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1F57F" w14:textId="77777777" w:rsidR="00743CCD" w:rsidRPr="00743CCD" w:rsidRDefault="00743CCD" w:rsidP="0055745A">
      <w:pPr>
        <w:pStyle w:val="LHRecipientName"/>
        <w:suppressAutoHyphens/>
        <w:rPr>
          <w:rFonts w:cs="Arial"/>
          <w:b w:val="0"/>
          <w:sz w:val="19"/>
          <w:szCs w:val="19"/>
        </w:rPr>
      </w:pPr>
      <w:r w:rsidRPr="00743CCD">
        <w:rPr>
          <w:b w:val="0"/>
          <w:sz w:val="19"/>
          <w:szCs w:val="19"/>
        </w:rPr>
        <w:t>The Manager, Spectrum Planning Section</w:t>
      </w:r>
    </w:p>
    <w:p w14:paraId="1263E155" w14:textId="77777777" w:rsidR="00743CCD" w:rsidRPr="00743CCD" w:rsidRDefault="00743CCD" w:rsidP="0055745A">
      <w:pPr>
        <w:suppressAutoHyphens/>
        <w:rPr>
          <w:sz w:val="19"/>
          <w:szCs w:val="19"/>
        </w:rPr>
      </w:pPr>
      <w:r w:rsidRPr="00743CCD">
        <w:rPr>
          <w:sz w:val="19"/>
          <w:szCs w:val="19"/>
        </w:rPr>
        <w:t>Spectrum Planning and Engineering Branch</w:t>
      </w:r>
    </w:p>
    <w:p w14:paraId="1CC82557" w14:textId="77777777" w:rsidR="00743CCD" w:rsidRPr="00743CCD" w:rsidRDefault="00743CCD" w:rsidP="0055745A">
      <w:pPr>
        <w:suppressAutoHyphens/>
        <w:rPr>
          <w:sz w:val="19"/>
          <w:szCs w:val="19"/>
        </w:rPr>
      </w:pPr>
      <w:r w:rsidRPr="00743CCD">
        <w:rPr>
          <w:sz w:val="19"/>
          <w:szCs w:val="19"/>
        </w:rPr>
        <w:t>Communications Infrastructure Division</w:t>
      </w:r>
    </w:p>
    <w:p w14:paraId="454D3B91" w14:textId="77777777" w:rsidR="00204A68" w:rsidRPr="00BD77BE" w:rsidRDefault="00743CCD" w:rsidP="0055745A">
      <w:pPr>
        <w:suppressAutoHyphens/>
        <w:rPr>
          <w:sz w:val="19"/>
          <w:szCs w:val="19"/>
        </w:rPr>
      </w:pPr>
      <w:r w:rsidRPr="00743CCD">
        <w:rPr>
          <w:sz w:val="19"/>
          <w:szCs w:val="19"/>
        </w:rPr>
        <w:t>PO Box 78, Belconnen, ACT 2616</w:t>
      </w:r>
    </w:p>
    <w:p w14:paraId="3EF31606" w14:textId="77777777" w:rsidR="00CF06A8" w:rsidRPr="00BD77BE" w:rsidRDefault="00743CCD" w:rsidP="0055745A">
      <w:pPr>
        <w:pStyle w:val="LHRecipientAddress"/>
        <w:suppressAutoHyphens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 xml:space="preserve">Australia </w:t>
      </w:r>
    </w:p>
    <w:p w14:paraId="0EA0B0AF" w14:textId="0F90D351" w:rsidR="00CF06A8" w:rsidRPr="00BD77BE" w:rsidRDefault="0094369D" w:rsidP="0055745A">
      <w:pPr>
        <w:suppressAutoHyphens/>
        <w:spacing w:before="400" w:after="180"/>
        <w:rPr>
          <w:rFonts w:cs="Arial"/>
          <w:sz w:val="19"/>
          <w:szCs w:val="19"/>
        </w:rPr>
      </w:pPr>
      <w:sdt>
        <w:sdtPr>
          <w:rPr>
            <w:rFonts w:cs="Arial"/>
            <w:sz w:val="19"/>
            <w:szCs w:val="19"/>
          </w:rPr>
          <w:alias w:val="Date"/>
          <w:tag w:val="Date"/>
          <w:id w:val="-80211151"/>
          <w:placeholder>
            <w:docPart w:val="488C8A87E1954DBC9ED3C202D009BFDB"/>
          </w:placeholder>
          <w:date w:fullDate="2019-09-13T00:00:00Z">
            <w:dateFormat w:val="d MMMM yyyy"/>
            <w:lid w:val="en-US"/>
            <w:storeMappedDataAs w:val="dateTime"/>
            <w:calendar w:val="gregorian"/>
          </w:date>
        </w:sdtPr>
        <w:sdtEndPr/>
        <w:sdtContent>
          <w:r w:rsidR="00FF0AD2">
            <w:rPr>
              <w:rFonts w:cs="Arial"/>
              <w:sz w:val="19"/>
              <w:szCs w:val="19"/>
              <w:lang w:val="en-US"/>
            </w:rPr>
            <w:t>13 September 2019</w:t>
          </w:r>
        </w:sdtContent>
      </w:sdt>
    </w:p>
    <w:p w14:paraId="45A6EE82" w14:textId="28677A38" w:rsidR="00743CCD" w:rsidRDefault="00FF0AD2" w:rsidP="0055745A">
      <w:pPr>
        <w:suppressAutoHyphens/>
        <w:spacing w:after="180" w:line="264" w:lineRule="auto"/>
        <w:rPr>
          <w:rFonts w:cstheme="minorHAnsi"/>
          <w:b/>
          <w:sz w:val="19"/>
          <w:szCs w:val="19"/>
          <w14:numForm w14:val="lining"/>
        </w:rPr>
      </w:pPr>
      <w:r>
        <w:rPr>
          <w:rFonts w:cstheme="minorHAnsi"/>
          <w:b/>
          <w:sz w:val="19"/>
          <w:szCs w:val="19"/>
          <w14:numForm w14:val="lining"/>
        </w:rPr>
        <w:t>Planning of the 3700-4200 MHz band – Discussion Paper</w:t>
      </w:r>
    </w:p>
    <w:p w14:paraId="3018CF43" w14:textId="24C87B5B" w:rsidR="00CF06A8" w:rsidRPr="00BD77BE" w:rsidRDefault="00CF06A8" w:rsidP="0055745A">
      <w:pPr>
        <w:suppressAutoHyphens/>
        <w:spacing w:after="180" w:line="264" w:lineRule="auto"/>
        <w:rPr>
          <w:rFonts w:cstheme="minorHAnsi"/>
          <w:sz w:val="19"/>
          <w:szCs w:val="19"/>
          <w14:numForm w14:val="lining"/>
        </w:rPr>
      </w:pPr>
      <w:r w:rsidRPr="00BD77BE">
        <w:rPr>
          <w:rFonts w:cstheme="minorHAnsi"/>
          <w:sz w:val="19"/>
          <w:szCs w:val="19"/>
          <w14:numForm w14:val="lining"/>
        </w:rPr>
        <w:t xml:space="preserve">Dear </w:t>
      </w:r>
      <w:r w:rsidR="00204A68" w:rsidRPr="00BD77BE">
        <w:rPr>
          <w:rFonts w:cstheme="minorHAnsi"/>
          <w:sz w:val="19"/>
          <w:szCs w:val="19"/>
          <w14:numForm w14:val="lining"/>
        </w:rPr>
        <w:t>Sir / Madam</w:t>
      </w:r>
      <w:r w:rsidRPr="00BD77BE">
        <w:rPr>
          <w:rFonts w:cstheme="minorHAnsi"/>
          <w:sz w:val="19"/>
          <w:szCs w:val="19"/>
          <w14:numForm w14:val="lining"/>
        </w:rPr>
        <w:t>,</w:t>
      </w:r>
    </w:p>
    <w:p w14:paraId="5D4DB419" w14:textId="272D86F2" w:rsidR="00E12691" w:rsidRDefault="004B343C" w:rsidP="0055745A">
      <w:pPr>
        <w:pStyle w:val="Body"/>
        <w:suppressAutoHyphens/>
        <w:jc w:val="both"/>
        <w:rPr>
          <w:sz w:val="19"/>
          <w:szCs w:val="19"/>
        </w:rPr>
      </w:pPr>
      <w:r>
        <w:rPr>
          <w:sz w:val="19"/>
          <w:szCs w:val="19"/>
        </w:rPr>
        <w:t xml:space="preserve">SES S.A., on behalf of its Australian subsidiaries New Skies Satellites Australia Pty Ltd and O3b Teleports (Australia) Pty Ltd (together, “SES”), hereby submits its comments </w:t>
      </w:r>
      <w:r w:rsidR="00B607D7">
        <w:rPr>
          <w:sz w:val="19"/>
          <w:szCs w:val="19"/>
        </w:rPr>
        <w:t>on</w:t>
      </w:r>
      <w:r w:rsidR="00743CCD">
        <w:rPr>
          <w:sz w:val="19"/>
          <w:szCs w:val="19"/>
        </w:rPr>
        <w:t xml:space="preserve"> the </w:t>
      </w:r>
      <w:r w:rsidR="00BE203C">
        <w:rPr>
          <w:sz w:val="19"/>
          <w:szCs w:val="19"/>
        </w:rPr>
        <w:t>D</w:t>
      </w:r>
      <w:r w:rsidR="00743CCD" w:rsidRPr="00743CCD">
        <w:rPr>
          <w:sz w:val="19"/>
          <w:szCs w:val="19"/>
        </w:rPr>
        <w:t xml:space="preserve">iscussion </w:t>
      </w:r>
      <w:r w:rsidR="00BE203C">
        <w:rPr>
          <w:sz w:val="19"/>
          <w:szCs w:val="19"/>
        </w:rPr>
        <w:t>P</w:t>
      </w:r>
      <w:r w:rsidR="00743CCD" w:rsidRPr="00743CCD">
        <w:rPr>
          <w:sz w:val="19"/>
          <w:szCs w:val="19"/>
        </w:rPr>
        <w:t>aper</w:t>
      </w:r>
      <w:r w:rsidR="00743CCD">
        <w:rPr>
          <w:sz w:val="19"/>
          <w:szCs w:val="19"/>
        </w:rPr>
        <w:t xml:space="preserve"> </w:t>
      </w:r>
      <w:r w:rsidR="00BE203C">
        <w:rPr>
          <w:sz w:val="19"/>
          <w:szCs w:val="19"/>
        </w:rPr>
        <w:t xml:space="preserve">on Planning of the 3700-4200 MHz Band </w:t>
      </w:r>
      <w:r w:rsidR="00743CCD">
        <w:rPr>
          <w:sz w:val="19"/>
          <w:szCs w:val="19"/>
        </w:rPr>
        <w:t>(</w:t>
      </w:r>
      <w:r w:rsidR="00C324E4">
        <w:rPr>
          <w:sz w:val="19"/>
          <w:szCs w:val="19"/>
        </w:rPr>
        <w:t>the “</w:t>
      </w:r>
      <w:r w:rsidR="00BE203C">
        <w:rPr>
          <w:sz w:val="19"/>
          <w:szCs w:val="19"/>
        </w:rPr>
        <w:t xml:space="preserve">Discussion </w:t>
      </w:r>
      <w:r w:rsidR="00F810BD" w:rsidRPr="00BD77BE">
        <w:rPr>
          <w:sz w:val="19"/>
          <w:szCs w:val="19"/>
        </w:rPr>
        <w:t>Paper</w:t>
      </w:r>
      <w:r w:rsidR="00C324E4">
        <w:rPr>
          <w:sz w:val="19"/>
          <w:szCs w:val="19"/>
        </w:rPr>
        <w:t>”</w:t>
      </w:r>
      <w:r w:rsidR="00743CCD">
        <w:rPr>
          <w:sz w:val="19"/>
          <w:szCs w:val="19"/>
        </w:rPr>
        <w:t>), i</w:t>
      </w:r>
      <w:r w:rsidR="00F810BD" w:rsidRPr="00BD77BE">
        <w:rPr>
          <w:sz w:val="19"/>
          <w:szCs w:val="19"/>
        </w:rPr>
        <w:t xml:space="preserve">ssued by the </w:t>
      </w:r>
      <w:r w:rsidR="00743CCD" w:rsidRPr="00743CCD">
        <w:rPr>
          <w:sz w:val="19"/>
          <w:szCs w:val="19"/>
        </w:rPr>
        <w:t xml:space="preserve">Australian Communications and Media Authority (the </w:t>
      </w:r>
      <w:r w:rsidR="00C324E4">
        <w:rPr>
          <w:sz w:val="19"/>
          <w:szCs w:val="19"/>
        </w:rPr>
        <w:t>“</w:t>
      </w:r>
      <w:r w:rsidR="00743CCD" w:rsidRPr="00743CCD">
        <w:rPr>
          <w:sz w:val="19"/>
          <w:szCs w:val="19"/>
        </w:rPr>
        <w:t>ACMA</w:t>
      </w:r>
      <w:r w:rsidR="00C324E4">
        <w:rPr>
          <w:sz w:val="19"/>
          <w:szCs w:val="19"/>
        </w:rPr>
        <w:t>”</w:t>
      </w:r>
      <w:r w:rsidR="00743CCD" w:rsidRPr="00743CCD">
        <w:rPr>
          <w:sz w:val="19"/>
          <w:szCs w:val="19"/>
        </w:rPr>
        <w:t>)</w:t>
      </w:r>
      <w:r w:rsidR="00743CCD">
        <w:rPr>
          <w:sz w:val="19"/>
          <w:szCs w:val="19"/>
        </w:rPr>
        <w:t xml:space="preserve">. </w:t>
      </w:r>
    </w:p>
    <w:p w14:paraId="0903064A" w14:textId="77777777" w:rsidR="00E12691" w:rsidRDefault="00E12691" w:rsidP="0055745A">
      <w:pPr>
        <w:pStyle w:val="Body"/>
        <w:suppressAutoHyphens/>
        <w:jc w:val="both"/>
        <w:rPr>
          <w:sz w:val="19"/>
          <w:szCs w:val="19"/>
        </w:rPr>
      </w:pPr>
    </w:p>
    <w:p w14:paraId="5FC10EB8" w14:textId="77777777" w:rsidR="00131E8D" w:rsidRDefault="00DE76F4" w:rsidP="0055745A">
      <w:pPr>
        <w:pStyle w:val="Body"/>
        <w:suppressAutoHyphens/>
        <w:jc w:val="both"/>
        <w:rPr>
          <w:sz w:val="19"/>
          <w:szCs w:val="19"/>
        </w:rPr>
      </w:pPr>
      <w:r w:rsidRPr="00BC55AB">
        <w:rPr>
          <w:rFonts w:cstheme="minorHAnsi"/>
          <w:szCs w:val="20"/>
          <w14:numForm w14:val="lining"/>
        </w:rPr>
        <w:t xml:space="preserve">SES is a leading </w:t>
      </w:r>
      <w:r w:rsidR="002D395B">
        <w:rPr>
          <w:rFonts w:cstheme="minorHAnsi"/>
          <w:szCs w:val="20"/>
          <w14:numForm w14:val="lining"/>
        </w:rPr>
        <w:t xml:space="preserve">global </w:t>
      </w:r>
      <w:r w:rsidRPr="00BC55AB">
        <w:rPr>
          <w:rFonts w:cstheme="minorHAnsi"/>
          <w:szCs w:val="20"/>
          <w14:numForm w14:val="lining"/>
        </w:rPr>
        <w:t xml:space="preserve">provider of fixed satellite services with a fleet of over 50 satellites in geostationary Earth orbit (GEO) and </w:t>
      </w:r>
      <w:r w:rsidR="002D395B">
        <w:rPr>
          <w:rFonts w:cstheme="minorHAnsi"/>
          <w:szCs w:val="20"/>
          <w14:numForm w14:val="lining"/>
        </w:rPr>
        <w:t>20</w:t>
      </w:r>
      <w:r w:rsidRPr="00BC55AB">
        <w:rPr>
          <w:rFonts w:cstheme="minorHAnsi"/>
          <w:szCs w:val="20"/>
          <w14:numForm w14:val="lining"/>
        </w:rPr>
        <w:t xml:space="preserve"> satellites in medium Earth orbit (MEO). </w:t>
      </w:r>
      <w:r w:rsidR="00D479F2">
        <w:rPr>
          <w:sz w:val="19"/>
          <w:szCs w:val="19"/>
        </w:rPr>
        <w:t xml:space="preserve">The FSS applications supported by SES satellites include </w:t>
      </w:r>
      <w:r w:rsidR="00B71B70">
        <w:rPr>
          <w:sz w:val="19"/>
          <w:szCs w:val="19"/>
        </w:rPr>
        <w:t xml:space="preserve">broadcasting, </w:t>
      </w:r>
      <w:r w:rsidR="00D479F2" w:rsidRPr="0086575A">
        <w:rPr>
          <w:sz w:val="19"/>
          <w:szCs w:val="19"/>
        </w:rPr>
        <w:t>high-speed broadband services</w:t>
      </w:r>
      <w:r w:rsidR="00B71B70">
        <w:rPr>
          <w:sz w:val="19"/>
          <w:szCs w:val="19"/>
        </w:rPr>
        <w:t>,</w:t>
      </w:r>
      <w:r w:rsidR="00D479F2" w:rsidRPr="0086575A">
        <w:rPr>
          <w:sz w:val="19"/>
          <w:szCs w:val="19"/>
        </w:rPr>
        <w:t xml:space="preserve"> internet access, terrestrial backhaul, public protection and disaster relief, tele-health and tele-education</w:t>
      </w:r>
      <w:r w:rsidR="00B71B70">
        <w:rPr>
          <w:sz w:val="19"/>
          <w:szCs w:val="19"/>
        </w:rPr>
        <w:t>,</w:t>
      </w:r>
      <w:r w:rsidR="00D479F2" w:rsidRPr="0086575A">
        <w:rPr>
          <w:sz w:val="19"/>
          <w:szCs w:val="19"/>
        </w:rPr>
        <w:t xml:space="preserve"> as well as connectivity services to aircraft, vessels and land vehicles</w:t>
      </w:r>
      <w:r w:rsidR="00D479F2">
        <w:rPr>
          <w:sz w:val="19"/>
          <w:szCs w:val="19"/>
        </w:rPr>
        <w:t>.</w:t>
      </w:r>
      <w:r w:rsidR="00D479F2" w:rsidRPr="00E97592">
        <w:rPr>
          <w:sz w:val="19"/>
          <w:szCs w:val="19"/>
        </w:rPr>
        <w:t xml:space="preserve"> </w:t>
      </w:r>
    </w:p>
    <w:p w14:paraId="2240D44E" w14:textId="77777777" w:rsidR="00131E8D" w:rsidRDefault="00131E8D" w:rsidP="0055745A">
      <w:pPr>
        <w:pStyle w:val="Body"/>
        <w:suppressAutoHyphens/>
        <w:jc w:val="both"/>
      </w:pPr>
    </w:p>
    <w:p w14:paraId="1D2947D5" w14:textId="538ADF9E" w:rsidR="00C324E4" w:rsidRDefault="00E8157B" w:rsidP="0055745A">
      <w:pPr>
        <w:pStyle w:val="Body"/>
        <w:suppressAutoHyphens/>
        <w:jc w:val="both"/>
        <w:rPr>
          <w:sz w:val="19"/>
          <w:szCs w:val="19"/>
        </w:rPr>
      </w:pPr>
      <w:r>
        <w:t>Two</w:t>
      </w:r>
      <w:r w:rsidRPr="00BC55AB">
        <w:t xml:space="preserve"> of SES’s geostationary satellites have coverage of</w:t>
      </w:r>
      <w:r>
        <w:t xml:space="preserve"> Australia</w:t>
      </w:r>
      <w:r w:rsidRPr="00BC55AB">
        <w:t xml:space="preserve"> in the 3</w:t>
      </w:r>
      <w:r w:rsidR="00D479F2">
        <w:t>700</w:t>
      </w:r>
      <w:r w:rsidRPr="00BC55AB">
        <w:t>-4</w:t>
      </w:r>
      <w:r w:rsidR="00D479F2">
        <w:t>200 MHz</w:t>
      </w:r>
      <w:r w:rsidRPr="00BC55AB">
        <w:t xml:space="preserve"> band, </w:t>
      </w:r>
      <w:r w:rsidR="000B4D01">
        <w:t>providing connectivity within Australia and between Australia and the rest of the world</w:t>
      </w:r>
      <w:r w:rsidRPr="00BC55AB">
        <w:t xml:space="preserve">.  SES is thus vitally interested in </w:t>
      </w:r>
      <w:r w:rsidR="00D479F2">
        <w:t xml:space="preserve">the ACMA’s </w:t>
      </w:r>
      <w:r w:rsidR="00C66925">
        <w:t>future planning for this</w:t>
      </w:r>
      <w:r w:rsidR="00D479F2">
        <w:t xml:space="preserve"> band.</w:t>
      </w:r>
      <w:r w:rsidR="00340D18">
        <w:t xml:space="preserve">  </w:t>
      </w:r>
      <w:r w:rsidR="008500CC">
        <w:t>Users of SES satellite capacity in this band</w:t>
      </w:r>
      <w:r w:rsidR="00340D18">
        <w:t xml:space="preserve"> </w:t>
      </w:r>
      <w:r w:rsidR="0007796F">
        <w:t xml:space="preserve">or adjacent bands </w:t>
      </w:r>
      <w:r w:rsidR="00340D18">
        <w:t>in Australia s include</w:t>
      </w:r>
      <w:r w:rsidR="004F2E77">
        <w:t xml:space="preserve"> broadcasters, international programmers and </w:t>
      </w:r>
      <w:r w:rsidR="008500CC">
        <w:t>government institutions.</w:t>
      </w:r>
    </w:p>
    <w:p w14:paraId="7314F7EF" w14:textId="77777777" w:rsidR="00C324E4" w:rsidRDefault="00C324E4" w:rsidP="0055745A">
      <w:pPr>
        <w:pStyle w:val="Body"/>
        <w:suppressAutoHyphens/>
        <w:jc w:val="both"/>
        <w:rPr>
          <w:sz w:val="19"/>
          <w:szCs w:val="19"/>
        </w:rPr>
      </w:pPr>
    </w:p>
    <w:p w14:paraId="23FA7A91" w14:textId="2C97922C" w:rsidR="00C66925" w:rsidRDefault="00E25EDB" w:rsidP="00C66925">
      <w:pPr>
        <w:pStyle w:val="Body"/>
        <w:suppressAutoHyphens/>
        <w:jc w:val="both"/>
        <w:rPr>
          <w:rFonts w:cstheme="minorHAnsi"/>
          <w:szCs w:val="20"/>
          <w14:numForm w14:val="lining"/>
        </w:rPr>
      </w:pPr>
      <w:r w:rsidRPr="00C66925">
        <w:rPr>
          <w:rFonts w:cstheme="minorHAnsi"/>
          <w:szCs w:val="20"/>
          <w14:numForm w14:val="lining"/>
        </w:rPr>
        <w:t xml:space="preserve">In SES’s view, </w:t>
      </w:r>
      <w:r w:rsidR="00C66925" w:rsidRPr="00C66925">
        <w:rPr>
          <w:rFonts w:cstheme="minorHAnsi"/>
          <w:szCs w:val="20"/>
          <w14:numForm w14:val="lining"/>
        </w:rPr>
        <w:t xml:space="preserve">the ACMA should not be too </w:t>
      </w:r>
      <w:r w:rsidR="00DD5214">
        <w:rPr>
          <w:rFonts w:cstheme="minorHAnsi"/>
          <w:szCs w:val="20"/>
          <w14:numForm w14:val="lining"/>
        </w:rPr>
        <w:t xml:space="preserve">quick </w:t>
      </w:r>
      <w:r w:rsidR="00C66925" w:rsidRPr="00C66925">
        <w:rPr>
          <w:rFonts w:cstheme="minorHAnsi"/>
          <w:szCs w:val="20"/>
          <w14:numForm w14:val="lining"/>
        </w:rPr>
        <w:t>to consider the 3700-4200 MHz band for 5G</w:t>
      </w:r>
      <w:r w:rsidR="00E845B0">
        <w:rPr>
          <w:rFonts w:cstheme="minorHAnsi"/>
          <w:szCs w:val="20"/>
          <w14:numForm w14:val="lining"/>
        </w:rPr>
        <w:t xml:space="preserve"> or Wide-area Wireless Broadband (</w:t>
      </w:r>
      <w:r w:rsidR="00C66925" w:rsidRPr="00C66925">
        <w:rPr>
          <w:rFonts w:cstheme="minorHAnsi"/>
          <w:szCs w:val="20"/>
          <w14:numForm w14:val="lining"/>
        </w:rPr>
        <w:t>WWB</w:t>
      </w:r>
      <w:r w:rsidR="00E845B0">
        <w:rPr>
          <w:rFonts w:cstheme="minorHAnsi"/>
          <w:szCs w:val="20"/>
          <w14:numForm w14:val="lining"/>
        </w:rPr>
        <w:t>)</w:t>
      </w:r>
      <w:r w:rsidR="00C66925">
        <w:rPr>
          <w:rFonts w:cstheme="minorHAnsi"/>
          <w:szCs w:val="20"/>
          <w14:numForm w14:val="lining"/>
        </w:rPr>
        <w:t xml:space="preserve">.  It has only just auctioned </w:t>
      </w:r>
      <w:r w:rsidR="00C66925" w:rsidRPr="00C66925">
        <w:rPr>
          <w:rFonts w:cstheme="minorHAnsi"/>
          <w:szCs w:val="20"/>
          <w14:numForm w14:val="lining"/>
        </w:rPr>
        <w:t xml:space="preserve">the 3.6 GHz </w:t>
      </w:r>
      <w:r w:rsidR="00C66925">
        <w:rPr>
          <w:rFonts w:cstheme="minorHAnsi"/>
          <w:szCs w:val="20"/>
          <w14:numForm w14:val="lining"/>
        </w:rPr>
        <w:t xml:space="preserve">band for </w:t>
      </w:r>
      <w:r w:rsidR="00066CE5">
        <w:rPr>
          <w:rFonts w:cstheme="minorHAnsi"/>
          <w:szCs w:val="20"/>
          <w14:numForm w14:val="lining"/>
        </w:rPr>
        <w:t xml:space="preserve">the same service (at the expense of the satellite industry), and there is nothing to suggest that </w:t>
      </w:r>
      <w:r w:rsidR="007F7833">
        <w:rPr>
          <w:rFonts w:cstheme="minorHAnsi"/>
          <w:szCs w:val="20"/>
          <w14:numForm w14:val="lining"/>
        </w:rPr>
        <w:t>th</w:t>
      </w:r>
      <w:r w:rsidR="0007796F">
        <w:rPr>
          <w:rFonts w:cstheme="minorHAnsi"/>
          <w:szCs w:val="20"/>
          <w14:numForm w14:val="lining"/>
        </w:rPr>
        <w:t>e recently released</w:t>
      </w:r>
      <w:r w:rsidR="007F7833">
        <w:rPr>
          <w:rFonts w:cstheme="minorHAnsi"/>
          <w:szCs w:val="20"/>
          <w14:numForm w14:val="lining"/>
        </w:rPr>
        <w:t xml:space="preserve"> spectrum (</w:t>
      </w:r>
      <w:r w:rsidR="00C66925" w:rsidRPr="00C66925">
        <w:rPr>
          <w:rFonts w:cstheme="minorHAnsi"/>
          <w:szCs w:val="20"/>
          <w14:numForm w14:val="lining"/>
        </w:rPr>
        <w:t xml:space="preserve">along with other mid-band spectrum) </w:t>
      </w:r>
      <w:r w:rsidR="007F7833">
        <w:rPr>
          <w:rFonts w:cstheme="minorHAnsi"/>
          <w:szCs w:val="20"/>
          <w14:numForm w14:val="lining"/>
        </w:rPr>
        <w:t>will not be</w:t>
      </w:r>
      <w:r w:rsidR="0007796F">
        <w:rPr>
          <w:rFonts w:cstheme="minorHAnsi"/>
          <w:szCs w:val="20"/>
          <w14:numForm w14:val="lining"/>
        </w:rPr>
        <w:t xml:space="preserve"> enough</w:t>
      </w:r>
      <w:r w:rsidR="007F7833">
        <w:rPr>
          <w:rFonts w:cstheme="minorHAnsi"/>
          <w:szCs w:val="20"/>
          <w14:numForm w14:val="lining"/>
        </w:rPr>
        <w:t xml:space="preserve"> </w:t>
      </w:r>
      <w:r w:rsidR="00C66925" w:rsidRPr="00C66925">
        <w:rPr>
          <w:rFonts w:cstheme="minorHAnsi"/>
          <w:szCs w:val="20"/>
          <w14:numForm w14:val="lining"/>
        </w:rPr>
        <w:t xml:space="preserve">to meet terrestrial mobile </w:t>
      </w:r>
      <w:r w:rsidR="00DD5214">
        <w:rPr>
          <w:rFonts w:cstheme="minorHAnsi"/>
          <w:szCs w:val="20"/>
          <w14:numForm w14:val="lining"/>
        </w:rPr>
        <w:t xml:space="preserve">requirements.  </w:t>
      </w:r>
      <w:r w:rsidR="00E845B0">
        <w:rPr>
          <w:rFonts w:cstheme="minorHAnsi"/>
          <w:szCs w:val="20"/>
          <w14:numForm w14:val="lining"/>
        </w:rPr>
        <w:t xml:space="preserve">After all, only </w:t>
      </w:r>
      <w:r w:rsidR="003316A6">
        <w:rPr>
          <w:rFonts w:cstheme="minorHAnsi"/>
          <w:szCs w:val="20"/>
          <w14:numForm w14:val="lining"/>
        </w:rPr>
        <w:t>400</w:t>
      </w:r>
      <w:r w:rsidR="003316A6">
        <w:rPr>
          <w:rFonts w:cstheme="minorHAnsi"/>
          <w:szCs w:val="20"/>
          <w14:numForm w14:val="lining"/>
        </w:rPr>
        <w:t xml:space="preserve"> </w:t>
      </w:r>
      <w:r w:rsidR="00E845B0">
        <w:rPr>
          <w:rFonts w:cstheme="minorHAnsi"/>
          <w:szCs w:val="20"/>
          <w14:numForm w14:val="lining"/>
        </w:rPr>
        <w:t xml:space="preserve">or so point-to-multipoint systems (which can be considered a species of </w:t>
      </w:r>
      <w:r w:rsidR="001B07F1">
        <w:rPr>
          <w:rFonts w:cstheme="minorHAnsi"/>
          <w:szCs w:val="20"/>
          <w14:numForm w14:val="lining"/>
        </w:rPr>
        <w:t xml:space="preserve">WWB) were </w:t>
      </w:r>
      <w:r w:rsidR="00755541">
        <w:rPr>
          <w:rFonts w:cstheme="minorHAnsi"/>
          <w:szCs w:val="20"/>
          <w14:numForm w14:val="lining"/>
        </w:rPr>
        <w:t>licensed</w:t>
      </w:r>
      <w:r w:rsidR="00755541">
        <w:rPr>
          <w:rFonts w:cstheme="minorHAnsi"/>
          <w:szCs w:val="20"/>
          <w14:numForm w14:val="lining"/>
        </w:rPr>
        <w:t xml:space="preserve"> </w:t>
      </w:r>
      <w:r w:rsidR="001B07F1">
        <w:rPr>
          <w:rFonts w:cstheme="minorHAnsi"/>
          <w:szCs w:val="20"/>
          <w14:numForm w14:val="lining"/>
        </w:rPr>
        <w:t xml:space="preserve">in the 3.6 GHz band between 2009 and </w:t>
      </w:r>
      <w:r w:rsidR="008C64BA">
        <w:rPr>
          <w:rFonts w:cstheme="minorHAnsi"/>
          <w:szCs w:val="20"/>
          <w14:numForm w14:val="lining"/>
        </w:rPr>
        <w:t>201</w:t>
      </w:r>
      <w:r w:rsidR="008C64BA">
        <w:rPr>
          <w:rFonts w:cstheme="minorHAnsi"/>
          <w:szCs w:val="20"/>
          <w14:numForm w14:val="lining"/>
        </w:rPr>
        <w:t>7</w:t>
      </w:r>
      <w:r w:rsidR="003316A6">
        <w:rPr>
          <w:rFonts w:cstheme="minorHAnsi"/>
          <w:szCs w:val="20"/>
          <w14:numForm w14:val="lining"/>
        </w:rPr>
        <w:t xml:space="preserve">, mostly </w:t>
      </w:r>
      <w:r w:rsidR="00841EA3">
        <w:rPr>
          <w:rFonts w:cstheme="minorHAnsi"/>
          <w:szCs w:val="20"/>
          <w14:numForm w14:val="lining"/>
        </w:rPr>
        <w:t>to</w:t>
      </w:r>
      <w:bookmarkStart w:id="0" w:name="_GoBack"/>
      <w:bookmarkEnd w:id="0"/>
      <w:r w:rsidR="003316A6">
        <w:rPr>
          <w:rFonts w:cstheme="minorHAnsi"/>
          <w:szCs w:val="20"/>
          <w14:numForm w14:val="lining"/>
        </w:rPr>
        <w:t xml:space="preserve"> </w:t>
      </w:r>
      <w:r w:rsidR="008C64BA">
        <w:rPr>
          <w:rFonts w:cstheme="minorHAnsi"/>
          <w:szCs w:val="20"/>
          <w14:numForm w14:val="lining"/>
        </w:rPr>
        <w:t>resource companies</w:t>
      </w:r>
      <w:r w:rsidR="001B07F1">
        <w:rPr>
          <w:rFonts w:cstheme="minorHAnsi"/>
          <w:szCs w:val="20"/>
          <w14:numForm w14:val="lining"/>
        </w:rPr>
        <w:t xml:space="preserve">, even as new FSS deployments were precluded from that band for </w:t>
      </w:r>
      <w:r w:rsidR="006D1723">
        <w:rPr>
          <w:rFonts w:cstheme="minorHAnsi"/>
          <w:szCs w:val="20"/>
          <w14:numForm w14:val="lining"/>
        </w:rPr>
        <w:t>the</w:t>
      </w:r>
      <w:r w:rsidR="001B07F1">
        <w:rPr>
          <w:rFonts w:cstheme="minorHAnsi"/>
          <w:szCs w:val="20"/>
          <w14:numForm w14:val="lining"/>
        </w:rPr>
        <w:t xml:space="preserve"> entire period</w:t>
      </w:r>
      <w:r w:rsidR="006D1723">
        <w:rPr>
          <w:rFonts w:cstheme="minorHAnsi"/>
          <w:szCs w:val="20"/>
          <w14:numForm w14:val="lining"/>
        </w:rPr>
        <w:t xml:space="preserve"> (and longer)</w:t>
      </w:r>
      <w:r w:rsidR="001B07F1">
        <w:rPr>
          <w:rFonts w:cstheme="minorHAnsi"/>
          <w:szCs w:val="20"/>
          <w14:numForm w14:val="lining"/>
        </w:rPr>
        <w:t xml:space="preserve">. </w:t>
      </w:r>
      <w:r w:rsidR="00131E8D">
        <w:rPr>
          <w:rFonts w:cstheme="minorHAnsi"/>
          <w:szCs w:val="20"/>
          <w14:numForm w14:val="lining"/>
        </w:rPr>
        <w:t xml:space="preserve">While the advent of 5G technologies may lead to more intensive use of the 3.6 GHz (and other mid-band spectrum) for WWB, it is too early </w:t>
      </w:r>
      <w:r w:rsidR="00A12052">
        <w:rPr>
          <w:rFonts w:cstheme="minorHAnsi"/>
          <w:szCs w:val="20"/>
          <w14:numForm w14:val="lining"/>
        </w:rPr>
        <w:t xml:space="preserve">to </w:t>
      </w:r>
      <w:r w:rsidR="00131E8D">
        <w:rPr>
          <w:rFonts w:cstheme="minorHAnsi"/>
          <w:szCs w:val="20"/>
          <w14:numForm w14:val="lining"/>
        </w:rPr>
        <w:t>say that there will not be enough mid-band spectrum to meet WWB</w:t>
      </w:r>
      <w:r w:rsidR="00A12052">
        <w:rPr>
          <w:rFonts w:cstheme="minorHAnsi"/>
          <w:szCs w:val="20"/>
          <w14:numForm w14:val="lining"/>
        </w:rPr>
        <w:t xml:space="preserve"> requirements </w:t>
      </w:r>
      <w:r w:rsidR="00FA6DCA">
        <w:rPr>
          <w:rFonts w:cstheme="minorHAnsi"/>
          <w:szCs w:val="20"/>
          <w14:numForm w14:val="lining"/>
        </w:rPr>
        <w:t xml:space="preserve">or </w:t>
      </w:r>
      <w:r w:rsidR="00A12052">
        <w:rPr>
          <w:rFonts w:cstheme="minorHAnsi"/>
          <w:szCs w:val="20"/>
          <w14:numForm w14:val="lining"/>
        </w:rPr>
        <w:t xml:space="preserve">that the 3700-4200 MHz </w:t>
      </w:r>
      <w:r w:rsidR="007E216A">
        <w:rPr>
          <w:rFonts w:cstheme="minorHAnsi"/>
          <w:szCs w:val="20"/>
          <w14:numForm w14:val="lining"/>
        </w:rPr>
        <w:t>should be earmarked</w:t>
      </w:r>
      <w:r w:rsidR="00FA6DCA">
        <w:rPr>
          <w:rFonts w:cstheme="minorHAnsi"/>
          <w:szCs w:val="20"/>
          <w14:numForm w14:val="lining"/>
        </w:rPr>
        <w:t xml:space="preserve"> for this purpose</w:t>
      </w:r>
      <w:r w:rsidR="00131E8D">
        <w:rPr>
          <w:rFonts w:cstheme="minorHAnsi"/>
          <w:szCs w:val="20"/>
          <w14:numForm w14:val="lining"/>
        </w:rPr>
        <w:t>.</w:t>
      </w:r>
    </w:p>
    <w:p w14:paraId="688E6CD6" w14:textId="77777777" w:rsidR="00B111D3" w:rsidRDefault="00B111D3" w:rsidP="00C66925">
      <w:pPr>
        <w:pStyle w:val="Body"/>
        <w:suppressAutoHyphens/>
        <w:jc w:val="both"/>
        <w:rPr>
          <w:rFonts w:cstheme="minorHAnsi"/>
          <w:szCs w:val="20"/>
          <w14:numForm w14:val="lining"/>
        </w:rPr>
      </w:pPr>
    </w:p>
    <w:p w14:paraId="09B8006E" w14:textId="36153EE0" w:rsidR="002502EB" w:rsidRDefault="00FA6DCA" w:rsidP="00C66925">
      <w:pPr>
        <w:pStyle w:val="Body"/>
        <w:suppressAutoHyphens/>
        <w:jc w:val="both"/>
        <w:rPr>
          <w:rFonts w:cstheme="minorHAnsi"/>
          <w:szCs w:val="20"/>
          <w14:numForm w14:val="lining"/>
        </w:rPr>
      </w:pPr>
      <w:r>
        <w:rPr>
          <w:rFonts w:cstheme="minorHAnsi"/>
          <w:szCs w:val="20"/>
          <w14:numForm w14:val="lining"/>
        </w:rPr>
        <w:t xml:space="preserve">SES recognizes that the </w:t>
      </w:r>
      <w:r w:rsidR="000568BC">
        <w:rPr>
          <w:rFonts w:cstheme="minorHAnsi"/>
          <w:szCs w:val="20"/>
          <w14:numForm w14:val="lining"/>
        </w:rPr>
        <w:t xml:space="preserve">number of licensed earth stations in the 3700-4200 MHz band </w:t>
      </w:r>
      <w:r w:rsidR="007C5DD1">
        <w:rPr>
          <w:rFonts w:cstheme="minorHAnsi"/>
          <w:szCs w:val="20"/>
          <w14:numForm w14:val="lining"/>
        </w:rPr>
        <w:t>is</w:t>
      </w:r>
      <w:r w:rsidR="000568BC">
        <w:rPr>
          <w:rFonts w:cstheme="minorHAnsi"/>
          <w:szCs w:val="20"/>
          <w14:numForm w14:val="lining"/>
        </w:rPr>
        <w:t xml:space="preserve"> relatively modest. </w:t>
      </w:r>
      <w:r w:rsidR="00F25C9B">
        <w:rPr>
          <w:rFonts w:cstheme="minorHAnsi"/>
          <w:szCs w:val="20"/>
          <w14:numForm w14:val="lining"/>
        </w:rPr>
        <w:t xml:space="preserve">Nevertheless, </w:t>
      </w:r>
      <w:r w:rsidR="000D4AFE">
        <w:rPr>
          <w:rFonts w:cstheme="minorHAnsi"/>
          <w:szCs w:val="20"/>
          <w14:numForm w14:val="lining"/>
        </w:rPr>
        <w:t>C-band</w:t>
      </w:r>
      <w:r w:rsidR="00F25C9B">
        <w:rPr>
          <w:rFonts w:cstheme="minorHAnsi"/>
          <w:szCs w:val="20"/>
          <w14:numForm w14:val="lining"/>
        </w:rPr>
        <w:t xml:space="preserve"> earth stations in </w:t>
      </w:r>
      <w:r w:rsidR="000D4AFE">
        <w:rPr>
          <w:rFonts w:cstheme="minorHAnsi"/>
          <w:szCs w:val="20"/>
          <w14:numForm w14:val="lining"/>
        </w:rPr>
        <w:t xml:space="preserve">Australia </w:t>
      </w:r>
      <w:r w:rsidR="002502EB">
        <w:rPr>
          <w:rFonts w:cstheme="minorHAnsi"/>
          <w:szCs w:val="20"/>
          <w14:numForm w14:val="lining"/>
        </w:rPr>
        <w:t>continue to provide important services, and their concentration around Sydney and Perth reflect their use by, for example, broadcasters</w:t>
      </w:r>
      <w:r w:rsidR="00086B2F">
        <w:rPr>
          <w:rFonts w:cstheme="minorHAnsi"/>
          <w:szCs w:val="20"/>
          <w14:numForm w14:val="lining"/>
        </w:rPr>
        <w:t xml:space="preserve"> to carry </w:t>
      </w:r>
      <w:r w:rsidR="007C2D64">
        <w:rPr>
          <w:rFonts w:cstheme="minorHAnsi"/>
          <w:szCs w:val="20"/>
          <w14:numForm w14:val="lining"/>
        </w:rPr>
        <w:t xml:space="preserve">live </w:t>
      </w:r>
      <w:r w:rsidR="00086B2F">
        <w:rPr>
          <w:rFonts w:cstheme="minorHAnsi"/>
          <w:szCs w:val="20"/>
          <w14:numForm w14:val="lining"/>
        </w:rPr>
        <w:t xml:space="preserve">news, sporting </w:t>
      </w:r>
      <w:r w:rsidR="007C2D64">
        <w:rPr>
          <w:rFonts w:cstheme="minorHAnsi"/>
          <w:szCs w:val="20"/>
          <w14:numForm w14:val="lining"/>
        </w:rPr>
        <w:t xml:space="preserve">events and entertainment from abroad and across Australia. </w:t>
      </w:r>
      <w:r w:rsidR="00297236">
        <w:rPr>
          <w:rFonts w:cstheme="minorHAnsi"/>
          <w:szCs w:val="20"/>
          <w14:numForm w14:val="lining"/>
        </w:rPr>
        <w:t xml:space="preserve">In addition, as </w:t>
      </w:r>
      <w:r w:rsidR="000D4AFE">
        <w:rPr>
          <w:rFonts w:cstheme="minorHAnsi"/>
          <w:szCs w:val="20"/>
          <w14:numForm w14:val="lining"/>
        </w:rPr>
        <w:t xml:space="preserve">the ACMA </w:t>
      </w:r>
      <w:r w:rsidR="000D4AFE">
        <w:rPr>
          <w:rFonts w:cstheme="minorHAnsi"/>
          <w:szCs w:val="20"/>
          <w14:numForm w14:val="lining"/>
        </w:rPr>
        <w:lastRenderedPageBreak/>
        <w:t xml:space="preserve">notes, there are also </w:t>
      </w:r>
      <w:r w:rsidR="00944B51">
        <w:rPr>
          <w:rFonts w:cstheme="minorHAnsi"/>
          <w:szCs w:val="20"/>
          <w14:numForm w14:val="lining"/>
        </w:rPr>
        <w:t>approximately 200,000 TVRO systems operating in the 3700-4200 MHz band around Australia</w:t>
      </w:r>
      <w:r w:rsidR="00297236">
        <w:rPr>
          <w:rFonts w:cstheme="minorHAnsi"/>
          <w:szCs w:val="20"/>
          <w14:numForm w14:val="lining"/>
        </w:rPr>
        <w:t xml:space="preserve">. </w:t>
      </w:r>
      <w:r w:rsidR="006005E3">
        <w:rPr>
          <w:rFonts w:cstheme="minorHAnsi"/>
          <w:szCs w:val="20"/>
          <w14:numForm w14:val="lining"/>
        </w:rPr>
        <w:t>While TVRO systems are not entitled to interference protection</w:t>
      </w:r>
      <w:r w:rsidR="00F34C0F">
        <w:rPr>
          <w:rFonts w:cstheme="minorHAnsi"/>
          <w:szCs w:val="20"/>
          <w14:numForm w14:val="lining"/>
        </w:rPr>
        <w:t xml:space="preserve"> unless licensed, </w:t>
      </w:r>
      <w:r w:rsidR="002B190E">
        <w:rPr>
          <w:rFonts w:cstheme="minorHAnsi"/>
          <w:szCs w:val="20"/>
          <w14:numForm w14:val="lining"/>
        </w:rPr>
        <w:t>it is clear that</w:t>
      </w:r>
      <w:r w:rsidR="00183854">
        <w:rPr>
          <w:rFonts w:cstheme="minorHAnsi"/>
          <w:szCs w:val="20"/>
          <w14:numForm w14:val="lining"/>
        </w:rPr>
        <w:t xml:space="preserve"> a </w:t>
      </w:r>
      <w:r w:rsidR="00C1252A">
        <w:rPr>
          <w:rFonts w:cstheme="minorHAnsi"/>
          <w:szCs w:val="20"/>
          <w14:numForm w14:val="lining"/>
        </w:rPr>
        <w:t>significant portion of the public enjoy the benefits of the</w:t>
      </w:r>
      <w:r w:rsidR="002B190E">
        <w:rPr>
          <w:rFonts w:cstheme="minorHAnsi"/>
          <w:szCs w:val="20"/>
          <w14:numForm w14:val="lining"/>
        </w:rPr>
        <w:t>se</w:t>
      </w:r>
      <w:r w:rsidR="00C1252A">
        <w:rPr>
          <w:rFonts w:cstheme="minorHAnsi"/>
          <w:szCs w:val="20"/>
          <w14:numForm w14:val="lining"/>
        </w:rPr>
        <w:t xml:space="preserve"> services </w:t>
      </w:r>
      <w:r w:rsidR="002B190E">
        <w:rPr>
          <w:rFonts w:cstheme="minorHAnsi"/>
          <w:szCs w:val="20"/>
          <w14:numForm w14:val="lining"/>
        </w:rPr>
        <w:t>today</w:t>
      </w:r>
      <w:r w:rsidR="00202DC6">
        <w:rPr>
          <w:rFonts w:cstheme="minorHAnsi"/>
          <w:szCs w:val="20"/>
          <w14:numForm w14:val="lining"/>
        </w:rPr>
        <w:t>.</w:t>
      </w:r>
    </w:p>
    <w:p w14:paraId="6819EF1D" w14:textId="252D3E5B" w:rsidR="000E766E" w:rsidRDefault="000E766E" w:rsidP="00C66925">
      <w:pPr>
        <w:pStyle w:val="Body"/>
        <w:suppressAutoHyphens/>
        <w:jc w:val="both"/>
        <w:rPr>
          <w:rFonts w:cstheme="minorHAnsi"/>
          <w:szCs w:val="20"/>
          <w14:numForm w14:val="lining"/>
        </w:rPr>
      </w:pPr>
    </w:p>
    <w:p w14:paraId="53BDF616" w14:textId="334AE26D" w:rsidR="00CD47A1" w:rsidRDefault="00CD47A1" w:rsidP="00C66925">
      <w:pPr>
        <w:pStyle w:val="Body"/>
        <w:suppressAutoHyphens/>
        <w:jc w:val="both"/>
        <w:rPr>
          <w:rFonts w:cstheme="minorHAnsi"/>
          <w:szCs w:val="20"/>
          <w14:numForm w14:val="lining"/>
        </w:rPr>
      </w:pPr>
      <w:r>
        <w:rPr>
          <w:rFonts w:cstheme="minorHAnsi"/>
          <w:szCs w:val="20"/>
          <w14:numForm w14:val="lining"/>
        </w:rPr>
        <w:t xml:space="preserve">Finally, </w:t>
      </w:r>
      <w:r w:rsidR="006F11FF">
        <w:rPr>
          <w:rFonts w:cstheme="minorHAnsi"/>
          <w:szCs w:val="20"/>
          <w14:numForm w14:val="lining"/>
        </w:rPr>
        <w:t xml:space="preserve">in SES’s view, </w:t>
      </w:r>
      <w:r w:rsidR="00100A36">
        <w:rPr>
          <w:rFonts w:cstheme="minorHAnsi"/>
          <w:szCs w:val="20"/>
          <w14:numForm w14:val="lining"/>
        </w:rPr>
        <w:t xml:space="preserve">there have been no significant </w:t>
      </w:r>
      <w:r>
        <w:rPr>
          <w:rFonts w:cstheme="minorHAnsi"/>
          <w:szCs w:val="20"/>
          <w14:numForm w14:val="lining"/>
        </w:rPr>
        <w:t xml:space="preserve">international developments </w:t>
      </w:r>
      <w:r w:rsidR="00100A36">
        <w:rPr>
          <w:rFonts w:cstheme="minorHAnsi"/>
          <w:szCs w:val="20"/>
          <w14:numForm w14:val="lining"/>
        </w:rPr>
        <w:t xml:space="preserve">since </w:t>
      </w:r>
      <w:r w:rsidR="00E25720">
        <w:rPr>
          <w:rFonts w:cstheme="minorHAnsi"/>
          <w:szCs w:val="20"/>
          <w14:numForm w14:val="lining"/>
        </w:rPr>
        <w:t xml:space="preserve">2015 that would warrant taking precipitous action on the 3700-4200 MHz band in Australia. At </w:t>
      </w:r>
      <w:r w:rsidR="004F0335">
        <w:rPr>
          <w:rFonts w:cstheme="minorHAnsi"/>
          <w:szCs w:val="20"/>
          <w14:numForm w14:val="lining"/>
        </w:rPr>
        <w:t>WRC-15</w:t>
      </w:r>
      <w:r w:rsidR="00E25720">
        <w:rPr>
          <w:rFonts w:cstheme="minorHAnsi"/>
          <w:szCs w:val="20"/>
          <w14:numForm w14:val="lining"/>
        </w:rPr>
        <w:t xml:space="preserve">, </w:t>
      </w:r>
      <w:r w:rsidR="00102282">
        <w:rPr>
          <w:rFonts w:cstheme="minorHAnsi"/>
          <w:szCs w:val="20"/>
          <w14:numForm w14:val="lining"/>
        </w:rPr>
        <w:t xml:space="preserve">the vast majority of </w:t>
      </w:r>
      <w:r w:rsidR="00E25720">
        <w:rPr>
          <w:rFonts w:cstheme="minorHAnsi"/>
          <w:szCs w:val="20"/>
          <w14:numForm w14:val="lining"/>
        </w:rPr>
        <w:t xml:space="preserve">countries in the Asia Pacific </w:t>
      </w:r>
      <w:proofErr w:type="spellStart"/>
      <w:r w:rsidR="00E25720">
        <w:rPr>
          <w:rFonts w:cstheme="minorHAnsi"/>
          <w:szCs w:val="20"/>
          <w14:numForm w14:val="lining"/>
        </w:rPr>
        <w:t>Telecommunity</w:t>
      </w:r>
      <w:proofErr w:type="spellEnd"/>
      <w:r w:rsidR="00E25720">
        <w:rPr>
          <w:rFonts w:cstheme="minorHAnsi"/>
          <w:szCs w:val="20"/>
          <w14:numForm w14:val="lining"/>
        </w:rPr>
        <w:t xml:space="preserve"> </w:t>
      </w:r>
      <w:r w:rsidR="00712001">
        <w:rPr>
          <w:rFonts w:cstheme="minorHAnsi"/>
          <w:szCs w:val="20"/>
          <w14:numForm w14:val="lining"/>
        </w:rPr>
        <w:t xml:space="preserve">(APT) supported the continued use of the 3700-4200 MHz for satellite rather than for International Mobile Telecommunications (IMT). </w:t>
      </w:r>
      <w:r w:rsidR="00102282">
        <w:rPr>
          <w:rFonts w:cstheme="minorHAnsi"/>
          <w:szCs w:val="20"/>
          <w14:numForm w14:val="lining"/>
        </w:rPr>
        <w:t xml:space="preserve">While a few countries are examining portions of the 3700-4200 MHz </w:t>
      </w:r>
      <w:r w:rsidR="00917CF5">
        <w:rPr>
          <w:rFonts w:cstheme="minorHAnsi"/>
          <w:szCs w:val="20"/>
          <w14:numForm w14:val="lining"/>
        </w:rPr>
        <w:t xml:space="preserve">for terrestrial mobile, most </w:t>
      </w:r>
      <w:r w:rsidR="008112E4">
        <w:rPr>
          <w:rFonts w:cstheme="minorHAnsi"/>
          <w:szCs w:val="20"/>
          <w14:numForm w14:val="lining"/>
        </w:rPr>
        <w:t xml:space="preserve">reflect </w:t>
      </w:r>
      <w:r w:rsidR="006D094F">
        <w:rPr>
          <w:rFonts w:cstheme="minorHAnsi"/>
          <w:szCs w:val="20"/>
          <w14:numForm w14:val="lining"/>
        </w:rPr>
        <w:t xml:space="preserve">country </w:t>
      </w:r>
      <w:r w:rsidR="008112E4">
        <w:rPr>
          <w:rFonts w:cstheme="minorHAnsi"/>
          <w:szCs w:val="20"/>
          <w14:numForm w14:val="lining"/>
        </w:rPr>
        <w:t xml:space="preserve">positions taken before WRC-15 (e.g. </w:t>
      </w:r>
      <w:r w:rsidR="005E5769">
        <w:rPr>
          <w:rFonts w:cstheme="minorHAnsi"/>
          <w:szCs w:val="20"/>
          <w14:numForm w14:val="lining"/>
        </w:rPr>
        <w:t>Europe and Japan)</w:t>
      </w:r>
      <w:r w:rsidR="004550C2">
        <w:rPr>
          <w:rFonts w:cstheme="minorHAnsi"/>
          <w:szCs w:val="20"/>
          <w14:numForm w14:val="lining"/>
        </w:rPr>
        <w:t xml:space="preserve"> or </w:t>
      </w:r>
      <w:r w:rsidR="005C3071">
        <w:rPr>
          <w:rFonts w:cstheme="minorHAnsi"/>
          <w:szCs w:val="20"/>
          <w14:numForm w14:val="lining"/>
        </w:rPr>
        <w:t xml:space="preserve">are limited to only </w:t>
      </w:r>
      <w:r w:rsidR="003D33E4">
        <w:rPr>
          <w:rFonts w:cstheme="minorHAnsi"/>
          <w:szCs w:val="20"/>
          <w14:numForm w14:val="lining"/>
        </w:rPr>
        <w:t>a</w:t>
      </w:r>
      <w:r w:rsidR="00030EF0">
        <w:rPr>
          <w:rFonts w:cstheme="minorHAnsi"/>
          <w:szCs w:val="20"/>
          <w14:numForm w14:val="lining"/>
        </w:rPr>
        <w:t xml:space="preserve"> </w:t>
      </w:r>
      <w:r w:rsidR="005C3071">
        <w:rPr>
          <w:rFonts w:cstheme="minorHAnsi"/>
          <w:szCs w:val="20"/>
          <w14:numForm w14:val="lining"/>
        </w:rPr>
        <w:t>portion of the band</w:t>
      </w:r>
      <w:r w:rsidR="00030EF0">
        <w:rPr>
          <w:rFonts w:cstheme="minorHAnsi"/>
          <w:szCs w:val="20"/>
          <w14:numForm w14:val="lining"/>
        </w:rPr>
        <w:t>.</w:t>
      </w:r>
    </w:p>
    <w:p w14:paraId="4FE11BAA" w14:textId="77777777" w:rsidR="002502EB" w:rsidRDefault="002502EB" w:rsidP="00C66925">
      <w:pPr>
        <w:pStyle w:val="Body"/>
        <w:suppressAutoHyphens/>
        <w:jc w:val="both"/>
        <w:rPr>
          <w:rFonts w:cstheme="minorHAnsi"/>
          <w:szCs w:val="20"/>
          <w14:numForm w14:val="lining"/>
        </w:rPr>
      </w:pPr>
    </w:p>
    <w:p w14:paraId="14AEA9C4" w14:textId="0AA875AA" w:rsidR="006A5336" w:rsidRPr="00BD77BE" w:rsidRDefault="006A5336" w:rsidP="00D765E5">
      <w:pPr>
        <w:pStyle w:val="Body"/>
        <w:keepNext/>
        <w:suppressAutoHyphens/>
        <w:jc w:val="both"/>
        <w:rPr>
          <w:sz w:val="19"/>
          <w:szCs w:val="19"/>
        </w:rPr>
      </w:pPr>
      <w:r>
        <w:rPr>
          <w:sz w:val="19"/>
          <w:szCs w:val="19"/>
        </w:rPr>
        <w:t>Please contact the undersigned if you have any questions.</w:t>
      </w:r>
    </w:p>
    <w:p w14:paraId="0BB382B2" w14:textId="77777777" w:rsidR="00BD77BE" w:rsidRDefault="00F810BD" w:rsidP="0055745A">
      <w:pPr>
        <w:pStyle w:val="LHClosing"/>
        <w:suppressAutoHyphens/>
        <w:rPr>
          <w:noProof/>
          <w:sz w:val="19"/>
          <w:szCs w:val="19"/>
          <w:lang w:val="en-CA" w:eastAsia="en-CA"/>
        </w:rPr>
      </w:pPr>
      <w:r w:rsidRPr="00BD77BE">
        <w:rPr>
          <w:rFonts w:cstheme="minorHAnsi"/>
          <w:sz w:val="19"/>
          <w:szCs w:val="19"/>
          <w14:numForm w14:val="lining"/>
        </w:rPr>
        <w:t>Y</w:t>
      </w:r>
      <w:r w:rsidRPr="00BD77BE">
        <w:rPr>
          <w:sz w:val="19"/>
          <w:szCs w:val="19"/>
        </w:rPr>
        <w:t>o</w:t>
      </w:r>
      <w:r w:rsidR="00CF06A8" w:rsidRPr="00BD77BE">
        <w:rPr>
          <w:sz w:val="19"/>
          <w:szCs w:val="19"/>
        </w:rPr>
        <w:t>urs Sincerely,</w:t>
      </w:r>
      <w:r w:rsidR="00CF06A8" w:rsidRPr="00BD77BE">
        <w:rPr>
          <w:noProof/>
          <w:sz w:val="19"/>
          <w:szCs w:val="19"/>
          <w:lang w:val="en-CA" w:eastAsia="en-CA"/>
        </w:rPr>
        <w:t xml:space="preserve"> </w:t>
      </w:r>
    </w:p>
    <w:p w14:paraId="00A9ACE0" w14:textId="77777777" w:rsidR="00BD77BE" w:rsidRDefault="00BD77BE" w:rsidP="0055745A">
      <w:pPr>
        <w:pStyle w:val="LHClosing"/>
        <w:suppressAutoHyphens/>
        <w:spacing w:line="240" w:lineRule="auto"/>
        <w:contextualSpacing/>
        <w:rPr>
          <w:noProof/>
          <w:sz w:val="19"/>
          <w:szCs w:val="19"/>
          <w:lang w:val="en-CA" w:eastAsia="en-CA"/>
        </w:rPr>
      </w:pPr>
    </w:p>
    <w:p w14:paraId="4E1BBC7F" w14:textId="2D26E45D" w:rsidR="00BD77BE" w:rsidRDefault="0055745A" w:rsidP="0055745A">
      <w:pPr>
        <w:pStyle w:val="LHClosing"/>
        <w:suppressAutoHyphens/>
        <w:spacing w:line="240" w:lineRule="auto"/>
        <w:contextualSpacing/>
      </w:pPr>
      <w:r>
        <w:t>/s/</w:t>
      </w:r>
    </w:p>
    <w:p w14:paraId="48138A25" w14:textId="77777777" w:rsidR="0055745A" w:rsidRDefault="0055745A" w:rsidP="0055745A">
      <w:pPr>
        <w:pStyle w:val="LHClosing"/>
        <w:suppressAutoHyphens/>
        <w:spacing w:line="240" w:lineRule="auto"/>
        <w:contextualSpacing/>
      </w:pPr>
    </w:p>
    <w:p w14:paraId="191B3087" w14:textId="0E8181EB" w:rsidR="006B42E2" w:rsidRPr="0055745A" w:rsidRDefault="0055745A" w:rsidP="0055745A">
      <w:pPr>
        <w:pStyle w:val="LHClosing"/>
        <w:suppressAutoHyphens/>
        <w:spacing w:line="240" w:lineRule="auto"/>
        <w:contextualSpacing/>
      </w:pPr>
      <w:r w:rsidRPr="0055745A">
        <w:t>Daniel C.H. Mah</w:t>
      </w:r>
    </w:p>
    <w:p w14:paraId="6483A531" w14:textId="42425E7C" w:rsidR="0055745A" w:rsidRDefault="0055745A" w:rsidP="0055745A">
      <w:pPr>
        <w:pStyle w:val="LHClosing"/>
        <w:suppressAutoHyphens/>
        <w:spacing w:line="240" w:lineRule="auto"/>
        <w:contextualSpacing/>
      </w:pPr>
      <w:r>
        <w:t>Vice President, Legal &amp; Regulatory Affairs, EMEA &amp; APAC</w:t>
      </w:r>
    </w:p>
    <w:p w14:paraId="072F93FE" w14:textId="1CE890B3" w:rsidR="0055745A" w:rsidRDefault="0094369D" w:rsidP="0055745A">
      <w:pPr>
        <w:pStyle w:val="LHClosing"/>
        <w:suppressAutoHyphens/>
        <w:spacing w:line="240" w:lineRule="auto"/>
        <w:contextualSpacing/>
      </w:pPr>
      <w:hyperlink r:id="rId9" w:history="1">
        <w:r w:rsidR="0055745A" w:rsidRPr="00EB69C2">
          <w:rPr>
            <w:rStyle w:val="Hyperlink"/>
          </w:rPr>
          <w:t>daniel.mah@ses.com</w:t>
        </w:r>
      </w:hyperlink>
    </w:p>
    <w:p w14:paraId="45AF2C36" w14:textId="7CA24E97" w:rsidR="0055745A" w:rsidRDefault="0055745A" w:rsidP="0055745A">
      <w:pPr>
        <w:pStyle w:val="LHClosing"/>
        <w:suppressAutoHyphens/>
        <w:spacing w:line="240" w:lineRule="auto"/>
        <w:contextualSpacing/>
      </w:pPr>
      <w:r w:rsidRPr="0055745A">
        <w:t>+31 70 306</w:t>
      </w:r>
      <w:r w:rsidR="00BA2076">
        <w:t xml:space="preserve"> </w:t>
      </w:r>
      <w:r w:rsidRPr="0055745A">
        <w:t>4122</w:t>
      </w:r>
    </w:p>
    <w:p w14:paraId="16D8D5A9" w14:textId="64A5FB90" w:rsidR="0055745A" w:rsidRPr="0055745A" w:rsidRDefault="0055745A" w:rsidP="0055745A">
      <w:pPr>
        <w:pStyle w:val="LHClosing"/>
        <w:suppressAutoHyphens/>
        <w:spacing w:line="240" w:lineRule="auto"/>
        <w:contextualSpacing/>
        <w:rPr>
          <w:noProof/>
          <w:sz w:val="19"/>
          <w:szCs w:val="19"/>
          <w:lang w:val="en-CA" w:eastAsia="en-CA"/>
        </w:rPr>
      </w:pPr>
    </w:p>
    <w:sectPr w:rsidR="0055745A" w:rsidRPr="0055745A" w:rsidSect="00404D7C">
      <w:headerReference w:type="even" r:id="rId10"/>
      <w:headerReference w:type="default" r:id="rId11"/>
      <w:footerReference w:type="default" r:id="rId12"/>
      <w:pgSz w:w="11906" w:h="16838" w:code="9"/>
      <w:pgMar w:top="2765" w:right="1440" w:bottom="2131" w:left="1440" w:header="461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A6B93" w14:textId="77777777" w:rsidR="00F7215A" w:rsidRDefault="00F7215A">
      <w:r>
        <w:separator/>
      </w:r>
    </w:p>
    <w:p w14:paraId="4A4DB9CC" w14:textId="77777777" w:rsidR="00F7215A" w:rsidRDefault="00F7215A"/>
    <w:p w14:paraId="22DDA752" w14:textId="77777777" w:rsidR="00F7215A" w:rsidRDefault="00F7215A"/>
  </w:endnote>
  <w:endnote w:type="continuationSeparator" w:id="0">
    <w:p w14:paraId="47597B5F" w14:textId="77777777" w:rsidR="00F7215A" w:rsidRDefault="00F7215A">
      <w:r>
        <w:continuationSeparator/>
      </w:r>
    </w:p>
    <w:p w14:paraId="4EDED995" w14:textId="77777777" w:rsidR="00F7215A" w:rsidRDefault="00F7215A"/>
    <w:p w14:paraId="564DFC73" w14:textId="77777777" w:rsidR="00F7215A" w:rsidRDefault="00F721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S Allumi Light">
    <w:altName w:val="Segoe Script"/>
    <w:charset w:val="00"/>
    <w:family w:val="auto"/>
    <w:pitch w:val="variable"/>
    <w:sig w:usb0="00000001" w:usb1="5000E0EB" w:usb2="00000000" w:usb3="00000000" w:csb0="0000009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B5E30" w14:textId="77777777" w:rsidR="002569A5" w:rsidRPr="00A21E5F" w:rsidRDefault="00254DE7" w:rsidP="00A21E5F">
    <w:pPr>
      <w:rPr>
        <w:rFonts w:cstheme="minorHAnsi"/>
        <w:sz w:val="16"/>
        <w:szCs w:val="16"/>
        <w14:numForm w14:val="lining"/>
      </w:rPr>
    </w:pPr>
    <w:r w:rsidRPr="00F033B0">
      <w:rPr>
        <w:rFonts w:cstheme="minorHAnsi"/>
        <w:noProof/>
        <w:kern w:val="0"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0" wp14:anchorId="2C2FFCDB" wp14:editId="48043AD8">
              <wp:simplePos x="0" y="0"/>
              <wp:positionH relativeFrom="column">
                <wp:posOffset>-469900</wp:posOffset>
              </wp:positionH>
              <wp:positionV relativeFrom="paragraph">
                <wp:posOffset>19050</wp:posOffset>
              </wp:positionV>
              <wp:extent cx="411480" cy="283464"/>
              <wp:effectExtent l="0" t="0" r="7620" b="254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" cy="28346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6F646" w14:textId="77777777" w:rsidR="00254DE7" w:rsidRPr="00186817" w:rsidRDefault="0094369D" w:rsidP="00254DE7">
                          <w:pPr>
                            <w:jc w:val="right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sdt>
                            <w:sdtPr>
                              <w:rPr>
                                <w:rFonts w:cs="Arial"/>
                                <w:spacing w:val="-20"/>
                                <w:kern w:val="0"/>
                                <w:sz w:val="16"/>
                                <w:szCs w:val="16"/>
                                <w:lang w:val="en-CA"/>
                                <w14:numForm w14:val="lining"/>
                              </w:rPr>
                              <w:id w:val="-1735618717"/>
                              <w:docPartObj>
                                <w:docPartGallery w:val="Page Numbers (Top of Page)"/>
                                <w:docPartUnique/>
                              </w:docPartObj>
                            </w:sdtPr>
                            <w:sdtEndPr>
                              <w:rPr>
                                <w:spacing w:val="-16"/>
                              </w:rPr>
                            </w:sdtEndPr>
                            <w:sdtContent>
                              <w:r w:rsidR="00254DE7" w:rsidRPr="00C90967">
                                <w:rPr>
                                  <w:rFonts w:cs="Arial"/>
                                  <w:spacing w:val="-16"/>
                                  <w:kern w:val="0"/>
                                  <w:sz w:val="16"/>
                                  <w:szCs w:val="16"/>
                                  <w:lang w:val="en-CA"/>
                                  <w14:numForm w14:val="lining"/>
                                </w:rPr>
                                <w:fldChar w:fldCharType="begin"/>
                              </w:r>
                              <w:r w:rsidR="00254DE7" w:rsidRPr="00C90967">
                                <w:rPr>
                                  <w:rFonts w:cs="Arial"/>
                                  <w:spacing w:val="-16"/>
                                  <w:kern w:val="0"/>
                                  <w:sz w:val="16"/>
                                  <w:szCs w:val="16"/>
                                  <w:lang w:val="en-CA"/>
                                  <w14:numForm w14:val="lining"/>
                                </w:rPr>
                                <w:instrText xml:space="preserve"> PAGE </w:instrText>
                              </w:r>
                              <w:r w:rsidR="00254DE7" w:rsidRPr="00C90967">
                                <w:rPr>
                                  <w:rFonts w:cs="Arial"/>
                                  <w:spacing w:val="-16"/>
                                  <w:kern w:val="0"/>
                                  <w:sz w:val="16"/>
                                  <w:szCs w:val="16"/>
                                  <w:lang w:val="en-CA"/>
                                  <w14:numForm w14:val="lining"/>
                                </w:rPr>
                                <w:fldChar w:fldCharType="separate"/>
                              </w:r>
                              <w:r w:rsidR="00E777DE">
                                <w:rPr>
                                  <w:rFonts w:cs="Arial"/>
                                  <w:noProof/>
                                  <w:spacing w:val="-16"/>
                                  <w:kern w:val="0"/>
                                  <w:sz w:val="16"/>
                                  <w:szCs w:val="16"/>
                                  <w:lang w:val="en-CA"/>
                                  <w14:numForm w14:val="lining"/>
                                </w:rPr>
                                <w:t>3</w:t>
                              </w:r>
                              <w:r w:rsidR="00254DE7" w:rsidRPr="00C90967">
                                <w:rPr>
                                  <w:rFonts w:cs="Arial"/>
                                  <w:spacing w:val="-16"/>
                                  <w:kern w:val="0"/>
                                  <w:sz w:val="16"/>
                                  <w:szCs w:val="16"/>
                                  <w:lang w:val="en-CA"/>
                                  <w14:numForm w14:val="lining"/>
                                </w:rPr>
                                <w:fldChar w:fldCharType="end"/>
                              </w:r>
                              <w:r w:rsidR="00254DE7" w:rsidRPr="00C90967">
                                <w:rPr>
                                  <w:rFonts w:cs="Arial"/>
                                  <w:spacing w:val="-16"/>
                                  <w:kern w:val="0"/>
                                  <w:sz w:val="16"/>
                                  <w:szCs w:val="16"/>
                                  <w:lang w:val="en-CA"/>
                                  <w14:numForm w14:val="lining"/>
                                </w:rPr>
                                <w:t xml:space="preserve"> / </w:t>
                              </w:r>
                              <w:r w:rsidR="00254DE7" w:rsidRPr="00C90967">
                                <w:rPr>
                                  <w:rFonts w:cs="Arial"/>
                                  <w:spacing w:val="-16"/>
                                  <w:kern w:val="0"/>
                                  <w:sz w:val="16"/>
                                  <w:szCs w:val="16"/>
                                  <w:lang w:val="en-CA"/>
                                  <w14:numForm w14:val="lining"/>
                                </w:rPr>
                                <w:fldChar w:fldCharType="begin"/>
                              </w:r>
                              <w:r w:rsidR="00254DE7" w:rsidRPr="00C90967">
                                <w:rPr>
                                  <w:rFonts w:cs="Arial"/>
                                  <w:spacing w:val="-16"/>
                                  <w:kern w:val="0"/>
                                  <w:sz w:val="16"/>
                                  <w:szCs w:val="16"/>
                                  <w:lang w:val="en-CA"/>
                                  <w14:numForm w14:val="lining"/>
                                </w:rPr>
                                <w:instrText xml:space="preserve"> NUMPAGES  </w:instrText>
                              </w:r>
                              <w:r w:rsidR="00254DE7" w:rsidRPr="00C90967">
                                <w:rPr>
                                  <w:rFonts w:cs="Arial"/>
                                  <w:spacing w:val="-16"/>
                                  <w:kern w:val="0"/>
                                  <w:sz w:val="16"/>
                                  <w:szCs w:val="16"/>
                                  <w:lang w:val="en-CA"/>
                                  <w14:numForm w14:val="lining"/>
                                </w:rPr>
                                <w:fldChar w:fldCharType="separate"/>
                              </w:r>
                              <w:r w:rsidR="00E777DE">
                                <w:rPr>
                                  <w:rFonts w:cs="Arial"/>
                                  <w:noProof/>
                                  <w:spacing w:val="-16"/>
                                  <w:kern w:val="0"/>
                                  <w:sz w:val="16"/>
                                  <w:szCs w:val="16"/>
                                  <w:lang w:val="en-CA"/>
                                  <w14:numForm w14:val="lining"/>
                                </w:rPr>
                                <w:t>3</w:t>
                              </w:r>
                              <w:r w:rsidR="00254DE7" w:rsidRPr="00C90967">
                                <w:rPr>
                                  <w:rFonts w:cs="Arial"/>
                                  <w:spacing w:val="-16"/>
                                  <w:kern w:val="0"/>
                                  <w:sz w:val="16"/>
                                  <w:szCs w:val="16"/>
                                  <w:lang w:val="en-CA"/>
                                  <w14:numForm w14:val="lining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45720" rIns="4572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2FFC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7pt;margin-top:1.5pt;width:32.4pt;height:22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" o:allowoverlap="f" filled="f" stroked="f" strokeweight=".5pt">
              <v:textbox inset="0,,3.6pt">
                <w:txbxContent>
                  <w:p w14:paraId="4496F646" w14:textId="77777777" w:rsidR="00254DE7" w:rsidRPr="00186817" w:rsidRDefault="0094369D" w:rsidP="00254DE7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pacing w:val="-20"/>
                          <w:kern w:val="0"/>
                          <w:sz w:val="16"/>
                          <w:szCs w:val="16"/>
                          <w:lang w:val="en-CA"/>
                          <w14:numForm w14:val="lining"/>
                        </w:rPr>
                        <w:id w:val="-1735618717"/>
                        <w:docPartObj>
                          <w:docPartGallery w:val="Page Numbers (Top of Page)"/>
                          <w:docPartUnique/>
                        </w:docPartObj>
                      </w:sdtPr>
                      <w:sdtEndPr>
                        <w:rPr>
                          <w:spacing w:val="-16"/>
                        </w:rPr>
                      </w:sdtEndPr>
                      <w:sdtContent>
                        <w:r w:rsidR="00254DE7" w:rsidRPr="00C90967">
                          <w:rPr>
                            <w:rFonts w:cs="Arial"/>
                            <w:spacing w:val="-16"/>
                            <w:kern w:val="0"/>
                            <w:sz w:val="16"/>
                            <w:szCs w:val="16"/>
                            <w:lang w:val="en-CA"/>
                            <w14:numForm w14:val="lining"/>
                          </w:rPr>
                          <w:fldChar w:fldCharType="begin"/>
                        </w:r>
                        <w:r w:rsidR="00254DE7" w:rsidRPr="00C90967">
                          <w:rPr>
                            <w:rFonts w:cs="Arial"/>
                            <w:spacing w:val="-16"/>
                            <w:kern w:val="0"/>
                            <w:sz w:val="16"/>
                            <w:szCs w:val="16"/>
                            <w:lang w:val="en-CA"/>
                            <w14:numForm w14:val="lining"/>
                          </w:rPr>
                          <w:instrText xml:space="preserve"> PAGE </w:instrText>
                        </w:r>
                        <w:r w:rsidR="00254DE7" w:rsidRPr="00C90967">
                          <w:rPr>
                            <w:rFonts w:cs="Arial"/>
                            <w:spacing w:val="-16"/>
                            <w:kern w:val="0"/>
                            <w:sz w:val="16"/>
                            <w:szCs w:val="16"/>
                            <w:lang w:val="en-CA"/>
                            <w14:numForm w14:val="lining"/>
                          </w:rPr>
                          <w:fldChar w:fldCharType="separate"/>
                        </w:r>
                        <w:r w:rsidR="00E777DE">
                          <w:rPr>
                            <w:rFonts w:cs="Arial"/>
                            <w:noProof/>
                            <w:spacing w:val="-16"/>
                            <w:kern w:val="0"/>
                            <w:sz w:val="16"/>
                            <w:szCs w:val="16"/>
                            <w:lang w:val="en-CA"/>
                            <w14:numForm w14:val="lining"/>
                          </w:rPr>
                          <w:t>3</w:t>
                        </w:r>
                        <w:r w:rsidR="00254DE7" w:rsidRPr="00C90967">
                          <w:rPr>
                            <w:rFonts w:cs="Arial"/>
                            <w:spacing w:val="-16"/>
                            <w:kern w:val="0"/>
                            <w:sz w:val="16"/>
                            <w:szCs w:val="16"/>
                            <w:lang w:val="en-CA"/>
                            <w14:numForm w14:val="lining"/>
                          </w:rPr>
                          <w:fldChar w:fldCharType="end"/>
                        </w:r>
                        <w:r w:rsidR="00254DE7" w:rsidRPr="00C90967">
                          <w:rPr>
                            <w:rFonts w:cs="Arial"/>
                            <w:spacing w:val="-16"/>
                            <w:kern w:val="0"/>
                            <w:sz w:val="16"/>
                            <w:szCs w:val="16"/>
                            <w:lang w:val="en-CA"/>
                            <w14:numForm w14:val="lining"/>
                          </w:rPr>
                          <w:t xml:space="preserve"> / </w:t>
                        </w:r>
                        <w:r w:rsidR="00254DE7" w:rsidRPr="00C90967">
                          <w:rPr>
                            <w:rFonts w:cs="Arial"/>
                            <w:spacing w:val="-16"/>
                            <w:kern w:val="0"/>
                            <w:sz w:val="16"/>
                            <w:szCs w:val="16"/>
                            <w:lang w:val="en-CA"/>
                            <w14:numForm w14:val="lining"/>
                          </w:rPr>
                          <w:fldChar w:fldCharType="begin"/>
                        </w:r>
                        <w:r w:rsidR="00254DE7" w:rsidRPr="00C90967">
                          <w:rPr>
                            <w:rFonts w:cs="Arial"/>
                            <w:spacing w:val="-16"/>
                            <w:kern w:val="0"/>
                            <w:sz w:val="16"/>
                            <w:szCs w:val="16"/>
                            <w:lang w:val="en-CA"/>
                            <w14:numForm w14:val="lining"/>
                          </w:rPr>
                          <w:instrText xml:space="preserve"> NUMPAGES  </w:instrText>
                        </w:r>
                        <w:r w:rsidR="00254DE7" w:rsidRPr="00C90967">
                          <w:rPr>
                            <w:rFonts w:cs="Arial"/>
                            <w:spacing w:val="-16"/>
                            <w:kern w:val="0"/>
                            <w:sz w:val="16"/>
                            <w:szCs w:val="16"/>
                            <w:lang w:val="en-CA"/>
                            <w14:numForm w14:val="lining"/>
                          </w:rPr>
                          <w:fldChar w:fldCharType="separate"/>
                        </w:r>
                        <w:r w:rsidR="00E777DE">
                          <w:rPr>
                            <w:rFonts w:cs="Arial"/>
                            <w:noProof/>
                            <w:spacing w:val="-16"/>
                            <w:kern w:val="0"/>
                            <w:sz w:val="16"/>
                            <w:szCs w:val="16"/>
                            <w:lang w:val="en-CA"/>
                            <w14:numForm w14:val="lining"/>
                          </w:rPr>
                          <w:t>3</w:t>
                        </w:r>
                        <w:r w:rsidR="00254DE7" w:rsidRPr="00C90967">
                          <w:rPr>
                            <w:rFonts w:cs="Arial"/>
                            <w:spacing w:val="-16"/>
                            <w:kern w:val="0"/>
                            <w:sz w:val="16"/>
                            <w:szCs w:val="16"/>
                            <w:lang w:val="en-CA"/>
                            <w14:numForm w14:val="lining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tbl>
    <w:tblPr>
      <w:tblStyle w:val="TableGrid"/>
      <w:tblW w:w="18072" w:type="dxa"/>
      <w:tblBorders>
        <w:top w:val="single" w:sz="4" w:space="0" w:color="auto"/>
        <w:bottom w:val="none" w:sz="0" w:space="0" w:color="auto"/>
        <w:insideH w:val="none" w:sz="0" w:space="0" w:color="auto"/>
        <w:insideV w:val="none" w:sz="0" w:space="0" w:color="auto"/>
      </w:tblBorders>
      <w:tblLook w:val="0600" w:firstRow="0" w:lastRow="0" w:firstColumn="0" w:lastColumn="0" w:noHBand="1" w:noVBand="1"/>
    </w:tblPr>
    <w:tblGrid>
      <w:gridCol w:w="2988"/>
      <w:gridCol w:w="2988"/>
      <w:gridCol w:w="2988"/>
      <w:gridCol w:w="2988"/>
      <w:gridCol w:w="3047"/>
      <w:gridCol w:w="3073"/>
    </w:tblGrid>
    <w:tr w:rsidR="00D765E5" w:rsidRPr="00F033B0" w14:paraId="28604E44" w14:textId="77777777" w:rsidTr="00D765E5">
      <w:trPr>
        <w:trHeight w:val="20"/>
      </w:trPr>
      <w:tc>
        <w:tcPr>
          <w:tcW w:w="2988" w:type="dxa"/>
        </w:tcPr>
        <w:p w14:paraId="49791FC7" w14:textId="77777777" w:rsidR="00D765E5" w:rsidRPr="00FF0AD2" w:rsidRDefault="00D765E5" w:rsidP="00D765E5">
          <w:pPr>
            <w:pStyle w:val="LHAddressFooter0"/>
            <w:rPr>
              <w:lang w:val="nl-NL"/>
            </w:rPr>
          </w:pPr>
          <w:r w:rsidRPr="00FF0AD2">
            <w:rPr>
              <w:noProof/>
              <w:lang w:val="nl-NL"/>
            </w:rPr>
            <w:t>SES société anonyme</w:t>
          </w:r>
        </w:p>
        <w:p w14:paraId="46C4F32E" w14:textId="77777777" w:rsidR="00D765E5" w:rsidRPr="00FF0AD2" w:rsidRDefault="00D765E5" w:rsidP="00D765E5">
          <w:pPr>
            <w:pStyle w:val="LHAddressFooter0"/>
            <w:rPr>
              <w:noProof/>
              <w:lang w:val="nl-NL"/>
            </w:rPr>
          </w:pPr>
          <w:r w:rsidRPr="00FF0AD2">
            <w:rPr>
              <w:noProof/>
              <w:lang w:val="nl-NL"/>
            </w:rPr>
            <w:t>Château de Betzdorf</w:t>
          </w:r>
        </w:p>
        <w:p w14:paraId="0CB1F60B" w14:textId="77777777" w:rsidR="00D765E5" w:rsidRPr="00FF0AD2" w:rsidRDefault="00D765E5" w:rsidP="00D765E5">
          <w:pPr>
            <w:pStyle w:val="LHAddressFooter0"/>
            <w:rPr>
              <w:noProof/>
              <w:lang w:val="nl-NL"/>
            </w:rPr>
          </w:pPr>
          <w:r w:rsidRPr="00FF0AD2">
            <w:rPr>
              <w:noProof/>
              <w:lang w:val="nl-NL"/>
            </w:rPr>
            <w:t>L-6815 Betzdorf</w:t>
          </w:r>
        </w:p>
        <w:p w14:paraId="19C150B3" w14:textId="2238BEAB" w:rsidR="00D765E5" w:rsidRPr="0042101F" w:rsidRDefault="00D765E5" w:rsidP="00D765E5">
          <w:pPr>
            <w:pStyle w:val="LHAddressFooter0"/>
            <w:rPr>
              <w:rFonts w:cs="Arial"/>
              <w:lang w:val="en-CA"/>
            </w:rPr>
          </w:pPr>
          <w:r w:rsidRPr="00382596">
            <w:rPr>
              <w:noProof/>
            </w:rPr>
            <w:t>Luxembourg</w:t>
          </w:r>
        </w:p>
      </w:tc>
      <w:tc>
        <w:tcPr>
          <w:tcW w:w="2988" w:type="dxa"/>
        </w:tcPr>
        <w:p w14:paraId="75F76236" w14:textId="4455238F" w:rsidR="00D765E5" w:rsidRPr="002E6DD9" w:rsidRDefault="00D765E5" w:rsidP="00D765E5">
          <w:pPr>
            <w:pStyle w:val="LHAddressFooter0"/>
            <w:rPr>
              <w:color w:val="000000" w:themeColor="text1"/>
              <w:lang w:val="en-CA"/>
            </w:rPr>
          </w:pPr>
          <w:r w:rsidRPr="002E6DD9">
            <w:rPr>
              <w:color w:val="000000" w:themeColor="text1"/>
              <w:lang w:val="en-CA"/>
            </w:rPr>
            <w:t xml:space="preserve">Tel. </w:t>
          </w:r>
          <w:sdt>
            <w:sdtPr>
              <w:rPr>
                <w:color w:val="000000" w:themeColor="text1"/>
              </w:rPr>
              <w:id w:val="-1116595056"/>
            </w:sdtPr>
            <w:sdtEndPr/>
            <w:sdtContent>
              <w:sdt>
                <w:sdtPr>
                  <w:rPr>
                    <w:color w:val="000000" w:themeColor="text1"/>
                  </w:rPr>
                  <w:id w:val="15656024"/>
                </w:sdtPr>
                <w:sdtEndPr/>
                <w:sdtContent>
                  <w:sdt>
                    <w:sdtPr>
                      <w:rPr>
                        <w:color w:val="000000" w:themeColor="text1"/>
                      </w:rPr>
                      <w:id w:val="1731189128"/>
                    </w:sdtPr>
                    <w:sdtEndPr/>
                    <w:sdtContent>
                      <w:r w:rsidR="00186F44" w:rsidRPr="00186F44">
                        <w:t>+31 70</w:t>
                      </w:r>
                      <w:r w:rsidR="00A46CED">
                        <w:t xml:space="preserve"> </w:t>
                      </w:r>
                      <w:r w:rsidR="00186F44" w:rsidRPr="00186F44">
                        <w:t>306</w:t>
                      </w:r>
                      <w:r w:rsidR="00A46CED">
                        <w:t xml:space="preserve"> </w:t>
                      </w:r>
                      <w:r w:rsidR="00186F44" w:rsidRPr="00186F44">
                        <w:t>4122</w:t>
                      </w:r>
                      <w:r w:rsidR="00C17867">
                        <w:t xml:space="preserve"> </w:t>
                      </w:r>
                    </w:sdtContent>
                  </w:sdt>
                </w:sdtContent>
              </w:sdt>
            </w:sdtContent>
          </w:sdt>
        </w:p>
        <w:p w14:paraId="2E7FA562" w14:textId="07F9E117" w:rsidR="00D765E5" w:rsidRPr="002E6DD9" w:rsidRDefault="00D765E5" w:rsidP="00D765E5">
          <w:pPr>
            <w:pStyle w:val="LHAddressFooter0"/>
            <w:rPr>
              <w:color w:val="000000" w:themeColor="text1"/>
              <w:lang w:val="en-CA"/>
            </w:rPr>
          </w:pPr>
          <w:r w:rsidRPr="002E6DD9">
            <w:rPr>
              <w:color w:val="000000" w:themeColor="text1"/>
              <w:lang w:val="en-CA"/>
            </w:rPr>
            <w:t xml:space="preserve">Fax </w:t>
          </w:r>
          <w:sdt>
            <w:sdtPr>
              <w:rPr>
                <w:color w:val="000000" w:themeColor="text1"/>
              </w:rPr>
              <w:id w:val="-1344475734"/>
            </w:sdtPr>
            <w:sdtEndPr/>
            <w:sdtContent>
              <w:sdt>
                <w:sdtPr>
                  <w:rPr>
                    <w:color w:val="000000" w:themeColor="text1"/>
                  </w:rPr>
                  <w:id w:val="-52470894"/>
                </w:sdtPr>
                <w:sdtEndPr/>
                <w:sdtContent>
                  <w:sdt>
                    <w:sdtPr>
                      <w:rPr>
                        <w:rFonts w:cs="Arial"/>
                      </w:rPr>
                      <w:id w:val="1128434217"/>
                    </w:sdtPr>
                    <w:sdtEndPr/>
                    <w:sdtContent>
                      <w:sdt>
                        <w:sdtPr>
                          <w:rPr>
                            <w:color w:val="000000" w:themeColor="text1"/>
                          </w:rPr>
                          <w:id w:val="-1214496596"/>
                        </w:sdtPr>
                        <w:sdtEndPr/>
                        <w:sdtContent>
                          <w:r>
                            <w:t>+</w:t>
                          </w:r>
                          <w:r w:rsidR="00ED707D">
                            <w:t>31 70 306</w:t>
                          </w:r>
                          <w:r w:rsidR="00A46CED">
                            <w:t xml:space="preserve"> 4101</w:t>
                          </w:r>
                        </w:sdtContent>
                      </w:sdt>
                    </w:sdtContent>
                  </w:sdt>
                </w:sdtContent>
              </w:sdt>
            </w:sdtContent>
          </w:sdt>
        </w:p>
        <w:p w14:paraId="71F86C80" w14:textId="27DBA9CD" w:rsidR="00D765E5" w:rsidRPr="002E6DD9" w:rsidRDefault="0094369D" w:rsidP="00D765E5">
          <w:pPr>
            <w:pStyle w:val="LHAddressFooter0"/>
            <w:rPr>
              <w:lang w:val="en-CA"/>
            </w:rPr>
          </w:pPr>
          <w:sdt>
            <w:sdtPr>
              <w:id w:val="1696037427"/>
            </w:sdtPr>
            <w:sdtEndPr/>
            <w:sdtContent>
              <w:r w:rsidR="00BA2076">
                <w:t>daniel.mah</w:t>
              </w:r>
              <w:r w:rsidR="00D765E5">
                <w:t>@ses.com</w:t>
              </w:r>
            </w:sdtContent>
          </w:sdt>
        </w:p>
        <w:p w14:paraId="28419070" w14:textId="62676AC7" w:rsidR="00D765E5" w:rsidRPr="0042101F" w:rsidRDefault="00D765E5" w:rsidP="00D765E5">
          <w:pPr>
            <w:pStyle w:val="LHAddressFooter0"/>
            <w:rPr>
              <w:rFonts w:cs="Arial"/>
              <w:lang w:val="en-CA"/>
            </w:rPr>
          </w:pPr>
          <w:r w:rsidRPr="002E6DD9">
            <w:rPr>
              <w:color w:val="000000" w:themeColor="text1"/>
              <w:lang w:val="en-CA"/>
            </w:rPr>
            <w:t>www.ses.com</w:t>
          </w:r>
        </w:p>
      </w:tc>
      <w:tc>
        <w:tcPr>
          <w:tcW w:w="2988" w:type="dxa"/>
        </w:tcPr>
        <w:p w14:paraId="34782CEF" w14:textId="13D7529F" w:rsidR="00D765E5" w:rsidRPr="00F033B0" w:rsidRDefault="00D765E5" w:rsidP="00D765E5">
          <w:pPr>
            <w:pStyle w:val="LHAddressFooter0"/>
            <w:rPr>
              <w:lang w:val="en-CA"/>
            </w:rPr>
          </w:pPr>
          <w:r w:rsidRPr="00F033B0">
            <w:rPr>
              <w:lang w:val="en-CA"/>
            </w:rPr>
            <w:t>Company Register No. </w:t>
          </w:r>
          <w:sdt>
            <w:sdtPr>
              <w:id w:val="1332565602"/>
            </w:sdtPr>
            <w:sdtEndPr/>
            <w:sdtContent>
              <w:sdt>
                <w:sdtPr>
                  <w:rPr>
                    <w:rFonts w:cs="Arial"/>
                  </w:rPr>
                  <w:id w:val="916898886"/>
                </w:sdtPr>
                <w:sdtEndPr/>
                <w:sdtContent>
                  <w:sdt>
                    <w:sdtPr>
                      <w:id w:val="512658002"/>
                    </w:sdtPr>
                    <w:sdtEndPr/>
                    <w:sdtContent/>
                  </w:sdt>
                </w:sdtContent>
              </w:sdt>
            </w:sdtContent>
          </w:sdt>
          <w:r>
            <w:rPr>
              <w:noProof/>
            </w:rPr>
            <w:t>B 81 267</w:t>
          </w:r>
        </w:p>
        <w:p w14:paraId="764ECF02" w14:textId="3E263F8B" w:rsidR="00D765E5" w:rsidRPr="0042101F" w:rsidRDefault="00D765E5" w:rsidP="00D765E5">
          <w:pPr>
            <w:pStyle w:val="LHAddressFooter0"/>
            <w:rPr>
              <w:rFonts w:cs="Arial"/>
              <w:lang w:val="en-CA"/>
            </w:rPr>
          </w:pPr>
          <w:r w:rsidRPr="00F033B0">
            <w:rPr>
              <w:lang w:val="en-CA"/>
            </w:rPr>
            <w:t>Identification No.</w:t>
          </w:r>
          <w:sdt>
            <w:sdtPr>
              <w:id w:val="-1181435859"/>
            </w:sdtPr>
            <w:sdtEndPr/>
            <w:sdtContent>
              <w:r>
                <w:t xml:space="preserve"> </w:t>
              </w:r>
              <w:r w:rsidRPr="00382596">
                <w:rPr>
                  <w:noProof/>
                </w:rPr>
                <w:t>LU1</w:t>
              </w:r>
              <w:r>
                <w:rPr>
                  <w:noProof/>
                </w:rPr>
                <w:t>8953352</w:t>
              </w:r>
            </w:sdtContent>
          </w:sdt>
        </w:p>
      </w:tc>
      <w:tc>
        <w:tcPr>
          <w:tcW w:w="2988" w:type="dxa"/>
        </w:tcPr>
        <w:p w14:paraId="3F7900C1" w14:textId="5D6228BA" w:rsidR="00D765E5" w:rsidRPr="0042101F" w:rsidRDefault="00D765E5" w:rsidP="00D765E5">
          <w:pPr>
            <w:pStyle w:val="LHAddressFooter0"/>
            <w:rPr>
              <w:rFonts w:cs="Arial"/>
              <w:lang w:val="en-CA"/>
            </w:rPr>
          </w:pPr>
        </w:p>
      </w:tc>
      <w:tc>
        <w:tcPr>
          <w:tcW w:w="3047" w:type="dxa"/>
        </w:tcPr>
        <w:p w14:paraId="6ED4DF64" w14:textId="1E70DE0F" w:rsidR="00D765E5" w:rsidRPr="002E6DD9" w:rsidRDefault="00D765E5" w:rsidP="00D765E5">
          <w:pPr>
            <w:pStyle w:val="LHAddressFooter0"/>
            <w:rPr>
              <w:color w:val="000000" w:themeColor="text1"/>
              <w:lang w:val="en-CA"/>
            </w:rPr>
          </w:pPr>
        </w:p>
      </w:tc>
      <w:tc>
        <w:tcPr>
          <w:tcW w:w="3073" w:type="dxa"/>
          <w:tcMar>
            <w:left w:w="115" w:type="dxa"/>
            <w:right w:w="0" w:type="dxa"/>
          </w:tcMar>
        </w:tcPr>
        <w:p w14:paraId="778AF184" w14:textId="38BBF9F4" w:rsidR="00D765E5" w:rsidRPr="00F033B0" w:rsidRDefault="00D765E5" w:rsidP="00D765E5">
          <w:pPr>
            <w:pStyle w:val="LHAddressFooter0"/>
            <w:rPr>
              <w:lang w:val="en-CA"/>
            </w:rPr>
          </w:pPr>
        </w:p>
      </w:tc>
    </w:tr>
  </w:tbl>
  <w:sdt>
    <w:sdtPr>
      <w:rPr>
        <w:rFonts w:cstheme="minorHAnsi"/>
        <w14:numForm w14:val="lining"/>
      </w:rPr>
      <w:alias w:val="SES Address"/>
      <w:tag w:val="SES Address"/>
      <w:id w:val="1032388794"/>
      <w:docPartList>
        <w:docPartGallery w:val="AutoText"/>
        <w:docPartCategory w:val="SES Addresses"/>
      </w:docPartList>
    </w:sdtPr>
    <w:sdtEndPr/>
    <w:sdtContent>
      <w:p w14:paraId="11A73D2E" w14:textId="73374151" w:rsidR="00254DE7" w:rsidRPr="00A21E5F" w:rsidRDefault="0094369D" w:rsidP="00A21E5F">
        <w:pPr>
          <w:rPr>
            <w:rFonts w:cstheme="minorHAnsi"/>
            <w:sz w:val="16"/>
            <w:szCs w:val="16"/>
            <w14:numForm w14:val="lining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27252" w14:textId="77777777" w:rsidR="00F7215A" w:rsidRDefault="00F7215A">
      <w:r>
        <w:separator/>
      </w:r>
    </w:p>
    <w:p w14:paraId="5FA86D42" w14:textId="77777777" w:rsidR="00F7215A" w:rsidRDefault="00F7215A"/>
    <w:p w14:paraId="5B746307" w14:textId="77777777" w:rsidR="00F7215A" w:rsidRDefault="00F7215A"/>
  </w:footnote>
  <w:footnote w:type="continuationSeparator" w:id="0">
    <w:p w14:paraId="1A097027" w14:textId="77777777" w:rsidR="00F7215A" w:rsidRDefault="00F7215A">
      <w:r>
        <w:continuationSeparator/>
      </w:r>
    </w:p>
    <w:p w14:paraId="772046BB" w14:textId="77777777" w:rsidR="00F7215A" w:rsidRDefault="00F7215A"/>
    <w:p w14:paraId="2C466779" w14:textId="77777777" w:rsidR="00F7215A" w:rsidRDefault="00F721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FFD1B" w14:textId="77777777" w:rsidR="00D607B1" w:rsidRDefault="00D607B1"/>
  <w:p w14:paraId="6B7DC8CD" w14:textId="77777777" w:rsidR="00A234E5" w:rsidRDefault="00A234E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217BC" w14:textId="0EB417BE" w:rsidR="00A234E5" w:rsidRDefault="00254DE7" w:rsidP="00254DE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0" locked="1" layoutInCell="1" allowOverlap="1" wp14:anchorId="3F1B6378" wp14:editId="18C3D786">
          <wp:simplePos x="0" y="0"/>
          <wp:positionH relativeFrom="page">
            <wp:posOffset>914400</wp:posOffset>
          </wp:positionH>
          <wp:positionV relativeFrom="page">
            <wp:posOffset>457200</wp:posOffset>
          </wp:positionV>
          <wp:extent cx="987552" cy="685800"/>
          <wp:effectExtent l="0" t="0" r="3175" b="0"/>
          <wp:wrapNone/>
          <wp:docPr id="1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87552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36392"/>
    <w:multiLevelType w:val="hybridMultilevel"/>
    <w:tmpl w:val="6FBAB15A"/>
    <w:lvl w:ilvl="0" w:tplc="52BECF58">
      <w:start w:val="1"/>
      <w:numFmt w:val="upperLetter"/>
      <w:pStyle w:val="Appendix"/>
      <w:lvlText w:val="Appendix %1 – 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E7FF4"/>
    <w:multiLevelType w:val="multilevel"/>
    <w:tmpl w:val="24C637D6"/>
    <w:lvl w:ilvl="0">
      <w:start w:val="1"/>
      <w:numFmt w:val="decimal"/>
      <w:pStyle w:val="Headline1"/>
      <w:lvlText w:val="%1"/>
      <w:lvlJc w:val="left"/>
      <w:pPr>
        <w:tabs>
          <w:tab w:val="num" w:pos="522"/>
        </w:tabs>
        <w:ind w:left="522" w:hanging="522"/>
      </w:pPr>
      <w:rPr>
        <w:rFonts w:hint="default"/>
        <w:b/>
        <w:i w:val="0"/>
      </w:rPr>
    </w:lvl>
    <w:lvl w:ilvl="1">
      <w:start w:val="1"/>
      <w:numFmt w:val="decimal"/>
      <w:pStyle w:val="Headline2"/>
      <w:lvlText w:val="%1.%2"/>
      <w:lvlJc w:val="left"/>
      <w:pPr>
        <w:tabs>
          <w:tab w:val="num" w:pos="522"/>
        </w:tabs>
        <w:ind w:left="522" w:hanging="52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BA3D6E"/>
    <w:multiLevelType w:val="multilevel"/>
    <w:tmpl w:val="A962AD04"/>
    <w:styleLink w:val="SEC2017"/>
    <w:lvl w:ilvl="0">
      <w:start w:val="1"/>
      <w:numFmt w:val="bullet"/>
      <w:lvlText w:val="▲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C4A24BB"/>
    <w:multiLevelType w:val="hybridMultilevel"/>
    <w:tmpl w:val="5C9E83F2"/>
    <w:lvl w:ilvl="0" w:tplc="41804C9C">
      <w:start w:val="1"/>
      <w:numFmt w:val="bullet"/>
      <w:pStyle w:val="TableBulletbig"/>
      <w:lvlText w:val="▲"/>
      <w:lvlJc w:val="left"/>
      <w:pPr>
        <w:ind w:left="720" w:hanging="360"/>
      </w:pPr>
      <w:rPr>
        <w:rFonts w:ascii="Arial" w:hAnsi="Arial" w:hint="default"/>
        <w:color w:val="auto"/>
        <w:position w:val="-2"/>
        <w:sz w:val="21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300E3"/>
    <w:multiLevelType w:val="multilevel"/>
    <w:tmpl w:val="59DA5DDC"/>
    <w:styleLink w:val="SESNumberList"/>
    <w:lvl w:ilvl="0">
      <w:start w:val="1"/>
      <w:numFmt w:val="decimal"/>
      <w:pStyle w:val="SESList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5507C5"/>
    <w:multiLevelType w:val="multilevel"/>
    <w:tmpl w:val="DC985EA0"/>
    <w:styleLink w:val="SESBulletList"/>
    <w:lvl w:ilvl="0">
      <w:start w:val="1"/>
      <w:numFmt w:val="bullet"/>
      <w:pStyle w:val="SES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−"/>
      <w:lvlJc w:val="left"/>
      <w:pPr>
        <w:ind w:left="624" w:hanging="284"/>
      </w:pPr>
      <w:rPr>
        <w:rFonts w:ascii="SES Allumi Light" w:hAnsi="SES Allumi Light" w:hint="default"/>
        <w:b w:val="0"/>
        <w:i w:val="0"/>
      </w:rPr>
    </w:lvl>
    <w:lvl w:ilvl="2">
      <w:start w:val="1"/>
      <w:numFmt w:val="bullet"/>
      <w:lvlText w:val="−"/>
      <w:lvlJc w:val="left"/>
      <w:pPr>
        <w:ind w:left="964" w:hanging="284"/>
      </w:pPr>
      <w:rPr>
        <w:rFonts w:ascii="SES Allumi Light" w:hAnsi="SES Allumi Light" w:hint="default"/>
      </w:rPr>
    </w:lvl>
    <w:lvl w:ilvl="3">
      <w:start w:val="1"/>
      <w:numFmt w:val="bullet"/>
      <w:lvlText w:val="−"/>
      <w:lvlJc w:val="left"/>
      <w:pPr>
        <w:ind w:left="1304" w:hanging="284"/>
      </w:pPr>
      <w:rPr>
        <w:rFonts w:ascii="SES Allumi Light" w:hAnsi="SES Allumi Light" w:hint="default"/>
      </w:rPr>
    </w:lvl>
    <w:lvl w:ilvl="4">
      <w:start w:val="1"/>
      <w:numFmt w:val="bullet"/>
      <w:lvlText w:val="−"/>
      <w:lvlJc w:val="left"/>
      <w:pPr>
        <w:ind w:left="1644" w:hanging="284"/>
      </w:pPr>
      <w:rPr>
        <w:rFonts w:ascii="SES Allumi Light" w:hAnsi="SES Allumi Light" w:hint="default"/>
      </w:rPr>
    </w:lvl>
    <w:lvl w:ilvl="5">
      <w:start w:val="1"/>
      <w:numFmt w:val="bullet"/>
      <w:lvlText w:val="−"/>
      <w:lvlJc w:val="left"/>
      <w:pPr>
        <w:ind w:left="1984" w:hanging="284"/>
      </w:pPr>
      <w:rPr>
        <w:rFonts w:ascii="SES Allumi Light" w:hAnsi="SES Allumi Light" w:hint="default"/>
      </w:rPr>
    </w:lvl>
    <w:lvl w:ilvl="6">
      <w:start w:val="1"/>
      <w:numFmt w:val="bullet"/>
      <w:lvlText w:val="−"/>
      <w:lvlJc w:val="left"/>
      <w:pPr>
        <w:ind w:left="2324" w:hanging="284"/>
      </w:pPr>
      <w:rPr>
        <w:rFonts w:ascii="SES Allumi Light" w:hAnsi="SES Allumi Light" w:hint="default"/>
      </w:rPr>
    </w:lvl>
    <w:lvl w:ilvl="7">
      <w:start w:val="1"/>
      <w:numFmt w:val="bullet"/>
      <w:lvlText w:val="-"/>
      <w:lvlJc w:val="left"/>
      <w:pPr>
        <w:ind w:left="2664" w:hanging="284"/>
      </w:pPr>
      <w:rPr>
        <w:rFonts w:ascii="SES Allumi Light" w:hAnsi="SES Allumi Light" w:hint="default"/>
      </w:rPr>
    </w:lvl>
    <w:lvl w:ilvl="8">
      <w:start w:val="1"/>
      <w:numFmt w:val="bullet"/>
      <w:lvlText w:val="-"/>
      <w:lvlJc w:val="left"/>
      <w:pPr>
        <w:ind w:left="3004" w:hanging="284"/>
      </w:pPr>
      <w:rPr>
        <w:rFonts w:ascii="SES Allumi Light" w:hAnsi="SES Allumi Light" w:hint="default"/>
      </w:rPr>
    </w:lvl>
  </w:abstractNum>
  <w:abstractNum w:abstractNumId="6" w15:restartNumberingAfterBreak="0">
    <w:nsid w:val="63852AEA"/>
    <w:multiLevelType w:val="multilevel"/>
    <w:tmpl w:val="CD50027A"/>
    <w:lvl w:ilvl="0">
      <w:start w:val="1"/>
      <w:numFmt w:val="bullet"/>
      <w:pStyle w:val="Bullet1"/>
      <w:lvlText w:val="▲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Bullet3"/>
      <w:lvlText w:val="-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73A97540"/>
    <w:multiLevelType w:val="hybridMultilevel"/>
    <w:tmpl w:val="588EB702"/>
    <w:lvl w:ilvl="0" w:tplc="C67653D2">
      <w:start w:val="1"/>
      <w:numFmt w:val="bullet"/>
      <w:pStyle w:val="TableBulletsmall"/>
      <w:lvlText w:val="▲"/>
      <w:lvlJc w:val="left"/>
      <w:pPr>
        <w:ind w:left="360" w:hanging="360"/>
      </w:pPr>
      <w:rPr>
        <w:rFonts w:ascii="Arial" w:hAnsi="Arial" w:hint="default"/>
        <w:color w:val="auto"/>
        <w:position w:val="-2"/>
        <w:sz w:val="21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8193">
      <v:stroke weight="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70"/>
    <w:rsid w:val="0001568C"/>
    <w:rsid w:val="00021B05"/>
    <w:rsid w:val="00026FED"/>
    <w:rsid w:val="00030EF0"/>
    <w:rsid w:val="000568BC"/>
    <w:rsid w:val="00066CE5"/>
    <w:rsid w:val="00072B02"/>
    <w:rsid w:val="00074E43"/>
    <w:rsid w:val="0007796F"/>
    <w:rsid w:val="00086B2F"/>
    <w:rsid w:val="000B236C"/>
    <w:rsid w:val="000B4D01"/>
    <w:rsid w:val="000C0843"/>
    <w:rsid w:val="000C4DD0"/>
    <w:rsid w:val="000D1D1C"/>
    <w:rsid w:val="000D25EE"/>
    <w:rsid w:val="000D3375"/>
    <w:rsid w:val="000D4AFE"/>
    <w:rsid w:val="000E4692"/>
    <w:rsid w:val="000E766E"/>
    <w:rsid w:val="000F672B"/>
    <w:rsid w:val="00100A36"/>
    <w:rsid w:val="00102282"/>
    <w:rsid w:val="00122A9F"/>
    <w:rsid w:val="00124331"/>
    <w:rsid w:val="0012655F"/>
    <w:rsid w:val="00131E8D"/>
    <w:rsid w:val="00150BE3"/>
    <w:rsid w:val="00173573"/>
    <w:rsid w:val="00183854"/>
    <w:rsid w:val="001852D9"/>
    <w:rsid w:val="00186F44"/>
    <w:rsid w:val="00194A27"/>
    <w:rsid w:val="001B07F1"/>
    <w:rsid w:val="001C3494"/>
    <w:rsid w:val="001D2F42"/>
    <w:rsid w:val="001D542E"/>
    <w:rsid w:val="00202DC6"/>
    <w:rsid w:val="0020314A"/>
    <w:rsid w:val="00204A68"/>
    <w:rsid w:val="002139F4"/>
    <w:rsid w:val="00221A11"/>
    <w:rsid w:val="00230535"/>
    <w:rsid w:val="00243401"/>
    <w:rsid w:val="002502EB"/>
    <w:rsid w:val="00254DE7"/>
    <w:rsid w:val="002569A5"/>
    <w:rsid w:val="0026514E"/>
    <w:rsid w:val="002703C9"/>
    <w:rsid w:val="00286B14"/>
    <w:rsid w:val="00293DAF"/>
    <w:rsid w:val="00297236"/>
    <w:rsid w:val="002B0774"/>
    <w:rsid w:val="002B17CA"/>
    <w:rsid w:val="002B190E"/>
    <w:rsid w:val="002C1B0C"/>
    <w:rsid w:val="002D395B"/>
    <w:rsid w:val="002E0D70"/>
    <w:rsid w:val="002F6AE8"/>
    <w:rsid w:val="003014A1"/>
    <w:rsid w:val="00301F01"/>
    <w:rsid w:val="00305C8B"/>
    <w:rsid w:val="003070A9"/>
    <w:rsid w:val="003143B7"/>
    <w:rsid w:val="003316A6"/>
    <w:rsid w:val="00334D8F"/>
    <w:rsid w:val="00340CBB"/>
    <w:rsid w:val="00340D18"/>
    <w:rsid w:val="00360ECD"/>
    <w:rsid w:val="003618C3"/>
    <w:rsid w:val="003622CB"/>
    <w:rsid w:val="00372AA3"/>
    <w:rsid w:val="003979B6"/>
    <w:rsid w:val="003B3493"/>
    <w:rsid w:val="003B4AC1"/>
    <w:rsid w:val="003C0054"/>
    <w:rsid w:val="003D33E4"/>
    <w:rsid w:val="003D372E"/>
    <w:rsid w:val="003E357E"/>
    <w:rsid w:val="003F7951"/>
    <w:rsid w:val="004026E3"/>
    <w:rsid w:val="00404D7C"/>
    <w:rsid w:val="00430265"/>
    <w:rsid w:val="00444846"/>
    <w:rsid w:val="004550C2"/>
    <w:rsid w:val="0046786F"/>
    <w:rsid w:val="00474377"/>
    <w:rsid w:val="004763CA"/>
    <w:rsid w:val="004B343C"/>
    <w:rsid w:val="004F0335"/>
    <w:rsid w:val="004F2523"/>
    <w:rsid w:val="004F2E77"/>
    <w:rsid w:val="004F611C"/>
    <w:rsid w:val="004F6963"/>
    <w:rsid w:val="00501BCF"/>
    <w:rsid w:val="00503503"/>
    <w:rsid w:val="00511E1B"/>
    <w:rsid w:val="005358E0"/>
    <w:rsid w:val="0055745A"/>
    <w:rsid w:val="005708EF"/>
    <w:rsid w:val="0059443C"/>
    <w:rsid w:val="00596050"/>
    <w:rsid w:val="005A6859"/>
    <w:rsid w:val="005C3071"/>
    <w:rsid w:val="005D5DD2"/>
    <w:rsid w:val="005E5769"/>
    <w:rsid w:val="005F2B00"/>
    <w:rsid w:val="005F3C27"/>
    <w:rsid w:val="005F765F"/>
    <w:rsid w:val="006005E3"/>
    <w:rsid w:val="00607E2F"/>
    <w:rsid w:val="006105E4"/>
    <w:rsid w:val="00613598"/>
    <w:rsid w:val="00621B1D"/>
    <w:rsid w:val="00634DAE"/>
    <w:rsid w:val="00650D5F"/>
    <w:rsid w:val="00652FC9"/>
    <w:rsid w:val="006749C8"/>
    <w:rsid w:val="00675E44"/>
    <w:rsid w:val="006A5336"/>
    <w:rsid w:val="006A5A22"/>
    <w:rsid w:val="006B42E2"/>
    <w:rsid w:val="006C36EA"/>
    <w:rsid w:val="006D094F"/>
    <w:rsid w:val="006D1723"/>
    <w:rsid w:val="006E1427"/>
    <w:rsid w:val="006F11FF"/>
    <w:rsid w:val="00712001"/>
    <w:rsid w:val="00730A6D"/>
    <w:rsid w:val="0073259F"/>
    <w:rsid w:val="00743CCD"/>
    <w:rsid w:val="00755541"/>
    <w:rsid w:val="00762982"/>
    <w:rsid w:val="00762AD1"/>
    <w:rsid w:val="007659F5"/>
    <w:rsid w:val="007664B3"/>
    <w:rsid w:val="00774E88"/>
    <w:rsid w:val="007852EE"/>
    <w:rsid w:val="00786F51"/>
    <w:rsid w:val="007A2238"/>
    <w:rsid w:val="007B25A9"/>
    <w:rsid w:val="007B5848"/>
    <w:rsid w:val="007B6280"/>
    <w:rsid w:val="007C2D64"/>
    <w:rsid w:val="007C5DD1"/>
    <w:rsid w:val="007D1264"/>
    <w:rsid w:val="007D1545"/>
    <w:rsid w:val="007D5F6D"/>
    <w:rsid w:val="007E216A"/>
    <w:rsid w:val="007E647D"/>
    <w:rsid w:val="007F2F6D"/>
    <w:rsid w:val="007F3A4D"/>
    <w:rsid w:val="007F7833"/>
    <w:rsid w:val="0080162E"/>
    <w:rsid w:val="00807762"/>
    <w:rsid w:val="008112E4"/>
    <w:rsid w:val="00815DAF"/>
    <w:rsid w:val="00841EA3"/>
    <w:rsid w:val="00847923"/>
    <w:rsid w:val="008500CC"/>
    <w:rsid w:val="0086575A"/>
    <w:rsid w:val="0086745E"/>
    <w:rsid w:val="008675DC"/>
    <w:rsid w:val="00874ED5"/>
    <w:rsid w:val="0087608F"/>
    <w:rsid w:val="00891450"/>
    <w:rsid w:val="008C64BA"/>
    <w:rsid w:val="008C6FBC"/>
    <w:rsid w:val="008D26A6"/>
    <w:rsid w:val="008E1710"/>
    <w:rsid w:val="008E1E0F"/>
    <w:rsid w:val="008F1989"/>
    <w:rsid w:val="00917CF5"/>
    <w:rsid w:val="0092776D"/>
    <w:rsid w:val="00935896"/>
    <w:rsid w:val="0094369D"/>
    <w:rsid w:val="00944B51"/>
    <w:rsid w:val="009702BF"/>
    <w:rsid w:val="009C3896"/>
    <w:rsid w:val="009C4775"/>
    <w:rsid w:val="009D6746"/>
    <w:rsid w:val="009F76D0"/>
    <w:rsid w:val="00A021B4"/>
    <w:rsid w:val="00A04384"/>
    <w:rsid w:val="00A04F1F"/>
    <w:rsid w:val="00A12052"/>
    <w:rsid w:val="00A21E5F"/>
    <w:rsid w:val="00A234E5"/>
    <w:rsid w:val="00A256DF"/>
    <w:rsid w:val="00A25EDC"/>
    <w:rsid w:val="00A31C7B"/>
    <w:rsid w:val="00A41F3C"/>
    <w:rsid w:val="00A45572"/>
    <w:rsid w:val="00A46CED"/>
    <w:rsid w:val="00A5045D"/>
    <w:rsid w:val="00A70BBF"/>
    <w:rsid w:val="00A70DA8"/>
    <w:rsid w:val="00A73B15"/>
    <w:rsid w:val="00A73F81"/>
    <w:rsid w:val="00A81848"/>
    <w:rsid w:val="00A93526"/>
    <w:rsid w:val="00AA6B1E"/>
    <w:rsid w:val="00AD3CE0"/>
    <w:rsid w:val="00AF01A7"/>
    <w:rsid w:val="00AF23B9"/>
    <w:rsid w:val="00AF5049"/>
    <w:rsid w:val="00B00667"/>
    <w:rsid w:val="00B06263"/>
    <w:rsid w:val="00B111D3"/>
    <w:rsid w:val="00B33771"/>
    <w:rsid w:val="00B410E7"/>
    <w:rsid w:val="00B415A2"/>
    <w:rsid w:val="00B55FDB"/>
    <w:rsid w:val="00B607D7"/>
    <w:rsid w:val="00B71B70"/>
    <w:rsid w:val="00B73DA7"/>
    <w:rsid w:val="00B76115"/>
    <w:rsid w:val="00B86E90"/>
    <w:rsid w:val="00B902B5"/>
    <w:rsid w:val="00B910BC"/>
    <w:rsid w:val="00B93FE4"/>
    <w:rsid w:val="00B974DA"/>
    <w:rsid w:val="00B97692"/>
    <w:rsid w:val="00BA2076"/>
    <w:rsid w:val="00BB24B9"/>
    <w:rsid w:val="00BB51F2"/>
    <w:rsid w:val="00BD77BE"/>
    <w:rsid w:val="00BE0DD0"/>
    <w:rsid w:val="00BE203C"/>
    <w:rsid w:val="00BE4AC3"/>
    <w:rsid w:val="00C07869"/>
    <w:rsid w:val="00C1252A"/>
    <w:rsid w:val="00C145C7"/>
    <w:rsid w:val="00C17867"/>
    <w:rsid w:val="00C20C88"/>
    <w:rsid w:val="00C324E4"/>
    <w:rsid w:val="00C36F62"/>
    <w:rsid w:val="00C41150"/>
    <w:rsid w:val="00C50343"/>
    <w:rsid w:val="00C66925"/>
    <w:rsid w:val="00C66D7A"/>
    <w:rsid w:val="00C677CC"/>
    <w:rsid w:val="00C817D7"/>
    <w:rsid w:val="00CA5458"/>
    <w:rsid w:val="00CB2D09"/>
    <w:rsid w:val="00CD47A1"/>
    <w:rsid w:val="00CD4A93"/>
    <w:rsid w:val="00CD7409"/>
    <w:rsid w:val="00CF06A8"/>
    <w:rsid w:val="00D134D3"/>
    <w:rsid w:val="00D479F2"/>
    <w:rsid w:val="00D607B1"/>
    <w:rsid w:val="00D71CA5"/>
    <w:rsid w:val="00D73064"/>
    <w:rsid w:val="00D765E5"/>
    <w:rsid w:val="00D872ED"/>
    <w:rsid w:val="00D90F19"/>
    <w:rsid w:val="00D94F46"/>
    <w:rsid w:val="00DA40B6"/>
    <w:rsid w:val="00DB6F34"/>
    <w:rsid w:val="00DC1404"/>
    <w:rsid w:val="00DD1816"/>
    <w:rsid w:val="00DD5214"/>
    <w:rsid w:val="00DE344B"/>
    <w:rsid w:val="00DE76F4"/>
    <w:rsid w:val="00DF1641"/>
    <w:rsid w:val="00DF6FA0"/>
    <w:rsid w:val="00E01DF7"/>
    <w:rsid w:val="00E04EE1"/>
    <w:rsid w:val="00E12691"/>
    <w:rsid w:val="00E23256"/>
    <w:rsid w:val="00E25720"/>
    <w:rsid w:val="00E25EDB"/>
    <w:rsid w:val="00E36F44"/>
    <w:rsid w:val="00E36F6D"/>
    <w:rsid w:val="00E53BD2"/>
    <w:rsid w:val="00E57F87"/>
    <w:rsid w:val="00E777DE"/>
    <w:rsid w:val="00E8157B"/>
    <w:rsid w:val="00E845B0"/>
    <w:rsid w:val="00E96F7C"/>
    <w:rsid w:val="00E97592"/>
    <w:rsid w:val="00EC207C"/>
    <w:rsid w:val="00EC23E2"/>
    <w:rsid w:val="00EC3D08"/>
    <w:rsid w:val="00ED5FE7"/>
    <w:rsid w:val="00ED707D"/>
    <w:rsid w:val="00ED7874"/>
    <w:rsid w:val="00EE1069"/>
    <w:rsid w:val="00EE65D0"/>
    <w:rsid w:val="00EF3F5E"/>
    <w:rsid w:val="00F139AE"/>
    <w:rsid w:val="00F25C9B"/>
    <w:rsid w:val="00F2751A"/>
    <w:rsid w:val="00F27972"/>
    <w:rsid w:val="00F34B8C"/>
    <w:rsid w:val="00F34C0F"/>
    <w:rsid w:val="00F625EE"/>
    <w:rsid w:val="00F7215A"/>
    <w:rsid w:val="00F7665E"/>
    <w:rsid w:val="00F810BD"/>
    <w:rsid w:val="00F908A6"/>
    <w:rsid w:val="00F93C7C"/>
    <w:rsid w:val="00F962E9"/>
    <w:rsid w:val="00FA56C0"/>
    <w:rsid w:val="00FA5927"/>
    <w:rsid w:val="00FA6DCA"/>
    <w:rsid w:val="00FB0973"/>
    <w:rsid w:val="00FB2D49"/>
    <w:rsid w:val="00FC0640"/>
    <w:rsid w:val="00FD764B"/>
    <w:rsid w:val="00FE21F4"/>
    <w:rsid w:val="00FE39C0"/>
    <w:rsid w:val="00FF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stroke weight=".25pt"/>
    </o:shapedefaults>
    <o:shapelayout v:ext="edit">
      <o:idmap v:ext="edit" data="1"/>
    </o:shapelayout>
  </w:shapeDefaults>
  <w:decimalSymbol w:val="."/>
  <w:listSeparator w:val=","/>
  <w14:docId w14:val="5229D4F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5DD2"/>
    <w:pPr>
      <w:spacing w:line="260" w:lineRule="atLeast"/>
    </w:pPr>
    <w:rPr>
      <w:rFonts w:ascii="Arial" w:hAnsi="Arial"/>
      <w:kern w:val="8"/>
      <w:szCs w:val="24"/>
      <w:lang w:eastAsia="de-DE"/>
    </w:rPr>
  </w:style>
  <w:style w:type="paragraph" w:styleId="Heading1">
    <w:name w:val="heading 1"/>
    <w:basedOn w:val="Normal"/>
    <w:next w:val="Normal"/>
    <w:link w:val="Heading1Char"/>
    <w:rsid w:val="00254DE7"/>
    <w:pPr>
      <w:spacing w:line="260" w:lineRule="exact"/>
      <w:outlineLvl w:val="0"/>
    </w:pPr>
    <w:rPr>
      <w:szCs w:val="19"/>
    </w:rPr>
  </w:style>
  <w:style w:type="paragraph" w:styleId="Heading2">
    <w:name w:val="heading 2"/>
    <w:basedOn w:val="Heading1"/>
    <w:next w:val="Normal"/>
    <w:rsid w:val="00935896"/>
    <w:pPr>
      <w:outlineLvl w:val="1"/>
    </w:pPr>
  </w:style>
  <w:style w:type="paragraph" w:styleId="Heading3">
    <w:name w:val="heading 3"/>
    <w:basedOn w:val="Heading2"/>
    <w:next w:val="Normal"/>
    <w:rsid w:val="00935896"/>
    <w:pPr>
      <w:outlineLvl w:val="2"/>
    </w:pPr>
  </w:style>
  <w:style w:type="paragraph" w:styleId="Heading4">
    <w:name w:val="heading 4"/>
    <w:basedOn w:val="Heading3"/>
    <w:next w:val="Normal"/>
    <w:rsid w:val="00935896"/>
    <w:pPr>
      <w:outlineLvl w:val="3"/>
    </w:pPr>
  </w:style>
  <w:style w:type="paragraph" w:styleId="Heading5">
    <w:name w:val="heading 5"/>
    <w:basedOn w:val="Heading4"/>
    <w:next w:val="Normal"/>
    <w:rsid w:val="00935896"/>
    <w:pPr>
      <w:outlineLvl w:val="4"/>
    </w:pPr>
  </w:style>
  <w:style w:type="paragraph" w:styleId="Heading6">
    <w:name w:val="heading 6"/>
    <w:basedOn w:val="Heading5"/>
    <w:next w:val="Normal"/>
    <w:rsid w:val="00935896"/>
    <w:pPr>
      <w:outlineLvl w:val="5"/>
    </w:pPr>
  </w:style>
  <w:style w:type="paragraph" w:styleId="Heading7">
    <w:name w:val="heading 7"/>
    <w:basedOn w:val="Heading6"/>
    <w:next w:val="Normal"/>
    <w:rsid w:val="00935896"/>
    <w:pPr>
      <w:outlineLvl w:val="6"/>
    </w:pPr>
  </w:style>
  <w:style w:type="paragraph" w:styleId="Heading8">
    <w:name w:val="heading 8"/>
    <w:basedOn w:val="Heading7"/>
    <w:next w:val="Normal"/>
    <w:rsid w:val="00935896"/>
    <w:pPr>
      <w:outlineLvl w:val="7"/>
    </w:pPr>
  </w:style>
  <w:style w:type="paragraph" w:styleId="Heading9">
    <w:name w:val="heading 9"/>
    <w:basedOn w:val="Heading8"/>
    <w:next w:val="Normal"/>
    <w:rsid w:val="0093589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2AA3"/>
    <w:pPr>
      <w:spacing w:line="210" w:lineRule="atLeast"/>
    </w:pPr>
    <w:rPr>
      <w:sz w:val="16"/>
    </w:rPr>
  </w:style>
  <w:style w:type="character" w:styleId="PageNumber">
    <w:name w:val="page number"/>
    <w:basedOn w:val="DefaultParagraphFont"/>
    <w:semiHidden/>
    <w:rsid w:val="00372AA3"/>
  </w:style>
  <w:style w:type="table" w:styleId="TableGrid">
    <w:name w:val="Table Grid"/>
    <w:aliases w:val="SEC 2017"/>
    <w:basedOn w:val="TableNormal"/>
    <w:uiPriority w:val="59"/>
    <w:rsid w:val="007E647D"/>
    <w:pPr>
      <w:spacing w:line="210" w:lineRule="atLeast"/>
    </w:pPr>
    <w:rPr>
      <w:rFonts w:ascii="Arial" w:hAnsi="Arial"/>
      <w:sz w:val="16"/>
    </w:rPr>
    <w:tblPr>
      <w:tblBorders>
        <w:bottom w:val="single" w:sz="18" w:space="0" w:color="auto"/>
        <w:insideH w:val="single" w:sz="2" w:space="0" w:color="auto"/>
        <w:insideV w:val="single" w:sz="48" w:space="0" w:color="FFFFFF"/>
      </w:tblBorders>
      <w:tblCellMar>
        <w:top w:w="57" w:type="dxa"/>
        <w:left w:w="0" w:type="dxa"/>
        <w:bottom w:w="85" w:type="dxa"/>
        <w:right w:w="0" w:type="dxa"/>
      </w:tblCellMar>
    </w:tblPr>
    <w:tblStylePr w:type="firstRow">
      <w:rPr>
        <w:color w:val="0091D2"/>
      </w:rPr>
      <w:tblPr/>
      <w:tcPr>
        <w:tcBorders>
          <w:top w:val="single" w:sz="8" w:space="0" w:color="0091D2"/>
          <w:bottom w:val="single" w:sz="2" w:space="0" w:color="FFFFFF"/>
        </w:tcBorders>
      </w:tcPr>
    </w:tblStylePr>
    <w:tblStylePr w:type="lastRow">
      <w:tblPr/>
      <w:tcPr>
        <w:tcBorders>
          <w:bottom w:val="single" w:sz="18" w:space="0" w:color="auto"/>
          <w:insideV w:val="single" w:sz="48" w:space="0" w:color="FFFFFF"/>
        </w:tcBorders>
      </w:tcPr>
    </w:tblStylePr>
  </w:style>
  <w:style w:type="paragraph" w:customStyle="1" w:styleId="Headline1">
    <w:name w:val=".Headline 1"/>
    <w:basedOn w:val="Heading1"/>
    <w:qFormat/>
    <w:rsid w:val="005D5DD2"/>
    <w:pPr>
      <w:keepLines/>
      <w:numPr>
        <w:numId w:val="2"/>
      </w:numPr>
      <w:suppressAutoHyphens/>
      <w:spacing w:after="480" w:line="340" w:lineRule="atLeast"/>
    </w:pPr>
    <w:rPr>
      <w:rFonts w:ascii="Arial Black" w:hAnsi="Arial Black"/>
      <w:sz w:val="28"/>
    </w:rPr>
  </w:style>
  <w:style w:type="paragraph" w:customStyle="1" w:styleId="Headline2">
    <w:name w:val=".Headline 2"/>
    <w:basedOn w:val="Headline1"/>
    <w:qFormat/>
    <w:rsid w:val="005D5DD2"/>
    <w:pPr>
      <w:numPr>
        <w:ilvl w:val="1"/>
      </w:numPr>
      <w:spacing w:before="480" w:after="280"/>
    </w:pPr>
    <w:rPr>
      <w:rFonts w:ascii="Arial" w:hAnsi="Arial"/>
      <w:b/>
      <w:sz w:val="21"/>
    </w:rPr>
  </w:style>
  <w:style w:type="paragraph" w:customStyle="1" w:styleId="Topic">
    <w:name w:val=".Topic"/>
    <w:basedOn w:val="Normal"/>
    <w:qFormat/>
    <w:rsid w:val="005D5DD2"/>
    <w:pPr>
      <w:keepNext/>
      <w:keepLines/>
      <w:suppressAutoHyphens/>
      <w:spacing w:before="280"/>
    </w:pPr>
    <w:rPr>
      <w:b/>
    </w:rPr>
  </w:style>
  <w:style w:type="paragraph" w:customStyle="1" w:styleId="Topicunderlined">
    <w:name w:val=".Topic underlined"/>
    <w:basedOn w:val="Normal"/>
    <w:qFormat/>
    <w:rsid w:val="005D5DD2"/>
    <w:pPr>
      <w:keepNext/>
      <w:keepLines/>
      <w:suppressAutoHyphens/>
      <w:spacing w:before="280"/>
    </w:pPr>
    <w:rPr>
      <w:u w:val="single"/>
    </w:rPr>
  </w:style>
  <w:style w:type="paragraph" w:customStyle="1" w:styleId="Bullet1">
    <w:name w:val=".Bullet 1"/>
    <w:basedOn w:val="Normal"/>
    <w:qFormat/>
    <w:rsid w:val="005D5DD2"/>
    <w:pPr>
      <w:numPr>
        <w:numId w:val="3"/>
      </w:numPr>
    </w:pPr>
    <w:rPr>
      <w:rFonts w:cs="Arial"/>
    </w:rPr>
  </w:style>
  <w:style w:type="paragraph" w:customStyle="1" w:styleId="Bullet2">
    <w:name w:val=".Bullet 2"/>
    <w:basedOn w:val="Bullet1"/>
    <w:qFormat/>
    <w:rsid w:val="005D5DD2"/>
    <w:pPr>
      <w:numPr>
        <w:ilvl w:val="1"/>
      </w:numPr>
    </w:pPr>
  </w:style>
  <w:style w:type="paragraph" w:customStyle="1" w:styleId="Bullet3">
    <w:name w:val=".Bullet 3"/>
    <w:basedOn w:val="Normal"/>
    <w:qFormat/>
    <w:rsid w:val="005D5DD2"/>
    <w:pPr>
      <w:numPr>
        <w:ilvl w:val="2"/>
        <w:numId w:val="3"/>
      </w:numPr>
    </w:pPr>
    <w:rPr>
      <w:rFonts w:cs="Arial"/>
    </w:rPr>
  </w:style>
  <w:style w:type="paragraph" w:customStyle="1" w:styleId="Titleofreport">
    <w:name w:val=".Title of report"/>
    <w:basedOn w:val="Normal"/>
    <w:qFormat/>
    <w:rsid w:val="005D5DD2"/>
    <w:pPr>
      <w:framePr w:w="8998" w:h="1814" w:hRule="exact" w:vSpace="1247" w:wrap="around" w:vAnchor="page" w:hAnchor="text" w:y="4242" w:anchorLock="1"/>
      <w:spacing w:line="680" w:lineRule="atLeast"/>
    </w:pPr>
    <w:rPr>
      <w:rFonts w:ascii="Arial Black" w:hAnsi="Arial Black"/>
      <w:b/>
      <w:sz w:val="56"/>
    </w:rPr>
  </w:style>
  <w:style w:type="paragraph" w:customStyle="1" w:styleId="Appendix">
    <w:name w:val=".Appendix"/>
    <w:basedOn w:val="Headline1"/>
    <w:qFormat/>
    <w:rsid w:val="000F672B"/>
    <w:pPr>
      <w:numPr>
        <w:numId w:val="4"/>
      </w:numPr>
      <w:ind w:left="360"/>
    </w:pPr>
  </w:style>
  <w:style w:type="paragraph" w:customStyle="1" w:styleId="TableHeadlinesmall">
    <w:name w:val=".Table Headline small"/>
    <w:basedOn w:val="Normal"/>
    <w:qFormat/>
    <w:rsid w:val="005D5DD2"/>
    <w:pPr>
      <w:spacing w:before="280" w:after="70" w:line="210" w:lineRule="atLeast"/>
    </w:pPr>
    <w:rPr>
      <w:b/>
      <w:caps/>
      <w:sz w:val="16"/>
      <w:szCs w:val="16"/>
    </w:rPr>
  </w:style>
  <w:style w:type="paragraph" w:customStyle="1" w:styleId="TableHeadsmall">
    <w:name w:val=".Table Head_small"/>
    <w:basedOn w:val="Normal"/>
    <w:qFormat/>
    <w:rsid w:val="005D5DD2"/>
    <w:pPr>
      <w:spacing w:line="210" w:lineRule="atLeast"/>
    </w:pPr>
    <w:rPr>
      <w:b/>
      <w:color w:val="0091D2"/>
      <w:sz w:val="16"/>
      <w:szCs w:val="16"/>
    </w:rPr>
  </w:style>
  <w:style w:type="paragraph" w:customStyle="1" w:styleId="TableBodysmall">
    <w:name w:val=".Table Body small"/>
    <w:basedOn w:val="Normal"/>
    <w:qFormat/>
    <w:rsid w:val="005D5DD2"/>
    <w:pPr>
      <w:spacing w:line="210" w:lineRule="atLeast"/>
    </w:pPr>
    <w:rPr>
      <w:sz w:val="16"/>
      <w:szCs w:val="16"/>
    </w:rPr>
  </w:style>
  <w:style w:type="paragraph" w:customStyle="1" w:styleId="TableSourcesmall">
    <w:name w:val=".Table Source small"/>
    <w:basedOn w:val="TableBodysmall"/>
    <w:qFormat/>
    <w:rsid w:val="005D5DD2"/>
    <w:pPr>
      <w:spacing w:before="105"/>
    </w:pPr>
    <w:rPr>
      <w:i/>
    </w:rPr>
  </w:style>
  <w:style w:type="paragraph" w:customStyle="1" w:styleId="TableBulletsmall">
    <w:name w:val=".Table Bullet small"/>
    <w:basedOn w:val="Normal"/>
    <w:qFormat/>
    <w:rsid w:val="005D5DD2"/>
    <w:pPr>
      <w:numPr>
        <w:numId w:val="5"/>
      </w:numPr>
      <w:spacing w:line="210" w:lineRule="atLeast"/>
    </w:pPr>
    <w:rPr>
      <w:sz w:val="16"/>
      <w:szCs w:val="16"/>
    </w:rPr>
  </w:style>
  <w:style w:type="paragraph" w:styleId="TOC2">
    <w:name w:val="toc 2"/>
    <w:basedOn w:val="Normal"/>
    <w:next w:val="Normal"/>
    <w:autoRedefine/>
    <w:semiHidden/>
    <w:rsid w:val="00F625EE"/>
    <w:pPr>
      <w:tabs>
        <w:tab w:val="right" w:leader="dot" w:pos="9004"/>
      </w:tabs>
      <w:suppressAutoHyphens/>
      <w:spacing w:after="280"/>
      <w:ind w:left="567" w:right="567" w:hanging="567"/>
    </w:pPr>
    <w:rPr>
      <w:b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CF06A8"/>
    <w:rPr>
      <w:rFonts w:ascii="Arial" w:hAnsi="Arial"/>
      <w:kern w:val="8"/>
      <w:sz w:val="16"/>
      <w:szCs w:val="24"/>
      <w:lang w:eastAsia="de-DE"/>
    </w:rPr>
  </w:style>
  <w:style w:type="paragraph" w:styleId="TOC3">
    <w:name w:val="toc 3"/>
    <w:basedOn w:val="Normal"/>
    <w:next w:val="Normal"/>
    <w:autoRedefine/>
    <w:semiHidden/>
    <w:rsid w:val="00F625EE"/>
    <w:pPr>
      <w:suppressAutoHyphens/>
      <w:spacing w:after="280"/>
      <w:ind w:left="567" w:right="567" w:hanging="567"/>
    </w:pPr>
    <w:rPr>
      <w:b/>
      <w:sz w:val="24"/>
    </w:rPr>
  </w:style>
  <w:style w:type="character" w:styleId="Hyperlink">
    <w:name w:val="Hyperlink"/>
    <w:basedOn w:val="DefaultParagraphFont"/>
    <w:uiPriority w:val="99"/>
    <w:rsid w:val="00EE65D0"/>
    <w:rPr>
      <w:color w:val="0000FF"/>
      <w:u w:val="single"/>
    </w:rPr>
  </w:style>
  <w:style w:type="paragraph" w:customStyle="1" w:styleId="Date">
    <w:name w:val=".Date"/>
    <w:basedOn w:val="Normal"/>
    <w:rsid w:val="00F625EE"/>
    <w:pPr>
      <w:spacing w:line="260" w:lineRule="exact"/>
    </w:pPr>
    <w:rPr>
      <w:szCs w:val="19"/>
    </w:rPr>
  </w:style>
  <w:style w:type="paragraph" w:customStyle="1" w:styleId="TableHeadlinebig">
    <w:name w:val=".Table Headline big"/>
    <w:basedOn w:val="TableHeadlinesmall"/>
    <w:qFormat/>
    <w:rsid w:val="00230535"/>
    <w:pPr>
      <w:spacing w:before="260" w:after="65" w:line="260" w:lineRule="atLeast"/>
    </w:pPr>
    <w:rPr>
      <w:sz w:val="20"/>
      <w:szCs w:val="19"/>
    </w:rPr>
  </w:style>
  <w:style w:type="paragraph" w:customStyle="1" w:styleId="TableHeadbig">
    <w:name w:val=".Table Head big"/>
    <w:basedOn w:val="TableHeadsmall"/>
    <w:qFormat/>
    <w:rsid w:val="005D5DD2"/>
    <w:pPr>
      <w:spacing w:line="260" w:lineRule="atLeast"/>
    </w:pPr>
    <w:rPr>
      <w:sz w:val="19"/>
      <w:szCs w:val="19"/>
    </w:rPr>
  </w:style>
  <w:style w:type="paragraph" w:customStyle="1" w:styleId="TableBulletbig">
    <w:name w:val=".Table Bullet big"/>
    <w:basedOn w:val="TableBulletsmall"/>
    <w:qFormat/>
    <w:rsid w:val="00A93526"/>
    <w:pPr>
      <w:numPr>
        <w:numId w:val="6"/>
      </w:numPr>
      <w:spacing w:line="260" w:lineRule="atLeast"/>
    </w:pPr>
    <w:rPr>
      <w:sz w:val="20"/>
      <w:szCs w:val="19"/>
    </w:rPr>
  </w:style>
  <w:style w:type="paragraph" w:customStyle="1" w:styleId="TableSourcebig">
    <w:name w:val=".Table Source big"/>
    <w:basedOn w:val="TableBodysmall"/>
    <w:qFormat/>
    <w:rsid w:val="00230535"/>
    <w:pPr>
      <w:spacing w:before="130" w:line="260" w:lineRule="atLeast"/>
    </w:pPr>
    <w:rPr>
      <w:i/>
      <w:sz w:val="20"/>
      <w:szCs w:val="19"/>
    </w:rPr>
  </w:style>
  <w:style w:type="paragraph" w:customStyle="1" w:styleId="TableBodybig">
    <w:name w:val=".Table Body big"/>
    <w:basedOn w:val="TableBodysmall"/>
    <w:qFormat/>
    <w:rsid w:val="00230535"/>
    <w:pPr>
      <w:spacing w:line="260" w:lineRule="atLeast"/>
    </w:pPr>
    <w:rPr>
      <w:sz w:val="20"/>
      <w:szCs w:val="19"/>
    </w:rPr>
  </w:style>
  <w:style w:type="paragraph" w:customStyle="1" w:styleId="Titleofreportsmall">
    <w:name w:val=".Title of report small"/>
    <w:basedOn w:val="Normal"/>
    <w:qFormat/>
    <w:rsid w:val="005D5DD2"/>
    <w:pPr>
      <w:framePr w:w="8998" w:h="1814" w:hRule="exact" w:vSpace="1247" w:wrap="around" w:vAnchor="page" w:hAnchor="text" w:y="4242" w:anchorLock="1"/>
      <w:spacing w:line="340" w:lineRule="atLeast"/>
    </w:pPr>
    <w:rPr>
      <w:sz w:val="28"/>
      <w:szCs w:val="28"/>
    </w:rPr>
  </w:style>
  <w:style w:type="paragraph" w:customStyle="1" w:styleId="IndexTitle">
    <w:name w:val=".Index Title"/>
    <w:basedOn w:val="Normal"/>
    <w:qFormat/>
    <w:rsid w:val="005D5DD2"/>
    <w:pPr>
      <w:spacing w:after="480" w:line="340" w:lineRule="atLeast"/>
    </w:pPr>
    <w:rPr>
      <w:b/>
      <w:sz w:val="28"/>
      <w:szCs w:val="28"/>
    </w:rPr>
  </w:style>
  <w:style w:type="paragraph" w:customStyle="1" w:styleId="DLSubtitle">
    <w:name w:val=".DL Subtitle"/>
    <w:basedOn w:val="Normal"/>
    <w:qFormat/>
    <w:rsid w:val="005D5DD2"/>
    <w:pPr>
      <w:spacing w:after="500" w:line="340" w:lineRule="atLeast"/>
    </w:pPr>
    <w:rPr>
      <w:b/>
      <w:sz w:val="28"/>
      <w:szCs w:val="28"/>
    </w:rPr>
  </w:style>
  <w:style w:type="paragraph" w:customStyle="1" w:styleId="DLTitleSmall">
    <w:name w:val=".DL Title Small"/>
    <w:basedOn w:val="Normal"/>
    <w:qFormat/>
    <w:rsid w:val="005D5DD2"/>
    <w:pPr>
      <w:spacing w:before="130" w:line="260" w:lineRule="exact"/>
    </w:pPr>
    <w:rPr>
      <w:b/>
      <w:sz w:val="22"/>
      <w:szCs w:val="22"/>
    </w:rPr>
  </w:style>
  <w:style w:type="paragraph" w:customStyle="1" w:styleId="DLTitle">
    <w:name w:val=".DL Title"/>
    <w:basedOn w:val="Heading9"/>
    <w:qFormat/>
    <w:rsid w:val="005D5DD2"/>
  </w:style>
  <w:style w:type="paragraph" w:customStyle="1" w:styleId="DLNames">
    <w:name w:val=".DL Names"/>
    <w:basedOn w:val="Normal"/>
    <w:qFormat/>
    <w:rsid w:val="005D5DD2"/>
    <w:pPr>
      <w:spacing w:line="260" w:lineRule="exact"/>
    </w:pPr>
    <w:rPr>
      <w:szCs w:val="19"/>
    </w:rPr>
  </w:style>
  <w:style w:type="paragraph" w:customStyle="1" w:styleId="DateIssued">
    <w:name w:val=".Date Issued"/>
    <w:basedOn w:val="Normal"/>
    <w:qFormat/>
    <w:rsid w:val="005D5DD2"/>
    <w:pPr>
      <w:spacing w:before="130" w:line="260" w:lineRule="exact"/>
    </w:pPr>
    <w:rPr>
      <w:b/>
      <w:szCs w:val="19"/>
    </w:rPr>
  </w:style>
  <w:style w:type="paragraph" w:customStyle="1" w:styleId="ReferenceTitle">
    <w:name w:val=".Reference Title"/>
    <w:basedOn w:val="DLNames"/>
    <w:qFormat/>
    <w:rsid w:val="005D5DD2"/>
  </w:style>
  <w:style w:type="paragraph" w:customStyle="1" w:styleId="ReferenceName">
    <w:name w:val=".Reference Name"/>
    <w:basedOn w:val="Normal"/>
    <w:qFormat/>
    <w:rsid w:val="005D5DD2"/>
    <w:pPr>
      <w:spacing w:before="130" w:line="260" w:lineRule="exact"/>
    </w:pPr>
    <w:rPr>
      <w:b/>
      <w:szCs w:val="19"/>
    </w:rPr>
  </w:style>
  <w:style w:type="paragraph" w:customStyle="1" w:styleId="IndexHeadline">
    <w:name w:val=".Index Headline"/>
    <w:basedOn w:val="Normal"/>
    <w:qFormat/>
    <w:rsid w:val="005D5DD2"/>
    <w:pPr>
      <w:tabs>
        <w:tab w:val="right" w:pos="9000"/>
      </w:tabs>
      <w:suppressAutoHyphens/>
      <w:spacing w:after="280"/>
      <w:ind w:left="562" w:hanging="562"/>
    </w:pPr>
    <w:rPr>
      <w:b/>
      <w:noProof/>
      <w:sz w:val="24"/>
    </w:rPr>
  </w:style>
  <w:style w:type="paragraph" w:customStyle="1" w:styleId="Footer">
    <w:name w:val=".Footer"/>
    <w:basedOn w:val="Header"/>
    <w:qFormat/>
    <w:rsid w:val="005D5DD2"/>
    <w:pPr>
      <w:framePr w:w="7938" w:wrap="around" w:vAnchor="page" w:hAnchor="text" w:x="1" w:y="15696" w:anchorLock="1"/>
    </w:pPr>
    <w:rPr>
      <w:w w:val="99"/>
      <w:szCs w:val="16"/>
    </w:rPr>
  </w:style>
  <w:style w:type="paragraph" w:customStyle="1" w:styleId="IndexAppendix">
    <w:name w:val=".Index Appendix"/>
    <w:basedOn w:val="Normal"/>
    <w:qFormat/>
    <w:rsid w:val="005D5DD2"/>
    <w:pPr>
      <w:tabs>
        <w:tab w:val="right" w:pos="9000"/>
      </w:tabs>
      <w:suppressAutoHyphens/>
      <w:spacing w:after="280"/>
      <w:ind w:left="1800" w:hanging="1800"/>
    </w:pPr>
    <w:rPr>
      <w:b/>
      <w:noProof/>
      <w:sz w:val="24"/>
    </w:rPr>
  </w:style>
  <w:style w:type="paragraph" w:customStyle="1" w:styleId="TitleofReportInside">
    <w:name w:val=".Title of Report Inside"/>
    <w:basedOn w:val="Normal"/>
    <w:qFormat/>
    <w:rsid w:val="005D5DD2"/>
    <w:pPr>
      <w:framePr w:w="7371" w:hSpace="181" w:wrap="around" w:vAnchor="page" w:hAnchor="text" w:y="2165" w:anchorLock="1"/>
      <w:spacing w:line="240" w:lineRule="atLeast"/>
    </w:pPr>
    <w:rPr>
      <w:rFonts w:ascii="Arial Black" w:hAnsi="Arial Black"/>
      <w:b/>
      <w:noProof/>
      <w:sz w:val="28"/>
      <w:szCs w:val="28"/>
      <w:lang w:val="de-DE"/>
    </w:rPr>
  </w:style>
  <w:style w:type="paragraph" w:customStyle="1" w:styleId="Topicbold">
    <w:name w:val=".Topic bold"/>
    <w:basedOn w:val="Topic"/>
    <w:qFormat/>
    <w:rsid w:val="005D5DD2"/>
  </w:style>
  <w:style w:type="paragraph" w:customStyle="1" w:styleId="Body">
    <w:name w:val=".Body"/>
    <w:basedOn w:val="Normal"/>
    <w:qFormat/>
    <w:rsid w:val="005D5DD2"/>
  </w:style>
  <w:style w:type="paragraph" w:customStyle="1" w:styleId="PageNumber0">
    <w:name w:val=".Page Number"/>
    <w:basedOn w:val="Header"/>
    <w:qFormat/>
    <w:rsid w:val="005D5DD2"/>
    <w:pPr>
      <w:framePr w:w="1077" w:wrap="around" w:vAnchor="page" w:hAnchor="text" w:x="7939" w:y="15696" w:anchorLock="1"/>
      <w:jc w:val="right"/>
    </w:pPr>
    <w:rPr>
      <w:szCs w:val="16"/>
    </w:rPr>
  </w:style>
  <w:style w:type="paragraph" w:customStyle="1" w:styleId="Footersmall">
    <w:name w:val=".Footer small"/>
    <w:basedOn w:val="Header"/>
    <w:qFormat/>
    <w:rsid w:val="005D5DD2"/>
    <w:pPr>
      <w:framePr w:w="7938" w:wrap="around" w:vAnchor="page" w:hAnchor="text" w:x="1" w:y="15696" w:anchorLock="1"/>
    </w:pPr>
    <w:rPr>
      <w:rFonts w:cs="SES Allumi Light"/>
      <w:w w:val="99"/>
      <w:szCs w:val="16"/>
    </w:rPr>
  </w:style>
  <w:style w:type="numbering" w:customStyle="1" w:styleId="SEC2017">
    <w:name w:val="_SEC 2017"/>
    <w:uiPriority w:val="99"/>
    <w:rsid w:val="00F139AE"/>
    <w:pPr>
      <w:numPr>
        <w:numId w:val="1"/>
      </w:numPr>
    </w:pPr>
  </w:style>
  <w:style w:type="paragraph" w:customStyle="1" w:styleId="LHClosing">
    <w:name w:val=".LH Closing"/>
    <w:basedOn w:val="Normal"/>
    <w:qFormat/>
    <w:rsid w:val="005D5DD2"/>
    <w:pPr>
      <w:spacing w:before="180" w:after="180"/>
    </w:pPr>
  </w:style>
  <w:style w:type="paragraph" w:customStyle="1" w:styleId="LHDate">
    <w:name w:val=".LH Date"/>
    <w:basedOn w:val="Normal"/>
    <w:qFormat/>
    <w:rsid w:val="00CD4A93"/>
    <w:pPr>
      <w:spacing w:before="400" w:after="180"/>
    </w:pPr>
  </w:style>
  <w:style w:type="paragraph" w:customStyle="1" w:styleId="LHSenderName">
    <w:name w:val=".LH Sender Name"/>
    <w:basedOn w:val="Normal"/>
    <w:qFormat/>
    <w:rsid w:val="005D5DD2"/>
    <w:pPr>
      <w:tabs>
        <w:tab w:val="left" w:pos="2982"/>
      </w:tabs>
      <w:spacing w:line="240" w:lineRule="auto"/>
    </w:pPr>
    <w:rPr>
      <w:rFonts w:cstheme="minorHAnsi"/>
      <w:b/>
      <w:sz w:val="18"/>
      <w:szCs w:val="18"/>
      <w14:numForm w14:val="lining"/>
    </w:rPr>
  </w:style>
  <w:style w:type="paragraph" w:customStyle="1" w:styleId="LHSenderTitle">
    <w:name w:val=".LH_Sender Title"/>
    <w:basedOn w:val="Header"/>
    <w:qFormat/>
    <w:rsid w:val="005D5DD2"/>
    <w:pPr>
      <w:spacing w:line="220" w:lineRule="exact"/>
      <w:ind w:left="2982" w:right="-720" w:hanging="2982"/>
    </w:pPr>
    <w:rPr>
      <w:rFonts w:cstheme="minorHAnsi"/>
      <w:color w:val="AFB9C3" w:themeColor="accent5"/>
      <w:sz w:val="18"/>
      <w:szCs w:val="18"/>
      <w14:numForm w14:val="lining"/>
    </w:rPr>
  </w:style>
  <w:style w:type="paragraph" w:customStyle="1" w:styleId="LHRecipientName">
    <w:name w:val=".LH Recipient Name"/>
    <w:basedOn w:val="Normal"/>
    <w:qFormat/>
    <w:rsid w:val="005D5DD2"/>
    <w:pPr>
      <w:spacing w:before="520"/>
      <w:ind w:right="-720"/>
    </w:pPr>
    <w:rPr>
      <w:rFonts w:cstheme="minorHAnsi"/>
      <w:b/>
      <w:szCs w:val="18"/>
      <w14:numForm w14:val="lining"/>
    </w:rPr>
  </w:style>
  <w:style w:type="paragraph" w:customStyle="1" w:styleId="IRDate">
    <w:name w:val=".IR Date"/>
    <w:basedOn w:val="Normal"/>
    <w:qFormat/>
    <w:rsid w:val="005D5DD2"/>
    <w:pPr>
      <w:spacing w:line="260" w:lineRule="exact"/>
    </w:pPr>
    <w:rPr>
      <w:szCs w:val="19"/>
    </w:rPr>
  </w:style>
  <w:style w:type="paragraph" w:customStyle="1" w:styleId="LHRecipientAddress">
    <w:name w:val=".LH Recipient Address"/>
    <w:basedOn w:val="LHRecipientName"/>
    <w:qFormat/>
    <w:rsid w:val="005D5DD2"/>
    <w:pPr>
      <w:spacing w:before="0"/>
    </w:pPr>
    <w:rPr>
      <w:b w:val="0"/>
    </w:rPr>
  </w:style>
  <w:style w:type="paragraph" w:customStyle="1" w:styleId="LHSalutation">
    <w:name w:val=".LH Salutation"/>
    <w:basedOn w:val="Body"/>
    <w:qFormat/>
    <w:rsid w:val="005D5DD2"/>
  </w:style>
  <w:style w:type="paragraph" w:customStyle="1" w:styleId="LHSenderNameClose">
    <w:name w:val=".LH Sender Name Close"/>
    <w:basedOn w:val="Normal"/>
    <w:qFormat/>
    <w:rsid w:val="005D5DD2"/>
    <w:pPr>
      <w:spacing w:before="840" w:line="240" w:lineRule="auto"/>
    </w:pPr>
    <w:rPr>
      <w:rFonts w:cstheme="minorHAnsi"/>
      <w:szCs w:val="48"/>
      <w14:numForm w14:val="lining"/>
    </w:rPr>
  </w:style>
  <w:style w:type="character" w:customStyle="1" w:styleId="Heading1Char">
    <w:name w:val="Heading 1 Char"/>
    <w:basedOn w:val="DefaultParagraphFont"/>
    <w:link w:val="Heading1"/>
    <w:rsid w:val="00254DE7"/>
    <w:rPr>
      <w:rFonts w:ascii="Arial" w:hAnsi="Arial"/>
      <w:kern w:val="8"/>
      <w:sz w:val="19"/>
      <w:szCs w:val="19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CF06A8"/>
    <w:rPr>
      <w:color w:val="808080"/>
    </w:rPr>
  </w:style>
  <w:style w:type="numbering" w:customStyle="1" w:styleId="SESBulletList">
    <w:name w:val="SES Bullet List"/>
    <w:uiPriority w:val="99"/>
    <w:rsid w:val="007F3A4D"/>
    <w:pPr>
      <w:numPr>
        <w:numId w:val="7"/>
      </w:numPr>
    </w:pPr>
  </w:style>
  <w:style w:type="paragraph" w:customStyle="1" w:styleId="LHAddressFooter">
    <w:name w:val=".LH Address Footer"/>
    <w:basedOn w:val="Normal"/>
    <w:link w:val="LHAddressFooterChar"/>
    <w:rsid w:val="007B6280"/>
    <w:pPr>
      <w:spacing w:line="210" w:lineRule="atLeast"/>
    </w:pPr>
    <w:rPr>
      <w:rFonts w:cs="SES Allumi Light"/>
      <w:w w:val="99"/>
      <w:sz w:val="16"/>
      <w:szCs w:val="16"/>
      <w:lang w:val="en-US"/>
    </w:rPr>
  </w:style>
  <w:style w:type="character" w:customStyle="1" w:styleId="LHAddressFooterChar">
    <w:name w:val=".LH Address Footer Char"/>
    <w:basedOn w:val="DefaultParagraphFont"/>
    <w:link w:val="LHAddressFooter"/>
    <w:rsid w:val="007B6280"/>
    <w:rPr>
      <w:rFonts w:ascii="Arial" w:hAnsi="Arial" w:cs="SES Allumi Light"/>
      <w:w w:val="99"/>
      <w:kern w:val="8"/>
      <w:sz w:val="16"/>
      <w:szCs w:val="16"/>
      <w:lang w:val="en-US" w:eastAsia="de-DE"/>
    </w:rPr>
  </w:style>
  <w:style w:type="paragraph" w:customStyle="1" w:styleId="BodyLarge">
    <w:name w:val=".Body Large"/>
    <w:basedOn w:val="Normal"/>
    <w:rsid w:val="007F3A4D"/>
    <w:pPr>
      <w:spacing w:line="240" w:lineRule="auto"/>
    </w:pPr>
    <w:rPr>
      <w:rFonts w:cs="Arial"/>
      <w:color w:val="000000"/>
      <w:sz w:val="22"/>
      <w:szCs w:val="22"/>
    </w:rPr>
  </w:style>
  <w:style w:type="paragraph" w:customStyle="1" w:styleId="BodyIndent">
    <w:name w:val=".Body Indent"/>
    <w:basedOn w:val="Normal"/>
    <w:rsid w:val="007F3A4D"/>
    <w:pPr>
      <w:ind w:left="720"/>
    </w:pPr>
  </w:style>
  <w:style w:type="table" w:customStyle="1" w:styleId="SES20171">
    <w:name w:val="SES 20171"/>
    <w:basedOn w:val="TableNormal"/>
    <w:next w:val="TableGrid"/>
    <w:rsid w:val="007F3A4D"/>
    <w:pPr>
      <w:spacing w:line="210" w:lineRule="atLeast"/>
    </w:pPr>
    <w:rPr>
      <w:rFonts w:ascii="Arial" w:hAnsi="Arial"/>
      <w:sz w:val="16"/>
    </w:rPr>
    <w:tblPr>
      <w:tblBorders>
        <w:bottom w:val="single" w:sz="18" w:space="0" w:color="auto"/>
        <w:insideH w:val="single" w:sz="2" w:space="0" w:color="auto"/>
        <w:insideV w:val="single" w:sz="48" w:space="0" w:color="FFFFFF"/>
      </w:tblBorders>
      <w:tblCellMar>
        <w:top w:w="57" w:type="dxa"/>
        <w:left w:w="0" w:type="dxa"/>
        <w:bottom w:w="85" w:type="dxa"/>
        <w:right w:w="0" w:type="dxa"/>
      </w:tblCellMar>
    </w:tblPr>
    <w:tblStylePr w:type="firstRow">
      <w:rPr>
        <w:color w:val="0091D2"/>
      </w:rPr>
      <w:tblPr/>
      <w:tcPr>
        <w:tcBorders>
          <w:top w:val="single" w:sz="8" w:space="0" w:color="0091D2"/>
          <w:bottom w:val="single" w:sz="2" w:space="0" w:color="FFFFFF"/>
        </w:tcBorders>
      </w:tcPr>
    </w:tblStylePr>
    <w:tblStylePr w:type="lastRow">
      <w:tblPr/>
      <w:tcPr>
        <w:tcBorders>
          <w:bottom w:val="single" w:sz="18" w:space="0" w:color="auto"/>
          <w:insideV w:val="single" w:sz="48" w:space="0" w:color="FFFFFF"/>
        </w:tcBorders>
      </w:tcPr>
    </w:tblStylePr>
  </w:style>
  <w:style w:type="paragraph" w:customStyle="1" w:styleId="SESStyle1">
    <w:name w:val="SES Style1"/>
    <w:basedOn w:val="Normal"/>
    <w:link w:val="SESStyle1Char"/>
    <w:rsid w:val="007F3A4D"/>
    <w:pPr>
      <w:spacing w:after="180" w:line="260" w:lineRule="exact"/>
      <w:ind w:left="-709"/>
    </w:pPr>
  </w:style>
  <w:style w:type="character" w:customStyle="1" w:styleId="SESStyle1Char">
    <w:name w:val="SES Style1 Char"/>
    <w:basedOn w:val="DefaultParagraphFont"/>
    <w:link w:val="SESStyle1"/>
    <w:rsid w:val="007F3A4D"/>
    <w:rPr>
      <w:rFonts w:ascii="Arial" w:hAnsi="Arial"/>
      <w:kern w:val="8"/>
      <w:szCs w:val="24"/>
      <w:lang w:eastAsia="de-DE"/>
    </w:rPr>
  </w:style>
  <w:style w:type="paragraph" w:customStyle="1" w:styleId="SESList">
    <w:name w:val="SES List"/>
    <w:basedOn w:val="SESStyle1"/>
    <w:link w:val="SESListChar"/>
    <w:rsid w:val="007F3A4D"/>
    <w:pPr>
      <w:numPr>
        <w:numId w:val="8"/>
      </w:numPr>
      <w:spacing w:after="60"/>
    </w:pPr>
  </w:style>
  <w:style w:type="character" w:customStyle="1" w:styleId="SESListChar">
    <w:name w:val="SES List Char"/>
    <w:basedOn w:val="SESStyle1Char"/>
    <w:link w:val="SESList"/>
    <w:rsid w:val="007F3A4D"/>
    <w:rPr>
      <w:rFonts w:ascii="Arial" w:hAnsi="Arial"/>
      <w:kern w:val="8"/>
      <w:szCs w:val="24"/>
      <w:lang w:eastAsia="de-DE"/>
    </w:rPr>
  </w:style>
  <w:style w:type="paragraph" w:customStyle="1" w:styleId="SESBullet">
    <w:name w:val="SES Bullet"/>
    <w:basedOn w:val="SESList"/>
    <w:link w:val="SESBulletChar"/>
    <w:rsid w:val="007F3A4D"/>
    <w:pPr>
      <w:numPr>
        <w:numId w:val="7"/>
      </w:numPr>
    </w:pPr>
  </w:style>
  <w:style w:type="character" w:customStyle="1" w:styleId="SESBulletChar">
    <w:name w:val="SES Bullet Char"/>
    <w:basedOn w:val="SESListChar"/>
    <w:link w:val="SESBullet"/>
    <w:rsid w:val="007F3A4D"/>
    <w:rPr>
      <w:rFonts w:ascii="Arial" w:hAnsi="Arial"/>
      <w:kern w:val="8"/>
      <w:szCs w:val="24"/>
      <w:lang w:eastAsia="de-DE"/>
    </w:rPr>
  </w:style>
  <w:style w:type="numbering" w:customStyle="1" w:styleId="SESNumberList">
    <w:name w:val="SES Number List"/>
    <w:uiPriority w:val="99"/>
    <w:rsid w:val="007F3A4D"/>
    <w:pPr>
      <w:numPr>
        <w:numId w:val="8"/>
      </w:numPr>
    </w:pPr>
  </w:style>
  <w:style w:type="paragraph" w:customStyle="1" w:styleId="SESStandard">
    <w:name w:val="SES Standard"/>
    <w:basedOn w:val="Normal"/>
    <w:link w:val="SESStandardChar"/>
    <w:autoRedefine/>
    <w:rsid w:val="007F3A4D"/>
    <w:pPr>
      <w:spacing w:after="180" w:line="260" w:lineRule="exact"/>
      <w:jc w:val="both"/>
    </w:pPr>
  </w:style>
  <w:style w:type="character" w:customStyle="1" w:styleId="SESStandardChar">
    <w:name w:val="SES Standard Char"/>
    <w:basedOn w:val="DefaultParagraphFont"/>
    <w:link w:val="SESStandard"/>
    <w:rsid w:val="007F3A4D"/>
    <w:rPr>
      <w:rFonts w:ascii="Arial" w:hAnsi="Arial"/>
      <w:kern w:val="8"/>
      <w:szCs w:val="24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2569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69A5"/>
    <w:rPr>
      <w:rFonts w:ascii="Tahoma" w:hAnsi="Tahoma" w:cs="Tahoma"/>
      <w:kern w:val="8"/>
      <w:sz w:val="16"/>
      <w:szCs w:val="16"/>
      <w:lang w:eastAsia="de-DE"/>
    </w:rPr>
  </w:style>
  <w:style w:type="paragraph" w:styleId="Footer0">
    <w:name w:val="footer"/>
    <w:basedOn w:val="Normal"/>
    <w:link w:val="FooterChar"/>
    <w:uiPriority w:val="99"/>
    <w:rsid w:val="002569A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0"/>
    <w:uiPriority w:val="99"/>
    <w:rsid w:val="002569A5"/>
    <w:rPr>
      <w:rFonts w:ascii="Arial" w:hAnsi="Arial"/>
      <w:kern w:val="8"/>
      <w:szCs w:val="24"/>
      <w:lang w:eastAsia="de-DE"/>
    </w:rPr>
  </w:style>
  <w:style w:type="paragraph" w:customStyle="1" w:styleId="LHAddressFooter0">
    <w:name w:val="_LH Address Footer"/>
    <w:basedOn w:val="Normal"/>
    <w:link w:val="LHAddressFooterChar0"/>
    <w:rsid w:val="002569A5"/>
    <w:pPr>
      <w:spacing w:line="210" w:lineRule="atLeast"/>
    </w:pPr>
    <w:rPr>
      <w:rFonts w:cs="SES Allumi Light"/>
      <w:w w:val="99"/>
      <w:sz w:val="16"/>
      <w:szCs w:val="16"/>
      <w:lang w:val="en-US"/>
    </w:rPr>
  </w:style>
  <w:style w:type="character" w:customStyle="1" w:styleId="LHAddressFooterChar0">
    <w:name w:val="_LH Address Footer Char"/>
    <w:basedOn w:val="DefaultParagraphFont"/>
    <w:link w:val="LHAddressFooter0"/>
    <w:rsid w:val="002569A5"/>
    <w:rPr>
      <w:rFonts w:ascii="Arial" w:hAnsi="Arial" w:cs="SES Allumi Light"/>
      <w:w w:val="99"/>
      <w:kern w:val="8"/>
      <w:sz w:val="16"/>
      <w:szCs w:val="16"/>
      <w:lang w:val="en-US" w:eastAsia="de-D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10BD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2703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703C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703C9"/>
    <w:rPr>
      <w:rFonts w:ascii="Arial" w:hAnsi="Arial"/>
      <w:kern w:val="8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703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703C9"/>
    <w:rPr>
      <w:rFonts w:ascii="Arial" w:hAnsi="Arial"/>
      <w:b/>
      <w:bCs/>
      <w:kern w:val="8"/>
      <w:lang w:eastAsia="de-DE"/>
    </w:rPr>
  </w:style>
  <w:style w:type="paragraph" w:styleId="FootnoteText">
    <w:name w:val="footnote text"/>
    <w:basedOn w:val="Normal"/>
    <w:link w:val="FootnoteTextChar"/>
    <w:semiHidden/>
    <w:unhideWhenUsed/>
    <w:rsid w:val="0092776D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2776D"/>
    <w:rPr>
      <w:rFonts w:ascii="Arial" w:hAnsi="Arial"/>
      <w:kern w:val="8"/>
      <w:lang w:eastAsia="de-DE"/>
    </w:rPr>
  </w:style>
  <w:style w:type="character" w:styleId="FootnoteReference">
    <w:name w:val="footnote reference"/>
    <w:basedOn w:val="DefaultParagraphFont"/>
    <w:semiHidden/>
    <w:unhideWhenUsed/>
    <w:rsid w:val="0092776D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92776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customXml" Target="../customXml/item6.xml"/><Relationship Id="rId4" Type="http://schemas.openxmlformats.org/officeDocument/2006/relationships/styles" Target="styles.xml"/><Relationship Id="rId9" Type="http://schemas.openxmlformats.org/officeDocument/2006/relationships/hyperlink" Target="mailto:daniel.mah@ses.com" TargetMode="Externa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88C8A87E1954DBC9ED3C202D009BF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47317-978B-4918-B91D-DECD1F99882F}"/>
      </w:docPartPr>
      <w:docPartBody>
        <w:p w:rsidR="0070599B" w:rsidRDefault="00256DA5">
          <w:pPr>
            <w:pStyle w:val="488C8A87E1954DBC9ED3C202D009BFDB"/>
          </w:pPr>
          <w:r w:rsidRPr="00FB2D49">
            <w:rPr>
              <w:rFonts w:cs="Arial"/>
              <w:szCs w:val="20"/>
            </w:rPr>
            <w:t>[Click to select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S Allumi Light">
    <w:altName w:val="Segoe Script"/>
    <w:charset w:val="00"/>
    <w:family w:val="auto"/>
    <w:pitch w:val="variable"/>
    <w:sig w:usb0="00000001" w:usb1="5000E0EB" w:usb2="00000000" w:usb3="00000000" w:csb0="0000009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DA5"/>
    <w:rsid w:val="00256DA5"/>
    <w:rsid w:val="004E3A62"/>
    <w:rsid w:val="00680C16"/>
    <w:rsid w:val="0070599B"/>
    <w:rsid w:val="009A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502617BE78F4F1BBCC71AD5C9A527C2">
    <w:name w:val="A502617BE78F4F1BBCC71AD5C9A527C2"/>
  </w:style>
  <w:style w:type="paragraph" w:customStyle="1" w:styleId="FB9AC9CC76144BA49D1D4EF1F2497BB5">
    <w:name w:val="FB9AC9CC76144BA49D1D4EF1F2497BB5"/>
  </w:style>
  <w:style w:type="paragraph" w:styleId="Header">
    <w:name w:val="header"/>
    <w:basedOn w:val="Normal"/>
    <w:link w:val="HeaderChar"/>
    <w:uiPriority w:val="99"/>
    <w:pPr>
      <w:spacing w:after="0" w:line="210" w:lineRule="atLeast"/>
    </w:pPr>
    <w:rPr>
      <w:rFonts w:ascii="Arial" w:eastAsia="Times New Roman" w:hAnsi="Arial" w:cs="Times New Roman"/>
      <w:kern w:val="8"/>
      <w:sz w:val="16"/>
      <w:szCs w:val="24"/>
      <w:lang w:val="en-GB" w:eastAsia="de-DE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Times New Roman" w:hAnsi="Arial" w:cs="Times New Roman"/>
      <w:kern w:val="8"/>
      <w:sz w:val="16"/>
      <w:szCs w:val="24"/>
      <w:lang w:val="en-GB" w:eastAsia="de-DE"/>
    </w:rPr>
  </w:style>
  <w:style w:type="paragraph" w:customStyle="1" w:styleId="2C9BD18A5F99472AB4EE422A4863AE66">
    <w:name w:val="2C9BD18A5F99472AB4EE422A4863AE66"/>
  </w:style>
  <w:style w:type="paragraph" w:customStyle="1" w:styleId="16E7C0658543470FA828DE6E1C29CED3">
    <w:name w:val="16E7C0658543470FA828DE6E1C29CED3"/>
  </w:style>
  <w:style w:type="paragraph" w:customStyle="1" w:styleId="E106AA1948074EACA50B6BBA46100F0A">
    <w:name w:val="E106AA1948074EACA50B6BBA46100F0A"/>
  </w:style>
  <w:style w:type="paragraph" w:customStyle="1" w:styleId="E572D02979B84C6FAAECC7EEEE4E092B">
    <w:name w:val="E572D02979B84C6FAAECC7EEEE4E092B"/>
  </w:style>
  <w:style w:type="paragraph" w:customStyle="1" w:styleId="631089A039144689B8346EAB9CC64CCD">
    <w:name w:val="631089A039144689B8346EAB9CC64CCD"/>
  </w:style>
  <w:style w:type="paragraph" w:customStyle="1" w:styleId="1C05C85A4F1A46C99CA859FFFBA27F62">
    <w:name w:val="1C05C85A4F1A46C99CA859FFFBA27F62"/>
  </w:style>
  <w:style w:type="paragraph" w:customStyle="1" w:styleId="4461C2F9C21A4A3BA8FC2966F3CFCFA5">
    <w:name w:val="4461C2F9C21A4A3BA8FC2966F3CFCFA5"/>
  </w:style>
  <w:style w:type="paragraph" w:customStyle="1" w:styleId="488C8A87E1954DBC9ED3C202D009BFDB">
    <w:name w:val="488C8A87E1954DBC9ED3C202D009BFDB"/>
  </w:style>
  <w:style w:type="paragraph" w:customStyle="1" w:styleId="6449DEDE02FB4EF983577C5F821E541F">
    <w:name w:val="6449DEDE02FB4EF983577C5F821E541F"/>
  </w:style>
  <w:style w:type="paragraph" w:customStyle="1" w:styleId="7B31CF4319824035916A82EF8214E970">
    <w:name w:val="7B31CF4319824035916A82EF8214E970"/>
  </w:style>
  <w:style w:type="paragraph" w:customStyle="1" w:styleId="0B76FAC214BF4292AAEF57005C8119E9">
    <w:name w:val="0B76FAC214BF4292AAEF57005C8119E9"/>
  </w:style>
  <w:style w:type="paragraph" w:customStyle="1" w:styleId="65210C1F005F4CE1A7B0A323C8983C85">
    <w:name w:val="65210C1F005F4CE1A7B0A323C8983C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SEC2017">
  <a:themeElements>
    <a:clrScheme name="Custom 6">
      <a:dk1>
        <a:srgbClr val="000000"/>
      </a:dk1>
      <a:lt1>
        <a:srgbClr val="FFFFFF"/>
      </a:lt1>
      <a:dk2>
        <a:srgbClr val="000000"/>
      </a:dk2>
      <a:lt2>
        <a:srgbClr val="001446"/>
      </a:lt2>
      <a:accent1>
        <a:srgbClr val="2490D8"/>
      </a:accent1>
      <a:accent2>
        <a:srgbClr val="004691"/>
      </a:accent2>
      <a:accent3>
        <a:srgbClr val="B40082"/>
      </a:accent3>
      <a:accent4>
        <a:srgbClr val="6E2D87"/>
      </a:accent4>
      <a:accent5>
        <a:srgbClr val="AFB9C3"/>
      </a:accent5>
      <a:accent6>
        <a:srgbClr val="505A64"/>
      </a:accent6>
      <a:hlink>
        <a:srgbClr val="2490D7"/>
      </a:hlink>
      <a:folHlink>
        <a:srgbClr val="2490D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>
          <a:solidFill>
            <a:schemeClr val="accent3"/>
          </a:solidFill>
        </a:ln>
      </a:spPr>
      <a:bodyPr rot="0" spcFirstLastPara="0" vertOverflow="overflow" horzOverflow="overflow" vert="horz" wrap="square" lIns="108000" tIns="140400" rIns="108000" bIns="140400" numCol="1" spcCol="0" rtlCol="0" fromWordArt="0" anchor="ctr" anchorCtr="0" forceAA="0" compatLnSpc="1">
        <a:prstTxWarp prst="textNoShape">
          <a:avLst/>
        </a:prstTxWarp>
        <a:noAutofit/>
      </a:bodyPr>
      <a:lstStyle>
        <a:defPPr algn="ctr">
          <a:defRPr sz="1600" b="1" dirty="0" err="1" smtClean="0">
            <a:ln w="18000">
              <a:noFill/>
              <a:prstDash val="solid"/>
              <a:miter lim="800000"/>
            </a:ln>
            <a:effectLst/>
          </a:defRPr>
        </a:defPPr>
      </a:lstStyle>
    </a:spDef>
    <a:lnDef>
      <a:spPr>
        <a:ln w="12700" cmpd="sng">
          <a:solidFill>
            <a:schemeClr val="tx1"/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wrap="square" lIns="36000" tIns="18000" rIns="36000" bIns="18000" rtlCol="0">
        <a:spAutoFit/>
      </a:bodyPr>
      <a:lstStyle>
        <a:defPPr marL="252000" indent="-252000">
          <a:lnSpc>
            <a:spcPct val="110000"/>
          </a:lnSpc>
          <a:spcAft>
            <a:spcPts val="800"/>
          </a:spcAft>
          <a:buFont typeface="Wingdings 3" pitchFamily="18" charset="2"/>
          <a:buChar char=""/>
          <a:defRPr sz="1600" dirty="0">
            <a:latin typeface="Arial" pitchFamily="34" charset="0"/>
            <a:cs typeface="Arial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SEC2017" id="{2B765655-7EA4-4368-A3CA-005C59D596A1}" vid="{CE131C8C-DFCC-43AF-B6DB-8609F3F6542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2B896673C3B4CAC6395581CF998E6" ma:contentTypeVersion="8" ma:contentTypeDescription="Create a new document." ma:contentTypeScope="" ma:versionID="f23df6dd90b35ef5a7fe3922e93e7337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3NE2HDV7HD6D-128-3135</_dlc_DocId>
    <_dlc_DocIdUrl xmlns="1d983eb4-33f7-44b0-aea1-cbdcf0c55136">
      <Url>http://collaboration/organisation/cid/speb/sp/_layouts/15/DocIdRedir.aspx?ID=3NE2HDV7HD6D-128-3135</Url>
      <Description>3NE2HDV7HD6D-128-3135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E9ED1B-3FDE-4E4F-8B77-D7AB09F6C6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D06D57-1F1B-4B0C-B7F9-6449A2A69A92}"/>
</file>

<file path=customXml/itemProps4.xml><?xml version="1.0" encoding="utf-8"?>
<ds:datastoreItem xmlns:ds="http://schemas.openxmlformats.org/officeDocument/2006/customXml" ds:itemID="{AEF29996-EC9B-4FE3-96EA-AC6534D84E16}"/>
</file>

<file path=customXml/itemProps5.xml><?xml version="1.0" encoding="utf-8"?>
<ds:datastoreItem xmlns:ds="http://schemas.openxmlformats.org/officeDocument/2006/customXml" ds:itemID="{53B19628-59F5-4BC1-B273-C6857F705209}"/>
</file>

<file path=customXml/itemProps6.xml><?xml version="1.0" encoding="utf-8"?>
<ds:datastoreItem xmlns:ds="http://schemas.openxmlformats.org/officeDocument/2006/customXml" ds:itemID="{D06F8577-B569-48C5-883A-87DE21336D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Base/>
  <HLinks>
    <vt:vector size="24" baseType="variant">
      <vt:variant>
        <vt:i4>1048625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_Toc305512606</vt:lpwstr>
      </vt:variant>
      <vt:variant>
        <vt:i4>1048625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_Toc305512605</vt:lpwstr>
      </vt:variant>
      <vt:variant>
        <vt:i4>1048625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_Toc305512604</vt:lpwstr>
      </vt:variant>
      <vt:variant>
        <vt:i4>1048625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_Toc305512603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2019-09-13T07:59:00Z</dcterms:created>
  <dcterms:modified xsi:type="dcterms:W3CDTF">2019-09-13T07:59:00Z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0x010100D922B896673C3B4CAC6395581CF998E6</vt:lpwstr>
  </property>
  <property fmtid="{D5CDD505-2E9C-101B-9397-08002B2CF9AE}" pid="3" name="_dlc_DocIdItemGuid">
    <vt:lpwstr>45c66f0c-7baf-4c2c-ae84-e4318f7a78f6</vt:lpwstr>
  </property>
</Properties>
</file>