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8EDA5" w14:textId="663FAEAA" w:rsidR="006B7D1A" w:rsidRPr="007B3D5D" w:rsidRDefault="006B7D1A" w:rsidP="000C6B31">
      <w:pPr>
        <w:tabs>
          <w:tab w:val="right" w:pos="9026"/>
        </w:tabs>
        <w:spacing w:before="240"/>
        <w:rPr>
          <w:rFonts w:eastAsia="Calibri" w:cs="Arial"/>
          <w:b/>
          <w:color w:val="2D4C53"/>
          <w:sz w:val="36"/>
          <w:szCs w:val="44"/>
        </w:rPr>
      </w:pPr>
      <w:r w:rsidRPr="007B3D5D">
        <w:rPr>
          <w:rFonts w:eastAsia="Calibri" w:cs="Arial"/>
          <w:b/>
          <w:color w:val="2D4C53"/>
          <w:sz w:val="36"/>
          <w:szCs w:val="44"/>
        </w:rPr>
        <w:t>Communique</w:t>
      </w:r>
      <w:r w:rsidR="00901706" w:rsidRPr="007B3D5D">
        <w:rPr>
          <w:rFonts w:eastAsia="Calibri" w:cs="Arial"/>
          <w:b/>
          <w:color w:val="2D4C53"/>
          <w:sz w:val="36"/>
          <w:szCs w:val="44"/>
        </w:rPr>
        <w:t xml:space="preserve"> | Digital Platform Regulators Forum</w:t>
      </w:r>
    </w:p>
    <w:p w14:paraId="13DEEABC" w14:textId="7E11D5D3" w:rsidR="00EF4A3E" w:rsidRDefault="00662BE5" w:rsidP="00662BE5">
      <w:pPr>
        <w:rPr>
          <w:b/>
        </w:rPr>
      </w:pPr>
      <w:r w:rsidRPr="007B3D5D">
        <w:rPr>
          <w:b/>
        </w:rPr>
        <w:t xml:space="preserve">Digital Platform Regulators Forum </w:t>
      </w:r>
      <w:r w:rsidR="000D6D5F" w:rsidRPr="007B3D5D">
        <w:rPr>
          <w:b/>
        </w:rPr>
        <w:t>publishes</w:t>
      </w:r>
      <w:r w:rsidR="00680733" w:rsidRPr="007B3D5D">
        <w:rPr>
          <w:b/>
        </w:rPr>
        <w:t xml:space="preserve"> yearly wrap up and </w:t>
      </w:r>
      <w:r w:rsidR="00824C63" w:rsidRPr="007B3D5D">
        <w:rPr>
          <w:b/>
        </w:rPr>
        <w:t>strategic priorities</w:t>
      </w:r>
      <w:r w:rsidR="000D2412" w:rsidRPr="007B3D5D">
        <w:rPr>
          <w:b/>
        </w:rPr>
        <w:t xml:space="preserve"> to </w:t>
      </w:r>
      <w:r w:rsidR="000D2412">
        <w:rPr>
          <w:b/>
        </w:rPr>
        <w:t>build capacity, promote regulatory coherence and respond to emerging risks and opportunities</w:t>
      </w:r>
    </w:p>
    <w:p w14:paraId="1F5AE6A7" w14:textId="49D9B024" w:rsidR="00035879" w:rsidRDefault="000D0178" w:rsidP="000D0178">
      <w:r>
        <w:t>The four members of the Digital Platform Regulators Forum (</w:t>
      </w:r>
      <w:r w:rsidR="00777DA0">
        <w:t>DP-REG</w:t>
      </w:r>
      <w:r>
        <w:t>) met</w:t>
      </w:r>
      <w:r w:rsidR="00FE0B3D">
        <w:t xml:space="preserve"> on</w:t>
      </w:r>
      <w:r>
        <w:t xml:space="preserve"> </w:t>
      </w:r>
      <w:r w:rsidR="004A11B7">
        <w:t>19 July</w:t>
      </w:r>
      <w:r w:rsidR="000025F8">
        <w:t xml:space="preserve"> 202</w:t>
      </w:r>
      <w:r w:rsidR="000D2412">
        <w:t>4</w:t>
      </w:r>
      <w:r w:rsidR="000025F8">
        <w:t xml:space="preserve"> </w:t>
      </w:r>
      <w:r w:rsidR="000D2412">
        <w:t xml:space="preserve">to reflect on its activities over 2023-24 and </w:t>
      </w:r>
      <w:r w:rsidR="008166F5">
        <w:t>agree to collective goals and strategic priorities</w:t>
      </w:r>
      <w:r w:rsidR="002E29B7">
        <w:t>.</w:t>
      </w:r>
    </w:p>
    <w:p w14:paraId="76080DD8" w14:textId="2908388A" w:rsidR="000D0178" w:rsidRDefault="00B13BF9" w:rsidP="00A8746F">
      <w:r>
        <w:t>DP-REG</w:t>
      </w:r>
      <w:r w:rsidR="00F6385A">
        <w:t xml:space="preserve"> comprises </w:t>
      </w:r>
      <w:r w:rsidR="000D0178">
        <w:t xml:space="preserve">the Australian Competition and Consumer Commission (ACCC), </w:t>
      </w:r>
      <w:r w:rsidR="009276B7">
        <w:t xml:space="preserve">the </w:t>
      </w:r>
      <w:r w:rsidR="000D0178">
        <w:t xml:space="preserve">Australian Communications and Media Authority (ACMA), </w:t>
      </w:r>
      <w:r w:rsidR="009276B7">
        <w:t xml:space="preserve">the </w:t>
      </w:r>
      <w:r w:rsidR="000D0178">
        <w:t xml:space="preserve">eSafety Commissioner (eSafety) and </w:t>
      </w:r>
      <w:r w:rsidR="009276B7">
        <w:t xml:space="preserve">the </w:t>
      </w:r>
      <w:r w:rsidR="000D0178">
        <w:t>Office of the Australian Information Commissioner (OAIC).</w:t>
      </w:r>
      <w:r w:rsidR="00043233">
        <w:t xml:space="preserve"> </w:t>
      </w:r>
      <w:r w:rsidR="00817699">
        <w:t>The meeting was attended by</w:t>
      </w:r>
      <w:r w:rsidR="00043233">
        <w:t>:</w:t>
      </w:r>
    </w:p>
    <w:p w14:paraId="75E1C16A" w14:textId="66D78957" w:rsidR="00043233" w:rsidRDefault="00764D70" w:rsidP="00575515">
      <w:pPr>
        <w:pStyle w:val="ListParagraph"/>
        <w:numPr>
          <w:ilvl w:val="0"/>
          <w:numId w:val="35"/>
        </w:numPr>
      </w:pPr>
      <w:r w:rsidRPr="00764D70">
        <w:t xml:space="preserve">Gina Cass-Gottlieb </w:t>
      </w:r>
      <w:r w:rsidR="000D25D2">
        <w:t>(Chair, ACCC)</w:t>
      </w:r>
    </w:p>
    <w:p w14:paraId="0534FB39" w14:textId="19D66CF3" w:rsidR="000D25D2" w:rsidRDefault="002C7835" w:rsidP="00575515">
      <w:pPr>
        <w:pStyle w:val="ListParagraph"/>
        <w:numPr>
          <w:ilvl w:val="0"/>
          <w:numId w:val="35"/>
        </w:numPr>
      </w:pPr>
      <w:r>
        <w:t>Creina Chapman</w:t>
      </w:r>
      <w:r w:rsidR="000D25D2">
        <w:t xml:space="preserve"> (</w:t>
      </w:r>
      <w:r>
        <w:t xml:space="preserve">Acting </w:t>
      </w:r>
      <w:r w:rsidR="000D25D2">
        <w:t>Chair, ACMA)</w:t>
      </w:r>
    </w:p>
    <w:p w14:paraId="471C3649" w14:textId="0038ECA4" w:rsidR="000D25D2" w:rsidRDefault="000D25D2" w:rsidP="00575515">
      <w:pPr>
        <w:pStyle w:val="ListParagraph"/>
        <w:numPr>
          <w:ilvl w:val="0"/>
          <w:numId w:val="35"/>
        </w:numPr>
      </w:pPr>
      <w:r>
        <w:t>Julie Inman Grant (eSafety Commissioner, eSafety)</w:t>
      </w:r>
    </w:p>
    <w:p w14:paraId="55480A03" w14:textId="0CDAE1BB" w:rsidR="000D25D2" w:rsidRDefault="002C7835" w:rsidP="00575515">
      <w:pPr>
        <w:pStyle w:val="ListParagraph"/>
        <w:numPr>
          <w:ilvl w:val="0"/>
          <w:numId w:val="35"/>
        </w:numPr>
      </w:pPr>
      <w:r>
        <w:t>Carly Kind (</w:t>
      </w:r>
      <w:r w:rsidR="00B749DE">
        <w:t xml:space="preserve">Australian </w:t>
      </w:r>
      <w:r>
        <w:t>Privacy Commissioner,</w:t>
      </w:r>
      <w:r w:rsidR="000A4413">
        <w:t xml:space="preserve"> OAIC</w:t>
      </w:r>
      <w:r w:rsidR="000D25D2">
        <w:t>)</w:t>
      </w:r>
    </w:p>
    <w:p w14:paraId="319B0881" w14:textId="53754DFA" w:rsidR="00240D05" w:rsidRPr="00307B68" w:rsidRDefault="00766877" w:rsidP="00240D05">
      <w:pPr>
        <w:rPr>
          <w:bCs/>
        </w:rPr>
      </w:pPr>
      <w:r>
        <w:rPr>
          <w:b/>
        </w:rPr>
        <w:t>Overarching</w:t>
      </w:r>
      <w:r w:rsidR="000D2412">
        <w:rPr>
          <w:b/>
        </w:rPr>
        <w:t xml:space="preserve"> goals and strategic priorities for 2024-25</w:t>
      </w:r>
    </w:p>
    <w:p w14:paraId="484E0EAA" w14:textId="77777777" w:rsidR="00F82D32" w:rsidRDefault="00EA6665" w:rsidP="00F82D32">
      <w:r>
        <w:t xml:space="preserve">As digital platform technologies </w:t>
      </w:r>
      <w:r w:rsidR="00585B21">
        <w:t xml:space="preserve">are further integrated into how we </w:t>
      </w:r>
      <w:r w:rsidR="00820AE4">
        <w:t>live and work</w:t>
      </w:r>
      <w:r w:rsidR="007212F1">
        <w:t xml:space="preserve"> we have </w:t>
      </w:r>
      <w:r w:rsidR="00A75AB1">
        <w:t xml:space="preserve">observed increased calls for clarity </w:t>
      </w:r>
      <w:r w:rsidR="00720DF5">
        <w:t xml:space="preserve">regarding how regulatory regimes apply </w:t>
      </w:r>
      <w:r w:rsidR="00A75AB1">
        <w:t xml:space="preserve">and </w:t>
      </w:r>
      <w:r w:rsidR="00720DF5">
        <w:t>how industry can navigate multiple competing regimes.</w:t>
      </w:r>
      <w:r w:rsidR="007706F3">
        <w:t xml:space="preserve"> </w:t>
      </w:r>
      <w:r w:rsidR="008A12BE">
        <w:t xml:space="preserve">Since its inception, DP-REG </w:t>
      </w:r>
      <w:r w:rsidR="00E70289">
        <w:t xml:space="preserve">has </w:t>
      </w:r>
      <w:r w:rsidR="006649F1">
        <w:t xml:space="preserve">progressed </w:t>
      </w:r>
      <w:r w:rsidR="00FC5B75">
        <w:t>collaboration and coordination between regulators given the need for complementary expertise to address challenges in regulating digital platforms</w:t>
      </w:r>
      <w:r w:rsidR="00B929E7">
        <w:t>.</w:t>
      </w:r>
      <w:r w:rsidR="00FC4C11">
        <w:t xml:space="preserve"> </w:t>
      </w:r>
      <w:r w:rsidR="00F82D32">
        <w:t xml:space="preserve">To reflect and emphasise this approach, DP-REG members have agreed to the following goals which guide </w:t>
      </w:r>
      <w:r w:rsidR="00F82D32" w:rsidRPr="00E047C9">
        <w:t xml:space="preserve">the purpose, direction and objectives </w:t>
      </w:r>
      <w:r w:rsidR="00F82D32">
        <w:t>of DP</w:t>
      </w:r>
      <w:r w:rsidR="00F82D32">
        <w:noBreakHyphen/>
        <w:t xml:space="preserve">REG: </w:t>
      </w:r>
    </w:p>
    <w:tbl>
      <w:tblPr>
        <w:tblStyle w:val="TableGrid"/>
        <w:tblW w:w="0" w:type="auto"/>
        <w:tblBorders>
          <w:top w:val="none" w:sz="0" w:space="0" w:color="auto"/>
          <w:bottom w:val="none" w:sz="0" w:space="0" w:color="auto"/>
        </w:tblBorders>
        <w:tblLook w:val="04A0" w:firstRow="1" w:lastRow="0" w:firstColumn="1" w:lastColumn="0" w:noHBand="0" w:noVBand="1"/>
      </w:tblPr>
      <w:tblGrid>
        <w:gridCol w:w="2694"/>
        <w:gridCol w:w="3543"/>
        <w:gridCol w:w="2789"/>
      </w:tblGrid>
      <w:tr w:rsidR="00F82D32" w:rsidRPr="00D9042B" w14:paraId="67E260A4" w14:textId="77777777" w:rsidTr="00AC3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957C1A" w14:textId="77777777" w:rsidR="00F82D32" w:rsidRPr="00D9042B" w:rsidRDefault="00F82D32" w:rsidP="00AC3812">
            <w:pPr>
              <w:jc w:val="center"/>
            </w:pPr>
            <w:bookmarkStart w:id="0" w:name="_Hlk171953652"/>
            <w:r w:rsidRPr="00D9042B">
              <w:t>To build capacity</w:t>
            </w:r>
          </w:p>
          <w:p w14:paraId="02C6E450" w14:textId="77777777" w:rsidR="00F82D32" w:rsidRPr="00D9042B" w:rsidRDefault="00F82D32" w:rsidP="00AC3812">
            <w:pPr>
              <w:jc w:val="center"/>
            </w:pPr>
          </w:p>
        </w:tc>
        <w:tc>
          <w:tcPr>
            <w:tcW w:w="35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3319613" w14:textId="77777777" w:rsidR="00F82D32" w:rsidRPr="00D9042B" w:rsidRDefault="00F82D32" w:rsidP="00AC3812">
            <w:pPr>
              <w:jc w:val="center"/>
              <w:cnfStyle w:val="100000000000" w:firstRow="1" w:lastRow="0" w:firstColumn="0" w:lastColumn="0" w:oddVBand="0" w:evenVBand="0" w:oddHBand="0" w:evenHBand="0" w:firstRowFirstColumn="0" w:firstRowLastColumn="0" w:lastRowFirstColumn="0" w:lastRowLastColumn="0"/>
            </w:pPr>
            <w:r w:rsidRPr="00D9042B">
              <w:t>To promote regulatory coherence</w:t>
            </w:r>
          </w:p>
        </w:tc>
        <w:tc>
          <w:tcPr>
            <w:tcW w:w="278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057158C" w14:textId="77777777" w:rsidR="00F82D32" w:rsidRPr="00D9042B" w:rsidRDefault="00F82D32" w:rsidP="00AC3812">
            <w:pPr>
              <w:jc w:val="center"/>
              <w:cnfStyle w:val="100000000000" w:firstRow="1" w:lastRow="0" w:firstColumn="0" w:lastColumn="0" w:oddVBand="0" w:evenVBand="0" w:oddHBand="0" w:evenHBand="0" w:firstRowFirstColumn="0" w:firstRowLastColumn="0" w:lastRowFirstColumn="0" w:lastRowLastColumn="0"/>
            </w:pPr>
            <w:r w:rsidRPr="00D9042B">
              <w:t>To respond to emerging</w:t>
            </w:r>
            <w:r>
              <w:t xml:space="preserve"> </w:t>
            </w:r>
            <w:r w:rsidRPr="00D9042B">
              <w:t>risks and opportunities</w:t>
            </w:r>
          </w:p>
        </w:tc>
      </w:tr>
      <w:tr w:rsidR="00F82D32" w:rsidRPr="00D9042B" w14:paraId="1EE50426" w14:textId="77777777" w:rsidTr="00AC3812">
        <w:tc>
          <w:tcPr>
            <w:cnfStyle w:val="001000000000" w:firstRow="0" w:lastRow="0" w:firstColumn="1" w:lastColumn="0" w:oddVBand="0" w:evenVBand="0" w:oddHBand="0" w:evenHBand="0" w:firstRowFirstColumn="0" w:firstRowLastColumn="0" w:lastRowFirstColumn="0" w:lastRowLastColumn="0"/>
            <w:tcW w:w="2694" w:type="dxa"/>
          </w:tcPr>
          <w:p w14:paraId="72A26A09" w14:textId="77777777" w:rsidR="00F82D32" w:rsidRPr="00D9042B" w:rsidRDefault="00F82D32" w:rsidP="00AC3812">
            <w:pPr>
              <w:jc w:val="center"/>
            </w:pPr>
            <w:r>
              <w:rPr>
                <w:noProof/>
              </w:rPr>
              <w:drawing>
                <wp:inline distT="0" distB="0" distL="0" distR="0" wp14:anchorId="310894D0" wp14:editId="09A2D8B3">
                  <wp:extent cx="1368000" cy="1368000"/>
                  <wp:effectExtent l="0" t="0" r="3810" b="3810"/>
                  <wp:docPr id="225903175" name="Picture 5" descr="A group of people with a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03175" name="Picture 5" descr="A group of people with a gea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8000" cy="1368000"/>
                          </a:xfrm>
                          <a:prstGeom prst="rect">
                            <a:avLst/>
                          </a:prstGeom>
                          <a:noFill/>
                          <a:ln>
                            <a:noFill/>
                          </a:ln>
                        </pic:spPr>
                      </pic:pic>
                    </a:graphicData>
                  </a:graphic>
                </wp:inline>
              </w:drawing>
            </w:r>
          </w:p>
        </w:tc>
        <w:tc>
          <w:tcPr>
            <w:tcW w:w="3543" w:type="dxa"/>
          </w:tcPr>
          <w:p w14:paraId="5BCAE224" w14:textId="77777777" w:rsidR="00F82D32" w:rsidRPr="00D9042B" w:rsidRDefault="00F82D32" w:rsidP="00AC3812">
            <w:pPr>
              <w:jc w:val="center"/>
              <w:cnfStyle w:val="000000000000" w:firstRow="0" w:lastRow="0" w:firstColumn="0" w:lastColumn="0" w:oddVBand="0" w:evenVBand="0" w:oddHBand="0" w:evenHBand="0" w:firstRowFirstColumn="0" w:firstRowLastColumn="0" w:lastRowFirstColumn="0" w:lastRowLastColumn="0"/>
              <w:rPr>
                <w:b/>
              </w:rPr>
            </w:pPr>
            <w:r>
              <w:rPr>
                <w:noProof/>
              </w:rPr>
              <w:drawing>
                <wp:inline distT="0" distB="0" distL="0" distR="0" wp14:anchorId="3FE193BE" wp14:editId="475FF237">
                  <wp:extent cx="1368000" cy="1368000"/>
                  <wp:effectExtent l="0" t="0" r="3810" b="3810"/>
                  <wp:docPr id="1978971291" name="Picture 6" descr="A light bulb and open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971291" name="Picture 6" descr="A light bulb and open book&#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8000" cy="1368000"/>
                          </a:xfrm>
                          <a:prstGeom prst="rect">
                            <a:avLst/>
                          </a:prstGeom>
                          <a:noFill/>
                          <a:ln>
                            <a:noFill/>
                          </a:ln>
                        </pic:spPr>
                      </pic:pic>
                    </a:graphicData>
                  </a:graphic>
                </wp:inline>
              </w:drawing>
            </w:r>
          </w:p>
        </w:tc>
        <w:tc>
          <w:tcPr>
            <w:tcW w:w="2789" w:type="dxa"/>
          </w:tcPr>
          <w:p w14:paraId="1152571F" w14:textId="77777777" w:rsidR="00F82D32" w:rsidRPr="00D9042B" w:rsidRDefault="00F82D32" w:rsidP="00AC3812">
            <w:pPr>
              <w:jc w:val="center"/>
              <w:cnfStyle w:val="000000000000" w:firstRow="0" w:lastRow="0" w:firstColumn="0" w:lastColumn="0" w:oddVBand="0" w:evenVBand="0" w:oddHBand="0" w:evenHBand="0" w:firstRowFirstColumn="0" w:firstRowLastColumn="0" w:lastRowFirstColumn="0" w:lastRowLastColumn="0"/>
              <w:rPr>
                <w:b/>
              </w:rPr>
            </w:pPr>
            <w:r>
              <w:rPr>
                <w:noProof/>
              </w:rPr>
              <w:drawing>
                <wp:inline distT="0" distB="0" distL="0" distR="0" wp14:anchorId="79790B08" wp14:editId="7DB45160">
                  <wp:extent cx="1368000" cy="1368000"/>
                  <wp:effectExtent l="0" t="0" r="3810" b="3810"/>
                  <wp:docPr id="1673311111" name="Picture 8" descr="A black and white image of people pointing at a black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11111" name="Picture 8" descr="A black and white image of people pointing at a black board&#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8000" cy="1368000"/>
                          </a:xfrm>
                          <a:prstGeom prst="rect">
                            <a:avLst/>
                          </a:prstGeom>
                          <a:noFill/>
                          <a:ln>
                            <a:noFill/>
                          </a:ln>
                        </pic:spPr>
                      </pic:pic>
                    </a:graphicData>
                  </a:graphic>
                </wp:inline>
              </w:drawing>
            </w:r>
          </w:p>
        </w:tc>
      </w:tr>
      <w:bookmarkEnd w:id="0"/>
    </w:tbl>
    <w:p w14:paraId="52DCEF02" w14:textId="77777777" w:rsidR="00F82D32" w:rsidRDefault="00F82D32" w:rsidP="00F82D32"/>
    <w:p w14:paraId="00CA0B54" w14:textId="73D7D843" w:rsidR="00F82D32" w:rsidRDefault="00F82D32" w:rsidP="00F82D32">
      <w:r>
        <w:t xml:space="preserve">These goals have been incorporated into DP-REG’s updated </w:t>
      </w:r>
      <w:hyperlink r:id="rId16" w:history="1">
        <w:r w:rsidRPr="00C861A3">
          <w:rPr>
            <w:rStyle w:val="Hyperlink"/>
          </w:rPr>
          <w:t>Terms of Reference</w:t>
        </w:r>
      </w:hyperlink>
      <w:r w:rsidR="00AD13F5">
        <w:t>.</w:t>
      </w:r>
    </w:p>
    <w:p w14:paraId="0C62DD8F" w14:textId="622142B2" w:rsidR="003730CB" w:rsidRDefault="00B13E42" w:rsidP="00F82D32">
      <w:r>
        <w:t xml:space="preserve">DP-REG </w:t>
      </w:r>
      <w:r w:rsidR="00B04DE2">
        <w:t>members have agreed on strategic priorities for 2024-26</w:t>
      </w:r>
      <w:r w:rsidR="00C316F6">
        <w:t xml:space="preserve"> to progress these goals with a view towards ensuring that </w:t>
      </w:r>
      <w:r w:rsidR="009A5FE2" w:rsidRPr="009A5FE2">
        <w:t>Australia’s digital economy is a safe, trusted, fair, innovative and competitive space</w:t>
      </w:r>
      <w:r w:rsidR="00C316F6">
        <w:t xml:space="preserve">. </w:t>
      </w:r>
    </w:p>
    <w:p w14:paraId="31FF7801" w14:textId="77777777" w:rsidR="00EB7891" w:rsidRDefault="00EB7891" w:rsidP="00EB7891">
      <w:r>
        <w:t>To build capacity across 2024-26 DP-REG members will:</w:t>
      </w:r>
    </w:p>
    <w:p w14:paraId="30AB92A9" w14:textId="77777777" w:rsidR="00EB7891" w:rsidRPr="0002642C" w:rsidRDefault="00EB7891" w:rsidP="00EB7891">
      <w:pPr>
        <w:pStyle w:val="ListParagraph"/>
        <w:numPr>
          <w:ilvl w:val="0"/>
          <w:numId w:val="35"/>
        </w:numPr>
      </w:pPr>
      <w:r w:rsidRPr="00C034C6">
        <w:rPr>
          <w:rFonts w:cs="Arial"/>
          <w:b/>
          <w:bCs/>
        </w:rPr>
        <w:lastRenderedPageBreak/>
        <w:t>Increase members digital platforms regulatory capability:</w:t>
      </w:r>
      <w:r w:rsidRPr="00A8235D">
        <w:rPr>
          <w:rFonts w:cs="Arial"/>
        </w:rPr>
        <w:t xml:space="preserve"> DP-REG members will share information</w:t>
      </w:r>
      <w:r>
        <w:rPr>
          <w:rFonts w:cs="Arial"/>
        </w:rPr>
        <w:t xml:space="preserve"> and progress joint work</w:t>
      </w:r>
      <w:r w:rsidRPr="00A8235D">
        <w:rPr>
          <w:rFonts w:cs="Arial"/>
        </w:rPr>
        <w:t xml:space="preserve"> to increase their capability</w:t>
      </w:r>
    </w:p>
    <w:p w14:paraId="41261E22" w14:textId="77777777" w:rsidR="00EB7891" w:rsidRDefault="00EB7891" w:rsidP="00EB7891">
      <w:pPr>
        <w:pStyle w:val="ListParagraph"/>
        <w:numPr>
          <w:ilvl w:val="0"/>
          <w:numId w:val="35"/>
        </w:numPr>
      </w:pPr>
      <w:r w:rsidRPr="00C034C6">
        <w:rPr>
          <w:rFonts w:cs="Arial"/>
          <w:b/>
          <w:bCs/>
        </w:rPr>
        <w:t>Increase information/intelligence sharing capability</w:t>
      </w:r>
      <w:r w:rsidRPr="005407E4">
        <w:rPr>
          <w:rFonts w:cs="Arial"/>
        </w:rPr>
        <w:t>: DP-REG members will collaborate to improve information sharing systems and authorising environments</w:t>
      </w:r>
    </w:p>
    <w:p w14:paraId="6E5ED5CA" w14:textId="77777777" w:rsidR="00EB7891" w:rsidRDefault="00EB7891" w:rsidP="00EB7891">
      <w:r>
        <w:t>To promote regulatory coherence across 2024-26 DP-REG members will:</w:t>
      </w:r>
    </w:p>
    <w:p w14:paraId="473CA59C" w14:textId="77777777" w:rsidR="00EB7891" w:rsidRPr="00A8184D" w:rsidRDefault="00EB7891" w:rsidP="00EB7891">
      <w:pPr>
        <w:pStyle w:val="ListParagraph"/>
        <w:numPr>
          <w:ilvl w:val="0"/>
          <w:numId w:val="35"/>
        </w:numPr>
        <w:rPr>
          <w:rFonts w:cs="Arial"/>
          <w:b/>
          <w:bCs/>
        </w:rPr>
      </w:pPr>
      <w:r w:rsidRPr="00C034C6">
        <w:rPr>
          <w:rFonts w:cs="Arial"/>
          <w:b/>
          <w:bCs/>
        </w:rPr>
        <w:t>Collaborate on regulatory development</w:t>
      </w:r>
      <w:r w:rsidRPr="00A8184D">
        <w:rPr>
          <w:rFonts w:cs="Arial"/>
          <w:b/>
          <w:bCs/>
        </w:rPr>
        <w:t xml:space="preserve">: </w:t>
      </w:r>
      <w:r w:rsidRPr="00A8184D">
        <w:rPr>
          <w:rFonts w:cs="Arial"/>
        </w:rPr>
        <w:t>DP-REG members will collaborate bi</w:t>
      </w:r>
      <w:r>
        <w:rPr>
          <w:rFonts w:cs="Arial"/>
        </w:rPr>
        <w:t>laterally</w:t>
      </w:r>
      <w:r w:rsidRPr="00A8184D">
        <w:rPr>
          <w:rFonts w:cs="Arial"/>
        </w:rPr>
        <w:t xml:space="preserve"> and multilaterally to promote regulatory coherence and clarity</w:t>
      </w:r>
    </w:p>
    <w:p w14:paraId="7CAA3BFE" w14:textId="77777777" w:rsidR="00EB7891" w:rsidRDefault="00EB7891" w:rsidP="00EB7891">
      <w:r>
        <w:rPr>
          <w:rFonts w:cs="Arial"/>
        </w:rPr>
        <w:t xml:space="preserve">To respond to emerging risks and opportunities </w:t>
      </w:r>
      <w:r>
        <w:t>across 2024-26 DP-REG members will progress:</w:t>
      </w:r>
    </w:p>
    <w:p w14:paraId="29CC75D0" w14:textId="77777777" w:rsidR="00EB7891" w:rsidRPr="00A8184D" w:rsidRDefault="00EB7891" w:rsidP="00EB7891">
      <w:pPr>
        <w:pStyle w:val="ListParagraph"/>
        <w:numPr>
          <w:ilvl w:val="0"/>
          <w:numId w:val="35"/>
        </w:numPr>
        <w:rPr>
          <w:rFonts w:cs="Arial"/>
          <w:b/>
          <w:bCs/>
        </w:rPr>
      </w:pPr>
      <w:r w:rsidRPr="00C034C6">
        <w:rPr>
          <w:rFonts w:cs="Arial"/>
          <w:b/>
          <w:bCs/>
        </w:rPr>
        <w:t>Proactive engagement</w:t>
      </w:r>
      <w:r w:rsidRPr="00A8184D">
        <w:rPr>
          <w:rFonts w:cs="Arial"/>
        </w:rPr>
        <w:t>: DP-REG members will engage in activities to educate and present to industry and government as a forum</w:t>
      </w:r>
    </w:p>
    <w:p w14:paraId="23D06DD4" w14:textId="77777777" w:rsidR="00EB7891" w:rsidRPr="00A8184D" w:rsidRDefault="00EB7891" w:rsidP="00EB7891">
      <w:pPr>
        <w:pStyle w:val="ListParagraph"/>
        <w:numPr>
          <w:ilvl w:val="0"/>
          <w:numId w:val="35"/>
        </w:numPr>
        <w:rPr>
          <w:rFonts w:cs="Arial"/>
          <w:b/>
          <w:bCs/>
        </w:rPr>
      </w:pPr>
      <w:r w:rsidRPr="00C034C6">
        <w:rPr>
          <w:rFonts w:cs="Arial"/>
          <w:b/>
          <w:bCs/>
        </w:rPr>
        <w:t>Understanding, assessing and responding to the benefits, risks and harms of technology, including AI models</w:t>
      </w:r>
      <w:r w:rsidRPr="00A8184D">
        <w:rPr>
          <w:rFonts w:cs="Arial"/>
          <w:b/>
          <w:bCs/>
        </w:rPr>
        <w:t xml:space="preserve">: </w:t>
      </w:r>
      <w:r w:rsidRPr="00A8184D">
        <w:rPr>
          <w:rFonts w:cs="Arial"/>
        </w:rPr>
        <w:t>DP-REG members will continue work to understand, assess and respond to the implications of technology.</w:t>
      </w:r>
    </w:p>
    <w:p w14:paraId="52E2D62F" w14:textId="77777777" w:rsidR="00665412" w:rsidRPr="00815844" w:rsidRDefault="00665412" w:rsidP="00665412">
      <w:pPr>
        <w:rPr>
          <w:b/>
          <w:bCs/>
        </w:rPr>
      </w:pPr>
      <w:r>
        <w:rPr>
          <w:b/>
          <w:bCs/>
        </w:rPr>
        <w:t>Yearly</w:t>
      </w:r>
      <w:r w:rsidRPr="00815844">
        <w:rPr>
          <w:b/>
          <w:bCs/>
        </w:rPr>
        <w:t xml:space="preserve"> wrap</w:t>
      </w:r>
      <w:r>
        <w:rPr>
          <w:b/>
          <w:bCs/>
        </w:rPr>
        <w:t xml:space="preserve"> up</w:t>
      </w:r>
      <w:r w:rsidRPr="00815844">
        <w:rPr>
          <w:b/>
          <w:bCs/>
        </w:rPr>
        <w:t xml:space="preserve"> provides transparency into DP-REG activities</w:t>
      </w:r>
    </w:p>
    <w:p w14:paraId="633FB87E" w14:textId="31B321F0" w:rsidR="00665412" w:rsidRDefault="00665412" w:rsidP="00665412">
      <w:r w:rsidRPr="00F32E18">
        <w:t xml:space="preserve">Over the 2023-24 period, DP-REG has produced </w:t>
      </w:r>
      <w:r>
        <w:t>working</w:t>
      </w:r>
      <w:r w:rsidRPr="00F32E18">
        <w:t xml:space="preserve"> papers into emerging technologies and digital platform issues, contributed submissions to Government consultation processes and engaged with a range of stakeholders on issues of mutual concern or interest. The forum also launched the </w:t>
      </w:r>
      <w:hyperlink r:id="rId17" w:history="1">
        <w:r w:rsidRPr="0039183C">
          <w:rPr>
            <w:rStyle w:val="Hyperlink"/>
          </w:rPr>
          <w:t>DP-REG website</w:t>
        </w:r>
      </w:hyperlink>
      <w:r>
        <w:t>, where stakeholders and the public can</w:t>
      </w:r>
      <w:r w:rsidR="00E72C93">
        <w:t xml:space="preserve"> access DP-REG publications,</w:t>
      </w:r>
      <w:r>
        <w:t xml:space="preserve"> including working papers, joint DP-REG submissions and communiques</w:t>
      </w:r>
      <w:r w:rsidRPr="00F32E18">
        <w:t>. DP-REG has continued to mature as a forum and has enhanced the capacity and expertise of each participating regulator.</w:t>
      </w:r>
      <w:r>
        <w:t xml:space="preserve"> </w:t>
      </w:r>
    </w:p>
    <w:p w14:paraId="7F639193" w14:textId="3228DF55" w:rsidR="00CA68EA" w:rsidRDefault="00665412" w:rsidP="00665412">
      <w:r>
        <w:t xml:space="preserve">Today DP-REG releases its </w:t>
      </w:r>
      <w:hyperlink r:id="rId18" w:history="1">
        <w:r w:rsidRPr="005753F7">
          <w:rPr>
            <w:rStyle w:val="Hyperlink"/>
          </w:rPr>
          <w:t>Yearly Wrap Up for 2023-24</w:t>
        </w:r>
      </w:hyperlink>
      <w:r>
        <w:t xml:space="preserve">, which summarises the work carried out by DP-REG over the past financial year. </w:t>
      </w:r>
    </w:p>
    <w:p w14:paraId="4C399D3C" w14:textId="22A8BDA7" w:rsidR="002A7CCD" w:rsidRPr="00B7145C" w:rsidRDefault="002A7CCD" w:rsidP="002A7CCD">
      <w:pPr>
        <w:rPr>
          <w:rFonts w:asciiTheme="minorHAnsi" w:hAnsiTheme="minorHAnsi" w:cstheme="minorHAnsi"/>
        </w:rPr>
      </w:pPr>
      <w:r w:rsidRPr="00485B7D">
        <w:rPr>
          <w:rFonts w:asciiTheme="minorHAnsi" w:hAnsiTheme="minorHAnsi" w:cstheme="minorHAnsi"/>
          <w:i/>
          <w:iCs/>
        </w:rPr>
        <w:t>“In a year which has seen an unprecedented uptake in the use of artificial intelligence tools, the ACCC has been closely considering interactions between AI services and competition and consumer regulation. This technology has serious implications for our work; from potentially generating misleading advertising, scams, and fake reviews, to enabling the possible use of AI to engage in anti-competitive conduct. The ACCC is clear on the need to ensure healthy competition in markets affected by AI. By working with our partners in DP</w:t>
      </w:r>
      <w:r w:rsidR="005F5569">
        <w:rPr>
          <w:rFonts w:asciiTheme="minorHAnsi" w:hAnsiTheme="minorHAnsi" w:cstheme="minorHAnsi"/>
          <w:i/>
          <w:iCs/>
        </w:rPr>
        <w:noBreakHyphen/>
      </w:r>
      <w:r w:rsidRPr="00485B7D">
        <w:rPr>
          <w:rFonts w:asciiTheme="minorHAnsi" w:hAnsiTheme="minorHAnsi" w:cstheme="minorHAnsi"/>
          <w:i/>
          <w:iCs/>
        </w:rPr>
        <w:t>REG, the ACCC is helping to shape how Australia can tackle both the risks and opportunities in a safe and responsible way amid a shifting digital landscape</w:t>
      </w:r>
      <w:r w:rsidR="00B7145C">
        <w:rPr>
          <w:rFonts w:asciiTheme="minorHAnsi" w:hAnsiTheme="minorHAnsi" w:cstheme="minorHAnsi"/>
          <w:i/>
          <w:iCs/>
        </w:rPr>
        <w:t>,</w:t>
      </w:r>
      <w:r w:rsidR="006851CE">
        <w:rPr>
          <w:rFonts w:asciiTheme="minorHAnsi" w:hAnsiTheme="minorHAnsi" w:cstheme="minorHAnsi"/>
          <w:i/>
          <w:iCs/>
        </w:rPr>
        <w:t>”</w:t>
      </w:r>
      <w:r w:rsidR="00B7145C">
        <w:rPr>
          <w:rFonts w:asciiTheme="minorHAnsi" w:hAnsiTheme="minorHAnsi" w:cstheme="minorHAnsi"/>
          <w:i/>
          <w:iCs/>
        </w:rPr>
        <w:t xml:space="preserve"> </w:t>
      </w:r>
      <w:r w:rsidR="00B7145C">
        <w:rPr>
          <w:rFonts w:asciiTheme="minorHAnsi" w:hAnsiTheme="minorHAnsi" w:cstheme="minorHAnsi"/>
        </w:rPr>
        <w:t>ACCC Chair</w:t>
      </w:r>
      <w:r w:rsidR="00B7145C">
        <w:rPr>
          <w:rFonts w:asciiTheme="minorHAnsi" w:hAnsiTheme="minorHAnsi" w:cstheme="minorHAnsi"/>
          <w:i/>
          <w:iCs/>
        </w:rPr>
        <w:t xml:space="preserve"> </w:t>
      </w:r>
      <w:r w:rsidRPr="00B7145C">
        <w:rPr>
          <w:rFonts w:asciiTheme="minorHAnsi" w:hAnsiTheme="minorHAnsi" w:cstheme="minorHAnsi"/>
        </w:rPr>
        <w:t>Gina Cass-Gottlieb</w:t>
      </w:r>
      <w:r w:rsidR="00B7145C" w:rsidRPr="00B7145C">
        <w:rPr>
          <w:rFonts w:asciiTheme="minorHAnsi" w:hAnsiTheme="minorHAnsi" w:cstheme="minorHAnsi"/>
        </w:rPr>
        <w:t xml:space="preserve"> said. </w:t>
      </w:r>
    </w:p>
    <w:p w14:paraId="4CBFA072" w14:textId="41E127E1" w:rsidR="00184997" w:rsidRPr="001A7938" w:rsidRDefault="00FE544B" w:rsidP="00EA0294">
      <w:pPr>
        <w:spacing w:before="120" w:after="120"/>
        <w:rPr>
          <w:rFonts w:asciiTheme="minorHAnsi" w:hAnsiTheme="minorHAnsi" w:cstheme="minorHAnsi"/>
          <w:b/>
          <w:bCs/>
          <w:i/>
        </w:rPr>
      </w:pPr>
      <w:r>
        <w:rPr>
          <w:rFonts w:asciiTheme="minorHAnsi" w:hAnsiTheme="minorHAnsi" w:cstheme="minorHAnsi"/>
          <w:i/>
          <w:iCs/>
        </w:rPr>
        <w:t>“</w:t>
      </w:r>
      <w:r w:rsidR="00040CB5" w:rsidRPr="00485B7D">
        <w:rPr>
          <w:rFonts w:asciiTheme="minorHAnsi" w:hAnsiTheme="minorHAnsi" w:cstheme="minorHAnsi"/>
          <w:i/>
          <w:iCs/>
        </w:rPr>
        <w:t>Over the last 12 months DP-REG has made important contributions to public discourse about evolving developments in digital technologies and services. We look forward to working together over the next year to further promote coordinated and effective regulatory responses to the impact of digital platforms on the Australian community</w:t>
      </w:r>
      <w:r w:rsidR="00CD631E">
        <w:rPr>
          <w:rFonts w:asciiTheme="minorHAnsi" w:hAnsiTheme="minorHAnsi" w:cstheme="minorHAnsi"/>
          <w:i/>
          <w:iCs/>
        </w:rPr>
        <w:t>,</w:t>
      </w:r>
      <w:r w:rsidR="00040CB5" w:rsidRPr="00485B7D">
        <w:rPr>
          <w:rFonts w:asciiTheme="minorHAnsi" w:hAnsiTheme="minorHAnsi" w:cstheme="minorHAnsi"/>
          <w:i/>
          <w:iCs/>
        </w:rPr>
        <w:t>”</w:t>
      </w:r>
      <w:r w:rsidR="00040CB5" w:rsidRPr="00485B7D">
        <w:rPr>
          <w:rFonts w:asciiTheme="minorHAnsi" w:hAnsiTheme="minorHAnsi" w:cstheme="minorHAnsi"/>
        </w:rPr>
        <w:t xml:space="preserve"> </w:t>
      </w:r>
      <w:r w:rsidR="00B7145C" w:rsidRPr="00CD631E">
        <w:rPr>
          <w:rFonts w:asciiTheme="minorHAnsi" w:hAnsiTheme="minorHAnsi" w:cstheme="minorHAnsi"/>
        </w:rPr>
        <w:t xml:space="preserve">Acting </w:t>
      </w:r>
      <w:r w:rsidR="00CD631E" w:rsidRPr="00CD631E">
        <w:rPr>
          <w:rFonts w:asciiTheme="minorHAnsi" w:hAnsiTheme="minorHAnsi" w:cstheme="minorHAnsi"/>
        </w:rPr>
        <w:t xml:space="preserve">ACMA </w:t>
      </w:r>
      <w:r w:rsidR="00B7145C" w:rsidRPr="00CD631E">
        <w:rPr>
          <w:rFonts w:asciiTheme="minorHAnsi" w:hAnsiTheme="minorHAnsi" w:cstheme="minorHAnsi"/>
        </w:rPr>
        <w:t>Chair</w:t>
      </w:r>
      <w:r w:rsidR="00CD631E" w:rsidRPr="00CD631E">
        <w:rPr>
          <w:rFonts w:asciiTheme="minorHAnsi" w:hAnsiTheme="minorHAnsi" w:cstheme="minorHAnsi"/>
        </w:rPr>
        <w:t xml:space="preserve"> </w:t>
      </w:r>
      <w:r w:rsidRPr="00CD631E">
        <w:rPr>
          <w:rFonts w:asciiTheme="minorHAnsi" w:hAnsiTheme="minorHAnsi" w:cstheme="minorHAnsi"/>
        </w:rPr>
        <w:t>Creina Chapman</w:t>
      </w:r>
      <w:r w:rsidR="00CD631E" w:rsidRPr="00CD631E">
        <w:rPr>
          <w:rFonts w:asciiTheme="minorHAnsi" w:hAnsiTheme="minorHAnsi" w:cstheme="minorHAnsi"/>
        </w:rPr>
        <w:t xml:space="preserve"> said. </w:t>
      </w:r>
    </w:p>
    <w:p w14:paraId="2E014F24" w14:textId="387CF3E0" w:rsidR="00184997" w:rsidRPr="00CD631E" w:rsidRDefault="0010424F" w:rsidP="001A7938">
      <w:pPr>
        <w:pStyle w:val="NormalWeb"/>
        <w:spacing w:before="0" w:beforeAutospacing="0" w:after="180" w:afterAutospacing="0"/>
        <w:rPr>
          <w:rFonts w:asciiTheme="minorHAnsi" w:hAnsiTheme="minorHAnsi" w:cstheme="minorHAnsi"/>
        </w:rPr>
      </w:pPr>
      <w:r w:rsidRPr="00485B7D">
        <w:rPr>
          <w:rFonts w:asciiTheme="minorHAnsi" w:hAnsiTheme="minorHAnsi" w:cstheme="minorHAnsi"/>
          <w:i/>
          <w:iCs/>
        </w:rPr>
        <w:t>“The Digital Platform Regulators Forum (DP-REG) has established itself as a critical mechanism for achieving regulatory consistency, clarity and collaboration as technologies continue to evolve.</w:t>
      </w:r>
      <w:r w:rsidR="00CA68EA">
        <w:rPr>
          <w:rFonts w:asciiTheme="minorHAnsi" w:hAnsiTheme="minorHAnsi" w:cstheme="minorHAnsi"/>
          <w:i/>
          <w:iCs/>
        </w:rPr>
        <w:t xml:space="preserve"> </w:t>
      </w:r>
      <w:r w:rsidRPr="00485B7D">
        <w:rPr>
          <w:rFonts w:asciiTheme="minorHAnsi" w:hAnsiTheme="minorHAnsi" w:cstheme="minorHAnsi"/>
          <w:i/>
          <w:iCs/>
        </w:rPr>
        <w:t>By enhancing our capacity, promoting regulatory coherence, and addressing emerging risks, we aim to encourage a digital environment that is innovative, safe, and fair for all Australians</w:t>
      </w:r>
      <w:r w:rsidR="00CD631E">
        <w:rPr>
          <w:rFonts w:asciiTheme="minorHAnsi" w:hAnsiTheme="minorHAnsi" w:cstheme="minorHAnsi"/>
          <w:i/>
          <w:iCs/>
        </w:rPr>
        <w:t>,</w:t>
      </w:r>
      <w:r w:rsidRPr="00485B7D">
        <w:rPr>
          <w:rFonts w:asciiTheme="minorHAnsi" w:hAnsiTheme="minorHAnsi" w:cstheme="minorHAnsi"/>
          <w:i/>
          <w:iCs/>
        </w:rPr>
        <w:t>”</w:t>
      </w:r>
      <w:r w:rsidR="00CD631E" w:rsidRPr="00CD631E">
        <w:rPr>
          <w:rFonts w:asciiTheme="minorHAnsi" w:hAnsiTheme="minorHAnsi" w:cstheme="minorHAnsi"/>
          <w:b/>
          <w:bCs/>
        </w:rPr>
        <w:t xml:space="preserve"> </w:t>
      </w:r>
      <w:r w:rsidR="00CD631E" w:rsidRPr="00CD631E">
        <w:rPr>
          <w:rFonts w:asciiTheme="minorHAnsi" w:hAnsiTheme="minorHAnsi" w:cstheme="minorHAnsi"/>
        </w:rPr>
        <w:t xml:space="preserve">eSafety Commissioner </w:t>
      </w:r>
      <w:r w:rsidRPr="00CD631E">
        <w:rPr>
          <w:rFonts w:asciiTheme="minorHAnsi" w:hAnsiTheme="minorHAnsi" w:cstheme="minorHAnsi"/>
        </w:rPr>
        <w:t>Julie Inman Grant</w:t>
      </w:r>
      <w:r w:rsidR="00CD631E" w:rsidRPr="00CD631E">
        <w:rPr>
          <w:rFonts w:asciiTheme="minorHAnsi" w:hAnsiTheme="minorHAnsi" w:cstheme="minorHAnsi"/>
        </w:rPr>
        <w:t xml:space="preserve"> said. </w:t>
      </w:r>
    </w:p>
    <w:p w14:paraId="7780486A" w14:textId="6EAF047F" w:rsidR="00E80215" w:rsidRPr="001A496E" w:rsidRDefault="00E80215" w:rsidP="00E80215">
      <w:pPr>
        <w:rPr>
          <w:rStyle w:val="ui-provider"/>
          <w:rFonts w:ascii="Aptos" w:hAnsi="Aptos"/>
        </w:rPr>
      </w:pPr>
      <w:r w:rsidRPr="006851CE">
        <w:rPr>
          <w:rFonts w:cs="Arial"/>
          <w:i/>
          <w:iCs/>
          <w:lang w:eastAsia="en-AU"/>
        </w:rPr>
        <w:t>“J</w:t>
      </w:r>
      <w:r w:rsidRPr="006851CE">
        <w:rPr>
          <w:rStyle w:val="ui-provider"/>
          <w:i/>
          <w:iCs/>
        </w:rPr>
        <w:t>ust as a joined-up approach by regulators delivers efficiency and effectiveness for the regulated community, the same approach is vital in sharing information and expertise through DP-REG members to prepare for the emerging issues of tomorrow</w:t>
      </w:r>
      <w:r w:rsidR="001A496E">
        <w:rPr>
          <w:rStyle w:val="ui-provider"/>
          <w:i/>
          <w:iCs/>
        </w:rPr>
        <w:t>,</w:t>
      </w:r>
      <w:r w:rsidRPr="006851CE">
        <w:rPr>
          <w:rStyle w:val="ui-provider"/>
          <w:i/>
          <w:iCs/>
        </w:rPr>
        <w:t>”</w:t>
      </w:r>
      <w:r>
        <w:rPr>
          <w:rStyle w:val="ui-provider"/>
        </w:rPr>
        <w:t xml:space="preserve"> </w:t>
      </w:r>
      <w:r w:rsidR="001A496E" w:rsidRPr="001A496E">
        <w:rPr>
          <w:rStyle w:val="ui-provider"/>
        </w:rPr>
        <w:t xml:space="preserve">Australian Privacy Commissioner </w:t>
      </w:r>
      <w:r w:rsidR="00B34E8C" w:rsidRPr="001A496E">
        <w:rPr>
          <w:rStyle w:val="ui-provider"/>
        </w:rPr>
        <w:t>Carly Kind</w:t>
      </w:r>
      <w:r w:rsidR="001A496E">
        <w:rPr>
          <w:rStyle w:val="ui-provider"/>
        </w:rPr>
        <w:t xml:space="preserve"> said.</w:t>
      </w:r>
    </w:p>
    <w:p w14:paraId="2EA07659" w14:textId="77777777" w:rsidR="0060352A" w:rsidRDefault="0060352A" w:rsidP="00EA0294">
      <w:pPr>
        <w:spacing w:before="120" w:after="120"/>
        <w:rPr>
          <w:b/>
          <w:bCs/>
          <w:i/>
        </w:rPr>
      </w:pPr>
    </w:p>
    <w:p w14:paraId="14EAAF5F" w14:textId="6B65BAC7" w:rsidR="0086557D" w:rsidRPr="00490FDF" w:rsidRDefault="00EA0294" w:rsidP="00485B7D">
      <w:pPr>
        <w:spacing w:before="120" w:after="120"/>
        <w:rPr>
          <w:b/>
        </w:rPr>
      </w:pPr>
      <w:r w:rsidRPr="00EA0294">
        <w:rPr>
          <w:b/>
          <w:bCs/>
          <w:i/>
        </w:rPr>
        <w:t xml:space="preserve">This communique is jointly released by the ACCC, ACMA, </w:t>
      </w:r>
      <w:r w:rsidR="00AF7FBE">
        <w:rPr>
          <w:b/>
          <w:bCs/>
          <w:i/>
        </w:rPr>
        <w:t xml:space="preserve">eSafety and </w:t>
      </w:r>
      <w:r w:rsidRPr="00EA0294">
        <w:rPr>
          <w:b/>
          <w:bCs/>
          <w:i/>
        </w:rPr>
        <w:t>OAIC</w:t>
      </w:r>
      <w:r w:rsidR="00AF7FBE">
        <w:rPr>
          <w:b/>
          <w:bCs/>
          <w:i/>
        </w:rPr>
        <w:t>.</w:t>
      </w:r>
    </w:p>
    <w:sectPr w:rsidR="0086557D" w:rsidRPr="00490FDF" w:rsidSect="00A76B5A">
      <w:headerReference w:type="first" r:id="rId19"/>
      <w:footerReference w:type="first" r:id="rId20"/>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2085D" w14:textId="77777777" w:rsidR="00815A44" w:rsidRDefault="00815A44" w:rsidP="004B4412">
      <w:pPr>
        <w:spacing w:before="0"/>
      </w:pPr>
      <w:r>
        <w:separator/>
      </w:r>
    </w:p>
  </w:endnote>
  <w:endnote w:type="continuationSeparator" w:id="0">
    <w:p w14:paraId="715389CB" w14:textId="77777777" w:rsidR="00815A44" w:rsidRDefault="00815A44" w:rsidP="004B4412">
      <w:pPr>
        <w:spacing w:before="0"/>
      </w:pPr>
      <w:r>
        <w:continuationSeparator/>
      </w:r>
    </w:p>
  </w:endnote>
  <w:endnote w:type="continuationNotice" w:id="1">
    <w:p w14:paraId="46DD0B52" w14:textId="77777777" w:rsidR="00815A44" w:rsidRDefault="00815A4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3582" w14:textId="77777777" w:rsidR="00691616" w:rsidRDefault="00691616">
    <w:pPr>
      <w:pStyle w:val="Footer"/>
    </w:pPr>
  </w:p>
  <w:p w14:paraId="0A459000" w14:textId="77777777"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6A5FF" w14:textId="77777777" w:rsidR="00815A44" w:rsidRDefault="00815A44" w:rsidP="004B4412">
      <w:pPr>
        <w:spacing w:before="0"/>
      </w:pPr>
      <w:r>
        <w:separator/>
      </w:r>
    </w:p>
  </w:footnote>
  <w:footnote w:type="continuationSeparator" w:id="0">
    <w:p w14:paraId="5B65C6C5" w14:textId="77777777" w:rsidR="00815A44" w:rsidRDefault="00815A44" w:rsidP="004B4412">
      <w:pPr>
        <w:spacing w:before="0"/>
      </w:pPr>
      <w:r>
        <w:continuationSeparator/>
      </w:r>
    </w:p>
  </w:footnote>
  <w:footnote w:type="continuationNotice" w:id="1">
    <w:p w14:paraId="643B5A3E" w14:textId="77777777" w:rsidR="00815A44" w:rsidRDefault="00815A4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4EB6B" w14:textId="115524DA" w:rsidR="00A76B5A" w:rsidRDefault="00A76B5A">
    <w:pPr>
      <w:pStyle w:val="Header"/>
    </w:pPr>
    <w:r>
      <w:rPr>
        <w:noProof/>
      </w:rPr>
      <w:drawing>
        <wp:anchor distT="0" distB="0" distL="114300" distR="114300" simplePos="0" relativeHeight="251659264" behindDoc="0" locked="0" layoutInCell="1" allowOverlap="1" wp14:anchorId="0A736DE1" wp14:editId="212C1F7C">
          <wp:simplePos x="0" y="0"/>
          <wp:positionH relativeFrom="page">
            <wp:posOffset>58310</wp:posOffset>
          </wp:positionH>
          <wp:positionV relativeFrom="paragraph">
            <wp:posOffset>-440055</wp:posOffset>
          </wp:positionV>
          <wp:extent cx="7426960" cy="8731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426960" cy="8731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89858F6"/>
    <w:multiLevelType w:val="hybridMultilevel"/>
    <w:tmpl w:val="538819BE"/>
    <w:lvl w:ilvl="0" w:tplc="EFAA06D8">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15:restartNumberingAfterBreak="0">
    <w:nsid w:val="177A6574"/>
    <w:multiLevelType w:val="hybridMultilevel"/>
    <w:tmpl w:val="9B64CE12"/>
    <w:lvl w:ilvl="0" w:tplc="9E3E1B1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15:restartNumberingAfterBreak="0">
    <w:nsid w:val="1F6C1CE8"/>
    <w:multiLevelType w:val="hybridMultilevel"/>
    <w:tmpl w:val="45868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1F72F15"/>
    <w:multiLevelType w:val="hybridMultilevel"/>
    <w:tmpl w:val="F9A494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62E673F"/>
    <w:multiLevelType w:val="hybridMultilevel"/>
    <w:tmpl w:val="F3F6C53E"/>
    <w:lvl w:ilvl="0" w:tplc="8D20704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0"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2"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F23F86"/>
    <w:multiLevelType w:val="hybridMultilevel"/>
    <w:tmpl w:val="4C8022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8" w15:restartNumberingAfterBreak="0">
    <w:nsid w:val="6A4A6E74"/>
    <w:multiLevelType w:val="hybridMultilevel"/>
    <w:tmpl w:val="5A0251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E161D7E"/>
    <w:multiLevelType w:val="hybridMultilevel"/>
    <w:tmpl w:val="E9F27672"/>
    <w:lvl w:ilvl="0" w:tplc="E8D245A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1"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2"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3"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4"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15035958">
    <w:abstractNumId w:val="11"/>
  </w:num>
  <w:num w:numId="2" w16cid:durableId="1901092100">
    <w:abstractNumId w:val="34"/>
  </w:num>
  <w:num w:numId="3" w16cid:durableId="601836824">
    <w:abstractNumId w:val="7"/>
  </w:num>
  <w:num w:numId="4" w16cid:durableId="1340306923">
    <w:abstractNumId w:val="6"/>
  </w:num>
  <w:num w:numId="5" w16cid:durableId="424693645">
    <w:abstractNumId w:val="5"/>
  </w:num>
  <w:num w:numId="6" w16cid:durableId="237789176">
    <w:abstractNumId w:val="4"/>
  </w:num>
  <w:num w:numId="7" w16cid:durableId="2068185289">
    <w:abstractNumId w:val="1"/>
  </w:num>
  <w:num w:numId="8" w16cid:durableId="1364792975">
    <w:abstractNumId w:val="0"/>
  </w:num>
  <w:num w:numId="9" w16cid:durableId="522474181">
    <w:abstractNumId w:val="27"/>
  </w:num>
  <w:num w:numId="10" w16cid:durableId="692220858">
    <w:abstractNumId w:val="20"/>
  </w:num>
  <w:num w:numId="11" w16cid:durableId="1725522962">
    <w:abstractNumId w:val="10"/>
  </w:num>
  <w:num w:numId="12" w16cid:durableId="1409425172">
    <w:abstractNumId w:val="14"/>
  </w:num>
  <w:num w:numId="13" w16cid:durableId="1892644402">
    <w:abstractNumId w:val="19"/>
  </w:num>
  <w:num w:numId="14" w16cid:durableId="859051768">
    <w:abstractNumId w:val="2"/>
  </w:num>
  <w:num w:numId="15" w16cid:durableId="1520463955">
    <w:abstractNumId w:val="30"/>
  </w:num>
  <w:num w:numId="16" w16cid:durableId="1590851506">
    <w:abstractNumId w:val="33"/>
  </w:num>
  <w:num w:numId="17" w16cid:durableId="725835830">
    <w:abstractNumId w:val="32"/>
  </w:num>
  <w:num w:numId="18" w16cid:durableId="1056733915">
    <w:abstractNumId w:val="24"/>
  </w:num>
  <w:num w:numId="19" w16cid:durableId="1899516905">
    <w:abstractNumId w:val="18"/>
  </w:num>
  <w:num w:numId="20" w16cid:durableId="1570337739">
    <w:abstractNumId w:val="21"/>
  </w:num>
  <w:num w:numId="21" w16cid:durableId="342171095">
    <w:abstractNumId w:val="31"/>
  </w:num>
  <w:num w:numId="22" w16cid:durableId="1987314997">
    <w:abstractNumId w:val="25"/>
  </w:num>
  <w:num w:numId="23" w16cid:durableId="2013945102">
    <w:abstractNumId w:val="8"/>
  </w:num>
  <w:num w:numId="24" w16cid:durableId="592010121">
    <w:abstractNumId w:val="3"/>
  </w:num>
  <w:num w:numId="25" w16cid:durableId="1427461153">
    <w:abstractNumId w:val="22"/>
  </w:num>
  <w:num w:numId="26" w16cid:durableId="950891038">
    <w:abstractNumId w:val="12"/>
  </w:num>
  <w:num w:numId="27" w16cid:durableId="786125604">
    <w:abstractNumId w:val="26"/>
  </w:num>
  <w:num w:numId="28" w16cid:durableId="1201623596">
    <w:abstractNumId w:val="23"/>
  </w:num>
  <w:num w:numId="29" w16cid:durableId="955983768">
    <w:abstractNumId w:val="9"/>
  </w:num>
  <w:num w:numId="30" w16cid:durableId="906499396">
    <w:abstractNumId w:val="13"/>
  </w:num>
  <w:num w:numId="31" w16cid:durableId="2061510589">
    <w:abstractNumId w:val="29"/>
  </w:num>
  <w:num w:numId="32" w16cid:durableId="675887950">
    <w:abstractNumId w:val="17"/>
  </w:num>
  <w:num w:numId="33" w16cid:durableId="1643539062">
    <w:abstractNumId w:val="16"/>
  </w:num>
  <w:num w:numId="34" w16cid:durableId="199514806">
    <w:abstractNumId w:val="28"/>
  </w:num>
  <w:num w:numId="35" w16cid:durableId="776756123">
    <w:abstractNumId w:val="15"/>
  </w:num>
  <w:num w:numId="36" w16cid:durableId="545289175">
    <w:abstractNumId w:val="10"/>
  </w:num>
  <w:num w:numId="37" w16cid:durableId="2092000605">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name" w:val="\\homesharecl\HomeDrives\dsmit\Desktop\Normal.dotm"/>
  </w:docVars>
  <w:rsids>
    <w:rsidRoot w:val="0086557D"/>
    <w:rsid w:val="00001C01"/>
    <w:rsid w:val="000025F8"/>
    <w:rsid w:val="00003108"/>
    <w:rsid w:val="00004A68"/>
    <w:rsid w:val="000077EC"/>
    <w:rsid w:val="00010BB8"/>
    <w:rsid w:val="00012D8E"/>
    <w:rsid w:val="000170EE"/>
    <w:rsid w:val="000173E5"/>
    <w:rsid w:val="0002115F"/>
    <w:rsid w:val="00021202"/>
    <w:rsid w:val="000225C4"/>
    <w:rsid w:val="0002508C"/>
    <w:rsid w:val="0002642C"/>
    <w:rsid w:val="0003578C"/>
    <w:rsid w:val="00035879"/>
    <w:rsid w:val="00036156"/>
    <w:rsid w:val="00036724"/>
    <w:rsid w:val="00040BC3"/>
    <w:rsid w:val="00040CB5"/>
    <w:rsid w:val="00043233"/>
    <w:rsid w:val="0004501A"/>
    <w:rsid w:val="00046E1B"/>
    <w:rsid w:val="0005022C"/>
    <w:rsid w:val="00050A10"/>
    <w:rsid w:val="000563CC"/>
    <w:rsid w:val="00063247"/>
    <w:rsid w:val="000708B3"/>
    <w:rsid w:val="00070F9F"/>
    <w:rsid w:val="0007137B"/>
    <w:rsid w:val="00072532"/>
    <w:rsid w:val="00073D2B"/>
    <w:rsid w:val="00076FE2"/>
    <w:rsid w:val="00085663"/>
    <w:rsid w:val="00085EBF"/>
    <w:rsid w:val="00086D20"/>
    <w:rsid w:val="000873E8"/>
    <w:rsid w:val="00093A73"/>
    <w:rsid w:val="00094477"/>
    <w:rsid w:val="00094789"/>
    <w:rsid w:val="00097CA3"/>
    <w:rsid w:val="000A4322"/>
    <w:rsid w:val="000A4413"/>
    <w:rsid w:val="000A452D"/>
    <w:rsid w:val="000A783B"/>
    <w:rsid w:val="000B14E7"/>
    <w:rsid w:val="000B3F00"/>
    <w:rsid w:val="000B42B5"/>
    <w:rsid w:val="000C0785"/>
    <w:rsid w:val="000C6100"/>
    <w:rsid w:val="000C666F"/>
    <w:rsid w:val="000C6B31"/>
    <w:rsid w:val="000C6DDA"/>
    <w:rsid w:val="000D0178"/>
    <w:rsid w:val="000D04AA"/>
    <w:rsid w:val="000D05CE"/>
    <w:rsid w:val="000D122C"/>
    <w:rsid w:val="000D172D"/>
    <w:rsid w:val="000D2412"/>
    <w:rsid w:val="000D25D2"/>
    <w:rsid w:val="000D39D8"/>
    <w:rsid w:val="000D6CBB"/>
    <w:rsid w:val="000D6D5F"/>
    <w:rsid w:val="000E163B"/>
    <w:rsid w:val="000E1819"/>
    <w:rsid w:val="000E43FC"/>
    <w:rsid w:val="000E4E49"/>
    <w:rsid w:val="000E6C72"/>
    <w:rsid w:val="000F1ED7"/>
    <w:rsid w:val="000F208B"/>
    <w:rsid w:val="000F2368"/>
    <w:rsid w:val="000F70E2"/>
    <w:rsid w:val="00101E5F"/>
    <w:rsid w:val="00103500"/>
    <w:rsid w:val="0010424F"/>
    <w:rsid w:val="001152D6"/>
    <w:rsid w:val="00116EB2"/>
    <w:rsid w:val="00124609"/>
    <w:rsid w:val="001248CB"/>
    <w:rsid w:val="00125FB4"/>
    <w:rsid w:val="00127E82"/>
    <w:rsid w:val="001324BD"/>
    <w:rsid w:val="00137DF2"/>
    <w:rsid w:val="001444F9"/>
    <w:rsid w:val="00144AD8"/>
    <w:rsid w:val="00144C33"/>
    <w:rsid w:val="00145438"/>
    <w:rsid w:val="00145887"/>
    <w:rsid w:val="001573E4"/>
    <w:rsid w:val="00160756"/>
    <w:rsid w:val="0016370D"/>
    <w:rsid w:val="00164606"/>
    <w:rsid w:val="001662ED"/>
    <w:rsid w:val="00171474"/>
    <w:rsid w:val="0017232E"/>
    <w:rsid w:val="00174102"/>
    <w:rsid w:val="0017778F"/>
    <w:rsid w:val="00180157"/>
    <w:rsid w:val="00180805"/>
    <w:rsid w:val="00181223"/>
    <w:rsid w:val="00183905"/>
    <w:rsid w:val="00183948"/>
    <w:rsid w:val="00184997"/>
    <w:rsid w:val="00186F77"/>
    <w:rsid w:val="00190383"/>
    <w:rsid w:val="0019139F"/>
    <w:rsid w:val="001926A4"/>
    <w:rsid w:val="00194A0D"/>
    <w:rsid w:val="001A11F2"/>
    <w:rsid w:val="001A3A19"/>
    <w:rsid w:val="001A496E"/>
    <w:rsid w:val="001A7938"/>
    <w:rsid w:val="001B0EB4"/>
    <w:rsid w:val="001B246B"/>
    <w:rsid w:val="001B291E"/>
    <w:rsid w:val="001B3944"/>
    <w:rsid w:val="001B45A0"/>
    <w:rsid w:val="001C18EE"/>
    <w:rsid w:val="001C2964"/>
    <w:rsid w:val="001C3853"/>
    <w:rsid w:val="001D055E"/>
    <w:rsid w:val="001D2655"/>
    <w:rsid w:val="001E6ED2"/>
    <w:rsid w:val="001F216C"/>
    <w:rsid w:val="001F3159"/>
    <w:rsid w:val="001F492E"/>
    <w:rsid w:val="001F6DA3"/>
    <w:rsid w:val="00204797"/>
    <w:rsid w:val="00204CB1"/>
    <w:rsid w:val="002055DA"/>
    <w:rsid w:val="00212737"/>
    <w:rsid w:val="00212877"/>
    <w:rsid w:val="00216951"/>
    <w:rsid w:val="002170F5"/>
    <w:rsid w:val="002175CE"/>
    <w:rsid w:val="002229A8"/>
    <w:rsid w:val="00223501"/>
    <w:rsid w:val="00224307"/>
    <w:rsid w:val="00224DB9"/>
    <w:rsid w:val="002251A3"/>
    <w:rsid w:val="0022664C"/>
    <w:rsid w:val="002300D2"/>
    <w:rsid w:val="002311E9"/>
    <w:rsid w:val="002320D1"/>
    <w:rsid w:val="00236599"/>
    <w:rsid w:val="00240D05"/>
    <w:rsid w:val="00241862"/>
    <w:rsid w:val="00241954"/>
    <w:rsid w:val="0024452E"/>
    <w:rsid w:val="00245B67"/>
    <w:rsid w:val="00246E78"/>
    <w:rsid w:val="00250068"/>
    <w:rsid w:val="00251745"/>
    <w:rsid w:val="0025532E"/>
    <w:rsid w:val="00263AC0"/>
    <w:rsid w:val="00266086"/>
    <w:rsid w:val="0026772D"/>
    <w:rsid w:val="00280519"/>
    <w:rsid w:val="00286874"/>
    <w:rsid w:val="00290E6D"/>
    <w:rsid w:val="00291796"/>
    <w:rsid w:val="00294E1A"/>
    <w:rsid w:val="00296B65"/>
    <w:rsid w:val="002A1D3B"/>
    <w:rsid w:val="002A5C86"/>
    <w:rsid w:val="002A7CCD"/>
    <w:rsid w:val="002A7DEF"/>
    <w:rsid w:val="002B06DA"/>
    <w:rsid w:val="002B0835"/>
    <w:rsid w:val="002B30F7"/>
    <w:rsid w:val="002C2DA0"/>
    <w:rsid w:val="002C2ECF"/>
    <w:rsid w:val="002C57CA"/>
    <w:rsid w:val="002C7835"/>
    <w:rsid w:val="002D0B15"/>
    <w:rsid w:val="002E20EC"/>
    <w:rsid w:val="002E29B7"/>
    <w:rsid w:val="002E4788"/>
    <w:rsid w:val="002E4D0E"/>
    <w:rsid w:val="002E5AF1"/>
    <w:rsid w:val="002E5F8D"/>
    <w:rsid w:val="002E6A1B"/>
    <w:rsid w:val="002E714A"/>
    <w:rsid w:val="002F2427"/>
    <w:rsid w:val="002F7986"/>
    <w:rsid w:val="00303C4A"/>
    <w:rsid w:val="00306773"/>
    <w:rsid w:val="00307544"/>
    <w:rsid w:val="00307B68"/>
    <w:rsid w:val="00307F6D"/>
    <w:rsid w:val="00311609"/>
    <w:rsid w:val="00316A0D"/>
    <w:rsid w:val="003174A3"/>
    <w:rsid w:val="003177A2"/>
    <w:rsid w:val="00323753"/>
    <w:rsid w:val="003271B5"/>
    <w:rsid w:val="003301BA"/>
    <w:rsid w:val="00330CA0"/>
    <w:rsid w:val="00331264"/>
    <w:rsid w:val="00334C62"/>
    <w:rsid w:val="00334C8D"/>
    <w:rsid w:val="00340655"/>
    <w:rsid w:val="003433AD"/>
    <w:rsid w:val="0034441F"/>
    <w:rsid w:val="00344485"/>
    <w:rsid w:val="003459E6"/>
    <w:rsid w:val="00347824"/>
    <w:rsid w:val="003518B3"/>
    <w:rsid w:val="003638CE"/>
    <w:rsid w:val="0037076F"/>
    <w:rsid w:val="00371641"/>
    <w:rsid w:val="003730CB"/>
    <w:rsid w:val="00373D42"/>
    <w:rsid w:val="003846F1"/>
    <w:rsid w:val="0039183C"/>
    <w:rsid w:val="00391C4A"/>
    <w:rsid w:val="003928AE"/>
    <w:rsid w:val="003946ED"/>
    <w:rsid w:val="003A1191"/>
    <w:rsid w:val="003A387E"/>
    <w:rsid w:val="003A673F"/>
    <w:rsid w:val="003A7A8F"/>
    <w:rsid w:val="003B3494"/>
    <w:rsid w:val="003B5A70"/>
    <w:rsid w:val="003B5DF1"/>
    <w:rsid w:val="003B5E27"/>
    <w:rsid w:val="003C2191"/>
    <w:rsid w:val="003C61EF"/>
    <w:rsid w:val="003C7167"/>
    <w:rsid w:val="003D27C4"/>
    <w:rsid w:val="003E1C3B"/>
    <w:rsid w:val="003E2E88"/>
    <w:rsid w:val="003E3D5E"/>
    <w:rsid w:val="003F2293"/>
    <w:rsid w:val="003F5821"/>
    <w:rsid w:val="003F63D7"/>
    <w:rsid w:val="004074B4"/>
    <w:rsid w:val="004077F1"/>
    <w:rsid w:val="004079A6"/>
    <w:rsid w:val="00411174"/>
    <w:rsid w:val="0041293F"/>
    <w:rsid w:val="00413D46"/>
    <w:rsid w:val="0041638D"/>
    <w:rsid w:val="004164F7"/>
    <w:rsid w:val="00424911"/>
    <w:rsid w:val="0043367D"/>
    <w:rsid w:val="004340A0"/>
    <w:rsid w:val="004366AC"/>
    <w:rsid w:val="004401F2"/>
    <w:rsid w:val="00444F8F"/>
    <w:rsid w:val="00446852"/>
    <w:rsid w:val="00451997"/>
    <w:rsid w:val="004551FA"/>
    <w:rsid w:val="00456827"/>
    <w:rsid w:val="00464708"/>
    <w:rsid w:val="00464B39"/>
    <w:rsid w:val="00465D64"/>
    <w:rsid w:val="00466918"/>
    <w:rsid w:val="00470618"/>
    <w:rsid w:val="0047430E"/>
    <w:rsid w:val="00475B79"/>
    <w:rsid w:val="00475DDE"/>
    <w:rsid w:val="00475E35"/>
    <w:rsid w:val="00476DB4"/>
    <w:rsid w:val="00480B4B"/>
    <w:rsid w:val="0048586F"/>
    <w:rsid w:val="00485B7D"/>
    <w:rsid w:val="00485DC4"/>
    <w:rsid w:val="004874D3"/>
    <w:rsid w:val="00490FDF"/>
    <w:rsid w:val="00495EAB"/>
    <w:rsid w:val="004A11B7"/>
    <w:rsid w:val="004A2856"/>
    <w:rsid w:val="004A2C74"/>
    <w:rsid w:val="004A4630"/>
    <w:rsid w:val="004A6E27"/>
    <w:rsid w:val="004A7E2B"/>
    <w:rsid w:val="004B175D"/>
    <w:rsid w:val="004B3C1E"/>
    <w:rsid w:val="004B4412"/>
    <w:rsid w:val="004B62F0"/>
    <w:rsid w:val="004C2D09"/>
    <w:rsid w:val="004C348C"/>
    <w:rsid w:val="004C49E3"/>
    <w:rsid w:val="004C671B"/>
    <w:rsid w:val="004D1733"/>
    <w:rsid w:val="004D21B1"/>
    <w:rsid w:val="004D55BA"/>
    <w:rsid w:val="004F13D6"/>
    <w:rsid w:val="004F21BF"/>
    <w:rsid w:val="004F5019"/>
    <w:rsid w:val="004F6109"/>
    <w:rsid w:val="004F62A2"/>
    <w:rsid w:val="00502E2D"/>
    <w:rsid w:val="005038DB"/>
    <w:rsid w:val="00504252"/>
    <w:rsid w:val="00506E74"/>
    <w:rsid w:val="005139CD"/>
    <w:rsid w:val="005206C4"/>
    <w:rsid w:val="0052379B"/>
    <w:rsid w:val="00525B96"/>
    <w:rsid w:val="005263F8"/>
    <w:rsid w:val="00527679"/>
    <w:rsid w:val="00530128"/>
    <w:rsid w:val="00530C8B"/>
    <w:rsid w:val="00531B6A"/>
    <w:rsid w:val="00532467"/>
    <w:rsid w:val="005359BE"/>
    <w:rsid w:val="0053762A"/>
    <w:rsid w:val="00540EA0"/>
    <w:rsid w:val="00541150"/>
    <w:rsid w:val="0054220B"/>
    <w:rsid w:val="00545B19"/>
    <w:rsid w:val="00546233"/>
    <w:rsid w:val="005466BA"/>
    <w:rsid w:val="00546F36"/>
    <w:rsid w:val="00547BA2"/>
    <w:rsid w:val="00547CCF"/>
    <w:rsid w:val="00564A4D"/>
    <w:rsid w:val="00564BD4"/>
    <w:rsid w:val="0056641F"/>
    <w:rsid w:val="0057111F"/>
    <w:rsid w:val="005715D1"/>
    <w:rsid w:val="00571B35"/>
    <w:rsid w:val="00571C9F"/>
    <w:rsid w:val="005727E1"/>
    <w:rsid w:val="005753F7"/>
    <w:rsid w:val="00575515"/>
    <w:rsid w:val="005767A9"/>
    <w:rsid w:val="00577A09"/>
    <w:rsid w:val="00577ADA"/>
    <w:rsid w:val="00580B78"/>
    <w:rsid w:val="005841DF"/>
    <w:rsid w:val="00584D8F"/>
    <w:rsid w:val="00585B21"/>
    <w:rsid w:val="005874D1"/>
    <w:rsid w:val="00587E3C"/>
    <w:rsid w:val="00591BFC"/>
    <w:rsid w:val="00596CDA"/>
    <w:rsid w:val="00596D42"/>
    <w:rsid w:val="005A0D67"/>
    <w:rsid w:val="005A383C"/>
    <w:rsid w:val="005A404D"/>
    <w:rsid w:val="005A4BC8"/>
    <w:rsid w:val="005A7E4E"/>
    <w:rsid w:val="005B193F"/>
    <w:rsid w:val="005B1E3C"/>
    <w:rsid w:val="005B5246"/>
    <w:rsid w:val="005B7B3D"/>
    <w:rsid w:val="005C24AC"/>
    <w:rsid w:val="005C26CC"/>
    <w:rsid w:val="005E1AA1"/>
    <w:rsid w:val="005E64FB"/>
    <w:rsid w:val="005E6C0E"/>
    <w:rsid w:val="005E6EEA"/>
    <w:rsid w:val="005F0119"/>
    <w:rsid w:val="005F2D52"/>
    <w:rsid w:val="005F5569"/>
    <w:rsid w:val="0060352A"/>
    <w:rsid w:val="006039D6"/>
    <w:rsid w:val="00606A90"/>
    <w:rsid w:val="006133DE"/>
    <w:rsid w:val="00615C6B"/>
    <w:rsid w:val="00622374"/>
    <w:rsid w:val="00622AC2"/>
    <w:rsid w:val="00631F5A"/>
    <w:rsid w:val="00632149"/>
    <w:rsid w:val="006324AE"/>
    <w:rsid w:val="00632D6D"/>
    <w:rsid w:val="006331FC"/>
    <w:rsid w:val="006377FA"/>
    <w:rsid w:val="00637A45"/>
    <w:rsid w:val="00642C3E"/>
    <w:rsid w:val="00644313"/>
    <w:rsid w:val="00645B89"/>
    <w:rsid w:val="00646025"/>
    <w:rsid w:val="006469DE"/>
    <w:rsid w:val="00646B48"/>
    <w:rsid w:val="00650BAD"/>
    <w:rsid w:val="00650F23"/>
    <w:rsid w:val="00651EA8"/>
    <w:rsid w:val="00656725"/>
    <w:rsid w:val="00661989"/>
    <w:rsid w:val="00662BE5"/>
    <w:rsid w:val="00662E45"/>
    <w:rsid w:val="00663DAD"/>
    <w:rsid w:val="006649F1"/>
    <w:rsid w:val="00665412"/>
    <w:rsid w:val="0066656D"/>
    <w:rsid w:val="00666638"/>
    <w:rsid w:val="00676679"/>
    <w:rsid w:val="00680733"/>
    <w:rsid w:val="006851CE"/>
    <w:rsid w:val="00687480"/>
    <w:rsid w:val="006915BB"/>
    <w:rsid w:val="00691616"/>
    <w:rsid w:val="00694F94"/>
    <w:rsid w:val="006A36DC"/>
    <w:rsid w:val="006A375B"/>
    <w:rsid w:val="006A51A8"/>
    <w:rsid w:val="006A5439"/>
    <w:rsid w:val="006A6390"/>
    <w:rsid w:val="006A6E9C"/>
    <w:rsid w:val="006B1C0A"/>
    <w:rsid w:val="006B4601"/>
    <w:rsid w:val="006B4CF9"/>
    <w:rsid w:val="006B7AC8"/>
    <w:rsid w:val="006B7D1A"/>
    <w:rsid w:val="006D2DD6"/>
    <w:rsid w:val="006D38A9"/>
    <w:rsid w:val="006D550F"/>
    <w:rsid w:val="006D62FF"/>
    <w:rsid w:val="006D64D7"/>
    <w:rsid w:val="006D74B5"/>
    <w:rsid w:val="006D77F3"/>
    <w:rsid w:val="006D7DFB"/>
    <w:rsid w:val="006E0FAB"/>
    <w:rsid w:val="006E2DD8"/>
    <w:rsid w:val="006E3F01"/>
    <w:rsid w:val="006E6821"/>
    <w:rsid w:val="006F27BE"/>
    <w:rsid w:val="006F36D5"/>
    <w:rsid w:val="006F65A5"/>
    <w:rsid w:val="00701CAB"/>
    <w:rsid w:val="00707563"/>
    <w:rsid w:val="00717988"/>
    <w:rsid w:val="00720ABF"/>
    <w:rsid w:val="00720DF5"/>
    <w:rsid w:val="007211B9"/>
    <w:rsid w:val="007212F1"/>
    <w:rsid w:val="0072348C"/>
    <w:rsid w:val="00724A37"/>
    <w:rsid w:val="00727097"/>
    <w:rsid w:val="007303C3"/>
    <w:rsid w:val="00743223"/>
    <w:rsid w:val="00746E01"/>
    <w:rsid w:val="0075146A"/>
    <w:rsid w:val="007522A3"/>
    <w:rsid w:val="007576AB"/>
    <w:rsid w:val="007578A0"/>
    <w:rsid w:val="0076223D"/>
    <w:rsid w:val="00763E5D"/>
    <w:rsid w:val="007643C8"/>
    <w:rsid w:val="00764D70"/>
    <w:rsid w:val="00766877"/>
    <w:rsid w:val="00767740"/>
    <w:rsid w:val="007706F3"/>
    <w:rsid w:val="00772437"/>
    <w:rsid w:val="00774AA9"/>
    <w:rsid w:val="00775671"/>
    <w:rsid w:val="00777DA0"/>
    <w:rsid w:val="00777EE6"/>
    <w:rsid w:val="00782B2D"/>
    <w:rsid w:val="00782E31"/>
    <w:rsid w:val="00782EEA"/>
    <w:rsid w:val="007A6CCB"/>
    <w:rsid w:val="007B1AC9"/>
    <w:rsid w:val="007B2C72"/>
    <w:rsid w:val="007B3D5D"/>
    <w:rsid w:val="007B5068"/>
    <w:rsid w:val="007B56A1"/>
    <w:rsid w:val="007B6152"/>
    <w:rsid w:val="007C1C53"/>
    <w:rsid w:val="007C23CF"/>
    <w:rsid w:val="007C7209"/>
    <w:rsid w:val="007C7A00"/>
    <w:rsid w:val="007E24CC"/>
    <w:rsid w:val="007E26A9"/>
    <w:rsid w:val="007E3118"/>
    <w:rsid w:val="007E4904"/>
    <w:rsid w:val="007E4CB5"/>
    <w:rsid w:val="007E5D1D"/>
    <w:rsid w:val="007E6EE2"/>
    <w:rsid w:val="007E7BCF"/>
    <w:rsid w:val="007F066B"/>
    <w:rsid w:val="007F1EEC"/>
    <w:rsid w:val="00802FFD"/>
    <w:rsid w:val="008033C4"/>
    <w:rsid w:val="00806C88"/>
    <w:rsid w:val="0081034E"/>
    <w:rsid w:val="00814D44"/>
    <w:rsid w:val="00815844"/>
    <w:rsid w:val="00815A44"/>
    <w:rsid w:val="008166F5"/>
    <w:rsid w:val="00817699"/>
    <w:rsid w:val="00820AE4"/>
    <w:rsid w:val="00824C63"/>
    <w:rsid w:val="0083240B"/>
    <w:rsid w:val="008344F6"/>
    <w:rsid w:val="0083510F"/>
    <w:rsid w:val="008377D3"/>
    <w:rsid w:val="008379C2"/>
    <w:rsid w:val="008404E5"/>
    <w:rsid w:val="0084373D"/>
    <w:rsid w:val="00845B44"/>
    <w:rsid w:val="00851209"/>
    <w:rsid w:val="00853AD0"/>
    <w:rsid w:val="0086557D"/>
    <w:rsid w:val="00870BAC"/>
    <w:rsid w:val="00871A79"/>
    <w:rsid w:val="0088007E"/>
    <w:rsid w:val="00880398"/>
    <w:rsid w:val="008837AC"/>
    <w:rsid w:val="008945B4"/>
    <w:rsid w:val="008A12BE"/>
    <w:rsid w:val="008A587D"/>
    <w:rsid w:val="008A5D17"/>
    <w:rsid w:val="008B0B8E"/>
    <w:rsid w:val="008B15AB"/>
    <w:rsid w:val="008C5486"/>
    <w:rsid w:val="008D341C"/>
    <w:rsid w:val="008D40C2"/>
    <w:rsid w:val="008D49A4"/>
    <w:rsid w:val="008E51A2"/>
    <w:rsid w:val="008E630C"/>
    <w:rsid w:val="008E7031"/>
    <w:rsid w:val="008F5810"/>
    <w:rsid w:val="00901706"/>
    <w:rsid w:val="00910DDA"/>
    <w:rsid w:val="00912944"/>
    <w:rsid w:val="00916DFD"/>
    <w:rsid w:val="00917D03"/>
    <w:rsid w:val="00922AD3"/>
    <w:rsid w:val="00922C95"/>
    <w:rsid w:val="009233EE"/>
    <w:rsid w:val="009276B7"/>
    <w:rsid w:val="00930346"/>
    <w:rsid w:val="009336AA"/>
    <w:rsid w:val="00934C19"/>
    <w:rsid w:val="0093510B"/>
    <w:rsid w:val="00935C0D"/>
    <w:rsid w:val="0093685A"/>
    <w:rsid w:val="00943072"/>
    <w:rsid w:val="00943425"/>
    <w:rsid w:val="00943ADD"/>
    <w:rsid w:val="00943DB0"/>
    <w:rsid w:val="0095062C"/>
    <w:rsid w:val="0095308A"/>
    <w:rsid w:val="009577E1"/>
    <w:rsid w:val="00960B30"/>
    <w:rsid w:val="00963C42"/>
    <w:rsid w:val="009659FF"/>
    <w:rsid w:val="009661DE"/>
    <w:rsid w:val="0096796D"/>
    <w:rsid w:val="00970BC4"/>
    <w:rsid w:val="009754D4"/>
    <w:rsid w:val="00977195"/>
    <w:rsid w:val="00984A73"/>
    <w:rsid w:val="009856B7"/>
    <w:rsid w:val="0098602B"/>
    <w:rsid w:val="00986261"/>
    <w:rsid w:val="00986923"/>
    <w:rsid w:val="00990DC4"/>
    <w:rsid w:val="00991B3B"/>
    <w:rsid w:val="00994BE7"/>
    <w:rsid w:val="009962BA"/>
    <w:rsid w:val="009A446E"/>
    <w:rsid w:val="009A4841"/>
    <w:rsid w:val="009A5FE2"/>
    <w:rsid w:val="009A63DE"/>
    <w:rsid w:val="009A6BC6"/>
    <w:rsid w:val="009B01A8"/>
    <w:rsid w:val="009B74B0"/>
    <w:rsid w:val="009C07C5"/>
    <w:rsid w:val="009D4414"/>
    <w:rsid w:val="009D6B46"/>
    <w:rsid w:val="009E273B"/>
    <w:rsid w:val="009E3610"/>
    <w:rsid w:val="009E5124"/>
    <w:rsid w:val="009F07F5"/>
    <w:rsid w:val="009F4940"/>
    <w:rsid w:val="009F5957"/>
    <w:rsid w:val="009F71F8"/>
    <w:rsid w:val="00A01CDD"/>
    <w:rsid w:val="00A0248C"/>
    <w:rsid w:val="00A11913"/>
    <w:rsid w:val="00A138EF"/>
    <w:rsid w:val="00A15CE5"/>
    <w:rsid w:val="00A1665B"/>
    <w:rsid w:val="00A1748C"/>
    <w:rsid w:val="00A17E7B"/>
    <w:rsid w:val="00A319AC"/>
    <w:rsid w:val="00A323D9"/>
    <w:rsid w:val="00A3519F"/>
    <w:rsid w:val="00A44362"/>
    <w:rsid w:val="00A4478A"/>
    <w:rsid w:val="00A44852"/>
    <w:rsid w:val="00A45BE3"/>
    <w:rsid w:val="00A47C9C"/>
    <w:rsid w:val="00A5324C"/>
    <w:rsid w:val="00A57273"/>
    <w:rsid w:val="00A57D04"/>
    <w:rsid w:val="00A60A26"/>
    <w:rsid w:val="00A61598"/>
    <w:rsid w:val="00A64B4E"/>
    <w:rsid w:val="00A65DF1"/>
    <w:rsid w:val="00A666F5"/>
    <w:rsid w:val="00A72542"/>
    <w:rsid w:val="00A75AB1"/>
    <w:rsid w:val="00A76B5A"/>
    <w:rsid w:val="00A8184D"/>
    <w:rsid w:val="00A82DE8"/>
    <w:rsid w:val="00A82E7B"/>
    <w:rsid w:val="00A83164"/>
    <w:rsid w:val="00A84F46"/>
    <w:rsid w:val="00A871F4"/>
    <w:rsid w:val="00A8746F"/>
    <w:rsid w:val="00A9039D"/>
    <w:rsid w:val="00A91832"/>
    <w:rsid w:val="00A93102"/>
    <w:rsid w:val="00A95CA4"/>
    <w:rsid w:val="00AA00F8"/>
    <w:rsid w:val="00AA18BF"/>
    <w:rsid w:val="00AA35DF"/>
    <w:rsid w:val="00AA74A2"/>
    <w:rsid w:val="00AB0263"/>
    <w:rsid w:val="00AB2461"/>
    <w:rsid w:val="00AB4577"/>
    <w:rsid w:val="00AC041B"/>
    <w:rsid w:val="00AC0B47"/>
    <w:rsid w:val="00AC1B2C"/>
    <w:rsid w:val="00AC3264"/>
    <w:rsid w:val="00AC3E35"/>
    <w:rsid w:val="00AC64D5"/>
    <w:rsid w:val="00AC6F01"/>
    <w:rsid w:val="00AD13F5"/>
    <w:rsid w:val="00AD24A9"/>
    <w:rsid w:val="00AD25B8"/>
    <w:rsid w:val="00AD4148"/>
    <w:rsid w:val="00AD6638"/>
    <w:rsid w:val="00AD6773"/>
    <w:rsid w:val="00AE0FE2"/>
    <w:rsid w:val="00AE1BF1"/>
    <w:rsid w:val="00AE3B30"/>
    <w:rsid w:val="00AF0DD2"/>
    <w:rsid w:val="00AF15A2"/>
    <w:rsid w:val="00AF3DD2"/>
    <w:rsid w:val="00AF53A1"/>
    <w:rsid w:val="00AF7FBE"/>
    <w:rsid w:val="00B0200D"/>
    <w:rsid w:val="00B04DE2"/>
    <w:rsid w:val="00B053D8"/>
    <w:rsid w:val="00B05E6D"/>
    <w:rsid w:val="00B10314"/>
    <w:rsid w:val="00B11AE6"/>
    <w:rsid w:val="00B13048"/>
    <w:rsid w:val="00B1389D"/>
    <w:rsid w:val="00B13BF9"/>
    <w:rsid w:val="00B13E42"/>
    <w:rsid w:val="00B15998"/>
    <w:rsid w:val="00B1716D"/>
    <w:rsid w:val="00B17A1D"/>
    <w:rsid w:val="00B17EE9"/>
    <w:rsid w:val="00B207A0"/>
    <w:rsid w:val="00B31362"/>
    <w:rsid w:val="00B3442A"/>
    <w:rsid w:val="00B34E8C"/>
    <w:rsid w:val="00B37C52"/>
    <w:rsid w:val="00B40502"/>
    <w:rsid w:val="00B40751"/>
    <w:rsid w:val="00B43512"/>
    <w:rsid w:val="00B56E03"/>
    <w:rsid w:val="00B602F1"/>
    <w:rsid w:val="00B60F5D"/>
    <w:rsid w:val="00B62438"/>
    <w:rsid w:val="00B64FB0"/>
    <w:rsid w:val="00B650AC"/>
    <w:rsid w:val="00B65BC8"/>
    <w:rsid w:val="00B67E91"/>
    <w:rsid w:val="00B70684"/>
    <w:rsid w:val="00B7145C"/>
    <w:rsid w:val="00B7199C"/>
    <w:rsid w:val="00B74004"/>
    <w:rsid w:val="00B749DE"/>
    <w:rsid w:val="00B8080B"/>
    <w:rsid w:val="00B8351F"/>
    <w:rsid w:val="00B87C39"/>
    <w:rsid w:val="00B929E7"/>
    <w:rsid w:val="00B92D39"/>
    <w:rsid w:val="00B94F18"/>
    <w:rsid w:val="00BA304B"/>
    <w:rsid w:val="00BA4665"/>
    <w:rsid w:val="00BB2FB2"/>
    <w:rsid w:val="00BB3304"/>
    <w:rsid w:val="00BB4A65"/>
    <w:rsid w:val="00BC0DC4"/>
    <w:rsid w:val="00BC4802"/>
    <w:rsid w:val="00BD1A32"/>
    <w:rsid w:val="00BD2A5C"/>
    <w:rsid w:val="00BD3446"/>
    <w:rsid w:val="00BE0328"/>
    <w:rsid w:val="00BE141F"/>
    <w:rsid w:val="00BE1F1B"/>
    <w:rsid w:val="00BE47B5"/>
    <w:rsid w:val="00BE4C99"/>
    <w:rsid w:val="00BE7094"/>
    <w:rsid w:val="00BF10A1"/>
    <w:rsid w:val="00BF2A6F"/>
    <w:rsid w:val="00BF3C65"/>
    <w:rsid w:val="00BF3EFE"/>
    <w:rsid w:val="00BF6E2A"/>
    <w:rsid w:val="00C01E8E"/>
    <w:rsid w:val="00C02692"/>
    <w:rsid w:val="00C049C8"/>
    <w:rsid w:val="00C058AB"/>
    <w:rsid w:val="00C06739"/>
    <w:rsid w:val="00C068DB"/>
    <w:rsid w:val="00C079A9"/>
    <w:rsid w:val="00C143D3"/>
    <w:rsid w:val="00C272D3"/>
    <w:rsid w:val="00C27385"/>
    <w:rsid w:val="00C31594"/>
    <w:rsid w:val="00C316F6"/>
    <w:rsid w:val="00C4026C"/>
    <w:rsid w:val="00C448DF"/>
    <w:rsid w:val="00C4603F"/>
    <w:rsid w:val="00C538A9"/>
    <w:rsid w:val="00C53B5A"/>
    <w:rsid w:val="00C5474A"/>
    <w:rsid w:val="00C54D6E"/>
    <w:rsid w:val="00C54F5A"/>
    <w:rsid w:val="00C56B49"/>
    <w:rsid w:val="00C6607E"/>
    <w:rsid w:val="00C668E3"/>
    <w:rsid w:val="00C66D26"/>
    <w:rsid w:val="00C7102A"/>
    <w:rsid w:val="00C7115A"/>
    <w:rsid w:val="00C755AD"/>
    <w:rsid w:val="00C771E1"/>
    <w:rsid w:val="00C77D28"/>
    <w:rsid w:val="00C83674"/>
    <w:rsid w:val="00C841D8"/>
    <w:rsid w:val="00C861A3"/>
    <w:rsid w:val="00C86679"/>
    <w:rsid w:val="00C90CF5"/>
    <w:rsid w:val="00C9368E"/>
    <w:rsid w:val="00C937FE"/>
    <w:rsid w:val="00C938AE"/>
    <w:rsid w:val="00CA68EA"/>
    <w:rsid w:val="00CB1A24"/>
    <w:rsid w:val="00CB48FA"/>
    <w:rsid w:val="00CB5207"/>
    <w:rsid w:val="00CB666B"/>
    <w:rsid w:val="00CB73D2"/>
    <w:rsid w:val="00CB7500"/>
    <w:rsid w:val="00CC5E44"/>
    <w:rsid w:val="00CD032E"/>
    <w:rsid w:val="00CD16FC"/>
    <w:rsid w:val="00CD631E"/>
    <w:rsid w:val="00CE2EB8"/>
    <w:rsid w:val="00CE6C5F"/>
    <w:rsid w:val="00CF59B0"/>
    <w:rsid w:val="00CF7090"/>
    <w:rsid w:val="00CF75A9"/>
    <w:rsid w:val="00CF799E"/>
    <w:rsid w:val="00D01CF0"/>
    <w:rsid w:val="00D02669"/>
    <w:rsid w:val="00D0442A"/>
    <w:rsid w:val="00D10413"/>
    <w:rsid w:val="00D10617"/>
    <w:rsid w:val="00D1573B"/>
    <w:rsid w:val="00D203E1"/>
    <w:rsid w:val="00D23723"/>
    <w:rsid w:val="00D35284"/>
    <w:rsid w:val="00D438F4"/>
    <w:rsid w:val="00D521D5"/>
    <w:rsid w:val="00D533E1"/>
    <w:rsid w:val="00D544B8"/>
    <w:rsid w:val="00D557AE"/>
    <w:rsid w:val="00D57376"/>
    <w:rsid w:val="00D61388"/>
    <w:rsid w:val="00D61A54"/>
    <w:rsid w:val="00D64111"/>
    <w:rsid w:val="00D64DEA"/>
    <w:rsid w:val="00D65D40"/>
    <w:rsid w:val="00D67C5A"/>
    <w:rsid w:val="00D7500E"/>
    <w:rsid w:val="00D77B3B"/>
    <w:rsid w:val="00D80893"/>
    <w:rsid w:val="00D832C1"/>
    <w:rsid w:val="00D90BCD"/>
    <w:rsid w:val="00D90CBE"/>
    <w:rsid w:val="00D911B2"/>
    <w:rsid w:val="00D917B7"/>
    <w:rsid w:val="00D92CF1"/>
    <w:rsid w:val="00D92D38"/>
    <w:rsid w:val="00D935C6"/>
    <w:rsid w:val="00D937BA"/>
    <w:rsid w:val="00D950F5"/>
    <w:rsid w:val="00D953F1"/>
    <w:rsid w:val="00D95421"/>
    <w:rsid w:val="00D97A7F"/>
    <w:rsid w:val="00DA3619"/>
    <w:rsid w:val="00DB0009"/>
    <w:rsid w:val="00DB01A2"/>
    <w:rsid w:val="00DB0F93"/>
    <w:rsid w:val="00DB1486"/>
    <w:rsid w:val="00DB357D"/>
    <w:rsid w:val="00DB679F"/>
    <w:rsid w:val="00DC542F"/>
    <w:rsid w:val="00DC6F3F"/>
    <w:rsid w:val="00DC7981"/>
    <w:rsid w:val="00DD340E"/>
    <w:rsid w:val="00DD64A5"/>
    <w:rsid w:val="00DD6D84"/>
    <w:rsid w:val="00DE299C"/>
    <w:rsid w:val="00DE38C8"/>
    <w:rsid w:val="00DE4EFA"/>
    <w:rsid w:val="00DE5520"/>
    <w:rsid w:val="00DF38C3"/>
    <w:rsid w:val="00DF4C70"/>
    <w:rsid w:val="00DF7CC4"/>
    <w:rsid w:val="00E02426"/>
    <w:rsid w:val="00E036C3"/>
    <w:rsid w:val="00E047C9"/>
    <w:rsid w:val="00E04818"/>
    <w:rsid w:val="00E06089"/>
    <w:rsid w:val="00E06442"/>
    <w:rsid w:val="00E15638"/>
    <w:rsid w:val="00E2173D"/>
    <w:rsid w:val="00E21BD7"/>
    <w:rsid w:val="00E22DBB"/>
    <w:rsid w:val="00E232F5"/>
    <w:rsid w:val="00E23383"/>
    <w:rsid w:val="00E23993"/>
    <w:rsid w:val="00E24B14"/>
    <w:rsid w:val="00E25B8C"/>
    <w:rsid w:val="00E26335"/>
    <w:rsid w:val="00E27642"/>
    <w:rsid w:val="00E30655"/>
    <w:rsid w:val="00E32519"/>
    <w:rsid w:val="00E3370E"/>
    <w:rsid w:val="00E35978"/>
    <w:rsid w:val="00E36109"/>
    <w:rsid w:val="00E4674F"/>
    <w:rsid w:val="00E472A9"/>
    <w:rsid w:val="00E549D7"/>
    <w:rsid w:val="00E5736E"/>
    <w:rsid w:val="00E6356D"/>
    <w:rsid w:val="00E63B8D"/>
    <w:rsid w:val="00E6454B"/>
    <w:rsid w:val="00E65C85"/>
    <w:rsid w:val="00E66199"/>
    <w:rsid w:val="00E70289"/>
    <w:rsid w:val="00E72C93"/>
    <w:rsid w:val="00E73B86"/>
    <w:rsid w:val="00E7523F"/>
    <w:rsid w:val="00E755EC"/>
    <w:rsid w:val="00E7624D"/>
    <w:rsid w:val="00E77AFF"/>
    <w:rsid w:val="00E77F77"/>
    <w:rsid w:val="00E80215"/>
    <w:rsid w:val="00E83548"/>
    <w:rsid w:val="00E8420D"/>
    <w:rsid w:val="00E865F4"/>
    <w:rsid w:val="00E90E50"/>
    <w:rsid w:val="00E919C9"/>
    <w:rsid w:val="00E92E92"/>
    <w:rsid w:val="00E9501C"/>
    <w:rsid w:val="00E964E8"/>
    <w:rsid w:val="00E97ECB"/>
    <w:rsid w:val="00EA0294"/>
    <w:rsid w:val="00EA246D"/>
    <w:rsid w:val="00EA37EB"/>
    <w:rsid w:val="00EA3D42"/>
    <w:rsid w:val="00EA5098"/>
    <w:rsid w:val="00EA6665"/>
    <w:rsid w:val="00EA6B1B"/>
    <w:rsid w:val="00EB2977"/>
    <w:rsid w:val="00EB360E"/>
    <w:rsid w:val="00EB3C44"/>
    <w:rsid w:val="00EB7891"/>
    <w:rsid w:val="00EC3008"/>
    <w:rsid w:val="00EE02D3"/>
    <w:rsid w:val="00EE28F3"/>
    <w:rsid w:val="00EE5AC4"/>
    <w:rsid w:val="00EE61DF"/>
    <w:rsid w:val="00EE654C"/>
    <w:rsid w:val="00EE74CB"/>
    <w:rsid w:val="00EE7AAA"/>
    <w:rsid w:val="00EF01CB"/>
    <w:rsid w:val="00EF25E9"/>
    <w:rsid w:val="00EF4A3E"/>
    <w:rsid w:val="00EF5110"/>
    <w:rsid w:val="00EF5848"/>
    <w:rsid w:val="00F020DE"/>
    <w:rsid w:val="00F06956"/>
    <w:rsid w:val="00F078EE"/>
    <w:rsid w:val="00F15882"/>
    <w:rsid w:val="00F165EB"/>
    <w:rsid w:val="00F17238"/>
    <w:rsid w:val="00F20BD3"/>
    <w:rsid w:val="00F224CC"/>
    <w:rsid w:val="00F261FF"/>
    <w:rsid w:val="00F30146"/>
    <w:rsid w:val="00F302E8"/>
    <w:rsid w:val="00F32134"/>
    <w:rsid w:val="00F32385"/>
    <w:rsid w:val="00F32E18"/>
    <w:rsid w:val="00F33D24"/>
    <w:rsid w:val="00F373A5"/>
    <w:rsid w:val="00F44390"/>
    <w:rsid w:val="00F474A9"/>
    <w:rsid w:val="00F47559"/>
    <w:rsid w:val="00F60BE4"/>
    <w:rsid w:val="00F61762"/>
    <w:rsid w:val="00F61B84"/>
    <w:rsid w:val="00F6385A"/>
    <w:rsid w:val="00F64C7B"/>
    <w:rsid w:val="00F652F6"/>
    <w:rsid w:val="00F6624E"/>
    <w:rsid w:val="00F676DD"/>
    <w:rsid w:val="00F75A26"/>
    <w:rsid w:val="00F800DA"/>
    <w:rsid w:val="00F81BCC"/>
    <w:rsid w:val="00F82D32"/>
    <w:rsid w:val="00F83FAD"/>
    <w:rsid w:val="00F8495F"/>
    <w:rsid w:val="00F84F06"/>
    <w:rsid w:val="00F86A9D"/>
    <w:rsid w:val="00F90791"/>
    <w:rsid w:val="00F90D99"/>
    <w:rsid w:val="00F91DC6"/>
    <w:rsid w:val="00F952A0"/>
    <w:rsid w:val="00F96591"/>
    <w:rsid w:val="00FA3C7F"/>
    <w:rsid w:val="00FA4E09"/>
    <w:rsid w:val="00FA5C00"/>
    <w:rsid w:val="00FA6F19"/>
    <w:rsid w:val="00FA7C55"/>
    <w:rsid w:val="00FB06B4"/>
    <w:rsid w:val="00FB526B"/>
    <w:rsid w:val="00FB52D7"/>
    <w:rsid w:val="00FB6E86"/>
    <w:rsid w:val="00FB74E2"/>
    <w:rsid w:val="00FC44C7"/>
    <w:rsid w:val="00FC4C11"/>
    <w:rsid w:val="00FC5B75"/>
    <w:rsid w:val="00FD0EA3"/>
    <w:rsid w:val="00FD15AA"/>
    <w:rsid w:val="00FD27B2"/>
    <w:rsid w:val="00FD5614"/>
    <w:rsid w:val="00FD72A5"/>
    <w:rsid w:val="00FD7463"/>
    <w:rsid w:val="00FE004D"/>
    <w:rsid w:val="00FE0109"/>
    <w:rsid w:val="00FE0B3D"/>
    <w:rsid w:val="00FE0BE1"/>
    <w:rsid w:val="00FE1DE9"/>
    <w:rsid w:val="00FE39C2"/>
    <w:rsid w:val="00FE50E4"/>
    <w:rsid w:val="00FE544B"/>
    <w:rsid w:val="00FE5999"/>
    <w:rsid w:val="00FE64AE"/>
    <w:rsid w:val="00FE6F9C"/>
    <w:rsid w:val="00FF3609"/>
    <w:rsid w:val="00FF6573"/>
    <w:rsid w:val="00FF6F06"/>
    <w:rsid w:val="351E30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084B0"/>
  <w15:chartTrackingRefBased/>
  <w15:docId w15:val="{181E1170-2A99-4BD0-BE58-3E6CB0B8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7D"/>
    <w:rPr>
      <w:rFonts w:ascii="Arial" w:hAnsi="Arial"/>
    </w:rPr>
  </w:style>
  <w:style w:type="paragraph" w:styleId="Heading1">
    <w:name w:val="heading 1"/>
    <w:basedOn w:val="Normal"/>
    <w:next w:val="Normal"/>
    <w:link w:val="Heading1Char"/>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basedOn w:val="Normal"/>
    <w:link w:val="ListParagraphChar"/>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styleId="CommentReference">
    <w:name w:val="annotation reference"/>
    <w:basedOn w:val="DefaultParagraphFont"/>
    <w:uiPriority w:val="99"/>
    <w:semiHidden/>
    <w:unhideWhenUsed/>
    <w:rsid w:val="00B05E6D"/>
    <w:rPr>
      <w:sz w:val="16"/>
      <w:szCs w:val="16"/>
    </w:rPr>
  </w:style>
  <w:style w:type="paragraph" w:styleId="CommentText">
    <w:name w:val="annotation text"/>
    <w:basedOn w:val="Normal"/>
    <w:link w:val="CommentTextChar"/>
    <w:uiPriority w:val="99"/>
    <w:unhideWhenUsed/>
    <w:rsid w:val="00645B89"/>
    <w:rPr>
      <w:sz w:val="20"/>
      <w:szCs w:val="20"/>
    </w:rPr>
  </w:style>
  <w:style w:type="character" w:customStyle="1" w:styleId="CommentTextChar">
    <w:name w:val="Comment Text Char"/>
    <w:basedOn w:val="DefaultParagraphFont"/>
    <w:link w:val="CommentText"/>
    <w:uiPriority w:val="99"/>
    <w:rsid w:val="00B05E6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05E6D"/>
    <w:rPr>
      <w:b/>
      <w:bCs/>
    </w:rPr>
  </w:style>
  <w:style w:type="character" w:customStyle="1" w:styleId="CommentSubjectChar">
    <w:name w:val="Comment Subject Char"/>
    <w:basedOn w:val="CommentTextChar"/>
    <w:link w:val="CommentSubject"/>
    <w:uiPriority w:val="99"/>
    <w:semiHidden/>
    <w:rsid w:val="00B05E6D"/>
    <w:rPr>
      <w:rFonts w:ascii="Arial" w:hAnsi="Arial"/>
      <w:b/>
      <w:bCs/>
      <w:sz w:val="20"/>
      <w:szCs w:val="20"/>
    </w:rPr>
  </w:style>
  <w:style w:type="paragraph" w:styleId="Revision">
    <w:name w:val="Revision"/>
    <w:hidden/>
    <w:uiPriority w:val="99"/>
    <w:semiHidden/>
    <w:rsid w:val="00D10413"/>
    <w:pPr>
      <w:spacing w:before="0"/>
    </w:pPr>
    <w:rPr>
      <w:rFonts w:ascii="Arial" w:hAnsi="Arial"/>
    </w:rPr>
  </w:style>
  <w:style w:type="character" w:styleId="UnresolvedMention">
    <w:name w:val="Unresolved Mention"/>
    <w:basedOn w:val="DefaultParagraphFont"/>
    <w:uiPriority w:val="99"/>
    <w:unhideWhenUsed/>
    <w:rsid w:val="00212877"/>
    <w:rPr>
      <w:color w:val="605E5C"/>
      <w:shd w:val="clear" w:color="auto" w:fill="E1DFDD"/>
    </w:rPr>
  </w:style>
  <w:style w:type="character" w:styleId="FollowedHyperlink">
    <w:name w:val="FollowedHyperlink"/>
    <w:basedOn w:val="DefaultParagraphFont"/>
    <w:uiPriority w:val="99"/>
    <w:semiHidden/>
    <w:unhideWhenUsed/>
    <w:rsid w:val="001248CB"/>
    <w:rPr>
      <w:color w:val="800080" w:themeColor="followedHyperlink"/>
      <w:u w:val="single"/>
    </w:rPr>
  </w:style>
  <w:style w:type="character" w:styleId="Mention">
    <w:name w:val="Mention"/>
    <w:basedOn w:val="DefaultParagraphFont"/>
    <w:uiPriority w:val="99"/>
    <w:unhideWhenUsed/>
    <w:rsid w:val="004C2D09"/>
    <w:rPr>
      <w:color w:val="2B579A"/>
      <w:shd w:val="clear" w:color="auto" w:fill="E1DFDD"/>
    </w:rPr>
  </w:style>
  <w:style w:type="character" w:customStyle="1" w:styleId="ListParagraphChar">
    <w:name w:val="List Paragraph Char"/>
    <w:basedOn w:val="DefaultParagraphFont"/>
    <w:link w:val="ListParagraph"/>
    <w:uiPriority w:val="34"/>
    <w:locked/>
    <w:rsid w:val="002A7CCD"/>
    <w:rPr>
      <w:rFonts w:ascii="Arial" w:hAnsi="Arial"/>
    </w:rPr>
  </w:style>
  <w:style w:type="paragraph" w:styleId="NormalWeb">
    <w:name w:val="Normal (Web)"/>
    <w:basedOn w:val="Normal"/>
    <w:uiPriority w:val="99"/>
    <w:unhideWhenUsed/>
    <w:rsid w:val="0010424F"/>
    <w:pPr>
      <w:spacing w:before="100" w:beforeAutospacing="1" w:after="100" w:afterAutospacing="1"/>
    </w:pPr>
    <w:rPr>
      <w:rFonts w:ascii="Calibri" w:hAnsi="Calibri" w:cs="Calibri"/>
      <w:lang w:eastAsia="en-AU"/>
      <w14:ligatures w14:val="standardContextual"/>
    </w:rPr>
  </w:style>
  <w:style w:type="character" w:customStyle="1" w:styleId="ui-provider">
    <w:name w:val="ui-provider"/>
    <w:basedOn w:val="DefaultParagraphFont"/>
    <w:rsid w:val="00E80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4814">
      <w:bodyDiv w:val="1"/>
      <w:marLeft w:val="0"/>
      <w:marRight w:val="0"/>
      <w:marTop w:val="0"/>
      <w:marBottom w:val="0"/>
      <w:divBdr>
        <w:top w:val="none" w:sz="0" w:space="0" w:color="auto"/>
        <w:left w:val="none" w:sz="0" w:space="0" w:color="auto"/>
        <w:bottom w:val="none" w:sz="0" w:space="0" w:color="auto"/>
        <w:right w:val="none" w:sz="0" w:space="0" w:color="auto"/>
      </w:divBdr>
    </w:div>
    <w:div w:id="750082288">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01683542">
      <w:bodyDiv w:val="1"/>
      <w:marLeft w:val="0"/>
      <w:marRight w:val="0"/>
      <w:marTop w:val="0"/>
      <w:marBottom w:val="0"/>
      <w:divBdr>
        <w:top w:val="none" w:sz="0" w:space="0" w:color="auto"/>
        <w:left w:val="none" w:sz="0" w:space="0" w:color="auto"/>
        <w:bottom w:val="none" w:sz="0" w:space="0" w:color="auto"/>
        <w:right w:val="none" w:sz="0" w:space="0" w:color="auto"/>
      </w:divBdr>
    </w:div>
    <w:div w:id="1260328906">
      <w:bodyDiv w:val="1"/>
      <w:marLeft w:val="0"/>
      <w:marRight w:val="0"/>
      <w:marTop w:val="0"/>
      <w:marBottom w:val="0"/>
      <w:divBdr>
        <w:top w:val="none" w:sz="0" w:space="0" w:color="auto"/>
        <w:left w:val="none" w:sz="0" w:space="0" w:color="auto"/>
        <w:bottom w:val="none" w:sz="0" w:space="0" w:color="auto"/>
        <w:right w:val="none" w:sz="0" w:space="0" w:color="auto"/>
      </w:divBdr>
    </w:div>
    <w:div w:id="1879126011">
      <w:bodyDiv w:val="1"/>
      <w:marLeft w:val="0"/>
      <w:marRight w:val="0"/>
      <w:marTop w:val="0"/>
      <w:marBottom w:val="0"/>
      <w:divBdr>
        <w:top w:val="none" w:sz="0" w:space="0" w:color="auto"/>
        <w:left w:val="none" w:sz="0" w:space="0" w:color="auto"/>
        <w:bottom w:val="none" w:sz="0" w:space="0" w:color="auto"/>
        <w:right w:val="none" w:sz="0" w:space="0" w:color="auto"/>
      </w:divBdr>
    </w:div>
    <w:div w:id="202821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p-reg.gov.au/publications/yearly-wrap-2023-2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dp-reg.gov.au/" TargetMode="External"/><Relationship Id="rId2" Type="http://schemas.openxmlformats.org/officeDocument/2006/relationships/customXml" Target="../customXml/item2.xml"/><Relationship Id="rId16" Type="http://schemas.openxmlformats.org/officeDocument/2006/relationships/hyperlink" Target="https://dp-reg.gov.au/dp-reg-terms-referen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1 6 " ? > < p r o p e r t i e s   x m l n s = " h t t p : / / w w w . i m a n a g e . c o m / w o r k / x m l s c h e m a " >  
     < d o c u m e n t i d > A C C C a n d A E R ! 1 3 9 7 9 2 1 6 . 4 < / d o c u m e n t i d >  
     < s e n d e r i d > J Y U E N < / s e n d e r i d >  
     < s e n d e r e m a i l > J U S T I N . Y U E N @ A C C C . G O V . A U < / s e n d e r e m a i l >  
     < l a s t m o d i f i e d > 2 0 2 2 - 0 6 - 2 2 T 1 6 : 2 2 : 0 0 . 0 0 0 0 0 0 0 + 1 0 : 0 0 < / l a s t m o d i f i e d >  
     < d a t a b a s e > A C C C a n d A E R < / 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0a1160e-1898-42e1-b541-3d57c2737b4c">
      <Terms xmlns="http://schemas.microsoft.com/office/infopath/2007/PartnerControls"/>
    </lcf76f155ced4ddcb4097134ff3c332f>
    <TaxCatchAll xmlns="854b941d-f47e-47e7-8a64-f6fd2d479f8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7FAAB50185D0247A434629AA3F75616" ma:contentTypeVersion="14" ma:contentTypeDescription="Create a new document." ma:contentTypeScope="" ma:versionID="5edda8c78b90dba8b5a5cf64b63d4d24">
  <xsd:schema xmlns:xsd="http://www.w3.org/2001/XMLSchema" xmlns:xs="http://www.w3.org/2001/XMLSchema" xmlns:p="http://schemas.microsoft.com/office/2006/metadata/properties" xmlns:ns2="60a1160e-1898-42e1-b541-3d57c2737b4c" xmlns:ns3="854b941d-f47e-47e7-8a64-f6fd2d479f88" targetNamespace="http://schemas.microsoft.com/office/2006/metadata/properties" ma:root="true" ma:fieldsID="21f8b5242b860a4861ba55cd112acde6" ns2:_="" ns3:_="">
    <xsd:import namespace="60a1160e-1898-42e1-b541-3d57c2737b4c"/>
    <xsd:import namespace="854b941d-f47e-47e7-8a64-f6fd2d479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1160e-1898-42e1-b541-3d57c2737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8dbb40-4f13-44e9-bf49-8a7bb6c139e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b941d-f47e-47e7-8a64-f6fd2d479f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4919055-be98-4584-acf4-85212fd088af}" ma:internalName="TaxCatchAll" ma:showField="CatchAllData" ma:web="854b941d-f47e-47e7-8a64-f6fd2d479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A8B726-6FC6-40DA-8593-4CDB60F93263}">
  <ds:schemaRefs>
    <ds:schemaRef ds:uri="http://www.imanage.com/work/xmlschema"/>
  </ds:schemaRefs>
</ds:datastoreItem>
</file>

<file path=customXml/itemProps3.xml><?xml version="1.0" encoding="utf-8"?>
<ds:datastoreItem xmlns:ds="http://schemas.openxmlformats.org/officeDocument/2006/customXml" ds:itemID="{9D37D733-8B3D-42BF-B4BE-DC41F83E06D6}">
  <ds:schemaRefs>
    <ds:schemaRef ds:uri="http://schemas.microsoft.com/sharepoint/v3/contenttype/forms"/>
  </ds:schemaRefs>
</ds:datastoreItem>
</file>

<file path=customXml/itemProps4.xml><?xml version="1.0" encoding="utf-8"?>
<ds:datastoreItem xmlns:ds="http://schemas.openxmlformats.org/officeDocument/2006/customXml" ds:itemID="{CC9D0CF6-DE68-4212-9436-846BEC4DFBA8}">
  <ds:schemaRefs>
    <ds:schemaRef ds:uri="http://schemas.microsoft.com/office/2006/metadata/properties"/>
    <ds:schemaRef ds:uri="http://schemas.microsoft.com/office/infopath/2007/PartnerControls"/>
    <ds:schemaRef ds:uri="60a1160e-1898-42e1-b541-3d57c2737b4c"/>
    <ds:schemaRef ds:uri="854b941d-f47e-47e7-8a64-f6fd2d479f88"/>
  </ds:schemaRefs>
</ds:datastoreItem>
</file>

<file path=customXml/itemProps5.xml><?xml version="1.0" encoding="utf-8"?>
<ds:datastoreItem xmlns:ds="http://schemas.openxmlformats.org/officeDocument/2006/customXml" ds:itemID="{BBDC6670-22A1-4C25-8C62-01FF4E68B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1160e-1898-42e1-b541-3d57c2737b4c"/>
    <ds:schemaRef ds:uri="854b941d-f47e-47e7-8a64-f6fd2d479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8A92F79-6026-46E8-83AF-C3806EDBF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Yuen, Justin</dc:creator>
  <cp:keywords/>
  <dc:description/>
  <cp:lastModifiedBy>Peter Yates</cp:lastModifiedBy>
  <cp:revision>6</cp:revision>
  <cp:lastPrinted>2022-06-25T09:33:00Z</cp:lastPrinted>
  <dcterms:created xsi:type="dcterms:W3CDTF">2024-07-24T04:37:00Z</dcterms:created>
  <dcterms:modified xsi:type="dcterms:W3CDTF">2024-07-25T03:58:00Z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2023-06-06T06:10:35Z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987fe06a-5356-4930-b7f4-8ca5a80e2ba1</vt:lpwstr>
  </property>
  <property fmtid="{D5CDD505-2E9C-101B-9397-08002B2CF9AE}" pid="8" name="MSIP_Label_79d889eb-932f-4752-8739-64d25806ef64_ContentBits">
    <vt:lpwstr>0</vt:lpwstr>
  </property>
  <property fmtid="{D5CDD505-2E9C-101B-9397-08002B2CF9AE}" pid="9" name="ContentTypeId">
    <vt:lpwstr>0x010100B7FAAB50185D0247A434629AA3F75616</vt:lpwstr>
  </property>
  <property fmtid="{D5CDD505-2E9C-101B-9397-08002B2CF9AE}" pid="10" name="MediaServiceImageTags">
    <vt:lpwstr/>
  </property>
</Properties>
</file>