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0981" w14:textId="77777777" w:rsidR="004550E5" w:rsidRPr="00DE0E43" w:rsidRDefault="004550E5" w:rsidP="004550E5">
      <w:pPr>
        <w:pStyle w:val="Header"/>
        <w:jc w:val="center"/>
        <w:rPr>
          <w:rFonts w:cs="Arial"/>
          <w:noProof/>
          <w:spacing w:val="-2"/>
          <w:sz w:val="52"/>
          <w:szCs w:val="52"/>
        </w:rPr>
      </w:pPr>
      <w:r>
        <w:rPr>
          <w:rFonts w:cs="Arial"/>
          <w:spacing w:val="-2"/>
          <w:sz w:val="52"/>
          <w:szCs w:val="52"/>
        </w:rPr>
        <w:t>N</w:t>
      </w:r>
      <w:r w:rsidRPr="00DE0E43">
        <w:rPr>
          <w:rFonts w:cs="Arial"/>
          <w:spacing w:val="-2"/>
          <w:sz w:val="52"/>
          <w:szCs w:val="52"/>
        </w:rPr>
        <w:t xml:space="preserve">otice of draft target reduction </w:t>
      </w:r>
      <w:r w:rsidRPr="00DE0E43">
        <w:rPr>
          <w:rFonts w:cs="Arial"/>
          <w:noProof/>
          <w:spacing w:val="-2"/>
          <w:sz w:val="52"/>
          <w:szCs w:val="52"/>
        </w:rPr>
        <w:t>order</w:t>
      </w:r>
      <w:r w:rsidRPr="00DE0E43">
        <w:rPr>
          <w:rFonts w:cs="Arial"/>
          <w:spacing w:val="-2"/>
          <w:sz w:val="52"/>
          <w:szCs w:val="52"/>
        </w:rPr>
        <w:t xml:space="preserve"> for</w:t>
      </w:r>
      <w:r w:rsidRPr="00DE0E43">
        <w:rPr>
          <w:rFonts w:cs="Arial"/>
          <w:spacing w:val="-2"/>
          <w:sz w:val="52"/>
          <w:szCs w:val="52"/>
        </w:rPr>
        <w:br/>
      </w:r>
      <w:r>
        <w:rPr>
          <w:rFonts w:cs="Arial"/>
          <w:noProof/>
          <w:spacing w:val="-2"/>
          <w:sz w:val="52"/>
          <w:szCs w:val="52"/>
        </w:rPr>
        <w:t>Foxtel Cable Television Pty Ltd</w:t>
      </w:r>
      <w:r w:rsidRPr="00DE0E43">
        <w:rPr>
          <w:rFonts w:cs="Arial"/>
          <w:noProof/>
          <w:spacing w:val="-2"/>
          <w:sz w:val="52"/>
          <w:szCs w:val="52"/>
        </w:rPr>
        <w:t xml:space="preserve"> </w:t>
      </w:r>
    </w:p>
    <w:p w14:paraId="3A9C4EC3" w14:textId="674067BF" w:rsidR="004550E5" w:rsidRPr="00DE0E43" w:rsidRDefault="004550E5" w:rsidP="004550E5">
      <w:pPr>
        <w:pStyle w:val="Header"/>
        <w:jc w:val="center"/>
        <w:rPr>
          <w:rFonts w:cs="Arial"/>
        </w:rPr>
      </w:pPr>
      <w:r w:rsidRPr="00DE0E43">
        <w:rPr>
          <w:rFonts w:cs="Arial"/>
          <w:sz w:val="28"/>
          <w:szCs w:val="28"/>
        </w:rPr>
        <w:t xml:space="preserve">(Application </w:t>
      </w:r>
      <w:r>
        <w:rPr>
          <w:rFonts w:cs="Arial"/>
          <w:sz w:val="28"/>
          <w:szCs w:val="28"/>
        </w:rPr>
        <w:t>STV-TRO</w:t>
      </w:r>
      <w:r w:rsidR="00D95B95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>00151</w:t>
      </w:r>
      <w:r w:rsidRPr="00DE0E43">
        <w:rPr>
          <w:rFonts w:cs="Arial"/>
          <w:sz w:val="28"/>
          <w:szCs w:val="28"/>
        </w:rPr>
        <w:t>)</w:t>
      </w:r>
      <w:r w:rsidRPr="00DE0E43">
        <w:rPr>
          <w:rFonts w:cs="Arial"/>
          <w:b/>
          <w:sz w:val="52"/>
          <w:szCs w:val="52"/>
        </w:rPr>
        <w:t xml:space="preserve"> </w:t>
      </w:r>
    </w:p>
    <w:p w14:paraId="198671D3" w14:textId="77777777" w:rsidR="004550E5" w:rsidRPr="00DE0E43" w:rsidRDefault="004550E5" w:rsidP="004550E5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55C95D1B" w14:textId="3743AE10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 xml:space="preserve">On </w:t>
      </w:r>
      <w:r w:rsidR="00D67C6E">
        <w:rPr>
          <w:rFonts w:eastAsiaTheme="minorEastAsia" w:cs="Arial"/>
        </w:rPr>
        <w:t>27</w:t>
      </w:r>
      <w:r>
        <w:rPr>
          <w:rFonts w:eastAsiaTheme="minorEastAsia" w:cs="Arial"/>
        </w:rPr>
        <w:t xml:space="preserve"> March 202</w:t>
      </w:r>
      <w:r w:rsidR="00D67C6E">
        <w:rPr>
          <w:rFonts w:eastAsiaTheme="minorEastAsia" w:cs="Arial"/>
        </w:rPr>
        <w:t>4</w:t>
      </w:r>
      <w:r w:rsidRPr="00DE0E43">
        <w:rPr>
          <w:rFonts w:eastAsiaTheme="minorEastAsia" w:cs="Arial"/>
        </w:rPr>
        <w:t xml:space="preserve">, </w:t>
      </w:r>
      <w:r>
        <w:rPr>
          <w:rFonts w:eastAsiaTheme="minorEastAsia" w:cs="Arial"/>
        </w:rPr>
        <w:t>Foxtel Cable Television Pty Ltd</w:t>
      </w:r>
      <w:r w:rsidRPr="00DE0E43">
        <w:rPr>
          <w:rFonts w:eastAsiaTheme="minorEastAsia" w:cs="Arial"/>
        </w:rPr>
        <w:t xml:space="preserve"> </w:t>
      </w:r>
      <w:r w:rsidRPr="00DE0E43">
        <w:rPr>
          <w:rFonts w:eastAsiaTheme="minorEastAsia" w:cs="Arial"/>
          <w:shd w:val="clear" w:color="auto" w:fill="FFFFFF" w:themeFill="background1"/>
        </w:rPr>
        <w:t xml:space="preserve">(ACN </w:t>
      </w:r>
      <w:r w:rsidRPr="00824C22">
        <w:rPr>
          <w:rFonts w:eastAsiaTheme="minorEastAsia" w:cs="Arial"/>
          <w:shd w:val="clear" w:color="auto" w:fill="FFFFFF" w:themeFill="background1"/>
        </w:rPr>
        <w:t>069 008 797</w:t>
      </w:r>
      <w:r w:rsidRPr="00DE0E43">
        <w:rPr>
          <w:rFonts w:eastAsiaTheme="minorEastAsia" w:cs="Arial"/>
          <w:shd w:val="clear" w:color="auto" w:fill="FFFFFF" w:themeFill="background1"/>
        </w:rPr>
        <w:t>)</w:t>
      </w:r>
      <w:r w:rsidRPr="00DE0E43">
        <w:rPr>
          <w:rFonts w:eastAsiaTheme="minorEastAsia" w:cs="Arial"/>
        </w:rPr>
        <w:t xml:space="preserve"> (</w:t>
      </w:r>
      <w:r w:rsidRPr="00DE0E43">
        <w:rPr>
          <w:rFonts w:eastAsiaTheme="minorEastAsia" w:cs="Arial"/>
          <w:b/>
          <w:bCs/>
        </w:rPr>
        <w:t>the Applicant</w:t>
      </w:r>
      <w:r w:rsidRPr="00DE0E43">
        <w:rPr>
          <w:rFonts w:eastAsiaTheme="minorEastAsia" w:cs="Arial"/>
        </w:rPr>
        <w:t>) applied to the Australian Communications and Media Authority (</w:t>
      </w:r>
      <w:r w:rsidRPr="00DE0E43">
        <w:rPr>
          <w:rFonts w:eastAsiaTheme="minorEastAsia" w:cs="Arial"/>
          <w:b/>
          <w:bCs/>
        </w:rPr>
        <w:t xml:space="preserve">ACMA) </w:t>
      </w:r>
      <w:r w:rsidRPr="00DE0E43">
        <w:rPr>
          <w:rFonts w:eastAsiaTheme="minorEastAsia" w:cs="Arial"/>
        </w:rPr>
        <w:t>for a target reduction order under paragraph 130ZY(1)(</w:t>
      </w:r>
      <w:r>
        <w:rPr>
          <w:rFonts w:eastAsiaTheme="minorEastAsia" w:cs="Arial"/>
        </w:rPr>
        <w:t>b</w:t>
      </w:r>
      <w:r w:rsidRPr="00DE0E43">
        <w:rPr>
          <w:rFonts w:eastAsiaTheme="minorEastAsia" w:cs="Arial"/>
        </w:rPr>
        <w:t xml:space="preserve">) of the </w:t>
      </w:r>
      <w:r w:rsidRPr="00DE0E43">
        <w:rPr>
          <w:rFonts w:eastAsiaTheme="minorEastAsia" w:cs="Arial"/>
          <w:i/>
        </w:rPr>
        <w:t>Broadcasting Services Act 1992</w:t>
      </w:r>
      <w:r w:rsidRPr="00DE0E43">
        <w:rPr>
          <w:rFonts w:eastAsiaTheme="minorEastAsia" w:cs="Arial"/>
        </w:rPr>
        <w:t xml:space="preserve"> (</w:t>
      </w:r>
      <w:r w:rsidRPr="00DE0E43">
        <w:rPr>
          <w:rFonts w:eastAsiaTheme="minorEastAsia" w:cs="Arial"/>
          <w:b/>
          <w:bCs/>
        </w:rPr>
        <w:t>the BSA</w:t>
      </w:r>
      <w:r w:rsidRPr="00DE0E43">
        <w:rPr>
          <w:rFonts w:eastAsiaTheme="minorEastAsia" w:cs="Arial"/>
        </w:rPr>
        <w:t>) in relation to the subscription television</w:t>
      </w:r>
      <w:r>
        <w:rPr>
          <w:rFonts w:eastAsiaTheme="minorEastAsia" w:cs="Arial"/>
        </w:rPr>
        <w:t xml:space="preserve"> General Entertainment Category C service,</w:t>
      </w:r>
      <w:r w:rsidRPr="00DE0E43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Aurora Channel</w:t>
      </w:r>
      <w:r w:rsidRPr="00DE0E43">
        <w:rPr>
          <w:rFonts w:eastAsiaTheme="minorEastAsia" w:cs="Arial"/>
        </w:rPr>
        <w:t xml:space="preserve"> (</w:t>
      </w:r>
      <w:r w:rsidRPr="00DE0E43">
        <w:rPr>
          <w:rFonts w:eastAsiaTheme="minorEastAsia" w:cs="Arial"/>
          <w:b/>
          <w:bCs/>
        </w:rPr>
        <w:t>the Service</w:t>
      </w:r>
      <w:r w:rsidRPr="00DE0E43">
        <w:rPr>
          <w:rFonts w:eastAsiaTheme="minorEastAsia" w:cs="Arial"/>
        </w:rPr>
        <w:t>)</w:t>
      </w:r>
      <w:r>
        <w:rPr>
          <w:rFonts w:eastAsiaTheme="minorEastAsia" w:cs="Arial"/>
        </w:rPr>
        <w:t>,</w:t>
      </w:r>
      <w:r w:rsidRPr="00DE0E43">
        <w:rPr>
          <w:rFonts w:eastAsiaTheme="minorEastAsia" w:cs="Arial"/>
        </w:rPr>
        <w:t xml:space="preserve"> for the financial year from 1 July </w:t>
      </w:r>
      <w:r>
        <w:rPr>
          <w:rFonts w:eastAsiaTheme="minorEastAsia" w:cs="Arial"/>
        </w:rPr>
        <w:t>202</w:t>
      </w:r>
      <w:r w:rsidR="00152799">
        <w:rPr>
          <w:rFonts w:eastAsiaTheme="minorEastAsia" w:cs="Arial"/>
        </w:rPr>
        <w:t>3</w:t>
      </w:r>
      <w:r w:rsidRPr="00DE0E43">
        <w:rPr>
          <w:rFonts w:eastAsiaTheme="minorEastAsia" w:cs="Arial"/>
        </w:rPr>
        <w:t xml:space="preserve"> to 30 June </w:t>
      </w:r>
      <w:r>
        <w:rPr>
          <w:rFonts w:eastAsiaTheme="minorEastAsia" w:cs="Arial"/>
        </w:rPr>
        <w:t>202</w:t>
      </w:r>
      <w:r w:rsidR="00152799">
        <w:rPr>
          <w:rFonts w:eastAsiaTheme="minorEastAsia" w:cs="Arial"/>
        </w:rPr>
        <w:t>4</w:t>
      </w:r>
      <w:r w:rsidRPr="00DE0E43">
        <w:rPr>
          <w:rFonts w:eastAsiaTheme="minorEastAsia" w:cs="Arial"/>
        </w:rPr>
        <w:t xml:space="preserve"> (</w:t>
      </w:r>
      <w:r w:rsidRPr="00DE0E43">
        <w:rPr>
          <w:rFonts w:eastAsiaTheme="minorEastAsia" w:cs="Arial"/>
          <w:b/>
          <w:bCs/>
        </w:rPr>
        <w:t>the Specified Eligible Period</w:t>
      </w:r>
      <w:r w:rsidRPr="00D979AA">
        <w:rPr>
          <w:rFonts w:eastAsiaTheme="minorEastAsia" w:cs="Arial"/>
        </w:rPr>
        <w:t>)</w:t>
      </w:r>
      <w:r>
        <w:rPr>
          <w:rFonts w:eastAsiaTheme="minorEastAsia" w:cs="Arial"/>
        </w:rPr>
        <w:t>,</w:t>
      </w:r>
      <w:r w:rsidRPr="007E67B6">
        <w:rPr>
          <w:rFonts w:eastAsiaTheme="minorEastAsia" w:cs="Arial"/>
        </w:rPr>
        <w:t xml:space="preserve"> </w:t>
      </w:r>
      <w:r w:rsidRPr="007C19CE">
        <w:rPr>
          <w:rFonts w:eastAsiaTheme="minorEastAsia" w:cs="Arial"/>
        </w:rPr>
        <w:t>reducing the annual captioning target</w:t>
      </w:r>
      <w:r>
        <w:rPr>
          <w:rFonts w:eastAsiaTheme="minorEastAsia" w:cs="Arial"/>
        </w:rPr>
        <w:t xml:space="preserve"> from 70%</w:t>
      </w:r>
      <w:r w:rsidRPr="007C19CE">
        <w:rPr>
          <w:rFonts w:eastAsiaTheme="minorEastAsia" w:cs="Arial"/>
        </w:rPr>
        <w:t xml:space="preserve"> </w:t>
      </w:r>
      <w:r w:rsidRPr="000F3E66">
        <w:rPr>
          <w:rFonts w:eastAsiaTheme="minorEastAsia" w:cs="Arial"/>
        </w:rPr>
        <w:t xml:space="preserve">to </w:t>
      </w:r>
      <w:r>
        <w:rPr>
          <w:rFonts w:eastAsiaTheme="minorEastAsia" w:cs="Arial"/>
        </w:rPr>
        <w:t>4</w:t>
      </w:r>
      <w:r w:rsidRPr="000F3E66">
        <w:rPr>
          <w:rFonts w:eastAsiaTheme="minorEastAsia" w:cs="Arial"/>
        </w:rPr>
        <w:t>5% for that year.</w:t>
      </w:r>
      <w:r>
        <w:rPr>
          <w:rFonts w:eastAsiaTheme="minorEastAsia" w:cs="Arial"/>
        </w:rPr>
        <w:t xml:space="preserve"> </w:t>
      </w:r>
    </w:p>
    <w:p w14:paraId="2905AA27" w14:textId="0D8C30CA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>This notice sets out the draft target reduction order for the Service (</w:t>
      </w:r>
      <w:r w:rsidRPr="00DE0E43">
        <w:rPr>
          <w:rFonts w:eastAsiaTheme="minorEastAsia" w:cs="Arial"/>
          <w:b/>
          <w:bCs/>
        </w:rPr>
        <w:t>the Target Reduction Order</w:t>
      </w:r>
      <w:r w:rsidRPr="00DE0E43">
        <w:rPr>
          <w:rFonts w:eastAsiaTheme="minorEastAsia" w:cs="Arial"/>
        </w:rPr>
        <w:t xml:space="preserve">) and invites persons to make submissions about the Target Reduction Order to the ACMA within 30 days after this notice is published, that is by </w:t>
      </w:r>
      <w:r w:rsidR="001A1F21">
        <w:rPr>
          <w:rFonts w:eastAsiaTheme="minorEastAsia" w:cs="Arial"/>
        </w:rPr>
        <w:t>10 June 2024</w:t>
      </w:r>
      <w:r w:rsidRPr="00DE0E43">
        <w:rPr>
          <w:rFonts w:eastAsiaTheme="minorEastAsia" w:cs="Arial"/>
        </w:rPr>
        <w:t>, in accordance with subsection 130</w:t>
      </w:r>
      <w:proofErr w:type="gramStart"/>
      <w:r w:rsidRPr="00DE0E43">
        <w:rPr>
          <w:rFonts w:eastAsiaTheme="minorEastAsia" w:cs="Arial"/>
        </w:rPr>
        <w:t>ZY(</w:t>
      </w:r>
      <w:proofErr w:type="gramEnd"/>
      <w:r w:rsidRPr="00DE0E43">
        <w:rPr>
          <w:rFonts w:eastAsiaTheme="minorEastAsia" w:cs="Arial"/>
        </w:rPr>
        <w:t xml:space="preserve">6) of the BSA. </w:t>
      </w:r>
    </w:p>
    <w:p w14:paraId="595D6FBC" w14:textId="77777777" w:rsidR="004550E5" w:rsidRPr="00DE0E43" w:rsidRDefault="004550E5" w:rsidP="004550E5">
      <w:pPr>
        <w:rPr>
          <w:rFonts w:cs="Arial"/>
          <w:spacing w:val="-2"/>
        </w:rPr>
      </w:pPr>
      <w:r w:rsidRPr="00DE0E43">
        <w:rPr>
          <w:rFonts w:eastAsiaTheme="minorEastAsia" w:cs="Arial"/>
          <w:spacing w:val="-2"/>
        </w:rPr>
        <w:t xml:space="preserve">The Applicant is a subscription television licensee. </w:t>
      </w:r>
      <w:r w:rsidRPr="00DE0E43">
        <w:rPr>
          <w:rFonts w:cs="Arial"/>
          <w:spacing w:val="-2"/>
        </w:rPr>
        <w:t xml:space="preserve">The Service is one of </w:t>
      </w:r>
      <w:r>
        <w:rPr>
          <w:rFonts w:cs="Arial"/>
          <w:spacing w:val="-2"/>
        </w:rPr>
        <w:t>99</w:t>
      </w:r>
      <w:r w:rsidRPr="00DE0E43">
        <w:rPr>
          <w:rFonts w:cs="Arial"/>
          <w:spacing w:val="-2"/>
        </w:rPr>
        <w:t xml:space="preserve"> subscription television services that are provided by the Applicant. The Service </w:t>
      </w:r>
      <w:r w:rsidRPr="0036690B">
        <w:rPr>
          <w:rFonts w:cs="Arial"/>
          <w:spacing w:val="-2"/>
        </w:rPr>
        <w:t xml:space="preserve">screens Australian content created by emerging and independent producers. The Service provides a national platform for programming produced by a wide variety of interest groups, from religious services to not-for-profit organisations. </w:t>
      </w:r>
    </w:p>
    <w:p w14:paraId="709469C4" w14:textId="77777777" w:rsidR="004550E5" w:rsidRPr="00DE0E43" w:rsidRDefault="004550E5" w:rsidP="004550E5">
      <w:pPr>
        <w:rPr>
          <w:rFonts w:cs="Arial"/>
        </w:rPr>
      </w:pPr>
      <w:r w:rsidRPr="00DE0E43">
        <w:rPr>
          <w:rFonts w:cs="Arial"/>
        </w:rPr>
        <w:t xml:space="preserve">The </w:t>
      </w:r>
      <w:r w:rsidRPr="00DE0E43">
        <w:rPr>
          <w:rFonts w:cs="Arial"/>
          <w:color w:val="000000"/>
        </w:rPr>
        <w:t>Service is a pass-through channel. It is obtained wholly under licence from the channel provider which acquires and compiles the channel and then delivers it to the Applicant. The Applicant provides no i</w:t>
      </w:r>
      <w:r w:rsidRPr="00DE0E43">
        <w:rPr>
          <w:rFonts w:cs="Arial"/>
        </w:rPr>
        <w:t xml:space="preserve">nput into the content of the channel. </w:t>
      </w:r>
    </w:p>
    <w:p w14:paraId="08AA88AE" w14:textId="77777777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 xml:space="preserve">The Service is offered as part of the Applicant’s ‘Foxtel </w:t>
      </w:r>
      <w:proofErr w:type="spellStart"/>
      <w:r w:rsidRPr="00DE0E43">
        <w:rPr>
          <w:rFonts w:eastAsiaTheme="minorEastAsia" w:cs="Arial"/>
        </w:rPr>
        <w:t>Plus</w:t>
      </w:r>
      <w:r>
        <w:rPr>
          <w:rFonts w:eastAsiaTheme="minorEastAsia" w:cs="Arial"/>
        </w:rPr>
        <w:t>’</w:t>
      </w:r>
      <w:proofErr w:type="spellEnd"/>
      <w:r w:rsidRPr="00DE0E43">
        <w:rPr>
          <w:rFonts w:eastAsiaTheme="minorEastAsia" w:cs="Arial"/>
        </w:rPr>
        <w:t xml:space="preserve"> Bundle. Subscribers are not able to subscribe solely to the Service.</w:t>
      </w:r>
    </w:p>
    <w:p w14:paraId="114A3416" w14:textId="77777777" w:rsidR="004550E5" w:rsidRPr="00DE0E43" w:rsidRDefault="004550E5" w:rsidP="004550E5">
      <w:pPr>
        <w:spacing w:before="80" w:after="120"/>
        <w:ind w:right="805"/>
        <w:rPr>
          <w:rFonts w:cs="Arial"/>
          <w:b/>
        </w:rPr>
      </w:pPr>
      <w:r w:rsidRPr="00DE0E43">
        <w:rPr>
          <w:rFonts w:cs="Arial"/>
          <w:b/>
        </w:rPr>
        <w:t>Summary of reasons – unjustifiable hardship</w:t>
      </w:r>
    </w:p>
    <w:p w14:paraId="66BCDE4C" w14:textId="5E563A51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>The ACMA’s preliminary assessment of the application is that a refusal to make the Target Reduction Order would impose an unjustifiable hardship on the Applicant for the reasons explained in the</w:t>
      </w:r>
      <w:r w:rsidR="001A1F21">
        <w:rPr>
          <w:rFonts w:eastAsiaTheme="minorEastAsia" w:cs="Arial"/>
        </w:rPr>
        <w:t xml:space="preserve"> </w:t>
      </w:r>
      <w:r w:rsidR="003D3895">
        <w:t>draft Statement of Reasons for Preliminary Decision</w:t>
      </w:r>
      <w:r w:rsidRPr="00DE0E43">
        <w:rPr>
          <w:rFonts w:eastAsiaTheme="minorEastAsia" w:cs="Arial"/>
        </w:rPr>
        <w:t>.</w:t>
      </w:r>
    </w:p>
    <w:p w14:paraId="76A8ED30" w14:textId="74D65A61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>To view the draft Target Reduction Order, please refer to the document titled ‘STV-TRO-</w:t>
      </w:r>
      <w:r>
        <w:rPr>
          <w:rFonts w:eastAsiaTheme="minorEastAsia" w:cs="Arial"/>
        </w:rPr>
        <w:t>00151</w:t>
      </w:r>
      <w:r w:rsidRPr="00DE0E43">
        <w:rPr>
          <w:rFonts w:eastAsiaTheme="minorEastAsia" w:cs="Arial"/>
        </w:rPr>
        <w:t>_Draft-Target-Reduction-Order’.</w:t>
      </w:r>
    </w:p>
    <w:p w14:paraId="49A033A3" w14:textId="66519B1E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 xml:space="preserve">All submissions received up to and including </w:t>
      </w:r>
      <w:r w:rsidR="001A1F21">
        <w:rPr>
          <w:rFonts w:eastAsiaTheme="minorEastAsia" w:cs="Arial"/>
        </w:rPr>
        <w:t xml:space="preserve">10 June 2024 </w:t>
      </w:r>
      <w:r w:rsidRPr="00DE0E43">
        <w:rPr>
          <w:rFonts w:eastAsiaTheme="minorEastAsia" w:cs="Arial"/>
        </w:rPr>
        <w:t xml:space="preserve">will be considered in making the ACMA’s final decision. Submissions received after this date will not be considered. </w:t>
      </w:r>
    </w:p>
    <w:p w14:paraId="21E9CEF5" w14:textId="77777777" w:rsidR="004550E5" w:rsidRPr="00DE0E43" w:rsidRDefault="004550E5" w:rsidP="004550E5">
      <w:pPr>
        <w:spacing w:before="80" w:after="120"/>
        <w:ind w:right="805"/>
        <w:rPr>
          <w:rFonts w:cs="Arial"/>
          <w:b/>
        </w:rPr>
      </w:pPr>
      <w:r w:rsidRPr="00DE0E43">
        <w:rPr>
          <w:rFonts w:cs="Arial"/>
          <w:b/>
        </w:rPr>
        <w:t>Publication of submissions</w:t>
      </w:r>
    </w:p>
    <w:p w14:paraId="21B53F35" w14:textId="77777777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 xml:space="preserve">The ACMA’s policy about the publication of submissions is available on </w:t>
      </w:r>
      <w:hyperlink r:id="rId12" w:history="1">
        <w:r w:rsidRPr="00DE0E43">
          <w:rPr>
            <w:rStyle w:val="Hyperlink"/>
            <w:rFonts w:eastAsiaTheme="minorEastAsia" w:cs="Arial"/>
          </w:rPr>
          <w:t>the ACMA website</w:t>
        </w:r>
      </w:hyperlink>
      <w:r w:rsidRPr="00DE0E43">
        <w:rPr>
          <w:rFonts w:eastAsiaTheme="minorEastAsia" w:cs="Arial"/>
        </w:rPr>
        <w:t>.</w:t>
      </w:r>
    </w:p>
    <w:p w14:paraId="4146A28E" w14:textId="77777777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>In general, the ACMA publishes all submissions on its website, including any personal information contained in the submission (such as names and contact details of submitters) except where a submitter has claimed (and the ACMA has accepted) that information is confidential. Confidential information will not be published or otherwise released unless required or authorised by law.</w:t>
      </w:r>
    </w:p>
    <w:p w14:paraId="4DD6F44E" w14:textId="77777777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 xml:space="preserve">Please note that the ACMA does not formally acknowledge the receipt of submissions. </w:t>
      </w:r>
    </w:p>
    <w:p w14:paraId="4A67428E" w14:textId="401B1F7C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>Please forward submissions</w:t>
      </w:r>
      <w:r>
        <w:rPr>
          <w:rFonts w:eastAsiaTheme="minorEastAsia" w:cs="Arial"/>
        </w:rPr>
        <w:t>,</w:t>
      </w:r>
      <w:r w:rsidRPr="00DE0E43">
        <w:rPr>
          <w:rFonts w:eastAsiaTheme="minorEastAsia" w:cs="Arial"/>
        </w:rPr>
        <w:t xml:space="preserve"> quoting Application Number </w:t>
      </w:r>
      <w:r>
        <w:rPr>
          <w:rFonts w:eastAsiaTheme="minorEastAsia" w:cs="Arial"/>
        </w:rPr>
        <w:t>TRO</w:t>
      </w:r>
      <w:r w:rsidR="00D95B95">
        <w:rPr>
          <w:rFonts w:eastAsiaTheme="minorEastAsia" w:cs="Arial"/>
        </w:rPr>
        <w:t>-</w:t>
      </w:r>
      <w:r>
        <w:rPr>
          <w:rFonts w:eastAsiaTheme="minorEastAsia" w:cs="Arial"/>
        </w:rPr>
        <w:t>00151, either by email or by post</w:t>
      </w:r>
      <w:r w:rsidRPr="00DE0E43">
        <w:rPr>
          <w:rFonts w:eastAsiaTheme="minorEastAsia" w:cs="Arial"/>
        </w:rPr>
        <w:t xml:space="preserve"> to: </w:t>
      </w:r>
    </w:p>
    <w:p w14:paraId="767122D7" w14:textId="77777777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lastRenderedPageBreak/>
        <w:t xml:space="preserve">Email: </w:t>
      </w:r>
      <w:hyperlink r:id="rId13" w:history="1">
        <w:r w:rsidRPr="00DE0E43">
          <w:rPr>
            <w:rStyle w:val="Hyperlink"/>
            <w:rFonts w:eastAsiaTheme="minorEastAsia" w:cs="Arial"/>
          </w:rPr>
          <w:t>captioning@acma.gov.au</w:t>
        </w:r>
      </w:hyperlink>
    </w:p>
    <w:p w14:paraId="6D528977" w14:textId="77777777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>Post:</w:t>
      </w:r>
    </w:p>
    <w:p w14:paraId="127081B6" w14:textId="5B3020F5" w:rsidR="004550E5" w:rsidRPr="00DE0E43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>Submissions to Order Applications</w:t>
      </w:r>
      <w:r w:rsidRPr="00DE0E43">
        <w:rPr>
          <w:rFonts w:eastAsiaTheme="minorEastAsia" w:cs="Arial"/>
        </w:rPr>
        <w:br/>
      </w:r>
      <w:r w:rsidR="00FB73A5">
        <w:rPr>
          <w:rFonts w:eastAsiaTheme="minorEastAsia" w:cs="Arial"/>
        </w:rPr>
        <w:t xml:space="preserve">Media </w:t>
      </w:r>
      <w:r w:rsidRPr="00DE0E43">
        <w:rPr>
          <w:rFonts w:eastAsiaTheme="minorEastAsia" w:cs="Arial"/>
        </w:rPr>
        <w:t>Diversity Section</w:t>
      </w:r>
      <w:r w:rsidRPr="00DE0E43">
        <w:rPr>
          <w:rFonts w:eastAsiaTheme="minorEastAsia" w:cs="Arial"/>
        </w:rPr>
        <w:br/>
        <w:t>Australian Communications and Media Authority</w:t>
      </w:r>
    </w:p>
    <w:p w14:paraId="012CD0C1" w14:textId="77777777" w:rsidR="004550E5" w:rsidRPr="00F200A9" w:rsidRDefault="004550E5" w:rsidP="004550E5">
      <w:pPr>
        <w:rPr>
          <w:rFonts w:eastAsiaTheme="minorEastAsia" w:cs="Arial"/>
        </w:rPr>
      </w:pPr>
      <w:r w:rsidRPr="00DE0E43">
        <w:rPr>
          <w:rFonts w:eastAsiaTheme="minorEastAsia" w:cs="Arial"/>
        </w:rPr>
        <w:t>PO Box Q500</w:t>
      </w:r>
      <w:r w:rsidRPr="00DE0E43">
        <w:rPr>
          <w:rFonts w:eastAsiaTheme="minorEastAsia" w:cs="Arial"/>
        </w:rPr>
        <w:br/>
        <w:t>Queen Victoria Building</w:t>
      </w:r>
      <w:r w:rsidRPr="00DE0E43">
        <w:rPr>
          <w:rFonts w:eastAsiaTheme="minorEastAsia" w:cs="Arial"/>
        </w:rPr>
        <w:br/>
        <w:t>NSW 1230</w:t>
      </w:r>
    </w:p>
    <w:p w14:paraId="2F5120FB" w14:textId="77777777" w:rsidR="003E0153" w:rsidRPr="00490BD6" w:rsidRDefault="003E0153" w:rsidP="00490BD6"/>
    <w:sectPr w:rsidR="003E0153" w:rsidRPr="00490BD6" w:rsidSect="0034695A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1416" w:bottom="1134" w:left="1134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2FE5" w14:textId="77777777" w:rsidR="00294C7B" w:rsidRDefault="00294C7B">
      <w:r>
        <w:separator/>
      </w:r>
    </w:p>
  </w:endnote>
  <w:endnote w:type="continuationSeparator" w:id="0">
    <w:p w14:paraId="42101123" w14:textId="77777777" w:rsidR="00294C7B" w:rsidRDefault="0029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97C4" w14:textId="77777777" w:rsidR="00C053A1" w:rsidRPr="00622A3B" w:rsidRDefault="00C053A1" w:rsidP="005333D4">
    <w:pPr>
      <w:pStyle w:val="FooterLeft"/>
      <w:framePr w:wrap="around" w:x="1141" w:y="16166"/>
      <w:tabs>
        <w:tab w:val="clear" w:pos="113"/>
        <w:tab w:val="right" w:pos="397"/>
      </w:tabs>
    </w:pPr>
    <w:r w:rsidRPr="00575AC5">
      <w:fldChar w:fldCharType="begin"/>
    </w:r>
    <w:r w:rsidRPr="00575AC5">
      <w:instrText xml:space="preserve"> PAGE  \* Arabic  \* MERGEFORMAT </w:instrText>
    </w:r>
    <w:r w:rsidRPr="00575AC5">
      <w:fldChar w:fldCharType="separate"/>
    </w:r>
    <w:r w:rsidR="00DD1A43">
      <w:rPr>
        <w:noProof/>
      </w:rPr>
      <w:t>6</w:t>
    </w:r>
    <w:r w:rsidRPr="00575AC5">
      <w:fldChar w:fldCharType="end"/>
    </w:r>
    <w:r w:rsidRPr="0094078F">
      <w:tab/>
    </w:r>
    <w:r w:rsidRPr="00622A3B">
      <w:t>|</w:t>
    </w:r>
    <w:r>
      <w:tab/>
    </w:r>
    <w:r w:rsidRPr="00622A3B">
      <w:rPr>
        <w:b/>
        <w:noProof/>
        <w:spacing w:val="-16"/>
        <w:sz w:val="20"/>
        <w:szCs w:val="20"/>
      </w:rPr>
      <w:t>a</w:t>
    </w:r>
    <w:r w:rsidRPr="00622A3B">
      <w:rPr>
        <w:b/>
        <w:noProof/>
        <w:spacing w:val="-15"/>
        <w:sz w:val="20"/>
        <w:szCs w:val="20"/>
      </w:rPr>
      <w:t>c</w:t>
    </w:r>
    <w:r w:rsidRPr="00622A3B">
      <w:rPr>
        <w:b/>
        <w:noProof/>
        <w:spacing w:val="-16"/>
        <w:sz w:val="20"/>
        <w:szCs w:val="20"/>
      </w:rPr>
      <w:t>m</w:t>
    </w:r>
    <w:r w:rsidRPr="00622A3B">
      <w:rPr>
        <w:b/>
        <w:noProof/>
        <w:spacing w:val="-14"/>
        <w:sz w:val="20"/>
        <w:szCs w:val="20"/>
      </w:rPr>
      <w:t>a</w:t>
    </w:r>
  </w:p>
  <w:p w14:paraId="650C0B80" w14:textId="77777777" w:rsidR="00C053A1" w:rsidRPr="00A5474E" w:rsidRDefault="00C053A1" w:rsidP="00A54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40FA" w14:textId="77777777" w:rsidR="00C053A1" w:rsidRPr="00622A3B" w:rsidRDefault="00C053A1" w:rsidP="00B16FCE">
    <w:pPr>
      <w:pStyle w:val="Footer"/>
      <w:framePr w:w="1440" w:h="357" w:hRule="exact" w:vSpace="425" w:wrap="around" w:vAnchor="page" w:hAnchor="page" w:x="9121" w:y="16156"/>
      <w:pBdr>
        <w:top w:val="single" w:sz="4" w:space="1" w:color="auto"/>
      </w:pBdr>
      <w:tabs>
        <w:tab w:val="clear" w:pos="113"/>
        <w:tab w:val="left" w:pos="397"/>
      </w:tabs>
      <w:jc w:val="right"/>
      <w:rPr>
        <w:rFonts w:cs="Arial"/>
      </w:rPr>
    </w:pPr>
    <w:r w:rsidRPr="00622A3B">
      <w:rPr>
        <w:rFonts w:cs="Arial"/>
        <w:b/>
        <w:noProof/>
        <w:spacing w:val="-16"/>
        <w:sz w:val="20"/>
        <w:szCs w:val="20"/>
      </w:rPr>
      <w:t>a</w:t>
    </w:r>
    <w:r w:rsidRPr="00622A3B">
      <w:rPr>
        <w:rFonts w:cs="Arial"/>
        <w:b/>
        <w:noProof/>
        <w:spacing w:val="-15"/>
        <w:sz w:val="20"/>
        <w:szCs w:val="20"/>
      </w:rPr>
      <w:t>c</w:t>
    </w:r>
    <w:r w:rsidRPr="00622A3B">
      <w:rPr>
        <w:rFonts w:cs="Arial"/>
        <w:b/>
        <w:noProof/>
        <w:spacing w:val="-16"/>
        <w:sz w:val="20"/>
        <w:szCs w:val="20"/>
      </w:rPr>
      <w:t>m</w:t>
    </w:r>
    <w:r w:rsidRPr="00622A3B">
      <w:rPr>
        <w:rFonts w:cs="Arial"/>
        <w:b/>
        <w:noProof/>
        <w:spacing w:val="-14"/>
        <w:sz w:val="20"/>
        <w:szCs w:val="20"/>
      </w:rPr>
      <w:t>a</w:t>
    </w:r>
    <w:r w:rsidRPr="0094078F">
      <w:rPr>
        <w:rFonts w:cs="Arial"/>
      </w:rPr>
      <w:tab/>
    </w:r>
    <w:r>
      <w:rPr>
        <w:rFonts w:cs="Arial"/>
      </w:rPr>
      <w:t xml:space="preserve"> </w:t>
    </w:r>
    <w:r w:rsidRPr="00622A3B">
      <w:rPr>
        <w:rFonts w:cs="Arial"/>
      </w:rPr>
      <w:t>|</w:t>
    </w:r>
    <w:r>
      <w:tab/>
    </w:r>
    <w:r w:rsidRPr="00575AC5">
      <w:rPr>
        <w:color w:val="505050"/>
      </w:rPr>
      <w:fldChar w:fldCharType="begin"/>
    </w:r>
    <w:r w:rsidRPr="00575AC5">
      <w:rPr>
        <w:color w:val="505050"/>
      </w:rPr>
      <w:instrText xml:space="preserve"> PAGE  \* Arabic  \* MERGEFORMAT </w:instrText>
    </w:r>
    <w:r w:rsidRPr="00575AC5">
      <w:rPr>
        <w:color w:val="505050"/>
      </w:rPr>
      <w:fldChar w:fldCharType="separate"/>
    </w:r>
    <w:r w:rsidR="00DD1A43">
      <w:rPr>
        <w:noProof/>
        <w:color w:val="505050"/>
      </w:rPr>
      <w:t>1</w:t>
    </w:r>
    <w:r w:rsidRPr="00575AC5">
      <w:rPr>
        <w:color w:val="505050"/>
      </w:rPr>
      <w:fldChar w:fldCharType="end"/>
    </w:r>
  </w:p>
  <w:p w14:paraId="502780B3" w14:textId="77777777" w:rsidR="00C053A1" w:rsidRPr="00A5474E" w:rsidRDefault="00C053A1" w:rsidP="00A54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3626" w14:textId="77777777" w:rsidR="005A719E" w:rsidRPr="00622A3B" w:rsidRDefault="005A719E" w:rsidP="004F08AE">
    <w:pPr>
      <w:pStyle w:val="Footer"/>
      <w:framePr w:w="1440" w:h="357" w:hRule="exact" w:vSpace="425" w:wrap="around" w:vAnchor="page" w:hAnchor="page" w:x="8911" w:y="16156"/>
      <w:pBdr>
        <w:top w:val="single" w:sz="4" w:space="1" w:color="auto"/>
      </w:pBdr>
      <w:tabs>
        <w:tab w:val="clear" w:pos="113"/>
        <w:tab w:val="left" w:pos="397"/>
      </w:tabs>
      <w:jc w:val="right"/>
      <w:rPr>
        <w:rFonts w:cs="Arial"/>
      </w:rPr>
    </w:pPr>
    <w:r w:rsidRPr="00622A3B">
      <w:rPr>
        <w:rFonts w:cs="Arial"/>
        <w:b/>
        <w:noProof/>
        <w:spacing w:val="-16"/>
        <w:sz w:val="20"/>
        <w:szCs w:val="20"/>
      </w:rPr>
      <w:t>a</w:t>
    </w:r>
    <w:r w:rsidRPr="00622A3B">
      <w:rPr>
        <w:rFonts w:cs="Arial"/>
        <w:b/>
        <w:noProof/>
        <w:spacing w:val="-15"/>
        <w:sz w:val="20"/>
        <w:szCs w:val="20"/>
      </w:rPr>
      <w:t>c</w:t>
    </w:r>
    <w:r w:rsidRPr="00622A3B">
      <w:rPr>
        <w:rFonts w:cs="Arial"/>
        <w:b/>
        <w:noProof/>
        <w:spacing w:val="-16"/>
        <w:sz w:val="20"/>
        <w:szCs w:val="20"/>
      </w:rPr>
      <w:t>m</w:t>
    </w:r>
    <w:r w:rsidRPr="00622A3B">
      <w:rPr>
        <w:rFonts w:cs="Arial"/>
        <w:b/>
        <w:noProof/>
        <w:spacing w:val="-14"/>
        <w:sz w:val="20"/>
        <w:szCs w:val="20"/>
      </w:rPr>
      <w:t>a</w:t>
    </w:r>
    <w:r w:rsidRPr="0094078F">
      <w:rPr>
        <w:rFonts w:cs="Arial"/>
      </w:rPr>
      <w:tab/>
    </w:r>
    <w:r>
      <w:rPr>
        <w:rFonts w:cs="Arial"/>
      </w:rPr>
      <w:t xml:space="preserve"> </w:t>
    </w:r>
    <w:r w:rsidRPr="00622A3B">
      <w:rPr>
        <w:rFonts w:cs="Arial"/>
      </w:rPr>
      <w:t>|</w:t>
    </w:r>
    <w:r>
      <w:tab/>
    </w:r>
    <w:r w:rsidRPr="00575AC5">
      <w:rPr>
        <w:color w:val="505050"/>
      </w:rPr>
      <w:fldChar w:fldCharType="begin"/>
    </w:r>
    <w:r w:rsidRPr="00575AC5">
      <w:rPr>
        <w:color w:val="505050"/>
      </w:rPr>
      <w:instrText xml:space="preserve"> PAGE  \* Arabic  \* MERGEFORMAT </w:instrText>
    </w:r>
    <w:r w:rsidRPr="00575AC5">
      <w:rPr>
        <w:color w:val="505050"/>
      </w:rPr>
      <w:fldChar w:fldCharType="separate"/>
    </w:r>
    <w:r>
      <w:rPr>
        <w:color w:val="505050"/>
      </w:rPr>
      <w:t>1</w:t>
    </w:r>
    <w:r w:rsidRPr="00575AC5">
      <w:rPr>
        <w:color w:val="505050"/>
      </w:rPr>
      <w:fldChar w:fldCharType="end"/>
    </w:r>
  </w:p>
  <w:p w14:paraId="1F043243" w14:textId="77777777" w:rsidR="005A719E" w:rsidRDefault="005A7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FC27" w14:textId="77777777" w:rsidR="00294C7B" w:rsidRDefault="00294C7B">
      <w:r>
        <w:separator/>
      </w:r>
    </w:p>
  </w:footnote>
  <w:footnote w:type="continuationSeparator" w:id="0">
    <w:p w14:paraId="354D1CB2" w14:textId="77777777" w:rsidR="00294C7B" w:rsidRDefault="0029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CBDA" w14:textId="77777777" w:rsidR="00807238" w:rsidRDefault="00B848A0">
    <w:pPr>
      <w:pStyle w:val="Header"/>
    </w:pPr>
    <w:r>
      <w:rPr>
        <w:noProof/>
      </w:rPr>
      <w:drawing>
        <wp:inline distT="0" distB="0" distL="0" distR="0" wp14:anchorId="3C11FB24" wp14:editId="18DC70D8">
          <wp:extent cx="5941060" cy="546100"/>
          <wp:effectExtent l="0" t="0" r="2540" b="0"/>
          <wp:docPr id="6" name="Picture 6" descr="AC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ussion-paper-header-bloc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5F22F60"/>
    <w:lvl w:ilvl="0">
      <w:start w:val="1"/>
      <w:numFmt w:val="lowerRoman"/>
      <w:pStyle w:val="ListNumber2"/>
      <w:lvlText w:val="%1."/>
      <w:lvlJc w:val="right"/>
      <w:pPr>
        <w:ind w:left="717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909E78BC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2" w15:restartNumberingAfterBreak="0">
    <w:nsid w:val="FFFFFF88"/>
    <w:multiLevelType w:val="singleLevel"/>
    <w:tmpl w:val="6EBA4AA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bCs/>
        <w:caps/>
        <w:sz w:val="20"/>
      </w:rPr>
    </w:lvl>
  </w:abstractNum>
  <w:abstractNum w:abstractNumId="3" w15:restartNumberingAfterBreak="0">
    <w:nsid w:val="FFFFFF89"/>
    <w:multiLevelType w:val="singleLevel"/>
    <w:tmpl w:val="E552FEBA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4" w15:restartNumberingAfterBreak="0">
    <w:nsid w:val="087C268C"/>
    <w:multiLevelType w:val="hybridMultilevel"/>
    <w:tmpl w:val="E0A6CA9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DD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 w15:restartNumberingAfterBreak="0">
    <w:nsid w:val="55AA21F0"/>
    <w:multiLevelType w:val="hybridMultilevel"/>
    <w:tmpl w:val="9B5CB936"/>
    <w:lvl w:ilvl="0" w:tplc="CCA08FFA">
      <w:start w:val="1"/>
      <w:numFmt w:val="decimal"/>
      <w:pStyle w:val="ACMATableHeader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0333"/>
    <w:multiLevelType w:val="hybridMultilevel"/>
    <w:tmpl w:val="A5FC2D54"/>
    <w:lvl w:ilvl="0" w:tplc="65EA47EC">
      <w:start w:val="1"/>
      <w:numFmt w:val="decimal"/>
      <w:pStyle w:val="Captionfigure"/>
      <w:lvlText w:val="Figure %1: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1478"/>
    <w:multiLevelType w:val="hybridMultilevel"/>
    <w:tmpl w:val="16D2B96E"/>
    <w:lvl w:ilvl="0" w:tplc="3A9CF91A">
      <w:start w:val="1"/>
      <w:numFmt w:val="decimal"/>
      <w:pStyle w:val="ACMAFigureHeader"/>
      <w:lvlText w:val="Figure %1: 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57AE6"/>
    <w:multiLevelType w:val="hybridMultilevel"/>
    <w:tmpl w:val="4BAEE1E2"/>
    <w:lvl w:ilvl="0" w:tplc="0DA4929C">
      <w:start w:val="1"/>
      <w:numFmt w:val="decimal"/>
      <w:pStyle w:val="Caption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032284">
    <w:abstractNumId w:val="3"/>
  </w:num>
  <w:num w:numId="2" w16cid:durableId="250041594">
    <w:abstractNumId w:val="1"/>
  </w:num>
  <w:num w:numId="3" w16cid:durableId="515965598">
    <w:abstractNumId w:val="2"/>
  </w:num>
  <w:num w:numId="4" w16cid:durableId="710809606">
    <w:abstractNumId w:val="0"/>
  </w:num>
  <w:num w:numId="5" w16cid:durableId="1473135731">
    <w:abstractNumId w:val="5"/>
  </w:num>
  <w:num w:numId="6" w16cid:durableId="705985919">
    <w:abstractNumId w:val="8"/>
  </w:num>
  <w:num w:numId="7" w16cid:durableId="1467114949">
    <w:abstractNumId w:val="6"/>
  </w:num>
  <w:num w:numId="8" w16cid:durableId="1747221242">
    <w:abstractNumId w:val="7"/>
  </w:num>
  <w:num w:numId="9" w16cid:durableId="1524005858">
    <w:abstractNumId w:val="9"/>
  </w:num>
  <w:num w:numId="10" w16cid:durableId="1561017595">
    <w:abstractNumId w:val="4"/>
  </w:num>
  <w:num w:numId="11" w16cid:durableId="1544708879">
    <w:abstractNumId w:val="2"/>
    <w:lvlOverride w:ilvl="0">
      <w:startOverride w:val="1"/>
    </w:lvlOverride>
  </w:num>
  <w:num w:numId="12" w16cid:durableId="17925524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50">
      <o:colormru v:ext="edit" colors="red,#4d4d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17"/>
    <w:rsid w:val="00010667"/>
    <w:rsid w:val="000129D5"/>
    <w:rsid w:val="00015AE7"/>
    <w:rsid w:val="00016E21"/>
    <w:rsid w:val="0001719C"/>
    <w:rsid w:val="0002224E"/>
    <w:rsid w:val="000245E5"/>
    <w:rsid w:val="00026F91"/>
    <w:rsid w:val="0004764C"/>
    <w:rsid w:val="0005011A"/>
    <w:rsid w:val="0005045A"/>
    <w:rsid w:val="00051C1E"/>
    <w:rsid w:val="000539F9"/>
    <w:rsid w:val="00054C27"/>
    <w:rsid w:val="00055EC3"/>
    <w:rsid w:val="000563CE"/>
    <w:rsid w:val="000659B6"/>
    <w:rsid w:val="0006686F"/>
    <w:rsid w:val="0006722A"/>
    <w:rsid w:val="000732CF"/>
    <w:rsid w:val="00075B96"/>
    <w:rsid w:val="0008196A"/>
    <w:rsid w:val="000915ED"/>
    <w:rsid w:val="0009209D"/>
    <w:rsid w:val="0009463C"/>
    <w:rsid w:val="000969BD"/>
    <w:rsid w:val="000969BF"/>
    <w:rsid w:val="000971BD"/>
    <w:rsid w:val="000A0C22"/>
    <w:rsid w:val="000A1400"/>
    <w:rsid w:val="000A2C9E"/>
    <w:rsid w:val="000A3C43"/>
    <w:rsid w:val="000A4A51"/>
    <w:rsid w:val="000A5D2B"/>
    <w:rsid w:val="000B4664"/>
    <w:rsid w:val="000B5DE3"/>
    <w:rsid w:val="000C0A57"/>
    <w:rsid w:val="000C230C"/>
    <w:rsid w:val="000C6AB4"/>
    <w:rsid w:val="000D71D9"/>
    <w:rsid w:val="000D76E0"/>
    <w:rsid w:val="000D7E8B"/>
    <w:rsid w:val="000E4449"/>
    <w:rsid w:val="000E6097"/>
    <w:rsid w:val="00103829"/>
    <w:rsid w:val="00111FCE"/>
    <w:rsid w:val="00122462"/>
    <w:rsid w:val="001229A5"/>
    <w:rsid w:val="0012489B"/>
    <w:rsid w:val="00130017"/>
    <w:rsid w:val="00130F91"/>
    <w:rsid w:val="00132B06"/>
    <w:rsid w:val="001349ED"/>
    <w:rsid w:val="00137424"/>
    <w:rsid w:val="00140318"/>
    <w:rsid w:val="00141AD9"/>
    <w:rsid w:val="00146CE6"/>
    <w:rsid w:val="00152799"/>
    <w:rsid w:val="00152903"/>
    <w:rsid w:val="0015374E"/>
    <w:rsid w:val="00153FD5"/>
    <w:rsid w:val="0015614F"/>
    <w:rsid w:val="001577C2"/>
    <w:rsid w:val="001633C4"/>
    <w:rsid w:val="001704D5"/>
    <w:rsid w:val="00171591"/>
    <w:rsid w:val="00173981"/>
    <w:rsid w:val="0017719D"/>
    <w:rsid w:val="00183FD7"/>
    <w:rsid w:val="00185CAB"/>
    <w:rsid w:val="001875B7"/>
    <w:rsid w:val="00187CB3"/>
    <w:rsid w:val="0019050A"/>
    <w:rsid w:val="001910D4"/>
    <w:rsid w:val="001955EC"/>
    <w:rsid w:val="001976E3"/>
    <w:rsid w:val="001A1F21"/>
    <w:rsid w:val="001A44EC"/>
    <w:rsid w:val="001B28D9"/>
    <w:rsid w:val="001B58AA"/>
    <w:rsid w:val="001B7E48"/>
    <w:rsid w:val="001C17CE"/>
    <w:rsid w:val="001C36CA"/>
    <w:rsid w:val="001C44D1"/>
    <w:rsid w:val="001C6AEE"/>
    <w:rsid w:val="001C7630"/>
    <w:rsid w:val="001D6D15"/>
    <w:rsid w:val="001F7558"/>
    <w:rsid w:val="00205B57"/>
    <w:rsid w:val="002157E0"/>
    <w:rsid w:val="00216A57"/>
    <w:rsid w:val="00217448"/>
    <w:rsid w:val="002215B1"/>
    <w:rsid w:val="0022334F"/>
    <w:rsid w:val="002236A6"/>
    <w:rsid w:val="00226819"/>
    <w:rsid w:val="00233101"/>
    <w:rsid w:val="00233817"/>
    <w:rsid w:val="002367FF"/>
    <w:rsid w:val="00240CE9"/>
    <w:rsid w:val="002434BA"/>
    <w:rsid w:val="00246089"/>
    <w:rsid w:val="00246093"/>
    <w:rsid w:val="00246702"/>
    <w:rsid w:val="00247C59"/>
    <w:rsid w:val="00247F2E"/>
    <w:rsid w:val="00250ADC"/>
    <w:rsid w:val="00250B07"/>
    <w:rsid w:val="00257553"/>
    <w:rsid w:val="00260A3D"/>
    <w:rsid w:val="00260FB2"/>
    <w:rsid w:val="00262128"/>
    <w:rsid w:val="0027165D"/>
    <w:rsid w:val="00273CEB"/>
    <w:rsid w:val="00281C89"/>
    <w:rsid w:val="0028282F"/>
    <w:rsid w:val="00294C7B"/>
    <w:rsid w:val="0029593B"/>
    <w:rsid w:val="00297FC5"/>
    <w:rsid w:val="002A0417"/>
    <w:rsid w:val="002A16D8"/>
    <w:rsid w:val="002A1BC8"/>
    <w:rsid w:val="002A3EF2"/>
    <w:rsid w:val="002A5A17"/>
    <w:rsid w:val="002B0DED"/>
    <w:rsid w:val="002B19A2"/>
    <w:rsid w:val="002B381A"/>
    <w:rsid w:val="002B4FCC"/>
    <w:rsid w:val="002B7408"/>
    <w:rsid w:val="002B7CFD"/>
    <w:rsid w:val="002C210F"/>
    <w:rsid w:val="002D3600"/>
    <w:rsid w:val="002E4DDC"/>
    <w:rsid w:val="00302480"/>
    <w:rsid w:val="00302758"/>
    <w:rsid w:val="003165E6"/>
    <w:rsid w:val="00317790"/>
    <w:rsid w:val="003215B5"/>
    <w:rsid w:val="003221CF"/>
    <w:rsid w:val="003233ED"/>
    <w:rsid w:val="00324D9F"/>
    <w:rsid w:val="00327948"/>
    <w:rsid w:val="0033000F"/>
    <w:rsid w:val="00332011"/>
    <w:rsid w:val="00332518"/>
    <w:rsid w:val="00332925"/>
    <w:rsid w:val="003332ED"/>
    <w:rsid w:val="003368DC"/>
    <w:rsid w:val="00345927"/>
    <w:rsid w:val="0034695A"/>
    <w:rsid w:val="00350584"/>
    <w:rsid w:val="00351857"/>
    <w:rsid w:val="00352136"/>
    <w:rsid w:val="003545E8"/>
    <w:rsid w:val="003610E1"/>
    <w:rsid w:val="003671BE"/>
    <w:rsid w:val="00372485"/>
    <w:rsid w:val="00373200"/>
    <w:rsid w:val="00375EF5"/>
    <w:rsid w:val="003767A5"/>
    <w:rsid w:val="00381D15"/>
    <w:rsid w:val="00385254"/>
    <w:rsid w:val="003A04DB"/>
    <w:rsid w:val="003A5F5B"/>
    <w:rsid w:val="003A789A"/>
    <w:rsid w:val="003B1062"/>
    <w:rsid w:val="003B12EC"/>
    <w:rsid w:val="003C77E0"/>
    <w:rsid w:val="003D17D7"/>
    <w:rsid w:val="003D2678"/>
    <w:rsid w:val="003D3895"/>
    <w:rsid w:val="003D71A3"/>
    <w:rsid w:val="003E0153"/>
    <w:rsid w:val="003E2B8A"/>
    <w:rsid w:val="003F10EE"/>
    <w:rsid w:val="003F16F6"/>
    <w:rsid w:val="003F4DC7"/>
    <w:rsid w:val="003F5235"/>
    <w:rsid w:val="004027E4"/>
    <w:rsid w:val="004034DF"/>
    <w:rsid w:val="0041071D"/>
    <w:rsid w:val="00414AFC"/>
    <w:rsid w:val="004151A7"/>
    <w:rsid w:val="00415310"/>
    <w:rsid w:val="00421709"/>
    <w:rsid w:val="00423763"/>
    <w:rsid w:val="0042762F"/>
    <w:rsid w:val="00427DC7"/>
    <w:rsid w:val="00431613"/>
    <w:rsid w:val="00431792"/>
    <w:rsid w:val="0043297A"/>
    <w:rsid w:val="00432EB2"/>
    <w:rsid w:val="0043714F"/>
    <w:rsid w:val="00442BAA"/>
    <w:rsid w:val="004438B5"/>
    <w:rsid w:val="00447037"/>
    <w:rsid w:val="0045124D"/>
    <w:rsid w:val="00454596"/>
    <w:rsid w:val="004550E5"/>
    <w:rsid w:val="0045605D"/>
    <w:rsid w:val="0046135B"/>
    <w:rsid w:val="00461D47"/>
    <w:rsid w:val="004718CC"/>
    <w:rsid w:val="00481695"/>
    <w:rsid w:val="00490BD6"/>
    <w:rsid w:val="004955A8"/>
    <w:rsid w:val="00495A96"/>
    <w:rsid w:val="00495BB3"/>
    <w:rsid w:val="004A2299"/>
    <w:rsid w:val="004A56BB"/>
    <w:rsid w:val="004A70D6"/>
    <w:rsid w:val="004B1751"/>
    <w:rsid w:val="004C0253"/>
    <w:rsid w:val="004D56FF"/>
    <w:rsid w:val="004E39D3"/>
    <w:rsid w:val="004E508A"/>
    <w:rsid w:val="004E616D"/>
    <w:rsid w:val="004F08AE"/>
    <w:rsid w:val="004F1BDE"/>
    <w:rsid w:val="004F2CEE"/>
    <w:rsid w:val="004F556E"/>
    <w:rsid w:val="004F591C"/>
    <w:rsid w:val="004F7F44"/>
    <w:rsid w:val="005037B4"/>
    <w:rsid w:val="005079BF"/>
    <w:rsid w:val="0051269A"/>
    <w:rsid w:val="005219E7"/>
    <w:rsid w:val="00521ED4"/>
    <w:rsid w:val="00531B9A"/>
    <w:rsid w:val="00531D15"/>
    <w:rsid w:val="005333D4"/>
    <w:rsid w:val="00537604"/>
    <w:rsid w:val="00542377"/>
    <w:rsid w:val="005476EB"/>
    <w:rsid w:val="00551782"/>
    <w:rsid w:val="00563EF1"/>
    <w:rsid w:val="00566AB4"/>
    <w:rsid w:val="00575AC5"/>
    <w:rsid w:val="0057605D"/>
    <w:rsid w:val="00581347"/>
    <w:rsid w:val="00581AC9"/>
    <w:rsid w:val="00582CD1"/>
    <w:rsid w:val="005849F8"/>
    <w:rsid w:val="005938DF"/>
    <w:rsid w:val="00594E9C"/>
    <w:rsid w:val="005A099B"/>
    <w:rsid w:val="005A2D9C"/>
    <w:rsid w:val="005A55FE"/>
    <w:rsid w:val="005A6A11"/>
    <w:rsid w:val="005A719E"/>
    <w:rsid w:val="005B7DCE"/>
    <w:rsid w:val="005D2502"/>
    <w:rsid w:val="005D40BB"/>
    <w:rsid w:val="005D47F3"/>
    <w:rsid w:val="005D49BF"/>
    <w:rsid w:val="005D4AA5"/>
    <w:rsid w:val="005D6F4E"/>
    <w:rsid w:val="005D7C73"/>
    <w:rsid w:val="005E250B"/>
    <w:rsid w:val="005E3ACD"/>
    <w:rsid w:val="005E7226"/>
    <w:rsid w:val="005E7A57"/>
    <w:rsid w:val="005F24B0"/>
    <w:rsid w:val="00601B57"/>
    <w:rsid w:val="00604315"/>
    <w:rsid w:val="00604E26"/>
    <w:rsid w:val="0060523F"/>
    <w:rsid w:val="006052CF"/>
    <w:rsid w:val="00607B8D"/>
    <w:rsid w:val="00611F5C"/>
    <w:rsid w:val="00616E09"/>
    <w:rsid w:val="00622A3B"/>
    <w:rsid w:val="00622EEA"/>
    <w:rsid w:val="0062396C"/>
    <w:rsid w:val="00623FF9"/>
    <w:rsid w:val="00627D4E"/>
    <w:rsid w:val="00632B89"/>
    <w:rsid w:val="0063346D"/>
    <w:rsid w:val="00634478"/>
    <w:rsid w:val="00636C13"/>
    <w:rsid w:val="00644373"/>
    <w:rsid w:val="00645915"/>
    <w:rsid w:val="006519C3"/>
    <w:rsid w:val="00652B30"/>
    <w:rsid w:val="006549F4"/>
    <w:rsid w:val="00656345"/>
    <w:rsid w:val="00656DC6"/>
    <w:rsid w:val="00656FF1"/>
    <w:rsid w:val="00660EC6"/>
    <w:rsid w:val="00664110"/>
    <w:rsid w:val="00664D17"/>
    <w:rsid w:val="00666520"/>
    <w:rsid w:val="00667C5B"/>
    <w:rsid w:val="00691EB8"/>
    <w:rsid w:val="00692CDE"/>
    <w:rsid w:val="00693073"/>
    <w:rsid w:val="006977FF"/>
    <w:rsid w:val="006A01FA"/>
    <w:rsid w:val="006A0E9E"/>
    <w:rsid w:val="006A25C7"/>
    <w:rsid w:val="006A4AAD"/>
    <w:rsid w:val="006A6DA2"/>
    <w:rsid w:val="006A7AB2"/>
    <w:rsid w:val="006B1D1B"/>
    <w:rsid w:val="006B52DE"/>
    <w:rsid w:val="006B5717"/>
    <w:rsid w:val="006B582F"/>
    <w:rsid w:val="006B5EB2"/>
    <w:rsid w:val="006C0CEB"/>
    <w:rsid w:val="006C1631"/>
    <w:rsid w:val="006C3B1E"/>
    <w:rsid w:val="006C47FD"/>
    <w:rsid w:val="006C5C19"/>
    <w:rsid w:val="006C70A0"/>
    <w:rsid w:val="006D27CB"/>
    <w:rsid w:val="006D2F08"/>
    <w:rsid w:val="006D576C"/>
    <w:rsid w:val="006D5865"/>
    <w:rsid w:val="006E4B1B"/>
    <w:rsid w:val="006E5445"/>
    <w:rsid w:val="006E7D93"/>
    <w:rsid w:val="007029A3"/>
    <w:rsid w:val="00706E4E"/>
    <w:rsid w:val="0070791C"/>
    <w:rsid w:val="0071383C"/>
    <w:rsid w:val="007141A7"/>
    <w:rsid w:val="00715722"/>
    <w:rsid w:val="00721032"/>
    <w:rsid w:val="00721B55"/>
    <w:rsid w:val="00726CE4"/>
    <w:rsid w:val="00734143"/>
    <w:rsid w:val="00737E47"/>
    <w:rsid w:val="00740EAC"/>
    <w:rsid w:val="00744956"/>
    <w:rsid w:val="00745A5C"/>
    <w:rsid w:val="0074605F"/>
    <w:rsid w:val="00747E94"/>
    <w:rsid w:val="00754C83"/>
    <w:rsid w:val="00761E5C"/>
    <w:rsid w:val="00765DF8"/>
    <w:rsid w:val="00766749"/>
    <w:rsid w:val="00767C1B"/>
    <w:rsid w:val="007714A9"/>
    <w:rsid w:val="00774F88"/>
    <w:rsid w:val="00774FDB"/>
    <w:rsid w:val="00777BA2"/>
    <w:rsid w:val="00781408"/>
    <w:rsid w:val="00784F7F"/>
    <w:rsid w:val="007878BD"/>
    <w:rsid w:val="00796F25"/>
    <w:rsid w:val="007A2E98"/>
    <w:rsid w:val="007A3BA3"/>
    <w:rsid w:val="007A6CC0"/>
    <w:rsid w:val="007A7FEC"/>
    <w:rsid w:val="007B1499"/>
    <w:rsid w:val="007B1BBF"/>
    <w:rsid w:val="007B2960"/>
    <w:rsid w:val="007B355D"/>
    <w:rsid w:val="007B7980"/>
    <w:rsid w:val="007C0DEF"/>
    <w:rsid w:val="007C5D5A"/>
    <w:rsid w:val="007C607F"/>
    <w:rsid w:val="007C6E44"/>
    <w:rsid w:val="007C79DD"/>
    <w:rsid w:val="007D1A97"/>
    <w:rsid w:val="007D2CD6"/>
    <w:rsid w:val="007D3063"/>
    <w:rsid w:val="007D3CEB"/>
    <w:rsid w:val="007E3375"/>
    <w:rsid w:val="007E7683"/>
    <w:rsid w:val="007F49FA"/>
    <w:rsid w:val="007F54C4"/>
    <w:rsid w:val="007F6E9A"/>
    <w:rsid w:val="00800CCD"/>
    <w:rsid w:val="008044D4"/>
    <w:rsid w:val="00807238"/>
    <w:rsid w:val="00810AB4"/>
    <w:rsid w:val="00817B56"/>
    <w:rsid w:val="00821A88"/>
    <w:rsid w:val="0082495D"/>
    <w:rsid w:val="00831AC3"/>
    <w:rsid w:val="00836FCE"/>
    <w:rsid w:val="008408FF"/>
    <w:rsid w:val="00851F3F"/>
    <w:rsid w:val="0085618F"/>
    <w:rsid w:val="00856EDC"/>
    <w:rsid w:val="008623B5"/>
    <w:rsid w:val="00870ABA"/>
    <w:rsid w:val="008710E1"/>
    <w:rsid w:val="008716E5"/>
    <w:rsid w:val="00881CA9"/>
    <w:rsid w:val="00883628"/>
    <w:rsid w:val="00885544"/>
    <w:rsid w:val="0088634E"/>
    <w:rsid w:val="00893AB8"/>
    <w:rsid w:val="0089457E"/>
    <w:rsid w:val="008A04C8"/>
    <w:rsid w:val="008A6913"/>
    <w:rsid w:val="008B70F3"/>
    <w:rsid w:val="008B71C4"/>
    <w:rsid w:val="008B76DF"/>
    <w:rsid w:val="008C10F4"/>
    <w:rsid w:val="008C65F7"/>
    <w:rsid w:val="008E4767"/>
    <w:rsid w:val="008E7A8C"/>
    <w:rsid w:val="0090203B"/>
    <w:rsid w:val="00903285"/>
    <w:rsid w:val="00906F40"/>
    <w:rsid w:val="0090731E"/>
    <w:rsid w:val="009131F6"/>
    <w:rsid w:val="00915B1C"/>
    <w:rsid w:val="009174F3"/>
    <w:rsid w:val="0091797D"/>
    <w:rsid w:val="00923CBA"/>
    <w:rsid w:val="00926703"/>
    <w:rsid w:val="00927691"/>
    <w:rsid w:val="00927A5F"/>
    <w:rsid w:val="00930510"/>
    <w:rsid w:val="00935B63"/>
    <w:rsid w:val="0094078F"/>
    <w:rsid w:val="00940FA3"/>
    <w:rsid w:val="00941FB0"/>
    <w:rsid w:val="009426D4"/>
    <w:rsid w:val="00947F25"/>
    <w:rsid w:val="00950159"/>
    <w:rsid w:val="0095490B"/>
    <w:rsid w:val="00960A33"/>
    <w:rsid w:val="009709E1"/>
    <w:rsid w:val="00971914"/>
    <w:rsid w:val="00974363"/>
    <w:rsid w:val="00981898"/>
    <w:rsid w:val="0099577C"/>
    <w:rsid w:val="009B24A5"/>
    <w:rsid w:val="009B2601"/>
    <w:rsid w:val="009B4E9E"/>
    <w:rsid w:val="009B7F7C"/>
    <w:rsid w:val="009C1690"/>
    <w:rsid w:val="009C6881"/>
    <w:rsid w:val="009C7759"/>
    <w:rsid w:val="009D043D"/>
    <w:rsid w:val="009D07C8"/>
    <w:rsid w:val="009D6C71"/>
    <w:rsid w:val="009E0631"/>
    <w:rsid w:val="009E16D0"/>
    <w:rsid w:val="009E2051"/>
    <w:rsid w:val="009E38FD"/>
    <w:rsid w:val="009F13D6"/>
    <w:rsid w:val="009F4C6B"/>
    <w:rsid w:val="009F78A8"/>
    <w:rsid w:val="00A02AD6"/>
    <w:rsid w:val="00A07096"/>
    <w:rsid w:val="00A07318"/>
    <w:rsid w:val="00A11370"/>
    <w:rsid w:val="00A224CE"/>
    <w:rsid w:val="00A22522"/>
    <w:rsid w:val="00A2440D"/>
    <w:rsid w:val="00A24AFD"/>
    <w:rsid w:val="00A24F5C"/>
    <w:rsid w:val="00A32F96"/>
    <w:rsid w:val="00A40871"/>
    <w:rsid w:val="00A412AB"/>
    <w:rsid w:val="00A4193E"/>
    <w:rsid w:val="00A422AB"/>
    <w:rsid w:val="00A440E0"/>
    <w:rsid w:val="00A442EF"/>
    <w:rsid w:val="00A51D1A"/>
    <w:rsid w:val="00A5418D"/>
    <w:rsid w:val="00A5474E"/>
    <w:rsid w:val="00A64234"/>
    <w:rsid w:val="00A70ADF"/>
    <w:rsid w:val="00A71466"/>
    <w:rsid w:val="00A74B5E"/>
    <w:rsid w:val="00A81BED"/>
    <w:rsid w:val="00A81EC4"/>
    <w:rsid w:val="00A824E8"/>
    <w:rsid w:val="00A868AE"/>
    <w:rsid w:val="00A967FD"/>
    <w:rsid w:val="00AA2DE5"/>
    <w:rsid w:val="00AB156C"/>
    <w:rsid w:val="00AB6416"/>
    <w:rsid w:val="00AB6814"/>
    <w:rsid w:val="00AC04BA"/>
    <w:rsid w:val="00AC0E39"/>
    <w:rsid w:val="00AD3082"/>
    <w:rsid w:val="00AD32B4"/>
    <w:rsid w:val="00AD4AD0"/>
    <w:rsid w:val="00AD5436"/>
    <w:rsid w:val="00AD60CD"/>
    <w:rsid w:val="00AD6C8C"/>
    <w:rsid w:val="00AE091D"/>
    <w:rsid w:val="00AE38A6"/>
    <w:rsid w:val="00AE3B60"/>
    <w:rsid w:val="00AE53A1"/>
    <w:rsid w:val="00AF2484"/>
    <w:rsid w:val="00AF63E7"/>
    <w:rsid w:val="00AF6E17"/>
    <w:rsid w:val="00B0165D"/>
    <w:rsid w:val="00B01B60"/>
    <w:rsid w:val="00B031F3"/>
    <w:rsid w:val="00B052A4"/>
    <w:rsid w:val="00B125DE"/>
    <w:rsid w:val="00B13FDD"/>
    <w:rsid w:val="00B16FCE"/>
    <w:rsid w:val="00B20824"/>
    <w:rsid w:val="00B22EB2"/>
    <w:rsid w:val="00B27442"/>
    <w:rsid w:val="00B31167"/>
    <w:rsid w:val="00B329D8"/>
    <w:rsid w:val="00B32BB9"/>
    <w:rsid w:val="00B33AE1"/>
    <w:rsid w:val="00B363BD"/>
    <w:rsid w:val="00B37C38"/>
    <w:rsid w:val="00B4288C"/>
    <w:rsid w:val="00B43262"/>
    <w:rsid w:val="00B44100"/>
    <w:rsid w:val="00B46CBA"/>
    <w:rsid w:val="00B46F94"/>
    <w:rsid w:val="00B6003C"/>
    <w:rsid w:val="00B61F03"/>
    <w:rsid w:val="00B626E4"/>
    <w:rsid w:val="00B72F4A"/>
    <w:rsid w:val="00B83C27"/>
    <w:rsid w:val="00B848A0"/>
    <w:rsid w:val="00B84BC3"/>
    <w:rsid w:val="00B84BDD"/>
    <w:rsid w:val="00B92812"/>
    <w:rsid w:val="00BA6B03"/>
    <w:rsid w:val="00BB45A1"/>
    <w:rsid w:val="00BB7686"/>
    <w:rsid w:val="00BC15D1"/>
    <w:rsid w:val="00BC23F9"/>
    <w:rsid w:val="00BC3421"/>
    <w:rsid w:val="00BC5140"/>
    <w:rsid w:val="00BC732C"/>
    <w:rsid w:val="00BD4421"/>
    <w:rsid w:val="00BD7249"/>
    <w:rsid w:val="00BE2580"/>
    <w:rsid w:val="00BE266D"/>
    <w:rsid w:val="00BE3938"/>
    <w:rsid w:val="00BE4C11"/>
    <w:rsid w:val="00BE6805"/>
    <w:rsid w:val="00BE71C0"/>
    <w:rsid w:val="00BF610C"/>
    <w:rsid w:val="00C0060B"/>
    <w:rsid w:val="00C01A6C"/>
    <w:rsid w:val="00C0277D"/>
    <w:rsid w:val="00C053A1"/>
    <w:rsid w:val="00C16198"/>
    <w:rsid w:val="00C2083D"/>
    <w:rsid w:val="00C24A53"/>
    <w:rsid w:val="00C34A05"/>
    <w:rsid w:val="00C35CCE"/>
    <w:rsid w:val="00C36F08"/>
    <w:rsid w:val="00C4032F"/>
    <w:rsid w:val="00C44047"/>
    <w:rsid w:val="00C45155"/>
    <w:rsid w:val="00C5498F"/>
    <w:rsid w:val="00C55235"/>
    <w:rsid w:val="00C64CD0"/>
    <w:rsid w:val="00C6684F"/>
    <w:rsid w:val="00C70E70"/>
    <w:rsid w:val="00C75F8D"/>
    <w:rsid w:val="00C77380"/>
    <w:rsid w:val="00C85DFA"/>
    <w:rsid w:val="00C87E8A"/>
    <w:rsid w:val="00C97736"/>
    <w:rsid w:val="00CA345A"/>
    <w:rsid w:val="00CB1E82"/>
    <w:rsid w:val="00CB3477"/>
    <w:rsid w:val="00CB4BA8"/>
    <w:rsid w:val="00CB52D7"/>
    <w:rsid w:val="00CC6732"/>
    <w:rsid w:val="00CD6A21"/>
    <w:rsid w:val="00CE3C96"/>
    <w:rsid w:val="00CE51A8"/>
    <w:rsid w:val="00CF369B"/>
    <w:rsid w:val="00D00E28"/>
    <w:rsid w:val="00D0269E"/>
    <w:rsid w:val="00D035ED"/>
    <w:rsid w:val="00D05D6C"/>
    <w:rsid w:val="00D15810"/>
    <w:rsid w:val="00D16D4E"/>
    <w:rsid w:val="00D16FE3"/>
    <w:rsid w:val="00D27F41"/>
    <w:rsid w:val="00D36441"/>
    <w:rsid w:val="00D4064E"/>
    <w:rsid w:val="00D44E9B"/>
    <w:rsid w:val="00D45FD2"/>
    <w:rsid w:val="00D47AEB"/>
    <w:rsid w:val="00D50DB9"/>
    <w:rsid w:val="00D51302"/>
    <w:rsid w:val="00D52C43"/>
    <w:rsid w:val="00D625D7"/>
    <w:rsid w:val="00D6507F"/>
    <w:rsid w:val="00D67C6E"/>
    <w:rsid w:val="00D730BC"/>
    <w:rsid w:val="00D73912"/>
    <w:rsid w:val="00D849D3"/>
    <w:rsid w:val="00D85226"/>
    <w:rsid w:val="00D87B94"/>
    <w:rsid w:val="00D92D49"/>
    <w:rsid w:val="00D92EC1"/>
    <w:rsid w:val="00D95B95"/>
    <w:rsid w:val="00D96DEA"/>
    <w:rsid w:val="00DA4E41"/>
    <w:rsid w:val="00DB117A"/>
    <w:rsid w:val="00DB5173"/>
    <w:rsid w:val="00DB7873"/>
    <w:rsid w:val="00DC187B"/>
    <w:rsid w:val="00DC7DEF"/>
    <w:rsid w:val="00DD1A43"/>
    <w:rsid w:val="00DD73C2"/>
    <w:rsid w:val="00DE319B"/>
    <w:rsid w:val="00DF34FE"/>
    <w:rsid w:val="00DF56AA"/>
    <w:rsid w:val="00DF56AF"/>
    <w:rsid w:val="00DF78E7"/>
    <w:rsid w:val="00E110E0"/>
    <w:rsid w:val="00E13193"/>
    <w:rsid w:val="00E15371"/>
    <w:rsid w:val="00E23372"/>
    <w:rsid w:val="00E24104"/>
    <w:rsid w:val="00E302D0"/>
    <w:rsid w:val="00E35707"/>
    <w:rsid w:val="00E36AA1"/>
    <w:rsid w:val="00E41ECB"/>
    <w:rsid w:val="00E42676"/>
    <w:rsid w:val="00E54FDB"/>
    <w:rsid w:val="00E5617D"/>
    <w:rsid w:val="00E563D7"/>
    <w:rsid w:val="00E663F4"/>
    <w:rsid w:val="00E666F2"/>
    <w:rsid w:val="00E66DD4"/>
    <w:rsid w:val="00E748CC"/>
    <w:rsid w:val="00E75415"/>
    <w:rsid w:val="00E775B1"/>
    <w:rsid w:val="00E8152A"/>
    <w:rsid w:val="00E93629"/>
    <w:rsid w:val="00E93B5C"/>
    <w:rsid w:val="00E94CEC"/>
    <w:rsid w:val="00EA04EF"/>
    <w:rsid w:val="00EA6F19"/>
    <w:rsid w:val="00EB7090"/>
    <w:rsid w:val="00EC1BBE"/>
    <w:rsid w:val="00EC2B68"/>
    <w:rsid w:val="00EC3AEF"/>
    <w:rsid w:val="00EC5CD7"/>
    <w:rsid w:val="00EE01CF"/>
    <w:rsid w:val="00EE5FB3"/>
    <w:rsid w:val="00EE7F79"/>
    <w:rsid w:val="00EF506B"/>
    <w:rsid w:val="00EF715A"/>
    <w:rsid w:val="00F01BC3"/>
    <w:rsid w:val="00F06E14"/>
    <w:rsid w:val="00F179D4"/>
    <w:rsid w:val="00F33C56"/>
    <w:rsid w:val="00F347C7"/>
    <w:rsid w:val="00F34848"/>
    <w:rsid w:val="00F36F83"/>
    <w:rsid w:val="00F42D46"/>
    <w:rsid w:val="00F4496C"/>
    <w:rsid w:val="00F44F3A"/>
    <w:rsid w:val="00F45DD5"/>
    <w:rsid w:val="00F51F10"/>
    <w:rsid w:val="00F529A5"/>
    <w:rsid w:val="00F573EF"/>
    <w:rsid w:val="00F60F00"/>
    <w:rsid w:val="00F614C0"/>
    <w:rsid w:val="00F61C77"/>
    <w:rsid w:val="00F83848"/>
    <w:rsid w:val="00F975E9"/>
    <w:rsid w:val="00FA1B7D"/>
    <w:rsid w:val="00FB54B9"/>
    <w:rsid w:val="00FB73A5"/>
    <w:rsid w:val="00FC07B9"/>
    <w:rsid w:val="00FC4E21"/>
    <w:rsid w:val="00FC5F6D"/>
    <w:rsid w:val="00FD0107"/>
    <w:rsid w:val="00FD2C2F"/>
    <w:rsid w:val="00FD3B31"/>
    <w:rsid w:val="00FE1823"/>
    <w:rsid w:val="00FE487A"/>
    <w:rsid w:val="00FF0569"/>
    <w:rsid w:val="00FF206E"/>
    <w:rsid w:val="00FF3C69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red,#4d4d4f"/>
    </o:shapedefaults>
    <o:shapelayout v:ext="edit">
      <o:idmap v:ext="edit" data="2"/>
    </o:shapelayout>
  </w:shapeDefaults>
  <w:decimalSymbol w:val="."/>
  <w:listSeparator w:val=","/>
  <w14:docId w14:val="4A67A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1" w:qFormat="1"/>
    <w:lsdException w:name="heading 3" w:uiPriority="2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3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uiPriority="99" w:qFormat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E3375"/>
    <w:pPr>
      <w:spacing w:after="240" w:line="24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636C13"/>
    <w:pPr>
      <w:keepNext/>
      <w:widowControl w:val="0"/>
      <w:spacing w:before="360" w:line="550" w:lineRule="exact"/>
      <w:outlineLvl w:val="0"/>
    </w:pPr>
    <w:rPr>
      <w:rFonts w:cs="Arial"/>
      <w:bCs/>
      <w:color w:val="323232"/>
      <w:kern w:val="32"/>
      <w:sz w:val="53"/>
      <w:szCs w:val="32"/>
    </w:rPr>
  </w:style>
  <w:style w:type="paragraph" w:styleId="Heading2">
    <w:name w:val="heading 2"/>
    <w:basedOn w:val="Normal"/>
    <w:next w:val="Paragraph"/>
    <w:link w:val="Heading2Char"/>
    <w:uiPriority w:val="1"/>
    <w:qFormat/>
    <w:rsid w:val="00C55235"/>
    <w:pPr>
      <w:keepNext/>
      <w:spacing w:before="3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C55235"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SubHeader"/>
    <w:next w:val="Normal"/>
    <w:uiPriority w:val="2"/>
    <w:qFormat/>
    <w:rsid w:val="0085618F"/>
    <w:pPr>
      <w:outlineLvl w:val="3"/>
    </w:pPr>
    <w:rPr>
      <w:rFonts w:cs="Arial"/>
    </w:rPr>
  </w:style>
  <w:style w:type="paragraph" w:styleId="Heading5">
    <w:name w:val="heading 5"/>
    <w:basedOn w:val="Normal"/>
    <w:next w:val="Normal"/>
    <w:semiHidden/>
    <w:qFormat/>
    <w:rsid w:val="00AD543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AD5436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AD5436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qFormat/>
    <w:rsid w:val="00AD5436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qFormat/>
    <w:rsid w:val="00AD5436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styleId="Footer">
    <w:name w:val="footer"/>
    <w:basedOn w:val="Normal"/>
    <w:link w:val="FooterChar"/>
    <w:semiHidden/>
    <w:qFormat/>
    <w:rsid w:val="0094078F"/>
    <w:pPr>
      <w:tabs>
        <w:tab w:val="right" w:pos="113"/>
      </w:tabs>
      <w:spacing w:line="240" w:lineRule="auto"/>
    </w:pPr>
    <w:rPr>
      <w:color w:val="323232"/>
      <w:sz w:val="16"/>
    </w:rPr>
  </w:style>
  <w:style w:type="character" w:customStyle="1" w:styleId="FooterChar">
    <w:name w:val="Footer Char"/>
    <w:basedOn w:val="DefaultParagraphFont"/>
    <w:link w:val="Footer"/>
    <w:semiHidden/>
    <w:rsid w:val="00EC2B68"/>
    <w:rPr>
      <w:rFonts w:ascii="Arial" w:hAnsi="Arial"/>
      <w:color w:val="323232"/>
      <w:sz w:val="16"/>
    </w:rPr>
  </w:style>
  <w:style w:type="paragraph" w:customStyle="1" w:styleId="Documenttitle">
    <w:name w:val="Document title"/>
    <w:basedOn w:val="Normal"/>
    <w:uiPriority w:val="19"/>
    <w:qFormat/>
    <w:rsid w:val="00BA6B03"/>
    <w:pPr>
      <w:spacing w:before="480" w:after="120" w:line="560" w:lineRule="exact"/>
    </w:pPr>
    <w:rPr>
      <w:b/>
      <w:spacing w:val="-28"/>
      <w:sz w:val="53"/>
    </w:rPr>
  </w:style>
  <w:style w:type="table" w:styleId="TableGrid">
    <w:name w:val="Table Grid"/>
    <w:basedOn w:val="TableNormal"/>
    <w:uiPriority w:val="59"/>
    <w:rsid w:val="0022681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uiPriority w:val="14"/>
    <w:qFormat/>
    <w:rsid w:val="00774FDB"/>
    <w:pPr>
      <w:spacing w:after="0"/>
    </w:pPr>
    <w:rPr>
      <w:b/>
    </w:rPr>
  </w:style>
  <w:style w:type="paragraph" w:customStyle="1" w:styleId="PageNumber">
    <w:name w:val="PageNumber"/>
    <w:basedOn w:val="Normal"/>
    <w:semiHidden/>
    <w:rsid w:val="0070791C"/>
    <w:pPr>
      <w:spacing w:line="240" w:lineRule="auto"/>
    </w:pPr>
    <w:rPr>
      <w:sz w:val="16"/>
    </w:rPr>
  </w:style>
  <w:style w:type="paragraph" w:customStyle="1" w:styleId="Copyright">
    <w:name w:val="Copyright"/>
    <w:basedOn w:val="Normal"/>
    <w:semiHidden/>
    <w:rsid w:val="00454596"/>
    <w:pPr>
      <w:spacing w:line="160" w:lineRule="exact"/>
    </w:pPr>
    <w:rPr>
      <w:color w:val="4D4D4F"/>
      <w:sz w:val="13"/>
    </w:rPr>
  </w:style>
  <w:style w:type="paragraph" w:styleId="TOCHeading">
    <w:name w:val="TOC Heading"/>
    <w:basedOn w:val="Normal"/>
    <w:semiHidden/>
    <w:qFormat/>
    <w:rsid w:val="00950159"/>
    <w:pPr>
      <w:spacing w:before="1200" w:line="240" w:lineRule="auto"/>
    </w:pPr>
    <w:rPr>
      <w:b/>
      <w:color w:val="323232"/>
      <w:spacing w:val="-28"/>
      <w:sz w:val="53"/>
    </w:rPr>
  </w:style>
  <w:style w:type="paragraph" w:styleId="Caption">
    <w:name w:val="caption"/>
    <w:aliases w:val="Caption table"/>
    <w:basedOn w:val="Normal"/>
    <w:next w:val="Normal"/>
    <w:semiHidden/>
    <w:qFormat/>
    <w:rsid w:val="00E8152A"/>
    <w:pPr>
      <w:numPr>
        <w:numId w:val="9"/>
      </w:numPr>
      <w:spacing w:after="0"/>
    </w:pPr>
    <w:rPr>
      <w:b/>
      <w:bCs/>
      <w:color w:val="323232"/>
      <w:szCs w:val="20"/>
    </w:rPr>
  </w:style>
  <w:style w:type="paragraph" w:customStyle="1" w:styleId="BodySubHeader">
    <w:name w:val="BodySubHeader"/>
    <w:basedOn w:val="Normal"/>
    <w:next w:val="Normal"/>
    <w:semiHidden/>
    <w:rsid w:val="00146CE6"/>
    <w:pPr>
      <w:spacing w:before="240" w:after="0"/>
    </w:pPr>
    <w:rPr>
      <w:b/>
      <w:i/>
    </w:rPr>
  </w:style>
  <w:style w:type="paragraph" w:styleId="ListBullet">
    <w:name w:val="List Bullet"/>
    <w:basedOn w:val="Normal"/>
    <w:semiHidden/>
    <w:qFormat/>
    <w:rsid w:val="001C6AEE"/>
    <w:pPr>
      <w:numPr>
        <w:numId w:val="1"/>
      </w:numPr>
      <w:spacing w:after="80"/>
    </w:pPr>
  </w:style>
  <w:style w:type="paragraph" w:styleId="ListBullet2">
    <w:name w:val="List Bullet 2"/>
    <w:basedOn w:val="Normal"/>
    <w:semiHidden/>
    <w:qFormat/>
    <w:rsid w:val="001C6AEE"/>
    <w:pPr>
      <w:numPr>
        <w:numId w:val="2"/>
      </w:numPr>
      <w:spacing w:after="80"/>
    </w:pPr>
  </w:style>
  <w:style w:type="paragraph" w:styleId="ListNumber">
    <w:name w:val="List Number"/>
    <w:basedOn w:val="Normal"/>
    <w:semiHidden/>
    <w:qFormat/>
    <w:rsid w:val="00C24A53"/>
    <w:pPr>
      <w:numPr>
        <w:numId w:val="3"/>
      </w:numPr>
      <w:spacing w:after="80"/>
    </w:pPr>
  </w:style>
  <w:style w:type="paragraph" w:styleId="ListNumber2">
    <w:name w:val="List Number 2"/>
    <w:basedOn w:val="Normal"/>
    <w:semiHidden/>
    <w:qFormat/>
    <w:rsid w:val="004A70D6"/>
    <w:pPr>
      <w:numPr>
        <w:numId w:val="4"/>
      </w:numPr>
      <w:spacing w:after="80"/>
      <w:ind w:left="828" w:hanging="357"/>
    </w:pPr>
  </w:style>
  <w:style w:type="paragraph" w:customStyle="1" w:styleId="URLEmail">
    <w:name w:val="URL/Email"/>
    <w:basedOn w:val="Normal"/>
    <w:semiHidden/>
    <w:rsid w:val="00302480"/>
    <w:rPr>
      <w:color w:val="4D4D4F"/>
      <w:spacing w:val="4"/>
    </w:rPr>
  </w:style>
  <w:style w:type="character" w:styleId="PageNumber0">
    <w:name w:val="page number"/>
    <w:basedOn w:val="DefaultParagraphFont"/>
    <w:semiHidden/>
    <w:rsid w:val="00542377"/>
  </w:style>
  <w:style w:type="paragraph" w:styleId="ListContinue5">
    <w:name w:val="List Continue 5"/>
    <w:basedOn w:val="Normal"/>
    <w:semiHidden/>
    <w:rsid w:val="00EC2B68"/>
    <w:pPr>
      <w:spacing w:after="120"/>
      <w:ind w:left="1415"/>
      <w:contextualSpacing/>
    </w:pPr>
  </w:style>
  <w:style w:type="paragraph" w:customStyle="1" w:styleId="Paragraphbeforelist">
    <w:name w:val="Paragraph before list"/>
    <w:basedOn w:val="Paragraph"/>
    <w:uiPriority w:val="4"/>
    <w:qFormat/>
    <w:rsid w:val="00C87E8A"/>
    <w:pPr>
      <w:spacing w:after="80"/>
    </w:pPr>
  </w:style>
  <w:style w:type="paragraph" w:styleId="TOC1">
    <w:name w:val="toc 1"/>
    <w:basedOn w:val="Normal"/>
    <w:next w:val="Normal"/>
    <w:uiPriority w:val="39"/>
    <w:qFormat/>
    <w:rsid w:val="007A6CC0"/>
    <w:pPr>
      <w:tabs>
        <w:tab w:val="right" w:pos="7660"/>
      </w:tabs>
      <w:spacing w:before="280" w:after="80" w:line="320" w:lineRule="exact"/>
      <w:ind w:right="851"/>
    </w:pPr>
    <w:rPr>
      <w:b/>
      <w:noProof/>
      <w:spacing w:val="-14"/>
      <w:sz w:val="28"/>
    </w:rPr>
  </w:style>
  <w:style w:type="paragraph" w:styleId="TOC2">
    <w:name w:val="toc 2"/>
    <w:basedOn w:val="Normal"/>
    <w:next w:val="Normal"/>
    <w:uiPriority w:val="39"/>
    <w:qFormat/>
    <w:rsid w:val="007A6CC0"/>
    <w:pPr>
      <w:tabs>
        <w:tab w:val="right" w:pos="7660"/>
      </w:tabs>
      <w:spacing w:after="80" w:line="300" w:lineRule="exact"/>
      <w:ind w:left="885" w:hanging="885"/>
    </w:pPr>
    <w:rPr>
      <w:noProof/>
      <w:spacing w:val="-14"/>
      <w:sz w:val="26"/>
      <w:szCs w:val="26"/>
    </w:rPr>
  </w:style>
  <w:style w:type="paragraph" w:styleId="TableofFigures">
    <w:name w:val="table of figures"/>
    <w:basedOn w:val="Normal"/>
    <w:next w:val="Normal"/>
    <w:semiHidden/>
    <w:rsid w:val="00AD3082"/>
    <w:pPr>
      <w:tabs>
        <w:tab w:val="right" w:pos="7615"/>
      </w:tabs>
      <w:spacing w:line="320" w:lineRule="exact"/>
    </w:pPr>
    <w:rPr>
      <w:noProof/>
      <w:color w:val="808285"/>
      <w:sz w:val="28"/>
    </w:rPr>
  </w:style>
  <w:style w:type="paragraph" w:styleId="TOC3">
    <w:name w:val="toc 3"/>
    <w:basedOn w:val="Normal"/>
    <w:next w:val="Normal"/>
    <w:uiPriority w:val="39"/>
    <w:qFormat/>
    <w:rsid w:val="007A6CC0"/>
    <w:pPr>
      <w:tabs>
        <w:tab w:val="right" w:pos="7661"/>
      </w:tabs>
      <w:spacing w:after="80" w:line="240" w:lineRule="auto"/>
    </w:pPr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qFormat/>
    <w:rsid w:val="00C35CCE"/>
    <w:rPr>
      <w:color w:val="0000FF"/>
      <w:u w:val="single" w:color="0000FF"/>
    </w:rPr>
  </w:style>
  <w:style w:type="character" w:styleId="FootnoteReference">
    <w:name w:val="footnote reference"/>
    <w:basedOn w:val="DefaultParagraphFont"/>
    <w:semiHidden/>
    <w:rsid w:val="00566AB4"/>
    <w:rPr>
      <w:rFonts w:ascii="Arial" w:hAnsi="Arial"/>
      <w:vertAlign w:val="superscript"/>
    </w:rPr>
  </w:style>
  <w:style w:type="paragraph" w:styleId="FootnoteText">
    <w:name w:val="footnote text"/>
    <w:aliases w:val="Footnote text"/>
    <w:basedOn w:val="Normal"/>
    <w:uiPriority w:val="23"/>
    <w:rsid w:val="007C6E44"/>
    <w:pPr>
      <w:spacing w:after="0"/>
    </w:pPr>
    <w:rPr>
      <w:sz w:val="16"/>
      <w:szCs w:val="16"/>
    </w:rPr>
  </w:style>
  <w:style w:type="paragraph" w:customStyle="1" w:styleId="TableBody">
    <w:name w:val="Table Body"/>
    <w:basedOn w:val="Normal"/>
    <w:uiPriority w:val="15"/>
    <w:qFormat/>
    <w:rsid w:val="00774FDB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rsid w:val="00EE7F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7F7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F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7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7F79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rsid w:val="00F60F0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7736"/>
    <w:rPr>
      <w:color w:val="808080"/>
    </w:rPr>
  </w:style>
  <w:style w:type="paragraph" w:customStyle="1" w:styleId="ACMAInstructions">
    <w:name w:val="ACMA_Instructions"/>
    <w:basedOn w:val="Normal"/>
    <w:semiHidden/>
    <w:unhideWhenUsed/>
    <w:qFormat/>
    <w:rsid w:val="00BF610C"/>
    <w:pPr>
      <w:spacing w:after="200"/>
    </w:pPr>
    <w:rPr>
      <w:rFonts w:cs="Arial"/>
      <w:b/>
      <w:vanish/>
      <w:sz w:val="24"/>
    </w:rPr>
  </w:style>
  <w:style w:type="paragraph" w:customStyle="1" w:styleId="CorporateAddresses">
    <w:name w:val="Corporate Addresses"/>
    <w:basedOn w:val="Normal"/>
    <w:semiHidden/>
    <w:rsid w:val="0005011A"/>
    <w:pPr>
      <w:spacing w:line="140" w:lineRule="exact"/>
    </w:pPr>
    <w:rPr>
      <w:color w:val="4D4D4F"/>
      <w:sz w:val="13"/>
    </w:rPr>
  </w:style>
  <w:style w:type="paragraph" w:customStyle="1" w:styleId="Bulletlevel1">
    <w:name w:val="Bullet level 1"/>
    <w:basedOn w:val="ListBullet"/>
    <w:uiPriority w:val="5"/>
    <w:qFormat/>
    <w:rsid w:val="00A824E8"/>
    <w:rPr>
      <w:rFonts w:cs="Arial"/>
    </w:rPr>
  </w:style>
  <w:style w:type="paragraph" w:customStyle="1" w:styleId="ACMACorporateAddressHeader">
    <w:name w:val="ACMA_CorporateAddressHeader"/>
    <w:basedOn w:val="Normal"/>
    <w:next w:val="ACMACorporateAddresses"/>
    <w:semiHidden/>
    <w:unhideWhenUsed/>
    <w:qFormat/>
    <w:rsid w:val="00FC07B9"/>
    <w:pPr>
      <w:tabs>
        <w:tab w:val="left" w:pos="142"/>
      </w:tabs>
      <w:spacing w:before="240" w:after="0" w:line="140" w:lineRule="exact"/>
    </w:pPr>
    <w:rPr>
      <w:b/>
      <w:sz w:val="13"/>
    </w:rPr>
  </w:style>
  <w:style w:type="paragraph" w:customStyle="1" w:styleId="ACMACorporateAddresses">
    <w:name w:val="ACMA_CorporateAddresses"/>
    <w:basedOn w:val="ACMACorporateAddressHeader"/>
    <w:semiHidden/>
    <w:unhideWhenUsed/>
    <w:qFormat/>
    <w:rsid w:val="00FC07B9"/>
    <w:pPr>
      <w:spacing w:before="0" w:after="120"/>
    </w:pPr>
    <w:rPr>
      <w:b w:val="0"/>
    </w:rPr>
  </w:style>
  <w:style w:type="paragraph" w:customStyle="1" w:styleId="ACMACopyrightHeader">
    <w:name w:val="ACMA_CopyrightHeader"/>
    <w:basedOn w:val="ACMACorporateAddressHeader"/>
    <w:semiHidden/>
    <w:unhideWhenUsed/>
    <w:qFormat/>
    <w:rsid w:val="00950159"/>
    <w:pPr>
      <w:spacing w:before="3000"/>
    </w:pPr>
  </w:style>
  <w:style w:type="paragraph" w:customStyle="1" w:styleId="ACMACClogo">
    <w:name w:val="ACMA_CClogo"/>
    <w:semiHidden/>
    <w:unhideWhenUsed/>
    <w:qFormat/>
    <w:rsid w:val="00623FF9"/>
    <w:pPr>
      <w:spacing w:before="160" w:after="120"/>
    </w:pPr>
    <w:rPr>
      <w:rFonts w:ascii="Arial" w:hAnsi="Arial"/>
      <w:b/>
      <w:sz w:val="13"/>
    </w:rPr>
  </w:style>
  <w:style w:type="paragraph" w:customStyle="1" w:styleId="ListBulletLast">
    <w:name w:val="List Bullet Last"/>
    <w:basedOn w:val="ListBullet"/>
    <w:semiHidden/>
    <w:qFormat/>
    <w:rsid w:val="00146CE6"/>
    <w:pPr>
      <w:spacing w:after="240"/>
    </w:pPr>
    <w:rPr>
      <w:rFonts w:cs="Arial"/>
    </w:rPr>
  </w:style>
  <w:style w:type="paragraph" w:customStyle="1" w:styleId="ListNumberLast">
    <w:name w:val="List Number Last"/>
    <w:basedOn w:val="ListNumber"/>
    <w:semiHidden/>
    <w:qFormat/>
    <w:rsid w:val="00C16198"/>
    <w:pPr>
      <w:spacing w:after="240"/>
      <w:ind w:left="357" w:hanging="357"/>
    </w:pPr>
    <w:rPr>
      <w:rFonts w:cs="Arial"/>
    </w:rPr>
  </w:style>
  <w:style w:type="paragraph" w:customStyle="1" w:styleId="ACMATableHeader">
    <w:name w:val="ACMA_TableHeader"/>
    <w:semiHidden/>
    <w:qFormat/>
    <w:rsid w:val="003F10EE"/>
    <w:pPr>
      <w:numPr>
        <w:numId w:val="7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ACMANotes">
    <w:name w:val="ACMA_Notes"/>
    <w:semiHidden/>
    <w:qFormat/>
    <w:rsid w:val="00FF206E"/>
    <w:pPr>
      <w:spacing w:before="80"/>
    </w:pPr>
    <w:rPr>
      <w:rFonts w:ascii="Arial" w:hAnsi="Arial" w:cs="Arial"/>
      <w:i/>
      <w:sz w:val="16"/>
    </w:rPr>
  </w:style>
  <w:style w:type="paragraph" w:customStyle="1" w:styleId="Numberlistlevel1">
    <w:name w:val="Number list level 1"/>
    <w:basedOn w:val="ListNumber"/>
    <w:uiPriority w:val="9"/>
    <w:qFormat/>
    <w:rsid w:val="004A70D6"/>
  </w:style>
  <w:style w:type="character" w:styleId="Emphasis">
    <w:name w:val="Emphasis"/>
    <w:basedOn w:val="DefaultParagraphFont"/>
    <w:semiHidden/>
    <w:qFormat/>
    <w:rsid w:val="006D576C"/>
    <w:rPr>
      <w:i/>
      <w:iCs/>
    </w:rPr>
  </w:style>
  <w:style w:type="paragraph" w:customStyle="1" w:styleId="ListNumber2Last">
    <w:name w:val="List Number 2 Last"/>
    <w:basedOn w:val="ListNumber2"/>
    <w:semiHidden/>
    <w:qFormat/>
    <w:rsid w:val="00E35707"/>
    <w:pPr>
      <w:spacing w:after="240"/>
      <w:ind w:left="907"/>
    </w:pPr>
    <w:rPr>
      <w:rFonts w:cs="Arial"/>
    </w:rPr>
  </w:style>
  <w:style w:type="paragraph" w:customStyle="1" w:styleId="Spaceaftertable">
    <w:name w:val="Space after table"/>
    <w:basedOn w:val="Normal"/>
    <w:uiPriority w:val="99"/>
    <w:qFormat/>
    <w:rsid w:val="00C2083D"/>
    <w:rPr>
      <w:rFonts w:cs="Arial"/>
    </w:rPr>
  </w:style>
  <w:style w:type="paragraph" w:customStyle="1" w:styleId="FooterLeft">
    <w:name w:val="Footer Left"/>
    <w:basedOn w:val="Footer"/>
    <w:semiHidden/>
    <w:qFormat/>
    <w:rsid w:val="00950159"/>
    <w:pPr>
      <w:framePr w:w="1440" w:h="357" w:hRule="exact" w:vSpace="425" w:wrap="around" w:vAnchor="page" w:hAnchor="page" w:x="935" w:y="15871"/>
      <w:pBdr>
        <w:top w:val="single" w:sz="4" w:space="1" w:color="auto"/>
      </w:pBdr>
    </w:pPr>
    <w:rPr>
      <w:rFonts w:cs="Arial"/>
    </w:rPr>
  </w:style>
  <w:style w:type="paragraph" w:customStyle="1" w:styleId="ACMAFigureHeader">
    <w:name w:val="ACMA_FigureHeader"/>
    <w:semiHidden/>
    <w:qFormat/>
    <w:rsid w:val="003F10EE"/>
    <w:pPr>
      <w:numPr>
        <w:numId w:val="6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Captionfigure">
    <w:name w:val="Caption figure"/>
    <w:basedOn w:val="Caption"/>
    <w:semiHidden/>
    <w:qFormat/>
    <w:rsid w:val="00E8152A"/>
    <w:pPr>
      <w:keepNext/>
      <w:numPr>
        <w:numId w:val="8"/>
      </w:numPr>
    </w:pPr>
    <w:rPr>
      <w:rFonts w:cs="Arial"/>
    </w:rPr>
  </w:style>
  <w:style w:type="paragraph" w:customStyle="1" w:styleId="GridTable31">
    <w:name w:val="Grid Table 31"/>
    <w:basedOn w:val="Normal"/>
    <w:semiHidden/>
    <w:qFormat/>
    <w:rsid w:val="00971914"/>
    <w:pPr>
      <w:spacing w:after="0" w:line="240" w:lineRule="auto"/>
    </w:pPr>
    <w:rPr>
      <w:b/>
      <w:color w:val="4D4D4F"/>
      <w:spacing w:val="-28"/>
      <w:sz w:val="53"/>
    </w:rPr>
  </w:style>
  <w:style w:type="character" w:customStyle="1" w:styleId="HeaderChar">
    <w:name w:val="Header Char"/>
    <w:link w:val="Header"/>
    <w:uiPriority w:val="99"/>
    <w:rsid w:val="00971914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636C13"/>
    <w:rPr>
      <w:rFonts w:ascii="Arial" w:hAnsi="Arial" w:cs="Arial"/>
      <w:bCs/>
      <w:color w:val="323232"/>
      <w:kern w:val="32"/>
      <w:sz w:val="53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00CCD"/>
    <w:rPr>
      <w:rFonts w:ascii="Arial" w:hAnsi="Arial" w:cs="Arial"/>
      <w:b/>
      <w:bCs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B52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2"/>
    <w:rsid w:val="00800CCD"/>
    <w:rPr>
      <w:rFonts w:ascii="Arial" w:hAnsi="Arial" w:cs="Arial"/>
      <w:b/>
      <w:bCs/>
      <w:sz w:val="20"/>
      <w:szCs w:val="26"/>
    </w:rPr>
  </w:style>
  <w:style w:type="paragraph" w:customStyle="1" w:styleId="Paragraph">
    <w:name w:val="Paragraph"/>
    <w:basedOn w:val="Normal"/>
    <w:qFormat/>
    <w:rsid w:val="00A824E8"/>
    <w:rPr>
      <w:rFonts w:cs="Arial"/>
    </w:rPr>
  </w:style>
  <w:style w:type="paragraph" w:customStyle="1" w:styleId="Bulletlevel2">
    <w:name w:val="Bullet level 2"/>
    <w:basedOn w:val="ListBullet2"/>
    <w:uiPriority w:val="7"/>
    <w:qFormat/>
    <w:rsid w:val="00A824E8"/>
    <w:rPr>
      <w:rFonts w:cs="Arial"/>
    </w:rPr>
  </w:style>
  <w:style w:type="paragraph" w:customStyle="1" w:styleId="Bulletlevel1last">
    <w:name w:val="Bullet level 1 last"/>
    <w:basedOn w:val="ListBulletLast"/>
    <w:uiPriority w:val="6"/>
    <w:qFormat/>
    <w:rsid w:val="00A824E8"/>
  </w:style>
  <w:style w:type="paragraph" w:customStyle="1" w:styleId="Numberlistlevel2">
    <w:name w:val="Number list level 2"/>
    <w:basedOn w:val="ListNumber2"/>
    <w:uiPriority w:val="11"/>
    <w:qFormat/>
    <w:rsid w:val="004A70D6"/>
  </w:style>
  <w:style w:type="paragraph" w:customStyle="1" w:styleId="Numberlistlast">
    <w:name w:val="Number list last"/>
    <w:basedOn w:val="ListNumberLast"/>
    <w:uiPriority w:val="10"/>
    <w:qFormat/>
    <w:rsid w:val="004A70D6"/>
  </w:style>
  <w:style w:type="paragraph" w:customStyle="1" w:styleId="Numberlistlevel2last">
    <w:name w:val="Number list level 2 last"/>
    <w:basedOn w:val="Numberlistlevel2"/>
    <w:uiPriority w:val="12"/>
    <w:qFormat/>
    <w:rsid w:val="004A70D6"/>
    <w:pPr>
      <w:spacing w:after="240"/>
    </w:pPr>
  </w:style>
  <w:style w:type="paragraph" w:customStyle="1" w:styleId="Bulletlevel2last">
    <w:name w:val="Bullet level 2 last"/>
    <w:basedOn w:val="Bulletlevel2"/>
    <w:uiPriority w:val="8"/>
    <w:qFormat/>
    <w:rsid w:val="004A70D6"/>
    <w:pPr>
      <w:spacing w:after="240"/>
    </w:pPr>
  </w:style>
  <w:style w:type="table" w:customStyle="1" w:styleId="ACMAtablestyle">
    <w:name w:val="ACMA table style"/>
    <w:basedOn w:val="TableNormal"/>
    <w:uiPriority w:val="99"/>
    <w:rsid w:val="0063346D"/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rFonts w:ascii="Arial" w:hAnsi="Arial"/>
        <w:b w:val="0"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404040" w:themeFill="text1" w:themeFillTint="BF"/>
      </w:tc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paragraph" w:customStyle="1" w:styleId="Tableheading">
    <w:name w:val="Table heading"/>
    <w:basedOn w:val="ACMATableHeader"/>
    <w:uiPriority w:val="13"/>
    <w:qFormat/>
    <w:rsid w:val="0063346D"/>
    <w:pPr>
      <w:keepNext/>
      <w:spacing w:line="240" w:lineRule="atLeast"/>
    </w:pPr>
  </w:style>
  <w:style w:type="paragraph" w:customStyle="1" w:styleId="Tableorfigurenote">
    <w:name w:val="Table or figure note"/>
    <w:basedOn w:val="ACMANotes"/>
    <w:uiPriority w:val="17"/>
    <w:qFormat/>
    <w:rsid w:val="00930510"/>
    <w:pPr>
      <w:spacing w:after="240"/>
    </w:pPr>
  </w:style>
  <w:style w:type="paragraph" w:customStyle="1" w:styleId="Figureheading">
    <w:name w:val="Figure heading"/>
    <w:basedOn w:val="ACMAFigureHeader"/>
    <w:uiPriority w:val="16"/>
    <w:qFormat/>
    <w:rsid w:val="0063346D"/>
    <w:pPr>
      <w:keepNext/>
      <w:spacing w:line="240" w:lineRule="atLeast"/>
    </w:pPr>
  </w:style>
  <w:style w:type="paragraph" w:customStyle="1" w:styleId="Tableorfigurenotemultiple">
    <w:name w:val="Table or figure note multiple"/>
    <w:basedOn w:val="Tableorfigurenote"/>
    <w:uiPriority w:val="18"/>
    <w:qFormat/>
    <w:rsid w:val="00930510"/>
    <w:pPr>
      <w:spacing w:after="80"/>
    </w:pPr>
  </w:style>
  <w:style w:type="paragraph" w:customStyle="1" w:styleId="Protectivemarking">
    <w:name w:val="Protective marking"/>
    <w:basedOn w:val="Normal"/>
    <w:uiPriority w:val="99"/>
    <w:qFormat/>
    <w:rsid w:val="007E3375"/>
    <w:pPr>
      <w:tabs>
        <w:tab w:val="left" w:pos="720"/>
      </w:tabs>
      <w:spacing w:after="0" w:line="240" w:lineRule="auto"/>
      <w:jc w:val="center"/>
    </w:pPr>
    <w:rPr>
      <w:rFonts w:cs="Arial"/>
      <w:b/>
      <w:bCs/>
      <w:color w:val="FF0000"/>
      <w:sz w:val="3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B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1D1B"/>
    <w:rPr>
      <w:rFonts w:ascii="Segoe UI" w:hAnsi="Segoe UI" w:cs="Segoe UI"/>
      <w:sz w:val="18"/>
      <w:szCs w:val="18"/>
    </w:rPr>
  </w:style>
  <w:style w:type="paragraph" w:customStyle="1" w:styleId="Subject">
    <w:name w:val="Subject"/>
    <w:basedOn w:val="Normal"/>
    <w:next w:val="Normal"/>
    <w:rsid w:val="004550E5"/>
    <w:pPr>
      <w:spacing w:after="48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Revision">
    <w:name w:val="Revision"/>
    <w:hidden/>
    <w:semiHidden/>
    <w:rsid w:val="00FB73A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ptioning@acm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cma.gov.au/publication-submission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0DE3AAD93AF44A692DA61460426A7" ma:contentTypeVersion="1" ma:contentTypeDescription="Create a new document." ma:contentTypeScope="" ma:versionID="24d86991541c9d61bbc8dbeba7db7fa2">
  <xsd:schema xmlns:xsd="http://www.w3.org/2001/XMLSchema" xmlns:xs="http://www.w3.org/2001/XMLSchema" xmlns:p="http://schemas.microsoft.com/office/2006/metadata/properties" xmlns:ns2="d71819ef-55b9-420a-86a4-d36bc037540e" xmlns:ns3="f99080d5-e45d-4714-84e8-2af67d2f3517" targetNamespace="http://schemas.microsoft.com/office/2006/metadata/properties" ma:root="true" ma:fieldsID="95825b20114382edd3d19bda3cde56a6" ns2:_="" ns3:_="">
    <xsd:import namespace="d71819ef-55b9-420a-86a4-d36bc037540e"/>
    <xsd:import namespace="f99080d5-e45d-4714-84e8-2af67d2f35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80d5-e45d-4714-84e8-2af67d2f3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61AD4-5228-4CCD-A243-EB56135663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9FEB16-BE96-4F41-957D-06488414C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51479-3D0B-4B99-A693-5AC8A2394C5B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71819ef-55b9-420a-86a4-d36bc037540e"/>
    <ds:schemaRef ds:uri="f99080d5-e45d-4714-84e8-2af67d2f351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870F02-548E-46FD-A6FC-2587D6322A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C6E82E-93A3-4FF9-BC9E-83CEA8C55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f99080d5-e45d-4714-84e8-2af67d2f3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2024-05-09T23:09:00Z</dcterms:created>
  <dcterms:modified xsi:type="dcterms:W3CDTF">2024-05-09T23:09:00Z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0x01010054A0DE3AAD93AF44A692DA61460426A7</vt:lpwstr>
  </property>
</Properties>
</file>