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charts/chart1.xml" ContentType="application/vnd.openxmlformats-officedocument.drawingml.chart+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4.xml" ContentType="application/vnd.openxmlformats-officedocument.wordprocessingml.foot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21F0" w14:textId="3FC97CDC" w:rsidR="00FF656E" w:rsidRPr="000870A0" w:rsidRDefault="00FF656E">
      <w:pPr>
        <w:jc w:val="center"/>
        <w:rPr>
          <w:rFonts w:ascii="Calibri" w:hAnsi="Calibri"/>
          <w:b/>
          <w:sz w:val="40"/>
          <w:szCs w:val="40"/>
          <w:lang w:val="en-AU"/>
        </w:rPr>
      </w:pPr>
      <w:r w:rsidRPr="000870A0">
        <w:rPr>
          <w:rFonts w:ascii="Calibri" w:hAnsi="Calibri"/>
          <w:b/>
          <w:sz w:val="40"/>
          <w:szCs w:val="40"/>
          <w:lang w:val="en-AU"/>
        </w:rPr>
        <w:t xml:space="preserve">Frequency Coordination and Licensing </w:t>
      </w:r>
      <w:r w:rsidR="00B0617A" w:rsidRPr="000870A0">
        <w:rPr>
          <w:rFonts w:ascii="Calibri" w:hAnsi="Calibri"/>
          <w:b/>
          <w:sz w:val="40"/>
          <w:szCs w:val="40"/>
          <w:lang w:val="en-AU"/>
        </w:rPr>
        <w:t>Procedures</w:t>
      </w:r>
    </w:p>
    <w:p w14:paraId="06DAC63D" w14:textId="77777777" w:rsidR="00FF656E" w:rsidRPr="000870A0" w:rsidRDefault="00FF656E">
      <w:pPr>
        <w:jc w:val="center"/>
        <w:rPr>
          <w:rFonts w:ascii="Calibri" w:hAnsi="Calibri"/>
          <w:b/>
          <w:sz w:val="40"/>
          <w:szCs w:val="40"/>
          <w:lang w:val="en-AU"/>
        </w:rPr>
      </w:pPr>
      <w:r w:rsidRPr="000870A0">
        <w:rPr>
          <w:rFonts w:ascii="Calibri" w:hAnsi="Calibri"/>
          <w:b/>
          <w:sz w:val="40"/>
          <w:szCs w:val="40"/>
          <w:lang w:val="en-AU"/>
        </w:rPr>
        <w:t xml:space="preserve">for </w:t>
      </w:r>
      <w:r w:rsidR="00B0617A" w:rsidRPr="000870A0">
        <w:rPr>
          <w:rFonts w:ascii="Calibri" w:hAnsi="Calibri"/>
          <w:b/>
          <w:sz w:val="40"/>
          <w:szCs w:val="40"/>
          <w:lang w:val="en-AU"/>
        </w:rPr>
        <w:t>A</w:t>
      </w:r>
      <w:r w:rsidRPr="000870A0">
        <w:rPr>
          <w:rFonts w:ascii="Calibri" w:hAnsi="Calibri"/>
          <w:b/>
          <w:sz w:val="40"/>
          <w:szCs w:val="40"/>
          <w:lang w:val="en-AU"/>
        </w:rPr>
        <w:t xml:space="preserve">pparatus </w:t>
      </w:r>
      <w:r w:rsidR="00B0617A" w:rsidRPr="000870A0">
        <w:rPr>
          <w:rFonts w:ascii="Calibri" w:hAnsi="Calibri"/>
          <w:b/>
          <w:sz w:val="40"/>
          <w:szCs w:val="40"/>
          <w:lang w:val="en-AU"/>
        </w:rPr>
        <w:t>L</w:t>
      </w:r>
      <w:r w:rsidRPr="000870A0">
        <w:rPr>
          <w:rFonts w:ascii="Calibri" w:hAnsi="Calibri"/>
          <w:b/>
          <w:sz w:val="40"/>
          <w:szCs w:val="40"/>
          <w:lang w:val="en-AU"/>
        </w:rPr>
        <w:t>icensed</w:t>
      </w:r>
    </w:p>
    <w:p w14:paraId="11F3C1AB" w14:textId="77777777" w:rsidR="002564B4" w:rsidRPr="000870A0" w:rsidRDefault="0001115B">
      <w:pPr>
        <w:jc w:val="center"/>
        <w:rPr>
          <w:rFonts w:ascii="Calibri" w:hAnsi="Calibri"/>
          <w:b/>
          <w:sz w:val="40"/>
          <w:szCs w:val="40"/>
          <w:lang w:val="en-AU"/>
        </w:rPr>
      </w:pPr>
      <w:r w:rsidRPr="000870A0">
        <w:rPr>
          <w:rFonts w:ascii="Calibri" w:hAnsi="Calibri"/>
          <w:b/>
          <w:sz w:val="40"/>
          <w:szCs w:val="40"/>
          <w:lang w:val="en-AU"/>
        </w:rPr>
        <w:t xml:space="preserve">Public </w:t>
      </w:r>
      <w:r w:rsidR="00AE77A7" w:rsidRPr="000870A0">
        <w:rPr>
          <w:rFonts w:ascii="Calibri" w:hAnsi="Calibri"/>
          <w:b/>
          <w:sz w:val="40"/>
          <w:szCs w:val="40"/>
          <w:lang w:val="en-AU"/>
        </w:rPr>
        <w:t xml:space="preserve">Telecommunications </w:t>
      </w:r>
      <w:r w:rsidR="00C04256" w:rsidRPr="000870A0">
        <w:rPr>
          <w:rFonts w:ascii="Calibri" w:hAnsi="Calibri"/>
          <w:b/>
          <w:sz w:val="40"/>
          <w:szCs w:val="40"/>
          <w:lang w:val="en-AU"/>
        </w:rPr>
        <w:t>Service</w:t>
      </w:r>
      <w:r w:rsidR="00EA13BE" w:rsidRPr="000870A0">
        <w:rPr>
          <w:rFonts w:ascii="Calibri" w:hAnsi="Calibri"/>
          <w:b/>
          <w:sz w:val="40"/>
          <w:szCs w:val="40"/>
          <w:lang w:val="en-AU"/>
        </w:rPr>
        <w:t>s</w:t>
      </w:r>
    </w:p>
    <w:p w14:paraId="4F5976BE" w14:textId="77777777" w:rsidR="00FF656E" w:rsidRPr="000870A0" w:rsidRDefault="00FF656E">
      <w:pPr>
        <w:jc w:val="center"/>
        <w:rPr>
          <w:rFonts w:ascii="Calibri" w:hAnsi="Calibri"/>
          <w:b/>
          <w:sz w:val="40"/>
          <w:szCs w:val="40"/>
          <w:lang w:val="en-AU"/>
        </w:rPr>
      </w:pPr>
      <w:r w:rsidRPr="000870A0">
        <w:rPr>
          <w:rFonts w:ascii="Calibri" w:hAnsi="Calibri"/>
          <w:b/>
          <w:sz w:val="40"/>
          <w:szCs w:val="40"/>
          <w:lang w:val="en-AU"/>
        </w:rPr>
        <w:t>in the</w:t>
      </w:r>
    </w:p>
    <w:p w14:paraId="362D24A6" w14:textId="08CF9318" w:rsidR="00FF656E" w:rsidRPr="00A77E1A" w:rsidRDefault="0001115B">
      <w:pPr>
        <w:jc w:val="center"/>
        <w:rPr>
          <w:lang w:val="en-AU"/>
        </w:rPr>
      </w:pPr>
      <w:r w:rsidRPr="000870A0">
        <w:rPr>
          <w:rFonts w:ascii="Calibri" w:hAnsi="Calibri"/>
          <w:b/>
          <w:sz w:val="40"/>
          <w:szCs w:val="40"/>
          <w:lang w:val="en-AU"/>
        </w:rPr>
        <w:t xml:space="preserve">2 </w:t>
      </w:r>
      <w:r w:rsidR="00EA13BE" w:rsidRPr="000870A0">
        <w:rPr>
          <w:rFonts w:ascii="Calibri" w:hAnsi="Calibri"/>
          <w:b/>
          <w:sz w:val="40"/>
          <w:szCs w:val="40"/>
          <w:lang w:val="en-AU"/>
        </w:rPr>
        <w:t xml:space="preserve">GHz </w:t>
      </w:r>
      <w:r w:rsidR="00B0617A" w:rsidRPr="000870A0">
        <w:rPr>
          <w:rFonts w:ascii="Calibri" w:hAnsi="Calibri"/>
          <w:b/>
          <w:sz w:val="40"/>
          <w:szCs w:val="40"/>
          <w:lang w:val="en-AU"/>
        </w:rPr>
        <w:t>Band</w:t>
      </w:r>
      <w:r w:rsidR="00FF656E" w:rsidRPr="000870A0">
        <w:rPr>
          <w:rFonts w:ascii="Calibri" w:hAnsi="Calibri"/>
          <w:b/>
          <w:sz w:val="40"/>
          <w:szCs w:val="40"/>
          <w:lang w:val="en-AU"/>
        </w:rPr>
        <w:br/>
      </w:r>
    </w:p>
    <w:p w14:paraId="7CE3D509" w14:textId="77777777" w:rsidR="00FF656E" w:rsidRPr="00A77E1A" w:rsidRDefault="00FF656E">
      <w:pPr>
        <w:pBdr>
          <w:top w:val="single" w:sz="48" w:space="6" w:color="auto"/>
        </w:pBdr>
        <w:tabs>
          <w:tab w:val="right" w:pos="9356"/>
        </w:tabs>
        <w:spacing w:after="0"/>
        <w:rPr>
          <w:b/>
          <w:lang w:val="en-AU"/>
        </w:rPr>
        <w:sectPr w:rsidR="00FF656E" w:rsidRPr="00A77E1A" w:rsidSect="000870A0">
          <w:headerReference w:type="even" r:id="rId12"/>
          <w:headerReference w:type="default" r:id="rId13"/>
          <w:footerReference w:type="default" r:id="rId14"/>
          <w:pgSz w:w="11907" w:h="16840" w:code="9"/>
          <w:pgMar w:top="1440" w:right="1134" w:bottom="1440" w:left="1797" w:header="720" w:footer="720" w:gutter="0"/>
          <w:cols w:space="720"/>
          <w:vAlign w:val="center"/>
        </w:sectPr>
      </w:pPr>
    </w:p>
    <w:p w14:paraId="4B70A737" w14:textId="77777777" w:rsidR="009064F6" w:rsidRPr="000870A0" w:rsidRDefault="009064F6" w:rsidP="000870A0">
      <w:pPr>
        <w:ind w:left="-567" w:firstLine="567"/>
        <w:jc w:val="center"/>
        <w:rPr>
          <w:rFonts w:ascii="Calibri" w:hAnsi="Calibri" w:cs="Calibri"/>
          <w:b/>
          <w:sz w:val="28"/>
        </w:rPr>
      </w:pPr>
      <w:r w:rsidRPr="000870A0">
        <w:rPr>
          <w:rFonts w:ascii="Calibri" w:hAnsi="Calibri" w:cs="Calibri"/>
          <w:b/>
          <w:sz w:val="28"/>
        </w:rPr>
        <w:lastRenderedPageBreak/>
        <w:t>RADIOCOMMUNICATIONS ASSIGNMENT AND LICENSING INSTRUCTIONS</w:t>
      </w:r>
    </w:p>
    <w:p w14:paraId="3BCBC704" w14:textId="77777777" w:rsidR="009064F6" w:rsidRPr="005762D0" w:rsidRDefault="009064F6" w:rsidP="009064F6">
      <w:pPr>
        <w:jc w:val="center"/>
        <w:rPr>
          <w:rFonts w:cs="Calibri"/>
          <w:b/>
          <w:sz w:val="28"/>
        </w:rPr>
      </w:pPr>
    </w:p>
    <w:p w14:paraId="139EBCB9" w14:textId="77777777" w:rsidR="009064F6" w:rsidRPr="000870A0" w:rsidRDefault="009064F6" w:rsidP="000870A0">
      <w:pPr>
        <w:pBdr>
          <w:top w:val="double" w:sz="12" w:space="1" w:color="auto"/>
          <w:left w:val="double" w:sz="12" w:space="1" w:color="auto"/>
          <w:bottom w:val="double" w:sz="12" w:space="1" w:color="auto"/>
          <w:right w:val="double" w:sz="12" w:space="1" w:color="auto"/>
        </w:pBdr>
        <w:spacing w:after="0"/>
        <w:ind w:left="567" w:hanging="567"/>
        <w:jc w:val="center"/>
        <w:rPr>
          <w:rFonts w:ascii="Calibri" w:hAnsi="Calibri" w:cs="Calibri"/>
          <w:b/>
        </w:rPr>
      </w:pPr>
    </w:p>
    <w:p w14:paraId="4BBAB7A2" w14:textId="77777777" w:rsidR="009064F6" w:rsidRPr="000870A0" w:rsidRDefault="009064F6" w:rsidP="009064F6">
      <w:pPr>
        <w:pBdr>
          <w:top w:val="double" w:sz="12" w:space="1" w:color="auto"/>
          <w:left w:val="double" w:sz="12" w:space="1" w:color="auto"/>
          <w:bottom w:val="double" w:sz="12" w:space="1" w:color="auto"/>
          <w:right w:val="double" w:sz="12" w:space="1" w:color="auto"/>
        </w:pBdr>
        <w:ind w:left="567" w:hanging="567"/>
        <w:jc w:val="center"/>
        <w:outlineLvl w:val="0"/>
        <w:rPr>
          <w:rFonts w:ascii="Calibri" w:hAnsi="Calibri" w:cs="Calibri"/>
          <w:b/>
        </w:rPr>
      </w:pPr>
      <w:r w:rsidRPr="000870A0">
        <w:rPr>
          <w:rFonts w:ascii="Calibri" w:hAnsi="Calibri" w:cs="Calibri"/>
          <w:b/>
        </w:rPr>
        <w:t>DISCLAIMER</w:t>
      </w:r>
    </w:p>
    <w:p w14:paraId="5523A50E" w14:textId="77777777" w:rsidR="009064F6" w:rsidRPr="005762D0" w:rsidRDefault="009064F6" w:rsidP="000870A0">
      <w:pPr>
        <w:pBdr>
          <w:top w:val="double" w:sz="12" w:space="1" w:color="auto"/>
          <w:left w:val="double" w:sz="12" w:space="1" w:color="auto"/>
          <w:bottom w:val="double" w:sz="12" w:space="1" w:color="auto"/>
          <w:right w:val="double" w:sz="12" w:space="1" w:color="auto"/>
        </w:pBdr>
        <w:spacing w:after="0"/>
        <w:ind w:left="567" w:hanging="567"/>
        <w:jc w:val="center"/>
        <w:rPr>
          <w:rFonts w:cs="Calibri"/>
        </w:rPr>
      </w:pPr>
    </w:p>
    <w:p w14:paraId="537FF6CE" w14:textId="77777777" w:rsidR="009064F6" w:rsidRPr="000870A0" w:rsidRDefault="009064F6" w:rsidP="000870A0">
      <w:pPr>
        <w:pBdr>
          <w:top w:val="double" w:sz="12" w:space="1" w:color="auto"/>
          <w:left w:val="double" w:sz="12" w:space="1" w:color="auto"/>
          <w:bottom w:val="double" w:sz="12" w:space="1" w:color="auto"/>
          <w:right w:val="double" w:sz="12" w:space="1" w:color="auto"/>
        </w:pBdr>
        <w:spacing w:after="0"/>
        <w:ind w:left="284" w:hanging="284"/>
        <w:rPr>
          <w:rFonts w:ascii="Calibri" w:hAnsi="Calibri" w:cs="Calibri"/>
        </w:rPr>
      </w:pPr>
      <w:r w:rsidRPr="005762D0">
        <w:rPr>
          <w:rFonts w:cs="Calibri"/>
        </w:rPr>
        <w:tab/>
      </w:r>
      <w:r w:rsidRPr="000870A0">
        <w:rPr>
          <w:rFonts w:ascii="Calibri" w:hAnsi="Calibri" w:cs="Calibri"/>
        </w:rPr>
        <w:t>The Australian Communications and Media Authority (ACMA) advise that these instructions reflect the current policies of the ACMA.</w:t>
      </w:r>
    </w:p>
    <w:p w14:paraId="6F2C2C2D" w14:textId="77777777" w:rsidR="009064F6" w:rsidRPr="000870A0" w:rsidRDefault="009064F6" w:rsidP="000870A0">
      <w:pPr>
        <w:pBdr>
          <w:top w:val="double" w:sz="12" w:space="1" w:color="auto"/>
          <w:left w:val="double" w:sz="12" w:space="1" w:color="auto"/>
          <w:bottom w:val="double" w:sz="12" w:space="1" w:color="auto"/>
          <w:right w:val="double" w:sz="12" w:space="1" w:color="auto"/>
        </w:pBdr>
        <w:spacing w:after="0"/>
        <w:ind w:left="284" w:hanging="284"/>
        <w:rPr>
          <w:rFonts w:ascii="Calibri" w:hAnsi="Calibri" w:cs="Calibri"/>
        </w:rPr>
      </w:pPr>
    </w:p>
    <w:p w14:paraId="0CA7B768" w14:textId="77777777" w:rsidR="009064F6" w:rsidRPr="000870A0" w:rsidRDefault="009064F6" w:rsidP="000870A0">
      <w:pPr>
        <w:pBdr>
          <w:top w:val="double" w:sz="12" w:space="1" w:color="auto"/>
          <w:left w:val="double" w:sz="12" w:space="1" w:color="auto"/>
          <w:bottom w:val="double" w:sz="12" w:space="1" w:color="auto"/>
          <w:right w:val="double" w:sz="12" w:space="1" w:color="auto"/>
        </w:pBdr>
        <w:spacing w:after="0"/>
        <w:ind w:left="284" w:hanging="284"/>
        <w:rPr>
          <w:rFonts w:ascii="Calibri" w:hAnsi="Calibri" w:cs="Calibri"/>
        </w:rPr>
      </w:pPr>
      <w:r w:rsidRPr="000870A0">
        <w:rPr>
          <w:rFonts w:ascii="Calibri" w:hAnsi="Calibri" w:cs="Calibri"/>
        </w:rPr>
        <w:tab/>
        <w:t>Prospective applicants for licences should take all necessary steps to ensure that they have access to appropriate technical and other specialist advice independently of ACMA concerning their applications, the operation of radiocommunications equipment and services, and any other matters relevant to the operation of transmitters and services under the licences in question.</w:t>
      </w:r>
    </w:p>
    <w:p w14:paraId="1933CA67" w14:textId="77777777" w:rsidR="009064F6" w:rsidRPr="000870A0" w:rsidRDefault="009064F6" w:rsidP="000870A0">
      <w:pPr>
        <w:pBdr>
          <w:top w:val="double" w:sz="12" w:space="1" w:color="auto"/>
          <w:left w:val="double" w:sz="12" w:space="1" w:color="auto"/>
          <w:bottom w:val="double" w:sz="12" w:space="1" w:color="auto"/>
          <w:right w:val="double" w:sz="12" w:space="1" w:color="auto"/>
        </w:pBdr>
        <w:spacing w:after="0"/>
        <w:ind w:left="284" w:hanging="284"/>
        <w:rPr>
          <w:rFonts w:ascii="Calibri" w:hAnsi="Calibri" w:cs="Calibri"/>
        </w:rPr>
      </w:pPr>
    </w:p>
    <w:p w14:paraId="72E89F0A" w14:textId="77777777" w:rsidR="009064F6" w:rsidRPr="000870A0" w:rsidRDefault="009064F6" w:rsidP="000870A0">
      <w:pPr>
        <w:pBdr>
          <w:top w:val="double" w:sz="12" w:space="1" w:color="auto"/>
          <w:left w:val="double" w:sz="12" w:space="1" w:color="auto"/>
          <w:bottom w:val="double" w:sz="12" w:space="1" w:color="auto"/>
          <w:right w:val="double" w:sz="12" w:space="1" w:color="auto"/>
        </w:pBdr>
        <w:spacing w:after="0"/>
        <w:ind w:left="284" w:hanging="284"/>
        <w:rPr>
          <w:rFonts w:ascii="Calibri" w:hAnsi="Calibri" w:cs="Calibri"/>
        </w:rPr>
      </w:pPr>
      <w:r w:rsidRPr="000870A0">
        <w:rPr>
          <w:rFonts w:ascii="Calibri" w:hAnsi="Calibri" w:cs="Calibri"/>
        </w:rPr>
        <w:tab/>
        <w:t>The policies of ACMA and the laws of the Commonwealth may change from time to time, and prospective licensees should ensure that they have informed themselves of the current policies of ACMA and of any relevant legislation (including subordinate instruments). Prospective applicants for licences should not rely on statements made in these instructions about the policies that may be followed by other government authorities or entities, nor about the effect of legislation. These instructions are not a substitute for independent advice (legal or otherwise) tailored to the circumstances of individual applicants.</w:t>
      </w:r>
    </w:p>
    <w:p w14:paraId="612A49BA" w14:textId="77777777" w:rsidR="009064F6" w:rsidRPr="000870A0" w:rsidRDefault="009064F6" w:rsidP="000870A0">
      <w:pPr>
        <w:pBdr>
          <w:top w:val="double" w:sz="12" w:space="1" w:color="auto"/>
          <w:left w:val="double" w:sz="12" w:space="1" w:color="auto"/>
          <w:bottom w:val="double" w:sz="12" w:space="1" w:color="auto"/>
          <w:right w:val="double" w:sz="12" w:space="1" w:color="auto"/>
        </w:pBdr>
        <w:spacing w:after="0"/>
        <w:ind w:left="284" w:hanging="284"/>
        <w:rPr>
          <w:rFonts w:ascii="Calibri" w:hAnsi="Calibri" w:cs="Calibri"/>
        </w:rPr>
      </w:pPr>
    </w:p>
    <w:p w14:paraId="2E5B5198" w14:textId="77777777" w:rsidR="009064F6" w:rsidRPr="000870A0" w:rsidRDefault="009064F6" w:rsidP="000870A0">
      <w:pPr>
        <w:pBdr>
          <w:top w:val="double" w:sz="12" w:space="1" w:color="auto"/>
          <w:left w:val="double" w:sz="12" w:space="1" w:color="auto"/>
          <w:bottom w:val="double" w:sz="12" w:space="1" w:color="auto"/>
          <w:right w:val="double" w:sz="12" w:space="1" w:color="auto"/>
        </w:pBdr>
        <w:spacing w:after="0"/>
        <w:ind w:left="284" w:hanging="284"/>
        <w:rPr>
          <w:rFonts w:ascii="Calibri" w:hAnsi="Calibri" w:cs="Calibri"/>
        </w:rPr>
      </w:pPr>
      <w:r w:rsidRPr="000870A0">
        <w:rPr>
          <w:rFonts w:ascii="Calibri" w:hAnsi="Calibri" w:cs="Calibri"/>
        </w:rPr>
        <w:tab/>
        <w:t>Radiocommunications Assignment and Licensing Instructions are subject to periodic review and are amended as ACMA considers necessary. To keep abreast of developments, it is important that users ensure that they are in possession of the latest edition.</w:t>
      </w:r>
    </w:p>
    <w:p w14:paraId="0055F2B7" w14:textId="77777777" w:rsidR="009064F6" w:rsidRPr="000870A0" w:rsidRDefault="009064F6" w:rsidP="000870A0">
      <w:pPr>
        <w:pBdr>
          <w:top w:val="double" w:sz="12" w:space="1" w:color="auto"/>
          <w:left w:val="double" w:sz="12" w:space="1" w:color="auto"/>
          <w:bottom w:val="double" w:sz="12" w:space="1" w:color="auto"/>
          <w:right w:val="double" w:sz="12" w:space="1" w:color="auto"/>
        </w:pBdr>
        <w:spacing w:after="0"/>
        <w:ind w:left="284" w:hanging="284"/>
        <w:rPr>
          <w:rFonts w:ascii="Calibri" w:hAnsi="Calibri" w:cs="Calibri"/>
        </w:rPr>
      </w:pPr>
    </w:p>
    <w:p w14:paraId="7C4CF652" w14:textId="77777777" w:rsidR="009064F6" w:rsidRPr="000870A0" w:rsidRDefault="009064F6" w:rsidP="000870A0">
      <w:pPr>
        <w:pBdr>
          <w:top w:val="double" w:sz="12" w:space="1" w:color="auto"/>
          <w:left w:val="double" w:sz="12" w:space="1" w:color="auto"/>
          <w:bottom w:val="double" w:sz="12" w:space="1" w:color="auto"/>
          <w:right w:val="double" w:sz="12" w:space="1" w:color="auto"/>
        </w:pBdr>
        <w:spacing w:after="0"/>
        <w:ind w:left="284" w:hanging="284"/>
        <w:rPr>
          <w:rFonts w:ascii="Calibri" w:hAnsi="Calibri" w:cs="Calibri"/>
        </w:rPr>
      </w:pPr>
      <w:r w:rsidRPr="000870A0">
        <w:rPr>
          <w:rFonts w:ascii="Calibri" w:hAnsi="Calibri" w:cs="Calibri"/>
        </w:rPr>
        <w:tab/>
        <w:t xml:space="preserve">No liability is or will be accepted by the Minister or the </w:t>
      </w:r>
      <w:bookmarkStart w:id="0" w:name="_Hlk532551222"/>
      <w:r w:rsidRPr="000870A0">
        <w:rPr>
          <w:rFonts w:ascii="Calibri" w:hAnsi="Calibri" w:cs="Calibri"/>
        </w:rPr>
        <w:t>Department of Communications</w:t>
      </w:r>
      <w:r w:rsidR="00A91FAC">
        <w:rPr>
          <w:rFonts w:ascii="Calibri" w:hAnsi="Calibri" w:cs="Calibri"/>
        </w:rPr>
        <w:t xml:space="preserve"> and the Arts</w:t>
      </w:r>
      <w:bookmarkEnd w:id="0"/>
      <w:r w:rsidRPr="000870A0">
        <w:rPr>
          <w:rFonts w:ascii="Calibri" w:hAnsi="Calibri" w:cs="Calibri"/>
        </w:rPr>
        <w:t>, ACMA, the Commonwealth of Australia, or its officers, servants or agents for any loss suffered, whether arising directly or indirectly, due to reliance on the accuracy or contents of these instructions.</w:t>
      </w:r>
    </w:p>
    <w:p w14:paraId="2F92AF90" w14:textId="77777777" w:rsidR="009064F6" w:rsidRPr="005762D0" w:rsidRDefault="009064F6" w:rsidP="009064F6">
      <w:pPr>
        <w:pBdr>
          <w:top w:val="double" w:sz="12" w:space="1" w:color="auto"/>
          <w:left w:val="double" w:sz="12" w:space="1" w:color="auto"/>
          <w:bottom w:val="double" w:sz="12" w:space="1" w:color="auto"/>
          <w:right w:val="double" w:sz="12" w:space="1" w:color="auto"/>
        </w:pBdr>
        <w:ind w:left="567" w:hanging="567"/>
        <w:rPr>
          <w:rFonts w:cs="Calibri"/>
        </w:rPr>
      </w:pPr>
    </w:p>
    <w:p w14:paraId="2965EE45" w14:textId="77777777" w:rsidR="009064F6" w:rsidRPr="005762D0" w:rsidRDefault="009064F6" w:rsidP="009064F6">
      <w:pPr>
        <w:ind w:left="567" w:hanging="567"/>
        <w:rPr>
          <w:rFonts w:cs="Calibri"/>
        </w:rPr>
      </w:pPr>
    </w:p>
    <w:p w14:paraId="4672A76E" w14:textId="47030F90" w:rsidR="009064F6" w:rsidRDefault="009064F6">
      <w:pPr>
        <w:tabs>
          <w:tab w:val="right" w:pos="9072"/>
        </w:tabs>
        <w:ind w:right="-1"/>
        <w:rPr>
          <w:rFonts w:cs="Calibri"/>
        </w:rPr>
      </w:pPr>
      <w:r w:rsidRPr="005762D0">
        <w:rPr>
          <w:rFonts w:cs="Calibri"/>
        </w:rPr>
        <w:t xml:space="preserve">Suggestions for improvements to Radiocommunications Assignment and Licensing Instructions may be addressed to The Manager, Spectrum </w:t>
      </w:r>
      <w:r w:rsidR="00646445">
        <w:rPr>
          <w:rFonts w:cs="Calibri"/>
        </w:rPr>
        <w:t>Planning Section</w:t>
      </w:r>
      <w:r w:rsidRPr="005762D0">
        <w:rPr>
          <w:rFonts w:cs="Calibri"/>
        </w:rPr>
        <w:t>, ACMA at PO Box 78, Belconnen, ACT, 2616</w:t>
      </w:r>
      <w:r>
        <w:rPr>
          <w:rFonts w:cs="Calibri"/>
        </w:rPr>
        <w:t xml:space="preserve">, </w:t>
      </w:r>
      <w:r w:rsidRPr="009064F6">
        <w:rPr>
          <w:rFonts w:cs="Calibri"/>
        </w:rPr>
        <w:t xml:space="preserve">or by e-mail to </w:t>
      </w:r>
      <w:hyperlink r:id="rId15" w:history="1">
        <w:r w:rsidRPr="009064F6">
          <w:rPr>
            <w:rStyle w:val="Hyperlink"/>
            <w:rFonts w:cs="Calibri"/>
          </w:rPr>
          <w:t>freqplan@acma.gov.au</w:t>
        </w:r>
      </w:hyperlink>
      <w:r w:rsidRPr="009064F6">
        <w:rPr>
          <w:rFonts w:cs="Calibri"/>
        </w:rPr>
        <w:t xml:space="preserve">. </w:t>
      </w:r>
      <w:r w:rsidRPr="005762D0">
        <w:rPr>
          <w:rFonts w:cs="Calibri"/>
        </w:rPr>
        <w:t xml:space="preserve"> It would be appreciated if notification to ACMA of any inaccuracy or ambiguity found be made without delay in order that the matter may be </w:t>
      </w:r>
      <w:proofErr w:type="gramStart"/>
      <w:r w:rsidRPr="005762D0">
        <w:rPr>
          <w:rFonts w:cs="Calibri"/>
        </w:rPr>
        <w:t>investigated</w:t>
      </w:r>
      <w:proofErr w:type="gramEnd"/>
      <w:r w:rsidRPr="005762D0">
        <w:rPr>
          <w:rFonts w:cs="Calibri"/>
        </w:rPr>
        <w:t xml:space="preserve"> and appropriate action taken</w:t>
      </w:r>
      <w:r>
        <w:rPr>
          <w:rFonts w:cs="Calibri"/>
        </w:rPr>
        <w:t>.</w:t>
      </w:r>
    </w:p>
    <w:p w14:paraId="378E030C" w14:textId="77777777" w:rsidR="009064F6" w:rsidRPr="00373D3A" w:rsidRDefault="009064F6" w:rsidP="009064F6">
      <w:pPr>
        <w:rPr>
          <w:rFonts w:asciiTheme="minorHAnsi" w:hAnsiTheme="minorHAnsi" w:cstheme="minorHAnsi"/>
          <w:b/>
          <w:snapToGrid w:val="0"/>
          <w:sz w:val="28"/>
          <w:lang w:val="en-AU" w:eastAsia="en-US"/>
        </w:rPr>
      </w:pPr>
      <w:r>
        <w:rPr>
          <w:rFonts w:cs="Calibri"/>
        </w:rPr>
        <w:br w:type="page"/>
      </w:r>
      <w:r w:rsidRPr="00373D3A">
        <w:rPr>
          <w:rFonts w:asciiTheme="minorHAnsi" w:hAnsiTheme="minorHAnsi" w:cstheme="minorHAnsi"/>
          <w:b/>
          <w:snapToGrid w:val="0"/>
          <w:sz w:val="28"/>
          <w:lang w:val="en-AU" w:eastAsia="en-US"/>
        </w:rPr>
        <w:lastRenderedPageBreak/>
        <w:t>Amendment History</w:t>
      </w:r>
    </w:p>
    <w:p w14:paraId="5E17C643" w14:textId="77777777" w:rsidR="009064F6" w:rsidRPr="00373D3A" w:rsidRDefault="009064F6" w:rsidP="009064F6">
      <w:pPr>
        <w:rPr>
          <w:rFonts w:asciiTheme="minorHAnsi" w:hAnsiTheme="minorHAnsi" w:cstheme="minorHAnsi"/>
          <w:snapToGrid w:val="0"/>
          <w:sz w:val="28"/>
          <w:lang w:val="en-AU" w:eastAsia="en-US"/>
        </w:rPr>
      </w:pPr>
    </w:p>
    <w:tbl>
      <w:tblPr>
        <w:tblW w:w="95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76"/>
        <w:gridCol w:w="1276"/>
        <w:gridCol w:w="5918"/>
      </w:tblGrid>
      <w:tr w:rsidR="009064F6" w:rsidRPr="00373D3A" w14:paraId="28BB15FC" w14:textId="77777777" w:rsidTr="000870A0">
        <w:tc>
          <w:tcPr>
            <w:tcW w:w="2376" w:type="dxa"/>
            <w:tcBorders>
              <w:top w:val="single" w:sz="12" w:space="0" w:color="auto"/>
              <w:left w:val="single" w:sz="12" w:space="0" w:color="auto"/>
              <w:bottom w:val="single" w:sz="18" w:space="0" w:color="auto"/>
              <w:right w:val="single" w:sz="4" w:space="0" w:color="auto"/>
            </w:tcBorders>
          </w:tcPr>
          <w:p w14:paraId="511DEF8D" w14:textId="77777777" w:rsidR="009064F6" w:rsidRPr="00373D3A" w:rsidRDefault="009064F6" w:rsidP="009064F6">
            <w:pPr>
              <w:spacing w:after="0"/>
              <w:rPr>
                <w:rFonts w:asciiTheme="minorHAnsi" w:hAnsiTheme="minorHAnsi" w:cstheme="minorHAnsi"/>
                <w:b/>
                <w:lang w:val="en-AU"/>
              </w:rPr>
            </w:pPr>
            <w:r w:rsidRPr="00373D3A">
              <w:rPr>
                <w:rFonts w:asciiTheme="minorHAnsi" w:hAnsiTheme="minorHAnsi" w:cstheme="minorHAnsi"/>
                <w:b/>
                <w:snapToGrid w:val="0"/>
                <w:lang w:val="en-AU" w:eastAsia="en-US"/>
              </w:rPr>
              <w:t>Date of Effect</w:t>
            </w:r>
          </w:p>
        </w:tc>
        <w:tc>
          <w:tcPr>
            <w:tcW w:w="1276" w:type="dxa"/>
            <w:tcBorders>
              <w:top w:val="single" w:sz="12" w:space="0" w:color="auto"/>
              <w:left w:val="nil"/>
              <w:bottom w:val="single" w:sz="18" w:space="0" w:color="auto"/>
              <w:right w:val="single" w:sz="4" w:space="0" w:color="auto"/>
            </w:tcBorders>
          </w:tcPr>
          <w:p w14:paraId="047BCDB1" w14:textId="77777777" w:rsidR="009064F6" w:rsidRPr="00373D3A" w:rsidRDefault="009064F6" w:rsidP="009064F6">
            <w:pPr>
              <w:spacing w:after="0"/>
              <w:rPr>
                <w:rFonts w:asciiTheme="minorHAnsi" w:hAnsiTheme="minorHAnsi" w:cstheme="minorHAnsi"/>
                <w:b/>
                <w:lang w:val="en-AU"/>
              </w:rPr>
            </w:pPr>
            <w:r w:rsidRPr="00373D3A">
              <w:rPr>
                <w:rFonts w:asciiTheme="minorHAnsi" w:hAnsiTheme="minorHAnsi" w:cstheme="minorHAnsi"/>
                <w:b/>
                <w:snapToGrid w:val="0"/>
                <w:lang w:val="en-AU" w:eastAsia="en-US"/>
              </w:rPr>
              <w:t>Sequence Number</w:t>
            </w:r>
          </w:p>
        </w:tc>
        <w:tc>
          <w:tcPr>
            <w:tcW w:w="5918" w:type="dxa"/>
            <w:tcBorders>
              <w:top w:val="single" w:sz="12" w:space="0" w:color="auto"/>
              <w:left w:val="nil"/>
              <w:bottom w:val="single" w:sz="18" w:space="0" w:color="auto"/>
              <w:right w:val="single" w:sz="12" w:space="0" w:color="auto"/>
            </w:tcBorders>
          </w:tcPr>
          <w:p w14:paraId="1C8EAE22" w14:textId="77777777" w:rsidR="009064F6" w:rsidRPr="00373D3A" w:rsidRDefault="009064F6" w:rsidP="009064F6">
            <w:pPr>
              <w:spacing w:after="0"/>
              <w:rPr>
                <w:rFonts w:asciiTheme="minorHAnsi" w:hAnsiTheme="minorHAnsi" w:cstheme="minorHAnsi"/>
                <w:b/>
                <w:lang w:val="en-AU"/>
              </w:rPr>
            </w:pPr>
            <w:r w:rsidRPr="00373D3A">
              <w:rPr>
                <w:rFonts w:asciiTheme="minorHAnsi" w:hAnsiTheme="minorHAnsi" w:cstheme="minorHAnsi"/>
                <w:b/>
                <w:snapToGrid w:val="0"/>
                <w:lang w:val="en-AU" w:eastAsia="en-US"/>
              </w:rPr>
              <w:t>Comments</w:t>
            </w:r>
          </w:p>
        </w:tc>
      </w:tr>
      <w:tr w:rsidR="008C140B" w:rsidRPr="00373D3A" w14:paraId="741B2190" w14:textId="77777777" w:rsidTr="000870A0">
        <w:tc>
          <w:tcPr>
            <w:tcW w:w="2376" w:type="dxa"/>
            <w:tcBorders>
              <w:top w:val="nil"/>
              <w:left w:val="single" w:sz="12" w:space="0" w:color="auto"/>
              <w:bottom w:val="single" w:sz="4" w:space="0" w:color="auto"/>
              <w:right w:val="single" w:sz="4" w:space="0" w:color="auto"/>
            </w:tcBorders>
          </w:tcPr>
          <w:p w14:paraId="07EB0EC8" w14:textId="094A470F" w:rsidR="008C140B" w:rsidRDefault="008C140B" w:rsidP="005B5E45">
            <w:pPr>
              <w:spacing w:after="0"/>
              <w:rPr>
                <w:rFonts w:asciiTheme="minorHAnsi" w:hAnsiTheme="minorHAnsi" w:cstheme="minorHAnsi"/>
                <w:snapToGrid w:val="0"/>
                <w:lang w:val="en-AU" w:eastAsia="en-US"/>
              </w:rPr>
            </w:pPr>
            <w:r>
              <w:rPr>
                <w:rFonts w:asciiTheme="minorHAnsi" w:hAnsiTheme="minorHAnsi" w:cstheme="minorHAnsi"/>
                <w:snapToGrid w:val="0"/>
                <w:lang w:val="en-AU" w:eastAsia="en-US"/>
              </w:rPr>
              <w:t>25 March 2024</w:t>
            </w:r>
          </w:p>
        </w:tc>
        <w:tc>
          <w:tcPr>
            <w:tcW w:w="1276" w:type="dxa"/>
            <w:tcBorders>
              <w:top w:val="nil"/>
              <w:left w:val="nil"/>
              <w:bottom w:val="single" w:sz="4" w:space="0" w:color="auto"/>
              <w:right w:val="nil"/>
            </w:tcBorders>
          </w:tcPr>
          <w:p w14:paraId="5FA2B88A" w14:textId="59EF23AD" w:rsidR="008C140B" w:rsidRPr="00373D3A" w:rsidRDefault="008C140B" w:rsidP="005B5E45">
            <w:pPr>
              <w:spacing w:after="0"/>
              <w:rPr>
                <w:rFonts w:asciiTheme="minorHAnsi" w:hAnsiTheme="minorHAnsi" w:cstheme="minorHAnsi"/>
                <w:snapToGrid w:val="0"/>
                <w:lang w:val="en-AU" w:eastAsia="en-US"/>
              </w:rPr>
            </w:pPr>
            <w:r>
              <w:rPr>
                <w:rFonts w:asciiTheme="minorHAnsi" w:hAnsiTheme="minorHAnsi" w:cstheme="minorHAnsi"/>
                <w:snapToGrid w:val="0"/>
                <w:lang w:val="en-AU" w:eastAsia="en-US"/>
              </w:rPr>
              <w:t>N/A</w:t>
            </w:r>
          </w:p>
        </w:tc>
        <w:tc>
          <w:tcPr>
            <w:tcW w:w="5918" w:type="dxa"/>
            <w:tcBorders>
              <w:top w:val="nil"/>
              <w:left w:val="single" w:sz="4" w:space="0" w:color="auto"/>
              <w:bottom w:val="single" w:sz="4" w:space="0" w:color="auto"/>
              <w:right w:val="single" w:sz="12" w:space="0" w:color="auto"/>
            </w:tcBorders>
          </w:tcPr>
          <w:p w14:paraId="008E7495" w14:textId="24A222D3" w:rsidR="008C140B" w:rsidRPr="00C92888" w:rsidRDefault="008C140B" w:rsidP="005B5E45">
            <w:pPr>
              <w:spacing w:after="0"/>
              <w:rPr>
                <w:rFonts w:asciiTheme="minorHAnsi" w:hAnsiTheme="minorHAnsi" w:cstheme="minorHAnsi"/>
                <w:snapToGrid w:val="0"/>
                <w:lang w:val="en-AU" w:eastAsia="en-US"/>
              </w:rPr>
            </w:pPr>
            <w:r>
              <w:rPr>
                <w:rFonts w:asciiTheme="minorHAnsi" w:hAnsiTheme="minorHAnsi" w:cstheme="minorHAnsi"/>
                <w:lang w:val="en-AU"/>
              </w:rPr>
              <w:t>Updates to special conditions to account for sunsetting and remaking of the PTS LCD.</w:t>
            </w:r>
          </w:p>
        </w:tc>
      </w:tr>
      <w:tr w:rsidR="005B5E45" w:rsidRPr="00373D3A" w14:paraId="59A6F0FC" w14:textId="77777777" w:rsidTr="000870A0">
        <w:tc>
          <w:tcPr>
            <w:tcW w:w="2376" w:type="dxa"/>
            <w:tcBorders>
              <w:top w:val="nil"/>
              <w:left w:val="single" w:sz="12" w:space="0" w:color="auto"/>
              <w:bottom w:val="single" w:sz="4" w:space="0" w:color="auto"/>
              <w:right w:val="single" w:sz="4" w:space="0" w:color="auto"/>
            </w:tcBorders>
          </w:tcPr>
          <w:p w14:paraId="790EECD3" w14:textId="2CB02721" w:rsidR="005B5E45" w:rsidRPr="00373D3A" w:rsidRDefault="00013708" w:rsidP="005B5E45">
            <w:pPr>
              <w:spacing w:after="0"/>
              <w:rPr>
                <w:rFonts w:asciiTheme="minorHAnsi" w:hAnsiTheme="minorHAnsi" w:cstheme="minorHAnsi"/>
                <w:snapToGrid w:val="0"/>
                <w:lang w:val="en-AU" w:eastAsia="en-US"/>
              </w:rPr>
            </w:pPr>
            <w:r>
              <w:rPr>
                <w:rFonts w:asciiTheme="minorHAnsi" w:hAnsiTheme="minorHAnsi" w:cstheme="minorHAnsi"/>
                <w:snapToGrid w:val="0"/>
                <w:lang w:val="en-AU" w:eastAsia="en-US"/>
              </w:rPr>
              <w:t>2</w:t>
            </w:r>
            <w:r w:rsidR="00F3593F" w:rsidRPr="00F3593F">
              <w:rPr>
                <w:rFonts w:asciiTheme="minorHAnsi" w:hAnsiTheme="minorHAnsi" w:cstheme="minorHAnsi"/>
                <w:snapToGrid w:val="0"/>
                <w:lang w:val="en-AU" w:eastAsia="en-US"/>
              </w:rPr>
              <w:t xml:space="preserve"> </w:t>
            </w:r>
            <w:r>
              <w:rPr>
                <w:rFonts w:asciiTheme="minorHAnsi" w:hAnsiTheme="minorHAnsi" w:cstheme="minorHAnsi"/>
                <w:snapToGrid w:val="0"/>
                <w:lang w:val="en-AU" w:eastAsia="en-US"/>
              </w:rPr>
              <w:t xml:space="preserve">August </w:t>
            </w:r>
            <w:r w:rsidR="005B5E45" w:rsidRPr="00F3593F">
              <w:rPr>
                <w:rFonts w:asciiTheme="minorHAnsi" w:hAnsiTheme="minorHAnsi" w:cstheme="minorHAnsi"/>
                <w:snapToGrid w:val="0"/>
                <w:lang w:val="en-AU" w:eastAsia="en-US"/>
              </w:rPr>
              <w:t>201</w:t>
            </w:r>
            <w:r w:rsidR="00652DBE" w:rsidRPr="00F3593F">
              <w:rPr>
                <w:rFonts w:asciiTheme="minorHAnsi" w:hAnsiTheme="minorHAnsi" w:cstheme="minorHAnsi"/>
                <w:snapToGrid w:val="0"/>
                <w:lang w:val="en-AU" w:eastAsia="en-US"/>
              </w:rPr>
              <w:t>9</w:t>
            </w:r>
            <w:r w:rsidR="005B5E45">
              <w:rPr>
                <w:rFonts w:asciiTheme="minorHAnsi" w:hAnsiTheme="minorHAnsi" w:cstheme="minorHAnsi"/>
                <w:snapToGrid w:val="0"/>
                <w:lang w:val="en-AU" w:eastAsia="en-US"/>
              </w:rPr>
              <w:t xml:space="preserve"> </w:t>
            </w:r>
          </w:p>
        </w:tc>
        <w:tc>
          <w:tcPr>
            <w:tcW w:w="1276" w:type="dxa"/>
            <w:tcBorders>
              <w:top w:val="nil"/>
              <w:left w:val="nil"/>
              <w:bottom w:val="single" w:sz="4" w:space="0" w:color="auto"/>
              <w:right w:val="nil"/>
            </w:tcBorders>
          </w:tcPr>
          <w:p w14:paraId="4CA059E1" w14:textId="04A5BC6F" w:rsidR="005B5E45" w:rsidRPr="00373D3A" w:rsidRDefault="005B5E45" w:rsidP="005B5E45">
            <w:pPr>
              <w:spacing w:after="0"/>
              <w:rPr>
                <w:rFonts w:asciiTheme="minorHAnsi" w:hAnsiTheme="minorHAnsi" w:cstheme="minorHAnsi"/>
                <w:snapToGrid w:val="0"/>
                <w:lang w:val="en-AU" w:eastAsia="en-US"/>
              </w:rPr>
            </w:pPr>
            <w:r w:rsidRPr="00373D3A">
              <w:rPr>
                <w:rFonts w:asciiTheme="minorHAnsi" w:hAnsiTheme="minorHAnsi" w:cstheme="minorHAnsi"/>
                <w:snapToGrid w:val="0"/>
                <w:lang w:val="en-AU" w:eastAsia="en-US"/>
              </w:rPr>
              <w:t>N</w:t>
            </w:r>
            <w:r w:rsidR="008C140B">
              <w:rPr>
                <w:rFonts w:asciiTheme="minorHAnsi" w:hAnsiTheme="minorHAnsi" w:cstheme="minorHAnsi"/>
                <w:snapToGrid w:val="0"/>
                <w:lang w:val="en-AU" w:eastAsia="en-US"/>
              </w:rPr>
              <w:t>/</w:t>
            </w:r>
            <w:r w:rsidRPr="00373D3A">
              <w:rPr>
                <w:rFonts w:asciiTheme="minorHAnsi" w:hAnsiTheme="minorHAnsi" w:cstheme="minorHAnsi"/>
                <w:snapToGrid w:val="0"/>
                <w:lang w:val="en-AU" w:eastAsia="en-US"/>
              </w:rPr>
              <w:t>A</w:t>
            </w:r>
          </w:p>
        </w:tc>
        <w:tc>
          <w:tcPr>
            <w:tcW w:w="5918" w:type="dxa"/>
            <w:tcBorders>
              <w:top w:val="nil"/>
              <w:left w:val="single" w:sz="4" w:space="0" w:color="auto"/>
              <w:bottom w:val="single" w:sz="4" w:space="0" w:color="auto"/>
              <w:right w:val="single" w:sz="12" w:space="0" w:color="auto"/>
            </w:tcBorders>
          </w:tcPr>
          <w:p w14:paraId="3EA4F710" w14:textId="4D3BC70D" w:rsidR="005B5E45" w:rsidRPr="00C92888" w:rsidRDefault="005B5E45" w:rsidP="005B5E45">
            <w:pPr>
              <w:spacing w:after="0"/>
              <w:rPr>
                <w:rFonts w:asciiTheme="minorHAnsi" w:hAnsiTheme="minorHAnsi" w:cstheme="minorHAnsi"/>
                <w:snapToGrid w:val="0"/>
                <w:lang w:val="en-AU" w:eastAsia="en-US"/>
              </w:rPr>
            </w:pPr>
            <w:r w:rsidRPr="00C92888">
              <w:rPr>
                <w:rFonts w:asciiTheme="minorHAnsi" w:hAnsiTheme="minorHAnsi" w:cstheme="minorHAnsi"/>
                <w:snapToGrid w:val="0"/>
                <w:lang w:val="en-AU" w:eastAsia="en-US"/>
              </w:rPr>
              <w:t>Inclusion of rules surrounding underground PTS use. Correction to TOB protection criteria.</w:t>
            </w:r>
            <w:r w:rsidR="00AA17B3">
              <w:rPr>
                <w:rFonts w:asciiTheme="minorHAnsi" w:hAnsiTheme="minorHAnsi" w:cstheme="minorHAnsi"/>
                <w:snapToGrid w:val="0"/>
                <w:lang w:val="en-AU" w:eastAsia="en-US"/>
              </w:rPr>
              <w:t xml:space="preserve"> Other editorial updates</w:t>
            </w:r>
          </w:p>
        </w:tc>
      </w:tr>
      <w:tr w:rsidR="005B5E45" w:rsidRPr="00373D3A" w14:paraId="3D83425E" w14:textId="77777777" w:rsidTr="000870A0">
        <w:tc>
          <w:tcPr>
            <w:tcW w:w="2376" w:type="dxa"/>
            <w:tcBorders>
              <w:top w:val="nil"/>
              <w:left w:val="single" w:sz="12" w:space="0" w:color="auto"/>
              <w:bottom w:val="single" w:sz="4" w:space="0" w:color="auto"/>
              <w:right w:val="single" w:sz="4" w:space="0" w:color="auto"/>
            </w:tcBorders>
          </w:tcPr>
          <w:p w14:paraId="0D60A41B" w14:textId="77777777" w:rsidR="005B5E45" w:rsidRPr="00373D3A" w:rsidRDefault="005B5E45" w:rsidP="005B5E45">
            <w:pPr>
              <w:spacing w:after="0"/>
              <w:rPr>
                <w:rFonts w:asciiTheme="minorHAnsi" w:hAnsiTheme="minorHAnsi" w:cstheme="minorHAnsi"/>
                <w:snapToGrid w:val="0"/>
                <w:lang w:val="en-AU" w:eastAsia="en-US"/>
              </w:rPr>
            </w:pPr>
            <w:r w:rsidRPr="00373D3A">
              <w:rPr>
                <w:rFonts w:asciiTheme="minorHAnsi" w:hAnsiTheme="minorHAnsi" w:cstheme="minorHAnsi"/>
                <w:snapToGrid w:val="0"/>
                <w:lang w:val="en-AU" w:eastAsia="en-US"/>
              </w:rPr>
              <w:t>08 July 2015</w:t>
            </w:r>
          </w:p>
        </w:tc>
        <w:tc>
          <w:tcPr>
            <w:tcW w:w="1276" w:type="dxa"/>
            <w:tcBorders>
              <w:top w:val="nil"/>
              <w:left w:val="nil"/>
              <w:bottom w:val="single" w:sz="4" w:space="0" w:color="auto"/>
              <w:right w:val="nil"/>
            </w:tcBorders>
          </w:tcPr>
          <w:p w14:paraId="4F845F7F" w14:textId="4822813C" w:rsidR="005B5E45" w:rsidRPr="00373D3A" w:rsidRDefault="005B5E45" w:rsidP="005B5E45">
            <w:pPr>
              <w:spacing w:after="0"/>
              <w:rPr>
                <w:rFonts w:asciiTheme="minorHAnsi" w:hAnsiTheme="minorHAnsi" w:cstheme="minorHAnsi"/>
                <w:snapToGrid w:val="0"/>
                <w:lang w:val="en-AU" w:eastAsia="en-US"/>
              </w:rPr>
            </w:pPr>
            <w:r w:rsidRPr="00373D3A">
              <w:rPr>
                <w:rFonts w:asciiTheme="minorHAnsi" w:hAnsiTheme="minorHAnsi" w:cstheme="minorHAnsi"/>
                <w:snapToGrid w:val="0"/>
                <w:lang w:val="en-AU" w:eastAsia="en-US"/>
              </w:rPr>
              <w:t>N</w:t>
            </w:r>
            <w:r w:rsidR="008C140B">
              <w:rPr>
                <w:rFonts w:asciiTheme="minorHAnsi" w:hAnsiTheme="minorHAnsi" w:cstheme="minorHAnsi"/>
                <w:snapToGrid w:val="0"/>
                <w:lang w:val="en-AU" w:eastAsia="en-US"/>
              </w:rPr>
              <w:t>/</w:t>
            </w:r>
            <w:r w:rsidRPr="00373D3A">
              <w:rPr>
                <w:rFonts w:asciiTheme="minorHAnsi" w:hAnsiTheme="minorHAnsi" w:cstheme="minorHAnsi"/>
                <w:snapToGrid w:val="0"/>
                <w:lang w:val="en-AU" w:eastAsia="en-US"/>
              </w:rPr>
              <w:t>A</w:t>
            </w:r>
          </w:p>
        </w:tc>
        <w:tc>
          <w:tcPr>
            <w:tcW w:w="5918" w:type="dxa"/>
            <w:tcBorders>
              <w:top w:val="nil"/>
              <w:left w:val="single" w:sz="4" w:space="0" w:color="auto"/>
              <w:bottom w:val="single" w:sz="4" w:space="0" w:color="auto"/>
              <w:right w:val="single" w:sz="12" w:space="0" w:color="auto"/>
            </w:tcBorders>
          </w:tcPr>
          <w:p w14:paraId="2450741D"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 xml:space="preserve">Addition of coordination procedure between PTS and TOB in the bands 1980-2110 MHz and 2170-2300 MHz </w:t>
            </w:r>
            <w:proofErr w:type="gramStart"/>
            <w:r w:rsidRPr="00373D3A">
              <w:rPr>
                <w:rFonts w:asciiTheme="minorHAnsi" w:hAnsiTheme="minorHAnsi" w:cstheme="minorHAnsi"/>
                <w:lang w:val="en-AU"/>
              </w:rPr>
              <w:t>as a result of</w:t>
            </w:r>
            <w:proofErr w:type="gramEnd"/>
            <w:r w:rsidRPr="00373D3A">
              <w:rPr>
                <w:rFonts w:asciiTheme="minorHAnsi" w:hAnsiTheme="minorHAnsi" w:cstheme="minorHAnsi"/>
                <w:lang w:val="en-AU"/>
              </w:rPr>
              <w:t xml:space="preserve"> the 2.5 GHz band review.</w:t>
            </w:r>
          </w:p>
        </w:tc>
      </w:tr>
      <w:tr w:rsidR="005B5E45" w:rsidRPr="00373D3A" w14:paraId="6BA8AEC9" w14:textId="77777777" w:rsidTr="009064F6">
        <w:tc>
          <w:tcPr>
            <w:tcW w:w="2376" w:type="dxa"/>
            <w:tcBorders>
              <w:top w:val="nil"/>
              <w:left w:val="single" w:sz="12" w:space="0" w:color="auto"/>
              <w:bottom w:val="single" w:sz="4" w:space="0" w:color="auto"/>
              <w:right w:val="single" w:sz="4" w:space="0" w:color="auto"/>
            </w:tcBorders>
          </w:tcPr>
          <w:p w14:paraId="6F95F513" w14:textId="77777777" w:rsidR="005B5E45" w:rsidRPr="00373D3A" w:rsidRDefault="005B5E45" w:rsidP="005B5E45">
            <w:pPr>
              <w:spacing w:after="0"/>
              <w:rPr>
                <w:rFonts w:asciiTheme="minorHAnsi" w:hAnsiTheme="minorHAnsi" w:cstheme="minorHAnsi"/>
                <w:snapToGrid w:val="0"/>
                <w:lang w:val="en-AU" w:eastAsia="en-US"/>
              </w:rPr>
            </w:pPr>
            <w:r w:rsidRPr="00373D3A">
              <w:rPr>
                <w:rFonts w:asciiTheme="minorHAnsi" w:hAnsiTheme="minorHAnsi" w:cstheme="minorHAnsi"/>
                <w:lang w:val="en-AU"/>
              </w:rPr>
              <w:t>30 November 2012</w:t>
            </w:r>
          </w:p>
        </w:tc>
        <w:tc>
          <w:tcPr>
            <w:tcW w:w="1276" w:type="dxa"/>
            <w:tcBorders>
              <w:top w:val="nil"/>
              <w:left w:val="nil"/>
              <w:bottom w:val="single" w:sz="4" w:space="0" w:color="auto"/>
              <w:right w:val="nil"/>
            </w:tcBorders>
          </w:tcPr>
          <w:p w14:paraId="66E7CD71" w14:textId="77777777" w:rsidR="005B5E45" w:rsidRPr="00373D3A" w:rsidRDefault="005B5E45" w:rsidP="005B5E45">
            <w:pPr>
              <w:spacing w:after="0"/>
              <w:rPr>
                <w:rFonts w:asciiTheme="minorHAnsi" w:hAnsiTheme="minorHAnsi" w:cstheme="minorHAnsi"/>
                <w:snapToGrid w:val="0"/>
                <w:lang w:val="en-AU" w:eastAsia="en-US"/>
              </w:rPr>
            </w:pPr>
            <w:r w:rsidRPr="00373D3A">
              <w:rPr>
                <w:rFonts w:asciiTheme="minorHAnsi" w:hAnsiTheme="minorHAnsi" w:cstheme="minorHAnsi"/>
                <w:lang w:val="en-AU"/>
              </w:rPr>
              <w:t>192</w:t>
            </w:r>
          </w:p>
        </w:tc>
        <w:tc>
          <w:tcPr>
            <w:tcW w:w="5918" w:type="dxa"/>
            <w:tcBorders>
              <w:top w:val="nil"/>
              <w:left w:val="single" w:sz="4" w:space="0" w:color="auto"/>
              <w:bottom w:val="single" w:sz="4" w:space="0" w:color="auto"/>
              <w:right w:val="single" w:sz="12" w:space="0" w:color="auto"/>
            </w:tcBorders>
          </w:tcPr>
          <w:p w14:paraId="65C1457C"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Inclusion of coordination requirements and associate special conditions to allow low powered ubiquities deployments (</w:t>
            </w:r>
            <w:proofErr w:type="gramStart"/>
            <w:r w:rsidRPr="00373D3A">
              <w:rPr>
                <w:rFonts w:asciiTheme="minorHAnsi" w:hAnsiTheme="minorHAnsi" w:cstheme="minorHAnsi"/>
                <w:lang w:val="en-AU"/>
              </w:rPr>
              <w:t>e.g.</w:t>
            </w:r>
            <w:proofErr w:type="gramEnd"/>
            <w:r w:rsidRPr="00373D3A">
              <w:rPr>
                <w:rFonts w:asciiTheme="minorHAnsi" w:hAnsiTheme="minorHAnsi" w:cstheme="minorHAnsi"/>
                <w:lang w:val="en-AU"/>
              </w:rPr>
              <w:t xml:space="preserve"> femtocell, smart repeater). </w:t>
            </w:r>
          </w:p>
          <w:p w14:paraId="4293934B" w14:textId="77777777" w:rsidR="005B5E45" w:rsidRPr="00373D3A" w:rsidRDefault="005B5E45" w:rsidP="005B5E45">
            <w:pPr>
              <w:spacing w:after="0"/>
              <w:rPr>
                <w:rFonts w:asciiTheme="minorHAnsi" w:hAnsiTheme="minorHAnsi" w:cstheme="minorHAnsi"/>
                <w:lang w:val="en-AU"/>
              </w:rPr>
            </w:pPr>
          </w:p>
          <w:p w14:paraId="328677A4"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Inclusion of 10 MHz channelling arrangements to support LTE deployments</w:t>
            </w:r>
          </w:p>
        </w:tc>
      </w:tr>
      <w:tr w:rsidR="005B5E45" w:rsidRPr="00373D3A" w14:paraId="4D56C74F" w14:textId="77777777" w:rsidTr="009064F6">
        <w:tc>
          <w:tcPr>
            <w:tcW w:w="2376" w:type="dxa"/>
            <w:tcBorders>
              <w:top w:val="nil"/>
              <w:left w:val="single" w:sz="12" w:space="0" w:color="auto"/>
              <w:bottom w:val="single" w:sz="4" w:space="0" w:color="auto"/>
              <w:right w:val="single" w:sz="4" w:space="0" w:color="auto"/>
            </w:tcBorders>
          </w:tcPr>
          <w:p w14:paraId="4146378D"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31 March 2011</w:t>
            </w:r>
          </w:p>
        </w:tc>
        <w:tc>
          <w:tcPr>
            <w:tcW w:w="1276" w:type="dxa"/>
            <w:tcBorders>
              <w:top w:val="nil"/>
              <w:left w:val="nil"/>
              <w:bottom w:val="single" w:sz="4" w:space="0" w:color="auto"/>
              <w:right w:val="nil"/>
            </w:tcBorders>
          </w:tcPr>
          <w:p w14:paraId="3DCDF0AB"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185</w:t>
            </w:r>
          </w:p>
        </w:tc>
        <w:tc>
          <w:tcPr>
            <w:tcW w:w="5918" w:type="dxa"/>
            <w:tcBorders>
              <w:top w:val="nil"/>
              <w:left w:val="single" w:sz="4" w:space="0" w:color="auto"/>
              <w:bottom w:val="single" w:sz="4" w:space="0" w:color="auto"/>
              <w:right w:val="single" w:sz="12" w:space="0" w:color="auto"/>
            </w:tcBorders>
          </w:tcPr>
          <w:p w14:paraId="20969ECC"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Amendments to coordination requirements for earth station receiver near Alice Springs</w:t>
            </w:r>
          </w:p>
        </w:tc>
      </w:tr>
      <w:tr w:rsidR="005B5E45" w:rsidRPr="00373D3A" w14:paraId="055704B1" w14:textId="77777777" w:rsidTr="009064F6">
        <w:tc>
          <w:tcPr>
            <w:tcW w:w="2376" w:type="dxa"/>
            <w:tcBorders>
              <w:top w:val="nil"/>
              <w:left w:val="single" w:sz="12" w:space="0" w:color="auto"/>
              <w:bottom w:val="single" w:sz="4" w:space="0" w:color="auto"/>
              <w:right w:val="single" w:sz="4" w:space="0" w:color="auto"/>
            </w:tcBorders>
          </w:tcPr>
          <w:p w14:paraId="1528FB51"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28 February 2011</w:t>
            </w:r>
          </w:p>
        </w:tc>
        <w:tc>
          <w:tcPr>
            <w:tcW w:w="1276" w:type="dxa"/>
            <w:tcBorders>
              <w:top w:val="nil"/>
              <w:left w:val="nil"/>
              <w:bottom w:val="single" w:sz="4" w:space="0" w:color="auto"/>
              <w:right w:val="nil"/>
            </w:tcBorders>
          </w:tcPr>
          <w:p w14:paraId="603E0F31"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184</w:t>
            </w:r>
          </w:p>
        </w:tc>
        <w:tc>
          <w:tcPr>
            <w:tcW w:w="5918" w:type="dxa"/>
            <w:tcBorders>
              <w:top w:val="nil"/>
              <w:left w:val="single" w:sz="4" w:space="0" w:color="auto"/>
              <w:bottom w:val="single" w:sz="4" w:space="0" w:color="auto"/>
              <w:right w:val="single" w:sz="12" w:space="0" w:color="auto"/>
            </w:tcBorders>
          </w:tcPr>
          <w:p w14:paraId="47D9B08E"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Coordination requirements for earth station receiver near Alice Springs</w:t>
            </w:r>
          </w:p>
        </w:tc>
      </w:tr>
      <w:tr w:rsidR="005B5E45" w:rsidRPr="00373D3A" w14:paraId="1D1B5B41" w14:textId="77777777" w:rsidTr="000870A0">
        <w:tc>
          <w:tcPr>
            <w:tcW w:w="2376" w:type="dxa"/>
            <w:tcBorders>
              <w:top w:val="nil"/>
              <w:left w:val="single" w:sz="12" w:space="0" w:color="auto"/>
              <w:bottom w:val="single" w:sz="4" w:space="0" w:color="auto"/>
              <w:right w:val="single" w:sz="4" w:space="0" w:color="auto"/>
            </w:tcBorders>
          </w:tcPr>
          <w:p w14:paraId="765BAA40"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 xml:space="preserve">27 July 2010 </w:t>
            </w:r>
          </w:p>
        </w:tc>
        <w:tc>
          <w:tcPr>
            <w:tcW w:w="1276" w:type="dxa"/>
            <w:tcBorders>
              <w:top w:val="nil"/>
              <w:left w:val="nil"/>
              <w:bottom w:val="single" w:sz="4" w:space="0" w:color="auto"/>
              <w:right w:val="nil"/>
            </w:tcBorders>
          </w:tcPr>
          <w:p w14:paraId="359F630B"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183</w:t>
            </w:r>
          </w:p>
        </w:tc>
        <w:tc>
          <w:tcPr>
            <w:tcW w:w="5918" w:type="dxa"/>
            <w:tcBorders>
              <w:top w:val="nil"/>
              <w:left w:val="single" w:sz="4" w:space="0" w:color="auto"/>
              <w:bottom w:val="single" w:sz="4" w:space="0" w:color="auto"/>
              <w:right w:val="single" w:sz="12" w:space="0" w:color="auto"/>
            </w:tcBorders>
          </w:tcPr>
          <w:p w14:paraId="3EA77856"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 xml:space="preserve">Changes made to assignment </w:t>
            </w:r>
            <w:proofErr w:type="gramStart"/>
            <w:r w:rsidRPr="00373D3A">
              <w:rPr>
                <w:rFonts w:asciiTheme="minorHAnsi" w:hAnsiTheme="minorHAnsi" w:cstheme="minorHAnsi"/>
                <w:lang w:val="en-AU"/>
              </w:rPr>
              <w:t>priorities</w:t>
            </w:r>
            <w:proofErr w:type="gramEnd"/>
          </w:p>
          <w:p w14:paraId="39C03ED4" w14:textId="77777777" w:rsidR="005B5E45" w:rsidRPr="00373D3A" w:rsidRDefault="005B5E45" w:rsidP="005B5E45">
            <w:pPr>
              <w:spacing w:after="0"/>
              <w:rPr>
                <w:rFonts w:asciiTheme="minorHAnsi" w:hAnsiTheme="minorHAnsi" w:cstheme="minorHAnsi"/>
                <w:lang w:val="en-AU"/>
              </w:rPr>
            </w:pPr>
          </w:p>
          <w:p w14:paraId="1F371EB6"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Reference to ITU-R Recommendations P.526 and P.452 updated to allow earlier version to be used.</w:t>
            </w:r>
          </w:p>
          <w:p w14:paraId="20A201D6" w14:textId="77777777" w:rsidR="005B5E45" w:rsidRPr="00373D3A" w:rsidRDefault="005B5E45" w:rsidP="005B5E45">
            <w:pPr>
              <w:spacing w:after="0"/>
              <w:rPr>
                <w:rFonts w:asciiTheme="minorHAnsi" w:hAnsiTheme="minorHAnsi" w:cstheme="minorHAnsi"/>
                <w:lang w:val="en-AU"/>
              </w:rPr>
            </w:pPr>
          </w:p>
          <w:p w14:paraId="022D40CB" w14:textId="77777777" w:rsidR="005B5E45" w:rsidRPr="00373D3A" w:rsidRDefault="005B5E45" w:rsidP="005B5E45">
            <w:pPr>
              <w:spacing w:after="0"/>
              <w:rPr>
                <w:rFonts w:asciiTheme="minorHAnsi" w:hAnsiTheme="minorHAnsi" w:cstheme="minorHAnsi"/>
                <w:lang w:val="en-AU"/>
              </w:rPr>
            </w:pPr>
            <w:r w:rsidRPr="00373D3A">
              <w:rPr>
                <w:rFonts w:asciiTheme="minorHAnsi" w:hAnsiTheme="minorHAnsi" w:cstheme="minorHAnsi"/>
                <w:lang w:val="en-AU"/>
              </w:rPr>
              <w:t>Minor editorial updates</w:t>
            </w:r>
          </w:p>
        </w:tc>
      </w:tr>
      <w:tr w:rsidR="005B5E45" w:rsidRPr="00373D3A" w14:paraId="21C1611D" w14:textId="77777777" w:rsidTr="000870A0">
        <w:tc>
          <w:tcPr>
            <w:tcW w:w="2376" w:type="dxa"/>
            <w:tcBorders>
              <w:top w:val="single" w:sz="4" w:space="0" w:color="auto"/>
              <w:left w:val="single" w:sz="12" w:space="0" w:color="auto"/>
              <w:bottom w:val="single" w:sz="4" w:space="0" w:color="auto"/>
              <w:right w:val="single" w:sz="4" w:space="0" w:color="auto"/>
            </w:tcBorders>
          </w:tcPr>
          <w:p w14:paraId="3D88863C" w14:textId="77777777" w:rsidR="005B5E45" w:rsidRPr="00373D3A" w:rsidRDefault="005B5E45" w:rsidP="005B5E45">
            <w:pPr>
              <w:spacing w:after="0"/>
              <w:rPr>
                <w:rFonts w:asciiTheme="minorHAnsi" w:hAnsiTheme="minorHAnsi" w:cstheme="minorHAnsi"/>
                <w:snapToGrid w:val="0"/>
                <w:highlight w:val="yellow"/>
                <w:lang w:val="en-AU" w:eastAsia="en-US"/>
              </w:rPr>
            </w:pPr>
            <w:r w:rsidRPr="00373D3A">
              <w:rPr>
                <w:rFonts w:asciiTheme="minorHAnsi" w:hAnsiTheme="minorHAnsi" w:cstheme="minorHAnsi"/>
                <w:snapToGrid w:val="0"/>
                <w:lang w:val="en-AU" w:eastAsia="en-US"/>
              </w:rPr>
              <w:t>19 March 2010</w:t>
            </w:r>
          </w:p>
        </w:tc>
        <w:tc>
          <w:tcPr>
            <w:tcW w:w="1276" w:type="dxa"/>
            <w:tcBorders>
              <w:top w:val="single" w:sz="4" w:space="0" w:color="auto"/>
              <w:left w:val="nil"/>
              <w:bottom w:val="single" w:sz="4" w:space="0" w:color="auto"/>
              <w:right w:val="nil"/>
            </w:tcBorders>
          </w:tcPr>
          <w:p w14:paraId="3992906D" w14:textId="77777777" w:rsidR="005B5E45" w:rsidRPr="00373D3A" w:rsidRDefault="005B5E45" w:rsidP="005B5E45">
            <w:pPr>
              <w:spacing w:after="0"/>
              <w:rPr>
                <w:rFonts w:asciiTheme="minorHAnsi" w:hAnsiTheme="minorHAnsi" w:cstheme="minorHAnsi"/>
                <w:snapToGrid w:val="0"/>
                <w:highlight w:val="yellow"/>
                <w:lang w:val="en-AU" w:eastAsia="en-US"/>
              </w:rPr>
            </w:pPr>
            <w:r w:rsidRPr="00373D3A">
              <w:rPr>
                <w:rFonts w:asciiTheme="minorHAnsi" w:hAnsiTheme="minorHAnsi" w:cstheme="minorHAnsi"/>
                <w:snapToGrid w:val="0"/>
                <w:lang w:val="en-AU" w:eastAsia="en-US"/>
              </w:rPr>
              <w:t>177</w:t>
            </w:r>
          </w:p>
        </w:tc>
        <w:tc>
          <w:tcPr>
            <w:tcW w:w="5918" w:type="dxa"/>
            <w:tcBorders>
              <w:top w:val="single" w:sz="4" w:space="0" w:color="auto"/>
              <w:left w:val="single" w:sz="4" w:space="0" w:color="auto"/>
              <w:bottom w:val="single" w:sz="4" w:space="0" w:color="auto"/>
              <w:right w:val="single" w:sz="12" w:space="0" w:color="auto"/>
            </w:tcBorders>
          </w:tcPr>
          <w:p w14:paraId="46BB7D44" w14:textId="77777777" w:rsidR="005B5E45" w:rsidRPr="00373D3A" w:rsidRDefault="005B5E45" w:rsidP="005B5E45">
            <w:pPr>
              <w:spacing w:after="0"/>
              <w:rPr>
                <w:rFonts w:asciiTheme="minorHAnsi" w:hAnsiTheme="minorHAnsi" w:cstheme="minorHAnsi"/>
                <w:snapToGrid w:val="0"/>
                <w:highlight w:val="yellow"/>
                <w:lang w:val="en-AU" w:eastAsia="en-US"/>
              </w:rPr>
            </w:pPr>
            <w:r w:rsidRPr="00373D3A">
              <w:rPr>
                <w:rFonts w:asciiTheme="minorHAnsi" w:hAnsiTheme="minorHAnsi" w:cstheme="minorHAnsi"/>
                <w:lang w:val="en-AU"/>
              </w:rPr>
              <w:t>Initial release</w:t>
            </w:r>
          </w:p>
        </w:tc>
      </w:tr>
    </w:tbl>
    <w:p w14:paraId="12B74CFC" w14:textId="77777777" w:rsidR="009064F6" w:rsidRPr="00373D3A" w:rsidRDefault="009064F6" w:rsidP="009064F6">
      <w:pPr>
        <w:spacing w:after="0"/>
        <w:ind w:left="567" w:hanging="567"/>
        <w:rPr>
          <w:rFonts w:asciiTheme="minorHAnsi" w:hAnsiTheme="minorHAnsi" w:cstheme="minorHAnsi"/>
          <w:lang w:val="en-AU"/>
        </w:rPr>
      </w:pPr>
    </w:p>
    <w:p w14:paraId="1D1122E9" w14:textId="77777777" w:rsidR="009064F6" w:rsidRPr="00373D3A" w:rsidRDefault="009064F6" w:rsidP="009064F6">
      <w:pPr>
        <w:ind w:left="567" w:hanging="567"/>
        <w:rPr>
          <w:rFonts w:asciiTheme="minorHAnsi" w:hAnsiTheme="minorHAnsi" w:cstheme="minorHAnsi"/>
          <w:lang w:val="en-AU"/>
        </w:rPr>
      </w:pPr>
    </w:p>
    <w:p w14:paraId="3575036F" w14:textId="77777777" w:rsidR="009064F6" w:rsidRPr="00373D3A" w:rsidRDefault="009064F6" w:rsidP="000870A0">
      <w:pPr>
        <w:tabs>
          <w:tab w:val="right" w:pos="8647"/>
        </w:tabs>
        <w:ind w:right="-1"/>
        <w:rPr>
          <w:rFonts w:asciiTheme="minorHAnsi" w:hAnsiTheme="minorHAnsi" w:cstheme="minorHAnsi"/>
        </w:rPr>
      </w:pPr>
    </w:p>
    <w:p w14:paraId="65119B67" w14:textId="77777777" w:rsidR="009064F6" w:rsidRPr="00373D3A" w:rsidRDefault="009064F6">
      <w:pPr>
        <w:tabs>
          <w:tab w:val="right" w:pos="9072"/>
        </w:tabs>
        <w:ind w:right="-1"/>
        <w:rPr>
          <w:rFonts w:asciiTheme="minorHAnsi" w:hAnsiTheme="minorHAnsi" w:cstheme="minorHAnsi"/>
        </w:rPr>
      </w:pPr>
    </w:p>
    <w:p w14:paraId="6F83B5B4" w14:textId="77777777" w:rsidR="009064F6" w:rsidRPr="00373D3A" w:rsidRDefault="009064F6">
      <w:pPr>
        <w:tabs>
          <w:tab w:val="right" w:pos="9072"/>
        </w:tabs>
        <w:ind w:right="-1"/>
        <w:rPr>
          <w:rFonts w:asciiTheme="minorHAnsi" w:hAnsiTheme="minorHAnsi" w:cstheme="minorHAnsi"/>
        </w:rPr>
      </w:pPr>
    </w:p>
    <w:p w14:paraId="2ADE9AD3" w14:textId="77777777" w:rsidR="009064F6" w:rsidRPr="00373D3A" w:rsidRDefault="009064F6">
      <w:pPr>
        <w:tabs>
          <w:tab w:val="right" w:pos="9072"/>
        </w:tabs>
        <w:ind w:right="-1"/>
        <w:rPr>
          <w:rFonts w:asciiTheme="minorHAnsi" w:hAnsiTheme="minorHAnsi" w:cstheme="minorHAnsi"/>
        </w:rPr>
      </w:pPr>
    </w:p>
    <w:p w14:paraId="38E661CD" w14:textId="77777777" w:rsidR="00FF656E" w:rsidRPr="00373D3A" w:rsidRDefault="00FF656E">
      <w:pPr>
        <w:tabs>
          <w:tab w:val="right" w:pos="9072"/>
        </w:tabs>
        <w:ind w:right="-1"/>
        <w:rPr>
          <w:rFonts w:asciiTheme="minorHAnsi" w:hAnsiTheme="minorHAnsi" w:cstheme="minorHAnsi"/>
          <w:lang w:val="en-AU"/>
        </w:rPr>
        <w:sectPr w:rsidR="00FF656E" w:rsidRPr="00373D3A" w:rsidSect="000870A0">
          <w:headerReference w:type="even" r:id="rId16"/>
          <w:headerReference w:type="default" r:id="rId17"/>
          <w:footerReference w:type="even" r:id="rId18"/>
          <w:footerReference w:type="default" r:id="rId19"/>
          <w:headerReference w:type="first" r:id="rId20"/>
          <w:pgSz w:w="11907" w:h="16840" w:code="9"/>
          <w:pgMar w:top="1440" w:right="1417" w:bottom="1440" w:left="1797" w:header="720" w:footer="720" w:gutter="0"/>
          <w:pgNumType w:fmt="lowerRoman" w:start="1"/>
          <w:cols w:space="720"/>
        </w:sectPr>
      </w:pPr>
    </w:p>
    <w:p w14:paraId="7942C472" w14:textId="77777777" w:rsidR="00FF656E" w:rsidRPr="00373D3A" w:rsidRDefault="00FF656E">
      <w:pPr>
        <w:pBdr>
          <w:bottom w:val="single" w:sz="18" w:space="1" w:color="auto"/>
        </w:pBdr>
        <w:jc w:val="right"/>
        <w:outlineLvl w:val="0"/>
        <w:rPr>
          <w:rFonts w:asciiTheme="minorHAnsi" w:hAnsiTheme="minorHAnsi" w:cstheme="minorHAnsi"/>
          <w:sz w:val="28"/>
          <w:lang w:val="en-AU"/>
        </w:rPr>
      </w:pPr>
      <w:r w:rsidRPr="00373D3A">
        <w:rPr>
          <w:rFonts w:asciiTheme="minorHAnsi" w:hAnsiTheme="minorHAnsi" w:cstheme="minorHAnsi"/>
          <w:b/>
          <w:sz w:val="28"/>
          <w:lang w:val="en-AU"/>
        </w:rPr>
        <w:lastRenderedPageBreak/>
        <w:t>Table of Contents</w:t>
      </w:r>
    </w:p>
    <w:p w14:paraId="791CBD00" w14:textId="7D502743" w:rsidR="008718B2" w:rsidRDefault="00E1119C">
      <w:pPr>
        <w:pStyle w:val="TOC1"/>
        <w:tabs>
          <w:tab w:val="left" w:pos="1200"/>
        </w:tabs>
        <w:rPr>
          <w:rFonts w:asciiTheme="minorHAnsi" w:eastAsiaTheme="minorEastAsia" w:hAnsiTheme="minorHAnsi" w:cstheme="minorBidi"/>
          <w:b w:val="0"/>
          <w:caps w:val="0"/>
          <w:noProof/>
          <w:kern w:val="2"/>
          <w:sz w:val="22"/>
          <w:szCs w:val="22"/>
          <w:lang w:val="en-AU"/>
          <w14:ligatures w14:val="standardContextual"/>
        </w:rPr>
      </w:pPr>
      <w:r w:rsidRPr="00373D3A">
        <w:rPr>
          <w:rFonts w:asciiTheme="minorHAnsi" w:hAnsiTheme="minorHAnsi" w:cstheme="minorHAnsi"/>
          <w:b w:val="0"/>
          <w:caps w:val="0"/>
          <w:lang w:val="en-AU"/>
        </w:rPr>
        <w:fldChar w:fldCharType="begin"/>
      </w:r>
      <w:r w:rsidR="00FF656E" w:rsidRPr="00373D3A">
        <w:rPr>
          <w:rFonts w:asciiTheme="minorHAnsi" w:hAnsiTheme="minorHAnsi" w:cstheme="minorHAnsi"/>
          <w:b w:val="0"/>
          <w:caps w:val="0"/>
          <w:lang w:val="en-AU"/>
        </w:rPr>
        <w:instrText xml:space="preserve"> TOC \o "1-5" </w:instrText>
      </w:r>
      <w:r w:rsidRPr="00373D3A">
        <w:rPr>
          <w:rFonts w:asciiTheme="minorHAnsi" w:hAnsiTheme="minorHAnsi" w:cstheme="minorHAnsi"/>
          <w:b w:val="0"/>
          <w:caps w:val="0"/>
          <w:lang w:val="en-AU"/>
        </w:rPr>
        <w:fldChar w:fldCharType="separate"/>
      </w:r>
      <w:r w:rsidR="008718B2" w:rsidRPr="005330F9">
        <w:rPr>
          <w:rFonts w:asciiTheme="minorHAnsi" w:hAnsiTheme="minorHAnsi" w:cstheme="minorHAnsi"/>
          <w:noProof/>
          <w:lang w:val="en-AU"/>
        </w:rPr>
        <w:t>Part 1</w:t>
      </w:r>
      <w:r w:rsidR="008718B2">
        <w:rPr>
          <w:rFonts w:asciiTheme="minorHAnsi" w:eastAsiaTheme="minorEastAsia" w:hAnsiTheme="minorHAnsi" w:cstheme="minorBidi"/>
          <w:b w:val="0"/>
          <w:caps w:val="0"/>
          <w:noProof/>
          <w:kern w:val="2"/>
          <w:sz w:val="22"/>
          <w:szCs w:val="22"/>
          <w:lang w:val="en-AU"/>
          <w14:ligatures w14:val="standardContextual"/>
        </w:rPr>
        <w:tab/>
      </w:r>
      <w:r w:rsidR="008718B2" w:rsidRPr="005330F9">
        <w:rPr>
          <w:rFonts w:asciiTheme="minorHAnsi" w:hAnsiTheme="minorHAnsi" w:cstheme="minorHAnsi"/>
          <w:noProof/>
          <w:lang w:val="en-AU"/>
        </w:rPr>
        <w:t>Introduction</w:t>
      </w:r>
      <w:r w:rsidR="008718B2">
        <w:rPr>
          <w:noProof/>
        </w:rPr>
        <w:tab/>
      </w:r>
      <w:r w:rsidR="008718B2">
        <w:rPr>
          <w:noProof/>
        </w:rPr>
        <w:fldChar w:fldCharType="begin"/>
      </w:r>
      <w:r w:rsidR="008718B2">
        <w:rPr>
          <w:noProof/>
        </w:rPr>
        <w:instrText xml:space="preserve"> PAGEREF _Toc161907165 \h </w:instrText>
      </w:r>
      <w:r w:rsidR="008718B2">
        <w:rPr>
          <w:noProof/>
        </w:rPr>
      </w:r>
      <w:r w:rsidR="008718B2">
        <w:rPr>
          <w:noProof/>
        </w:rPr>
        <w:fldChar w:fldCharType="separate"/>
      </w:r>
      <w:r w:rsidR="008718B2">
        <w:rPr>
          <w:noProof/>
        </w:rPr>
        <w:t>1</w:t>
      </w:r>
      <w:r w:rsidR="008718B2">
        <w:rPr>
          <w:noProof/>
        </w:rPr>
        <w:fldChar w:fldCharType="end"/>
      </w:r>
    </w:p>
    <w:p w14:paraId="5E8BADEC" w14:textId="0468EF16"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1.1.</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Purpose</w:t>
      </w:r>
      <w:r>
        <w:rPr>
          <w:noProof/>
        </w:rPr>
        <w:tab/>
      </w:r>
      <w:r>
        <w:rPr>
          <w:noProof/>
        </w:rPr>
        <w:fldChar w:fldCharType="begin"/>
      </w:r>
      <w:r>
        <w:rPr>
          <w:noProof/>
        </w:rPr>
        <w:instrText xml:space="preserve"> PAGEREF _Toc161907166 \h </w:instrText>
      </w:r>
      <w:r>
        <w:rPr>
          <w:noProof/>
        </w:rPr>
      </w:r>
      <w:r>
        <w:rPr>
          <w:noProof/>
        </w:rPr>
        <w:fldChar w:fldCharType="separate"/>
      </w:r>
      <w:r>
        <w:rPr>
          <w:noProof/>
        </w:rPr>
        <w:t>1</w:t>
      </w:r>
      <w:r>
        <w:rPr>
          <w:noProof/>
        </w:rPr>
        <w:fldChar w:fldCharType="end"/>
      </w:r>
    </w:p>
    <w:p w14:paraId="2F9C1991" w14:textId="4623756E"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1.2.</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Basic Principles</w:t>
      </w:r>
      <w:r>
        <w:rPr>
          <w:noProof/>
        </w:rPr>
        <w:tab/>
      </w:r>
      <w:r>
        <w:rPr>
          <w:noProof/>
        </w:rPr>
        <w:fldChar w:fldCharType="begin"/>
      </w:r>
      <w:r>
        <w:rPr>
          <w:noProof/>
        </w:rPr>
        <w:instrText xml:space="preserve"> PAGEREF _Toc161907167 \h </w:instrText>
      </w:r>
      <w:r>
        <w:rPr>
          <w:noProof/>
        </w:rPr>
      </w:r>
      <w:r>
        <w:rPr>
          <w:noProof/>
        </w:rPr>
        <w:fldChar w:fldCharType="separate"/>
      </w:r>
      <w:r>
        <w:rPr>
          <w:noProof/>
        </w:rPr>
        <w:t>1</w:t>
      </w:r>
      <w:r>
        <w:rPr>
          <w:noProof/>
        </w:rPr>
        <w:fldChar w:fldCharType="end"/>
      </w:r>
    </w:p>
    <w:p w14:paraId="128D998F" w14:textId="077A5181"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1.3.</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Scope</w:t>
      </w:r>
      <w:r>
        <w:rPr>
          <w:noProof/>
        </w:rPr>
        <w:tab/>
      </w:r>
      <w:r>
        <w:rPr>
          <w:noProof/>
        </w:rPr>
        <w:fldChar w:fldCharType="begin"/>
      </w:r>
      <w:r>
        <w:rPr>
          <w:noProof/>
        </w:rPr>
        <w:instrText xml:space="preserve"> PAGEREF _Toc161907168 \h </w:instrText>
      </w:r>
      <w:r>
        <w:rPr>
          <w:noProof/>
        </w:rPr>
      </w:r>
      <w:r>
        <w:rPr>
          <w:noProof/>
        </w:rPr>
        <w:fldChar w:fldCharType="separate"/>
      </w:r>
      <w:r>
        <w:rPr>
          <w:noProof/>
        </w:rPr>
        <w:t>2</w:t>
      </w:r>
      <w:r>
        <w:rPr>
          <w:noProof/>
        </w:rPr>
        <w:fldChar w:fldCharType="end"/>
      </w:r>
    </w:p>
    <w:p w14:paraId="5D48BA2B" w14:textId="12056BA6"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1.4.</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Overview of Coordination Procedures</w:t>
      </w:r>
      <w:r>
        <w:rPr>
          <w:noProof/>
        </w:rPr>
        <w:tab/>
      </w:r>
      <w:r>
        <w:rPr>
          <w:noProof/>
        </w:rPr>
        <w:fldChar w:fldCharType="begin"/>
      </w:r>
      <w:r>
        <w:rPr>
          <w:noProof/>
        </w:rPr>
        <w:instrText xml:space="preserve"> PAGEREF _Toc161907169 \h </w:instrText>
      </w:r>
      <w:r>
        <w:rPr>
          <w:noProof/>
        </w:rPr>
      </w:r>
      <w:r>
        <w:rPr>
          <w:noProof/>
        </w:rPr>
        <w:fldChar w:fldCharType="separate"/>
      </w:r>
      <w:r>
        <w:rPr>
          <w:noProof/>
        </w:rPr>
        <w:t>3</w:t>
      </w:r>
      <w:r>
        <w:rPr>
          <w:noProof/>
        </w:rPr>
        <w:fldChar w:fldCharType="end"/>
      </w:r>
    </w:p>
    <w:p w14:paraId="4A1AFECE" w14:textId="2F65B22A"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1.5.</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Licensing</w:t>
      </w:r>
      <w:r>
        <w:rPr>
          <w:noProof/>
        </w:rPr>
        <w:tab/>
      </w:r>
      <w:r>
        <w:rPr>
          <w:noProof/>
        </w:rPr>
        <w:fldChar w:fldCharType="begin"/>
      </w:r>
      <w:r>
        <w:rPr>
          <w:noProof/>
        </w:rPr>
        <w:instrText xml:space="preserve"> PAGEREF _Toc161907170 \h </w:instrText>
      </w:r>
      <w:r>
        <w:rPr>
          <w:noProof/>
        </w:rPr>
      </w:r>
      <w:r>
        <w:rPr>
          <w:noProof/>
        </w:rPr>
        <w:fldChar w:fldCharType="separate"/>
      </w:r>
      <w:r>
        <w:rPr>
          <w:noProof/>
        </w:rPr>
        <w:t>4</w:t>
      </w:r>
      <w:r>
        <w:rPr>
          <w:noProof/>
        </w:rPr>
        <w:fldChar w:fldCharType="end"/>
      </w:r>
    </w:p>
    <w:p w14:paraId="08ADEFFE" w14:textId="619E7636" w:rsidR="008718B2" w:rsidRDefault="008718B2">
      <w:pPr>
        <w:pStyle w:val="TOC1"/>
        <w:tabs>
          <w:tab w:val="left" w:pos="1200"/>
        </w:tabs>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noProof/>
          <w:lang w:val="en-AU"/>
        </w:rPr>
        <w:t>Part 2</w:t>
      </w:r>
      <w:r>
        <w:rPr>
          <w:rFonts w:asciiTheme="minorHAnsi" w:eastAsiaTheme="minorEastAsia" w:hAnsiTheme="minorHAnsi" w:cstheme="minorBidi"/>
          <w:b w:val="0"/>
          <w:caps w:val="0"/>
          <w:noProof/>
          <w:kern w:val="2"/>
          <w:sz w:val="22"/>
          <w:szCs w:val="22"/>
          <w:lang w:val="en-AU"/>
          <w14:ligatures w14:val="standardContextual"/>
        </w:rPr>
        <w:tab/>
      </w:r>
      <w:r w:rsidRPr="005330F9">
        <w:rPr>
          <w:rFonts w:asciiTheme="minorHAnsi" w:hAnsiTheme="minorHAnsi" w:cstheme="minorHAnsi"/>
          <w:noProof/>
          <w:lang w:val="en-AU"/>
        </w:rPr>
        <w:t>Background</w:t>
      </w:r>
      <w:r>
        <w:rPr>
          <w:noProof/>
        </w:rPr>
        <w:tab/>
      </w:r>
      <w:r>
        <w:rPr>
          <w:noProof/>
        </w:rPr>
        <w:fldChar w:fldCharType="begin"/>
      </w:r>
      <w:r>
        <w:rPr>
          <w:noProof/>
        </w:rPr>
        <w:instrText xml:space="preserve"> PAGEREF _Toc161907171 \h </w:instrText>
      </w:r>
      <w:r>
        <w:rPr>
          <w:noProof/>
        </w:rPr>
      </w:r>
      <w:r>
        <w:rPr>
          <w:noProof/>
        </w:rPr>
        <w:fldChar w:fldCharType="separate"/>
      </w:r>
      <w:r>
        <w:rPr>
          <w:noProof/>
        </w:rPr>
        <w:t>1</w:t>
      </w:r>
      <w:r>
        <w:rPr>
          <w:noProof/>
        </w:rPr>
        <w:fldChar w:fldCharType="end"/>
      </w:r>
    </w:p>
    <w:p w14:paraId="13DC9DDF" w14:textId="5B0CFBBB"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2.1.</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Legislative/administrative arrangements</w:t>
      </w:r>
      <w:r>
        <w:rPr>
          <w:noProof/>
        </w:rPr>
        <w:tab/>
      </w:r>
      <w:r>
        <w:rPr>
          <w:noProof/>
        </w:rPr>
        <w:fldChar w:fldCharType="begin"/>
      </w:r>
      <w:r>
        <w:rPr>
          <w:noProof/>
        </w:rPr>
        <w:instrText xml:space="preserve"> PAGEREF _Toc161907172 \h </w:instrText>
      </w:r>
      <w:r>
        <w:rPr>
          <w:noProof/>
        </w:rPr>
      </w:r>
      <w:r>
        <w:rPr>
          <w:noProof/>
        </w:rPr>
        <w:fldChar w:fldCharType="separate"/>
      </w:r>
      <w:r>
        <w:rPr>
          <w:noProof/>
        </w:rPr>
        <w:t>1</w:t>
      </w:r>
      <w:r>
        <w:rPr>
          <w:noProof/>
        </w:rPr>
        <w:fldChar w:fldCharType="end"/>
      </w:r>
    </w:p>
    <w:p w14:paraId="11A12924" w14:textId="149B7E37" w:rsidR="008718B2" w:rsidRDefault="008718B2">
      <w:pPr>
        <w:pStyle w:val="TOC1"/>
        <w:tabs>
          <w:tab w:val="left" w:pos="1200"/>
        </w:tabs>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noProof/>
          <w:lang w:val="en-AU"/>
        </w:rPr>
        <w:t>Part 3</w:t>
      </w:r>
      <w:r>
        <w:rPr>
          <w:rFonts w:asciiTheme="minorHAnsi" w:eastAsiaTheme="minorEastAsia" w:hAnsiTheme="minorHAnsi" w:cstheme="minorBidi"/>
          <w:b w:val="0"/>
          <w:caps w:val="0"/>
          <w:noProof/>
          <w:kern w:val="2"/>
          <w:sz w:val="22"/>
          <w:szCs w:val="22"/>
          <w:lang w:val="en-AU"/>
          <w14:ligatures w14:val="standardContextual"/>
        </w:rPr>
        <w:tab/>
      </w:r>
      <w:r w:rsidRPr="005330F9">
        <w:rPr>
          <w:rFonts w:asciiTheme="minorHAnsi" w:hAnsiTheme="minorHAnsi" w:cstheme="minorHAnsi"/>
          <w:noProof/>
          <w:lang w:val="en-AU"/>
        </w:rPr>
        <w:t>Potential interference mechanisms</w:t>
      </w:r>
      <w:r>
        <w:rPr>
          <w:noProof/>
        </w:rPr>
        <w:tab/>
      </w:r>
      <w:r>
        <w:rPr>
          <w:noProof/>
        </w:rPr>
        <w:fldChar w:fldCharType="begin"/>
      </w:r>
      <w:r>
        <w:rPr>
          <w:noProof/>
        </w:rPr>
        <w:instrText xml:space="preserve"> PAGEREF _Toc161907173 \h </w:instrText>
      </w:r>
      <w:r>
        <w:rPr>
          <w:noProof/>
        </w:rPr>
      </w:r>
      <w:r>
        <w:rPr>
          <w:noProof/>
        </w:rPr>
        <w:fldChar w:fldCharType="separate"/>
      </w:r>
      <w:r>
        <w:rPr>
          <w:noProof/>
        </w:rPr>
        <w:t>3</w:t>
      </w:r>
      <w:r>
        <w:rPr>
          <w:noProof/>
        </w:rPr>
        <w:fldChar w:fldCharType="end"/>
      </w:r>
    </w:p>
    <w:p w14:paraId="6EB3F53C" w14:textId="12AFAD13"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3.1.</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PTS into PTS</w:t>
      </w:r>
      <w:r>
        <w:rPr>
          <w:noProof/>
        </w:rPr>
        <w:tab/>
      </w:r>
      <w:r>
        <w:rPr>
          <w:noProof/>
        </w:rPr>
        <w:fldChar w:fldCharType="begin"/>
      </w:r>
      <w:r>
        <w:rPr>
          <w:noProof/>
        </w:rPr>
        <w:instrText xml:space="preserve"> PAGEREF _Toc161907174 \h </w:instrText>
      </w:r>
      <w:r>
        <w:rPr>
          <w:noProof/>
        </w:rPr>
      </w:r>
      <w:r>
        <w:rPr>
          <w:noProof/>
        </w:rPr>
        <w:fldChar w:fldCharType="separate"/>
      </w:r>
      <w:r>
        <w:rPr>
          <w:noProof/>
        </w:rPr>
        <w:t>3</w:t>
      </w:r>
      <w:r>
        <w:rPr>
          <w:noProof/>
        </w:rPr>
        <w:fldChar w:fldCharType="end"/>
      </w:r>
    </w:p>
    <w:p w14:paraId="08D3F09E" w14:textId="4D1563A0"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3.1.1.</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Co-channel frequency coordination</w:t>
      </w:r>
      <w:r>
        <w:rPr>
          <w:noProof/>
        </w:rPr>
        <w:tab/>
      </w:r>
      <w:r>
        <w:rPr>
          <w:noProof/>
        </w:rPr>
        <w:fldChar w:fldCharType="begin"/>
      </w:r>
      <w:r>
        <w:rPr>
          <w:noProof/>
        </w:rPr>
        <w:instrText xml:space="preserve"> PAGEREF _Toc161907175 \h </w:instrText>
      </w:r>
      <w:r>
        <w:rPr>
          <w:noProof/>
        </w:rPr>
      </w:r>
      <w:r>
        <w:rPr>
          <w:noProof/>
        </w:rPr>
        <w:fldChar w:fldCharType="separate"/>
      </w:r>
      <w:r>
        <w:rPr>
          <w:noProof/>
        </w:rPr>
        <w:t>3</w:t>
      </w:r>
      <w:r>
        <w:rPr>
          <w:noProof/>
        </w:rPr>
        <w:fldChar w:fldCharType="end"/>
      </w:r>
    </w:p>
    <w:p w14:paraId="45C28D94" w14:textId="70B711BB"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3.1.2.</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Adjacent channel considerations</w:t>
      </w:r>
      <w:r>
        <w:rPr>
          <w:noProof/>
        </w:rPr>
        <w:tab/>
      </w:r>
      <w:r>
        <w:rPr>
          <w:noProof/>
        </w:rPr>
        <w:fldChar w:fldCharType="begin"/>
      </w:r>
      <w:r>
        <w:rPr>
          <w:noProof/>
        </w:rPr>
        <w:instrText xml:space="preserve"> PAGEREF _Toc161907176 \h </w:instrText>
      </w:r>
      <w:r>
        <w:rPr>
          <w:noProof/>
        </w:rPr>
      </w:r>
      <w:r>
        <w:rPr>
          <w:noProof/>
        </w:rPr>
        <w:fldChar w:fldCharType="separate"/>
      </w:r>
      <w:r>
        <w:rPr>
          <w:noProof/>
        </w:rPr>
        <w:t>3</w:t>
      </w:r>
      <w:r>
        <w:rPr>
          <w:noProof/>
        </w:rPr>
        <w:fldChar w:fldCharType="end"/>
      </w:r>
    </w:p>
    <w:p w14:paraId="53BE38BC" w14:textId="3C418ACA"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3.2.</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Fixed Links</w:t>
      </w:r>
      <w:r>
        <w:rPr>
          <w:noProof/>
        </w:rPr>
        <w:tab/>
      </w:r>
      <w:r>
        <w:rPr>
          <w:noProof/>
        </w:rPr>
        <w:fldChar w:fldCharType="begin"/>
      </w:r>
      <w:r>
        <w:rPr>
          <w:noProof/>
        </w:rPr>
        <w:instrText xml:space="preserve"> PAGEREF _Toc161907177 \h </w:instrText>
      </w:r>
      <w:r>
        <w:rPr>
          <w:noProof/>
        </w:rPr>
      </w:r>
      <w:r>
        <w:rPr>
          <w:noProof/>
        </w:rPr>
        <w:fldChar w:fldCharType="separate"/>
      </w:r>
      <w:r>
        <w:rPr>
          <w:noProof/>
        </w:rPr>
        <w:t>4</w:t>
      </w:r>
      <w:r>
        <w:rPr>
          <w:noProof/>
        </w:rPr>
        <w:fldChar w:fldCharType="end"/>
      </w:r>
    </w:p>
    <w:p w14:paraId="4393798F" w14:textId="081D9D6B"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3.2.1.</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PTS transmitter into fixed link receiver</w:t>
      </w:r>
      <w:r>
        <w:rPr>
          <w:noProof/>
        </w:rPr>
        <w:tab/>
      </w:r>
      <w:r>
        <w:rPr>
          <w:noProof/>
        </w:rPr>
        <w:fldChar w:fldCharType="begin"/>
      </w:r>
      <w:r>
        <w:rPr>
          <w:noProof/>
        </w:rPr>
        <w:instrText xml:space="preserve"> PAGEREF _Toc161907178 \h </w:instrText>
      </w:r>
      <w:r>
        <w:rPr>
          <w:noProof/>
        </w:rPr>
      </w:r>
      <w:r>
        <w:rPr>
          <w:noProof/>
        </w:rPr>
        <w:fldChar w:fldCharType="separate"/>
      </w:r>
      <w:r>
        <w:rPr>
          <w:noProof/>
        </w:rPr>
        <w:t>4</w:t>
      </w:r>
      <w:r>
        <w:rPr>
          <w:noProof/>
        </w:rPr>
        <w:fldChar w:fldCharType="end"/>
      </w:r>
    </w:p>
    <w:p w14:paraId="0BAB470F" w14:textId="79682CAF"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3.2.2.</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Fixed link transmitter to PTS receiver</w:t>
      </w:r>
      <w:r>
        <w:rPr>
          <w:noProof/>
        </w:rPr>
        <w:tab/>
      </w:r>
      <w:r>
        <w:rPr>
          <w:noProof/>
        </w:rPr>
        <w:fldChar w:fldCharType="begin"/>
      </w:r>
      <w:r>
        <w:rPr>
          <w:noProof/>
        </w:rPr>
        <w:instrText xml:space="preserve"> PAGEREF _Toc161907179 \h </w:instrText>
      </w:r>
      <w:r>
        <w:rPr>
          <w:noProof/>
        </w:rPr>
      </w:r>
      <w:r>
        <w:rPr>
          <w:noProof/>
        </w:rPr>
        <w:fldChar w:fldCharType="separate"/>
      </w:r>
      <w:r>
        <w:rPr>
          <w:noProof/>
        </w:rPr>
        <w:t>4</w:t>
      </w:r>
      <w:r>
        <w:rPr>
          <w:noProof/>
        </w:rPr>
        <w:fldChar w:fldCharType="end"/>
      </w:r>
    </w:p>
    <w:p w14:paraId="44D1B156" w14:textId="4EBBE331"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3.3.</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Spectrum Licensed Space</w:t>
      </w:r>
      <w:r>
        <w:rPr>
          <w:noProof/>
        </w:rPr>
        <w:tab/>
      </w:r>
      <w:r>
        <w:rPr>
          <w:noProof/>
        </w:rPr>
        <w:fldChar w:fldCharType="begin"/>
      </w:r>
      <w:r>
        <w:rPr>
          <w:noProof/>
        </w:rPr>
        <w:instrText xml:space="preserve"> PAGEREF _Toc161907180 \h </w:instrText>
      </w:r>
      <w:r>
        <w:rPr>
          <w:noProof/>
        </w:rPr>
      </w:r>
      <w:r>
        <w:rPr>
          <w:noProof/>
        </w:rPr>
        <w:fldChar w:fldCharType="separate"/>
      </w:r>
      <w:r>
        <w:rPr>
          <w:noProof/>
        </w:rPr>
        <w:t>5</w:t>
      </w:r>
      <w:r>
        <w:rPr>
          <w:noProof/>
        </w:rPr>
        <w:fldChar w:fldCharType="end"/>
      </w:r>
    </w:p>
    <w:p w14:paraId="3B8D147F" w14:textId="639076FD"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3.3.1.</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PTS transmitter into Spectrum Licensed area</w:t>
      </w:r>
      <w:r>
        <w:rPr>
          <w:noProof/>
        </w:rPr>
        <w:tab/>
      </w:r>
      <w:r>
        <w:rPr>
          <w:noProof/>
        </w:rPr>
        <w:fldChar w:fldCharType="begin"/>
      </w:r>
      <w:r>
        <w:rPr>
          <w:noProof/>
        </w:rPr>
        <w:instrText xml:space="preserve"> PAGEREF _Toc161907181 \h </w:instrText>
      </w:r>
      <w:r>
        <w:rPr>
          <w:noProof/>
        </w:rPr>
      </w:r>
      <w:r>
        <w:rPr>
          <w:noProof/>
        </w:rPr>
        <w:fldChar w:fldCharType="separate"/>
      </w:r>
      <w:r>
        <w:rPr>
          <w:noProof/>
        </w:rPr>
        <w:t>5</w:t>
      </w:r>
      <w:r>
        <w:rPr>
          <w:noProof/>
        </w:rPr>
        <w:fldChar w:fldCharType="end"/>
      </w:r>
    </w:p>
    <w:p w14:paraId="2E582753" w14:textId="524A8A4C"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3.3.2.</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Spectrum Licensed areas into PTS receiver</w:t>
      </w:r>
      <w:r>
        <w:rPr>
          <w:noProof/>
        </w:rPr>
        <w:tab/>
      </w:r>
      <w:r>
        <w:rPr>
          <w:noProof/>
        </w:rPr>
        <w:fldChar w:fldCharType="begin"/>
      </w:r>
      <w:r>
        <w:rPr>
          <w:noProof/>
        </w:rPr>
        <w:instrText xml:space="preserve"> PAGEREF _Toc161907182 \h </w:instrText>
      </w:r>
      <w:r>
        <w:rPr>
          <w:noProof/>
        </w:rPr>
      </w:r>
      <w:r>
        <w:rPr>
          <w:noProof/>
        </w:rPr>
        <w:fldChar w:fldCharType="separate"/>
      </w:r>
      <w:r>
        <w:rPr>
          <w:noProof/>
        </w:rPr>
        <w:t>5</w:t>
      </w:r>
      <w:r>
        <w:rPr>
          <w:noProof/>
        </w:rPr>
        <w:fldChar w:fldCharType="end"/>
      </w:r>
    </w:p>
    <w:p w14:paraId="06E9772B" w14:textId="5FCA7C79"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rPr>
        <w:t>3.3.3.</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Adjacent Band Spectrum Licence Devices</w:t>
      </w:r>
      <w:r>
        <w:rPr>
          <w:noProof/>
        </w:rPr>
        <w:tab/>
      </w:r>
      <w:r>
        <w:rPr>
          <w:noProof/>
        </w:rPr>
        <w:fldChar w:fldCharType="begin"/>
      </w:r>
      <w:r>
        <w:rPr>
          <w:noProof/>
        </w:rPr>
        <w:instrText xml:space="preserve"> PAGEREF _Toc161907183 \h </w:instrText>
      </w:r>
      <w:r>
        <w:rPr>
          <w:noProof/>
        </w:rPr>
      </w:r>
      <w:r>
        <w:rPr>
          <w:noProof/>
        </w:rPr>
        <w:fldChar w:fldCharType="separate"/>
      </w:r>
      <w:r>
        <w:rPr>
          <w:noProof/>
        </w:rPr>
        <w:t>6</w:t>
      </w:r>
      <w:r>
        <w:rPr>
          <w:noProof/>
        </w:rPr>
        <w:fldChar w:fldCharType="end"/>
      </w:r>
    </w:p>
    <w:p w14:paraId="458D6232" w14:textId="6A922FA4"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3.4.</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BWA Services</w:t>
      </w:r>
      <w:r>
        <w:rPr>
          <w:noProof/>
        </w:rPr>
        <w:tab/>
      </w:r>
      <w:r>
        <w:rPr>
          <w:noProof/>
        </w:rPr>
        <w:fldChar w:fldCharType="begin"/>
      </w:r>
      <w:r>
        <w:rPr>
          <w:noProof/>
        </w:rPr>
        <w:instrText xml:space="preserve"> PAGEREF _Toc161907184 \h </w:instrText>
      </w:r>
      <w:r>
        <w:rPr>
          <w:noProof/>
        </w:rPr>
      </w:r>
      <w:r>
        <w:rPr>
          <w:noProof/>
        </w:rPr>
        <w:fldChar w:fldCharType="separate"/>
      </w:r>
      <w:r>
        <w:rPr>
          <w:noProof/>
        </w:rPr>
        <w:t>7</w:t>
      </w:r>
      <w:r>
        <w:rPr>
          <w:noProof/>
        </w:rPr>
        <w:fldChar w:fldCharType="end"/>
      </w:r>
    </w:p>
    <w:p w14:paraId="5BFCED22" w14:textId="44F17841"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3.4.1.</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BWA transmitter into PTS receiver</w:t>
      </w:r>
      <w:r>
        <w:rPr>
          <w:noProof/>
        </w:rPr>
        <w:tab/>
      </w:r>
      <w:r>
        <w:rPr>
          <w:noProof/>
        </w:rPr>
        <w:fldChar w:fldCharType="begin"/>
      </w:r>
      <w:r>
        <w:rPr>
          <w:noProof/>
        </w:rPr>
        <w:instrText xml:space="preserve"> PAGEREF _Toc161907185 \h </w:instrText>
      </w:r>
      <w:r>
        <w:rPr>
          <w:noProof/>
        </w:rPr>
      </w:r>
      <w:r>
        <w:rPr>
          <w:noProof/>
        </w:rPr>
        <w:fldChar w:fldCharType="separate"/>
      </w:r>
      <w:r>
        <w:rPr>
          <w:noProof/>
        </w:rPr>
        <w:t>7</w:t>
      </w:r>
      <w:r>
        <w:rPr>
          <w:noProof/>
        </w:rPr>
        <w:fldChar w:fldCharType="end"/>
      </w:r>
    </w:p>
    <w:p w14:paraId="11220A72" w14:textId="42CE3FDC"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3.4.2.</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PTS transmitter into BWA receiver</w:t>
      </w:r>
      <w:r>
        <w:rPr>
          <w:noProof/>
        </w:rPr>
        <w:tab/>
      </w:r>
      <w:r>
        <w:rPr>
          <w:noProof/>
        </w:rPr>
        <w:fldChar w:fldCharType="begin"/>
      </w:r>
      <w:r>
        <w:rPr>
          <w:noProof/>
        </w:rPr>
        <w:instrText xml:space="preserve"> PAGEREF _Toc161907186 \h </w:instrText>
      </w:r>
      <w:r>
        <w:rPr>
          <w:noProof/>
        </w:rPr>
      </w:r>
      <w:r>
        <w:rPr>
          <w:noProof/>
        </w:rPr>
        <w:fldChar w:fldCharType="separate"/>
      </w:r>
      <w:r>
        <w:rPr>
          <w:noProof/>
        </w:rPr>
        <w:t>7</w:t>
      </w:r>
      <w:r>
        <w:rPr>
          <w:noProof/>
        </w:rPr>
        <w:fldChar w:fldCharType="end"/>
      </w:r>
    </w:p>
    <w:p w14:paraId="61F769C4" w14:textId="7F52B368"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3.5.</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MSS services</w:t>
      </w:r>
      <w:r>
        <w:rPr>
          <w:noProof/>
        </w:rPr>
        <w:tab/>
      </w:r>
      <w:r>
        <w:rPr>
          <w:noProof/>
        </w:rPr>
        <w:fldChar w:fldCharType="begin"/>
      </w:r>
      <w:r>
        <w:rPr>
          <w:noProof/>
        </w:rPr>
        <w:instrText xml:space="preserve"> PAGEREF _Toc161907187 \h </w:instrText>
      </w:r>
      <w:r>
        <w:rPr>
          <w:noProof/>
        </w:rPr>
      </w:r>
      <w:r>
        <w:rPr>
          <w:noProof/>
        </w:rPr>
        <w:fldChar w:fldCharType="separate"/>
      </w:r>
      <w:r>
        <w:rPr>
          <w:noProof/>
        </w:rPr>
        <w:t>8</w:t>
      </w:r>
      <w:r>
        <w:rPr>
          <w:noProof/>
        </w:rPr>
        <w:fldChar w:fldCharType="end"/>
      </w:r>
    </w:p>
    <w:p w14:paraId="6BA16070" w14:textId="26EFF141"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3.5.1.</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1980-2010 MHz band MSS uplink services</w:t>
      </w:r>
      <w:r>
        <w:rPr>
          <w:noProof/>
        </w:rPr>
        <w:tab/>
      </w:r>
      <w:r>
        <w:rPr>
          <w:noProof/>
        </w:rPr>
        <w:fldChar w:fldCharType="begin"/>
      </w:r>
      <w:r>
        <w:rPr>
          <w:noProof/>
        </w:rPr>
        <w:instrText xml:space="preserve"> PAGEREF _Toc161907188 \h </w:instrText>
      </w:r>
      <w:r>
        <w:rPr>
          <w:noProof/>
        </w:rPr>
      </w:r>
      <w:r>
        <w:rPr>
          <w:noProof/>
        </w:rPr>
        <w:fldChar w:fldCharType="separate"/>
      </w:r>
      <w:r>
        <w:rPr>
          <w:noProof/>
        </w:rPr>
        <w:t>8</w:t>
      </w:r>
      <w:r>
        <w:rPr>
          <w:noProof/>
        </w:rPr>
        <w:fldChar w:fldCharType="end"/>
      </w:r>
    </w:p>
    <w:p w14:paraId="28FD9988" w14:textId="4CAFC6B2"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3.5.2.</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2170-2200 MHz band MSS downlink services</w:t>
      </w:r>
      <w:r>
        <w:rPr>
          <w:noProof/>
        </w:rPr>
        <w:tab/>
      </w:r>
      <w:r>
        <w:rPr>
          <w:noProof/>
        </w:rPr>
        <w:fldChar w:fldCharType="begin"/>
      </w:r>
      <w:r>
        <w:rPr>
          <w:noProof/>
        </w:rPr>
        <w:instrText xml:space="preserve"> PAGEREF _Toc161907189 \h </w:instrText>
      </w:r>
      <w:r>
        <w:rPr>
          <w:noProof/>
        </w:rPr>
      </w:r>
      <w:r>
        <w:rPr>
          <w:noProof/>
        </w:rPr>
        <w:fldChar w:fldCharType="separate"/>
      </w:r>
      <w:r>
        <w:rPr>
          <w:noProof/>
        </w:rPr>
        <w:t>8</w:t>
      </w:r>
      <w:r>
        <w:rPr>
          <w:noProof/>
        </w:rPr>
        <w:fldChar w:fldCharType="end"/>
      </w:r>
    </w:p>
    <w:p w14:paraId="23F7BF2A" w14:textId="107F87DC"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3.6.</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Space Services</w:t>
      </w:r>
      <w:r>
        <w:rPr>
          <w:noProof/>
        </w:rPr>
        <w:tab/>
      </w:r>
      <w:r>
        <w:rPr>
          <w:noProof/>
        </w:rPr>
        <w:fldChar w:fldCharType="begin"/>
      </w:r>
      <w:r>
        <w:rPr>
          <w:noProof/>
        </w:rPr>
        <w:instrText xml:space="preserve"> PAGEREF _Toc161907191 \h </w:instrText>
      </w:r>
      <w:r>
        <w:rPr>
          <w:noProof/>
        </w:rPr>
      </w:r>
      <w:r>
        <w:rPr>
          <w:noProof/>
        </w:rPr>
        <w:fldChar w:fldCharType="separate"/>
      </w:r>
      <w:r>
        <w:rPr>
          <w:noProof/>
        </w:rPr>
        <w:t>9</w:t>
      </w:r>
      <w:r>
        <w:rPr>
          <w:noProof/>
        </w:rPr>
        <w:fldChar w:fldCharType="end"/>
      </w:r>
    </w:p>
    <w:p w14:paraId="726D700B" w14:textId="0423DB6F"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3.6.1.</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2025-2120 MHz band Space Services uplink</w:t>
      </w:r>
      <w:r>
        <w:rPr>
          <w:noProof/>
        </w:rPr>
        <w:tab/>
      </w:r>
      <w:r>
        <w:rPr>
          <w:noProof/>
        </w:rPr>
        <w:fldChar w:fldCharType="begin"/>
      </w:r>
      <w:r>
        <w:rPr>
          <w:noProof/>
        </w:rPr>
        <w:instrText xml:space="preserve"> PAGEREF _Toc161907192 \h </w:instrText>
      </w:r>
      <w:r>
        <w:rPr>
          <w:noProof/>
        </w:rPr>
      </w:r>
      <w:r>
        <w:rPr>
          <w:noProof/>
        </w:rPr>
        <w:fldChar w:fldCharType="separate"/>
      </w:r>
      <w:r>
        <w:rPr>
          <w:noProof/>
        </w:rPr>
        <w:t>9</w:t>
      </w:r>
      <w:r>
        <w:rPr>
          <w:noProof/>
        </w:rPr>
        <w:fldChar w:fldCharType="end"/>
      </w:r>
    </w:p>
    <w:p w14:paraId="6B704244" w14:textId="48926233"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3.6.2.</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2200-2300 MHz band Space Services downlink</w:t>
      </w:r>
      <w:r>
        <w:rPr>
          <w:noProof/>
        </w:rPr>
        <w:tab/>
      </w:r>
      <w:r>
        <w:rPr>
          <w:noProof/>
        </w:rPr>
        <w:fldChar w:fldCharType="begin"/>
      </w:r>
      <w:r>
        <w:rPr>
          <w:noProof/>
        </w:rPr>
        <w:instrText xml:space="preserve"> PAGEREF _Toc161907193 \h </w:instrText>
      </w:r>
      <w:r>
        <w:rPr>
          <w:noProof/>
        </w:rPr>
      </w:r>
      <w:r>
        <w:rPr>
          <w:noProof/>
        </w:rPr>
        <w:fldChar w:fldCharType="separate"/>
      </w:r>
      <w:r>
        <w:rPr>
          <w:noProof/>
        </w:rPr>
        <w:t>10</w:t>
      </w:r>
      <w:r>
        <w:rPr>
          <w:noProof/>
        </w:rPr>
        <w:fldChar w:fldCharType="end"/>
      </w:r>
    </w:p>
    <w:p w14:paraId="4CAB16AD" w14:textId="18EBD5D7"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3.6.3.</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2106 MHz Alice Springs</w:t>
      </w:r>
      <w:r>
        <w:rPr>
          <w:noProof/>
        </w:rPr>
        <w:tab/>
      </w:r>
      <w:r>
        <w:rPr>
          <w:noProof/>
        </w:rPr>
        <w:fldChar w:fldCharType="begin"/>
      </w:r>
      <w:r>
        <w:rPr>
          <w:noProof/>
        </w:rPr>
        <w:instrText xml:space="preserve"> PAGEREF _Toc161907194 \h </w:instrText>
      </w:r>
      <w:r>
        <w:rPr>
          <w:noProof/>
        </w:rPr>
      </w:r>
      <w:r>
        <w:rPr>
          <w:noProof/>
        </w:rPr>
        <w:fldChar w:fldCharType="separate"/>
      </w:r>
      <w:r>
        <w:rPr>
          <w:noProof/>
        </w:rPr>
        <w:t>11</w:t>
      </w:r>
      <w:r>
        <w:rPr>
          <w:noProof/>
        </w:rPr>
        <w:fldChar w:fldCharType="end"/>
      </w:r>
    </w:p>
    <w:p w14:paraId="5A91BAF2" w14:textId="08545799"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3.7.</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Australian Radio Quiet Zone Western Australia</w:t>
      </w:r>
      <w:r>
        <w:rPr>
          <w:noProof/>
        </w:rPr>
        <w:tab/>
      </w:r>
      <w:r>
        <w:rPr>
          <w:noProof/>
        </w:rPr>
        <w:fldChar w:fldCharType="begin"/>
      </w:r>
      <w:r>
        <w:rPr>
          <w:noProof/>
        </w:rPr>
        <w:instrText xml:space="preserve"> PAGEREF _Toc161907195 \h </w:instrText>
      </w:r>
      <w:r>
        <w:rPr>
          <w:noProof/>
        </w:rPr>
      </w:r>
      <w:r>
        <w:rPr>
          <w:noProof/>
        </w:rPr>
        <w:fldChar w:fldCharType="separate"/>
      </w:r>
      <w:r>
        <w:rPr>
          <w:noProof/>
        </w:rPr>
        <w:t>11</w:t>
      </w:r>
      <w:r>
        <w:rPr>
          <w:noProof/>
        </w:rPr>
        <w:fldChar w:fldCharType="end"/>
      </w:r>
    </w:p>
    <w:p w14:paraId="23BDB66C" w14:textId="1A54BE4A"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3.8.</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Television Outside Broadcasting (TOB) Services</w:t>
      </w:r>
      <w:r>
        <w:rPr>
          <w:noProof/>
        </w:rPr>
        <w:tab/>
      </w:r>
      <w:r>
        <w:rPr>
          <w:noProof/>
        </w:rPr>
        <w:fldChar w:fldCharType="begin"/>
      </w:r>
      <w:r>
        <w:rPr>
          <w:noProof/>
        </w:rPr>
        <w:instrText xml:space="preserve"> PAGEREF _Toc161907196 \h </w:instrText>
      </w:r>
      <w:r>
        <w:rPr>
          <w:noProof/>
        </w:rPr>
      </w:r>
      <w:r>
        <w:rPr>
          <w:noProof/>
        </w:rPr>
        <w:fldChar w:fldCharType="separate"/>
      </w:r>
      <w:r>
        <w:rPr>
          <w:noProof/>
        </w:rPr>
        <w:t>12</w:t>
      </w:r>
      <w:r>
        <w:rPr>
          <w:noProof/>
        </w:rPr>
        <w:fldChar w:fldCharType="end"/>
      </w:r>
    </w:p>
    <w:p w14:paraId="400C2547" w14:textId="03B09F15"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3.9.</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Underground PTS</w:t>
      </w:r>
      <w:r>
        <w:rPr>
          <w:noProof/>
        </w:rPr>
        <w:tab/>
      </w:r>
      <w:r>
        <w:rPr>
          <w:noProof/>
        </w:rPr>
        <w:fldChar w:fldCharType="begin"/>
      </w:r>
      <w:r>
        <w:rPr>
          <w:noProof/>
        </w:rPr>
        <w:instrText xml:space="preserve"> PAGEREF _Toc161907197 \h </w:instrText>
      </w:r>
      <w:r>
        <w:rPr>
          <w:noProof/>
        </w:rPr>
      </w:r>
      <w:r>
        <w:rPr>
          <w:noProof/>
        </w:rPr>
        <w:fldChar w:fldCharType="separate"/>
      </w:r>
      <w:r>
        <w:rPr>
          <w:noProof/>
        </w:rPr>
        <w:t>13</w:t>
      </w:r>
      <w:r>
        <w:rPr>
          <w:noProof/>
        </w:rPr>
        <w:fldChar w:fldCharType="end"/>
      </w:r>
    </w:p>
    <w:p w14:paraId="2CFED8AE" w14:textId="4B421FC0" w:rsidR="008718B2" w:rsidRDefault="008718B2">
      <w:pPr>
        <w:pStyle w:val="TOC1"/>
        <w:tabs>
          <w:tab w:val="left" w:pos="1200"/>
        </w:tabs>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noProof/>
          <w:lang w:val="en-AU"/>
        </w:rPr>
        <w:lastRenderedPageBreak/>
        <w:t>Part 4</w:t>
      </w:r>
      <w:r>
        <w:rPr>
          <w:rFonts w:asciiTheme="minorHAnsi" w:eastAsiaTheme="minorEastAsia" w:hAnsiTheme="minorHAnsi" w:cstheme="minorBidi"/>
          <w:b w:val="0"/>
          <w:caps w:val="0"/>
          <w:noProof/>
          <w:kern w:val="2"/>
          <w:sz w:val="22"/>
          <w:szCs w:val="22"/>
          <w:lang w:val="en-AU"/>
          <w14:ligatures w14:val="standardContextual"/>
        </w:rPr>
        <w:tab/>
      </w:r>
      <w:r w:rsidRPr="005330F9">
        <w:rPr>
          <w:rFonts w:asciiTheme="minorHAnsi" w:hAnsiTheme="minorHAnsi" w:cstheme="minorHAnsi"/>
          <w:noProof/>
          <w:lang w:val="en-AU"/>
        </w:rPr>
        <w:t>PTS Coordination Procedure</w:t>
      </w:r>
      <w:r>
        <w:rPr>
          <w:noProof/>
        </w:rPr>
        <w:tab/>
      </w:r>
      <w:r>
        <w:rPr>
          <w:noProof/>
        </w:rPr>
        <w:fldChar w:fldCharType="begin"/>
      </w:r>
      <w:r>
        <w:rPr>
          <w:noProof/>
        </w:rPr>
        <w:instrText xml:space="preserve"> PAGEREF _Toc161907198 \h </w:instrText>
      </w:r>
      <w:r>
        <w:rPr>
          <w:noProof/>
        </w:rPr>
      </w:r>
      <w:r>
        <w:rPr>
          <w:noProof/>
        </w:rPr>
        <w:fldChar w:fldCharType="separate"/>
      </w:r>
      <w:r>
        <w:rPr>
          <w:noProof/>
        </w:rPr>
        <w:t>14</w:t>
      </w:r>
      <w:r>
        <w:rPr>
          <w:noProof/>
        </w:rPr>
        <w:fldChar w:fldCharType="end"/>
      </w:r>
    </w:p>
    <w:p w14:paraId="47CB546A" w14:textId="70C988D4"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4.1.</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Overview of Coordination Procedure</w:t>
      </w:r>
      <w:r>
        <w:rPr>
          <w:noProof/>
        </w:rPr>
        <w:tab/>
      </w:r>
      <w:r>
        <w:rPr>
          <w:noProof/>
        </w:rPr>
        <w:fldChar w:fldCharType="begin"/>
      </w:r>
      <w:r>
        <w:rPr>
          <w:noProof/>
        </w:rPr>
        <w:instrText xml:space="preserve"> PAGEREF _Toc161907199 \h </w:instrText>
      </w:r>
      <w:r>
        <w:rPr>
          <w:noProof/>
        </w:rPr>
      </w:r>
      <w:r>
        <w:rPr>
          <w:noProof/>
        </w:rPr>
        <w:fldChar w:fldCharType="separate"/>
      </w:r>
      <w:r>
        <w:rPr>
          <w:noProof/>
        </w:rPr>
        <w:t>14</w:t>
      </w:r>
      <w:r>
        <w:rPr>
          <w:noProof/>
        </w:rPr>
        <w:fldChar w:fldCharType="end"/>
      </w:r>
    </w:p>
    <w:p w14:paraId="5E72521A" w14:textId="19B192AF"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4.2.</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Detailed description of Coordination Procedure</w:t>
      </w:r>
      <w:r>
        <w:rPr>
          <w:noProof/>
        </w:rPr>
        <w:tab/>
      </w:r>
      <w:r>
        <w:rPr>
          <w:noProof/>
        </w:rPr>
        <w:fldChar w:fldCharType="begin"/>
      </w:r>
      <w:r>
        <w:rPr>
          <w:noProof/>
        </w:rPr>
        <w:instrText xml:space="preserve"> PAGEREF _Toc161907200 \h </w:instrText>
      </w:r>
      <w:r>
        <w:rPr>
          <w:noProof/>
        </w:rPr>
      </w:r>
      <w:r>
        <w:rPr>
          <w:noProof/>
        </w:rPr>
        <w:fldChar w:fldCharType="separate"/>
      </w:r>
      <w:r>
        <w:rPr>
          <w:noProof/>
        </w:rPr>
        <w:t>14</w:t>
      </w:r>
      <w:r>
        <w:rPr>
          <w:noProof/>
        </w:rPr>
        <w:fldChar w:fldCharType="end"/>
      </w:r>
    </w:p>
    <w:p w14:paraId="62C4A95A" w14:textId="47AFC44D"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4.3.</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Propagation Models</w:t>
      </w:r>
      <w:r>
        <w:rPr>
          <w:noProof/>
        </w:rPr>
        <w:tab/>
      </w:r>
      <w:r>
        <w:rPr>
          <w:noProof/>
        </w:rPr>
        <w:fldChar w:fldCharType="begin"/>
      </w:r>
      <w:r>
        <w:rPr>
          <w:noProof/>
        </w:rPr>
        <w:instrText xml:space="preserve"> PAGEREF _Toc161907201 \h </w:instrText>
      </w:r>
      <w:r>
        <w:rPr>
          <w:noProof/>
        </w:rPr>
      </w:r>
      <w:r>
        <w:rPr>
          <w:noProof/>
        </w:rPr>
        <w:fldChar w:fldCharType="separate"/>
      </w:r>
      <w:r>
        <w:rPr>
          <w:noProof/>
        </w:rPr>
        <w:t>17</w:t>
      </w:r>
      <w:r>
        <w:rPr>
          <w:noProof/>
        </w:rPr>
        <w:fldChar w:fldCharType="end"/>
      </w:r>
    </w:p>
    <w:p w14:paraId="2DA1CFD7" w14:textId="1C52D622"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4.4.</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Further Options if Coordination is not Successful</w:t>
      </w:r>
      <w:r>
        <w:rPr>
          <w:noProof/>
        </w:rPr>
        <w:tab/>
      </w:r>
      <w:r>
        <w:rPr>
          <w:noProof/>
        </w:rPr>
        <w:fldChar w:fldCharType="begin"/>
      </w:r>
      <w:r>
        <w:rPr>
          <w:noProof/>
        </w:rPr>
        <w:instrText xml:space="preserve"> PAGEREF _Toc161907202 \h </w:instrText>
      </w:r>
      <w:r>
        <w:rPr>
          <w:noProof/>
        </w:rPr>
      </w:r>
      <w:r>
        <w:rPr>
          <w:noProof/>
        </w:rPr>
        <w:fldChar w:fldCharType="separate"/>
      </w:r>
      <w:r>
        <w:rPr>
          <w:noProof/>
        </w:rPr>
        <w:t>18</w:t>
      </w:r>
      <w:r>
        <w:rPr>
          <w:noProof/>
        </w:rPr>
        <w:fldChar w:fldCharType="end"/>
      </w:r>
    </w:p>
    <w:p w14:paraId="33AF4565" w14:textId="455805F9"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4.5.</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Assessing Interference: PTS into Fixed Links</w:t>
      </w:r>
      <w:r>
        <w:rPr>
          <w:noProof/>
        </w:rPr>
        <w:tab/>
      </w:r>
      <w:r>
        <w:rPr>
          <w:noProof/>
        </w:rPr>
        <w:fldChar w:fldCharType="begin"/>
      </w:r>
      <w:r>
        <w:rPr>
          <w:noProof/>
        </w:rPr>
        <w:instrText xml:space="preserve"> PAGEREF _Toc161907203 \h </w:instrText>
      </w:r>
      <w:r>
        <w:rPr>
          <w:noProof/>
        </w:rPr>
      </w:r>
      <w:r>
        <w:rPr>
          <w:noProof/>
        </w:rPr>
        <w:fldChar w:fldCharType="separate"/>
      </w:r>
      <w:r>
        <w:rPr>
          <w:noProof/>
        </w:rPr>
        <w:t>18</w:t>
      </w:r>
      <w:r>
        <w:rPr>
          <w:noProof/>
        </w:rPr>
        <w:fldChar w:fldCharType="end"/>
      </w:r>
    </w:p>
    <w:p w14:paraId="660608CF" w14:textId="11B7C6B4"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rPr>
        <w:t>4.6.</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rPr>
        <w:t>Assessing Interference: Fixed Links into PTS</w:t>
      </w:r>
      <w:r>
        <w:rPr>
          <w:noProof/>
        </w:rPr>
        <w:tab/>
      </w:r>
      <w:r>
        <w:rPr>
          <w:noProof/>
        </w:rPr>
        <w:fldChar w:fldCharType="begin"/>
      </w:r>
      <w:r>
        <w:rPr>
          <w:noProof/>
        </w:rPr>
        <w:instrText xml:space="preserve"> PAGEREF _Toc161907204 \h </w:instrText>
      </w:r>
      <w:r>
        <w:rPr>
          <w:noProof/>
        </w:rPr>
      </w:r>
      <w:r>
        <w:rPr>
          <w:noProof/>
        </w:rPr>
        <w:fldChar w:fldCharType="separate"/>
      </w:r>
      <w:r>
        <w:rPr>
          <w:noProof/>
        </w:rPr>
        <w:t>20</w:t>
      </w:r>
      <w:r>
        <w:rPr>
          <w:noProof/>
        </w:rPr>
        <w:fldChar w:fldCharType="end"/>
      </w:r>
    </w:p>
    <w:p w14:paraId="108CD43B" w14:textId="776EC1E7"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rPr>
        <w:t>4.7.</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rPr>
        <w:t xml:space="preserve">Assessing Interference: PTS </w:t>
      </w:r>
      <w:r w:rsidRPr="005330F9">
        <w:rPr>
          <w:rFonts w:asciiTheme="minorHAnsi" w:hAnsiTheme="minorHAnsi" w:cstheme="minorHAnsi"/>
          <w:noProof/>
          <w:lang w:val="en-AU"/>
        </w:rPr>
        <w:t>in</w:t>
      </w:r>
      <w:r w:rsidRPr="005330F9">
        <w:rPr>
          <w:rFonts w:asciiTheme="minorHAnsi" w:hAnsiTheme="minorHAnsi" w:cstheme="minorHAnsi"/>
          <w:noProof/>
        </w:rPr>
        <w:t>to PTS</w:t>
      </w:r>
      <w:r>
        <w:rPr>
          <w:noProof/>
        </w:rPr>
        <w:tab/>
      </w:r>
      <w:r>
        <w:rPr>
          <w:noProof/>
        </w:rPr>
        <w:fldChar w:fldCharType="begin"/>
      </w:r>
      <w:r>
        <w:rPr>
          <w:noProof/>
        </w:rPr>
        <w:instrText xml:space="preserve"> PAGEREF _Toc161907205 \h </w:instrText>
      </w:r>
      <w:r>
        <w:rPr>
          <w:noProof/>
        </w:rPr>
      </w:r>
      <w:r>
        <w:rPr>
          <w:noProof/>
        </w:rPr>
        <w:fldChar w:fldCharType="separate"/>
      </w:r>
      <w:r>
        <w:rPr>
          <w:noProof/>
        </w:rPr>
        <w:t>22</w:t>
      </w:r>
      <w:r>
        <w:rPr>
          <w:noProof/>
        </w:rPr>
        <w:fldChar w:fldCharType="end"/>
      </w:r>
    </w:p>
    <w:p w14:paraId="05B6858C" w14:textId="25A53FCA"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4.8.</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Assessing Interference: Spectrum Licensed Services</w:t>
      </w:r>
      <w:r>
        <w:rPr>
          <w:noProof/>
        </w:rPr>
        <w:tab/>
      </w:r>
      <w:r>
        <w:rPr>
          <w:noProof/>
        </w:rPr>
        <w:fldChar w:fldCharType="begin"/>
      </w:r>
      <w:r>
        <w:rPr>
          <w:noProof/>
        </w:rPr>
        <w:instrText xml:space="preserve"> PAGEREF _Toc161907206 \h </w:instrText>
      </w:r>
      <w:r>
        <w:rPr>
          <w:noProof/>
        </w:rPr>
      </w:r>
      <w:r>
        <w:rPr>
          <w:noProof/>
        </w:rPr>
        <w:fldChar w:fldCharType="separate"/>
      </w:r>
      <w:r>
        <w:rPr>
          <w:noProof/>
        </w:rPr>
        <w:t>24</w:t>
      </w:r>
      <w:r>
        <w:rPr>
          <w:noProof/>
        </w:rPr>
        <w:fldChar w:fldCharType="end"/>
      </w:r>
    </w:p>
    <w:p w14:paraId="462E027B" w14:textId="37BB4A8C"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4.9.</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Assessing Interference: BWA into PTS</w:t>
      </w:r>
      <w:r>
        <w:rPr>
          <w:noProof/>
        </w:rPr>
        <w:tab/>
      </w:r>
      <w:r>
        <w:rPr>
          <w:noProof/>
        </w:rPr>
        <w:fldChar w:fldCharType="begin"/>
      </w:r>
      <w:r>
        <w:rPr>
          <w:noProof/>
        </w:rPr>
        <w:instrText xml:space="preserve"> PAGEREF _Toc161907207 \h </w:instrText>
      </w:r>
      <w:r>
        <w:rPr>
          <w:noProof/>
        </w:rPr>
      </w:r>
      <w:r>
        <w:rPr>
          <w:noProof/>
        </w:rPr>
        <w:fldChar w:fldCharType="separate"/>
      </w:r>
      <w:r>
        <w:rPr>
          <w:noProof/>
        </w:rPr>
        <w:t>24</w:t>
      </w:r>
      <w:r>
        <w:rPr>
          <w:noProof/>
        </w:rPr>
        <w:fldChar w:fldCharType="end"/>
      </w:r>
    </w:p>
    <w:p w14:paraId="6E22127B" w14:textId="38BC62F9"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4.10.</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Assessing Interference: Space Services into PTS</w:t>
      </w:r>
      <w:r>
        <w:rPr>
          <w:noProof/>
        </w:rPr>
        <w:tab/>
      </w:r>
      <w:r>
        <w:rPr>
          <w:noProof/>
        </w:rPr>
        <w:fldChar w:fldCharType="begin"/>
      </w:r>
      <w:r>
        <w:rPr>
          <w:noProof/>
        </w:rPr>
        <w:instrText xml:space="preserve"> PAGEREF _Toc161907208 \h </w:instrText>
      </w:r>
      <w:r>
        <w:rPr>
          <w:noProof/>
        </w:rPr>
      </w:r>
      <w:r>
        <w:rPr>
          <w:noProof/>
        </w:rPr>
        <w:fldChar w:fldCharType="separate"/>
      </w:r>
      <w:r>
        <w:rPr>
          <w:noProof/>
        </w:rPr>
        <w:t>25</w:t>
      </w:r>
      <w:r>
        <w:rPr>
          <w:noProof/>
        </w:rPr>
        <w:fldChar w:fldCharType="end"/>
      </w:r>
    </w:p>
    <w:p w14:paraId="2C2BE4CF" w14:textId="3CDC6A4F"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4.10.1.</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Near-Earth Earth Stations (2025-2110 MHz)</w:t>
      </w:r>
      <w:r>
        <w:rPr>
          <w:noProof/>
        </w:rPr>
        <w:tab/>
      </w:r>
      <w:r>
        <w:rPr>
          <w:noProof/>
        </w:rPr>
        <w:fldChar w:fldCharType="begin"/>
      </w:r>
      <w:r>
        <w:rPr>
          <w:noProof/>
        </w:rPr>
        <w:instrText xml:space="preserve"> PAGEREF _Toc161907209 \h </w:instrText>
      </w:r>
      <w:r>
        <w:rPr>
          <w:noProof/>
        </w:rPr>
      </w:r>
      <w:r>
        <w:rPr>
          <w:noProof/>
        </w:rPr>
        <w:fldChar w:fldCharType="separate"/>
      </w:r>
      <w:r>
        <w:rPr>
          <w:noProof/>
        </w:rPr>
        <w:t>25</w:t>
      </w:r>
      <w:r>
        <w:rPr>
          <w:noProof/>
        </w:rPr>
        <w:fldChar w:fldCharType="end"/>
      </w:r>
    </w:p>
    <w:p w14:paraId="2AF590DF" w14:textId="5D2DF101" w:rsidR="008718B2" w:rsidRDefault="008718B2">
      <w:pPr>
        <w:pStyle w:val="TOC4"/>
        <w:tabs>
          <w:tab w:val="left" w:pos="1680"/>
        </w:tabs>
        <w:rPr>
          <w:rFonts w:asciiTheme="minorHAnsi" w:eastAsiaTheme="minorEastAsia" w:hAnsiTheme="minorHAnsi" w:cstheme="minorBidi"/>
          <w:noProof/>
          <w:kern w:val="2"/>
          <w:sz w:val="22"/>
          <w:szCs w:val="22"/>
          <w:lang w:val="en-AU"/>
          <w14:ligatures w14:val="standardContextual"/>
        </w:rPr>
      </w:pPr>
      <w:r w:rsidRPr="005330F9">
        <w:rPr>
          <w:rFonts w:asciiTheme="minorHAnsi" w:hAnsiTheme="minorHAnsi" w:cstheme="minorHAnsi"/>
          <w:noProof/>
          <w:lang w:val="en-AU"/>
        </w:rPr>
        <w:t>4.10.2.</w:t>
      </w:r>
      <w:r>
        <w:rPr>
          <w:rFonts w:asciiTheme="minorHAnsi" w:eastAsiaTheme="minorEastAsia" w:hAnsiTheme="minorHAnsi" w:cstheme="minorBidi"/>
          <w:noProof/>
          <w:kern w:val="2"/>
          <w:sz w:val="22"/>
          <w:szCs w:val="22"/>
          <w:lang w:val="en-AU"/>
          <w14:ligatures w14:val="standardContextual"/>
        </w:rPr>
        <w:tab/>
      </w:r>
      <w:r w:rsidRPr="005330F9">
        <w:rPr>
          <w:rFonts w:asciiTheme="minorHAnsi" w:hAnsiTheme="minorHAnsi" w:cstheme="minorHAnsi"/>
          <w:noProof/>
          <w:lang w:val="en-AU"/>
        </w:rPr>
        <w:t>Deep Space Earth Stations (2110-2120 MHz)</w:t>
      </w:r>
      <w:r>
        <w:rPr>
          <w:noProof/>
        </w:rPr>
        <w:tab/>
      </w:r>
      <w:r>
        <w:rPr>
          <w:noProof/>
        </w:rPr>
        <w:fldChar w:fldCharType="begin"/>
      </w:r>
      <w:r>
        <w:rPr>
          <w:noProof/>
        </w:rPr>
        <w:instrText xml:space="preserve"> PAGEREF _Toc161907210 \h </w:instrText>
      </w:r>
      <w:r>
        <w:rPr>
          <w:noProof/>
        </w:rPr>
      </w:r>
      <w:r>
        <w:rPr>
          <w:noProof/>
        </w:rPr>
        <w:fldChar w:fldCharType="separate"/>
      </w:r>
      <w:r>
        <w:rPr>
          <w:noProof/>
        </w:rPr>
        <w:t>26</w:t>
      </w:r>
      <w:r>
        <w:rPr>
          <w:noProof/>
        </w:rPr>
        <w:fldChar w:fldCharType="end"/>
      </w:r>
    </w:p>
    <w:p w14:paraId="29C39347" w14:textId="471B9C93"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4.11.</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Assessing Interference: PTS into Space Services</w:t>
      </w:r>
      <w:r>
        <w:rPr>
          <w:noProof/>
        </w:rPr>
        <w:tab/>
      </w:r>
      <w:r>
        <w:rPr>
          <w:noProof/>
        </w:rPr>
        <w:fldChar w:fldCharType="begin"/>
      </w:r>
      <w:r>
        <w:rPr>
          <w:noProof/>
        </w:rPr>
        <w:instrText xml:space="preserve"> PAGEREF _Toc161907211 \h </w:instrText>
      </w:r>
      <w:r>
        <w:rPr>
          <w:noProof/>
        </w:rPr>
      </w:r>
      <w:r>
        <w:rPr>
          <w:noProof/>
        </w:rPr>
        <w:fldChar w:fldCharType="separate"/>
      </w:r>
      <w:r>
        <w:rPr>
          <w:noProof/>
        </w:rPr>
        <w:t>26</w:t>
      </w:r>
      <w:r>
        <w:rPr>
          <w:noProof/>
        </w:rPr>
        <w:fldChar w:fldCharType="end"/>
      </w:r>
    </w:p>
    <w:p w14:paraId="4EF5E395" w14:textId="38C9C8CF"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4.12.</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Assessing Interference: PTS into CSIRO Alice Springs Earth Station</w:t>
      </w:r>
      <w:r>
        <w:rPr>
          <w:noProof/>
        </w:rPr>
        <w:tab/>
      </w:r>
      <w:r>
        <w:rPr>
          <w:noProof/>
        </w:rPr>
        <w:fldChar w:fldCharType="begin"/>
      </w:r>
      <w:r>
        <w:rPr>
          <w:noProof/>
        </w:rPr>
        <w:instrText xml:space="preserve"> PAGEREF _Toc161907212 \h </w:instrText>
      </w:r>
      <w:r>
        <w:rPr>
          <w:noProof/>
        </w:rPr>
      </w:r>
      <w:r>
        <w:rPr>
          <w:noProof/>
        </w:rPr>
        <w:fldChar w:fldCharType="separate"/>
      </w:r>
      <w:r>
        <w:rPr>
          <w:noProof/>
        </w:rPr>
        <w:t>27</w:t>
      </w:r>
      <w:r>
        <w:rPr>
          <w:noProof/>
        </w:rPr>
        <w:fldChar w:fldCharType="end"/>
      </w:r>
    </w:p>
    <w:p w14:paraId="4A28AE55" w14:textId="162BE1EF"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4.13.</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Assessing Interference: PTS into TOB</w:t>
      </w:r>
      <w:r>
        <w:rPr>
          <w:noProof/>
        </w:rPr>
        <w:tab/>
      </w:r>
      <w:r>
        <w:rPr>
          <w:noProof/>
        </w:rPr>
        <w:fldChar w:fldCharType="begin"/>
      </w:r>
      <w:r>
        <w:rPr>
          <w:noProof/>
        </w:rPr>
        <w:instrText xml:space="preserve"> PAGEREF _Toc161907213 \h </w:instrText>
      </w:r>
      <w:r>
        <w:rPr>
          <w:noProof/>
        </w:rPr>
      </w:r>
      <w:r>
        <w:rPr>
          <w:noProof/>
        </w:rPr>
        <w:fldChar w:fldCharType="separate"/>
      </w:r>
      <w:r>
        <w:rPr>
          <w:noProof/>
        </w:rPr>
        <w:t>28</w:t>
      </w:r>
      <w:r>
        <w:rPr>
          <w:noProof/>
        </w:rPr>
        <w:fldChar w:fldCharType="end"/>
      </w:r>
    </w:p>
    <w:p w14:paraId="15B4DF9A" w14:textId="42F12B4E"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4.14.</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Site Engineering Aspects</w:t>
      </w:r>
      <w:r>
        <w:rPr>
          <w:noProof/>
        </w:rPr>
        <w:tab/>
      </w:r>
      <w:r>
        <w:rPr>
          <w:noProof/>
        </w:rPr>
        <w:fldChar w:fldCharType="begin"/>
      </w:r>
      <w:r>
        <w:rPr>
          <w:noProof/>
        </w:rPr>
        <w:instrText xml:space="preserve"> PAGEREF _Toc161907214 \h </w:instrText>
      </w:r>
      <w:r>
        <w:rPr>
          <w:noProof/>
        </w:rPr>
      </w:r>
      <w:r>
        <w:rPr>
          <w:noProof/>
        </w:rPr>
        <w:fldChar w:fldCharType="separate"/>
      </w:r>
      <w:r>
        <w:rPr>
          <w:noProof/>
        </w:rPr>
        <w:t>29</w:t>
      </w:r>
      <w:r>
        <w:rPr>
          <w:noProof/>
        </w:rPr>
        <w:fldChar w:fldCharType="end"/>
      </w:r>
    </w:p>
    <w:p w14:paraId="56F2DFED" w14:textId="75CEB4FF"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4.15.</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Assignment Priority Order</w:t>
      </w:r>
      <w:r>
        <w:rPr>
          <w:noProof/>
        </w:rPr>
        <w:tab/>
      </w:r>
      <w:r>
        <w:rPr>
          <w:noProof/>
        </w:rPr>
        <w:fldChar w:fldCharType="begin"/>
      </w:r>
      <w:r>
        <w:rPr>
          <w:noProof/>
        </w:rPr>
        <w:instrText xml:space="preserve"> PAGEREF _Toc161907215 \h </w:instrText>
      </w:r>
      <w:r>
        <w:rPr>
          <w:noProof/>
        </w:rPr>
      </w:r>
      <w:r>
        <w:rPr>
          <w:noProof/>
        </w:rPr>
        <w:fldChar w:fldCharType="separate"/>
      </w:r>
      <w:r>
        <w:rPr>
          <w:noProof/>
        </w:rPr>
        <w:t>29</w:t>
      </w:r>
      <w:r>
        <w:rPr>
          <w:noProof/>
        </w:rPr>
        <w:fldChar w:fldCharType="end"/>
      </w:r>
    </w:p>
    <w:p w14:paraId="3E855DCA" w14:textId="0CE66B7C" w:rsidR="008718B2" w:rsidRDefault="008718B2">
      <w:pPr>
        <w:pStyle w:val="TOC1"/>
        <w:tabs>
          <w:tab w:val="left" w:pos="1200"/>
        </w:tabs>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noProof/>
          <w:lang w:val="en-AU"/>
        </w:rPr>
        <w:t>Part 5</w:t>
      </w:r>
      <w:r>
        <w:rPr>
          <w:rFonts w:asciiTheme="minorHAnsi" w:eastAsiaTheme="minorEastAsia" w:hAnsiTheme="minorHAnsi" w:cstheme="minorBidi"/>
          <w:b w:val="0"/>
          <w:caps w:val="0"/>
          <w:noProof/>
          <w:kern w:val="2"/>
          <w:sz w:val="22"/>
          <w:szCs w:val="22"/>
          <w:lang w:val="en-AU"/>
          <w14:ligatures w14:val="standardContextual"/>
        </w:rPr>
        <w:tab/>
      </w:r>
      <w:r w:rsidRPr="005330F9">
        <w:rPr>
          <w:rFonts w:asciiTheme="minorHAnsi" w:hAnsiTheme="minorHAnsi" w:cstheme="minorHAnsi"/>
          <w:noProof/>
          <w:lang w:val="en-AU"/>
        </w:rPr>
        <w:t>Licensing</w:t>
      </w:r>
      <w:r>
        <w:rPr>
          <w:noProof/>
        </w:rPr>
        <w:tab/>
      </w:r>
      <w:r>
        <w:rPr>
          <w:noProof/>
        </w:rPr>
        <w:fldChar w:fldCharType="begin"/>
      </w:r>
      <w:r>
        <w:rPr>
          <w:noProof/>
        </w:rPr>
        <w:instrText xml:space="preserve"> PAGEREF _Toc161907216 \h </w:instrText>
      </w:r>
      <w:r>
        <w:rPr>
          <w:noProof/>
        </w:rPr>
      </w:r>
      <w:r>
        <w:rPr>
          <w:noProof/>
        </w:rPr>
        <w:fldChar w:fldCharType="separate"/>
      </w:r>
      <w:r>
        <w:rPr>
          <w:noProof/>
        </w:rPr>
        <w:t>32</w:t>
      </w:r>
      <w:r>
        <w:rPr>
          <w:noProof/>
        </w:rPr>
        <w:fldChar w:fldCharType="end"/>
      </w:r>
    </w:p>
    <w:p w14:paraId="1D6BEE4B" w14:textId="64B746AD"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5.1.</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Overview of Licensing</w:t>
      </w:r>
      <w:r>
        <w:rPr>
          <w:noProof/>
        </w:rPr>
        <w:tab/>
      </w:r>
      <w:r>
        <w:rPr>
          <w:noProof/>
        </w:rPr>
        <w:fldChar w:fldCharType="begin"/>
      </w:r>
      <w:r>
        <w:rPr>
          <w:noProof/>
        </w:rPr>
        <w:instrText xml:space="preserve"> PAGEREF _Toc161907217 \h </w:instrText>
      </w:r>
      <w:r>
        <w:rPr>
          <w:noProof/>
        </w:rPr>
      </w:r>
      <w:r>
        <w:rPr>
          <w:noProof/>
        </w:rPr>
        <w:fldChar w:fldCharType="separate"/>
      </w:r>
      <w:r>
        <w:rPr>
          <w:noProof/>
        </w:rPr>
        <w:t>32</w:t>
      </w:r>
      <w:r>
        <w:rPr>
          <w:noProof/>
        </w:rPr>
        <w:fldChar w:fldCharType="end"/>
      </w:r>
    </w:p>
    <w:p w14:paraId="50A179E7" w14:textId="05CAB6E1"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5.2.</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Licence Conditions</w:t>
      </w:r>
      <w:r>
        <w:rPr>
          <w:noProof/>
        </w:rPr>
        <w:tab/>
      </w:r>
      <w:r>
        <w:rPr>
          <w:noProof/>
        </w:rPr>
        <w:fldChar w:fldCharType="begin"/>
      </w:r>
      <w:r>
        <w:rPr>
          <w:noProof/>
        </w:rPr>
        <w:instrText xml:space="preserve"> PAGEREF _Toc161907218 \h </w:instrText>
      </w:r>
      <w:r>
        <w:rPr>
          <w:noProof/>
        </w:rPr>
      </w:r>
      <w:r>
        <w:rPr>
          <w:noProof/>
        </w:rPr>
        <w:fldChar w:fldCharType="separate"/>
      </w:r>
      <w:r>
        <w:rPr>
          <w:noProof/>
        </w:rPr>
        <w:t>32</w:t>
      </w:r>
      <w:r>
        <w:rPr>
          <w:noProof/>
        </w:rPr>
        <w:fldChar w:fldCharType="end"/>
      </w:r>
    </w:p>
    <w:p w14:paraId="5DCE77C5" w14:textId="21EAF200"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5.3.</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Advisory Notes</w:t>
      </w:r>
      <w:r>
        <w:rPr>
          <w:noProof/>
        </w:rPr>
        <w:tab/>
      </w:r>
      <w:r>
        <w:rPr>
          <w:noProof/>
        </w:rPr>
        <w:fldChar w:fldCharType="begin"/>
      </w:r>
      <w:r>
        <w:rPr>
          <w:noProof/>
        </w:rPr>
        <w:instrText xml:space="preserve"> PAGEREF _Toc161907221 \h </w:instrText>
      </w:r>
      <w:r>
        <w:rPr>
          <w:noProof/>
        </w:rPr>
      </w:r>
      <w:r>
        <w:rPr>
          <w:noProof/>
        </w:rPr>
        <w:fldChar w:fldCharType="separate"/>
      </w:r>
      <w:r>
        <w:rPr>
          <w:noProof/>
        </w:rPr>
        <w:t>33</w:t>
      </w:r>
      <w:r>
        <w:rPr>
          <w:noProof/>
        </w:rPr>
        <w:fldChar w:fldCharType="end"/>
      </w:r>
    </w:p>
    <w:p w14:paraId="54D5AD23" w14:textId="4BDF6C51"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5.4.</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Special Conditions</w:t>
      </w:r>
      <w:r>
        <w:rPr>
          <w:noProof/>
        </w:rPr>
        <w:tab/>
      </w:r>
      <w:r>
        <w:rPr>
          <w:noProof/>
        </w:rPr>
        <w:fldChar w:fldCharType="begin"/>
      </w:r>
      <w:r>
        <w:rPr>
          <w:noProof/>
        </w:rPr>
        <w:instrText xml:space="preserve"> PAGEREF _Toc161907222 \h </w:instrText>
      </w:r>
      <w:r>
        <w:rPr>
          <w:noProof/>
        </w:rPr>
      </w:r>
      <w:r>
        <w:rPr>
          <w:noProof/>
        </w:rPr>
        <w:fldChar w:fldCharType="separate"/>
      </w:r>
      <w:r>
        <w:rPr>
          <w:noProof/>
        </w:rPr>
        <w:t>33</w:t>
      </w:r>
      <w:r>
        <w:rPr>
          <w:noProof/>
        </w:rPr>
        <w:fldChar w:fldCharType="end"/>
      </w:r>
    </w:p>
    <w:p w14:paraId="245FF920" w14:textId="3FCBE132" w:rsidR="008718B2" w:rsidRDefault="008718B2">
      <w:pPr>
        <w:pStyle w:val="TOC3"/>
        <w:tabs>
          <w:tab w:val="left" w:pos="1200"/>
        </w:tabs>
        <w:rPr>
          <w:rFonts w:asciiTheme="minorHAnsi" w:eastAsiaTheme="minorEastAsia" w:hAnsiTheme="minorHAnsi" w:cstheme="minorBidi"/>
          <w:caps w:val="0"/>
          <w:noProof/>
          <w:kern w:val="2"/>
          <w:sz w:val="22"/>
          <w:szCs w:val="22"/>
          <w:lang w:val="en-AU"/>
          <w14:ligatures w14:val="standardContextual"/>
        </w:rPr>
      </w:pPr>
      <w:r w:rsidRPr="005330F9">
        <w:rPr>
          <w:rFonts w:asciiTheme="minorHAnsi" w:hAnsiTheme="minorHAnsi" w:cstheme="minorHAnsi"/>
          <w:noProof/>
          <w:lang w:val="en-AU"/>
        </w:rPr>
        <w:t>5.5.</w:t>
      </w:r>
      <w:r>
        <w:rPr>
          <w:rFonts w:asciiTheme="minorHAnsi" w:eastAsiaTheme="minorEastAsia" w:hAnsiTheme="minorHAnsi" w:cstheme="minorBidi"/>
          <w:caps w:val="0"/>
          <w:noProof/>
          <w:kern w:val="2"/>
          <w:sz w:val="22"/>
          <w:szCs w:val="22"/>
          <w:lang w:val="en-AU"/>
          <w14:ligatures w14:val="standardContextual"/>
        </w:rPr>
        <w:tab/>
      </w:r>
      <w:r w:rsidRPr="005330F9">
        <w:rPr>
          <w:rFonts w:asciiTheme="minorHAnsi" w:hAnsiTheme="minorHAnsi" w:cstheme="minorHAnsi"/>
          <w:noProof/>
          <w:lang w:val="en-AU"/>
        </w:rPr>
        <w:t>Spectrum Access Records</w:t>
      </w:r>
      <w:r>
        <w:rPr>
          <w:noProof/>
        </w:rPr>
        <w:tab/>
      </w:r>
      <w:r>
        <w:rPr>
          <w:noProof/>
        </w:rPr>
        <w:fldChar w:fldCharType="begin"/>
      </w:r>
      <w:r>
        <w:rPr>
          <w:noProof/>
        </w:rPr>
        <w:instrText xml:space="preserve"> PAGEREF _Toc161907228 \h </w:instrText>
      </w:r>
      <w:r>
        <w:rPr>
          <w:noProof/>
        </w:rPr>
      </w:r>
      <w:r>
        <w:rPr>
          <w:noProof/>
        </w:rPr>
        <w:fldChar w:fldCharType="separate"/>
      </w:r>
      <w:r>
        <w:rPr>
          <w:noProof/>
        </w:rPr>
        <w:t>36</w:t>
      </w:r>
      <w:r>
        <w:rPr>
          <w:noProof/>
        </w:rPr>
        <w:fldChar w:fldCharType="end"/>
      </w:r>
    </w:p>
    <w:p w14:paraId="10E4F933" w14:textId="60C30C4D" w:rsidR="008718B2" w:rsidRDefault="008718B2">
      <w:pPr>
        <w:pStyle w:val="TOC2"/>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noProof/>
          <w:lang w:val="en-AU"/>
        </w:rPr>
        <w:t>Glossary</w:t>
      </w:r>
      <w:r>
        <w:rPr>
          <w:noProof/>
        </w:rPr>
        <w:tab/>
      </w:r>
      <w:r>
        <w:rPr>
          <w:noProof/>
        </w:rPr>
        <w:fldChar w:fldCharType="begin"/>
      </w:r>
      <w:r>
        <w:rPr>
          <w:noProof/>
        </w:rPr>
        <w:instrText xml:space="preserve"> PAGEREF _Toc161907229 \h </w:instrText>
      </w:r>
      <w:r>
        <w:rPr>
          <w:noProof/>
        </w:rPr>
      </w:r>
      <w:r>
        <w:rPr>
          <w:noProof/>
        </w:rPr>
        <w:fldChar w:fldCharType="separate"/>
      </w:r>
      <w:r>
        <w:rPr>
          <w:noProof/>
        </w:rPr>
        <w:t>37</w:t>
      </w:r>
      <w:r>
        <w:rPr>
          <w:noProof/>
        </w:rPr>
        <w:fldChar w:fldCharType="end"/>
      </w:r>
    </w:p>
    <w:p w14:paraId="3B38D253" w14:textId="7058C520" w:rsidR="008718B2" w:rsidRDefault="008718B2">
      <w:pPr>
        <w:pStyle w:val="TOC2"/>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noProof/>
          <w:lang w:val="en-AU"/>
        </w:rPr>
        <w:t>REFERENCES</w:t>
      </w:r>
      <w:r>
        <w:rPr>
          <w:noProof/>
        </w:rPr>
        <w:tab/>
      </w:r>
      <w:r>
        <w:rPr>
          <w:noProof/>
        </w:rPr>
        <w:fldChar w:fldCharType="begin"/>
      </w:r>
      <w:r>
        <w:rPr>
          <w:noProof/>
        </w:rPr>
        <w:instrText xml:space="preserve"> PAGEREF _Toc161907230 \h </w:instrText>
      </w:r>
      <w:r>
        <w:rPr>
          <w:noProof/>
        </w:rPr>
      </w:r>
      <w:r>
        <w:rPr>
          <w:noProof/>
        </w:rPr>
        <w:fldChar w:fldCharType="separate"/>
      </w:r>
      <w:r>
        <w:rPr>
          <w:noProof/>
        </w:rPr>
        <w:t>38</w:t>
      </w:r>
      <w:r>
        <w:rPr>
          <w:noProof/>
        </w:rPr>
        <w:fldChar w:fldCharType="end"/>
      </w:r>
    </w:p>
    <w:p w14:paraId="0DE987DB" w14:textId="1F729DB9" w:rsidR="008718B2" w:rsidRDefault="008718B2">
      <w:pPr>
        <w:pStyle w:val="TOC2"/>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noProof/>
          <w:lang w:val="en-AU"/>
        </w:rPr>
        <w:t>Attachment 1: Designated areas for PTS licensing in the 2 GHz band.</w:t>
      </w:r>
      <w:r>
        <w:rPr>
          <w:noProof/>
        </w:rPr>
        <w:tab/>
      </w:r>
      <w:r>
        <w:rPr>
          <w:noProof/>
        </w:rPr>
        <w:fldChar w:fldCharType="begin"/>
      </w:r>
      <w:r>
        <w:rPr>
          <w:noProof/>
        </w:rPr>
        <w:instrText xml:space="preserve"> PAGEREF _Toc161907231 \h </w:instrText>
      </w:r>
      <w:r>
        <w:rPr>
          <w:noProof/>
        </w:rPr>
      </w:r>
      <w:r>
        <w:rPr>
          <w:noProof/>
        </w:rPr>
        <w:fldChar w:fldCharType="separate"/>
      </w:r>
      <w:r>
        <w:rPr>
          <w:noProof/>
        </w:rPr>
        <w:t>40</w:t>
      </w:r>
      <w:r>
        <w:rPr>
          <w:noProof/>
        </w:rPr>
        <w:fldChar w:fldCharType="end"/>
      </w:r>
    </w:p>
    <w:p w14:paraId="530D9DE5" w14:textId="12AF95EA" w:rsidR="008718B2" w:rsidRDefault="008718B2">
      <w:pPr>
        <w:pStyle w:val="TOC2"/>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noProof/>
          <w:lang w:val="en-AU"/>
        </w:rPr>
        <w:t>Attachment 2a: Protection Criteria: PTS receivers</w:t>
      </w:r>
      <w:r>
        <w:rPr>
          <w:noProof/>
        </w:rPr>
        <w:tab/>
      </w:r>
      <w:r>
        <w:rPr>
          <w:noProof/>
        </w:rPr>
        <w:fldChar w:fldCharType="begin"/>
      </w:r>
      <w:r>
        <w:rPr>
          <w:noProof/>
        </w:rPr>
        <w:instrText xml:space="preserve"> PAGEREF _Toc161907232 \h </w:instrText>
      </w:r>
      <w:r>
        <w:rPr>
          <w:noProof/>
        </w:rPr>
      </w:r>
      <w:r>
        <w:rPr>
          <w:noProof/>
        </w:rPr>
        <w:fldChar w:fldCharType="separate"/>
      </w:r>
      <w:r>
        <w:rPr>
          <w:noProof/>
        </w:rPr>
        <w:t>41</w:t>
      </w:r>
      <w:r>
        <w:rPr>
          <w:noProof/>
        </w:rPr>
        <w:fldChar w:fldCharType="end"/>
      </w:r>
    </w:p>
    <w:p w14:paraId="4C6F4304" w14:textId="66D03236" w:rsidR="008718B2" w:rsidRDefault="008718B2">
      <w:pPr>
        <w:pStyle w:val="TOC2"/>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noProof/>
          <w:lang w:val="en-AU"/>
        </w:rPr>
        <w:t>Attachment 2b: Protection Criteria: 1.8 GHz, 2.1 GHz and 2.2 GHz fixed link receivers</w:t>
      </w:r>
      <w:r>
        <w:rPr>
          <w:noProof/>
        </w:rPr>
        <w:tab/>
      </w:r>
      <w:r>
        <w:rPr>
          <w:noProof/>
        </w:rPr>
        <w:fldChar w:fldCharType="begin"/>
      </w:r>
      <w:r>
        <w:rPr>
          <w:noProof/>
        </w:rPr>
        <w:instrText xml:space="preserve"> PAGEREF _Toc161907233 \h </w:instrText>
      </w:r>
      <w:r>
        <w:rPr>
          <w:noProof/>
        </w:rPr>
      </w:r>
      <w:r>
        <w:rPr>
          <w:noProof/>
        </w:rPr>
        <w:fldChar w:fldCharType="separate"/>
      </w:r>
      <w:r>
        <w:rPr>
          <w:noProof/>
        </w:rPr>
        <w:t>45</w:t>
      </w:r>
      <w:r>
        <w:rPr>
          <w:noProof/>
        </w:rPr>
        <w:fldChar w:fldCharType="end"/>
      </w:r>
    </w:p>
    <w:p w14:paraId="636ACEB6" w14:textId="7300668B" w:rsidR="008718B2" w:rsidRDefault="008718B2">
      <w:pPr>
        <w:pStyle w:val="TOC2"/>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noProof/>
          <w:lang w:val="en-AU"/>
        </w:rPr>
        <w:t>Attachment 2c: Protection Ratio correction factors</w:t>
      </w:r>
      <w:r>
        <w:rPr>
          <w:noProof/>
        </w:rPr>
        <w:tab/>
      </w:r>
      <w:r>
        <w:rPr>
          <w:noProof/>
        </w:rPr>
        <w:fldChar w:fldCharType="begin"/>
      </w:r>
      <w:r>
        <w:rPr>
          <w:noProof/>
        </w:rPr>
        <w:instrText xml:space="preserve"> PAGEREF _Toc161907234 \h </w:instrText>
      </w:r>
      <w:r>
        <w:rPr>
          <w:noProof/>
        </w:rPr>
      </w:r>
      <w:r>
        <w:rPr>
          <w:noProof/>
        </w:rPr>
        <w:fldChar w:fldCharType="separate"/>
      </w:r>
      <w:r>
        <w:rPr>
          <w:noProof/>
        </w:rPr>
        <w:t>46</w:t>
      </w:r>
      <w:r>
        <w:rPr>
          <w:noProof/>
        </w:rPr>
        <w:fldChar w:fldCharType="end"/>
      </w:r>
    </w:p>
    <w:p w14:paraId="1389094A" w14:textId="6CC7AE4C" w:rsidR="008718B2" w:rsidRDefault="008718B2">
      <w:pPr>
        <w:pStyle w:val="TOC2"/>
        <w:tabs>
          <w:tab w:val="left" w:pos="2167"/>
        </w:tabs>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noProof/>
          <w:lang w:val="en-AU"/>
        </w:rPr>
        <w:t>Attachment 3:</w:t>
      </w:r>
      <w:r w:rsidRPr="005330F9">
        <w:rPr>
          <w:rFonts w:asciiTheme="minorHAnsi" w:hAnsiTheme="minorHAnsi" w:cstheme="minorHAnsi"/>
          <w:b w:val="0"/>
          <w:noProof/>
          <w:lang w:val="en-AU"/>
        </w:rPr>
        <w:t xml:space="preserve"> </w:t>
      </w:r>
      <w:r>
        <w:rPr>
          <w:rFonts w:asciiTheme="minorHAnsi" w:eastAsiaTheme="minorEastAsia" w:hAnsiTheme="minorHAnsi" w:cstheme="minorBidi"/>
          <w:b w:val="0"/>
          <w:caps w:val="0"/>
          <w:noProof/>
          <w:kern w:val="2"/>
          <w:sz w:val="22"/>
          <w:szCs w:val="22"/>
          <w:lang w:val="en-AU"/>
          <w14:ligatures w14:val="standardContextual"/>
        </w:rPr>
        <w:tab/>
      </w:r>
      <w:r w:rsidRPr="005330F9">
        <w:rPr>
          <w:rFonts w:asciiTheme="minorHAnsi" w:hAnsiTheme="minorHAnsi" w:cstheme="minorHAnsi"/>
          <w:noProof/>
          <w:lang w:val="en-AU"/>
        </w:rPr>
        <w:t>PTS system deployment model</w:t>
      </w:r>
      <w:r>
        <w:rPr>
          <w:noProof/>
        </w:rPr>
        <w:tab/>
      </w:r>
      <w:r>
        <w:rPr>
          <w:noProof/>
        </w:rPr>
        <w:fldChar w:fldCharType="begin"/>
      </w:r>
      <w:r>
        <w:rPr>
          <w:noProof/>
        </w:rPr>
        <w:instrText xml:space="preserve"> PAGEREF _Toc161907235 \h </w:instrText>
      </w:r>
      <w:r>
        <w:rPr>
          <w:noProof/>
        </w:rPr>
      </w:r>
      <w:r>
        <w:rPr>
          <w:noProof/>
        </w:rPr>
        <w:fldChar w:fldCharType="separate"/>
      </w:r>
      <w:r>
        <w:rPr>
          <w:noProof/>
        </w:rPr>
        <w:t>47</w:t>
      </w:r>
      <w:r>
        <w:rPr>
          <w:noProof/>
        </w:rPr>
        <w:fldChar w:fldCharType="end"/>
      </w:r>
    </w:p>
    <w:p w14:paraId="0B362850" w14:textId="4006C767" w:rsidR="008718B2" w:rsidRDefault="008718B2">
      <w:pPr>
        <w:pStyle w:val="TOC2"/>
        <w:rPr>
          <w:rFonts w:asciiTheme="minorHAnsi" w:eastAsiaTheme="minorEastAsia" w:hAnsiTheme="minorHAnsi" w:cstheme="minorBidi"/>
          <w:b w:val="0"/>
          <w:caps w:val="0"/>
          <w:noProof/>
          <w:kern w:val="2"/>
          <w:sz w:val="22"/>
          <w:szCs w:val="22"/>
          <w:lang w:val="en-AU"/>
          <w14:ligatures w14:val="standardContextual"/>
        </w:rPr>
      </w:pPr>
      <w:r w:rsidRPr="005330F9">
        <w:rPr>
          <w:rFonts w:asciiTheme="minorHAnsi" w:hAnsiTheme="minorHAnsi" w:cstheme="minorHAnsi"/>
          <w:bCs/>
          <w:noProof/>
          <w:lang w:val="en-AU"/>
        </w:rPr>
        <w:t>Attachment 4: Emission Limits for PTS Operating in the 2 GHz Band</w:t>
      </w:r>
      <w:r>
        <w:rPr>
          <w:noProof/>
        </w:rPr>
        <w:tab/>
      </w:r>
      <w:r>
        <w:rPr>
          <w:noProof/>
        </w:rPr>
        <w:fldChar w:fldCharType="begin"/>
      </w:r>
      <w:r>
        <w:rPr>
          <w:noProof/>
        </w:rPr>
        <w:instrText xml:space="preserve"> PAGEREF _Toc161907236 \h </w:instrText>
      </w:r>
      <w:r>
        <w:rPr>
          <w:noProof/>
        </w:rPr>
      </w:r>
      <w:r>
        <w:rPr>
          <w:noProof/>
        </w:rPr>
        <w:fldChar w:fldCharType="separate"/>
      </w:r>
      <w:r>
        <w:rPr>
          <w:noProof/>
        </w:rPr>
        <w:t>49</w:t>
      </w:r>
      <w:r>
        <w:rPr>
          <w:noProof/>
        </w:rPr>
        <w:fldChar w:fldCharType="end"/>
      </w:r>
    </w:p>
    <w:p w14:paraId="4F33CD7F" w14:textId="68D2A141" w:rsidR="00FF656E" w:rsidRPr="00373D3A" w:rsidRDefault="00E1119C" w:rsidP="008452CC">
      <w:pPr>
        <w:pStyle w:val="TOC2"/>
        <w:tabs>
          <w:tab w:val="clear" w:pos="9070"/>
          <w:tab w:val="right" w:leader="dot" w:pos="8647"/>
        </w:tabs>
        <w:ind w:left="2268" w:right="471" w:hanging="1984"/>
        <w:rPr>
          <w:rFonts w:asciiTheme="minorHAnsi" w:hAnsiTheme="minorHAnsi" w:cstheme="minorHAnsi"/>
          <w:snapToGrid w:val="0"/>
          <w:lang w:val="en-AU" w:eastAsia="en-US"/>
        </w:rPr>
      </w:pPr>
      <w:r w:rsidRPr="00373D3A">
        <w:rPr>
          <w:rFonts w:asciiTheme="minorHAnsi" w:hAnsiTheme="minorHAnsi" w:cstheme="minorHAnsi"/>
          <w:b w:val="0"/>
          <w:caps w:val="0"/>
          <w:lang w:val="en-AU"/>
        </w:rPr>
        <w:lastRenderedPageBreak/>
        <w:fldChar w:fldCharType="end"/>
      </w:r>
    </w:p>
    <w:p w14:paraId="756177FA" w14:textId="77777777" w:rsidR="0022103D" w:rsidRPr="00373D3A" w:rsidRDefault="0022103D">
      <w:pPr>
        <w:rPr>
          <w:rFonts w:asciiTheme="minorHAnsi" w:hAnsiTheme="minorHAnsi" w:cstheme="minorHAnsi"/>
          <w:b/>
          <w:snapToGrid w:val="0"/>
          <w:sz w:val="28"/>
          <w:lang w:val="en-AU" w:eastAsia="en-US"/>
        </w:rPr>
        <w:sectPr w:rsidR="0022103D" w:rsidRPr="00373D3A" w:rsidSect="000870A0">
          <w:headerReference w:type="even" r:id="rId21"/>
          <w:headerReference w:type="default" r:id="rId22"/>
          <w:headerReference w:type="first" r:id="rId23"/>
          <w:pgSz w:w="11907" w:h="16840" w:code="9"/>
          <w:pgMar w:top="1440" w:right="1417" w:bottom="1440" w:left="1797" w:header="720" w:footer="720" w:gutter="0"/>
          <w:pgNumType w:fmt="lowerRoman"/>
          <w:cols w:space="720"/>
        </w:sectPr>
      </w:pPr>
    </w:p>
    <w:p w14:paraId="3744AAAE" w14:textId="77777777" w:rsidR="00FF656E" w:rsidRPr="00373D3A" w:rsidRDefault="00FF656E">
      <w:pPr>
        <w:pBdr>
          <w:top w:val="single" w:sz="12" w:space="1" w:color="auto"/>
        </w:pBdr>
        <w:spacing w:after="0"/>
        <w:rPr>
          <w:rFonts w:asciiTheme="minorHAnsi" w:hAnsiTheme="minorHAnsi" w:cstheme="minorHAnsi"/>
          <w:sz w:val="2"/>
          <w:lang w:val="en-AU"/>
        </w:rPr>
      </w:pPr>
      <w:bookmarkStart w:id="1" w:name="_Toc354802996"/>
      <w:bookmarkStart w:id="2" w:name="_Toc354803045"/>
      <w:bookmarkStart w:id="3" w:name="_Toc379275821"/>
      <w:bookmarkStart w:id="4" w:name="_Toc379789489"/>
    </w:p>
    <w:p w14:paraId="6054AE99" w14:textId="77777777" w:rsidR="00FF657A" w:rsidRPr="00373D3A" w:rsidRDefault="00FF657A" w:rsidP="00FF657A">
      <w:pPr>
        <w:pBdr>
          <w:top w:val="single" w:sz="12" w:space="1" w:color="auto"/>
        </w:pBdr>
        <w:spacing w:after="0"/>
        <w:rPr>
          <w:rFonts w:asciiTheme="minorHAnsi" w:hAnsiTheme="minorHAnsi" w:cstheme="minorHAnsi"/>
          <w:sz w:val="2"/>
          <w:lang w:val="en-AU"/>
        </w:rPr>
      </w:pPr>
      <w:bookmarkStart w:id="5" w:name="_Toc380902428"/>
      <w:bookmarkStart w:id="6" w:name="_Toc380910411"/>
      <w:bookmarkStart w:id="7" w:name="_Toc475864834"/>
      <w:bookmarkStart w:id="8" w:name="_Toc16999401"/>
      <w:bookmarkStart w:id="9" w:name="_Toc17015075"/>
      <w:bookmarkStart w:id="10" w:name="_Toc18124500"/>
      <w:bookmarkStart w:id="11" w:name="_Toc18229674"/>
      <w:bookmarkStart w:id="12" w:name="_Toc18232132"/>
      <w:bookmarkStart w:id="13" w:name="_Toc23049111"/>
      <w:bookmarkStart w:id="14" w:name="_Toc23049959"/>
    </w:p>
    <w:p w14:paraId="2BBB182C" w14:textId="7C1AB7D5" w:rsidR="00FF657A" w:rsidRPr="00373D3A" w:rsidRDefault="00FF657A" w:rsidP="00FF657A">
      <w:pPr>
        <w:pStyle w:val="TITLEOFRALI"/>
        <w:jc w:val="left"/>
        <w:rPr>
          <w:rFonts w:asciiTheme="minorHAnsi" w:hAnsiTheme="minorHAnsi" w:cstheme="minorHAnsi"/>
          <w:sz w:val="28"/>
          <w:lang w:val="en-AU"/>
        </w:rPr>
      </w:pPr>
      <w:r w:rsidRPr="00373D3A">
        <w:rPr>
          <w:rFonts w:asciiTheme="minorHAnsi" w:hAnsiTheme="minorHAnsi" w:cstheme="minorHAnsi"/>
          <w:caps w:val="0"/>
          <w:sz w:val="28"/>
          <w:lang w:val="en-AU"/>
        </w:rPr>
        <w:t xml:space="preserve">Frequency coordination and licensing procedures for apparatus licensed </w:t>
      </w:r>
      <w:r w:rsidR="006F48C7" w:rsidRPr="00373D3A">
        <w:rPr>
          <w:rFonts w:asciiTheme="minorHAnsi" w:hAnsiTheme="minorHAnsi" w:cstheme="minorHAnsi"/>
          <w:caps w:val="0"/>
          <w:sz w:val="28"/>
          <w:lang w:val="en-AU"/>
        </w:rPr>
        <w:t xml:space="preserve">Public Telecommunications Services </w:t>
      </w:r>
      <w:r w:rsidRPr="00373D3A">
        <w:rPr>
          <w:rFonts w:asciiTheme="minorHAnsi" w:hAnsiTheme="minorHAnsi" w:cstheme="minorHAnsi"/>
          <w:caps w:val="0"/>
          <w:sz w:val="28"/>
          <w:lang w:val="en-AU"/>
        </w:rPr>
        <w:t xml:space="preserve">in the 2 GHz </w:t>
      </w:r>
      <w:proofErr w:type="gramStart"/>
      <w:r w:rsidRPr="00A77E1A">
        <w:rPr>
          <w:caps w:val="0"/>
          <w:sz w:val="28"/>
          <w:lang w:val="en-AU"/>
        </w:rPr>
        <w:t>band</w:t>
      </w:r>
      <w:proofErr w:type="gramEnd"/>
    </w:p>
    <w:p w14:paraId="439B1BBD" w14:textId="77777777" w:rsidR="00FF657A" w:rsidRPr="00373D3A" w:rsidRDefault="00FF657A" w:rsidP="00FF657A">
      <w:pPr>
        <w:pStyle w:val="Heading1"/>
        <w:rPr>
          <w:rFonts w:asciiTheme="minorHAnsi" w:hAnsiTheme="minorHAnsi" w:cstheme="minorHAnsi"/>
          <w:sz w:val="28"/>
          <w:lang w:val="en-AU"/>
        </w:rPr>
      </w:pPr>
      <w:bookmarkStart w:id="15" w:name="_Toc337715960"/>
      <w:bookmarkStart w:id="16" w:name="_Toc161907165"/>
      <w:r w:rsidRPr="00373D3A">
        <w:rPr>
          <w:rFonts w:asciiTheme="minorHAnsi" w:hAnsiTheme="minorHAnsi" w:cstheme="minorHAnsi"/>
          <w:sz w:val="28"/>
          <w:lang w:val="en-AU"/>
        </w:rPr>
        <w:t>Introduction</w:t>
      </w:r>
      <w:bookmarkEnd w:id="15"/>
      <w:bookmarkEnd w:id="16"/>
    </w:p>
    <w:p w14:paraId="3083EDA4" w14:textId="77777777" w:rsidR="00FF657A" w:rsidRPr="00373D3A" w:rsidRDefault="00FF657A" w:rsidP="000870A0">
      <w:pPr>
        <w:pStyle w:val="Heading3"/>
        <w:spacing w:after="240"/>
        <w:ind w:left="788" w:hanging="431"/>
        <w:rPr>
          <w:rFonts w:asciiTheme="minorHAnsi" w:hAnsiTheme="minorHAnsi" w:cstheme="minorHAnsi"/>
          <w:lang w:val="en-AU"/>
        </w:rPr>
      </w:pPr>
      <w:bookmarkStart w:id="17" w:name="_Toc337715961"/>
      <w:bookmarkStart w:id="18" w:name="_Toc161907166"/>
      <w:r w:rsidRPr="00373D3A">
        <w:rPr>
          <w:rFonts w:asciiTheme="minorHAnsi" w:hAnsiTheme="minorHAnsi" w:cstheme="minorHAnsi"/>
          <w:lang w:val="en-AU"/>
        </w:rPr>
        <w:t>Purpose</w:t>
      </w:r>
      <w:bookmarkEnd w:id="17"/>
      <w:bookmarkEnd w:id="18"/>
    </w:p>
    <w:p w14:paraId="50406719" w14:textId="280B55A6"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 xml:space="preserve">The purpose of this Radiocommunications Assignment and Licensing Instruction (RALI) is to provide information about, and describe the necessary steps for, the frequency coordination and licensing of public telecommunications services (PTS) in the paired, 1920-1980 MHz and 2110-2170 MHz </w:t>
      </w:r>
      <w:r w:rsidR="00FF550D">
        <w:rPr>
          <w:rFonts w:asciiTheme="minorHAnsi" w:hAnsiTheme="minorHAnsi" w:cstheme="minorHAnsi"/>
          <w:lang w:val="en-AU"/>
        </w:rPr>
        <w:t xml:space="preserve">frequency bands </w:t>
      </w:r>
      <w:r w:rsidRPr="00373D3A">
        <w:rPr>
          <w:rFonts w:asciiTheme="minorHAnsi" w:hAnsiTheme="minorHAnsi" w:cstheme="minorHAnsi"/>
          <w:lang w:val="en-AU"/>
        </w:rPr>
        <w:t>(</w:t>
      </w:r>
      <w:r w:rsidR="00FF550D">
        <w:rPr>
          <w:rFonts w:asciiTheme="minorHAnsi" w:hAnsiTheme="minorHAnsi" w:cstheme="minorHAnsi"/>
          <w:lang w:val="en-AU"/>
        </w:rPr>
        <w:t xml:space="preserve">the </w:t>
      </w:r>
      <w:r w:rsidRPr="00373D3A">
        <w:rPr>
          <w:rFonts w:asciiTheme="minorHAnsi" w:hAnsiTheme="minorHAnsi" w:cstheme="minorHAnsi"/>
          <w:lang w:val="en-AU"/>
        </w:rPr>
        <w:t>2</w:t>
      </w:r>
      <w:r w:rsidR="00604974" w:rsidRPr="00373D3A">
        <w:rPr>
          <w:rFonts w:asciiTheme="minorHAnsi" w:hAnsiTheme="minorHAnsi" w:cstheme="minorHAnsi"/>
          <w:lang w:val="en-AU"/>
        </w:rPr>
        <w:t xml:space="preserve"> </w:t>
      </w:r>
      <w:r w:rsidRPr="00373D3A">
        <w:rPr>
          <w:rFonts w:asciiTheme="minorHAnsi" w:hAnsiTheme="minorHAnsi" w:cstheme="minorHAnsi"/>
          <w:lang w:val="en-AU"/>
        </w:rPr>
        <w:t>GHz band</w:t>
      </w:r>
      <w:r w:rsidR="00FF550D">
        <w:rPr>
          <w:rFonts w:asciiTheme="minorHAnsi" w:hAnsiTheme="minorHAnsi" w:cstheme="minorHAnsi"/>
          <w:lang w:val="en-AU"/>
        </w:rPr>
        <w:t>)</w:t>
      </w:r>
      <w:r w:rsidRPr="00373D3A">
        <w:rPr>
          <w:rFonts w:asciiTheme="minorHAnsi" w:hAnsiTheme="minorHAnsi" w:cstheme="minorHAnsi"/>
          <w:lang w:val="en-AU"/>
        </w:rPr>
        <w:t>.</w:t>
      </w:r>
    </w:p>
    <w:p w14:paraId="51BFFE9A"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The information in this document reflects the ACMA’s statement of current policy in relation to frequency coordination and apparatus licensing of PTS systems in the 1920-1980 MHz and 2110-2170 MHz frequency ranges. In making decisions, both ACMA assigners and Accredited Persons should take all relevant matters into account and decide each case on its merits. Issues related to these procedures that appear to fall outside of the established policy should be brought to the attention of:</w:t>
      </w:r>
    </w:p>
    <w:p w14:paraId="4D972F96" w14:textId="44F8A313"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 xml:space="preserve"> </w:t>
      </w:r>
      <w:r w:rsidRPr="00373D3A">
        <w:rPr>
          <w:rFonts w:asciiTheme="minorHAnsi" w:hAnsiTheme="minorHAnsi" w:cstheme="minorHAnsi"/>
          <w:lang w:val="en-AU"/>
        </w:rPr>
        <w:tab/>
        <w:t>The Manager</w:t>
      </w:r>
      <w:r w:rsidR="00604974" w:rsidRPr="00373D3A">
        <w:rPr>
          <w:rFonts w:asciiTheme="minorHAnsi" w:hAnsiTheme="minorHAnsi" w:cstheme="minorHAnsi"/>
          <w:lang w:val="en-AU"/>
        </w:rPr>
        <w:t xml:space="preserve"> - Spectrum </w:t>
      </w:r>
      <w:r w:rsidR="00646445">
        <w:rPr>
          <w:rFonts w:asciiTheme="minorHAnsi" w:hAnsiTheme="minorHAnsi" w:cstheme="minorHAnsi"/>
          <w:lang w:val="en-AU"/>
        </w:rPr>
        <w:t>Planning Section</w:t>
      </w:r>
      <w:r w:rsidR="00604974" w:rsidRPr="00373D3A">
        <w:rPr>
          <w:rFonts w:asciiTheme="minorHAnsi" w:hAnsiTheme="minorHAnsi" w:cstheme="minorHAnsi"/>
          <w:lang w:val="en-AU"/>
        </w:rPr>
        <w:br/>
      </w:r>
      <w:r w:rsidR="00604974" w:rsidRPr="00373D3A">
        <w:rPr>
          <w:rFonts w:asciiTheme="minorHAnsi" w:hAnsiTheme="minorHAnsi" w:cstheme="minorHAnsi"/>
          <w:lang w:val="en-AU"/>
        </w:rPr>
        <w:tab/>
        <w:t xml:space="preserve">Spectrum </w:t>
      </w:r>
      <w:r w:rsidR="00C860B5" w:rsidRPr="00373D3A">
        <w:rPr>
          <w:rFonts w:asciiTheme="minorHAnsi" w:hAnsiTheme="minorHAnsi" w:cstheme="minorHAnsi"/>
          <w:lang w:val="en-AU"/>
        </w:rPr>
        <w:t>Planning and Engineering</w:t>
      </w:r>
      <w:r w:rsidR="000A1AFB" w:rsidRPr="00373D3A">
        <w:rPr>
          <w:rFonts w:asciiTheme="minorHAnsi" w:hAnsiTheme="minorHAnsi" w:cstheme="minorHAnsi"/>
          <w:lang w:val="en-AU"/>
        </w:rPr>
        <w:t xml:space="preserve"> </w:t>
      </w:r>
      <w:r w:rsidR="00604974" w:rsidRPr="00373D3A">
        <w:rPr>
          <w:rFonts w:asciiTheme="minorHAnsi" w:hAnsiTheme="minorHAnsi" w:cstheme="minorHAnsi"/>
          <w:lang w:val="en-AU"/>
        </w:rPr>
        <w:t>Branch</w:t>
      </w:r>
      <w:r w:rsidR="00604974" w:rsidRPr="00373D3A">
        <w:rPr>
          <w:rFonts w:asciiTheme="minorHAnsi" w:hAnsiTheme="minorHAnsi" w:cstheme="minorHAnsi"/>
          <w:lang w:val="en-AU"/>
        </w:rPr>
        <w:br/>
      </w:r>
      <w:r w:rsidRPr="00373D3A">
        <w:rPr>
          <w:rFonts w:asciiTheme="minorHAnsi" w:hAnsiTheme="minorHAnsi" w:cstheme="minorHAnsi"/>
          <w:lang w:val="en-AU"/>
        </w:rPr>
        <w:tab/>
        <w:t>Australian Com</w:t>
      </w:r>
      <w:r w:rsidR="00604974" w:rsidRPr="00373D3A">
        <w:rPr>
          <w:rFonts w:asciiTheme="minorHAnsi" w:hAnsiTheme="minorHAnsi" w:cstheme="minorHAnsi"/>
          <w:lang w:val="en-AU"/>
        </w:rPr>
        <w:t>munications and Media Authority</w:t>
      </w:r>
      <w:r w:rsidR="00604974" w:rsidRPr="00373D3A">
        <w:rPr>
          <w:rFonts w:asciiTheme="minorHAnsi" w:hAnsiTheme="minorHAnsi" w:cstheme="minorHAnsi"/>
          <w:lang w:val="en-AU"/>
        </w:rPr>
        <w:br/>
      </w:r>
      <w:r w:rsidR="00604974" w:rsidRPr="00373D3A">
        <w:rPr>
          <w:rFonts w:asciiTheme="minorHAnsi" w:hAnsiTheme="minorHAnsi" w:cstheme="minorHAnsi"/>
          <w:lang w:val="en-AU"/>
        </w:rPr>
        <w:tab/>
        <w:t>P.O. Box 78</w:t>
      </w:r>
      <w:r w:rsidR="00604974" w:rsidRPr="00373D3A">
        <w:rPr>
          <w:rFonts w:asciiTheme="minorHAnsi" w:hAnsiTheme="minorHAnsi" w:cstheme="minorHAnsi"/>
          <w:lang w:val="en-AU"/>
        </w:rPr>
        <w:br/>
      </w:r>
      <w:r w:rsidRPr="00373D3A">
        <w:rPr>
          <w:rFonts w:asciiTheme="minorHAnsi" w:hAnsiTheme="minorHAnsi" w:cstheme="minorHAnsi"/>
          <w:lang w:val="en-AU"/>
        </w:rPr>
        <w:tab/>
        <w:t>Belconnen ACT 2616</w:t>
      </w:r>
    </w:p>
    <w:p w14:paraId="3C097EEF" w14:textId="49887D71" w:rsidR="00FF657A" w:rsidRPr="00373D3A" w:rsidRDefault="00FF657A" w:rsidP="00FF657A">
      <w:pPr>
        <w:spacing w:before="120" w:after="0"/>
        <w:rPr>
          <w:rFonts w:asciiTheme="minorHAnsi" w:hAnsiTheme="minorHAnsi" w:cstheme="minorHAnsi"/>
          <w:i/>
          <w:lang w:val="en-AU"/>
        </w:rPr>
      </w:pPr>
      <w:r w:rsidRPr="00373D3A">
        <w:rPr>
          <w:rFonts w:asciiTheme="minorHAnsi" w:hAnsiTheme="minorHAnsi" w:cstheme="minorHAnsi"/>
          <w:i/>
          <w:lang w:val="en-AU"/>
        </w:rPr>
        <w:t>A glossary of acronyms and abbreviations is provided at page</w:t>
      </w:r>
      <w:r w:rsidR="00604974" w:rsidRPr="00373D3A">
        <w:rPr>
          <w:rFonts w:asciiTheme="minorHAnsi" w:hAnsiTheme="minorHAnsi" w:cstheme="minorHAnsi"/>
          <w:i/>
          <w:lang w:val="en-AU"/>
        </w:rPr>
        <w:t xml:space="preserve"> </w:t>
      </w:r>
      <w:r w:rsidR="002B274A">
        <w:rPr>
          <w:rFonts w:asciiTheme="minorHAnsi" w:hAnsiTheme="minorHAnsi" w:cstheme="minorHAnsi"/>
          <w:i/>
          <w:lang w:val="en-AU"/>
        </w:rPr>
        <w:t>43</w:t>
      </w:r>
      <w:r w:rsidR="0082472F" w:rsidRPr="00373D3A">
        <w:rPr>
          <w:rFonts w:asciiTheme="minorHAnsi" w:hAnsiTheme="minorHAnsi" w:cstheme="minorHAnsi"/>
          <w:i/>
          <w:lang w:val="en-AU"/>
        </w:rPr>
        <w:t>.</w:t>
      </w:r>
    </w:p>
    <w:p w14:paraId="535770D0" w14:textId="77777777" w:rsidR="00FF657A" w:rsidRPr="00373D3A" w:rsidRDefault="00FF657A" w:rsidP="000870A0">
      <w:pPr>
        <w:pStyle w:val="Heading3"/>
        <w:spacing w:after="240"/>
        <w:ind w:left="788" w:hanging="431"/>
        <w:rPr>
          <w:rFonts w:asciiTheme="minorHAnsi" w:hAnsiTheme="minorHAnsi" w:cstheme="minorHAnsi"/>
          <w:lang w:val="en-AU"/>
        </w:rPr>
      </w:pPr>
      <w:bookmarkStart w:id="19" w:name="_Toc337715962"/>
      <w:bookmarkStart w:id="20" w:name="_Toc161907167"/>
      <w:r w:rsidRPr="00373D3A">
        <w:rPr>
          <w:rFonts w:asciiTheme="minorHAnsi" w:hAnsiTheme="minorHAnsi" w:cstheme="minorHAnsi"/>
          <w:lang w:val="en-AU"/>
        </w:rPr>
        <w:t>Basic Principles</w:t>
      </w:r>
      <w:bookmarkEnd w:id="19"/>
      <w:bookmarkEnd w:id="20"/>
    </w:p>
    <w:p w14:paraId="5C8FBB2B" w14:textId="77777777" w:rsidR="00FF657A" w:rsidRPr="00373D3A" w:rsidRDefault="00FF657A" w:rsidP="00FF657A">
      <w:pPr>
        <w:spacing w:after="0"/>
        <w:rPr>
          <w:rFonts w:asciiTheme="minorHAnsi" w:hAnsiTheme="minorHAnsi" w:cstheme="minorHAnsi"/>
          <w:lang w:val="en-AU"/>
        </w:rPr>
      </w:pPr>
      <w:r w:rsidRPr="00373D3A">
        <w:rPr>
          <w:rFonts w:asciiTheme="minorHAnsi" w:hAnsiTheme="minorHAnsi" w:cstheme="minorHAnsi"/>
          <w:lang w:val="en-AU"/>
        </w:rPr>
        <w:t>The basic principles for coordination and operation of PTS systems in the 1920-1980</w:t>
      </w:r>
      <w:r w:rsidR="00604974" w:rsidRPr="00373D3A">
        <w:rPr>
          <w:rFonts w:asciiTheme="minorHAnsi" w:hAnsiTheme="minorHAnsi" w:cstheme="minorHAnsi"/>
          <w:lang w:val="en-AU"/>
        </w:rPr>
        <w:t> </w:t>
      </w:r>
      <w:r w:rsidRPr="00373D3A">
        <w:rPr>
          <w:rFonts w:asciiTheme="minorHAnsi" w:hAnsiTheme="minorHAnsi" w:cstheme="minorHAnsi"/>
          <w:lang w:val="en-AU"/>
        </w:rPr>
        <w:t>MHz and 2110-2170 MHz bands are that:</w:t>
      </w:r>
    </w:p>
    <w:p w14:paraId="110C5823" w14:textId="1E152F07" w:rsidR="00FF657A" w:rsidRPr="00373D3A" w:rsidRDefault="007F5012" w:rsidP="00FF657A">
      <w:pPr>
        <w:numPr>
          <w:ilvl w:val="0"/>
          <w:numId w:val="11"/>
        </w:numPr>
        <w:spacing w:before="60" w:after="60"/>
        <w:ind w:left="284" w:hanging="284"/>
        <w:rPr>
          <w:rFonts w:asciiTheme="minorHAnsi" w:hAnsiTheme="minorHAnsi" w:cstheme="minorHAnsi"/>
          <w:lang w:val="en-AU"/>
        </w:rPr>
      </w:pPr>
      <w:r w:rsidRPr="00373D3A">
        <w:rPr>
          <w:rFonts w:asciiTheme="minorHAnsi" w:hAnsiTheme="minorHAnsi" w:cstheme="minorHAnsi"/>
          <w:lang w:val="en-AU"/>
        </w:rPr>
        <w:t>a</w:t>
      </w:r>
      <w:r w:rsidR="00FF657A" w:rsidRPr="00373D3A">
        <w:rPr>
          <w:rFonts w:asciiTheme="minorHAnsi" w:hAnsiTheme="minorHAnsi" w:cstheme="minorHAnsi"/>
          <w:lang w:val="en-AU"/>
        </w:rPr>
        <w:t>pparatus licences are able to be issued for PTS systems operating in the paired frequency ranges 1920-1980 MHz and 2110-2170 MHz in regional and remote areas that are outside of those areas specified for allocation by spectrum licensing</w:t>
      </w:r>
      <w:r w:rsidR="00FF657A" w:rsidRPr="00373D3A">
        <w:rPr>
          <w:rStyle w:val="FootnoteReference"/>
          <w:rFonts w:asciiTheme="minorHAnsi" w:hAnsiTheme="minorHAnsi" w:cstheme="minorHAnsi"/>
          <w:lang w:val="en-AU"/>
        </w:rPr>
        <w:footnoteReference w:id="2"/>
      </w:r>
      <w:r w:rsidR="00FF657A" w:rsidRPr="00373D3A">
        <w:rPr>
          <w:rFonts w:asciiTheme="minorHAnsi" w:hAnsiTheme="minorHAnsi" w:cstheme="minorHAnsi"/>
          <w:lang w:val="en-AU"/>
        </w:rPr>
        <w:t>,</w:t>
      </w:r>
      <w:r w:rsidR="00FF657A" w:rsidRPr="00373D3A" w:rsidDel="0028202D">
        <w:rPr>
          <w:rFonts w:asciiTheme="minorHAnsi" w:hAnsiTheme="minorHAnsi" w:cstheme="minorHAnsi"/>
          <w:lang w:val="en-AU"/>
        </w:rPr>
        <w:t xml:space="preserve"> </w:t>
      </w:r>
      <w:r w:rsidR="00FF657A" w:rsidRPr="00373D3A">
        <w:rPr>
          <w:rFonts w:asciiTheme="minorHAnsi" w:hAnsiTheme="minorHAnsi" w:cstheme="minorHAnsi"/>
          <w:lang w:val="en-AU"/>
        </w:rPr>
        <w:t xml:space="preserve">outside the </w:t>
      </w:r>
      <w:r w:rsidR="00471B78">
        <w:rPr>
          <w:rFonts w:asciiTheme="minorHAnsi" w:hAnsiTheme="minorHAnsi" w:cstheme="minorHAnsi"/>
          <w:lang w:val="en-AU"/>
        </w:rPr>
        <w:t>Australian</w:t>
      </w:r>
      <w:r w:rsidR="00FF657A" w:rsidRPr="00373D3A">
        <w:rPr>
          <w:rFonts w:asciiTheme="minorHAnsi" w:hAnsiTheme="minorHAnsi" w:cstheme="minorHAnsi"/>
          <w:lang w:val="en-AU"/>
        </w:rPr>
        <w:t xml:space="preserve"> </w:t>
      </w:r>
      <w:r w:rsidR="00D1565A" w:rsidRPr="00373D3A">
        <w:rPr>
          <w:rFonts w:asciiTheme="minorHAnsi" w:hAnsiTheme="minorHAnsi" w:cstheme="minorHAnsi"/>
          <w:lang w:val="en-AU"/>
        </w:rPr>
        <w:t>Radio Q</w:t>
      </w:r>
      <w:r w:rsidR="00FF657A" w:rsidRPr="00373D3A">
        <w:rPr>
          <w:rFonts w:asciiTheme="minorHAnsi" w:hAnsiTheme="minorHAnsi" w:cstheme="minorHAnsi"/>
          <w:lang w:val="en-AU"/>
        </w:rPr>
        <w:t xml:space="preserve">uiet </w:t>
      </w:r>
      <w:r w:rsidR="00D1565A" w:rsidRPr="00373D3A">
        <w:rPr>
          <w:rFonts w:asciiTheme="minorHAnsi" w:hAnsiTheme="minorHAnsi" w:cstheme="minorHAnsi"/>
          <w:lang w:val="en-AU"/>
        </w:rPr>
        <w:t>Z</w:t>
      </w:r>
      <w:r w:rsidR="00FF657A" w:rsidRPr="00373D3A">
        <w:rPr>
          <w:rFonts w:asciiTheme="minorHAnsi" w:hAnsiTheme="minorHAnsi" w:cstheme="minorHAnsi"/>
          <w:lang w:val="en-AU"/>
        </w:rPr>
        <w:t xml:space="preserve">one </w:t>
      </w:r>
      <w:r w:rsidR="00471B78">
        <w:rPr>
          <w:rFonts w:asciiTheme="minorHAnsi" w:hAnsiTheme="minorHAnsi" w:cstheme="minorHAnsi"/>
          <w:lang w:val="en-AU"/>
        </w:rPr>
        <w:t xml:space="preserve">Western Australia </w:t>
      </w:r>
      <w:r w:rsidR="00FF657A" w:rsidRPr="00373D3A">
        <w:rPr>
          <w:rFonts w:asciiTheme="minorHAnsi" w:hAnsiTheme="minorHAnsi" w:cstheme="minorHAnsi"/>
          <w:lang w:val="en-AU"/>
        </w:rPr>
        <w:t>(</w:t>
      </w:r>
      <w:r w:rsidR="00856A3F">
        <w:rPr>
          <w:rFonts w:asciiTheme="minorHAnsi" w:hAnsiTheme="minorHAnsi" w:cstheme="minorHAnsi"/>
          <w:lang w:val="en-AU"/>
        </w:rPr>
        <w:t>A</w:t>
      </w:r>
      <w:r w:rsidR="00FF657A" w:rsidRPr="00373D3A">
        <w:rPr>
          <w:rFonts w:asciiTheme="minorHAnsi" w:hAnsiTheme="minorHAnsi" w:cstheme="minorHAnsi"/>
          <w:lang w:val="en-AU"/>
        </w:rPr>
        <w:t>RQZ</w:t>
      </w:r>
      <w:r w:rsidR="00856A3F">
        <w:rPr>
          <w:rFonts w:asciiTheme="minorHAnsi" w:hAnsiTheme="minorHAnsi" w:cstheme="minorHAnsi"/>
          <w:lang w:val="en-AU"/>
        </w:rPr>
        <w:t>WA</w:t>
      </w:r>
      <w:r w:rsidR="00FF657A" w:rsidRPr="00373D3A">
        <w:rPr>
          <w:rFonts w:asciiTheme="minorHAnsi" w:hAnsiTheme="minorHAnsi" w:cstheme="minorHAnsi"/>
          <w:lang w:val="en-AU"/>
        </w:rPr>
        <w:t>) exclusion area</w:t>
      </w:r>
      <w:r w:rsidR="00FF657A" w:rsidRPr="00373D3A">
        <w:rPr>
          <w:rStyle w:val="FootnoteReference"/>
          <w:rFonts w:asciiTheme="minorHAnsi" w:hAnsiTheme="minorHAnsi" w:cstheme="minorHAnsi"/>
          <w:lang w:val="en-AU"/>
        </w:rPr>
        <w:footnoteReference w:id="3"/>
      </w:r>
      <w:r w:rsidR="00FF657A" w:rsidRPr="00373D3A">
        <w:rPr>
          <w:rFonts w:asciiTheme="minorHAnsi" w:hAnsiTheme="minorHAnsi" w:cstheme="minorHAnsi"/>
          <w:lang w:val="en-AU"/>
        </w:rPr>
        <w:t xml:space="preserve"> and outside the area defined by </w:t>
      </w:r>
      <w:r w:rsidR="0075354D" w:rsidRPr="00373D3A">
        <w:rPr>
          <w:rFonts w:asciiTheme="minorHAnsi" w:hAnsiTheme="minorHAnsi" w:cstheme="minorHAnsi"/>
          <w:lang w:val="en-AU"/>
        </w:rPr>
        <w:t xml:space="preserve">Embargo </w:t>
      </w:r>
      <w:r w:rsidR="00FF657A" w:rsidRPr="00373D3A">
        <w:rPr>
          <w:rFonts w:asciiTheme="minorHAnsi" w:hAnsiTheme="minorHAnsi" w:cstheme="minorHAnsi"/>
          <w:lang w:val="en-AU"/>
        </w:rPr>
        <w:t>49</w:t>
      </w:r>
      <w:r w:rsidR="001E2BE2" w:rsidRPr="00373D3A">
        <w:rPr>
          <w:rStyle w:val="FootnoteReference"/>
          <w:rFonts w:asciiTheme="minorHAnsi" w:hAnsiTheme="minorHAnsi" w:cstheme="minorHAnsi"/>
          <w:lang w:val="en-AU"/>
        </w:rPr>
        <w:footnoteReference w:id="4"/>
      </w:r>
      <w:r w:rsidR="00FF657A" w:rsidRPr="00373D3A">
        <w:rPr>
          <w:rFonts w:asciiTheme="minorHAnsi" w:hAnsiTheme="minorHAnsi" w:cstheme="minorHAnsi"/>
          <w:lang w:val="en-AU"/>
        </w:rPr>
        <w:t xml:space="preserve"> (see diagram at Attachment 1</w:t>
      </w:r>
      <w:proofErr w:type="gramStart"/>
      <w:r w:rsidR="00FF657A" w:rsidRPr="00373D3A">
        <w:rPr>
          <w:rFonts w:asciiTheme="minorHAnsi" w:hAnsiTheme="minorHAnsi" w:cstheme="minorHAnsi"/>
          <w:lang w:val="en-AU"/>
        </w:rPr>
        <w:t>);</w:t>
      </w:r>
      <w:proofErr w:type="gramEnd"/>
    </w:p>
    <w:p w14:paraId="219DDF54" w14:textId="77777777" w:rsidR="0036241E" w:rsidRPr="00373D3A" w:rsidRDefault="0036241E" w:rsidP="000870A0">
      <w:pPr>
        <w:numPr>
          <w:ilvl w:val="0"/>
          <w:numId w:val="11"/>
        </w:numPr>
        <w:spacing w:before="120"/>
        <w:ind w:left="284" w:hanging="284"/>
        <w:rPr>
          <w:rFonts w:asciiTheme="minorHAnsi" w:hAnsiTheme="minorHAnsi" w:cstheme="minorHAnsi"/>
          <w:lang w:val="en-AU"/>
        </w:rPr>
      </w:pPr>
      <w:r w:rsidRPr="00373D3A">
        <w:rPr>
          <w:rFonts w:asciiTheme="minorHAnsi" w:hAnsiTheme="minorHAnsi" w:cstheme="minorHAnsi"/>
        </w:rPr>
        <w:t xml:space="preserve">PTS </w:t>
      </w:r>
      <w:r w:rsidR="003C1650" w:rsidRPr="00373D3A">
        <w:rPr>
          <w:rFonts w:asciiTheme="minorHAnsi" w:hAnsiTheme="minorHAnsi" w:cstheme="minorHAnsi"/>
        </w:rPr>
        <w:t xml:space="preserve">base station </w:t>
      </w:r>
      <w:r w:rsidRPr="00373D3A">
        <w:rPr>
          <w:rFonts w:asciiTheme="minorHAnsi" w:hAnsiTheme="minorHAnsi" w:cstheme="minorHAnsi"/>
        </w:rPr>
        <w:t>transmitters must comply with the emission limits set ou</w:t>
      </w:r>
      <w:r w:rsidR="00604974" w:rsidRPr="00373D3A">
        <w:rPr>
          <w:rFonts w:asciiTheme="minorHAnsi" w:hAnsiTheme="minorHAnsi" w:cstheme="minorHAnsi"/>
        </w:rPr>
        <w:t xml:space="preserve">t in Attachment 4 of this </w:t>
      </w:r>
      <w:proofErr w:type="gramStart"/>
      <w:r w:rsidR="00604974" w:rsidRPr="00373D3A">
        <w:rPr>
          <w:rFonts w:asciiTheme="minorHAnsi" w:hAnsiTheme="minorHAnsi" w:cstheme="minorHAnsi"/>
        </w:rPr>
        <w:t>RALI;</w:t>
      </w:r>
      <w:proofErr w:type="gramEnd"/>
    </w:p>
    <w:p w14:paraId="408D5E3A" w14:textId="77777777" w:rsidR="00FF657A" w:rsidRPr="00373D3A" w:rsidRDefault="00604974" w:rsidP="00FF657A">
      <w:pPr>
        <w:numPr>
          <w:ilvl w:val="0"/>
          <w:numId w:val="11"/>
        </w:numPr>
        <w:spacing w:before="60" w:after="60"/>
        <w:rPr>
          <w:rFonts w:asciiTheme="minorHAnsi" w:hAnsiTheme="minorHAnsi" w:cstheme="minorHAnsi"/>
          <w:lang w:val="en-AU"/>
        </w:rPr>
      </w:pPr>
      <w:r w:rsidRPr="00373D3A">
        <w:rPr>
          <w:rFonts w:asciiTheme="minorHAnsi" w:hAnsiTheme="minorHAnsi" w:cstheme="minorHAnsi"/>
          <w:lang w:val="en-AU"/>
        </w:rPr>
        <w:br w:type="page"/>
      </w:r>
      <w:r w:rsidR="00FF657A" w:rsidRPr="00373D3A">
        <w:rPr>
          <w:rFonts w:asciiTheme="minorHAnsi" w:hAnsiTheme="minorHAnsi" w:cstheme="minorHAnsi"/>
          <w:lang w:val="en-AU"/>
        </w:rPr>
        <w:lastRenderedPageBreak/>
        <w:t xml:space="preserve">the operation of apparatus licensed PTS systems must not cause unacceptable interference to previously licensed PTS systems or other licensed co-primary services </w:t>
      </w:r>
      <w:r w:rsidR="00FF657A" w:rsidRPr="00373D3A">
        <w:rPr>
          <w:rFonts w:asciiTheme="minorHAnsi" w:hAnsiTheme="minorHAnsi" w:cstheme="minorHAnsi"/>
          <w:iCs/>
          <w:lang w:val="en-AU"/>
        </w:rPr>
        <w:t xml:space="preserve">as defined in the </w:t>
      </w:r>
      <w:r w:rsidR="00FF657A" w:rsidRPr="00373D3A">
        <w:rPr>
          <w:rFonts w:asciiTheme="minorHAnsi" w:hAnsiTheme="minorHAnsi" w:cstheme="minorHAnsi"/>
          <w:i/>
          <w:iCs/>
          <w:lang w:val="en-AU"/>
        </w:rPr>
        <w:t>Australian Radiofrequency Spectrum Plan [1</w:t>
      </w:r>
      <w:proofErr w:type="gramStart"/>
      <w:r w:rsidR="00FF657A" w:rsidRPr="00373D3A">
        <w:rPr>
          <w:rFonts w:asciiTheme="minorHAnsi" w:hAnsiTheme="minorHAnsi" w:cstheme="minorHAnsi"/>
          <w:i/>
          <w:iCs/>
          <w:lang w:val="en-AU"/>
        </w:rPr>
        <w:t>]</w:t>
      </w:r>
      <w:r w:rsidR="00FF657A" w:rsidRPr="00373D3A">
        <w:rPr>
          <w:rFonts w:asciiTheme="minorHAnsi" w:hAnsiTheme="minorHAnsi" w:cstheme="minorHAnsi"/>
          <w:i/>
          <w:lang w:val="en-AU"/>
        </w:rPr>
        <w:t>;</w:t>
      </w:r>
      <w:proofErr w:type="gramEnd"/>
    </w:p>
    <w:p w14:paraId="0A64A034" w14:textId="75EC7722" w:rsidR="00F32C17" w:rsidRPr="00373D3A" w:rsidRDefault="00D51E18" w:rsidP="00F32C17">
      <w:pPr>
        <w:numPr>
          <w:ilvl w:val="0"/>
          <w:numId w:val="11"/>
        </w:numPr>
        <w:spacing w:before="60" w:after="60"/>
        <w:rPr>
          <w:rFonts w:asciiTheme="minorHAnsi" w:hAnsiTheme="minorHAnsi" w:cstheme="minorHAnsi"/>
          <w:lang w:val="en-AU"/>
        </w:rPr>
      </w:pPr>
      <w:bookmarkStart w:id="21" w:name="_Hlk161325908"/>
      <w:r>
        <w:rPr>
          <w:rFonts w:asciiTheme="minorHAnsi" w:hAnsiTheme="minorHAnsi" w:cstheme="minorHAnsi"/>
          <w:lang w:val="en-AU"/>
        </w:rPr>
        <w:t>l</w:t>
      </w:r>
      <w:r w:rsidRPr="00373D3A">
        <w:rPr>
          <w:rFonts w:asciiTheme="minorHAnsi" w:hAnsiTheme="minorHAnsi" w:cstheme="minorHAnsi"/>
          <w:lang w:val="en-AU"/>
        </w:rPr>
        <w:t xml:space="preserve">ow powered ubiquitous transmitters such as femtocells and smart repeaters are authorised to operate </w:t>
      </w:r>
      <w:r>
        <w:rPr>
          <w:rFonts w:asciiTheme="minorHAnsi" w:hAnsiTheme="minorHAnsi" w:cstheme="minorHAnsi"/>
          <w:lang w:val="en-AU"/>
        </w:rPr>
        <w:t xml:space="preserve">within 15 km of a base station registered on the RRL </w:t>
      </w:r>
      <w:r w:rsidRPr="00373D3A">
        <w:rPr>
          <w:rFonts w:asciiTheme="minorHAnsi" w:hAnsiTheme="minorHAnsi" w:cstheme="minorHAnsi"/>
          <w:lang w:val="en-AU"/>
        </w:rPr>
        <w:t>provided</w:t>
      </w:r>
      <w:r w:rsidR="00F32C17" w:rsidRPr="00373D3A">
        <w:rPr>
          <w:rFonts w:asciiTheme="minorHAnsi" w:hAnsiTheme="minorHAnsi" w:cstheme="minorHAnsi"/>
          <w:lang w:val="en-AU"/>
        </w:rPr>
        <w:t>:</w:t>
      </w:r>
    </w:p>
    <w:p w14:paraId="5162A928" w14:textId="3AB875A8" w:rsidR="00F32C17" w:rsidRPr="00373D3A" w:rsidRDefault="00F32C17" w:rsidP="00F32C17">
      <w:pPr>
        <w:numPr>
          <w:ilvl w:val="1"/>
          <w:numId w:val="11"/>
        </w:numPr>
        <w:spacing w:before="60" w:after="60"/>
        <w:rPr>
          <w:rFonts w:asciiTheme="minorHAnsi" w:hAnsiTheme="minorHAnsi" w:cstheme="minorHAnsi"/>
          <w:lang w:val="en-AU"/>
        </w:rPr>
      </w:pPr>
      <w:r w:rsidRPr="00373D3A">
        <w:rPr>
          <w:rFonts w:asciiTheme="minorHAnsi" w:hAnsiTheme="minorHAnsi" w:cstheme="minorHAnsi"/>
          <w:lang w:val="en-AU"/>
        </w:rPr>
        <w:t xml:space="preserve">they meet the conditions specified in </w:t>
      </w:r>
      <w:r w:rsidR="00471B78">
        <w:rPr>
          <w:rFonts w:asciiTheme="minorHAnsi" w:hAnsiTheme="minorHAnsi" w:cstheme="minorHAnsi"/>
          <w:b/>
          <w:lang w:val="en-AU"/>
        </w:rPr>
        <w:t>S</w:t>
      </w:r>
      <w:r w:rsidRPr="00373D3A">
        <w:rPr>
          <w:rFonts w:asciiTheme="minorHAnsi" w:hAnsiTheme="minorHAnsi" w:cstheme="minorHAnsi"/>
          <w:b/>
          <w:lang w:val="en-AU"/>
        </w:rPr>
        <w:t xml:space="preserve">pecial </w:t>
      </w:r>
      <w:r w:rsidR="00471B78">
        <w:rPr>
          <w:rFonts w:asciiTheme="minorHAnsi" w:hAnsiTheme="minorHAnsi" w:cstheme="minorHAnsi"/>
          <w:b/>
          <w:lang w:val="en-AU"/>
        </w:rPr>
        <w:t>C</w:t>
      </w:r>
      <w:r w:rsidRPr="00373D3A">
        <w:rPr>
          <w:rFonts w:asciiTheme="minorHAnsi" w:hAnsiTheme="minorHAnsi" w:cstheme="minorHAnsi"/>
          <w:b/>
          <w:lang w:val="en-AU"/>
        </w:rPr>
        <w:t xml:space="preserve">onditions </w:t>
      </w:r>
      <w:r w:rsidR="00BA1B58">
        <w:rPr>
          <w:rFonts w:asciiTheme="minorHAnsi" w:hAnsiTheme="minorHAnsi" w:cstheme="minorHAnsi"/>
          <w:b/>
          <w:lang w:val="en-AU"/>
        </w:rPr>
        <w:t>C21</w:t>
      </w:r>
      <w:r w:rsidRPr="00373D3A">
        <w:rPr>
          <w:rFonts w:asciiTheme="minorHAnsi" w:hAnsiTheme="minorHAnsi" w:cstheme="minorHAnsi"/>
          <w:b/>
          <w:lang w:val="en-AU"/>
        </w:rPr>
        <w:t xml:space="preserve"> </w:t>
      </w:r>
      <w:r w:rsidR="00D51E18">
        <w:rPr>
          <w:rFonts w:asciiTheme="minorHAnsi" w:hAnsiTheme="minorHAnsi" w:cstheme="minorHAnsi"/>
          <w:b/>
          <w:lang w:val="en-AU"/>
        </w:rPr>
        <w:t xml:space="preserve">and </w:t>
      </w:r>
      <w:r w:rsidRPr="00373D3A">
        <w:rPr>
          <w:rFonts w:asciiTheme="minorHAnsi" w:hAnsiTheme="minorHAnsi" w:cstheme="minorHAnsi"/>
          <w:b/>
          <w:lang w:val="en-AU"/>
        </w:rPr>
        <w:t xml:space="preserve">C2 </w:t>
      </w:r>
      <w:r w:rsidRPr="00373D3A">
        <w:rPr>
          <w:rFonts w:asciiTheme="minorHAnsi" w:hAnsiTheme="minorHAnsi" w:cstheme="minorHAnsi"/>
          <w:lang w:val="en-AU"/>
        </w:rPr>
        <w:t>(see section 5.4);</w:t>
      </w:r>
      <w:r w:rsidR="00314527" w:rsidRPr="00373D3A">
        <w:rPr>
          <w:rFonts w:asciiTheme="minorHAnsi" w:hAnsiTheme="minorHAnsi" w:cstheme="minorHAnsi"/>
          <w:lang w:val="en-AU"/>
        </w:rPr>
        <w:t xml:space="preserve"> and</w:t>
      </w:r>
    </w:p>
    <w:p w14:paraId="51003B32" w14:textId="77777777" w:rsidR="00F32C17" w:rsidRPr="00373D3A" w:rsidRDefault="00F32C17" w:rsidP="00314527">
      <w:pPr>
        <w:numPr>
          <w:ilvl w:val="1"/>
          <w:numId w:val="11"/>
        </w:numPr>
        <w:spacing w:before="60" w:after="60"/>
        <w:rPr>
          <w:rFonts w:asciiTheme="minorHAnsi" w:hAnsiTheme="minorHAnsi" w:cstheme="minorHAnsi"/>
          <w:lang w:val="en-AU"/>
        </w:rPr>
      </w:pPr>
      <w:r w:rsidRPr="00373D3A">
        <w:rPr>
          <w:rFonts w:asciiTheme="minorHAnsi" w:hAnsiTheme="minorHAnsi" w:cstheme="minorHAnsi"/>
          <w:lang w:val="en-AU"/>
        </w:rPr>
        <w:t>they meet coordination criteria speci</w:t>
      </w:r>
      <w:r w:rsidR="00314527" w:rsidRPr="00373D3A">
        <w:rPr>
          <w:rFonts w:asciiTheme="minorHAnsi" w:hAnsiTheme="minorHAnsi" w:cstheme="minorHAnsi"/>
          <w:lang w:val="en-AU"/>
        </w:rPr>
        <w:t>fied in part 4 of this RALI</w:t>
      </w:r>
      <w:r w:rsidRPr="00373D3A">
        <w:rPr>
          <w:rFonts w:asciiTheme="minorHAnsi" w:hAnsiTheme="minorHAnsi" w:cstheme="minorHAnsi"/>
          <w:lang w:val="en-AU"/>
        </w:rPr>
        <w:t>.</w:t>
      </w:r>
    </w:p>
    <w:bookmarkEnd w:id="21"/>
    <w:p w14:paraId="2D515A4D" w14:textId="20A2DE05" w:rsidR="00863683" w:rsidRPr="00373D3A" w:rsidRDefault="00863683" w:rsidP="00FF657A">
      <w:pPr>
        <w:numPr>
          <w:ilvl w:val="0"/>
          <w:numId w:val="11"/>
        </w:numPr>
        <w:spacing w:before="60" w:after="60"/>
        <w:rPr>
          <w:rFonts w:asciiTheme="minorHAnsi" w:hAnsiTheme="minorHAnsi" w:cstheme="minorHAnsi"/>
          <w:lang w:val="en-AU"/>
        </w:rPr>
      </w:pPr>
      <w:r w:rsidRPr="00373D3A">
        <w:rPr>
          <w:rFonts w:asciiTheme="minorHAnsi" w:hAnsiTheme="minorHAnsi" w:cstheme="minorHAnsi"/>
          <w:lang w:val="en-AU"/>
        </w:rPr>
        <w:t xml:space="preserve">Uncoordinated underground services are authorised under a PMTS Class B licences provided they meet the conditions specified in </w:t>
      </w:r>
      <w:r w:rsidR="00471B78">
        <w:rPr>
          <w:rFonts w:asciiTheme="minorHAnsi" w:hAnsiTheme="minorHAnsi" w:cstheme="minorHAnsi"/>
          <w:b/>
          <w:bCs/>
          <w:lang w:val="en-AU"/>
        </w:rPr>
        <w:t>S</w:t>
      </w:r>
      <w:r w:rsidRPr="00FC1CCA">
        <w:rPr>
          <w:rFonts w:asciiTheme="minorHAnsi" w:hAnsiTheme="minorHAnsi" w:cstheme="minorHAnsi"/>
          <w:b/>
          <w:bCs/>
          <w:lang w:val="en-AU"/>
        </w:rPr>
        <w:t xml:space="preserve">pecial </w:t>
      </w:r>
      <w:r w:rsidR="00471B78">
        <w:rPr>
          <w:rFonts w:asciiTheme="minorHAnsi" w:hAnsiTheme="minorHAnsi" w:cstheme="minorHAnsi"/>
          <w:b/>
          <w:bCs/>
          <w:lang w:val="en-AU"/>
        </w:rPr>
        <w:t>C</w:t>
      </w:r>
      <w:r w:rsidRPr="00FC1CCA">
        <w:rPr>
          <w:rFonts w:asciiTheme="minorHAnsi" w:hAnsiTheme="minorHAnsi" w:cstheme="minorHAnsi"/>
          <w:b/>
          <w:bCs/>
          <w:lang w:val="en-AU"/>
        </w:rPr>
        <w:t xml:space="preserve">ondition </w:t>
      </w:r>
      <w:r w:rsidR="00BA1B58">
        <w:rPr>
          <w:rFonts w:asciiTheme="minorHAnsi" w:hAnsiTheme="minorHAnsi" w:cstheme="minorHAnsi"/>
          <w:b/>
          <w:bCs/>
          <w:lang w:val="en-AU"/>
        </w:rPr>
        <w:t>C23</w:t>
      </w:r>
    </w:p>
    <w:p w14:paraId="10EBDAF0" w14:textId="20EFDF2C" w:rsidR="00FF657A" w:rsidRPr="00373D3A" w:rsidRDefault="00FF657A" w:rsidP="00FF657A">
      <w:pPr>
        <w:numPr>
          <w:ilvl w:val="0"/>
          <w:numId w:val="11"/>
        </w:numPr>
        <w:spacing w:before="60" w:after="60"/>
        <w:rPr>
          <w:rFonts w:asciiTheme="minorHAnsi" w:hAnsiTheme="minorHAnsi" w:cstheme="minorHAnsi"/>
          <w:lang w:val="en-AU"/>
        </w:rPr>
      </w:pPr>
      <w:r w:rsidRPr="00373D3A">
        <w:rPr>
          <w:rFonts w:asciiTheme="minorHAnsi" w:hAnsiTheme="minorHAnsi" w:cstheme="minorHAnsi"/>
          <w:lang w:val="en-AU"/>
        </w:rPr>
        <w:t>an ACMA assigner or Accredited Person will conduct the frequency coordination of PTS systems in accordance with this RALI. To satisfy themselves of the feasibility of the proposed PTS system, applicants may undertake coordination studies in accordance with the procedures in this RALI prior to submitting the application. The results of such studies may be included with the licence application.</w:t>
      </w:r>
    </w:p>
    <w:p w14:paraId="433AE0A2" w14:textId="77777777" w:rsidR="00FF657A" w:rsidRPr="00373D3A" w:rsidRDefault="00FF657A" w:rsidP="000870A0">
      <w:pPr>
        <w:pStyle w:val="Heading3"/>
        <w:spacing w:after="240"/>
        <w:ind w:left="788" w:hanging="431"/>
        <w:rPr>
          <w:rFonts w:asciiTheme="minorHAnsi" w:hAnsiTheme="minorHAnsi" w:cstheme="minorHAnsi"/>
          <w:lang w:val="en-AU"/>
        </w:rPr>
      </w:pPr>
      <w:bookmarkStart w:id="22" w:name="_Toc337715963"/>
      <w:bookmarkStart w:id="23" w:name="_Toc161907168"/>
      <w:r w:rsidRPr="00373D3A">
        <w:rPr>
          <w:rFonts w:asciiTheme="minorHAnsi" w:hAnsiTheme="minorHAnsi" w:cstheme="minorHAnsi"/>
          <w:lang w:val="en-AU"/>
        </w:rPr>
        <w:t>Scope</w:t>
      </w:r>
      <w:bookmarkEnd w:id="22"/>
      <w:bookmarkEnd w:id="23"/>
    </w:p>
    <w:p w14:paraId="44C89093"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This RALI details the steps necessary for frequency coordination and licensing of proposed PTS systems. It covers frequency coordination between proposed PTS systems and other previously licensed PTS systems; and between proposed PTS systems and other radiocommunications services identified in Table 1 that share the same or adjacent frequency bands.</w:t>
      </w:r>
    </w:p>
    <w:p w14:paraId="5D5F3C8E"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This RALI aims to manage interference between systems to within limits defined at Attachment 2.</w:t>
      </w:r>
    </w:p>
    <w:p w14:paraId="29A2F5AB" w14:textId="77777777" w:rsidR="00FF657A" w:rsidRPr="00373D3A" w:rsidRDefault="00FF657A" w:rsidP="00FF657A">
      <w:pPr>
        <w:spacing w:after="0"/>
        <w:rPr>
          <w:rFonts w:asciiTheme="minorHAnsi" w:hAnsiTheme="minorHAnsi" w:cstheme="minorHAnsi"/>
          <w:lang w:val="en-AU"/>
        </w:rPr>
      </w:pPr>
      <w:r w:rsidRPr="00373D3A">
        <w:rPr>
          <w:rFonts w:asciiTheme="minorHAnsi" w:hAnsiTheme="minorHAnsi" w:cstheme="minorHAnsi"/>
          <w:lang w:val="en-AU"/>
        </w:rPr>
        <w:t>The RALI provides instructions that may be used by ACMA assigners and Accredited Persons when assessing whether proposed PTS systems will cause (or receive) unacceptable interference to (or from):</w:t>
      </w:r>
      <w:r w:rsidRPr="00373D3A">
        <w:rPr>
          <w:rFonts w:asciiTheme="minorHAnsi" w:hAnsiTheme="minorHAnsi" w:cstheme="minorHAnsi"/>
          <w:lang w:val="en-AU"/>
        </w:rPr>
        <w:br/>
      </w:r>
    </w:p>
    <w:p w14:paraId="6BB7720B" w14:textId="77777777" w:rsidR="00FF657A" w:rsidRPr="00373D3A" w:rsidRDefault="00FF657A" w:rsidP="00FF657A">
      <w:pPr>
        <w:numPr>
          <w:ilvl w:val="0"/>
          <w:numId w:val="12"/>
        </w:numPr>
        <w:spacing w:after="0"/>
        <w:ind w:firstLine="1"/>
        <w:rPr>
          <w:rFonts w:asciiTheme="minorHAnsi" w:hAnsiTheme="minorHAnsi" w:cstheme="minorHAnsi"/>
          <w:lang w:val="en-AU"/>
        </w:rPr>
      </w:pPr>
      <w:r w:rsidRPr="00373D3A">
        <w:rPr>
          <w:rFonts w:asciiTheme="minorHAnsi" w:hAnsiTheme="minorHAnsi" w:cstheme="minorHAnsi"/>
          <w:lang w:val="en-AU"/>
        </w:rPr>
        <w:t xml:space="preserve">existing PTS </w:t>
      </w:r>
      <w:proofErr w:type="gramStart"/>
      <w:r w:rsidRPr="00373D3A">
        <w:rPr>
          <w:rFonts w:asciiTheme="minorHAnsi" w:hAnsiTheme="minorHAnsi" w:cstheme="minorHAnsi"/>
          <w:lang w:val="en-AU"/>
        </w:rPr>
        <w:t>systems;</w:t>
      </w:r>
      <w:proofErr w:type="gramEnd"/>
    </w:p>
    <w:p w14:paraId="779EF06D" w14:textId="77777777" w:rsidR="00FF657A" w:rsidRPr="00373D3A" w:rsidRDefault="00FF657A" w:rsidP="00FF657A">
      <w:pPr>
        <w:numPr>
          <w:ilvl w:val="0"/>
          <w:numId w:val="12"/>
        </w:numPr>
        <w:spacing w:after="0"/>
        <w:ind w:firstLine="1"/>
        <w:rPr>
          <w:rFonts w:asciiTheme="minorHAnsi" w:hAnsiTheme="minorHAnsi" w:cstheme="minorHAnsi"/>
          <w:lang w:val="en-AU"/>
        </w:rPr>
      </w:pPr>
      <w:r w:rsidRPr="00373D3A">
        <w:rPr>
          <w:rFonts w:asciiTheme="minorHAnsi" w:hAnsiTheme="minorHAnsi" w:cstheme="minorHAnsi"/>
          <w:lang w:val="en-AU"/>
        </w:rPr>
        <w:t>point-to-point fixed links</w:t>
      </w:r>
      <w:r w:rsidR="00F85F08" w:rsidRPr="00373D3A">
        <w:rPr>
          <w:rFonts w:asciiTheme="minorHAnsi" w:hAnsiTheme="minorHAnsi" w:cstheme="minorHAnsi"/>
          <w:lang w:val="en-AU"/>
        </w:rPr>
        <w:t xml:space="preserve"> (fixed links</w:t>
      </w:r>
      <w:proofErr w:type="gramStart"/>
      <w:r w:rsidR="00F85F08" w:rsidRPr="00373D3A">
        <w:rPr>
          <w:rFonts w:asciiTheme="minorHAnsi" w:hAnsiTheme="minorHAnsi" w:cstheme="minorHAnsi"/>
          <w:lang w:val="en-AU"/>
        </w:rPr>
        <w:t>)</w:t>
      </w:r>
      <w:r w:rsidR="00604974" w:rsidRPr="00373D3A">
        <w:rPr>
          <w:rFonts w:asciiTheme="minorHAnsi" w:hAnsiTheme="minorHAnsi" w:cstheme="minorHAnsi"/>
          <w:lang w:val="en-AU"/>
        </w:rPr>
        <w:t>;</w:t>
      </w:r>
      <w:proofErr w:type="gramEnd"/>
    </w:p>
    <w:p w14:paraId="277A7D1C" w14:textId="77777777" w:rsidR="00FF657A" w:rsidRPr="00373D3A" w:rsidRDefault="00FF657A" w:rsidP="00FF657A">
      <w:pPr>
        <w:numPr>
          <w:ilvl w:val="0"/>
          <w:numId w:val="12"/>
        </w:numPr>
        <w:spacing w:after="0"/>
        <w:ind w:firstLine="1"/>
        <w:rPr>
          <w:rFonts w:asciiTheme="minorHAnsi" w:hAnsiTheme="minorHAnsi" w:cstheme="minorHAnsi"/>
          <w:lang w:val="en-AU"/>
        </w:rPr>
      </w:pPr>
      <w:r w:rsidRPr="00373D3A">
        <w:rPr>
          <w:rFonts w:asciiTheme="minorHAnsi" w:hAnsiTheme="minorHAnsi" w:cstheme="minorHAnsi"/>
          <w:lang w:val="en-AU"/>
        </w:rPr>
        <w:t xml:space="preserve">point-to-multipoint (BWA) </w:t>
      </w:r>
      <w:proofErr w:type="gramStart"/>
      <w:r w:rsidRPr="00373D3A">
        <w:rPr>
          <w:rFonts w:asciiTheme="minorHAnsi" w:hAnsiTheme="minorHAnsi" w:cstheme="minorHAnsi"/>
          <w:lang w:val="en-AU"/>
        </w:rPr>
        <w:t>systems;</w:t>
      </w:r>
      <w:proofErr w:type="gramEnd"/>
    </w:p>
    <w:p w14:paraId="211E6A39" w14:textId="77777777" w:rsidR="00FF657A" w:rsidRPr="00373D3A" w:rsidRDefault="00604974" w:rsidP="00FF657A">
      <w:pPr>
        <w:numPr>
          <w:ilvl w:val="0"/>
          <w:numId w:val="12"/>
        </w:numPr>
        <w:spacing w:after="0"/>
        <w:ind w:firstLine="1"/>
        <w:rPr>
          <w:rFonts w:asciiTheme="minorHAnsi" w:hAnsiTheme="minorHAnsi" w:cstheme="minorHAnsi"/>
          <w:lang w:val="en-AU"/>
        </w:rPr>
      </w:pPr>
      <w:r w:rsidRPr="00373D3A">
        <w:rPr>
          <w:rFonts w:asciiTheme="minorHAnsi" w:hAnsiTheme="minorHAnsi" w:cstheme="minorHAnsi"/>
          <w:lang w:val="en-AU"/>
        </w:rPr>
        <w:t xml:space="preserve">spectrum licensed </w:t>
      </w:r>
      <w:proofErr w:type="gramStart"/>
      <w:r w:rsidRPr="00373D3A">
        <w:rPr>
          <w:rFonts w:asciiTheme="minorHAnsi" w:hAnsiTheme="minorHAnsi" w:cstheme="minorHAnsi"/>
          <w:lang w:val="en-AU"/>
        </w:rPr>
        <w:t>space;</w:t>
      </w:r>
      <w:proofErr w:type="gramEnd"/>
    </w:p>
    <w:p w14:paraId="26DDD863" w14:textId="232C2E59" w:rsidR="00FF657A" w:rsidRPr="00373D3A" w:rsidRDefault="00FF657A" w:rsidP="00FF657A">
      <w:pPr>
        <w:numPr>
          <w:ilvl w:val="0"/>
          <w:numId w:val="12"/>
        </w:numPr>
        <w:spacing w:after="0"/>
        <w:ind w:firstLine="1"/>
        <w:rPr>
          <w:rFonts w:asciiTheme="minorHAnsi" w:hAnsiTheme="minorHAnsi" w:cstheme="minorHAnsi"/>
          <w:lang w:val="en-AU"/>
        </w:rPr>
      </w:pPr>
      <w:r w:rsidRPr="00373D3A">
        <w:rPr>
          <w:rFonts w:asciiTheme="minorHAnsi" w:hAnsiTheme="minorHAnsi" w:cstheme="minorHAnsi"/>
          <w:lang w:val="en-AU"/>
        </w:rPr>
        <w:t xml:space="preserve">the </w:t>
      </w:r>
      <w:r w:rsidR="00471B78">
        <w:rPr>
          <w:rFonts w:asciiTheme="minorHAnsi" w:hAnsiTheme="minorHAnsi" w:cstheme="minorHAnsi"/>
          <w:lang w:val="en-AU"/>
        </w:rPr>
        <w:t xml:space="preserve">Australian </w:t>
      </w:r>
      <w:r w:rsidRPr="00373D3A">
        <w:rPr>
          <w:rFonts w:asciiTheme="minorHAnsi" w:hAnsiTheme="minorHAnsi" w:cstheme="minorHAnsi"/>
          <w:lang w:val="en-AU"/>
        </w:rPr>
        <w:t xml:space="preserve">Radio Quiet Zone </w:t>
      </w:r>
      <w:r w:rsidR="00471B78">
        <w:rPr>
          <w:rFonts w:asciiTheme="minorHAnsi" w:hAnsiTheme="minorHAnsi" w:cstheme="minorHAnsi"/>
          <w:lang w:val="en-AU"/>
        </w:rPr>
        <w:t xml:space="preserve">Western Australia </w:t>
      </w:r>
      <w:r w:rsidRPr="00373D3A">
        <w:rPr>
          <w:rFonts w:asciiTheme="minorHAnsi" w:hAnsiTheme="minorHAnsi" w:cstheme="minorHAnsi"/>
          <w:lang w:val="en-AU"/>
        </w:rPr>
        <w:t>(</w:t>
      </w:r>
      <w:r w:rsidR="00856A3F">
        <w:rPr>
          <w:rFonts w:asciiTheme="minorHAnsi" w:hAnsiTheme="minorHAnsi" w:cstheme="minorHAnsi"/>
          <w:lang w:val="en-AU"/>
        </w:rPr>
        <w:t>A</w:t>
      </w:r>
      <w:r w:rsidRPr="00373D3A">
        <w:rPr>
          <w:rFonts w:asciiTheme="minorHAnsi" w:hAnsiTheme="minorHAnsi" w:cstheme="minorHAnsi"/>
          <w:lang w:val="en-AU"/>
        </w:rPr>
        <w:t>RQZ</w:t>
      </w:r>
      <w:r w:rsidR="00856A3F">
        <w:rPr>
          <w:rFonts w:asciiTheme="minorHAnsi" w:hAnsiTheme="minorHAnsi" w:cstheme="minorHAnsi"/>
          <w:lang w:val="en-AU"/>
        </w:rPr>
        <w:t>WA</w:t>
      </w:r>
      <w:proofErr w:type="gramStart"/>
      <w:r w:rsidRPr="00373D3A">
        <w:rPr>
          <w:rFonts w:asciiTheme="minorHAnsi" w:hAnsiTheme="minorHAnsi" w:cstheme="minorHAnsi"/>
          <w:lang w:val="en-AU"/>
        </w:rPr>
        <w:t>);</w:t>
      </w:r>
      <w:proofErr w:type="gramEnd"/>
    </w:p>
    <w:p w14:paraId="27C312FA" w14:textId="77777777" w:rsidR="00D7039B" w:rsidRPr="00373D3A" w:rsidRDefault="00FF657A" w:rsidP="00FF657A">
      <w:pPr>
        <w:numPr>
          <w:ilvl w:val="0"/>
          <w:numId w:val="12"/>
        </w:numPr>
        <w:spacing w:after="0"/>
        <w:ind w:firstLine="1"/>
        <w:rPr>
          <w:rFonts w:asciiTheme="minorHAnsi" w:hAnsiTheme="minorHAnsi" w:cstheme="minorHAnsi"/>
          <w:lang w:val="en-AU"/>
        </w:rPr>
      </w:pPr>
      <w:r w:rsidRPr="00373D3A">
        <w:rPr>
          <w:rFonts w:asciiTheme="minorHAnsi" w:hAnsiTheme="minorHAnsi" w:cstheme="minorHAnsi"/>
          <w:lang w:val="en-AU"/>
        </w:rPr>
        <w:t>space services</w:t>
      </w:r>
      <w:r w:rsidR="00D7039B" w:rsidRPr="00373D3A">
        <w:rPr>
          <w:rFonts w:asciiTheme="minorHAnsi" w:hAnsiTheme="minorHAnsi" w:cstheme="minorHAnsi"/>
          <w:lang w:val="en-AU"/>
        </w:rPr>
        <w:t>; and,</w:t>
      </w:r>
    </w:p>
    <w:p w14:paraId="01BBBF77" w14:textId="77777777" w:rsidR="00FF657A" w:rsidRPr="00373D3A" w:rsidRDefault="00D7039B" w:rsidP="00FF657A">
      <w:pPr>
        <w:numPr>
          <w:ilvl w:val="0"/>
          <w:numId w:val="12"/>
        </w:numPr>
        <w:spacing w:after="0"/>
        <w:ind w:firstLine="1"/>
        <w:rPr>
          <w:rFonts w:asciiTheme="minorHAnsi" w:hAnsiTheme="minorHAnsi" w:cstheme="minorHAnsi"/>
          <w:lang w:val="en-AU"/>
        </w:rPr>
      </w:pPr>
      <w:r w:rsidRPr="00373D3A">
        <w:rPr>
          <w:rFonts w:asciiTheme="minorHAnsi" w:hAnsiTheme="minorHAnsi" w:cstheme="minorHAnsi"/>
          <w:lang w:val="en-AU"/>
        </w:rPr>
        <w:t>Television Outside Broadcasting (TOB)</w:t>
      </w:r>
      <w:r w:rsidR="00FF657A" w:rsidRPr="00373D3A">
        <w:rPr>
          <w:rFonts w:asciiTheme="minorHAnsi" w:hAnsiTheme="minorHAnsi" w:cstheme="minorHAnsi"/>
          <w:lang w:val="en-AU"/>
        </w:rPr>
        <w:t>.</w:t>
      </w:r>
    </w:p>
    <w:p w14:paraId="1AACE604" w14:textId="77777777" w:rsidR="00FF657A" w:rsidRPr="00373D3A" w:rsidRDefault="00FF657A" w:rsidP="00FF657A">
      <w:pPr>
        <w:spacing w:after="0"/>
        <w:rPr>
          <w:rFonts w:asciiTheme="minorHAnsi" w:hAnsiTheme="minorHAnsi" w:cstheme="minorHAnsi"/>
          <w:lang w:val="en-AU"/>
        </w:rPr>
      </w:pPr>
    </w:p>
    <w:p w14:paraId="7600DA41" w14:textId="77777777" w:rsidR="00FF657A" w:rsidRPr="00373D3A" w:rsidRDefault="00FF657A" w:rsidP="00FF657A">
      <w:pPr>
        <w:spacing w:after="0"/>
        <w:rPr>
          <w:rFonts w:asciiTheme="minorHAnsi" w:hAnsiTheme="minorHAnsi" w:cstheme="minorHAnsi"/>
          <w:lang w:val="en-AU"/>
        </w:rPr>
      </w:pPr>
      <w:r w:rsidRPr="00373D3A">
        <w:rPr>
          <w:rFonts w:asciiTheme="minorHAnsi" w:hAnsiTheme="minorHAnsi" w:cstheme="minorHAnsi"/>
          <w:lang w:val="en-AU"/>
        </w:rPr>
        <w:t>This RALI also identifies other services for which no specific coordination criteria have been developed due to the nature of the service and the potential for interference being low.</w:t>
      </w:r>
    </w:p>
    <w:p w14:paraId="19C1E64D" w14:textId="77777777" w:rsidR="00FF657A" w:rsidRPr="00373D3A" w:rsidRDefault="00FF657A" w:rsidP="00FF657A">
      <w:pPr>
        <w:spacing w:before="240"/>
        <w:rPr>
          <w:rFonts w:asciiTheme="minorHAnsi" w:hAnsiTheme="minorHAnsi" w:cstheme="minorHAnsi"/>
          <w:lang w:val="en-AU"/>
        </w:rPr>
      </w:pPr>
      <w:r w:rsidRPr="00373D3A">
        <w:rPr>
          <w:rFonts w:asciiTheme="minorHAnsi" w:hAnsiTheme="minorHAnsi" w:cstheme="minorHAnsi"/>
          <w:lang w:val="en-AU"/>
        </w:rPr>
        <w:t xml:space="preserve">It is a requirement that coordination calculations should be performed to assess potential interference to and from PTS systems. In some </w:t>
      </w:r>
      <w:proofErr w:type="gramStart"/>
      <w:r w:rsidRPr="00373D3A">
        <w:rPr>
          <w:rFonts w:asciiTheme="minorHAnsi" w:hAnsiTheme="minorHAnsi" w:cstheme="minorHAnsi"/>
          <w:lang w:val="en-AU"/>
        </w:rPr>
        <w:t>cases</w:t>
      </w:r>
      <w:proofErr w:type="gramEnd"/>
      <w:r w:rsidRPr="00373D3A">
        <w:rPr>
          <w:rFonts w:asciiTheme="minorHAnsi" w:hAnsiTheme="minorHAnsi" w:cstheme="minorHAnsi"/>
          <w:lang w:val="en-AU"/>
        </w:rPr>
        <w:t xml:space="preserve"> the effect of PTS </w:t>
      </w:r>
      <w:r w:rsidRPr="00373D3A">
        <w:rPr>
          <w:rFonts w:asciiTheme="minorHAnsi" w:hAnsiTheme="minorHAnsi" w:cstheme="minorHAnsi"/>
          <w:lang w:val="en-AU"/>
        </w:rPr>
        <w:lastRenderedPageBreak/>
        <w:t xml:space="preserve">mobile </w:t>
      </w:r>
      <w:r w:rsidR="00F32C17" w:rsidRPr="00373D3A">
        <w:rPr>
          <w:rFonts w:asciiTheme="minorHAnsi" w:hAnsiTheme="minorHAnsi" w:cstheme="minorHAnsi"/>
          <w:lang w:val="en-AU"/>
        </w:rPr>
        <w:t xml:space="preserve">and low powered ubiquitous </w:t>
      </w:r>
      <w:r w:rsidRPr="00373D3A">
        <w:rPr>
          <w:rFonts w:asciiTheme="minorHAnsi" w:hAnsiTheme="minorHAnsi" w:cstheme="minorHAnsi"/>
          <w:lang w:val="en-AU"/>
        </w:rPr>
        <w:t>stations will need to be considered. Interference protection and requirements to protect other services are based upon the assumption that mobile station deployments conform to the deployment m</w:t>
      </w:r>
      <w:r w:rsidR="00604974" w:rsidRPr="00373D3A">
        <w:rPr>
          <w:rFonts w:asciiTheme="minorHAnsi" w:hAnsiTheme="minorHAnsi" w:cstheme="minorHAnsi"/>
          <w:lang w:val="en-AU"/>
        </w:rPr>
        <w:t>odel described at Attachment 3.</w:t>
      </w:r>
    </w:p>
    <w:p w14:paraId="3EACE706" w14:textId="77777777" w:rsidR="00FF657A" w:rsidRPr="00373D3A" w:rsidRDefault="00FF657A" w:rsidP="000870A0">
      <w:pPr>
        <w:pStyle w:val="Heading3"/>
        <w:spacing w:after="240"/>
        <w:ind w:left="788" w:hanging="431"/>
        <w:rPr>
          <w:rFonts w:asciiTheme="minorHAnsi" w:hAnsiTheme="minorHAnsi" w:cstheme="minorHAnsi"/>
          <w:lang w:val="en-AU"/>
        </w:rPr>
      </w:pPr>
      <w:bookmarkStart w:id="24" w:name="_Toc337715964"/>
      <w:bookmarkStart w:id="25" w:name="_Toc161907169"/>
      <w:r w:rsidRPr="00373D3A">
        <w:rPr>
          <w:rFonts w:asciiTheme="minorHAnsi" w:hAnsiTheme="minorHAnsi" w:cstheme="minorHAnsi"/>
          <w:lang w:val="en-AU"/>
        </w:rPr>
        <w:t>Overview of Coordination Procedures</w:t>
      </w:r>
      <w:bookmarkEnd w:id="24"/>
      <w:bookmarkEnd w:id="25"/>
    </w:p>
    <w:p w14:paraId="0A279CDC" w14:textId="75F9457D"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This RALI requires that coordination calculations should be performed to assess potential interference mainly to and from the PTS base station. In some cases</w:t>
      </w:r>
      <w:r w:rsidR="003559F8">
        <w:rPr>
          <w:rFonts w:asciiTheme="minorHAnsi" w:hAnsiTheme="minorHAnsi" w:cstheme="minorHAnsi"/>
          <w:lang w:val="en-AU"/>
        </w:rPr>
        <w:t>,</w:t>
      </w:r>
      <w:r w:rsidRPr="00373D3A">
        <w:rPr>
          <w:rFonts w:asciiTheme="minorHAnsi" w:hAnsiTheme="minorHAnsi" w:cstheme="minorHAnsi"/>
          <w:lang w:val="en-AU"/>
        </w:rPr>
        <w:t xml:space="preserve"> however, mobile stations will need to be considered in the coordination process.</w:t>
      </w:r>
    </w:p>
    <w:p w14:paraId="2CB968EF"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Part 3 of this document describes a range of potential interference mechanisms that should be considered when making assessm</w:t>
      </w:r>
      <w:r w:rsidR="00604974" w:rsidRPr="00373D3A">
        <w:rPr>
          <w:rFonts w:asciiTheme="minorHAnsi" w:hAnsiTheme="minorHAnsi" w:cstheme="minorHAnsi"/>
          <w:lang w:val="en-AU"/>
        </w:rPr>
        <w:t>ents of potential interference.</w:t>
      </w:r>
    </w:p>
    <w:p w14:paraId="5FFB5776"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Part 4 provides details of a procedure for performing assessments of potential interference. Attachment 2 provides the applicable protection criteria to be used in performing the assessments.</w:t>
      </w:r>
    </w:p>
    <w:p w14:paraId="48574460"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A summary of potential interference scenarios and reference to the applicable coordination procedure in this document (or elsewhere) is given in Table 1 below.</w:t>
      </w:r>
    </w:p>
    <w:p w14:paraId="56E6F00A" w14:textId="77777777" w:rsidR="00FF657A" w:rsidRPr="00373D3A" w:rsidRDefault="00FF657A" w:rsidP="008452CC">
      <w:pPr>
        <w:keepNext/>
        <w:keepLines/>
        <w:tabs>
          <w:tab w:val="left" w:pos="8505"/>
          <w:tab w:val="right" w:pos="9356"/>
        </w:tabs>
        <w:spacing w:before="60"/>
        <w:rPr>
          <w:rFonts w:asciiTheme="minorHAnsi" w:hAnsiTheme="minorHAnsi" w:cstheme="minorHAnsi"/>
          <w:u w:val="single"/>
          <w:lang w:val="en-AU"/>
        </w:rPr>
      </w:pPr>
      <w:r w:rsidRPr="00373D3A">
        <w:rPr>
          <w:rFonts w:asciiTheme="minorHAnsi" w:hAnsiTheme="minorHAnsi" w:cstheme="minorHAnsi"/>
          <w:u w:val="single"/>
          <w:lang w:val="en-AU"/>
        </w:rPr>
        <w:lastRenderedPageBreak/>
        <w:t>Table 1: Summary of potential interference mechanisms</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034"/>
      </w:tblGrid>
      <w:tr w:rsidR="00FF657A" w:rsidRPr="00373D3A" w14:paraId="51E51559" w14:textId="77777777" w:rsidTr="000870A0">
        <w:trPr>
          <w:trHeight w:val="454"/>
        </w:trPr>
        <w:tc>
          <w:tcPr>
            <w:tcW w:w="4579" w:type="dxa"/>
            <w:vAlign w:val="center"/>
          </w:tcPr>
          <w:p w14:paraId="74938F50" w14:textId="77777777" w:rsidR="00FF657A" w:rsidRPr="00373D3A" w:rsidRDefault="00FF657A" w:rsidP="008452CC">
            <w:pPr>
              <w:pStyle w:val="ListBullet"/>
              <w:keepNext/>
              <w:keepLines/>
              <w:spacing w:after="6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Interference mechanism</w:t>
            </w:r>
          </w:p>
        </w:tc>
        <w:tc>
          <w:tcPr>
            <w:tcW w:w="4034" w:type="dxa"/>
            <w:vAlign w:val="center"/>
          </w:tcPr>
          <w:p w14:paraId="5BEDEE8A" w14:textId="77777777" w:rsidR="00FF657A" w:rsidRPr="00373D3A" w:rsidRDefault="00FF657A" w:rsidP="008452CC">
            <w:pPr>
              <w:pStyle w:val="ListBullet"/>
              <w:keepNext/>
              <w:keepLines/>
              <w:spacing w:after="6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Coordination procedure</w:t>
            </w:r>
          </w:p>
        </w:tc>
      </w:tr>
      <w:tr w:rsidR="00FF657A" w:rsidRPr="00373D3A" w14:paraId="5B4D78BA" w14:textId="77777777" w:rsidTr="000870A0">
        <w:trPr>
          <w:trHeight w:val="454"/>
        </w:trPr>
        <w:tc>
          <w:tcPr>
            <w:tcW w:w="4579" w:type="dxa"/>
            <w:vAlign w:val="center"/>
          </w:tcPr>
          <w:p w14:paraId="5C70E2C7"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PTS </w:t>
            </w:r>
            <w:r w:rsidRPr="00373D3A">
              <w:rPr>
                <w:rFonts w:asciiTheme="minorHAnsi" w:hAnsiTheme="minorHAnsi" w:cstheme="minorHAnsi"/>
                <w:sz w:val="22"/>
                <w:szCs w:val="22"/>
                <w:lang w:val="en-AU"/>
              </w:rPr>
              <w:sym w:font="Symbol" w:char="F0AE"/>
            </w:r>
            <w:r w:rsidR="00604974" w:rsidRPr="00373D3A">
              <w:rPr>
                <w:rFonts w:asciiTheme="minorHAnsi" w:hAnsiTheme="minorHAnsi" w:cstheme="minorHAnsi"/>
                <w:sz w:val="22"/>
                <w:szCs w:val="22"/>
                <w:lang w:val="en-AU"/>
              </w:rPr>
              <w:t xml:space="preserve"> </w:t>
            </w:r>
            <w:proofErr w:type="spellStart"/>
            <w:r w:rsidR="00604974" w:rsidRPr="00373D3A">
              <w:rPr>
                <w:rFonts w:asciiTheme="minorHAnsi" w:hAnsiTheme="minorHAnsi" w:cstheme="minorHAnsi"/>
                <w:sz w:val="22"/>
                <w:szCs w:val="22"/>
                <w:lang w:val="en-AU"/>
              </w:rPr>
              <w:t>PTS</w:t>
            </w:r>
            <w:proofErr w:type="spellEnd"/>
            <w:r w:rsidR="00B27B67" w:rsidRPr="00373D3A">
              <w:rPr>
                <w:rFonts w:asciiTheme="minorHAnsi" w:hAnsiTheme="minorHAnsi" w:cstheme="minorHAnsi"/>
                <w:sz w:val="22"/>
                <w:szCs w:val="22"/>
                <w:lang w:val="en-AU"/>
              </w:rPr>
              <w:t xml:space="preserve"> </w:t>
            </w:r>
            <w:r w:rsidR="00286922" w:rsidRPr="00373D3A">
              <w:rPr>
                <w:rFonts w:asciiTheme="minorHAnsi" w:hAnsiTheme="minorHAnsi" w:cstheme="minorHAnsi"/>
                <w:sz w:val="22"/>
                <w:szCs w:val="22"/>
                <w:lang w:val="en-AU"/>
              </w:rPr>
              <w:t xml:space="preserve">                            </w:t>
            </w:r>
            <w:proofErr w:type="gramStart"/>
            <w:r w:rsidR="00286922" w:rsidRPr="00373D3A">
              <w:rPr>
                <w:rFonts w:asciiTheme="minorHAnsi" w:hAnsiTheme="minorHAnsi" w:cstheme="minorHAnsi"/>
                <w:sz w:val="22"/>
                <w:szCs w:val="22"/>
                <w:lang w:val="en-AU"/>
              </w:rPr>
              <w:t xml:space="preserve">   </w:t>
            </w:r>
            <w:r w:rsidRPr="00373D3A">
              <w:rPr>
                <w:rFonts w:asciiTheme="minorHAnsi" w:hAnsiTheme="minorHAnsi" w:cstheme="minorHAnsi"/>
                <w:sz w:val="22"/>
                <w:szCs w:val="22"/>
                <w:lang w:val="en-AU"/>
              </w:rPr>
              <w:t>(</w:t>
            </w:r>
            <w:proofErr w:type="gramEnd"/>
            <w:r w:rsidRPr="00373D3A">
              <w:rPr>
                <w:rFonts w:asciiTheme="minorHAnsi" w:hAnsiTheme="minorHAnsi" w:cstheme="minorHAnsi"/>
                <w:sz w:val="22"/>
                <w:szCs w:val="22"/>
                <w:lang w:val="en-AU"/>
              </w:rPr>
              <w:t>see section 3.1)</w:t>
            </w:r>
          </w:p>
        </w:tc>
        <w:tc>
          <w:tcPr>
            <w:tcW w:w="4034" w:type="dxa"/>
            <w:vAlign w:val="center"/>
          </w:tcPr>
          <w:p w14:paraId="71B8D843"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Part 4 of this RALI</w:t>
            </w:r>
          </w:p>
        </w:tc>
      </w:tr>
      <w:tr w:rsidR="00FF657A" w:rsidRPr="00373D3A" w14:paraId="193155C1" w14:textId="77777777" w:rsidTr="000870A0">
        <w:trPr>
          <w:trHeight w:val="454"/>
        </w:trPr>
        <w:tc>
          <w:tcPr>
            <w:tcW w:w="4579" w:type="dxa"/>
            <w:vAlign w:val="center"/>
          </w:tcPr>
          <w:p w14:paraId="461D511C"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PTS Tx </w:t>
            </w:r>
            <w:r w:rsidRPr="00373D3A">
              <w:rPr>
                <w:rFonts w:asciiTheme="minorHAnsi" w:hAnsiTheme="minorHAnsi" w:cstheme="minorHAnsi"/>
                <w:sz w:val="22"/>
                <w:szCs w:val="22"/>
                <w:lang w:val="en-AU"/>
              </w:rPr>
              <w:sym w:font="Symbol" w:char="F0AE"/>
            </w:r>
            <w:r w:rsidRPr="00373D3A">
              <w:rPr>
                <w:rFonts w:asciiTheme="minorHAnsi" w:hAnsiTheme="minorHAnsi" w:cstheme="minorHAnsi"/>
                <w:sz w:val="22"/>
                <w:szCs w:val="22"/>
                <w:lang w:val="en-AU"/>
              </w:rPr>
              <w:t xml:space="preserve"> Point-to-point Rx</w:t>
            </w:r>
            <w:proofErr w:type="gramStart"/>
            <w:r w:rsidR="00286922" w:rsidRPr="00373D3A">
              <w:rPr>
                <w:rFonts w:asciiTheme="minorHAnsi" w:hAnsiTheme="minorHAnsi" w:cstheme="minorHAnsi"/>
                <w:sz w:val="22"/>
                <w:szCs w:val="22"/>
                <w:lang w:val="en-AU"/>
              </w:rPr>
              <w:t xml:space="preserve">   </w:t>
            </w:r>
            <w:r w:rsidRPr="00373D3A">
              <w:rPr>
                <w:rFonts w:asciiTheme="minorHAnsi" w:hAnsiTheme="minorHAnsi" w:cstheme="minorHAnsi"/>
                <w:sz w:val="22"/>
                <w:szCs w:val="22"/>
                <w:lang w:val="en-AU"/>
              </w:rPr>
              <w:t>(</w:t>
            </w:r>
            <w:proofErr w:type="gramEnd"/>
            <w:r w:rsidRPr="00373D3A">
              <w:rPr>
                <w:rFonts w:asciiTheme="minorHAnsi" w:hAnsiTheme="minorHAnsi" w:cstheme="minorHAnsi"/>
                <w:sz w:val="22"/>
                <w:szCs w:val="22"/>
                <w:lang w:val="en-AU"/>
              </w:rPr>
              <w:t>see section 3.2.1)</w:t>
            </w:r>
          </w:p>
        </w:tc>
        <w:tc>
          <w:tcPr>
            <w:tcW w:w="4034" w:type="dxa"/>
            <w:vAlign w:val="center"/>
          </w:tcPr>
          <w:p w14:paraId="6DBD7B55"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Part 4 of this RALI</w:t>
            </w:r>
          </w:p>
        </w:tc>
      </w:tr>
      <w:tr w:rsidR="00FF657A" w:rsidRPr="00373D3A" w14:paraId="1954CD7B" w14:textId="77777777" w:rsidTr="000870A0">
        <w:trPr>
          <w:trHeight w:val="454"/>
        </w:trPr>
        <w:tc>
          <w:tcPr>
            <w:tcW w:w="4579" w:type="dxa"/>
            <w:vAlign w:val="center"/>
          </w:tcPr>
          <w:p w14:paraId="14B399EB"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Point-to-point Tx </w:t>
            </w:r>
            <w:r w:rsidRPr="00373D3A">
              <w:rPr>
                <w:rFonts w:asciiTheme="minorHAnsi" w:hAnsiTheme="minorHAnsi" w:cstheme="minorHAnsi"/>
                <w:sz w:val="22"/>
                <w:szCs w:val="22"/>
                <w:lang w:val="en-AU"/>
              </w:rPr>
              <w:sym w:font="Symbol" w:char="F0AE"/>
            </w:r>
            <w:r w:rsidRPr="00373D3A">
              <w:rPr>
                <w:rFonts w:asciiTheme="minorHAnsi" w:hAnsiTheme="minorHAnsi" w:cstheme="minorHAnsi"/>
                <w:sz w:val="22"/>
                <w:szCs w:val="22"/>
                <w:lang w:val="en-AU"/>
              </w:rPr>
              <w:t xml:space="preserve"> PTS Rx</w:t>
            </w:r>
            <w:proofErr w:type="gramStart"/>
            <w:r w:rsidR="00286922" w:rsidRPr="00373D3A">
              <w:rPr>
                <w:rFonts w:asciiTheme="minorHAnsi" w:hAnsiTheme="minorHAnsi" w:cstheme="minorHAnsi"/>
                <w:sz w:val="22"/>
                <w:szCs w:val="22"/>
                <w:lang w:val="en-AU"/>
              </w:rPr>
              <w:t xml:space="preserve">   </w:t>
            </w:r>
            <w:r w:rsidRPr="00373D3A">
              <w:rPr>
                <w:rFonts w:asciiTheme="minorHAnsi" w:hAnsiTheme="minorHAnsi" w:cstheme="minorHAnsi"/>
                <w:sz w:val="22"/>
                <w:szCs w:val="22"/>
                <w:lang w:val="en-AU"/>
              </w:rPr>
              <w:t>(</w:t>
            </w:r>
            <w:proofErr w:type="gramEnd"/>
            <w:r w:rsidRPr="00373D3A">
              <w:rPr>
                <w:rFonts w:asciiTheme="minorHAnsi" w:hAnsiTheme="minorHAnsi" w:cstheme="minorHAnsi"/>
                <w:sz w:val="22"/>
                <w:szCs w:val="22"/>
                <w:lang w:val="en-AU"/>
              </w:rPr>
              <w:t>see section 3.2.2)</w:t>
            </w:r>
          </w:p>
        </w:tc>
        <w:tc>
          <w:tcPr>
            <w:tcW w:w="4034" w:type="dxa"/>
            <w:vAlign w:val="center"/>
          </w:tcPr>
          <w:p w14:paraId="492486D1"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Part 4 of this RALI</w:t>
            </w:r>
          </w:p>
        </w:tc>
      </w:tr>
      <w:tr w:rsidR="00FF657A" w:rsidRPr="00373D3A" w14:paraId="2DADFB33" w14:textId="77777777" w:rsidTr="000870A0">
        <w:tc>
          <w:tcPr>
            <w:tcW w:w="4579" w:type="dxa"/>
            <w:vAlign w:val="center"/>
          </w:tcPr>
          <w:p w14:paraId="655B9B15"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PTS Tx </w:t>
            </w:r>
            <w:r w:rsidRPr="00373D3A">
              <w:rPr>
                <w:rFonts w:asciiTheme="minorHAnsi" w:hAnsiTheme="minorHAnsi" w:cstheme="minorHAnsi"/>
                <w:sz w:val="22"/>
                <w:szCs w:val="22"/>
                <w:lang w:val="en-AU"/>
              </w:rPr>
              <w:sym w:font="Symbol" w:char="F0AE"/>
            </w:r>
            <w:r w:rsidRPr="00373D3A">
              <w:rPr>
                <w:rFonts w:asciiTheme="minorHAnsi" w:hAnsiTheme="minorHAnsi" w:cstheme="minorHAnsi"/>
                <w:sz w:val="22"/>
                <w:szCs w:val="22"/>
                <w:lang w:val="en-AU"/>
              </w:rPr>
              <w:t xml:space="preserve"> </w:t>
            </w:r>
            <w:r w:rsidR="00896CAF" w:rsidRPr="00373D3A">
              <w:rPr>
                <w:rFonts w:asciiTheme="minorHAnsi" w:hAnsiTheme="minorHAnsi" w:cstheme="minorHAnsi"/>
                <w:sz w:val="22"/>
                <w:szCs w:val="22"/>
                <w:lang w:val="en-AU"/>
              </w:rPr>
              <w:t xml:space="preserve">Spectrum </w:t>
            </w:r>
            <w:r w:rsidRPr="00373D3A">
              <w:rPr>
                <w:rFonts w:asciiTheme="minorHAnsi" w:hAnsiTheme="minorHAnsi" w:cstheme="minorHAnsi"/>
                <w:sz w:val="22"/>
                <w:szCs w:val="22"/>
                <w:lang w:val="en-AU"/>
              </w:rPr>
              <w:t>licensed area</w:t>
            </w:r>
          </w:p>
          <w:p w14:paraId="065965B3" w14:textId="77777777" w:rsidR="00FF657A" w:rsidRPr="00373D3A" w:rsidRDefault="00286922"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                                                 </w:t>
            </w:r>
            <w:r w:rsidR="00FF657A" w:rsidRPr="00373D3A">
              <w:rPr>
                <w:rFonts w:asciiTheme="minorHAnsi" w:hAnsiTheme="minorHAnsi" w:cstheme="minorHAnsi"/>
                <w:sz w:val="22"/>
                <w:szCs w:val="22"/>
                <w:lang w:val="en-AU"/>
              </w:rPr>
              <w:t>(</w:t>
            </w:r>
            <w:proofErr w:type="gramStart"/>
            <w:r w:rsidR="00FF657A" w:rsidRPr="00373D3A">
              <w:rPr>
                <w:rFonts w:asciiTheme="minorHAnsi" w:hAnsiTheme="minorHAnsi" w:cstheme="minorHAnsi"/>
                <w:sz w:val="22"/>
                <w:szCs w:val="22"/>
                <w:lang w:val="en-AU"/>
              </w:rPr>
              <w:t>see</w:t>
            </w:r>
            <w:proofErr w:type="gramEnd"/>
            <w:r w:rsidR="00FF657A" w:rsidRPr="00373D3A">
              <w:rPr>
                <w:rFonts w:asciiTheme="minorHAnsi" w:hAnsiTheme="minorHAnsi" w:cstheme="minorHAnsi"/>
                <w:sz w:val="22"/>
                <w:szCs w:val="22"/>
                <w:lang w:val="en-AU"/>
              </w:rPr>
              <w:t xml:space="preserve"> section 3.3.1)</w:t>
            </w:r>
          </w:p>
        </w:tc>
        <w:tc>
          <w:tcPr>
            <w:tcW w:w="4034" w:type="dxa"/>
            <w:vAlign w:val="center"/>
          </w:tcPr>
          <w:p w14:paraId="2E9F3B2D"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Part 4 of this RALI</w:t>
            </w:r>
          </w:p>
        </w:tc>
      </w:tr>
      <w:tr w:rsidR="00FF657A" w:rsidRPr="00373D3A" w14:paraId="49C5E1D9" w14:textId="77777777" w:rsidTr="000870A0">
        <w:tc>
          <w:tcPr>
            <w:tcW w:w="4579" w:type="dxa"/>
            <w:vAlign w:val="center"/>
          </w:tcPr>
          <w:p w14:paraId="068AA2CE" w14:textId="77777777" w:rsidR="00FF657A" w:rsidRPr="00373D3A" w:rsidRDefault="00896CAF"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Spectrum </w:t>
            </w:r>
            <w:r w:rsidR="00FF657A" w:rsidRPr="00373D3A">
              <w:rPr>
                <w:rFonts w:asciiTheme="minorHAnsi" w:hAnsiTheme="minorHAnsi" w:cstheme="minorHAnsi"/>
                <w:sz w:val="22"/>
                <w:szCs w:val="22"/>
                <w:lang w:val="en-AU"/>
              </w:rPr>
              <w:t xml:space="preserve">licensed area </w:t>
            </w:r>
            <w:r w:rsidR="00FF657A" w:rsidRPr="00373D3A">
              <w:rPr>
                <w:rFonts w:asciiTheme="minorHAnsi" w:hAnsiTheme="minorHAnsi" w:cstheme="minorHAnsi"/>
                <w:sz w:val="22"/>
                <w:szCs w:val="22"/>
                <w:lang w:val="en-AU"/>
              </w:rPr>
              <w:sym w:font="Symbol" w:char="F0AE"/>
            </w:r>
            <w:r w:rsidR="00604974" w:rsidRPr="00373D3A">
              <w:rPr>
                <w:rFonts w:asciiTheme="minorHAnsi" w:hAnsiTheme="minorHAnsi" w:cstheme="minorHAnsi"/>
                <w:sz w:val="22"/>
                <w:szCs w:val="22"/>
                <w:lang w:val="en-AU"/>
              </w:rPr>
              <w:t xml:space="preserve"> PTS Rx</w:t>
            </w:r>
          </w:p>
          <w:p w14:paraId="0F94730F" w14:textId="77777777" w:rsidR="00FF657A" w:rsidRPr="00373D3A" w:rsidRDefault="00286922"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                                                 </w:t>
            </w:r>
            <w:r w:rsidR="00FF657A" w:rsidRPr="00373D3A">
              <w:rPr>
                <w:rFonts w:asciiTheme="minorHAnsi" w:hAnsiTheme="minorHAnsi" w:cstheme="minorHAnsi"/>
                <w:sz w:val="22"/>
                <w:szCs w:val="22"/>
                <w:lang w:val="en-AU"/>
              </w:rPr>
              <w:t>(</w:t>
            </w:r>
            <w:proofErr w:type="gramStart"/>
            <w:r w:rsidR="00FF657A" w:rsidRPr="00373D3A">
              <w:rPr>
                <w:rFonts w:asciiTheme="minorHAnsi" w:hAnsiTheme="minorHAnsi" w:cstheme="minorHAnsi"/>
                <w:sz w:val="22"/>
                <w:szCs w:val="22"/>
                <w:lang w:val="en-AU"/>
              </w:rPr>
              <w:t>see</w:t>
            </w:r>
            <w:proofErr w:type="gramEnd"/>
            <w:r w:rsidR="00FF657A" w:rsidRPr="00373D3A">
              <w:rPr>
                <w:rFonts w:asciiTheme="minorHAnsi" w:hAnsiTheme="minorHAnsi" w:cstheme="minorHAnsi"/>
                <w:sz w:val="22"/>
                <w:szCs w:val="22"/>
                <w:lang w:val="en-AU"/>
              </w:rPr>
              <w:t xml:space="preserve"> section 3.3.2)</w:t>
            </w:r>
          </w:p>
        </w:tc>
        <w:tc>
          <w:tcPr>
            <w:tcW w:w="4034" w:type="dxa"/>
            <w:vAlign w:val="center"/>
          </w:tcPr>
          <w:p w14:paraId="4D0EBF18"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No procedure defined</w:t>
            </w:r>
          </w:p>
        </w:tc>
      </w:tr>
      <w:tr w:rsidR="00FF657A" w:rsidRPr="00373D3A" w14:paraId="142E29F6" w14:textId="77777777" w:rsidTr="000870A0">
        <w:tc>
          <w:tcPr>
            <w:tcW w:w="4579" w:type="dxa"/>
            <w:vAlign w:val="center"/>
          </w:tcPr>
          <w:p w14:paraId="47760B69"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rPr>
            </w:pPr>
            <w:r w:rsidRPr="00373D3A">
              <w:rPr>
                <w:rFonts w:asciiTheme="minorHAnsi" w:hAnsiTheme="minorHAnsi" w:cstheme="minorHAnsi"/>
                <w:sz w:val="22"/>
                <w:szCs w:val="22"/>
              </w:rPr>
              <w:t xml:space="preserve">PTS Tx </w:t>
            </w:r>
            <w:r w:rsidRPr="00373D3A">
              <w:rPr>
                <w:rFonts w:asciiTheme="minorHAnsi" w:hAnsiTheme="minorHAnsi" w:cstheme="minorHAnsi"/>
                <w:sz w:val="22"/>
                <w:szCs w:val="22"/>
              </w:rPr>
              <w:sym w:font="Symbol" w:char="F0AE"/>
            </w:r>
            <w:r w:rsidRPr="00373D3A">
              <w:rPr>
                <w:rFonts w:asciiTheme="minorHAnsi" w:hAnsiTheme="minorHAnsi" w:cstheme="minorHAnsi"/>
                <w:sz w:val="22"/>
                <w:szCs w:val="22"/>
              </w:rPr>
              <w:t xml:space="preserve"> </w:t>
            </w:r>
            <w:r w:rsidR="00896CAF" w:rsidRPr="00373D3A">
              <w:rPr>
                <w:rFonts w:asciiTheme="minorHAnsi" w:hAnsiTheme="minorHAnsi" w:cstheme="minorHAnsi"/>
                <w:sz w:val="22"/>
                <w:szCs w:val="22"/>
                <w:lang w:val="en-AU"/>
              </w:rPr>
              <w:t xml:space="preserve">Adjacent </w:t>
            </w:r>
            <w:r w:rsidRPr="00373D3A">
              <w:rPr>
                <w:rFonts w:asciiTheme="minorHAnsi" w:hAnsiTheme="minorHAnsi" w:cstheme="minorHAnsi"/>
                <w:sz w:val="22"/>
                <w:szCs w:val="22"/>
              </w:rPr>
              <w:t xml:space="preserve">spectrum licensed </w:t>
            </w:r>
            <w:r w:rsidRPr="00373D3A">
              <w:rPr>
                <w:rFonts w:asciiTheme="minorHAnsi" w:hAnsiTheme="minorHAnsi" w:cstheme="minorHAnsi"/>
                <w:sz w:val="22"/>
                <w:szCs w:val="22"/>
                <w:lang w:val="en-AU"/>
              </w:rPr>
              <w:t>Rx</w:t>
            </w:r>
          </w:p>
          <w:p w14:paraId="16A0A339"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rPr>
              <w:t>(</w:t>
            </w:r>
            <w:proofErr w:type="gramStart"/>
            <w:r w:rsidRPr="00373D3A">
              <w:rPr>
                <w:rFonts w:asciiTheme="minorHAnsi" w:hAnsiTheme="minorHAnsi" w:cstheme="minorHAnsi"/>
                <w:sz w:val="22"/>
                <w:szCs w:val="22"/>
              </w:rPr>
              <w:t>see</w:t>
            </w:r>
            <w:proofErr w:type="gramEnd"/>
            <w:r w:rsidRPr="00373D3A">
              <w:rPr>
                <w:rFonts w:asciiTheme="minorHAnsi" w:hAnsiTheme="minorHAnsi" w:cstheme="minorHAnsi"/>
                <w:sz w:val="22"/>
                <w:szCs w:val="22"/>
              </w:rPr>
              <w:t xml:space="preserve"> section 3.3.</w:t>
            </w:r>
            <w:r w:rsidRPr="00373D3A">
              <w:rPr>
                <w:rFonts w:asciiTheme="minorHAnsi" w:hAnsiTheme="minorHAnsi" w:cstheme="minorHAnsi"/>
                <w:sz w:val="22"/>
                <w:szCs w:val="22"/>
                <w:lang w:val="en-AU"/>
              </w:rPr>
              <w:t>3</w:t>
            </w:r>
            <w:r w:rsidRPr="00373D3A">
              <w:rPr>
                <w:rFonts w:asciiTheme="minorHAnsi" w:hAnsiTheme="minorHAnsi" w:cstheme="minorHAnsi"/>
                <w:sz w:val="22"/>
                <w:szCs w:val="22"/>
              </w:rPr>
              <w:t>)</w:t>
            </w:r>
          </w:p>
        </w:tc>
        <w:tc>
          <w:tcPr>
            <w:tcW w:w="4034" w:type="dxa"/>
            <w:vAlign w:val="center"/>
          </w:tcPr>
          <w:p w14:paraId="2BA280A6"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rPr>
              <w:t>No procedure defined</w:t>
            </w:r>
          </w:p>
        </w:tc>
      </w:tr>
      <w:tr w:rsidR="00FF657A" w:rsidRPr="00373D3A" w14:paraId="6AE0F233" w14:textId="77777777" w:rsidTr="000870A0">
        <w:tc>
          <w:tcPr>
            <w:tcW w:w="4579" w:type="dxa"/>
            <w:vAlign w:val="center"/>
          </w:tcPr>
          <w:p w14:paraId="4A0C8B0C" w14:textId="77777777" w:rsidR="00FF657A" w:rsidRPr="00373D3A" w:rsidRDefault="00F34FF8" w:rsidP="008452CC">
            <w:pPr>
              <w:pStyle w:val="ListBullet"/>
              <w:keepNext/>
              <w:keepLines/>
              <w:spacing w:after="40"/>
              <w:ind w:left="0" w:firstLine="0"/>
              <w:rPr>
                <w:rFonts w:asciiTheme="minorHAnsi" w:hAnsiTheme="minorHAnsi" w:cstheme="minorHAnsi"/>
                <w:sz w:val="22"/>
                <w:szCs w:val="22"/>
              </w:rPr>
            </w:pPr>
            <w:r w:rsidRPr="00373D3A">
              <w:rPr>
                <w:rFonts w:asciiTheme="minorHAnsi" w:hAnsiTheme="minorHAnsi" w:cstheme="minorHAnsi"/>
                <w:sz w:val="22"/>
                <w:szCs w:val="22"/>
                <w:lang w:val="en-AU"/>
              </w:rPr>
              <w:t xml:space="preserve">Adjacent </w:t>
            </w:r>
            <w:r w:rsidR="00FF657A" w:rsidRPr="00373D3A">
              <w:rPr>
                <w:rFonts w:asciiTheme="minorHAnsi" w:hAnsiTheme="minorHAnsi" w:cstheme="minorHAnsi"/>
                <w:sz w:val="22"/>
                <w:szCs w:val="22"/>
              </w:rPr>
              <w:t xml:space="preserve">spectrum licensed </w:t>
            </w:r>
            <w:r w:rsidRPr="00373D3A">
              <w:rPr>
                <w:rFonts w:asciiTheme="minorHAnsi" w:hAnsiTheme="minorHAnsi" w:cstheme="minorHAnsi"/>
                <w:sz w:val="22"/>
                <w:szCs w:val="22"/>
                <w:lang w:val="en-AU"/>
              </w:rPr>
              <w:t xml:space="preserve">Tx </w:t>
            </w:r>
            <w:r w:rsidR="00FF657A" w:rsidRPr="00373D3A">
              <w:rPr>
                <w:rFonts w:asciiTheme="minorHAnsi" w:hAnsiTheme="minorHAnsi" w:cstheme="minorHAnsi"/>
                <w:sz w:val="22"/>
                <w:szCs w:val="22"/>
              </w:rPr>
              <w:sym w:font="Symbol" w:char="F0AE"/>
            </w:r>
            <w:r w:rsidR="00604974" w:rsidRPr="00373D3A">
              <w:rPr>
                <w:rFonts w:asciiTheme="minorHAnsi" w:hAnsiTheme="minorHAnsi" w:cstheme="minorHAnsi"/>
                <w:sz w:val="22"/>
                <w:szCs w:val="22"/>
              </w:rPr>
              <w:t xml:space="preserve"> PTS Rx</w:t>
            </w:r>
          </w:p>
          <w:p w14:paraId="5E3F2C8A" w14:textId="77777777" w:rsidR="00FF657A" w:rsidRPr="00373D3A" w:rsidRDefault="00286922"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rPr>
              <w:t xml:space="preserve">                                                  </w:t>
            </w:r>
            <w:r w:rsidR="00FF657A" w:rsidRPr="00373D3A">
              <w:rPr>
                <w:rFonts w:asciiTheme="minorHAnsi" w:hAnsiTheme="minorHAnsi" w:cstheme="minorHAnsi"/>
                <w:sz w:val="22"/>
                <w:szCs w:val="22"/>
              </w:rPr>
              <w:t>(</w:t>
            </w:r>
            <w:proofErr w:type="gramStart"/>
            <w:r w:rsidR="00FF657A" w:rsidRPr="00373D3A">
              <w:rPr>
                <w:rFonts w:asciiTheme="minorHAnsi" w:hAnsiTheme="minorHAnsi" w:cstheme="minorHAnsi"/>
                <w:sz w:val="22"/>
                <w:szCs w:val="22"/>
              </w:rPr>
              <w:t>see</w:t>
            </w:r>
            <w:proofErr w:type="gramEnd"/>
            <w:r w:rsidR="00FF657A" w:rsidRPr="00373D3A">
              <w:rPr>
                <w:rFonts w:asciiTheme="minorHAnsi" w:hAnsiTheme="minorHAnsi" w:cstheme="minorHAnsi"/>
                <w:sz w:val="22"/>
                <w:szCs w:val="22"/>
              </w:rPr>
              <w:t xml:space="preserve"> section 3.3.</w:t>
            </w:r>
            <w:r w:rsidR="00FF657A" w:rsidRPr="00373D3A">
              <w:rPr>
                <w:rFonts w:asciiTheme="minorHAnsi" w:hAnsiTheme="minorHAnsi" w:cstheme="minorHAnsi"/>
                <w:sz w:val="22"/>
                <w:szCs w:val="22"/>
                <w:lang w:val="en-AU"/>
              </w:rPr>
              <w:t>3</w:t>
            </w:r>
            <w:r w:rsidR="00FF657A" w:rsidRPr="00373D3A">
              <w:rPr>
                <w:rFonts w:asciiTheme="minorHAnsi" w:hAnsiTheme="minorHAnsi" w:cstheme="minorHAnsi"/>
                <w:sz w:val="22"/>
                <w:szCs w:val="22"/>
              </w:rPr>
              <w:t>)</w:t>
            </w:r>
          </w:p>
        </w:tc>
        <w:tc>
          <w:tcPr>
            <w:tcW w:w="4034" w:type="dxa"/>
            <w:vAlign w:val="center"/>
          </w:tcPr>
          <w:p w14:paraId="389C9A87"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rPr>
              <w:t>No procedure defined</w:t>
            </w:r>
          </w:p>
        </w:tc>
      </w:tr>
      <w:tr w:rsidR="00FF657A" w:rsidRPr="00373D3A" w14:paraId="6FF835CA" w14:textId="77777777" w:rsidTr="000870A0">
        <w:trPr>
          <w:trHeight w:val="454"/>
        </w:trPr>
        <w:tc>
          <w:tcPr>
            <w:tcW w:w="4579" w:type="dxa"/>
            <w:vAlign w:val="center"/>
          </w:tcPr>
          <w:p w14:paraId="52B88177"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BWA Tx </w:t>
            </w:r>
            <w:r w:rsidRPr="00373D3A">
              <w:rPr>
                <w:rFonts w:asciiTheme="minorHAnsi" w:hAnsiTheme="minorHAnsi" w:cstheme="minorHAnsi"/>
                <w:sz w:val="22"/>
                <w:szCs w:val="22"/>
                <w:lang w:val="en-AU"/>
              </w:rPr>
              <w:sym w:font="Symbol" w:char="F0AE"/>
            </w:r>
            <w:r w:rsidRPr="00373D3A">
              <w:rPr>
                <w:rFonts w:asciiTheme="minorHAnsi" w:hAnsiTheme="minorHAnsi" w:cstheme="minorHAnsi"/>
                <w:sz w:val="22"/>
                <w:szCs w:val="22"/>
                <w:lang w:val="en-AU"/>
              </w:rPr>
              <w:t xml:space="preserve"> PTS</w:t>
            </w:r>
            <w:r w:rsidR="00286922" w:rsidRPr="00373D3A">
              <w:rPr>
                <w:rFonts w:asciiTheme="minorHAnsi" w:hAnsiTheme="minorHAnsi" w:cstheme="minorHAnsi"/>
                <w:sz w:val="22"/>
                <w:szCs w:val="22"/>
                <w:lang w:val="en-AU"/>
              </w:rPr>
              <w:t xml:space="preserve">                   </w:t>
            </w:r>
            <w:proofErr w:type="gramStart"/>
            <w:r w:rsidR="00286922" w:rsidRPr="00373D3A">
              <w:rPr>
                <w:rFonts w:asciiTheme="minorHAnsi" w:hAnsiTheme="minorHAnsi" w:cstheme="minorHAnsi"/>
                <w:sz w:val="22"/>
                <w:szCs w:val="22"/>
                <w:lang w:val="en-AU"/>
              </w:rPr>
              <w:t xml:space="preserve">   </w:t>
            </w:r>
            <w:r w:rsidRPr="00373D3A">
              <w:rPr>
                <w:rFonts w:asciiTheme="minorHAnsi" w:hAnsiTheme="minorHAnsi" w:cstheme="minorHAnsi"/>
                <w:sz w:val="22"/>
                <w:szCs w:val="22"/>
                <w:lang w:val="en-AU"/>
              </w:rPr>
              <w:t>(</w:t>
            </w:r>
            <w:proofErr w:type="gramEnd"/>
            <w:r w:rsidRPr="00373D3A">
              <w:rPr>
                <w:rFonts w:asciiTheme="minorHAnsi" w:hAnsiTheme="minorHAnsi" w:cstheme="minorHAnsi"/>
                <w:sz w:val="22"/>
                <w:szCs w:val="22"/>
                <w:lang w:val="en-AU"/>
              </w:rPr>
              <w:t>see section 3.4.1)</w:t>
            </w:r>
          </w:p>
        </w:tc>
        <w:tc>
          <w:tcPr>
            <w:tcW w:w="4034" w:type="dxa"/>
            <w:vAlign w:val="center"/>
          </w:tcPr>
          <w:p w14:paraId="0B4BA4A6"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Part 4 of this RALI</w:t>
            </w:r>
          </w:p>
        </w:tc>
      </w:tr>
      <w:tr w:rsidR="00FF657A" w:rsidRPr="00373D3A" w14:paraId="77B3B84B" w14:textId="77777777" w:rsidTr="000870A0">
        <w:trPr>
          <w:trHeight w:val="454"/>
        </w:trPr>
        <w:tc>
          <w:tcPr>
            <w:tcW w:w="4579" w:type="dxa"/>
            <w:vAlign w:val="center"/>
          </w:tcPr>
          <w:p w14:paraId="20347D25"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PTS </w:t>
            </w:r>
            <w:r w:rsidRPr="00373D3A">
              <w:rPr>
                <w:rFonts w:asciiTheme="minorHAnsi" w:hAnsiTheme="minorHAnsi" w:cstheme="minorHAnsi"/>
                <w:sz w:val="22"/>
                <w:szCs w:val="22"/>
                <w:lang w:val="en-AU"/>
              </w:rPr>
              <w:sym w:font="Symbol" w:char="F0AE"/>
            </w:r>
            <w:r w:rsidRPr="00373D3A">
              <w:rPr>
                <w:rFonts w:asciiTheme="minorHAnsi" w:hAnsiTheme="minorHAnsi" w:cstheme="minorHAnsi"/>
                <w:sz w:val="22"/>
                <w:szCs w:val="22"/>
                <w:lang w:val="en-AU"/>
              </w:rPr>
              <w:t xml:space="preserve"> BWA Rx</w:t>
            </w:r>
            <w:r w:rsidR="00286922" w:rsidRPr="00373D3A">
              <w:rPr>
                <w:rFonts w:asciiTheme="minorHAnsi" w:hAnsiTheme="minorHAnsi" w:cstheme="minorHAnsi"/>
                <w:sz w:val="22"/>
                <w:szCs w:val="22"/>
                <w:lang w:val="en-AU"/>
              </w:rPr>
              <w:t xml:space="preserve">                   </w:t>
            </w:r>
            <w:proofErr w:type="gramStart"/>
            <w:r w:rsidR="00286922" w:rsidRPr="00373D3A">
              <w:rPr>
                <w:rFonts w:asciiTheme="minorHAnsi" w:hAnsiTheme="minorHAnsi" w:cstheme="minorHAnsi"/>
                <w:sz w:val="22"/>
                <w:szCs w:val="22"/>
                <w:lang w:val="en-AU"/>
              </w:rPr>
              <w:t xml:space="preserve">   </w:t>
            </w:r>
            <w:r w:rsidRPr="00373D3A">
              <w:rPr>
                <w:rFonts w:asciiTheme="minorHAnsi" w:hAnsiTheme="minorHAnsi" w:cstheme="minorHAnsi"/>
                <w:sz w:val="22"/>
                <w:szCs w:val="22"/>
                <w:lang w:val="en-AU"/>
              </w:rPr>
              <w:t>(</w:t>
            </w:r>
            <w:proofErr w:type="gramEnd"/>
            <w:r w:rsidRPr="00373D3A">
              <w:rPr>
                <w:rFonts w:asciiTheme="minorHAnsi" w:hAnsiTheme="minorHAnsi" w:cstheme="minorHAnsi"/>
                <w:sz w:val="22"/>
                <w:szCs w:val="22"/>
                <w:lang w:val="en-AU"/>
              </w:rPr>
              <w:t>see section 3.4.2)</w:t>
            </w:r>
          </w:p>
        </w:tc>
        <w:tc>
          <w:tcPr>
            <w:tcW w:w="4034" w:type="dxa"/>
            <w:vAlign w:val="center"/>
          </w:tcPr>
          <w:p w14:paraId="18B1CA89"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No procedure defined</w:t>
            </w:r>
          </w:p>
        </w:tc>
      </w:tr>
      <w:tr w:rsidR="00FF657A" w:rsidRPr="00373D3A" w14:paraId="11773580" w14:textId="77777777" w:rsidTr="000870A0">
        <w:tc>
          <w:tcPr>
            <w:tcW w:w="4579" w:type="dxa"/>
            <w:vAlign w:val="center"/>
          </w:tcPr>
          <w:p w14:paraId="44B1FCDF"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PTS Tx </w:t>
            </w:r>
            <w:r w:rsidRPr="00373D3A">
              <w:rPr>
                <w:rFonts w:asciiTheme="minorHAnsi" w:hAnsiTheme="minorHAnsi" w:cstheme="minorHAnsi"/>
                <w:sz w:val="22"/>
                <w:szCs w:val="22"/>
                <w:lang w:val="en-AU"/>
              </w:rPr>
              <w:sym w:font="Symbol" w:char="F0AE"/>
            </w:r>
            <w:r w:rsidRPr="00373D3A">
              <w:rPr>
                <w:rFonts w:asciiTheme="minorHAnsi" w:hAnsiTheme="minorHAnsi" w:cstheme="minorHAnsi"/>
                <w:sz w:val="22"/>
                <w:szCs w:val="22"/>
                <w:lang w:val="en-AU"/>
              </w:rPr>
              <w:t xml:space="preserve"> MSS uplink (space Rx)</w:t>
            </w:r>
          </w:p>
          <w:p w14:paraId="7B3ED8F1" w14:textId="77777777" w:rsidR="00FF657A" w:rsidRPr="00373D3A" w:rsidRDefault="00286922"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                                                  </w:t>
            </w:r>
            <w:r w:rsidR="00FF657A" w:rsidRPr="00373D3A">
              <w:rPr>
                <w:rFonts w:asciiTheme="minorHAnsi" w:hAnsiTheme="minorHAnsi" w:cstheme="minorHAnsi"/>
                <w:sz w:val="22"/>
                <w:szCs w:val="22"/>
                <w:lang w:val="en-AU"/>
              </w:rPr>
              <w:t>(</w:t>
            </w:r>
            <w:proofErr w:type="gramStart"/>
            <w:r w:rsidR="00FF657A" w:rsidRPr="00373D3A">
              <w:rPr>
                <w:rFonts w:asciiTheme="minorHAnsi" w:hAnsiTheme="minorHAnsi" w:cstheme="minorHAnsi"/>
                <w:sz w:val="22"/>
                <w:szCs w:val="22"/>
                <w:lang w:val="en-AU"/>
              </w:rPr>
              <w:t>see</w:t>
            </w:r>
            <w:proofErr w:type="gramEnd"/>
            <w:r w:rsidR="00FF657A" w:rsidRPr="00373D3A">
              <w:rPr>
                <w:rFonts w:asciiTheme="minorHAnsi" w:hAnsiTheme="minorHAnsi" w:cstheme="minorHAnsi"/>
                <w:sz w:val="22"/>
                <w:szCs w:val="22"/>
                <w:lang w:val="en-AU"/>
              </w:rPr>
              <w:t xml:space="preserve"> section 3.5.1)</w:t>
            </w:r>
          </w:p>
        </w:tc>
        <w:tc>
          <w:tcPr>
            <w:tcW w:w="4034" w:type="dxa"/>
            <w:vAlign w:val="center"/>
          </w:tcPr>
          <w:p w14:paraId="35157EE7" w14:textId="77777777" w:rsidR="00FF657A" w:rsidRPr="00373D3A" w:rsidRDefault="00604974"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Case does not currently </w:t>
            </w:r>
            <w:proofErr w:type="gramStart"/>
            <w:r w:rsidRPr="00373D3A">
              <w:rPr>
                <w:rFonts w:asciiTheme="minorHAnsi" w:hAnsiTheme="minorHAnsi" w:cstheme="minorHAnsi"/>
                <w:sz w:val="22"/>
                <w:szCs w:val="22"/>
                <w:lang w:val="en-AU"/>
              </w:rPr>
              <w:t>exist</w:t>
            </w:r>
            <w:proofErr w:type="gramEnd"/>
          </w:p>
          <w:p w14:paraId="14B22662"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no procedure defined</w:t>
            </w:r>
          </w:p>
        </w:tc>
      </w:tr>
      <w:tr w:rsidR="00FF657A" w:rsidRPr="00373D3A" w14:paraId="6AF40EDF" w14:textId="77777777" w:rsidTr="000870A0">
        <w:tc>
          <w:tcPr>
            <w:tcW w:w="4579" w:type="dxa"/>
            <w:vAlign w:val="center"/>
          </w:tcPr>
          <w:p w14:paraId="254C364F"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MSS uplink Tx </w:t>
            </w:r>
            <w:r w:rsidRPr="00373D3A">
              <w:rPr>
                <w:rFonts w:asciiTheme="minorHAnsi" w:hAnsiTheme="minorHAnsi" w:cstheme="minorHAnsi"/>
                <w:sz w:val="22"/>
                <w:szCs w:val="22"/>
                <w:lang w:val="en-AU"/>
              </w:rPr>
              <w:sym w:font="Symbol" w:char="F0AE"/>
            </w:r>
            <w:r w:rsidR="00604974" w:rsidRPr="00373D3A">
              <w:rPr>
                <w:rFonts w:asciiTheme="minorHAnsi" w:hAnsiTheme="minorHAnsi" w:cstheme="minorHAnsi"/>
                <w:sz w:val="22"/>
                <w:szCs w:val="22"/>
                <w:lang w:val="en-AU"/>
              </w:rPr>
              <w:t xml:space="preserve"> PTS Rx</w:t>
            </w:r>
            <w:r w:rsidR="00286922" w:rsidRPr="00373D3A">
              <w:rPr>
                <w:rFonts w:asciiTheme="minorHAnsi" w:hAnsiTheme="minorHAnsi" w:cstheme="minorHAnsi"/>
                <w:sz w:val="22"/>
                <w:szCs w:val="22"/>
                <w:lang w:val="en-AU"/>
              </w:rPr>
              <w:t xml:space="preserve">   </w:t>
            </w:r>
            <w:proofErr w:type="gramStart"/>
            <w:r w:rsidR="00286922" w:rsidRPr="00373D3A">
              <w:rPr>
                <w:rFonts w:asciiTheme="minorHAnsi" w:hAnsiTheme="minorHAnsi" w:cstheme="minorHAnsi"/>
                <w:sz w:val="22"/>
                <w:szCs w:val="22"/>
                <w:lang w:val="en-AU"/>
              </w:rPr>
              <w:t xml:space="preserve">   </w:t>
            </w:r>
            <w:r w:rsidRPr="00373D3A">
              <w:rPr>
                <w:rFonts w:asciiTheme="minorHAnsi" w:hAnsiTheme="minorHAnsi" w:cstheme="minorHAnsi"/>
                <w:sz w:val="22"/>
                <w:szCs w:val="22"/>
                <w:lang w:val="en-AU"/>
              </w:rPr>
              <w:t>(</w:t>
            </w:r>
            <w:proofErr w:type="gramEnd"/>
            <w:r w:rsidRPr="00373D3A">
              <w:rPr>
                <w:rFonts w:asciiTheme="minorHAnsi" w:hAnsiTheme="minorHAnsi" w:cstheme="minorHAnsi"/>
                <w:sz w:val="22"/>
                <w:szCs w:val="22"/>
                <w:lang w:val="en-AU"/>
              </w:rPr>
              <w:t>see section 3.5.2)</w:t>
            </w:r>
          </w:p>
        </w:tc>
        <w:tc>
          <w:tcPr>
            <w:tcW w:w="4034" w:type="dxa"/>
            <w:vAlign w:val="center"/>
          </w:tcPr>
          <w:p w14:paraId="77CC411F" w14:textId="77777777" w:rsidR="00FF657A" w:rsidRPr="00373D3A" w:rsidRDefault="00604974"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Case does not currently </w:t>
            </w:r>
            <w:proofErr w:type="gramStart"/>
            <w:r w:rsidRPr="00373D3A">
              <w:rPr>
                <w:rFonts w:asciiTheme="minorHAnsi" w:hAnsiTheme="minorHAnsi" w:cstheme="minorHAnsi"/>
                <w:sz w:val="22"/>
                <w:szCs w:val="22"/>
                <w:lang w:val="en-AU"/>
              </w:rPr>
              <w:t>exist</w:t>
            </w:r>
            <w:proofErr w:type="gramEnd"/>
          </w:p>
          <w:p w14:paraId="71EB4CF4"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no procedure defined</w:t>
            </w:r>
          </w:p>
        </w:tc>
      </w:tr>
      <w:tr w:rsidR="00FF657A" w:rsidRPr="00373D3A" w14:paraId="0D0ED47A" w14:textId="77777777" w:rsidTr="000870A0">
        <w:trPr>
          <w:trHeight w:val="454"/>
        </w:trPr>
        <w:tc>
          <w:tcPr>
            <w:tcW w:w="4579" w:type="dxa"/>
            <w:vAlign w:val="center"/>
          </w:tcPr>
          <w:p w14:paraId="2FEB5FF2"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PTS Tx </w:t>
            </w:r>
            <w:r w:rsidRPr="00373D3A">
              <w:rPr>
                <w:rFonts w:asciiTheme="minorHAnsi" w:hAnsiTheme="minorHAnsi" w:cstheme="minorHAnsi"/>
                <w:sz w:val="22"/>
                <w:szCs w:val="22"/>
                <w:lang w:val="en-AU"/>
              </w:rPr>
              <w:sym w:font="Symbol" w:char="F0AE"/>
            </w:r>
            <w:r w:rsidRPr="00373D3A">
              <w:rPr>
                <w:rFonts w:asciiTheme="minorHAnsi" w:hAnsiTheme="minorHAnsi" w:cstheme="minorHAnsi"/>
                <w:sz w:val="22"/>
                <w:szCs w:val="22"/>
                <w:lang w:val="en-AU"/>
              </w:rPr>
              <w:t xml:space="preserve"> </w:t>
            </w:r>
            <w:r w:rsidR="00896CAF" w:rsidRPr="00373D3A">
              <w:rPr>
                <w:rFonts w:asciiTheme="minorHAnsi" w:hAnsiTheme="minorHAnsi" w:cstheme="minorHAnsi"/>
                <w:sz w:val="22"/>
                <w:szCs w:val="22"/>
                <w:lang w:val="en-AU"/>
              </w:rPr>
              <w:t xml:space="preserve">Space </w:t>
            </w:r>
            <w:r w:rsidRPr="00373D3A">
              <w:rPr>
                <w:rFonts w:asciiTheme="minorHAnsi" w:hAnsiTheme="minorHAnsi" w:cstheme="minorHAnsi"/>
                <w:sz w:val="22"/>
                <w:szCs w:val="22"/>
                <w:lang w:val="en-AU"/>
              </w:rPr>
              <w:t>services</w:t>
            </w:r>
            <w:r w:rsidR="00286922" w:rsidRPr="00373D3A">
              <w:rPr>
                <w:rFonts w:asciiTheme="minorHAnsi" w:hAnsiTheme="minorHAnsi" w:cstheme="minorHAnsi"/>
                <w:sz w:val="22"/>
                <w:szCs w:val="22"/>
                <w:lang w:val="en-AU"/>
              </w:rPr>
              <w:t xml:space="preserve">    </w:t>
            </w:r>
            <w:proofErr w:type="gramStart"/>
            <w:r w:rsidR="00286922" w:rsidRPr="00373D3A">
              <w:rPr>
                <w:rFonts w:asciiTheme="minorHAnsi" w:hAnsiTheme="minorHAnsi" w:cstheme="minorHAnsi"/>
                <w:sz w:val="22"/>
                <w:szCs w:val="22"/>
                <w:lang w:val="en-AU"/>
              </w:rPr>
              <w:t xml:space="preserve">   </w:t>
            </w:r>
            <w:r w:rsidRPr="00373D3A">
              <w:rPr>
                <w:rFonts w:asciiTheme="minorHAnsi" w:hAnsiTheme="minorHAnsi" w:cstheme="minorHAnsi"/>
                <w:sz w:val="22"/>
                <w:szCs w:val="22"/>
                <w:lang w:val="en-AU"/>
              </w:rPr>
              <w:t>(</w:t>
            </w:r>
            <w:proofErr w:type="gramEnd"/>
            <w:r w:rsidRPr="00373D3A">
              <w:rPr>
                <w:rFonts w:asciiTheme="minorHAnsi" w:hAnsiTheme="minorHAnsi" w:cstheme="minorHAnsi"/>
                <w:sz w:val="22"/>
                <w:szCs w:val="22"/>
                <w:lang w:val="en-AU"/>
              </w:rPr>
              <w:t>see section 3.6.1)</w:t>
            </w:r>
          </w:p>
        </w:tc>
        <w:tc>
          <w:tcPr>
            <w:tcW w:w="4034" w:type="dxa"/>
            <w:vAlign w:val="center"/>
          </w:tcPr>
          <w:p w14:paraId="73CCA625"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Part 4 of this RALI</w:t>
            </w:r>
          </w:p>
        </w:tc>
      </w:tr>
      <w:tr w:rsidR="00FF657A" w:rsidRPr="00373D3A" w14:paraId="497A999D" w14:textId="77777777" w:rsidTr="000870A0">
        <w:trPr>
          <w:trHeight w:val="454"/>
        </w:trPr>
        <w:tc>
          <w:tcPr>
            <w:tcW w:w="4579" w:type="dxa"/>
            <w:vAlign w:val="center"/>
          </w:tcPr>
          <w:p w14:paraId="0CFA09B1" w14:textId="77777777" w:rsidR="00FF657A" w:rsidRPr="00373D3A" w:rsidRDefault="00896CAF"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Space </w:t>
            </w:r>
            <w:r w:rsidR="00FF657A" w:rsidRPr="00373D3A">
              <w:rPr>
                <w:rFonts w:asciiTheme="minorHAnsi" w:hAnsiTheme="minorHAnsi" w:cstheme="minorHAnsi"/>
                <w:sz w:val="22"/>
                <w:szCs w:val="22"/>
                <w:lang w:val="en-AU"/>
              </w:rPr>
              <w:t xml:space="preserve">services </w:t>
            </w:r>
            <w:r w:rsidR="00FF657A" w:rsidRPr="00373D3A">
              <w:rPr>
                <w:rFonts w:asciiTheme="minorHAnsi" w:hAnsiTheme="minorHAnsi" w:cstheme="minorHAnsi"/>
                <w:sz w:val="22"/>
                <w:szCs w:val="22"/>
                <w:lang w:val="en-AU"/>
              </w:rPr>
              <w:sym w:font="Symbol" w:char="F0AE"/>
            </w:r>
            <w:r w:rsidR="00604974" w:rsidRPr="00373D3A">
              <w:rPr>
                <w:rFonts w:asciiTheme="minorHAnsi" w:hAnsiTheme="minorHAnsi" w:cstheme="minorHAnsi"/>
                <w:sz w:val="22"/>
                <w:szCs w:val="22"/>
                <w:lang w:val="en-AU"/>
              </w:rPr>
              <w:t xml:space="preserve"> PTS Rx</w:t>
            </w:r>
            <w:r w:rsidR="00286922" w:rsidRPr="00373D3A">
              <w:rPr>
                <w:rFonts w:asciiTheme="minorHAnsi" w:hAnsiTheme="minorHAnsi" w:cstheme="minorHAnsi"/>
                <w:sz w:val="22"/>
                <w:szCs w:val="22"/>
                <w:lang w:val="en-AU"/>
              </w:rPr>
              <w:t xml:space="preserve">    </w:t>
            </w:r>
            <w:proofErr w:type="gramStart"/>
            <w:r w:rsidR="00286922" w:rsidRPr="00373D3A">
              <w:rPr>
                <w:rFonts w:asciiTheme="minorHAnsi" w:hAnsiTheme="minorHAnsi" w:cstheme="minorHAnsi"/>
                <w:sz w:val="22"/>
                <w:szCs w:val="22"/>
                <w:lang w:val="en-AU"/>
              </w:rPr>
              <w:t xml:space="preserve">   </w:t>
            </w:r>
            <w:r w:rsidR="00FF657A" w:rsidRPr="00373D3A">
              <w:rPr>
                <w:rFonts w:asciiTheme="minorHAnsi" w:hAnsiTheme="minorHAnsi" w:cstheme="minorHAnsi"/>
                <w:sz w:val="22"/>
                <w:szCs w:val="22"/>
                <w:lang w:val="en-AU"/>
              </w:rPr>
              <w:t>(</w:t>
            </w:r>
            <w:proofErr w:type="gramEnd"/>
            <w:r w:rsidR="00FF657A" w:rsidRPr="00373D3A">
              <w:rPr>
                <w:rFonts w:asciiTheme="minorHAnsi" w:hAnsiTheme="minorHAnsi" w:cstheme="minorHAnsi"/>
                <w:sz w:val="22"/>
                <w:szCs w:val="22"/>
                <w:lang w:val="en-AU"/>
              </w:rPr>
              <w:t>see section 3.6.2)</w:t>
            </w:r>
          </w:p>
        </w:tc>
        <w:tc>
          <w:tcPr>
            <w:tcW w:w="4034" w:type="dxa"/>
            <w:vAlign w:val="center"/>
          </w:tcPr>
          <w:p w14:paraId="6F5275B5"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Part 4 of this RALI</w:t>
            </w:r>
          </w:p>
        </w:tc>
      </w:tr>
      <w:tr w:rsidR="00FF657A" w:rsidRPr="00373D3A" w14:paraId="7F0E27C1" w14:textId="77777777" w:rsidTr="000870A0">
        <w:tc>
          <w:tcPr>
            <w:tcW w:w="4579" w:type="dxa"/>
            <w:vAlign w:val="center"/>
          </w:tcPr>
          <w:p w14:paraId="7F63F56C" w14:textId="75615B30"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PTS Tx </w:t>
            </w:r>
            <w:r w:rsidRPr="00373D3A">
              <w:rPr>
                <w:rFonts w:asciiTheme="minorHAnsi" w:hAnsiTheme="minorHAnsi" w:cstheme="minorHAnsi"/>
                <w:sz w:val="22"/>
                <w:szCs w:val="22"/>
                <w:lang w:val="en-AU"/>
              </w:rPr>
              <w:sym w:font="Symbol" w:char="F0AE"/>
            </w:r>
            <w:r w:rsidRPr="00373D3A">
              <w:rPr>
                <w:rFonts w:asciiTheme="minorHAnsi" w:hAnsiTheme="minorHAnsi" w:cstheme="minorHAnsi"/>
                <w:sz w:val="22"/>
                <w:szCs w:val="22"/>
                <w:lang w:val="en-AU"/>
              </w:rPr>
              <w:t xml:space="preserve"> </w:t>
            </w:r>
            <w:r w:rsidR="006B4215">
              <w:rPr>
                <w:rFonts w:asciiTheme="minorHAnsi" w:hAnsiTheme="minorHAnsi" w:cstheme="minorHAnsi"/>
                <w:sz w:val="22"/>
                <w:szCs w:val="22"/>
                <w:lang w:val="en-AU"/>
              </w:rPr>
              <w:t>A</w:t>
            </w:r>
            <w:r w:rsidRPr="00373D3A">
              <w:rPr>
                <w:rFonts w:asciiTheme="minorHAnsi" w:hAnsiTheme="minorHAnsi" w:cstheme="minorHAnsi"/>
                <w:sz w:val="22"/>
                <w:szCs w:val="22"/>
                <w:lang w:val="en-AU"/>
              </w:rPr>
              <w:t>RQZ</w:t>
            </w:r>
            <w:r w:rsidR="006B4215">
              <w:rPr>
                <w:rFonts w:asciiTheme="minorHAnsi" w:hAnsiTheme="minorHAnsi" w:cstheme="minorHAnsi"/>
                <w:sz w:val="22"/>
                <w:szCs w:val="22"/>
                <w:lang w:val="en-AU"/>
              </w:rPr>
              <w:t>WA</w:t>
            </w:r>
            <w:r w:rsidR="00286922" w:rsidRPr="00373D3A">
              <w:rPr>
                <w:rFonts w:asciiTheme="minorHAnsi" w:hAnsiTheme="minorHAnsi" w:cstheme="minorHAnsi"/>
                <w:sz w:val="22"/>
                <w:szCs w:val="22"/>
                <w:lang w:val="en-AU"/>
              </w:rPr>
              <w:t xml:space="preserve">   </w:t>
            </w:r>
            <w:proofErr w:type="gramStart"/>
            <w:r w:rsidR="00286922" w:rsidRPr="00373D3A">
              <w:rPr>
                <w:rFonts w:asciiTheme="minorHAnsi" w:hAnsiTheme="minorHAnsi" w:cstheme="minorHAnsi"/>
                <w:sz w:val="22"/>
                <w:szCs w:val="22"/>
                <w:lang w:val="en-AU"/>
              </w:rPr>
              <w:t xml:space="preserve">   </w:t>
            </w:r>
            <w:r w:rsidRPr="00373D3A">
              <w:rPr>
                <w:rFonts w:asciiTheme="minorHAnsi" w:hAnsiTheme="minorHAnsi" w:cstheme="minorHAnsi"/>
                <w:sz w:val="22"/>
                <w:szCs w:val="22"/>
                <w:lang w:val="en-AU"/>
              </w:rPr>
              <w:t>(</w:t>
            </w:r>
            <w:proofErr w:type="gramEnd"/>
            <w:r w:rsidRPr="00373D3A">
              <w:rPr>
                <w:rFonts w:asciiTheme="minorHAnsi" w:hAnsiTheme="minorHAnsi" w:cstheme="minorHAnsi"/>
                <w:sz w:val="22"/>
                <w:szCs w:val="22"/>
                <w:lang w:val="en-AU"/>
              </w:rPr>
              <w:t>see section 3.7)</w:t>
            </w:r>
          </w:p>
        </w:tc>
        <w:tc>
          <w:tcPr>
            <w:tcW w:w="4034" w:type="dxa"/>
            <w:vAlign w:val="center"/>
          </w:tcPr>
          <w:p w14:paraId="38CB24D3" w14:textId="77777777" w:rsidR="00FF657A" w:rsidRPr="00373D3A" w:rsidRDefault="00FF657A"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Part 3.7 of this RALI</w:t>
            </w:r>
          </w:p>
          <w:p w14:paraId="64507E67" w14:textId="77777777" w:rsidR="00FF657A" w:rsidRPr="00373D3A" w:rsidRDefault="00014C47" w:rsidP="008452CC">
            <w:pPr>
              <w:pStyle w:val="ListBullet"/>
              <w:keepNext/>
              <w:keepLines/>
              <w:spacing w:after="40"/>
              <w:ind w:left="0" w:firstLine="0"/>
              <w:rPr>
                <w:rFonts w:asciiTheme="minorHAnsi" w:hAnsiTheme="minorHAnsi" w:cstheme="minorHAnsi"/>
                <w:sz w:val="22"/>
                <w:szCs w:val="22"/>
                <w:lang w:val="en-AU"/>
              </w:rPr>
            </w:pPr>
            <w:r w:rsidRPr="00373D3A">
              <w:rPr>
                <w:rFonts w:asciiTheme="minorHAnsi" w:hAnsiTheme="minorHAnsi" w:cstheme="minorHAnsi"/>
                <w:sz w:val="22"/>
                <w:szCs w:val="22"/>
                <w:lang w:val="en-AU"/>
              </w:rPr>
              <w:t xml:space="preserve">Procedure defined in </w:t>
            </w:r>
            <w:r w:rsidR="00FF657A" w:rsidRPr="00373D3A">
              <w:rPr>
                <w:rFonts w:asciiTheme="minorHAnsi" w:hAnsiTheme="minorHAnsi" w:cstheme="minorHAnsi"/>
                <w:sz w:val="22"/>
                <w:szCs w:val="22"/>
                <w:lang w:val="en-AU"/>
              </w:rPr>
              <w:t>RALI MS32</w:t>
            </w:r>
          </w:p>
        </w:tc>
      </w:tr>
      <w:tr w:rsidR="00874D76" w:rsidRPr="00373D3A" w14:paraId="2F426A11" w14:textId="77777777" w:rsidTr="000870A0">
        <w:trPr>
          <w:trHeight w:val="454"/>
        </w:trPr>
        <w:tc>
          <w:tcPr>
            <w:tcW w:w="4579" w:type="dxa"/>
            <w:vAlign w:val="center"/>
          </w:tcPr>
          <w:p w14:paraId="5D181E5B" w14:textId="77777777" w:rsidR="00B27B67" w:rsidRPr="00373D3A" w:rsidRDefault="00874D76" w:rsidP="008452CC">
            <w:pPr>
              <w:pStyle w:val="ListBullet"/>
              <w:keepNext/>
              <w:keepLines/>
              <w:spacing w:after="40"/>
              <w:ind w:left="0" w:firstLine="0"/>
              <w:rPr>
                <w:rFonts w:asciiTheme="minorHAnsi" w:hAnsiTheme="minorHAnsi" w:cstheme="minorHAnsi"/>
                <w:sz w:val="22"/>
                <w:szCs w:val="22"/>
                <w:highlight w:val="yellow"/>
                <w:lang w:val="en-AU"/>
              </w:rPr>
            </w:pPr>
            <w:r w:rsidRPr="00373D3A">
              <w:rPr>
                <w:rFonts w:asciiTheme="minorHAnsi" w:hAnsiTheme="minorHAnsi" w:cstheme="minorHAnsi"/>
                <w:sz w:val="22"/>
                <w:szCs w:val="22"/>
                <w:lang w:val="en-AU"/>
              </w:rPr>
              <w:t xml:space="preserve">TOB Tx </w:t>
            </w:r>
            <w:r w:rsidRPr="00373D3A">
              <w:rPr>
                <w:rFonts w:asciiTheme="minorHAnsi" w:hAnsiTheme="minorHAnsi" w:cstheme="minorHAnsi"/>
                <w:sz w:val="22"/>
                <w:szCs w:val="22"/>
                <w:lang w:val="en-AU"/>
              </w:rPr>
              <w:sym w:font="Symbol" w:char="F0AE"/>
            </w:r>
            <w:r w:rsidRPr="00373D3A">
              <w:rPr>
                <w:rFonts w:asciiTheme="minorHAnsi" w:hAnsiTheme="minorHAnsi" w:cstheme="minorHAnsi"/>
                <w:sz w:val="22"/>
                <w:szCs w:val="22"/>
                <w:lang w:val="en-AU"/>
              </w:rPr>
              <w:t xml:space="preserve"> PTS</w:t>
            </w:r>
            <w:r w:rsidR="00286922" w:rsidRPr="00373D3A">
              <w:rPr>
                <w:rFonts w:asciiTheme="minorHAnsi" w:hAnsiTheme="minorHAnsi" w:cstheme="minorHAnsi"/>
                <w:sz w:val="22"/>
                <w:szCs w:val="22"/>
                <w:lang w:val="en-AU"/>
              </w:rPr>
              <w:t xml:space="preserve">                </w:t>
            </w:r>
            <w:r w:rsidR="00F24BB5" w:rsidRPr="00373D3A">
              <w:rPr>
                <w:rFonts w:asciiTheme="minorHAnsi" w:hAnsiTheme="minorHAnsi" w:cstheme="minorHAnsi"/>
                <w:sz w:val="22"/>
                <w:szCs w:val="22"/>
                <w:lang w:val="en-AU"/>
              </w:rPr>
              <w:t xml:space="preserve">   </w:t>
            </w:r>
            <w:r w:rsidR="00286922" w:rsidRPr="00373D3A">
              <w:rPr>
                <w:rFonts w:asciiTheme="minorHAnsi" w:hAnsiTheme="minorHAnsi" w:cstheme="minorHAnsi"/>
                <w:sz w:val="22"/>
                <w:szCs w:val="22"/>
                <w:lang w:val="en-AU"/>
              </w:rPr>
              <w:t xml:space="preserve"> </w:t>
            </w:r>
            <w:proofErr w:type="gramStart"/>
            <w:r w:rsidR="00286922" w:rsidRPr="00373D3A">
              <w:rPr>
                <w:rFonts w:asciiTheme="minorHAnsi" w:hAnsiTheme="minorHAnsi" w:cstheme="minorHAnsi"/>
                <w:sz w:val="22"/>
                <w:szCs w:val="22"/>
                <w:lang w:val="en-AU"/>
              </w:rPr>
              <w:t xml:space="preserve">   </w:t>
            </w:r>
            <w:r w:rsidR="00B27B67" w:rsidRPr="00373D3A">
              <w:rPr>
                <w:rFonts w:asciiTheme="minorHAnsi" w:hAnsiTheme="minorHAnsi" w:cstheme="minorHAnsi"/>
                <w:sz w:val="22"/>
                <w:szCs w:val="22"/>
                <w:lang w:val="en-AU"/>
              </w:rPr>
              <w:t>(</w:t>
            </w:r>
            <w:proofErr w:type="gramEnd"/>
            <w:r w:rsidR="00B27B67" w:rsidRPr="00373D3A">
              <w:rPr>
                <w:rFonts w:asciiTheme="minorHAnsi" w:hAnsiTheme="minorHAnsi" w:cstheme="minorHAnsi"/>
                <w:sz w:val="22"/>
                <w:szCs w:val="22"/>
                <w:lang w:val="en-AU"/>
              </w:rPr>
              <w:t>see section 3.8)</w:t>
            </w:r>
          </w:p>
        </w:tc>
        <w:tc>
          <w:tcPr>
            <w:tcW w:w="4034" w:type="dxa"/>
            <w:vAlign w:val="center"/>
          </w:tcPr>
          <w:p w14:paraId="01518405" w14:textId="77777777" w:rsidR="00874D76" w:rsidRPr="00373D3A" w:rsidRDefault="00C70315" w:rsidP="008452CC">
            <w:pPr>
              <w:pStyle w:val="ListBullet"/>
              <w:keepNext/>
              <w:keepLines/>
              <w:spacing w:after="40"/>
              <w:ind w:left="0" w:firstLine="0"/>
              <w:rPr>
                <w:rFonts w:asciiTheme="minorHAnsi" w:hAnsiTheme="minorHAnsi" w:cstheme="minorHAnsi"/>
                <w:sz w:val="22"/>
                <w:szCs w:val="22"/>
                <w:highlight w:val="yellow"/>
                <w:lang w:val="en-AU"/>
              </w:rPr>
            </w:pPr>
            <w:r w:rsidRPr="00373D3A">
              <w:rPr>
                <w:rFonts w:asciiTheme="minorHAnsi" w:hAnsiTheme="minorHAnsi" w:cstheme="minorHAnsi"/>
                <w:sz w:val="22"/>
                <w:szCs w:val="22"/>
              </w:rPr>
              <w:t>No procedure defined</w:t>
            </w:r>
          </w:p>
        </w:tc>
      </w:tr>
      <w:tr w:rsidR="00874D76" w:rsidRPr="00373D3A" w14:paraId="45BDABB7" w14:textId="77777777" w:rsidTr="000870A0">
        <w:trPr>
          <w:trHeight w:val="454"/>
        </w:trPr>
        <w:tc>
          <w:tcPr>
            <w:tcW w:w="4579" w:type="dxa"/>
            <w:vAlign w:val="center"/>
          </w:tcPr>
          <w:p w14:paraId="21EBD523" w14:textId="77777777" w:rsidR="00B27B67" w:rsidRPr="00373D3A" w:rsidRDefault="00874D76" w:rsidP="008452CC">
            <w:pPr>
              <w:pStyle w:val="ListBullet"/>
              <w:keepNext/>
              <w:keepLines/>
              <w:spacing w:after="40"/>
              <w:ind w:left="0" w:firstLine="0"/>
              <w:rPr>
                <w:rFonts w:asciiTheme="minorHAnsi" w:hAnsiTheme="minorHAnsi" w:cstheme="minorHAnsi"/>
                <w:sz w:val="22"/>
                <w:szCs w:val="22"/>
                <w:highlight w:val="yellow"/>
                <w:lang w:val="en-AU"/>
              </w:rPr>
            </w:pPr>
            <w:r w:rsidRPr="00373D3A">
              <w:rPr>
                <w:rFonts w:asciiTheme="minorHAnsi" w:hAnsiTheme="minorHAnsi" w:cstheme="minorHAnsi"/>
                <w:sz w:val="22"/>
                <w:szCs w:val="22"/>
                <w:lang w:val="en-AU"/>
              </w:rPr>
              <w:t xml:space="preserve">PTS </w:t>
            </w:r>
            <w:r w:rsidRPr="00373D3A">
              <w:rPr>
                <w:rFonts w:asciiTheme="minorHAnsi" w:hAnsiTheme="minorHAnsi" w:cstheme="minorHAnsi"/>
                <w:sz w:val="22"/>
                <w:szCs w:val="22"/>
                <w:lang w:val="en-AU"/>
              </w:rPr>
              <w:sym w:font="Symbol" w:char="F0AE"/>
            </w:r>
            <w:r w:rsidRPr="00373D3A">
              <w:rPr>
                <w:rFonts w:asciiTheme="minorHAnsi" w:hAnsiTheme="minorHAnsi" w:cstheme="minorHAnsi"/>
                <w:sz w:val="22"/>
                <w:szCs w:val="22"/>
                <w:lang w:val="en-AU"/>
              </w:rPr>
              <w:t xml:space="preserve"> TOB Rx</w:t>
            </w:r>
            <w:r w:rsidR="00286922" w:rsidRPr="00373D3A">
              <w:rPr>
                <w:rFonts w:asciiTheme="minorHAnsi" w:hAnsiTheme="minorHAnsi" w:cstheme="minorHAnsi"/>
                <w:sz w:val="22"/>
                <w:szCs w:val="22"/>
                <w:lang w:val="en-AU"/>
              </w:rPr>
              <w:t xml:space="preserve">                </w:t>
            </w:r>
            <w:r w:rsidR="00F24BB5" w:rsidRPr="00373D3A">
              <w:rPr>
                <w:rFonts w:asciiTheme="minorHAnsi" w:hAnsiTheme="minorHAnsi" w:cstheme="minorHAnsi"/>
                <w:sz w:val="22"/>
                <w:szCs w:val="22"/>
                <w:lang w:val="en-AU"/>
              </w:rPr>
              <w:t xml:space="preserve">   </w:t>
            </w:r>
            <w:r w:rsidR="00286922" w:rsidRPr="00373D3A">
              <w:rPr>
                <w:rFonts w:asciiTheme="minorHAnsi" w:hAnsiTheme="minorHAnsi" w:cstheme="minorHAnsi"/>
                <w:sz w:val="22"/>
                <w:szCs w:val="22"/>
                <w:lang w:val="en-AU"/>
              </w:rPr>
              <w:t xml:space="preserve"> </w:t>
            </w:r>
            <w:proofErr w:type="gramStart"/>
            <w:r w:rsidR="00286922" w:rsidRPr="00373D3A">
              <w:rPr>
                <w:rFonts w:asciiTheme="minorHAnsi" w:hAnsiTheme="minorHAnsi" w:cstheme="minorHAnsi"/>
                <w:sz w:val="22"/>
                <w:szCs w:val="22"/>
                <w:lang w:val="en-AU"/>
              </w:rPr>
              <w:t xml:space="preserve">   </w:t>
            </w:r>
            <w:r w:rsidR="00B27B67" w:rsidRPr="00373D3A">
              <w:rPr>
                <w:rFonts w:asciiTheme="minorHAnsi" w:hAnsiTheme="minorHAnsi" w:cstheme="minorHAnsi"/>
                <w:sz w:val="22"/>
                <w:szCs w:val="22"/>
                <w:lang w:val="en-AU"/>
              </w:rPr>
              <w:t>(</w:t>
            </w:r>
            <w:proofErr w:type="gramEnd"/>
            <w:r w:rsidR="00B27B67" w:rsidRPr="00373D3A">
              <w:rPr>
                <w:rFonts w:asciiTheme="minorHAnsi" w:hAnsiTheme="minorHAnsi" w:cstheme="minorHAnsi"/>
                <w:sz w:val="22"/>
                <w:szCs w:val="22"/>
                <w:lang w:val="en-AU"/>
              </w:rPr>
              <w:t>see section 3</w:t>
            </w:r>
            <w:r w:rsidR="00286922" w:rsidRPr="00373D3A">
              <w:rPr>
                <w:rFonts w:asciiTheme="minorHAnsi" w:hAnsiTheme="minorHAnsi" w:cstheme="minorHAnsi"/>
                <w:sz w:val="22"/>
                <w:szCs w:val="22"/>
                <w:lang w:val="en-AU"/>
              </w:rPr>
              <w:t>.</w:t>
            </w:r>
            <w:r w:rsidR="003073AC" w:rsidRPr="00373D3A">
              <w:rPr>
                <w:rFonts w:asciiTheme="minorHAnsi" w:hAnsiTheme="minorHAnsi" w:cstheme="minorHAnsi"/>
                <w:sz w:val="22"/>
                <w:szCs w:val="22"/>
                <w:lang w:val="en-AU"/>
              </w:rPr>
              <w:t>8</w:t>
            </w:r>
            <w:r w:rsidR="00286922" w:rsidRPr="00373D3A">
              <w:rPr>
                <w:rFonts w:asciiTheme="minorHAnsi" w:hAnsiTheme="minorHAnsi" w:cstheme="minorHAnsi"/>
                <w:sz w:val="22"/>
                <w:szCs w:val="22"/>
                <w:lang w:val="en-AU"/>
              </w:rPr>
              <w:t>)</w:t>
            </w:r>
          </w:p>
        </w:tc>
        <w:tc>
          <w:tcPr>
            <w:tcW w:w="4034" w:type="dxa"/>
            <w:vAlign w:val="center"/>
          </w:tcPr>
          <w:p w14:paraId="6F5C5F37" w14:textId="77777777" w:rsidR="00874D76" w:rsidRPr="00373D3A" w:rsidRDefault="00286922" w:rsidP="008452CC">
            <w:pPr>
              <w:pStyle w:val="ListBullet"/>
              <w:keepNext/>
              <w:keepLines/>
              <w:spacing w:after="40"/>
              <w:ind w:left="0" w:firstLine="0"/>
              <w:rPr>
                <w:rFonts w:asciiTheme="minorHAnsi" w:hAnsiTheme="minorHAnsi" w:cstheme="minorHAnsi"/>
                <w:sz w:val="22"/>
                <w:szCs w:val="22"/>
                <w:highlight w:val="yellow"/>
                <w:lang w:val="en-AU"/>
              </w:rPr>
            </w:pPr>
            <w:r w:rsidRPr="00373D3A">
              <w:rPr>
                <w:rFonts w:asciiTheme="minorHAnsi" w:hAnsiTheme="minorHAnsi" w:cstheme="minorHAnsi"/>
                <w:sz w:val="22"/>
                <w:szCs w:val="22"/>
                <w:lang w:val="en-AU"/>
              </w:rPr>
              <w:t>Part 4</w:t>
            </w:r>
            <w:r w:rsidR="000C594E" w:rsidRPr="00373D3A">
              <w:rPr>
                <w:rFonts w:asciiTheme="minorHAnsi" w:hAnsiTheme="minorHAnsi" w:cstheme="minorHAnsi"/>
                <w:sz w:val="22"/>
                <w:szCs w:val="22"/>
                <w:lang w:val="en-AU"/>
              </w:rPr>
              <w:t xml:space="preserve"> of this RALI</w:t>
            </w:r>
          </w:p>
        </w:tc>
      </w:tr>
    </w:tbl>
    <w:p w14:paraId="18716EEA" w14:textId="77777777" w:rsidR="00FF657A" w:rsidRPr="00373D3A" w:rsidRDefault="00FF657A" w:rsidP="00FF657A">
      <w:pPr>
        <w:pStyle w:val="Heading3"/>
        <w:rPr>
          <w:rFonts w:asciiTheme="minorHAnsi" w:hAnsiTheme="minorHAnsi" w:cstheme="minorHAnsi"/>
          <w:lang w:val="en-AU"/>
        </w:rPr>
      </w:pPr>
      <w:bookmarkStart w:id="26" w:name="_Toc337715965"/>
      <w:bookmarkStart w:id="27" w:name="_Toc161907170"/>
      <w:r w:rsidRPr="00373D3A">
        <w:rPr>
          <w:rFonts w:asciiTheme="minorHAnsi" w:hAnsiTheme="minorHAnsi" w:cstheme="minorHAnsi"/>
          <w:lang w:val="en-AU"/>
        </w:rPr>
        <w:t>Licensing</w:t>
      </w:r>
      <w:bookmarkEnd w:id="26"/>
      <w:bookmarkEnd w:id="27"/>
    </w:p>
    <w:p w14:paraId="52B8BBE8" w14:textId="32F4485C" w:rsidR="00FF657A" w:rsidRPr="00373D3A" w:rsidRDefault="00FF657A" w:rsidP="00FF657A">
      <w:pPr>
        <w:rPr>
          <w:rStyle w:val="Emphasis"/>
          <w:rFonts w:asciiTheme="minorHAnsi" w:hAnsiTheme="minorHAnsi" w:cstheme="minorHAnsi"/>
          <w:i w:val="0"/>
          <w:lang w:val="en-AU"/>
        </w:rPr>
      </w:pPr>
      <w:r w:rsidRPr="00373D3A">
        <w:rPr>
          <w:rFonts w:asciiTheme="minorHAnsi" w:hAnsiTheme="minorHAnsi" w:cstheme="minorHAnsi"/>
          <w:lang w:val="en-AU"/>
        </w:rPr>
        <w:t xml:space="preserve">PTS apparatus licences are used to authorise the operation of PTS systems that comprises two or more land stations. The </w:t>
      </w:r>
      <w:r w:rsidRPr="00373D3A">
        <w:rPr>
          <w:rStyle w:val="Emphasis"/>
          <w:rFonts w:asciiTheme="minorHAnsi" w:hAnsiTheme="minorHAnsi" w:cstheme="minorHAnsi"/>
          <w:lang w:val="en-AU"/>
        </w:rPr>
        <w:t>Radiocommunications (Cellular Mobile Telecommunications Devices) Class Licence</w:t>
      </w:r>
      <w:r w:rsidR="00456C4C" w:rsidRPr="00373D3A">
        <w:rPr>
          <w:rStyle w:val="Emphasis"/>
          <w:rFonts w:asciiTheme="minorHAnsi" w:hAnsiTheme="minorHAnsi" w:cstheme="minorHAnsi"/>
          <w:lang w:val="en-AU"/>
        </w:rPr>
        <w:t xml:space="preserve"> </w:t>
      </w:r>
      <w:r w:rsidR="00624819" w:rsidRPr="00373D3A">
        <w:rPr>
          <w:rFonts w:asciiTheme="minorHAnsi" w:hAnsiTheme="minorHAnsi" w:cstheme="minorHAnsi"/>
          <w:i/>
          <w:lang w:val="en-AU"/>
        </w:rPr>
        <w:t>[</w:t>
      </w:r>
      <w:r w:rsidR="00954330">
        <w:rPr>
          <w:rFonts w:asciiTheme="minorHAnsi" w:hAnsiTheme="minorHAnsi" w:cstheme="minorHAnsi"/>
          <w:i/>
          <w:lang w:val="en-AU"/>
        </w:rPr>
        <w:t>2</w:t>
      </w:r>
      <w:r w:rsidR="00624819" w:rsidRPr="00373D3A">
        <w:rPr>
          <w:rFonts w:asciiTheme="minorHAnsi" w:hAnsiTheme="minorHAnsi" w:cstheme="minorHAnsi"/>
          <w:i/>
          <w:lang w:val="en-AU"/>
        </w:rPr>
        <w:t>]</w:t>
      </w:r>
      <w:r w:rsidR="00624819" w:rsidRPr="00373D3A">
        <w:rPr>
          <w:rFonts w:asciiTheme="minorHAnsi" w:hAnsiTheme="minorHAnsi" w:cstheme="minorHAnsi"/>
          <w:lang w:val="en-AU"/>
        </w:rPr>
        <w:t xml:space="preserve"> </w:t>
      </w:r>
      <w:r w:rsidRPr="00373D3A">
        <w:rPr>
          <w:rFonts w:asciiTheme="minorHAnsi" w:hAnsiTheme="minorHAnsi" w:cstheme="minorHAnsi"/>
          <w:lang w:val="en-AU"/>
        </w:rPr>
        <w:t>authorises mobile stations to communicate with the land stations authorised under the PTS apparatus licence</w:t>
      </w:r>
      <w:r w:rsidR="00CE5452" w:rsidRPr="00373D3A">
        <w:rPr>
          <w:rFonts w:asciiTheme="minorHAnsi" w:hAnsiTheme="minorHAnsi" w:cstheme="minorHAnsi"/>
          <w:lang w:val="en-AU"/>
        </w:rPr>
        <w:t>, under a ‘no interference no protection’ basis</w:t>
      </w:r>
      <w:r w:rsidRPr="00373D3A">
        <w:rPr>
          <w:rStyle w:val="Emphasis"/>
          <w:rFonts w:asciiTheme="minorHAnsi" w:hAnsiTheme="minorHAnsi" w:cstheme="minorHAnsi"/>
          <w:lang w:val="en-AU"/>
        </w:rPr>
        <w:t>.</w:t>
      </w:r>
    </w:p>
    <w:p w14:paraId="140D9644" w14:textId="6088B814"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 xml:space="preserve">PTS licences will only be issued for PTS systems in the paired 1920-1980 MHz and 2110-2170 MHz frequency bands in those areas of Australia that are outside the areas defined for allocation by spectrum licensing and other relevant embargo areas contained in </w:t>
      </w:r>
      <w:r w:rsidR="000C594E" w:rsidRPr="00373D3A">
        <w:rPr>
          <w:rFonts w:asciiTheme="minorHAnsi" w:hAnsiTheme="minorHAnsi" w:cstheme="minorHAnsi"/>
          <w:i/>
          <w:lang w:val="en-AU"/>
        </w:rPr>
        <w:t xml:space="preserve">RALI </w:t>
      </w:r>
      <w:r w:rsidRPr="00373D3A">
        <w:rPr>
          <w:rFonts w:asciiTheme="minorHAnsi" w:hAnsiTheme="minorHAnsi" w:cstheme="minorHAnsi"/>
          <w:i/>
          <w:lang w:val="en-AU"/>
        </w:rPr>
        <w:t>MS03 - Spectrum Embargoes</w:t>
      </w:r>
      <w:r w:rsidRPr="00373D3A" w:rsidDel="00FD48B2">
        <w:rPr>
          <w:rFonts w:asciiTheme="minorHAnsi" w:hAnsiTheme="minorHAnsi" w:cstheme="minorHAnsi"/>
          <w:lang w:val="en-AU"/>
        </w:rPr>
        <w:t xml:space="preserve"> </w:t>
      </w:r>
      <w:r w:rsidRPr="00373D3A">
        <w:rPr>
          <w:rFonts w:asciiTheme="minorHAnsi" w:hAnsiTheme="minorHAnsi" w:cstheme="minorHAnsi"/>
          <w:i/>
          <w:lang w:val="en-AU"/>
        </w:rPr>
        <w:t>[</w:t>
      </w:r>
      <w:r w:rsidR="00954330">
        <w:rPr>
          <w:rFonts w:asciiTheme="minorHAnsi" w:hAnsiTheme="minorHAnsi" w:cstheme="minorHAnsi"/>
          <w:i/>
          <w:lang w:val="en-AU"/>
        </w:rPr>
        <w:t>3</w:t>
      </w:r>
      <w:r w:rsidRPr="00373D3A">
        <w:rPr>
          <w:rFonts w:asciiTheme="minorHAnsi" w:hAnsiTheme="minorHAnsi" w:cstheme="minorHAnsi"/>
          <w:i/>
          <w:lang w:val="en-AU"/>
        </w:rPr>
        <w:t>].</w:t>
      </w:r>
    </w:p>
    <w:p w14:paraId="684A6027" w14:textId="77777777" w:rsidR="00FF657A" w:rsidRPr="00373D3A" w:rsidRDefault="00FF657A" w:rsidP="00FF657A">
      <w:pPr>
        <w:spacing w:before="240"/>
        <w:rPr>
          <w:rFonts w:asciiTheme="minorHAnsi" w:hAnsiTheme="minorHAnsi" w:cstheme="minorHAnsi"/>
          <w:lang w:val="en-AU"/>
        </w:rPr>
      </w:pPr>
      <w:r w:rsidRPr="00373D3A">
        <w:rPr>
          <w:rFonts w:asciiTheme="minorHAnsi" w:hAnsiTheme="minorHAnsi" w:cstheme="minorHAnsi"/>
          <w:lang w:val="en-AU"/>
        </w:rPr>
        <w:t xml:space="preserve">It should be noted that: </w:t>
      </w:r>
    </w:p>
    <w:p w14:paraId="0857B3E1" w14:textId="77777777" w:rsidR="00FF657A" w:rsidRPr="00373D3A" w:rsidRDefault="00FF657A" w:rsidP="00FF657A">
      <w:pPr>
        <w:numPr>
          <w:ilvl w:val="0"/>
          <w:numId w:val="45"/>
        </w:numPr>
        <w:spacing w:before="240"/>
        <w:rPr>
          <w:rFonts w:asciiTheme="minorHAnsi" w:hAnsiTheme="minorHAnsi" w:cstheme="minorHAnsi"/>
          <w:lang w:val="en-AU"/>
        </w:rPr>
      </w:pPr>
      <w:r w:rsidRPr="00373D3A">
        <w:rPr>
          <w:rFonts w:asciiTheme="minorHAnsi" w:hAnsiTheme="minorHAnsi" w:cstheme="minorHAnsi"/>
          <w:lang w:val="en-AU"/>
        </w:rPr>
        <w:lastRenderedPageBreak/>
        <w:t>in the 1920-1980 MHz and 2110-2170 MHz bands, channel allotment bandwidths of 5 MHz</w:t>
      </w:r>
      <w:r w:rsidR="00314527" w:rsidRPr="00373D3A">
        <w:rPr>
          <w:rFonts w:asciiTheme="minorHAnsi" w:hAnsiTheme="minorHAnsi" w:cstheme="minorHAnsi"/>
          <w:lang w:val="en-AU"/>
        </w:rPr>
        <w:t xml:space="preserve"> and 10 MHz </w:t>
      </w:r>
      <w:r w:rsidRPr="00373D3A">
        <w:rPr>
          <w:rFonts w:asciiTheme="minorHAnsi" w:hAnsiTheme="minorHAnsi" w:cstheme="minorHAnsi"/>
          <w:lang w:val="en-AU"/>
        </w:rPr>
        <w:t>apply</w:t>
      </w:r>
      <w:r w:rsidR="00314527" w:rsidRPr="00373D3A">
        <w:rPr>
          <w:rFonts w:asciiTheme="minorHAnsi" w:hAnsiTheme="minorHAnsi" w:cstheme="minorHAnsi"/>
          <w:lang w:val="en-AU"/>
        </w:rPr>
        <w:t xml:space="preserve"> as described </w:t>
      </w:r>
      <w:proofErr w:type="gramStart"/>
      <w:r w:rsidR="00003927" w:rsidRPr="00373D3A">
        <w:rPr>
          <w:rFonts w:asciiTheme="minorHAnsi" w:hAnsiTheme="minorHAnsi" w:cstheme="minorHAnsi"/>
          <w:lang w:val="en-AU"/>
        </w:rPr>
        <w:t>below</w:t>
      </w:r>
      <w:r w:rsidRPr="00373D3A">
        <w:rPr>
          <w:rFonts w:asciiTheme="minorHAnsi" w:hAnsiTheme="minorHAnsi" w:cstheme="minorHAnsi"/>
          <w:lang w:val="en-AU"/>
        </w:rPr>
        <w:t>;</w:t>
      </w:r>
      <w:proofErr w:type="gramEnd"/>
    </w:p>
    <w:p w14:paraId="279C6DF2" w14:textId="77777777" w:rsidR="00FF657A" w:rsidRPr="00373D3A" w:rsidRDefault="00FF657A" w:rsidP="00FF657A">
      <w:pPr>
        <w:numPr>
          <w:ilvl w:val="0"/>
          <w:numId w:val="45"/>
        </w:numPr>
        <w:spacing w:before="120"/>
        <w:ind w:left="714" w:hanging="357"/>
        <w:rPr>
          <w:rFonts w:asciiTheme="minorHAnsi" w:hAnsiTheme="minorHAnsi" w:cstheme="minorHAnsi"/>
          <w:lang w:val="en-AU"/>
        </w:rPr>
      </w:pPr>
      <w:r w:rsidRPr="00373D3A">
        <w:rPr>
          <w:rFonts w:asciiTheme="minorHAnsi" w:hAnsiTheme="minorHAnsi" w:cstheme="minorHAnsi"/>
          <w:lang w:val="en-AU"/>
        </w:rPr>
        <w:t xml:space="preserve">no licensee may be assigned more than </w:t>
      </w:r>
      <w:r w:rsidR="00314527" w:rsidRPr="00373D3A">
        <w:rPr>
          <w:rFonts w:asciiTheme="minorHAnsi" w:hAnsiTheme="minorHAnsi" w:cstheme="minorHAnsi"/>
          <w:lang w:val="en-AU"/>
        </w:rPr>
        <w:t>20</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 xml:space="preserve">MHz </w:t>
      </w:r>
      <w:r w:rsidR="00314527" w:rsidRPr="00373D3A">
        <w:rPr>
          <w:rFonts w:asciiTheme="minorHAnsi" w:hAnsiTheme="minorHAnsi" w:cstheme="minorHAnsi"/>
          <w:lang w:val="en-AU"/>
        </w:rPr>
        <w:t xml:space="preserve"> of</w:t>
      </w:r>
      <w:proofErr w:type="gramEnd"/>
      <w:r w:rsidR="00314527" w:rsidRPr="00373D3A">
        <w:rPr>
          <w:rFonts w:asciiTheme="minorHAnsi" w:hAnsiTheme="minorHAnsi" w:cstheme="minorHAnsi"/>
          <w:lang w:val="en-AU"/>
        </w:rPr>
        <w:t xml:space="preserve"> spectrum </w:t>
      </w:r>
      <w:r w:rsidR="00B7470F" w:rsidRPr="00373D3A">
        <w:rPr>
          <w:rFonts w:asciiTheme="minorHAnsi" w:hAnsiTheme="minorHAnsi" w:cstheme="minorHAnsi"/>
          <w:lang w:val="en-AU"/>
        </w:rPr>
        <w:t>(</w:t>
      </w:r>
      <w:r w:rsidR="00314527" w:rsidRPr="00373D3A">
        <w:rPr>
          <w:rFonts w:asciiTheme="minorHAnsi" w:hAnsiTheme="minorHAnsi" w:cstheme="minorHAnsi"/>
          <w:lang w:val="en-AU"/>
        </w:rPr>
        <w:t>either two paired 5 MHz channels or one paired 10</w:t>
      </w:r>
      <w:r w:rsidR="00604974" w:rsidRPr="00373D3A">
        <w:rPr>
          <w:rFonts w:asciiTheme="minorHAnsi" w:hAnsiTheme="minorHAnsi" w:cstheme="minorHAnsi"/>
          <w:lang w:val="en-AU"/>
        </w:rPr>
        <w:t> </w:t>
      </w:r>
      <w:r w:rsidR="00B7470F" w:rsidRPr="00373D3A">
        <w:rPr>
          <w:rFonts w:asciiTheme="minorHAnsi" w:hAnsiTheme="minorHAnsi" w:cstheme="minorHAnsi"/>
          <w:lang w:val="en-AU"/>
        </w:rPr>
        <w:t xml:space="preserve">MHz </w:t>
      </w:r>
      <w:r w:rsidR="00314527" w:rsidRPr="00373D3A">
        <w:rPr>
          <w:rFonts w:asciiTheme="minorHAnsi" w:hAnsiTheme="minorHAnsi" w:cstheme="minorHAnsi"/>
          <w:lang w:val="en-AU"/>
        </w:rPr>
        <w:t>channel</w:t>
      </w:r>
      <w:r w:rsidR="00B7470F" w:rsidRPr="00373D3A">
        <w:rPr>
          <w:rFonts w:asciiTheme="minorHAnsi" w:hAnsiTheme="minorHAnsi" w:cstheme="minorHAnsi"/>
          <w:lang w:val="en-AU"/>
        </w:rPr>
        <w:t>)</w:t>
      </w:r>
      <w:r w:rsidRPr="00373D3A">
        <w:rPr>
          <w:rFonts w:asciiTheme="minorHAnsi" w:hAnsiTheme="minorHAnsi" w:cstheme="minorHAnsi"/>
          <w:lang w:val="en-AU"/>
        </w:rPr>
        <w:t xml:space="preserve"> in the same area</w:t>
      </w:r>
      <w:r w:rsidRPr="00373D3A">
        <w:rPr>
          <w:rStyle w:val="FootnoteReference"/>
          <w:rFonts w:asciiTheme="minorHAnsi" w:hAnsiTheme="minorHAnsi" w:cstheme="minorHAnsi"/>
          <w:lang w:val="en-AU"/>
        </w:rPr>
        <w:footnoteReference w:id="5"/>
      </w:r>
      <w:r w:rsidR="00DA10C3" w:rsidRPr="00373D3A">
        <w:rPr>
          <w:rFonts w:asciiTheme="minorHAnsi" w:hAnsiTheme="minorHAnsi" w:cstheme="minorHAnsi"/>
          <w:lang w:val="en-AU"/>
        </w:rPr>
        <w:t>;</w:t>
      </w:r>
    </w:p>
    <w:p w14:paraId="3732A106" w14:textId="77777777" w:rsidR="00FF657A" w:rsidRPr="00373D3A" w:rsidRDefault="00FF657A" w:rsidP="00FF657A">
      <w:pPr>
        <w:spacing w:before="240"/>
        <w:rPr>
          <w:rFonts w:asciiTheme="minorHAnsi" w:hAnsiTheme="minorHAnsi" w:cstheme="minorHAnsi"/>
          <w:lang w:val="en-AU"/>
        </w:rPr>
      </w:pPr>
      <w:r w:rsidRPr="00373D3A">
        <w:rPr>
          <w:rFonts w:asciiTheme="minorHAnsi" w:hAnsiTheme="minorHAnsi" w:cstheme="minorHAnsi"/>
          <w:lang w:val="en-AU"/>
        </w:rPr>
        <w:t>Additional information about the licensing arrangements is provided in Part 5 of this RALI.</w:t>
      </w:r>
    </w:p>
    <w:p w14:paraId="2C58414B" w14:textId="77777777" w:rsidR="00FF657A" w:rsidRPr="00373D3A" w:rsidRDefault="00FF657A" w:rsidP="00FF657A">
      <w:pPr>
        <w:pStyle w:val="Footer"/>
        <w:rPr>
          <w:rFonts w:asciiTheme="minorHAnsi" w:hAnsiTheme="minorHAnsi" w:cstheme="minorHAnsi"/>
          <w:highlight w:val="yellow"/>
          <w:lang w:val="en-AU"/>
        </w:rPr>
      </w:pPr>
    </w:p>
    <w:p w14:paraId="50CD931E" w14:textId="77777777" w:rsidR="00D92F76" w:rsidRPr="00373D3A" w:rsidRDefault="00C319B5">
      <w:pPr>
        <w:pStyle w:val="Footer"/>
        <w:jc w:val="center"/>
        <w:rPr>
          <w:rFonts w:asciiTheme="minorHAnsi" w:hAnsiTheme="minorHAnsi" w:cstheme="minorHAnsi"/>
          <w:highlight w:val="yellow"/>
          <w:lang w:val="en-AU"/>
        </w:rPr>
      </w:pPr>
      <w:r w:rsidRPr="00373D3A">
        <w:rPr>
          <w:rFonts w:asciiTheme="minorHAnsi" w:hAnsiTheme="minorHAnsi" w:cstheme="minorHAnsi"/>
          <w:b/>
          <w:sz w:val="21"/>
          <w:lang w:val="en-AU"/>
        </w:rPr>
        <w:t>2GHz Band (1920-1980 / 2110-2170 MHz) RF Channel Arrangements</w:t>
      </w:r>
    </w:p>
    <w:p w14:paraId="6A8316BF" w14:textId="21FA355B" w:rsidR="00C319B5" w:rsidRPr="00373D3A" w:rsidRDefault="00003927" w:rsidP="00FF657A">
      <w:pPr>
        <w:pStyle w:val="Footer"/>
        <w:rPr>
          <w:rFonts w:asciiTheme="minorHAnsi" w:hAnsiTheme="minorHAnsi" w:cstheme="minorHAnsi"/>
        </w:rPr>
      </w:pPr>
      <w:r w:rsidRPr="00373D3A">
        <w:rPr>
          <w:rFonts w:asciiTheme="minorHAnsi" w:hAnsiTheme="minorHAnsi" w:cstheme="minorHAnsi"/>
        </w:rPr>
        <w:object w:dxaOrig="12117" w:dyaOrig="2712" w14:anchorId="4CAB5A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35pt;height:93.3pt" o:ole="">
            <v:imagedata r:id="rId24" o:title=""/>
          </v:shape>
          <o:OLEObject Type="Embed" ProgID="Visio.Drawing.11" ShapeID="_x0000_i1025" DrawAspect="Content" ObjectID="_1772609882" r:id="rId25"/>
        </w:object>
      </w:r>
    </w:p>
    <w:p w14:paraId="0A125E6B" w14:textId="100F6952" w:rsidR="004F3E54" w:rsidRDefault="004F3E54" w:rsidP="00C92888">
      <w:pPr>
        <w:rPr>
          <w:rFonts w:asciiTheme="minorHAnsi" w:hAnsiTheme="minorHAnsi" w:cstheme="minorHAnsi"/>
          <w:highlight w:val="yellow"/>
          <w:lang w:val="en-AU"/>
        </w:rPr>
      </w:pPr>
    </w:p>
    <w:p w14:paraId="3A4824F7" w14:textId="7CBED7B7" w:rsidR="00CA444A" w:rsidRDefault="00CA444A" w:rsidP="00C92888">
      <w:pPr>
        <w:rPr>
          <w:rFonts w:asciiTheme="minorHAnsi" w:hAnsiTheme="minorHAnsi" w:cstheme="minorHAnsi"/>
          <w:highlight w:val="yellow"/>
          <w:lang w:val="en-AU"/>
        </w:rPr>
      </w:pPr>
    </w:p>
    <w:p w14:paraId="40668C54" w14:textId="762D707A" w:rsidR="00CA444A" w:rsidRDefault="00CA444A" w:rsidP="00C92888">
      <w:pPr>
        <w:rPr>
          <w:rFonts w:asciiTheme="minorHAnsi" w:hAnsiTheme="minorHAnsi" w:cstheme="minorHAnsi"/>
          <w:highlight w:val="yellow"/>
          <w:lang w:val="en-AU"/>
        </w:rPr>
      </w:pPr>
    </w:p>
    <w:p w14:paraId="4840F6B9" w14:textId="3F2BAB64" w:rsidR="00CA444A" w:rsidRDefault="00CA444A" w:rsidP="00C92888">
      <w:pPr>
        <w:rPr>
          <w:rFonts w:asciiTheme="minorHAnsi" w:hAnsiTheme="minorHAnsi" w:cstheme="minorHAnsi"/>
          <w:highlight w:val="yellow"/>
          <w:lang w:val="en-AU"/>
        </w:rPr>
      </w:pPr>
    </w:p>
    <w:p w14:paraId="095AFD30" w14:textId="0BD42324" w:rsidR="00CA444A" w:rsidRDefault="00CA444A" w:rsidP="00C92888">
      <w:pPr>
        <w:rPr>
          <w:rFonts w:asciiTheme="minorHAnsi" w:hAnsiTheme="minorHAnsi" w:cstheme="minorHAnsi"/>
          <w:highlight w:val="yellow"/>
          <w:lang w:val="en-AU"/>
        </w:rPr>
      </w:pPr>
    </w:p>
    <w:p w14:paraId="6454DF49" w14:textId="7CA003F3" w:rsidR="00CA444A" w:rsidRDefault="00CA444A" w:rsidP="00C92888">
      <w:pPr>
        <w:rPr>
          <w:rFonts w:asciiTheme="minorHAnsi" w:hAnsiTheme="minorHAnsi" w:cstheme="minorHAnsi"/>
          <w:highlight w:val="yellow"/>
          <w:lang w:val="en-AU"/>
        </w:rPr>
      </w:pPr>
    </w:p>
    <w:p w14:paraId="21C48F1E" w14:textId="471449CC" w:rsidR="00CA444A" w:rsidRDefault="00CA444A" w:rsidP="00C92888">
      <w:pPr>
        <w:rPr>
          <w:rFonts w:asciiTheme="minorHAnsi" w:hAnsiTheme="minorHAnsi" w:cstheme="minorHAnsi"/>
          <w:highlight w:val="yellow"/>
          <w:lang w:val="en-AU"/>
        </w:rPr>
      </w:pPr>
    </w:p>
    <w:p w14:paraId="705FEE79" w14:textId="0BC05187" w:rsidR="00CA444A" w:rsidRDefault="00CA444A" w:rsidP="00C92888">
      <w:pPr>
        <w:rPr>
          <w:rFonts w:asciiTheme="minorHAnsi" w:hAnsiTheme="minorHAnsi" w:cstheme="minorHAnsi"/>
          <w:highlight w:val="yellow"/>
          <w:lang w:val="en-AU"/>
        </w:rPr>
      </w:pPr>
    </w:p>
    <w:p w14:paraId="6C0470CC" w14:textId="2D10A687" w:rsidR="00CA444A" w:rsidRDefault="00CA444A" w:rsidP="00C92888">
      <w:pPr>
        <w:rPr>
          <w:rFonts w:asciiTheme="minorHAnsi" w:hAnsiTheme="minorHAnsi" w:cstheme="minorHAnsi"/>
          <w:highlight w:val="yellow"/>
          <w:lang w:val="en-AU"/>
        </w:rPr>
      </w:pPr>
    </w:p>
    <w:p w14:paraId="72D1555B" w14:textId="2E7D9D5A" w:rsidR="00CA444A" w:rsidRDefault="00CA444A" w:rsidP="00C92888">
      <w:pPr>
        <w:rPr>
          <w:rFonts w:asciiTheme="minorHAnsi" w:hAnsiTheme="minorHAnsi" w:cstheme="minorHAnsi"/>
          <w:highlight w:val="yellow"/>
          <w:lang w:val="en-AU"/>
        </w:rPr>
      </w:pPr>
    </w:p>
    <w:p w14:paraId="240A520D" w14:textId="3BB7B936" w:rsidR="00CA444A" w:rsidRDefault="00CA444A" w:rsidP="00C92888">
      <w:pPr>
        <w:rPr>
          <w:rFonts w:asciiTheme="minorHAnsi" w:hAnsiTheme="minorHAnsi" w:cstheme="minorHAnsi"/>
          <w:highlight w:val="yellow"/>
          <w:lang w:val="en-AU"/>
        </w:rPr>
      </w:pPr>
    </w:p>
    <w:p w14:paraId="12492C61" w14:textId="0AA223E8" w:rsidR="00CA444A" w:rsidRDefault="00CA444A" w:rsidP="00C92888">
      <w:pPr>
        <w:rPr>
          <w:rFonts w:asciiTheme="minorHAnsi" w:hAnsiTheme="minorHAnsi" w:cstheme="minorHAnsi"/>
          <w:highlight w:val="yellow"/>
          <w:lang w:val="en-AU"/>
        </w:rPr>
      </w:pPr>
    </w:p>
    <w:p w14:paraId="09483D5F" w14:textId="0E24CCEF" w:rsidR="00CA444A" w:rsidRDefault="00CA444A" w:rsidP="00C92888">
      <w:pPr>
        <w:rPr>
          <w:rFonts w:asciiTheme="minorHAnsi" w:hAnsiTheme="minorHAnsi" w:cstheme="minorHAnsi"/>
          <w:highlight w:val="yellow"/>
          <w:lang w:val="en-AU"/>
        </w:rPr>
      </w:pPr>
    </w:p>
    <w:p w14:paraId="34D69609" w14:textId="033A9954" w:rsidR="00CA444A" w:rsidRDefault="00CA444A" w:rsidP="00C92888">
      <w:pPr>
        <w:rPr>
          <w:rFonts w:asciiTheme="minorHAnsi" w:hAnsiTheme="minorHAnsi" w:cstheme="minorHAnsi"/>
          <w:highlight w:val="yellow"/>
          <w:lang w:val="en-AU"/>
        </w:rPr>
      </w:pPr>
    </w:p>
    <w:p w14:paraId="7A18E701" w14:textId="3E92048E" w:rsidR="00CA444A" w:rsidRDefault="00CA444A" w:rsidP="00C92888">
      <w:pPr>
        <w:rPr>
          <w:rFonts w:asciiTheme="minorHAnsi" w:hAnsiTheme="minorHAnsi" w:cstheme="minorHAnsi"/>
          <w:highlight w:val="yellow"/>
          <w:lang w:val="en-AU"/>
        </w:rPr>
      </w:pPr>
    </w:p>
    <w:p w14:paraId="02C58F23" w14:textId="709314B2" w:rsidR="00CA444A" w:rsidRDefault="00CA444A" w:rsidP="00C92888">
      <w:pPr>
        <w:rPr>
          <w:rFonts w:asciiTheme="minorHAnsi" w:hAnsiTheme="minorHAnsi" w:cstheme="minorHAnsi"/>
          <w:highlight w:val="yellow"/>
          <w:lang w:val="en-AU"/>
        </w:rPr>
      </w:pPr>
    </w:p>
    <w:p w14:paraId="558DF4FD" w14:textId="77777777" w:rsidR="00CA444A" w:rsidRPr="00373D3A" w:rsidRDefault="00CA444A" w:rsidP="00C92888">
      <w:pPr>
        <w:rPr>
          <w:rFonts w:asciiTheme="minorHAnsi" w:hAnsiTheme="minorHAnsi" w:cstheme="minorHAnsi"/>
          <w:highlight w:val="yellow"/>
          <w:lang w:val="en-AU"/>
        </w:rPr>
      </w:pPr>
    </w:p>
    <w:p w14:paraId="0A0E839D" w14:textId="77777777" w:rsidR="007C424C" w:rsidRDefault="007C424C" w:rsidP="00FF657A">
      <w:pPr>
        <w:pStyle w:val="Heading1"/>
        <w:rPr>
          <w:rFonts w:asciiTheme="minorHAnsi" w:hAnsiTheme="minorHAnsi" w:cstheme="minorHAnsi"/>
          <w:sz w:val="28"/>
          <w:lang w:val="en-AU"/>
        </w:rPr>
        <w:sectPr w:rsidR="007C424C" w:rsidSect="00D13E9F">
          <w:headerReference w:type="even" r:id="rId26"/>
          <w:headerReference w:type="default" r:id="rId27"/>
          <w:footerReference w:type="default" r:id="rId28"/>
          <w:headerReference w:type="first" r:id="rId29"/>
          <w:pgSz w:w="11907" w:h="16840" w:code="9"/>
          <w:pgMar w:top="1440" w:right="1797" w:bottom="1440" w:left="1797" w:header="720" w:footer="720" w:gutter="0"/>
          <w:pgNumType w:start="1"/>
          <w:cols w:space="720"/>
        </w:sectPr>
      </w:pPr>
      <w:bookmarkStart w:id="28" w:name="_Toc337715966"/>
    </w:p>
    <w:p w14:paraId="523BA264" w14:textId="455C895D" w:rsidR="00FF657A" w:rsidRPr="00373D3A" w:rsidRDefault="00CA444A" w:rsidP="00FF657A">
      <w:pPr>
        <w:pStyle w:val="Heading1"/>
        <w:rPr>
          <w:rFonts w:asciiTheme="minorHAnsi" w:hAnsiTheme="minorHAnsi" w:cstheme="minorHAnsi"/>
          <w:sz w:val="28"/>
          <w:lang w:val="en-AU"/>
        </w:rPr>
      </w:pPr>
      <w:r>
        <w:rPr>
          <w:rFonts w:asciiTheme="minorHAnsi" w:hAnsiTheme="minorHAnsi" w:cstheme="minorHAnsi"/>
          <w:sz w:val="28"/>
          <w:lang w:val="en-AU"/>
        </w:rPr>
        <w:lastRenderedPageBreak/>
        <w:t xml:space="preserve">   </w:t>
      </w:r>
      <w:bookmarkStart w:id="29" w:name="_Toc161907171"/>
      <w:r w:rsidR="00FF657A" w:rsidRPr="00373D3A">
        <w:rPr>
          <w:rFonts w:asciiTheme="minorHAnsi" w:hAnsiTheme="minorHAnsi" w:cstheme="minorHAnsi"/>
          <w:sz w:val="28"/>
          <w:lang w:val="en-AU"/>
        </w:rPr>
        <w:t>Background</w:t>
      </w:r>
      <w:bookmarkEnd w:id="28"/>
      <w:bookmarkEnd w:id="29"/>
    </w:p>
    <w:p w14:paraId="54D1BC28" w14:textId="77777777" w:rsidR="00FF657A" w:rsidRPr="00373D3A" w:rsidRDefault="00FF657A" w:rsidP="00FF657A">
      <w:pPr>
        <w:pStyle w:val="Heading3"/>
        <w:rPr>
          <w:rFonts w:asciiTheme="minorHAnsi" w:hAnsiTheme="minorHAnsi" w:cstheme="minorHAnsi"/>
          <w:lang w:val="en-AU"/>
        </w:rPr>
      </w:pPr>
      <w:bookmarkStart w:id="30" w:name="_Toc337715967"/>
      <w:bookmarkStart w:id="31" w:name="_Toc161907172"/>
      <w:r w:rsidRPr="00373D3A">
        <w:rPr>
          <w:rFonts w:asciiTheme="minorHAnsi" w:hAnsiTheme="minorHAnsi" w:cstheme="minorHAnsi"/>
          <w:lang w:val="en-AU"/>
        </w:rPr>
        <w:t>Legislative/administrative arrangements</w:t>
      </w:r>
      <w:bookmarkEnd w:id="30"/>
      <w:bookmarkEnd w:id="31"/>
    </w:p>
    <w:p w14:paraId="0D2C1E9B" w14:textId="403A7152" w:rsidR="00FF657A" w:rsidRPr="00373D3A" w:rsidRDefault="00FF657A" w:rsidP="00FF657A">
      <w:pPr>
        <w:tabs>
          <w:tab w:val="left" w:pos="8505"/>
          <w:tab w:val="right" w:pos="9356"/>
        </w:tabs>
        <w:rPr>
          <w:rFonts w:asciiTheme="minorHAnsi" w:hAnsiTheme="minorHAnsi" w:cstheme="minorHAnsi"/>
          <w:lang w:val="en-AU"/>
        </w:rPr>
      </w:pPr>
      <w:r w:rsidRPr="00373D3A">
        <w:rPr>
          <w:rFonts w:asciiTheme="minorHAnsi" w:hAnsiTheme="minorHAnsi" w:cstheme="minorHAnsi"/>
          <w:lang w:val="en-AU"/>
        </w:rPr>
        <w:t xml:space="preserve">The </w:t>
      </w:r>
      <w:r w:rsidRPr="00373D3A">
        <w:rPr>
          <w:rFonts w:asciiTheme="minorHAnsi" w:hAnsiTheme="minorHAnsi" w:cstheme="minorHAnsi"/>
          <w:i/>
          <w:lang w:val="en-AU"/>
        </w:rPr>
        <w:t>Australian Radiofrequency Spectrum Plan</w:t>
      </w:r>
      <w:r w:rsidRPr="00373D3A">
        <w:rPr>
          <w:rFonts w:asciiTheme="minorHAnsi" w:hAnsiTheme="minorHAnsi" w:cstheme="minorHAnsi"/>
          <w:lang w:val="en-AU"/>
        </w:rPr>
        <w:t xml:space="preserve"> </w:t>
      </w:r>
      <w:r w:rsidR="00624819" w:rsidRPr="00373D3A">
        <w:rPr>
          <w:rFonts w:asciiTheme="minorHAnsi" w:hAnsiTheme="minorHAnsi" w:cstheme="minorHAnsi"/>
          <w:i/>
          <w:lang w:val="en-AU"/>
        </w:rPr>
        <w:t>[1]</w:t>
      </w:r>
      <w:r w:rsidR="00624819" w:rsidRPr="00373D3A">
        <w:rPr>
          <w:rFonts w:asciiTheme="minorHAnsi" w:hAnsiTheme="minorHAnsi" w:cstheme="minorHAnsi"/>
          <w:lang w:val="en-AU"/>
        </w:rPr>
        <w:t xml:space="preserve"> </w:t>
      </w:r>
      <w:r w:rsidRPr="00373D3A">
        <w:rPr>
          <w:rFonts w:asciiTheme="minorHAnsi" w:hAnsiTheme="minorHAnsi" w:cstheme="minorHAnsi"/>
          <w:lang w:val="en-AU"/>
        </w:rPr>
        <w:t>allocates the 1920-1980 MHz and 2110-2170 MHz frequency bands</w:t>
      </w:r>
      <w:r w:rsidR="0082472F" w:rsidRPr="00373D3A">
        <w:rPr>
          <w:rFonts w:asciiTheme="minorHAnsi" w:hAnsiTheme="minorHAnsi" w:cstheme="minorHAnsi"/>
          <w:lang w:val="en-AU"/>
        </w:rPr>
        <w:t xml:space="preserve"> for Fixed and Mobile services</w:t>
      </w:r>
      <w:r w:rsidR="009D7A61">
        <w:rPr>
          <w:rStyle w:val="FootnoteReference"/>
          <w:rFonts w:asciiTheme="minorHAnsi" w:hAnsiTheme="minorHAnsi" w:cstheme="minorHAnsi"/>
          <w:lang w:val="en-AU"/>
        </w:rPr>
        <w:footnoteReference w:id="6"/>
      </w:r>
      <w:r w:rsidR="0082472F" w:rsidRPr="00373D3A">
        <w:rPr>
          <w:rFonts w:asciiTheme="minorHAnsi" w:hAnsiTheme="minorHAnsi" w:cstheme="minorHAnsi"/>
          <w:lang w:val="en-AU"/>
        </w:rPr>
        <w:t>.</w:t>
      </w:r>
    </w:p>
    <w:p w14:paraId="709ECC24" w14:textId="780ABC1E" w:rsidR="00FF657A" w:rsidRPr="00373D3A" w:rsidRDefault="00FF657A" w:rsidP="00FF657A">
      <w:pPr>
        <w:tabs>
          <w:tab w:val="left" w:pos="8505"/>
          <w:tab w:val="right" w:pos="9356"/>
        </w:tabs>
        <w:rPr>
          <w:rFonts w:asciiTheme="minorHAnsi" w:hAnsiTheme="minorHAnsi" w:cstheme="minorHAnsi"/>
          <w:lang w:val="en-AU"/>
        </w:rPr>
      </w:pPr>
      <w:r w:rsidRPr="00373D3A">
        <w:rPr>
          <w:rFonts w:asciiTheme="minorHAnsi" w:hAnsiTheme="minorHAnsi" w:cstheme="minorHAnsi"/>
          <w:lang w:val="en-AU"/>
        </w:rPr>
        <w:t xml:space="preserve">In addition to this, these frequency bands were subject to the </w:t>
      </w:r>
      <w:r w:rsidRPr="00373D3A">
        <w:rPr>
          <w:rFonts w:asciiTheme="minorHAnsi" w:hAnsiTheme="minorHAnsi" w:cstheme="minorHAnsi"/>
          <w:i/>
          <w:lang w:val="en-AU"/>
        </w:rPr>
        <w:t>Radiocommunications (Spectrum Re-allocation) Declaration No.2 of 2000</w:t>
      </w:r>
      <w:r w:rsidR="00123DBE" w:rsidRPr="00373D3A">
        <w:rPr>
          <w:rFonts w:asciiTheme="minorHAnsi" w:hAnsiTheme="minorHAnsi" w:cstheme="minorHAnsi"/>
          <w:i/>
          <w:lang w:val="en-AU"/>
        </w:rPr>
        <w:t xml:space="preserve"> [</w:t>
      </w:r>
      <w:r w:rsidR="00954330">
        <w:rPr>
          <w:rFonts w:asciiTheme="minorHAnsi" w:hAnsiTheme="minorHAnsi" w:cstheme="minorHAnsi"/>
          <w:i/>
          <w:lang w:val="en-AU"/>
        </w:rPr>
        <w:t>4</w:t>
      </w:r>
      <w:r w:rsidR="00123DBE" w:rsidRPr="00373D3A">
        <w:rPr>
          <w:rFonts w:asciiTheme="minorHAnsi" w:hAnsiTheme="minorHAnsi" w:cstheme="minorHAnsi"/>
          <w:i/>
          <w:lang w:val="en-AU"/>
        </w:rPr>
        <w:t>]</w:t>
      </w:r>
      <w:r w:rsidRPr="00373D3A">
        <w:rPr>
          <w:rFonts w:asciiTheme="minorHAnsi" w:hAnsiTheme="minorHAnsi" w:cstheme="minorHAnsi"/>
          <w:lang w:val="en-AU"/>
        </w:rPr>
        <w:t xml:space="preserve"> (the Declaration). The Declaration defined geographic areas (that included major metropolitan and regional areas) that were allocated via the issue of spectrum licences. Although the Declaration is no longer in force, spectrum licences issued </w:t>
      </w:r>
      <w:proofErr w:type="gramStart"/>
      <w:r w:rsidRPr="00373D3A">
        <w:rPr>
          <w:rFonts w:asciiTheme="minorHAnsi" w:hAnsiTheme="minorHAnsi" w:cstheme="minorHAnsi"/>
          <w:lang w:val="en-AU"/>
        </w:rPr>
        <w:t>as a result of</w:t>
      </w:r>
      <w:proofErr w:type="gramEnd"/>
      <w:r w:rsidRPr="00373D3A">
        <w:rPr>
          <w:rFonts w:asciiTheme="minorHAnsi" w:hAnsiTheme="minorHAnsi" w:cstheme="minorHAnsi"/>
          <w:lang w:val="en-AU"/>
        </w:rPr>
        <w:t xml:space="preserve"> the Declaration are subject to the conditions specified in the relevant technical framework.</w:t>
      </w:r>
    </w:p>
    <w:p w14:paraId="170A64E3" w14:textId="4EDFB778" w:rsidR="00FF657A" w:rsidRPr="00373D3A" w:rsidRDefault="00FF657A" w:rsidP="00FF657A">
      <w:pPr>
        <w:pStyle w:val="BodyTextIndent"/>
        <w:ind w:left="0"/>
        <w:rPr>
          <w:rFonts w:asciiTheme="minorHAnsi" w:hAnsiTheme="minorHAnsi" w:cstheme="minorHAnsi"/>
          <w:lang w:val="en-AU"/>
        </w:rPr>
      </w:pPr>
      <w:r w:rsidRPr="00373D3A">
        <w:rPr>
          <w:rFonts w:asciiTheme="minorHAnsi" w:hAnsiTheme="minorHAnsi" w:cstheme="minorHAnsi"/>
          <w:lang w:val="en-AU"/>
        </w:rPr>
        <w:t xml:space="preserve">Apparatus licensing arrangements for PTS systems in the 1920-1980 MHz and 2110-2170 MHz frequency bands apply only in those areas that lie outside the areas specified in the Declaration and the embargoed areas defined in </w:t>
      </w:r>
      <w:r w:rsidRPr="00373D3A">
        <w:rPr>
          <w:rFonts w:asciiTheme="minorHAnsi" w:hAnsiTheme="minorHAnsi" w:cstheme="minorHAnsi"/>
          <w:i/>
          <w:iCs/>
          <w:lang w:val="en-AU"/>
        </w:rPr>
        <w:t>RALI MS03: Spectrum Embargoes</w:t>
      </w:r>
      <w:r w:rsidR="00624819" w:rsidRPr="00373D3A">
        <w:rPr>
          <w:rFonts w:asciiTheme="minorHAnsi" w:hAnsiTheme="minorHAnsi" w:cstheme="minorHAnsi"/>
          <w:iCs/>
          <w:lang w:val="en-AU"/>
        </w:rPr>
        <w:t xml:space="preserve"> </w:t>
      </w:r>
      <w:r w:rsidR="00624819" w:rsidRPr="00373D3A">
        <w:rPr>
          <w:rFonts w:asciiTheme="minorHAnsi" w:hAnsiTheme="minorHAnsi" w:cstheme="minorHAnsi"/>
          <w:i/>
          <w:iCs/>
          <w:lang w:val="en-AU"/>
        </w:rPr>
        <w:t>[</w:t>
      </w:r>
      <w:r w:rsidR="00954330">
        <w:rPr>
          <w:rFonts w:asciiTheme="minorHAnsi" w:hAnsiTheme="minorHAnsi" w:cstheme="minorHAnsi"/>
          <w:i/>
          <w:iCs/>
          <w:lang w:val="en-AU"/>
        </w:rPr>
        <w:t>3</w:t>
      </w:r>
      <w:r w:rsidR="00624819" w:rsidRPr="00373D3A">
        <w:rPr>
          <w:rFonts w:asciiTheme="minorHAnsi" w:hAnsiTheme="minorHAnsi" w:cstheme="minorHAnsi"/>
          <w:i/>
          <w:iCs/>
          <w:lang w:val="en-AU"/>
        </w:rPr>
        <w:t>]</w:t>
      </w:r>
      <w:r w:rsidRPr="00373D3A">
        <w:rPr>
          <w:rFonts w:asciiTheme="minorHAnsi" w:hAnsiTheme="minorHAnsi" w:cstheme="minorHAnsi"/>
          <w:i/>
          <w:lang w:val="en-AU"/>
        </w:rPr>
        <w:t>.</w:t>
      </w:r>
      <w:r w:rsidRPr="00373D3A">
        <w:rPr>
          <w:rFonts w:asciiTheme="minorHAnsi" w:hAnsiTheme="minorHAnsi" w:cstheme="minorHAnsi"/>
          <w:lang w:val="en-AU"/>
        </w:rPr>
        <w:t xml:space="preserve"> A diagram of areas available for apparatus licensing is provided at Attachment 1.</w:t>
      </w:r>
    </w:p>
    <w:p w14:paraId="04CD09D9" w14:textId="778E5813" w:rsidR="00FF657A" w:rsidRPr="00373D3A" w:rsidRDefault="00FF657A" w:rsidP="00FF657A">
      <w:pPr>
        <w:tabs>
          <w:tab w:val="left" w:pos="8505"/>
          <w:tab w:val="right" w:pos="9356"/>
        </w:tabs>
        <w:rPr>
          <w:rFonts w:asciiTheme="minorHAnsi" w:hAnsiTheme="minorHAnsi" w:cstheme="minorHAnsi"/>
          <w:lang w:val="en-AU"/>
        </w:rPr>
      </w:pPr>
      <w:r w:rsidRPr="00373D3A">
        <w:rPr>
          <w:rFonts w:asciiTheme="minorHAnsi" w:hAnsiTheme="minorHAnsi" w:cstheme="minorHAnsi"/>
          <w:lang w:val="en-AU"/>
        </w:rPr>
        <w:t xml:space="preserve">The 1920 - 1980 MHz and 2110-2170 MHz spectrum has predominantly been used for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 xml:space="preserve">services in regional and remote areas. The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 xml:space="preserve">service band, detailed in the 2.1 GHz band channel arrangements of Appendix 1 of </w:t>
      </w:r>
      <w:r w:rsidR="007B3FA2" w:rsidRPr="00373D3A">
        <w:rPr>
          <w:rFonts w:asciiTheme="minorHAnsi" w:hAnsiTheme="minorHAnsi" w:cstheme="minorHAnsi"/>
          <w:i/>
          <w:lang w:val="en-AU"/>
        </w:rPr>
        <w:t>RALI FX-3 - Microwave Fixed Services Frequency Co-ordination</w:t>
      </w:r>
      <w:r w:rsidR="007B3FA2" w:rsidRPr="00373D3A">
        <w:rPr>
          <w:rFonts w:asciiTheme="minorHAnsi" w:hAnsiTheme="minorHAnsi" w:cstheme="minorHAnsi"/>
          <w:lang w:val="en-AU"/>
        </w:rPr>
        <w:t xml:space="preserve"> </w:t>
      </w:r>
      <w:r w:rsidR="00C567E4" w:rsidRPr="00373D3A">
        <w:rPr>
          <w:rFonts w:asciiTheme="minorHAnsi" w:hAnsiTheme="minorHAnsi" w:cstheme="minorHAnsi"/>
          <w:i/>
          <w:lang w:val="en-AU"/>
        </w:rPr>
        <w:t>[</w:t>
      </w:r>
      <w:r w:rsidR="00954330">
        <w:rPr>
          <w:rFonts w:asciiTheme="minorHAnsi" w:hAnsiTheme="minorHAnsi" w:cstheme="minorHAnsi"/>
          <w:i/>
          <w:lang w:val="en-AU"/>
        </w:rPr>
        <w:t>5</w:t>
      </w:r>
      <w:r w:rsidR="00C567E4" w:rsidRPr="00373D3A">
        <w:rPr>
          <w:rFonts w:asciiTheme="minorHAnsi" w:hAnsiTheme="minorHAnsi" w:cstheme="minorHAnsi"/>
          <w:i/>
          <w:lang w:val="en-AU"/>
        </w:rPr>
        <w:t>]</w:t>
      </w:r>
      <w:r w:rsidRPr="00373D3A">
        <w:rPr>
          <w:rFonts w:asciiTheme="minorHAnsi" w:hAnsiTheme="minorHAnsi" w:cstheme="minorHAnsi"/>
          <w:i/>
          <w:lang w:val="en-AU"/>
        </w:rPr>
        <w:t>,</w:t>
      </w:r>
      <w:r w:rsidRPr="00373D3A">
        <w:rPr>
          <w:rFonts w:asciiTheme="minorHAnsi" w:hAnsiTheme="minorHAnsi" w:cstheme="minorHAnsi"/>
          <w:lang w:val="en-AU"/>
        </w:rPr>
        <w:t xml:space="preserve"> overlaps these frequency ranges.</w:t>
      </w:r>
    </w:p>
    <w:p w14:paraId="48FF71D8" w14:textId="77777777" w:rsidR="00FF657A" w:rsidRPr="00373D3A" w:rsidRDefault="00FF657A" w:rsidP="00FF657A">
      <w:pPr>
        <w:tabs>
          <w:tab w:val="left" w:pos="8505"/>
          <w:tab w:val="right" w:pos="9356"/>
        </w:tabs>
        <w:rPr>
          <w:rFonts w:asciiTheme="minorHAnsi" w:hAnsiTheme="minorHAnsi" w:cstheme="minorHAnsi"/>
          <w:lang w:val="en-AU"/>
        </w:rPr>
      </w:pPr>
      <w:r w:rsidRPr="00373D3A">
        <w:rPr>
          <w:rFonts w:asciiTheme="minorHAnsi" w:hAnsiTheme="minorHAnsi" w:cstheme="minorHAnsi"/>
          <w:lang w:val="en-AU"/>
        </w:rPr>
        <w:t xml:space="preserve">The 1920-1980 MHz band overlaps the first three main and interleaved channels of the 2.1 GHz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channel arrangements. These relationships are</w:t>
      </w:r>
      <w:r w:rsidR="0082472F" w:rsidRPr="00373D3A">
        <w:rPr>
          <w:rFonts w:asciiTheme="minorHAnsi" w:hAnsiTheme="minorHAnsi" w:cstheme="minorHAnsi"/>
          <w:lang w:val="en-AU"/>
        </w:rPr>
        <w:t xml:space="preserve"> illustrated in Figure 1 below.</w:t>
      </w:r>
    </w:p>
    <w:p w14:paraId="0ABF4529" w14:textId="77777777" w:rsidR="00FF657A" w:rsidRPr="00373D3A" w:rsidRDefault="00FF657A" w:rsidP="00FF657A">
      <w:pPr>
        <w:tabs>
          <w:tab w:val="left" w:pos="8505"/>
          <w:tab w:val="right" w:pos="9356"/>
        </w:tabs>
        <w:rPr>
          <w:rFonts w:asciiTheme="minorHAnsi" w:hAnsiTheme="minorHAnsi" w:cstheme="minorHAnsi"/>
          <w:lang w:val="en-AU"/>
        </w:rPr>
      </w:pPr>
      <w:r w:rsidRPr="00373D3A">
        <w:rPr>
          <w:rFonts w:asciiTheme="minorHAnsi" w:hAnsiTheme="minorHAnsi" w:cstheme="minorHAnsi"/>
          <w:lang w:val="en-AU"/>
        </w:rPr>
        <w:t xml:space="preserve">The 2110-2170 MHz band overlaps the first two main channels and first three interleaved channels of the 2.1 GHz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channel arrangements. These relationships are illustrated in Figure 2 below.</w:t>
      </w:r>
    </w:p>
    <w:p w14:paraId="66CCF9A1" w14:textId="77777777" w:rsidR="00FF657A" w:rsidRPr="00373D3A" w:rsidRDefault="00FF657A" w:rsidP="00FF657A">
      <w:pPr>
        <w:tabs>
          <w:tab w:val="left" w:pos="8505"/>
          <w:tab w:val="right" w:pos="9356"/>
        </w:tabs>
        <w:rPr>
          <w:rFonts w:asciiTheme="minorHAnsi" w:hAnsiTheme="minorHAnsi" w:cstheme="minorHAnsi"/>
          <w:lang w:val="en-AU"/>
        </w:rPr>
      </w:pPr>
    </w:p>
    <w:p w14:paraId="6091771E" w14:textId="77777777" w:rsidR="00FF657A" w:rsidRPr="00373D3A" w:rsidRDefault="00FF657A" w:rsidP="00FF657A">
      <w:pPr>
        <w:tabs>
          <w:tab w:val="left" w:pos="1575"/>
        </w:tabs>
        <w:rPr>
          <w:rFonts w:asciiTheme="minorHAnsi" w:hAnsiTheme="minorHAnsi" w:cstheme="minorHAnsi"/>
          <w:b/>
          <w:sz w:val="21"/>
          <w:lang w:val="en-AU"/>
        </w:rPr>
      </w:pPr>
      <w:r w:rsidRPr="00373D3A">
        <w:rPr>
          <w:rFonts w:asciiTheme="minorHAnsi" w:hAnsiTheme="minorHAnsi" w:cstheme="minorHAnsi"/>
          <w:b/>
          <w:sz w:val="21"/>
          <w:lang w:val="en-AU"/>
        </w:rPr>
        <w:br w:type="page"/>
      </w:r>
      <w:r w:rsidRPr="00373D3A">
        <w:rPr>
          <w:rFonts w:asciiTheme="minorHAnsi" w:hAnsiTheme="minorHAnsi" w:cstheme="minorHAnsi"/>
          <w:b/>
          <w:sz w:val="21"/>
          <w:lang w:val="en-AU"/>
        </w:rPr>
        <w:lastRenderedPageBreak/>
        <w:t xml:space="preserve">Figure 1: </w:t>
      </w:r>
      <w:r w:rsidR="00B7738C" w:rsidRPr="00373D3A">
        <w:rPr>
          <w:rFonts w:asciiTheme="minorHAnsi" w:hAnsiTheme="minorHAnsi" w:cstheme="minorHAnsi"/>
          <w:b/>
          <w:sz w:val="21"/>
          <w:lang w:val="en-AU"/>
        </w:rPr>
        <w:t>Relationship between the 1920-1980 MHz band and other services</w:t>
      </w:r>
    </w:p>
    <w:p w14:paraId="17484628" w14:textId="0F1423EB" w:rsidR="00FF657A" w:rsidRPr="00373D3A" w:rsidRDefault="00B41E43" w:rsidP="00FF657A">
      <w:pPr>
        <w:rPr>
          <w:rFonts w:asciiTheme="minorHAnsi" w:hAnsiTheme="minorHAnsi" w:cstheme="minorHAnsi"/>
          <w:lang w:val="en-AU"/>
        </w:rPr>
      </w:pPr>
      <w:r w:rsidRPr="00373D3A">
        <w:rPr>
          <w:rFonts w:asciiTheme="minorHAnsi" w:hAnsiTheme="minorHAnsi" w:cstheme="minorHAnsi"/>
          <w:noProof/>
          <w:lang w:val="en-AU"/>
        </w:rPr>
        <mc:AlternateContent>
          <mc:Choice Requires="wpc">
            <w:drawing>
              <wp:inline distT="0" distB="0" distL="0" distR="0" wp14:anchorId="3D777413" wp14:editId="61F74E30">
                <wp:extent cx="5130165" cy="3959860"/>
                <wp:effectExtent l="0" t="0" r="32385" b="2540"/>
                <wp:docPr id="896" name="Canvas 8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5" name="Group 280"/>
                        <wpg:cNvGrpSpPr>
                          <a:grpSpLocks/>
                        </wpg:cNvGrpSpPr>
                        <wpg:grpSpPr bwMode="auto">
                          <a:xfrm>
                            <a:off x="3484880" y="3283585"/>
                            <a:ext cx="1645285" cy="392430"/>
                            <a:chOff x="5493" y="4013"/>
                            <a:chExt cx="1524" cy="621"/>
                          </a:xfrm>
                        </wpg:grpSpPr>
                        <pic:pic xmlns:pic="http://schemas.openxmlformats.org/drawingml/2006/picture">
                          <pic:nvPicPr>
                            <pic:cNvPr id="6" name="Picture 28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5493" y="4013"/>
                              <a:ext cx="1524" cy="621"/>
                            </a:xfrm>
                            <a:prstGeom prst="rect">
                              <a:avLst/>
                            </a:prstGeom>
                            <a:solidFill>
                              <a:sysClr val="window" lastClr="FFFFFF">
                                <a:lumMod val="85000"/>
                                <a:lumOff val="0"/>
                              </a:sysClr>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2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493" y="4013"/>
                              <a:ext cx="1524" cy="621"/>
                            </a:xfrm>
                            <a:prstGeom prst="rect">
                              <a:avLst/>
                            </a:prstGeom>
                            <a:solidFill>
                              <a:sysClr val="window" lastClr="FFFFFF">
                                <a:lumMod val="85000"/>
                                <a:lumOff val="0"/>
                              </a:sysClr>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2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5493" y="4013"/>
                              <a:ext cx="1524" cy="621"/>
                            </a:xfrm>
                            <a:prstGeom prst="rect">
                              <a:avLst/>
                            </a:prstGeom>
                            <a:solidFill>
                              <a:sysClr val="window" lastClr="FFFFFF">
                                <a:lumMod val="85000"/>
                                <a:lumOff val="0"/>
                              </a:sysClr>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10" name="Rectangle 284"/>
                          <wps:cNvSpPr>
                            <a:spLocks noChangeArrowheads="1"/>
                          </wps:cNvSpPr>
                          <wps:spPr bwMode="auto">
                            <a:xfrm>
                              <a:off x="5493" y="4014"/>
                              <a:ext cx="1523" cy="620"/>
                            </a:xfrm>
                            <a:prstGeom prst="rect">
                              <a:avLst/>
                            </a:prstGeom>
                            <a:solidFill>
                              <a:sysClr val="window" lastClr="FFFFFF">
                                <a:lumMod val="85000"/>
                                <a:lumOff val="0"/>
                              </a:sysClr>
                            </a:solidFill>
                            <a:ln w="7620" cap="rnd">
                              <a:solidFill>
                                <a:srgbClr val="000000"/>
                              </a:solidFill>
                              <a:prstDash val="solid"/>
                              <a:miter lim="800000"/>
                              <a:headEnd/>
                              <a:tailEnd/>
                            </a:ln>
                          </wps:spPr>
                          <wps:bodyPr rot="0" vert="horz" wrap="square" lIns="91440" tIns="45720" rIns="91440" bIns="45720" anchor="t" anchorCtr="0" upright="1">
                            <a:noAutofit/>
                          </wps:bodyPr>
                        </wps:wsp>
                      </wpg:wgp>
                      <wps:wsp>
                        <wps:cNvPr id="11" name="Rectangle 45"/>
                        <wps:cNvSpPr>
                          <a:spLocks noChangeArrowheads="1"/>
                        </wps:cNvSpPr>
                        <wps:spPr bwMode="auto">
                          <a:xfrm>
                            <a:off x="183515" y="127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16062"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12" name="Line 46"/>
                        <wps:cNvCnPr>
                          <a:cxnSpLocks noChangeShapeType="1"/>
                        </wps:cNvCnPr>
                        <wps:spPr bwMode="auto">
                          <a:xfrm>
                            <a:off x="573405" y="541655"/>
                            <a:ext cx="4540885" cy="635"/>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47"/>
                        <wps:cNvCnPr>
                          <a:cxnSpLocks noChangeShapeType="1"/>
                        </wps:cNvCnPr>
                        <wps:spPr bwMode="auto">
                          <a:xfrm>
                            <a:off x="573405" y="1096010"/>
                            <a:ext cx="4540885" cy="635"/>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48"/>
                        <wps:cNvCnPr>
                          <a:cxnSpLocks noChangeShapeType="1"/>
                        </wps:cNvCnPr>
                        <wps:spPr bwMode="auto">
                          <a:xfrm>
                            <a:off x="556260" y="2205990"/>
                            <a:ext cx="454088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49"/>
                        <wps:cNvCnPr>
                          <a:cxnSpLocks noChangeShapeType="1"/>
                        </wps:cNvCnPr>
                        <wps:spPr bwMode="auto">
                          <a:xfrm>
                            <a:off x="556260" y="1651635"/>
                            <a:ext cx="4540885" cy="635"/>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0"/>
                        <wps:cNvCnPr>
                          <a:cxnSpLocks noChangeShapeType="1"/>
                        </wps:cNvCnPr>
                        <wps:spPr bwMode="auto">
                          <a:xfrm>
                            <a:off x="589280" y="2937510"/>
                            <a:ext cx="4540885" cy="635"/>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52"/>
                        <wps:cNvSpPr>
                          <a:spLocks noChangeArrowheads="1"/>
                        </wps:cNvSpPr>
                        <wps:spPr bwMode="auto">
                          <a:xfrm>
                            <a:off x="4041775" y="229171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BFBA8"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18" name="Rectangle 54"/>
                        <wps:cNvSpPr>
                          <a:spLocks noChangeArrowheads="1"/>
                        </wps:cNvSpPr>
                        <wps:spPr bwMode="auto">
                          <a:xfrm>
                            <a:off x="3743325" y="2404110"/>
                            <a:ext cx="6921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6067B" w14:textId="77777777" w:rsidR="00B41E43" w:rsidRPr="00A83FF2" w:rsidRDefault="00B41E43" w:rsidP="00B41E43">
                              <w:pPr>
                                <w:rPr>
                                  <w14:textOutline w14:w="9525" w14:cap="rnd" w14:cmpd="sng" w14:algn="ctr">
                                    <w14:noFill/>
                                    <w14:prstDash w14:val="solid"/>
                                    <w14:bevel/>
                                  </w14:textOutline>
                                </w:rPr>
                              </w:pPr>
                            </w:p>
                          </w:txbxContent>
                        </wps:txbx>
                        <wps:bodyPr rot="0" vert="horz" wrap="none" lIns="0" tIns="0" rIns="0" bIns="0" anchor="t" anchorCtr="0">
                          <a:spAutoFit/>
                        </wps:bodyPr>
                      </wps:wsp>
                      <wps:wsp>
                        <wps:cNvPr id="19" name="Rectangle 56"/>
                        <wps:cNvSpPr>
                          <a:spLocks noChangeArrowheads="1"/>
                        </wps:cNvSpPr>
                        <wps:spPr bwMode="auto">
                          <a:xfrm>
                            <a:off x="4213860" y="240411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6332B"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20" name="Rectangle 58"/>
                        <wps:cNvSpPr>
                          <a:spLocks noChangeArrowheads="1"/>
                        </wps:cNvSpPr>
                        <wps:spPr bwMode="auto">
                          <a:xfrm>
                            <a:off x="1592580" y="2292985"/>
                            <a:ext cx="27940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FD2D1"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2 GHz </w:t>
                              </w:r>
                            </w:p>
                          </w:txbxContent>
                        </wps:txbx>
                        <wps:bodyPr rot="0" vert="horz" wrap="none" lIns="0" tIns="0" rIns="0" bIns="0" anchor="t" anchorCtr="0">
                          <a:spAutoFit/>
                        </wps:bodyPr>
                      </wps:wsp>
                      <wps:wsp>
                        <wps:cNvPr id="21" name="Rectangle 59"/>
                        <wps:cNvSpPr>
                          <a:spLocks noChangeArrowheads="1"/>
                        </wps:cNvSpPr>
                        <wps:spPr bwMode="auto">
                          <a:xfrm>
                            <a:off x="1880235" y="2292985"/>
                            <a:ext cx="8331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3AAB"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Spectrum Licensed</w:t>
                              </w:r>
                            </w:p>
                          </w:txbxContent>
                        </wps:txbx>
                        <wps:bodyPr rot="0" vert="horz" wrap="none" lIns="0" tIns="0" rIns="0" bIns="0" anchor="t" anchorCtr="0">
                          <a:spAutoFit/>
                        </wps:bodyPr>
                      </wps:wsp>
                      <wps:wsp>
                        <wps:cNvPr id="22" name="Rectangle 60"/>
                        <wps:cNvSpPr>
                          <a:spLocks noChangeArrowheads="1"/>
                        </wps:cNvSpPr>
                        <wps:spPr bwMode="auto">
                          <a:xfrm>
                            <a:off x="2668270" y="229298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01A61"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23" name="Rectangle 61"/>
                        <wps:cNvSpPr>
                          <a:spLocks noChangeArrowheads="1"/>
                        </wps:cNvSpPr>
                        <wps:spPr bwMode="auto">
                          <a:xfrm>
                            <a:off x="2692400" y="229298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6C63A"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24" name="Rectangle 62"/>
                        <wps:cNvSpPr>
                          <a:spLocks noChangeArrowheads="1"/>
                        </wps:cNvSpPr>
                        <wps:spPr bwMode="auto">
                          <a:xfrm>
                            <a:off x="1592580" y="2404745"/>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6E988"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1920</w:t>
                              </w:r>
                            </w:p>
                          </w:txbxContent>
                        </wps:txbx>
                        <wps:bodyPr rot="0" vert="horz" wrap="none" lIns="0" tIns="0" rIns="0" bIns="0" anchor="t" anchorCtr="0">
                          <a:spAutoFit/>
                        </wps:bodyPr>
                      </wps:wsp>
                      <wps:wsp>
                        <wps:cNvPr id="25" name="Rectangle 63"/>
                        <wps:cNvSpPr>
                          <a:spLocks noChangeArrowheads="1"/>
                        </wps:cNvSpPr>
                        <wps:spPr bwMode="auto">
                          <a:xfrm>
                            <a:off x="1784985" y="2404745"/>
                            <a:ext cx="3429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83EE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w:t>
                              </w:r>
                            </w:p>
                          </w:txbxContent>
                        </wps:txbx>
                        <wps:bodyPr rot="0" vert="horz" wrap="none" lIns="0" tIns="0" rIns="0" bIns="0" anchor="t" anchorCtr="0">
                          <a:spAutoFit/>
                        </wps:bodyPr>
                      </wps:wsp>
                      <wps:wsp>
                        <wps:cNvPr id="26" name="Rectangle 64"/>
                        <wps:cNvSpPr>
                          <a:spLocks noChangeArrowheads="1"/>
                        </wps:cNvSpPr>
                        <wps:spPr bwMode="auto">
                          <a:xfrm>
                            <a:off x="1816735" y="2404745"/>
                            <a:ext cx="43751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5240D"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1980 MHz </w:t>
                              </w:r>
                            </w:p>
                          </w:txbxContent>
                        </wps:txbx>
                        <wps:bodyPr rot="0" vert="horz" wrap="none" lIns="0" tIns="0" rIns="0" bIns="0" anchor="t" anchorCtr="0">
                          <a:spAutoFit/>
                        </wps:bodyPr>
                      </wps:wsp>
                      <wps:wsp>
                        <wps:cNvPr id="27" name="Rectangle 65"/>
                        <wps:cNvSpPr>
                          <a:spLocks noChangeArrowheads="1"/>
                        </wps:cNvSpPr>
                        <wps:spPr bwMode="auto">
                          <a:xfrm>
                            <a:off x="2254885" y="240474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A3834"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28" name="Rectangle 67"/>
                        <wps:cNvSpPr>
                          <a:spLocks noChangeArrowheads="1"/>
                        </wps:cNvSpPr>
                        <wps:spPr bwMode="auto">
                          <a:xfrm>
                            <a:off x="596900" y="2261870"/>
                            <a:ext cx="7683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68"/>
                        <wps:cNvSpPr>
                          <a:spLocks noChangeArrowheads="1"/>
                        </wps:cNvSpPr>
                        <wps:spPr bwMode="auto">
                          <a:xfrm>
                            <a:off x="654685" y="2291715"/>
                            <a:ext cx="2432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225E"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BWA</w:t>
                              </w:r>
                            </w:p>
                          </w:txbxContent>
                        </wps:txbx>
                        <wps:bodyPr rot="0" vert="horz" wrap="none" lIns="0" tIns="0" rIns="0" bIns="0" anchor="t" anchorCtr="0">
                          <a:spAutoFit/>
                        </wps:bodyPr>
                      </wps:wsp>
                      <wps:wsp>
                        <wps:cNvPr id="30" name="Rectangle 69"/>
                        <wps:cNvSpPr>
                          <a:spLocks noChangeArrowheads="1"/>
                        </wps:cNvSpPr>
                        <wps:spPr bwMode="auto">
                          <a:xfrm>
                            <a:off x="884555" y="229171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C75D"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31" name="Rectangle 70"/>
                        <wps:cNvSpPr>
                          <a:spLocks noChangeArrowheads="1"/>
                        </wps:cNvSpPr>
                        <wps:spPr bwMode="auto">
                          <a:xfrm>
                            <a:off x="654685" y="2400935"/>
                            <a:ext cx="2038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46D15"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1900</w:t>
                              </w:r>
                            </w:p>
                          </w:txbxContent>
                        </wps:txbx>
                        <wps:bodyPr rot="0" vert="horz" wrap="none" lIns="0" tIns="0" rIns="0" bIns="0" anchor="t" anchorCtr="0">
                          <a:spAutoFit/>
                        </wps:bodyPr>
                      </wps:wsp>
                      <wps:wsp>
                        <wps:cNvPr id="32" name="Rectangle 71"/>
                        <wps:cNvSpPr>
                          <a:spLocks noChangeArrowheads="1"/>
                        </wps:cNvSpPr>
                        <wps:spPr bwMode="auto">
                          <a:xfrm>
                            <a:off x="846455" y="2400935"/>
                            <a:ext cx="3429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136FB"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w:t>
                              </w:r>
                            </w:p>
                          </w:txbxContent>
                        </wps:txbx>
                        <wps:bodyPr rot="0" vert="horz" wrap="none" lIns="0" tIns="0" rIns="0" bIns="0" anchor="t" anchorCtr="0">
                          <a:spAutoFit/>
                        </wps:bodyPr>
                      </wps:wsp>
                      <wps:wsp>
                        <wps:cNvPr id="706" name="Rectangle 72"/>
                        <wps:cNvSpPr>
                          <a:spLocks noChangeArrowheads="1"/>
                        </wps:cNvSpPr>
                        <wps:spPr bwMode="auto">
                          <a:xfrm>
                            <a:off x="878205" y="2400935"/>
                            <a:ext cx="43751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C0A2B"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1920 MHz </w:t>
                              </w:r>
                            </w:p>
                          </w:txbxContent>
                        </wps:txbx>
                        <wps:bodyPr rot="0" vert="horz" wrap="none" lIns="0" tIns="0" rIns="0" bIns="0" anchor="t" anchorCtr="0">
                          <a:spAutoFit/>
                        </wps:bodyPr>
                      </wps:wsp>
                      <wps:wsp>
                        <wps:cNvPr id="707" name="Rectangle 73"/>
                        <wps:cNvSpPr>
                          <a:spLocks noChangeArrowheads="1"/>
                        </wps:cNvSpPr>
                        <wps:spPr bwMode="auto">
                          <a:xfrm>
                            <a:off x="1316990" y="240093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6DEB"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g:wgp>
                        <wpg:cNvPr id="708" name="Group 79"/>
                        <wpg:cNvGrpSpPr>
                          <a:grpSpLocks/>
                        </wpg:cNvGrpSpPr>
                        <wpg:grpSpPr bwMode="auto">
                          <a:xfrm>
                            <a:off x="906145" y="2548255"/>
                            <a:ext cx="647700" cy="394335"/>
                            <a:chOff x="1427" y="4013"/>
                            <a:chExt cx="1017" cy="621"/>
                          </a:xfrm>
                        </wpg:grpSpPr>
                        <pic:pic xmlns:pic="http://schemas.openxmlformats.org/drawingml/2006/picture">
                          <pic:nvPicPr>
                            <pic:cNvPr id="709" name="Picture 75" descr="Light vertic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427" y="4013"/>
                              <a:ext cx="1017" cy="620"/>
                            </a:xfrm>
                            <a:prstGeom prst="rect">
                              <a:avLst/>
                            </a:prstGeom>
                            <a:pattFill prst="ltVert">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0" name="Picture 76" descr="Light vertica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427" y="4013"/>
                              <a:ext cx="1017" cy="620"/>
                            </a:xfrm>
                            <a:prstGeom prst="rect">
                              <a:avLst/>
                            </a:prstGeom>
                            <a:pattFill prst="ltVert">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1" name="Picture 77" descr="Light vertic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1427" y="4013"/>
                              <a:ext cx="1017" cy="620"/>
                            </a:xfrm>
                            <a:prstGeom prst="rect">
                              <a:avLst/>
                            </a:prstGeom>
                            <a:pattFill prst="ltVert">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pic:spPr>
                        </pic:pic>
                        <wps:wsp>
                          <wps:cNvPr id="712" name="Rectangle 78" descr="Light vertical"/>
                          <wps:cNvSpPr>
                            <a:spLocks noChangeArrowheads="1"/>
                          </wps:cNvSpPr>
                          <wps:spPr bwMode="auto">
                            <a:xfrm>
                              <a:off x="1427" y="4015"/>
                              <a:ext cx="1016" cy="619"/>
                            </a:xfrm>
                            <a:prstGeom prst="rect">
                              <a:avLst/>
                            </a:prstGeom>
                            <a:pattFill prst="ltVert">
                              <a:fgClr>
                                <a:srgbClr val="000000"/>
                              </a:fgClr>
                              <a:bgClr>
                                <a:srgbClr val="FFFFFF"/>
                              </a:bgClr>
                            </a:pattFill>
                            <a:ln w="8255" cap="rnd">
                              <a:solidFill>
                                <a:srgbClr val="000000"/>
                              </a:solidFill>
                              <a:prstDash val="solid"/>
                              <a:miter lim="800000"/>
                              <a:headEnd/>
                              <a:tailEnd/>
                            </a:ln>
                          </wps:spPr>
                          <wps:bodyPr rot="0" vert="horz" wrap="square" lIns="91440" tIns="45720" rIns="91440" bIns="45720" anchor="t" anchorCtr="0" upright="1">
                            <a:noAutofit/>
                          </wps:bodyPr>
                        </wps:wsp>
                      </wpg:wgp>
                      <wpg:wgp>
                        <wpg:cNvPr id="713" name="Group 89"/>
                        <wpg:cNvGrpSpPr>
                          <a:grpSpLocks/>
                        </wpg:cNvGrpSpPr>
                        <wpg:grpSpPr bwMode="auto">
                          <a:xfrm>
                            <a:off x="1553210" y="2548255"/>
                            <a:ext cx="1941830" cy="394335"/>
                            <a:chOff x="2443" y="4013"/>
                            <a:chExt cx="3048" cy="621"/>
                          </a:xfrm>
                        </wpg:grpSpPr>
                        <pic:pic xmlns:pic="http://schemas.openxmlformats.org/drawingml/2006/picture">
                          <pic:nvPicPr>
                            <pic:cNvPr id="714" name="Picture 85" descr="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443" y="4013"/>
                              <a:ext cx="3048" cy="621"/>
                            </a:xfrm>
                            <a:prstGeom prst="rect">
                              <a:avLst/>
                            </a:prstGeom>
                            <a:pattFill prst="pct25">
                              <a:fgClr>
                                <a:srgbClr val="A5A5A5"/>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5" name="Picture 86" descr="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443" y="4013"/>
                              <a:ext cx="3048" cy="621"/>
                            </a:xfrm>
                            <a:prstGeom prst="rect">
                              <a:avLst/>
                            </a:prstGeom>
                            <a:pattFill prst="pct25">
                              <a:fgClr>
                                <a:srgbClr val="A5A5A5"/>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6" name="Picture 87" descr="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443" y="4013"/>
                              <a:ext cx="3048" cy="621"/>
                            </a:xfrm>
                            <a:prstGeom prst="rect">
                              <a:avLst/>
                            </a:prstGeom>
                            <a:pattFill prst="pct25">
                              <a:fgClr>
                                <a:srgbClr val="A5A5A5"/>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pic:spPr>
                        </pic:pic>
                        <wps:wsp>
                          <wps:cNvPr id="717" name="Rectangle 88" descr="25%"/>
                          <wps:cNvSpPr>
                            <a:spLocks noChangeArrowheads="1"/>
                          </wps:cNvSpPr>
                          <wps:spPr bwMode="auto">
                            <a:xfrm>
                              <a:off x="2443" y="4014"/>
                              <a:ext cx="3048" cy="620"/>
                            </a:xfrm>
                            <a:prstGeom prst="rect">
                              <a:avLst/>
                            </a:prstGeom>
                            <a:pattFill prst="pct25">
                              <a:fgClr>
                                <a:srgbClr val="A5A5A5"/>
                              </a:fgClr>
                              <a:bgClr>
                                <a:srgbClr val="FFFFFF"/>
                              </a:bgClr>
                            </a:pattFill>
                            <a:ln w="8255" cap="rnd">
                              <a:solidFill>
                                <a:srgbClr val="000000"/>
                              </a:solidFill>
                              <a:prstDash val="solid"/>
                              <a:miter lim="800000"/>
                              <a:headEnd/>
                              <a:tailEnd/>
                            </a:ln>
                          </wps:spPr>
                          <wps:bodyPr rot="0" vert="horz" wrap="square" lIns="91440" tIns="45720" rIns="91440" bIns="45720" anchor="t" anchorCtr="0" upright="1">
                            <a:noAutofit/>
                          </wps:bodyPr>
                        </wps:wsp>
                      </wpg:wgp>
                      <wps:wsp>
                        <wps:cNvPr id="718" name="Rectangle 103"/>
                        <wps:cNvSpPr>
                          <a:spLocks noChangeArrowheads="1"/>
                        </wps:cNvSpPr>
                        <wps:spPr bwMode="auto">
                          <a:xfrm>
                            <a:off x="5059680" y="240093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32CC8"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19" name="Freeform 104"/>
                        <wps:cNvSpPr>
                          <a:spLocks noEditPoints="1"/>
                        </wps:cNvSpPr>
                        <wps:spPr bwMode="auto">
                          <a:xfrm>
                            <a:off x="4321175" y="3153410"/>
                            <a:ext cx="80645" cy="195580"/>
                          </a:xfrm>
                          <a:custGeom>
                            <a:avLst/>
                            <a:gdLst>
                              <a:gd name="T0" fmla="*/ 34 w 337"/>
                              <a:gd name="T1" fmla="*/ 13 h 821"/>
                              <a:gd name="T2" fmla="*/ 270 w 337"/>
                              <a:gd name="T3" fmla="*/ 659 h 821"/>
                              <a:gd name="T4" fmla="*/ 260 w 337"/>
                              <a:gd name="T5" fmla="*/ 680 h 821"/>
                              <a:gd name="T6" fmla="*/ 239 w 337"/>
                              <a:gd name="T7" fmla="*/ 670 h 821"/>
                              <a:gd name="T8" fmla="*/ 3 w 337"/>
                              <a:gd name="T9" fmla="*/ 25 h 821"/>
                              <a:gd name="T10" fmla="*/ 13 w 337"/>
                              <a:gd name="T11" fmla="*/ 3 h 821"/>
                              <a:gd name="T12" fmla="*/ 34 w 337"/>
                              <a:gd name="T13" fmla="*/ 13 h 821"/>
                              <a:gd name="T14" fmla="*/ 337 w 337"/>
                              <a:gd name="T15" fmla="*/ 599 h 821"/>
                              <a:gd name="T16" fmla="*/ 312 w 337"/>
                              <a:gd name="T17" fmla="*/ 821 h 821"/>
                              <a:gd name="T18" fmla="*/ 149 w 337"/>
                              <a:gd name="T19" fmla="*/ 667 h 821"/>
                              <a:gd name="T20" fmla="*/ 337 w 337"/>
                              <a:gd name="T21" fmla="*/ 599 h 8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37" h="821">
                                <a:moveTo>
                                  <a:pt x="34" y="13"/>
                                </a:moveTo>
                                <a:lnTo>
                                  <a:pt x="270" y="659"/>
                                </a:lnTo>
                                <a:cubicBezTo>
                                  <a:pt x="273" y="667"/>
                                  <a:pt x="269" y="677"/>
                                  <a:pt x="260" y="680"/>
                                </a:cubicBezTo>
                                <a:cubicBezTo>
                                  <a:pt x="252" y="683"/>
                                  <a:pt x="242" y="679"/>
                                  <a:pt x="239" y="670"/>
                                </a:cubicBezTo>
                                <a:lnTo>
                                  <a:pt x="3" y="25"/>
                                </a:lnTo>
                                <a:cubicBezTo>
                                  <a:pt x="0" y="16"/>
                                  <a:pt x="4" y="7"/>
                                  <a:pt x="13" y="3"/>
                                </a:cubicBezTo>
                                <a:cubicBezTo>
                                  <a:pt x="21" y="0"/>
                                  <a:pt x="31" y="5"/>
                                  <a:pt x="34" y="13"/>
                                </a:cubicBezTo>
                                <a:close/>
                                <a:moveTo>
                                  <a:pt x="337" y="599"/>
                                </a:moveTo>
                                <a:lnTo>
                                  <a:pt x="312" y="821"/>
                                </a:lnTo>
                                <a:lnTo>
                                  <a:pt x="149" y="667"/>
                                </a:lnTo>
                                <a:lnTo>
                                  <a:pt x="337" y="5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g:wgp>
                        <wpg:cNvPr id="720" name="Group 109"/>
                        <wpg:cNvGrpSpPr>
                          <a:grpSpLocks/>
                        </wpg:cNvGrpSpPr>
                        <wpg:grpSpPr bwMode="auto">
                          <a:xfrm>
                            <a:off x="1548130" y="3281680"/>
                            <a:ext cx="1937385" cy="393700"/>
                            <a:chOff x="2438" y="5168"/>
                            <a:chExt cx="3051" cy="620"/>
                          </a:xfrm>
                        </wpg:grpSpPr>
                        <pic:pic xmlns:pic="http://schemas.openxmlformats.org/drawingml/2006/picture">
                          <pic:nvPicPr>
                            <pic:cNvPr id="721" name="Picture 105" descr="Outlined diamon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2438" y="5168"/>
                              <a:ext cx="3050" cy="620"/>
                            </a:xfrm>
                            <a:prstGeom prst="rect">
                              <a:avLst/>
                            </a:prstGeom>
                            <a:pattFill prst="openDmnd">
                              <a:fgClr>
                                <a:srgbClr val="BFBFB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2" name="Picture 106" descr="Outlined diamon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438" y="5168"/>
                              <a:ext cx="3050" cy="620"/>
                            </a:xfrm>
                            <a:prstGeom prst="rect">
                              <a:avLst/>
                            </a:prstGeom>
                            <a:pattFill prst="openDmnd">
                              <a:fgClr>
                                <a:srgbClr val="BFBFB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3" name="Picture 107" descr="Outlined diamon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2438" y="5168"/>
                              <a:ext cx="3050" cy="620"/>
                            </a:xfrm>
                            <a:prstGeom prst="rect">
                              <a:avLst/>
                            </a:prstGeom>
                            <a:pattFill prst="openDmnd">
                              <a:fgClr>
                                <a:srgbClr val="BFBFB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pic:spPr>
                        </pic:pic>
                        <wps:wsp>
                          <wps:cNvPr id="724" name="Rectangle 108" descr="Outlined diamond"/>
                          <wps:cNvSpPr>
                            <a:spLocks noChangeArrowheads="1"/>
                          </wps:cNvSpPr>
                          <wps:spPr bwMode="auto">
                            <a:xfrm>
                              <a:off x="2440" y="5169"/>
                              <a:ext cx="3049" cy="619"/>
                            </a:xfrm>
                            <a:prstGeom prst="rect">
                              <a:avLst/>
                            </a:prstGeom>
                            <a:pattFill prst="openDmnd">
                              <a:fgClr>
                                <a:srgbClr val="BFBFBF"/>
                              </a:fgClr>
                              <a:bgClr>
                                <a:srgbClr val="FFFFFF"/>
                              </a:bgClr>
                            </a:pattFill>
                            <a:ln w="8255" cap="rnd">
                              <a:solidFill>
                                <a:srgbClr val="000000"/>
                              </a:solidFill>
                              <a:prstDash val="solid"/>
                              <a:miter lim="800000"/>
                              <a:headEnd/>
                              <a:tailEnd/>
                            </a:ln>
                          </wps:spPr>
                          <wps:bodyPr rot="0" vert="horz" wrap="square" lIns="91440" tIns="45720" rIns="91440" bIns="45720" anchor="t" anchorCtr="0" upright="1">
                            <a:noAutofit/>
                          </wps:bodyPr>
                        </wps:wsp>
                      </wpg:wgp>
                      <wps:wsp>
                        <wps:cNvPr id="725" name="Rectangle 111"/>
                        <wps:cNvSpPr>
                          <a:spLocks noChangeArrowheads="1"/>
                        </wps:cNvSpPr>
                        <wps:spPr bwMode="auto">
                          <a:xfrm>
                            <a:off x="2475865" y="2994025"/>
                            <a:ext cx="6324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7A15"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PTS (Base Rx)</w:t>
                              </w:r>
                            </w:p>
                          </w:txbxContent>
                        </wps:txbx>
                        <wps:bodyPr rot="0" vert="horz" wrap="none" lIns="0" tIns="0" rIns="0" bIns="0" anchor="t" anchorCtr="0">
                          <a:spAutoFit/>
                        </wps:bodyPr>
                      </wps:wsp>
                      <wps:wsp>
                        <wps:cNvPr id="726" name="Rectangle 112"/>
                        <wps:cNvSpPr>
                          <a:spLocks noChangeArrowheads="1"/>
                        </wps:cNvSpPr>
                        <wps:spPr bwMode="auto">
                          <a:xfrm>
                            <a:off x="3072765" y="299402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73A79"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27" name="Rectangle 113"/>
                        <wps:cNvSpPr>
                          <a:spLocks noChangeArrowheads="1"/>
                        </wps:cNvSpPr>
                        <wps:spPr bwMode="auto">
                          <a:xfrm>
                            <a:off x="2475865" y="3107690"/>
                            <a:ext cx="1022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4A8AE"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19</w:t>
                              </w:r>
                            </w:p>
                          </w:txbxContent>
                        </wps:txbx>
                        <wps:bodyPr rot="0" vert="horz" wrap="none" lIns="0" tIns="0" rIns="0" bIns="0" anchor="t" anchorCtr="0">
                          <a:spAutoFit/>
                        </wps:bodyPr>
                      </wps:wsp>
                      <wps:wsp>
                        <wps:cNvPr id="728" name="Rectangle 114"/>
                        <wps:cNvSpPr>
                          <a:spLocks noChangeArrowheads="1"/>
                        </wps:cNvSpPr>
                        <wps:spPr bwMode="auto">
                          <a:xfrm>
                            <a:off x="2571750" y="3107690"/>
                            <a:ext cx="514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30DEE"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2</w:t>
                              </w:r>
                            </w:p>
                          </w:txbxContent>
                        </wps:txbx>
                        <wps:bodyPr rot="0" vert="horz" wrap="none" lIns="0" tIns="0" rIns="0" bIns="0" anchor="t" anchorCtr="0">
                          <a:spAutoFit/>
                        </wps:bodyPr>
                      </wps:wsp>
                      <wps:wsp>
                        <wps:cNvPr id="729" name="Rectangle 115"/>
                        <wps:cNvSpPr>
                          <a:spLocks noChangeArrowheads="1"/>
                        </wps:cNvSpPr>
                        <wps:spPr bwMode="auto">
                          <a:xfrm>
                            <a:off x="2620010" y="3107690"/>
                            <a:ext cx="514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17F79"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0</w:t>
                              </w:r>
                            </w:p>
                          </w:txbxContent>
                        </wps:txbx>
                        <wps:bodyPr rot="0" vert="horz" wrap="none" lIns="0" tIns="0" rIns="0" bIns="0" anchor="t" anchorCtr="0">
                          <a:spAutoFit/>
                        </wps:bodyPr>
                      </wps:wsp>
                      <wps:wsp>
                        <wps:cNvPr id="730" name="Rectangle 116"/>
                        <wps:cNvSpPr>
                          <a:spLocks noChangeArrowheads="1"/>
                        </wps:cNvSpPr>
                        <wps:spPr bwMode="auto">
                          <a:xfrm>
                            <a:off x="2668270" y="3107690"/>
                            <a:ext cx="3429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81E37"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w:t>
                              </w:r>
                            </w:p>
                          </w:txbxContent>
                        </wps:txbx>
                        <wps:bodyPr rot="0" vert="horz" wrap="none" lIns="0" tIns="0" rIns="0" bIns="0" anchor="t" anchorCtr="0">
                          <a:spAutoFit/>
                        </wps:bodyPr>
                      </wps:wsp>
                      <wps:wsp>
                        <wps:cNvPr id="731" name="Rectangle 117"/>
                        <wps:cNvSpPr>
                          <a:spLocks noChangeArrowheads="1"/>
                        </wps:cNvSpPr>
                        <wps:spPr bwMode="auto">
                          <a:xfrm>
                            <a:off x="2700020" y="3107690"/>
                            <a:ext cx="43751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B58C"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1980 MHz </w:t>
                              </w:r>
                            </w:p>
                          </w:txbxContent>
                        </wps:txbx>
                        <wps:bodyPr rot="0" vert="horz" wrap="none" lIns="0" tIns="0" rIns="0" bIns="0" anchor="t" anchorCtr="0">
                          <a:spAutoFit/>
                        </wps:bodyPr>
                      </wps:wsp>
                      <wps:wsp>
                        <wps:cNvPr id="732" name="Rectangle 118"/>
                        <wps:cNvSpPr>
                          <a:spLocks noChangeArrowheads="1"/>
                        </wps:cNvSpPr>
                        <wps:spPr bwMode="auto">
                          <a:xfrm>
                            <a:off x="3138170" y="310769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4FCA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33" name="Freeform 119"/>
                        <wps:cNvSpPr>
                          <a:spLocks noEditPoints="1"/>
                        </wps:cNvSpPr>
                        <wps:spPr bwMode="auto">
                          <a:xfrm>
                            <a:off x="3058160" y="3215005"/>
                            <a:ext cx="120015" cy="147320"/>
                          </a:xfrm>
                          <a:custGeom>
                            <a:avLst/>
                            <a:gdLst>
                              <a:gd name="T0" fmla="*/ 63 w 997"/>
                              <a:gd name="T1" fmla="*/ 17 h 1237"/>
                              <a:gd name="T2" fmla="*/ 815 w 997"/>
                              <a:gd name="T3" fmla="*/ 956 h 1237"/>
                              <a:gd name="T4" fmla="*/ 810 w 997"/>
                              <a:gd name="T5" fmla="*/ 1003 h 1237"/>
                              <a:gd name="T6" fmla="*/ 763 w 997"/>
                              <a:gd name="T7" fmla="*/ 998 h 1237"/>
                              <a:gd name="T8" fmla="*/ 11 w 997"/>
                              <a:gd name="T9" fmla="*/ 58 h 1237"/>
                              <a:gd name="T10" fmla="*/ 17 w 997"/>
                              <a:gd name="T11" fmla="*/ 11 h 1237"/>
                              <a:gd name="T12" fmla="*/ 63 w 997"/>
                              <a:gd name="T13" fmla="*/ 17 h 1237"/>
                              <a:gd name="T14" fmla="*/ 904 w 997"/>
                              <a:gd name="T15" fmla="*/ 800 h 1237"/>
                              <a:gd name="T16" fmla="*/ 997 w 997"/>
                              <a:gd name="T17" fmla="*/ 1237 h 1237"/>
                              <a:gd name="T18" fmla="*/ 591 w 997"/>
                              <a:gd name="T19" fmla="*/ 1050 h 1237"/>
                              <a:gd name="T20" fmla="*/ 904 w 997"/>
                              <a:gd name="T21" fmla="*/ 800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97" h="1237">
                                <a:moveTo>
                                  <a:pt x="63" y="17"/>
                                </a:moveTo>
                                <a:lnTo>
                                  <a:pt x="815" y="956"/>
                                </a:lnTo>
                                <a:cubicBezTo>
                                  <a:pt x="827" y="971"/>
                                  <a:pt x="824" y="992"/>
                                  <a:pt x="810" y="1003"/>
                                </a:cubicBezTo>
                                <a:cubicBezTo>
                                  <a:pt x="796" y="1015"/>
                                  <a:pt x="775" y="1012"/>
                                  <a:pt x="763" y="998"/>
                                </a:cubicBezTo>
                                <a:lnTo>
                                  <a:pt x="11" y="58"/>
                                </a:lnTo>
                                <a:cubicBezTo>
                                  <a:pt x="0" y="44"/>
                                  <a:pt x="2" y="23"/>
                                  <a:pt x="17" y="11"/>
                                </a:cubicBezTo>
                                <a:cubicBezTo>
                                  <a:pt x="31" y="0"/>
                                  <a:pt x="52" y="2"/>
                                  <a:pt x="63" y="17"/>
                                </a:cubicBezTo>
                                <a:close/>
                                <a:moveTo>
                                  <a:pt x="904" y="800"/>
                                </a:moveTo>
                                <a:lnTo>
                                  <a:pt x="997" y="1237"/>
                                </a:lnTo>
                                <a:lnTo>
                                  <a:pt x="591" y="1050"/>
                                </a:lnTo>
                                <a:lnTo>
                                  <a:pt x="904" y="80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736" name="Line 126"/>
                        <wps:cNvCnPr>
                          <a:cxnSpLocks noChangeShapeType="1"/>
                        </wps:cNvCnPr>
                        <wps:spPr bwMode="auto">
                          <a:xfrm>
                            <a:off x="589280" y="3671570"/>
                            <a:ext cx="454088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7" name="Rectangle 127"/>
                        <wps:cNvSpPr>
                          <a:spLocks noChangeArrowheads="1"/>
                        </wps:cNvSpPr>
                        <wps:spPr bwMode="auto">
                          <a:xfrm>
                            <a:off x="1444625" y="3707130"/>
                            <a:ext cx="2260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AEE4B"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1920</w:t>
                              </w:r>
                            </w:p>
                          </w:txbxContent>
                        </wps:txbx>
                        <wps:bodyPr rot="0" vert="horz" wrap="none" lIns="0" tIns="0" rIns="0" bIns="0" anchor="t" anchorCtr="0">
                          <a:spAutoFit/>
                        </wps:bodyPr>
                      </wps:wsp>
                      <wps:wsp>
                        <wps:cNvPr id="738" name="Rectangle 128"/>
                        <wps:cNvSpPr>
                          <a:spLocks noChangeArrowheads="1"/>
                        </wps:cNvSpPr>
                        <wps:spPr bwMode="auto">
                          <a:xfrm>
                            <a:off x="1658620" y="370840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64B2B"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39" name="Rectangle 129"/>
                        <wps:cNvSpPr>
                          <a:spLocks noChangeArrowheads="1"/>
                        </wps:cNvSpPr>
                        <wps:spPr bwMode="auto">
                          <a:xfrm>
                            <a:off x="1824355" y="3703320"/>
                            <a:ext cx="8242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7FAB6"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color w:val="000000"/>
                                  <w:sz w:val="16"/>
                                  <w:szCs w:val="16"/>
                                  <w:lang w:val="en-US"/>
                                  <w14:textOutline w14:w="9525" w14:cap="rnd" w14:cmpd="sng" w14:algn="ctr">
                                    <w14:noFill/>
                                    <w14:prstDash w14:val="solid"/>
                                    <w14:bevel/>
                                  </w14:textOutline>
                                </w:rPr>
                                <w:t>(All Frequencies MHz)</w:t>
                              </w:r>
                            </w:p>
                          </w:txbxContent>
                        </wps:txbx>
                        <wps:bodyPr rot="0" vert="horz" wrap="none" lIns="0" tIns="0" rIns="0" bIns="0" anchor="t" anchorCtr="0">
                          <a:spAutoFit/>
                        </wps:bodyPr>
                      </wps:wsp>
                      <wps:wsp>
                        <wps:cNvPr id="740" name="Rectangle 130"/>
                        <wps:cNvSpPr>
                          <a:spLocks noChangeArrowheads="1"/>
                        </wps:cNvSpPr>
                        <wps:spPr bwMode="auto">
                          <a:xfrm>
                            <a:off x="2603500" y="370713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49E5C"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41" name="Rectangle 131"/>
                        <wps:cNvSpPr>
                          <a:spLocks noChangeArrowheads="1"/>
                        </wps:cNvSpPr>
                        <wps:spPr bwMode="auto">
                          <a:xfrm>
                            <a:off x="797560" y="3707130"/>
                            <a:ext cx="2260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D4B6F"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1900</w:t>
                              </w:r>
                            </w:p>
                          </w:txbxContent>
                        </wps:txbx>
                        <wps:bodyPr rot="0" vert="horz" wrap="none" lIns="0" tIns="0" rIns="0" bIns="0" anchor="t" anchorCtr="0">
                          <a:spAutoFit/>
                        </wps:bodyPr>
                      </wps:wsp>
                      <wps:wsp>
                        <wps:cNvPr id="742" name="Rectangle 132"/>
                        <wps:cNvSpPr>
                          <a:spLocks noChangeArrowheads="1"/>
                        </wps:cNvSpPr>
                        <wps:spPr bwMode="auto">
                          <a:xfrm>
                            <a:off x="1012190" y="370840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7FF6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43" name="Rectangle 133"/>
                        <wps:cNvSpPr>
                          <a:spLocks noChangeArrowheads="1"/>
                        </wps:cNvSpPr>
                        <wps:spPr bwMode="auto">
                          <a:xfrm>
                            <a:off x="2734310" y="3707130"/>
                            <a:ext cx="2260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20E55"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1960</w:t>
                              </w:r>
                            </w:p>
                          </w:txbxContent>
                        </wps:txbx>
                        <wps:bodyPr rot="0" vert="horz" wrap="none" lIns="0" tIns="0" rIns="0" bIns="0" anchor="t" anchorCtr="0">
                          <a:spAutoFit/>
                        </wps:bodyPr>
                      </wps:wsp>
                      <wps:wsp>
                        <wps:cNvPr id="744" name="Rectangle 134"/>
                        <wps:cNvSpPr>
                          <a:spLocks noChangeArrowheads="1"/>
                        </wps:cNvSpPr>
                        <wps:spPr bwMode="auto">
                          <a:xfrm>
                            <a:off x="2948940" y="370840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52B2E"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45" name="Rectangle 135"/>
                        <wps:cNvSpPr>
                          <a:spLocks noChangeArrowheads="1"/>
                        </wps:cNvSpPr>
                        <wps:spPr bwMode="auto">
                          <a:xfrm>
                            <a:off x="3379470" y="3707130"/>
                            <a:ext cx="2260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40CA6"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1980</w:t>
                              </w:r>
                            </w:p>
                          </w:txbxContent>
                        </wps:txbx>
                        <wps:bodyPr rot="0" vert="horz" wrap="none" lIns="0" tIns="0" rIns="0" bIns="0" anchor="t" anchorCtr="0">
                          <a:spAutoFit/>
                        </wps:bodyPr>
                      </wps:wsp>
                      <wps:wsp>
                        <wps:cNvPr id="746" name="Rectangle 136"/>
                        <wps:cNvSpPr>
                          <a:spLocks noChangeArrowheads="1"/>
                        </wps:cNvSpPr>
                        <wps:spPr bwMode="auto">
                          <a:xfrm>
                            <a:off x="3593465" y="370840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81AEA"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47" name="Rectangle 137"/>
                        <wps:cNvSpPr>
                          <a:spLocks noChangeArrowheads="1"/>
                        </wps:cNvSpPr>
                        <wps:spPr bwMode="auto">
                          <a:xfrm>
                            <a:off x="4345940" y="3707130"/>
                            <a:ext cx="22606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194CF"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2010</w:t>
                              </w:r>
                            </w:p>
                          </w:txbxContent>
                        </wps:txbx>
                        <wps:bodyPr rot="0" vert="horz" wrap="none" lIns="0" tIns="0" rIns="0" bIns="0" anchor="t" anchorCtr="0">
                          <a:spAutoFit/>
                        </wps:bodyPr>
                      </wps:wsp>
                      <wps:wsp>
                        <wps:cNvPr id="748" name="Rectangle 138"/>
                        <wps:cNvSpPr>
                          <a:spLocks noChangeArrowheads="1"/>
                        </wps:cNvSpPr>
                        <wps:spPr bwMode="auto">
                          <a:xfrm>
                            <a:off x="4560570" y="370840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EB4F7"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49" name="Rectangle 139"/>
                        <wps:cNvSpPr>
                          <a:spLocks noChangeArrowheads="1"/>
                        </wps:cNvSpPr>
                        <wps:spPr bwMode="auto">
                          <a:xfrm>
                            <a:off x="4832350" y="3707130"/>
                            <a:ext cx="1130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9B4C"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20</w:t>
                              </w:r>
                            </w:p>
                          </w:txbxContent>
                        </wps:txbx>
                        <wps:bodyPr rot="0" vert="horz" wrap="none" lIns="0" tIns="0" rIns="0" bIns="0" anchor="t" anchorCtr="0">
                          <a:spAutoFit/>
                        </wps:bodyPr>
                      </wps:wsp>
                      <wps:wsp>
                        <wps:cNvPr id="750" name="Rectangle 140"/>
                        <wps:cNvSpPr>
                          <a:spLocks noChangeArrowheads="1"/>
                        </wps:cNvSpPr>
                        <wps:spPr bwMode="auto">
                          <a:xfrm>
                            <a:off x="4940300" y="3707130"/>
                            <a:ext cx="1130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0DEFE"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25</w:t>
                              </w:r>
                            </w:p>
                          </w:txbxContent>
                        </wps:txbx>
                        <wps:bodyPr rot="0" vert="horz" wrap="none" lIns="0" tIns="0" rIns="0" bIns="0" anchor="t" anchorCtr="0">
                          <a:spAutoFit/>
                        </wps:bodyPr>
                      </wps:wsp>
                      <wps:wsp>
                        <wps:cNvPr id="751" name="Rectangle 141"/>
                        <wps:cNvSpPr>
                          <a:spLocks noChangeArrowheads="1"/>
                        </wps:cNvSpPr>
                        <wps:spPr bwMode="auto">
                          <a:xfrm>
                            <a:off x="5046980" y="370840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71DE7"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52" name="Rectangle 142"/>
                        <wps:cNvSpPr>
                          <a:spLocks noChangeArrowheads="1"/>
                        </wps:cNvSpPr>
                        <wps:spPr bwMode="auto">
                          <a:xfrm>
                            <a:off x="1527175" y="43180"/>
                            <a:ext cx="1854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3C34"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1922</w:t>
                              </w:r>
                            </w:p>
                          </w:txbxContent>
                        </wps:txbx>
                        <wps:bodyPr rot="0" vert="horz" wrap="none" lIns="0" tIns="0" rIns="0" bIns="0" anchor="t" anchorCtr="0">
                          <a:spAutoFit/>
                        </wps:bodyPr>
                      </wps:wsp>
                      <wps:wsp>
                        <wps:cNvPr id="753" name="Rectangle 143"/>
                        <wps:cNvSpPr>
                          <a:spLocks noChangeArrowheads="1"/>
                        </wps:cNvSpPr>
                        <wps:spPr bwMode="auto">
                          <a:xfrm>
                            <a:off x="1703070" y="4699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789AD"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54" name="Rectangle 144"/>
                        <wps:cNvSpPr>
                          <a:spLocks noChangeArrowheads="1"/>
                        </wps:cNvSpPr>
                        <wps:spPr bwMode="auto">
                          <a:xfrm>
                            <a:off x="2460625" y="43815"/>
                            <a:ext cx="1854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18402"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1951</w:t>
                              </w:r>
                            </w:p>
                          </w:txbxContent>
                        </wps:txbx>
                        <wps:bodyPr rot="0" vert="horz" wrap="none" lIns="0" tIns="0" rIns="0" bIns="0" anchor="t" anchorCtr="0">
                          <a:spAutoFit/>
                        </wps:bodyPr>
                      </wps:wsp>
                      <wps:wsp>
                        <wps:cNvPr id="755" name="Rectangle 145"/>
                        <wps:cNvSpPr>
                          <a:spLocks noChangeArrowheads="1"/>
                        </wps:cNvSpPr>
                        <wps:spPr bwMode="auto">
                          <a:xfrm>
                            <a:off x="2636520" y="4762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777A0"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g:wgp>
                        <wpg:cNvPr id="756" name="Group 150"/>
                        <wpg:cNvGrpSpPr>
                          <a:grpSpLocks/>
                        </wpg:cNvGrpSpPr>
                        <wpg:grpSpPr bwMode="auto">
                          <a:xfrm>
                            <a:off x="1162050" y="149860"/>
                            <a:ext cx="935990" cy="393700"/>
                            <a:chOff x="1830" y="236"/>
                            <a:chExt cx="1474" cy="620"/>
                          </a:xfrm>
                        </wpg:grpSpPr>
                        <wps:wsp>
                          <wps:cNvPr id="757" name="Line 146"/>
                          <wps:cNvCnPr>
                            <a:cxnSpLocks noChangeShapeType="1"/>
                          </wps:cNvCnPr>
                          <wps:spPr bwMode="auto">
                            <a:xfrm>
                              <a:off x="2055" y="281"/>
                              <a:ext cx="1040" cy="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8" name="Line 147"/>
                          <wps:cNvCnPr>
                            <a:cxnSpLocks noChangeShapeType="1"/>
                          </wps:cNvCnPr>
                          <wps:spPr bwMode="auto">
                            <a:xfrm flipV="1">
                              <a:off x="1830" y="281"/>
                              <a:ext cx="225" cy="575"/>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9" name="Line 148"/>
                          <wps:cNvCnPr>
                            <a:cxnSpLocks noChangeShapeType="1"/>
                          </wps:cNvCnPr>
                          <wps:spPr bwMode="auto">
                            <a:xfrm>
                              <a:off x="3095" y="281"/>
                              <a:ext cx="209" cy="568"/>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0" name="Line 149"/>
                          <wps:cNvCnPr>
                            <a:cxnSpLocks noChangeShapeType="1"/>
                          </wps:cNvCnPr>
                          <wps:spPr bwMode="auto">
                            <a:xfrm>
                              <a:off x="2540" y="236"/>
                              <a:ext cx="1" cy="89"/>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761" name="Rectangle 151"/>
                        <wps:cNvSpPr>
                          <a:spLocks noChangeArrowheads="1"/>
                        </wps:cNvSpPr>
                        <wps:spPr bwMode="auto">
                          <a:xfrm>
                            <a:off x="1558925" y="279400"/>
                            <a:ext cx="463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C52FA"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w:t>
                              </w:r>
                            </w:p>
                          </w:txbxContent>
                        </wps:txbx>
                        <wps:bodyPr rot="0" vert="horz" wrap="none" lIns="0" tIns="0" rIns="0" bIns="0" anchor="t" anchorCtr="0">
                          <a:spAutoFit/>
                        </wps:bodyPr>
                      </wps:wsp>
                      <wps:wsp>
                        <wps:cNvPr id="762" name="Rectangle 152"/>
                        <wps:cNvSpPr>
                          <a:spLocks noChangeArrowheads="1"/>
                        </wps:cNvSpPr>
                        <wps:spPr bwMode="auto">
                          <a:xfrm>
                            <a:off x="1603375" y="279400"/>
                            <a:ext cx="698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A06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M</w:t>
                              </w:r>
                            </w:p>
                          </w:txbxContent>
                        </wps:txbx>
                        <wps:bodyPr rot="0" vert="horz" wrap="none" lIns="0" tIns="0" rIns="0" bIns="0" anchor="t" anchorCtr="0">
                          <a:spAutoFit/>
                        </wps:bodyPr>
                      </wps:wsp>
                      <wps:wsp>
                        <wps:cNvPr id="763" name="Rectangle 153"/>
                        <wps:cNvSpPr>
                          <a:spLocks noChangeArrowheads="1"/>
                        </wps:cNvSpPr>
                        <wps:spPr bwMode="auto">
                          <a:xfrm>
                            <a:off x="1668780" y="28130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3A4E"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64" name="Rectangle 154"/>
                        <wps:cNvSpPr>
                          <a:spLocks noChangeArrowheads="1"/>
                        </wps:cNvSpPr>
                        <wps:spPr bwMode="auto">
                          <a:xfrm>
                            <a:off x="2493010" y="279400"/>
                            <a:ext cx="463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BEE3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2</w:t>
                              </w:r>
                            </w:p>
                          </w:txbxContent>
                        </wps:txbx>
                        <wps:bodyPr rot="0" vert="horz" wrap="none" lIns="0" tIns="0" rIns="0" bIns="0" anchor="t" anchorCtr="0">
                          <a:spAutoFit/>
                        </wps:bodyPr>
                      </wps:wsp>
                      <wps:wsp>
                        <wps:cNvPr id="765" name="Rectangle 155"/>
                        <wps:cNvSpPr>
                          <a:spLocks noChangeArrowheads="1"/>
                        </wps:cNvSpPr>
                        <wps:spPr bwMode="auto">
                          <a:xfrm>
                            <a:off x="2537460" y="279400"/>
                            <a:ext cx="698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BE1CE"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M</w:t>
                              </w:r>
                            </w:p>
                          </w:txbxContent>
                        </wps:txbx>
                        <wps:bodyPr rot="0" vert="horz" wrap="none" lIns="0" tIns="0" rIns="0" bIns="0" anchor="t" anchorCtr="0">
                          <a:spAutoFit/>
                        </wps:bodyPr>
                      </wps:wsp>
                      <wps:wsp>
                        <wps:cNvPr id="766" name="Rectangle 156"/>
                        <wps:cNvSpPr>
                          <a:spLocks noChangeArrowheads="1"/>
                        </wps:cNvSpPr>
                        <wps:spPr bwMode="auto">
                          <a:xfrm>
                            <a:off x="2602865" y="28130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92EF7"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g:wgp>
                        <wpg:cNvPr id="767" name="Group 161"/>
                        <wpg:cNvGrpSpPr>
                          <a:grpSpLocks/>
                        </wpg:cNvGrpSpPr>
                        <wpg:grpSpPr bwMode="auto">
                          <a:xfrm>
                            <a:off x="2097405" y="149860"/>
                            <a:ext cx="935990" cy="393700"/>
                            <a:chOff x="3303" y="236"/>
                            <a:chExt cx="1474" cy="620"/>
                          </a:xfrm>
                        </wpg:grpSpPr>
                        <wps:wsp>
                          <wps:cNvPr id="768" name="Line 157"/>
                          <wps:cNvCnPr>
                            <a:cxnSpLocks noChangeShapeType="1"/>
                          </wps:cNvCnPr>
                          <wps:spPr bwMode="auto">
                            <a:xfrm>
                              <a:off x="3528" y="281"/>
                              <a:ext cx="1041" cy="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9" name="Line 158"/>
                          <wps:cNvCnPr>
                            <a:cxnSpLocks noChangeShapeType="1"/>
                          </wps:cNvCnPr>
                          <wps:spPr bwMode="auto">
                            <a:xfrm flipV="1">
                              <a:off x="3303" y="281"/>
                              <a:ext cx="225" cy="575"/>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0" name="Line 159"/>
                          <wps:cNvCnPr>
                            <a:cxnSpLocks noChangeShapeType="1"/>
                          </wps:cNvCnPr>
                          <wps:spPr bwMode="auto">
                            <a:xfrm>
                              <a:off x="4569" y="281"/>
                              <a:ext cx="208" cy="568"/>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1" name="Line 160"/>
                          <wps:cNvCnPr>
                            <a:cxnSpLocks noChangeShapeType="1"/>
                          </wps:cNvCnPr>
                          <wps:spPr bwMode="auto">
                            <a:xfrm>
                              <a:off x="4014" y="236"/>
                              <a:ext cx="0" cy="89"/>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772" name="Group 166"/>
                        <wpg:cNvGrpSpPr>
                          <a:grpSpLocks/>
                        </wpg:cNvGrpSpPr>
                        <wpg:grpSpPr bwMode="auto">
                          <a:xfrm>
                            <a:off x="3034665" y="149860"/>
                            <a:ext cx="935990" cy="393700"/>
                            <a:chOff x="4779" y="236"/>
                            <a:chExt cx="1474" cy="620"/>
                          </a:xfrm>
                        </wpg:grpSpPr>
                        <wps:wsp>
                          <wps:cNvPr id="773" name="Line 162"/>
                          <wps:cNvCnPr>
                            <a:cxnSpLocks noChangeShapeType="1"/>
                          </wps:cNvCnPr>
                          <wps:spPr bwMode="auto">
                            <a:xfrm>
                              <a:off x="5004" y="281"/>
                              <a:ext cx="1041" cy="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4" name="Line 163"/>
                          <wps:cNvCnPr>
                            <a:cxnSpLocks noChangeShapeType="1"/>
                          </wps:cNvCnPr>
                          <wps:spPr bwMode="auto">
                            <a:xfrm flipV="1">
                              <a:off x="4779" y="281"/>
                              <a:ext cx="225" cy="575"/>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5" name="Line 164"/>
                          <wps:cNvCnPr>
                            <a:cxnSpLocks noChangeShapeType="1"/>
                          </wps:cNvCnPr>
                          <wps:spPr bwMode="auto">
                            <a:xfrm>
                              <a:off x="6045" y="281"/>
                              <a:ext cx="208" cy="569"/>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6" name="Line 165"/>
                          <wps:cNvCnPr>
                            <a:cxnSpLocks noChangeShapeType="1"/>
                          </wps:cNvCnPr>
                          <wps:spPr bwMode="auto">
                            <a:xfrm>
                              <a:off x="5490" y="236"/>
                              <a:ext cx="1" cy="89"/>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777" name="Group 171"/>
                        <wpg:cNvGrpSpPr>
                          <a:grpSpLocks/>
                        </wpg:cNvGrpSpPr>
                        <wpg:grpSpPr bwMode="auto">
                          <a:xfrm>
                            <a:off x="3970655" y="148590"/>
                            <a:ext cx="935355" cy="393700"/>
                            <a:chOff x="6253" y="234"/>
                            <a:chExt cx="1473" cy="620"/>
                          </a:xfrm>
                        </wpg:grpSpPr>
                        <wps:wsp>
                          <wps:cNvPr id="778" name="Line 167"/>
                          <wps:cNvCnPr>
                            <a:cxnSpLocks noChangeShapeType="1"/>
                          </wps:cNvCnPr>
                          <wps:spPr bwMode="auto">
                            <a:xfrm>
                              <a:off x="6478" y="279"/>
                              <a:ext cx="1040" cy="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9" name="Line 168"/>
                          <wps:cNvCnPr>
                            <a:cxnSpLocks noChangeShapeType="1"/>
                          </wps:cNvCnPr>
                          <wps:spPr bwMode="auto">
                            <a:xfrm flipV="1">
                              <a:off x="6253" y="279"/>
                              <a:ext cx="225" cy="575"/>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0" name="Line 169"/>
                          <wps:cNvCnPr>
                            <a:cxnSpLocks noChangeShapeType="1"/>
                          </wps:cNvCnPr>
                          <wps:spPr bwMode="auto">
                            <a:xfrm>
                              <a:off x="7518" y="279"/>
                              <a:ext cx="208" cy="569"/>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1" name="Line 170"/>
                          <wps:cNvCnPr>
                            <a:cxnSpLocks noChangeShapeType="1"/>
                          </wps:cNvCnPr>
                          <wps:spPr bwMode="auto">
                            <a:xfrm>
                              <a:off x="6963" y="234"/>
                              <a:ext cx="1" cy="89"/>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782" name="Rectangle 172"/>
                        <wps:cNvSpPr>
                          <a:spLocks noChangeArrowheads="1"/>
                        </wps:cNvSpPr>
                        <wps:spPr bwMode="auto">
                          <a:xfrm>
                            <a:off x="3395980" y="43815"/>
                            <a:ext cx="1854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D89AD"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1980</w:t>
                              </w:r>
                            </w:p>
                          </w:txbxContent>
                        </wps:txbx>
                        <wps:bodyPr rot="0" vert="horz" wrap="none" lIns="0" tIns="0" rIns="0" bIns="0" anchor="t" anchorCtr="0">
                          <a:spAutoFit/>
                        </wps:bodyPr>
                      </wps:wsp>
                      <wps:wsp>
                        <wps:cNvPr id="783" name="Rectangle 173"/>
                        <wps:cNvSpPr>
                          <a:spLocks noChangeArrowheads="1"/>
                        </wps:cNvSpPr>
                        <wps:spPr bwMode="auto">
                          <a:xfrm>
                            <a:off x="3571875" y="4762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3C65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84" name="Rectangle 174"/>
                        <wps:cNvSpPr>
                          <a:spLocks noChangeArrowheads="1"/>
                        </wps:cNvSpPr>
                        <wps:spPr bwMode="auto">
                          <a:xfrm>
                            <a:off x="4332605" y="43815"/>
                            <a:ext cx="18542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D3F9"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2009</w:t>
                              </w:r>
                            </w:p>
                          </w:txbxContent>
                        </wps:txbx>
                        <wps:bodyPr rot="0" vert="horz" wrap="none" lIns="0" tIns="0" rIns="0" bIns="0" anchor="t" anchorCtr="0">
                          <a:spAutoFit/>
                        </wps:bodyPr>
                      </wps:wsp>
                      <wps:wsp>
                        <wps:cNvPr id="785" name="Rectangle 175"/>
                        <wps:cNvSpPr>
                          <a:spLocks noChangeArrowheads="1"/>
                        </wps:cNvSpPr>
                        <wps:spPr bwMode="auto">
                          <a:xfrm>
                            <a:off x="4508500" y="4762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19EA9"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86" name="Rectangle 176"/>
                        <wps:cNvSpPr>
                          <a:spLocks noChangeArrowheads="1"/>
                        </wps:cNvSpPr>
                        <wps:spPr bwMode="auto">
                          <a:xfrm>
                            <a:off x="3433445" y="279400"/>
                            <a:ext cx="1162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077C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3M</w:t>
                              </w:r>
                            </w:p>
                          </w:txbxContent>
                        </wps:txbx>
                        <wps:bodyPr rot="0" vert="horz" wrap="none" lIns="0" tIns="0" rIns="0" bIns="0" anchor="t" anchorCtr="0">
                          <a:spAutoFit/>
                        </wps:bodyPr>
                      </wps:wsp>
                      <wps:wsp>
                        <wps:cNvPr id="787" name="Rectangle 177"/>
                        <wps:cNvSpPr>
                          <a:spLocks noChangeArrowheads="1"/>
                        </wps:cNvSpPr>
                        <wps:spPr bwMode="auto">
                          <a:xfrm>
                            <a:off x="3542665" y="28130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FD9BE"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88" name="Rectangle 178"/>
                        <wps:cNvSpPr>
                          <a:spLocks noChangeArrowheads="1"/>
                        </wps:cNvSpPr>
                        <wps:spPr bwMode="auto">
                          <a:xfrm>
                            <a:off x="4364355" y="279400"/>
                            <a:ext cx="1162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3763B"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4M</w:t>
                              </w:r>
                            </w:p>
                          </w:txbxContent>
                        </wps:txbx>
                        <wps:bodyPr rot="0" vert="horz" wrap="none" lIns="0" tIns="0" rIns="0" bIns="0" anchor="t" anchorCtr="0">
                          <a:spAutoFit/>
                        </wps:bodyPr>
                      </wps:wsp>
                      <wps:wsp>
                        <wps:cNvPr id="789" name="Rectangle 179"/>
                        <wps:cNvSpPr>
                          <a:spLocks noChangeArrowheads="1"/>
                        </wps:cNvSpPr>
                        <wps:spPr bwMode="auto">
                          <a:xfrm>
                            <a:off x="4474210" y="28130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643E"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90" name="Rectangle 180"/>
                        <wps:cNvSpPr>
                          <a:spLocks noChangeArrowheads="1"/>
                        </wps:cNvSpPr>
                        <wps:spPr bwMode="auto">
                          <a:xfrm>
                            <a:off x="0" y="182245"/>
                            <a:ext cx="3060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5027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2.1 GHz </w:t>
                              </w:r>
                            </w:p>
                          </w:txbxContent>
                        </wps:txbx>
                        <wps:bodyPr rot="0" vert="horz" wrap="none" lIns="0" tIns="0" rIns="0" bIns="0" anchor="t" anchorCtr="0">
                          <a:spAutoFit/>
                        </wps:bodyPr>
                      </wps:wsp>
                      <wps:wsp>
                        <wps:cNvPr id="791" name="Rectangle 181"/>
                        <wps:cNvSpPr>
                          <a:spLocks noChangeArrowheads="1"/>
                        </wps:cNvSpPr>
                        <wps:spPr bwMode="auto">
                          <a:xfrm>
                            <a:off x="312420" y="182245"/>
                            <a:ext cx="2178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6018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Fixed</w:t>
                              </w:r>
                            </w:p>
                          </w:txbxContent>
                        </wps:txbx>
                        <wps:bodyPr rot="0" vert="horz" wrap="none" lIns="0" tIns="0" rIns="0" bIns="0" anchor="t" anchorCtr="0">
                          <a:spAutoFit/>
                        </wps:bodyPr>
                      </wps:wsp>
                      <wps:wsp>
                        <wps:cNvPr id="792" name="Rectangle 182"/>
                        <wps:cNvSpPr>
                          <a:spLocks noChangeArrowheads="1"/>
                        </wps:cNvSpPr>
                        <wps:spPr bwMode="auto">
                          <a:xfrm>
                            <a:off x="518160" y="182245"/>
                            <a:ext cx="2349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F3FF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93" name="Rectangle 183"/>
                        <wps:cNvSpPr>
                          <a:spLocks noChangeArrowheads="1"/>
                        </wps:cNvSpPr>
                        <wps:spPr bwMode="auto">
                          <a:xfrm>
                            <a:off x="0" y="291465"/>
                            <a:ext cx="5880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30AC7"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Main Channels</w:t>
                              </w:r>
                            </w:p>
                          </w:txbxContent>
                        </wps:txbx>
                        <wps:bodyPr rot="0" vert="horz" wrap="none" lIns="0" tIns="0" rIns="0" bIns="0" anchor="t" anchorCtr="0">
                          <a:spAutoFit/>
                        </wps:bodyPr>
                      </wps:wsp>
                      <wps:wsp>
                        <wps:cNvPr id="794" name="Rectangle 184"/>
                        <wps:cNvSpPr>
                          <a:spLocks noChangeArrowheads="1"/>
                        </wps:cNvSpPr>
                        <wps:spPr bwMode="auto">
                          <a:xfrm>
                            <a:off x="557530" y="29527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A4D88"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95" name="Rectangle 185"/>
                        <wps:cNvSpPr>
                          <a:spLocks noChangeArrowheads="1"/>
                        </wps:cNvSpPr>
                        <wps:spPr bwMode="auto">
                          <a:xfrm>
                            <a:off x="1976120" y="594995"/>
                            <a:ext cx="2552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2AC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1936.5</w:t>
                              </w:r>
                            </w:p>
                          </w:txbxContent>
                        </wps:txbx>
                        <wps:bodyPr rot="0" vert="horz" wrap="none" lIns="0" tIns="0" rIns="0" bIns="0" anchor="t" anchorCtr="0">
                          <a:spAutoFit/>
                        </wps:bodyPr>
                      </wps:wsp>
                      <wps:wsp>
                        <wps:cNvPr id="796" name="Rectangle 186"/>
                        <wps:cNvSpPr>
                          <a:spLocks noChangeArrowheads="1"/>
                        </wps:cNvSpPr>
                        <wps:spPr bwMode="auto">
                          <a:xfrm>
                            <a:off x="2218055" y="59880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79042"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797" name="Rectangle 187"/>
                        <wps:cNvSpPr>
                          <a:spLocks noChangeArrowheads="1"/>
                        </wps:cNvSpPr>
                        <wps:spPr bwMode="auto">
                          <a:xfrm>
                            <a:off x="2066290" y="810260"/>
                            <a:ext cx="463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0F77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2</w:t>
                              </w:r>
                            </w:p>
                          </w:txbxContent>
                        </wps:txbx>
                        <wps:bodyPr rot="0" vert="horz" wrap="none" lIns="0" tIns="0" rIns="0" bIns="0" anchor="t" anchorCtr="0">
                          <a:spAutoFit/>
                        </wps:bodyPr>
                      </wps:wsp>
                      <wps:wsp>
                        <wps:cNvPr id="798" name="Rectangle 188"/>
                        <wps:cNvSpPr>
                          <a:spLocks noChangeArrowheads="1"/>
                        </wps:cNvSpPr>
                        <wps:spPr bwMode="auto">
                          <a:xfrm>
                            <a:off x="2110740" y="810260"/>
                            <a:ext cx="2349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73C6C"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I</w:t>
                              </w:r>
                            </w:p>
                          </w:txbxContent>
                        </wps:txbx>
                        <wps:bodyPr rot="0" vert="horz" wrap="none" lIns="0" tIns="0" rIns="0" bIns="0" anchor="t" anchorCtr="0">
                          <a:spAutoFit/>
                        </wps:bodyPr>
                      </wps:wsp>
                      <wps:wsp>
                        <wps:cNvPr id="799" name="Rectangle 189"/>
                        <wps:cNvSpPr>
                          <a:spLocks noChangeArrowheads="1"/>
                        </wps:cNvSpPr>
                        <wps:spPr bwMode="auto">
                          <a:xfrm>
                            <a:off x="2132965" y="81216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9510F"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00" name="Rectangle 190"/>
                        <wps:cNvSpPr>
                          <a:spLocks noChangeArrowheads="1"/>
                        </wps:cNvSpPr>
                        <wps:spPr bwMode="auto">
                          <a:xfrm>
                            <a:off x="1042035" y="594360"/>
                            <a:ext cx="2552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676B0"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1907.5</w:t>
                              </w:r>
                            </w:p>
                          </w:txbxContent>
                        </wps:txbx>
                        <wps:bodyPr rot="0" vert="horz" wrap="none" lIns="0" tIns="0" rIns="0" bIns="0" anchor="t" anchorCtr="0">
                          <a:spAutoFit/>
                        </wps:bodyPr>
                      </wps:wsp>
                      <wps:wsp>
                        <wps:cNvPr id="801" name="Rectangle 191"/>
                        <wps:cNvSpPr>
                          <a:spLocks noChangeArrowheads="1"/>
                        </wps:cNvSpPr>
                        <wps:spPr bwMode="auto">
                          <a:xfrm>
                            <a:off x="1283335" y="59817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69331"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g:wgp>
                        <wpg:cNvPr id="802" name="Group 196"/>
                        <wpg:cNvGrpSpPr>
                          <a:grpSpLocks/>
                        </wpg:cNvGrpSpPr>
                        <wpg:grpSpPr bwMode="auto">
                          <a:xfrm>
                            <a:off x="677545" y="701675"/>
                            <a:ext cx="936625" cy="393700"/>
                            <a:chOff x="1067" y="1105"/>
                            <a:chExt cx="1475" cy="620"/>
                          </a:xfrm>
                        </wpg:grpSpPr>
                        <wps:wsp>
                          <wps:cNvPr id="803" name="Line 192"/>
                          <wps:cNvCnPr>
                            <a:cxnSpLocks noChangeShapeType="1"/>
                          </wps:cNvCnPr>
                          <wps:spPr bwMode="auto">
                            <a:xfrm>
                              <a:off x="1290" y="1155"/>
                              <a:ext cx="1047" cy="1"/>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4" name="Line 193"/>
                          <wps:cNvCnPr>
                            <a:cxnSpLocks noChangeShapeType="1"/>
                          </wps:cNvCnPr>
                          <wps:spPr bwMode="auto">
                            <a:xfrm flipV="1">
                              <a:off x="1067" y="1154"/>
                              <a:ext cx="221" cy="571"/>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5" name="Line 194"/>
                          <wps:cNvCnPr>
                            <a:cxnSpLocks noChangeShapeType="1"/>
                          </wps:cNvCnPr>
                          <wps:spPr bwMode="auto">
                            <a:xfrm>
                              <a:off x="2335" y="1154"/>
                              <a:ext cx="207" cy="571"/>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6" name="Line 195"/>
                          <wps:cNvCnPr>
                            <a:cxnSpLocks noChangeShapeType="1"/>
                          </wps:cNvCnPr>
                          <wps:spPr bwMode="auto">
                            <a:xfrm>
                              <a:off x="1824" y="1105"/>
                              <a:ext cx="1" cy="10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807" name="Group 201"/>
                        <wpg:cNvGrpSpPr>
                          <a:grpSpLocks/>
                        </wpg:cNvGrpSpPr>
                        <wpg:grpSpPr bwMode="auto">
                          <a:xfrm>
                            <a:off x="1614805" y="701040"/>
                            <a:ext cx="935355" cy="393700"/>
                            <a:chOff x="2543" y="1104"/>
                            <a:chExt cx="1473" cy="620"/>
                          </a:xfrm>
                        </wpg:grpSpPr>
                        <wps:wsp>
                          <wps:cNvPr id="808" name="Line 197"/>
                          <wps:cNvCnPr>
                            <a:cxnSpLocks noChangeShapeType="1"/>
                          </wps:cNvCnPr>
                          <wps:spPr bwMode="auto">
                            <a:xfrm>
                              <a:off x="2760" y="1155"/>
                              <a:ext cx="1028" cy="1"/>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9" name="Line 198"/>
                          <wps:cNvCnPr>
                            <a:cxnSpLocks noChangeShapeType="1"/>
                          </wps:cNvCnPr>
                          <wps:spPr bwMode="auto">
                            <a:xfrm flipV="1">
                              <a:off x="2543" y="1154"/>
                              <a:ext cx="217" cy="57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0" name="Line 199"/>
                          <wps:cNvCnPr>
                            <a:cxnSpLocks noChangeShapeType="1"/>
                          </wps:cNvCnPr>
                          <wps:spPr bwMode="auto">
                            <a:xfrm>
                              <a:off x="3788" y="1154"/>
                              <a:ext cx="228" cy="57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1" name="Line 200"/>
                          <wps:cNvCnPr>
                            <a:cxnSpLocks noChangeShapeType="1"/>
                          </wps:cNvCnPr>
                          <wps:spPr bwMode="auto">
                            <a:xfrm>
                              <a:off x="3300" y="1104"/>
                              <a:ext cx="1" cy="10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812" name="Group 206"/>
                        <wpg:cNvGrpSpPr>
                          <a:grpSpLocks/>
                        </wpg:cNvGrpSpPr>
                        <wpg:grpSpPr bwMode="auto">
                          <a:xfrm>
                            <a:off x="3485515" y="701675"/>
                            <a:ext cx="935990" cy="393065"/>
                            <a:chOff x="5489" y="1105"/>
                            <a:chExt cx="1474" cy="619"/>
                          </a:xfrm>
                        </wpg:grpSpPr>
                        <wps:wsp>
                          <wps:cNvPr id="813" name="Line 202"/>
                          <wps:cNvCnPr>
                            <a:cxnSpLocks noChangeShapeType="1"/>
                          </wps:cNvCnPr>
                          <wps:spPr bwMode="auto">
                            <a:xfrm>
                              <a:off x="5707" y="1155"/>
                              <a:ext cx="1027" cy="1"/>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4" name="Line 203"/>
                          <wps:cNvCnPr>
                            <a:cxnSpLocks noChangeShapeType="1"/>
                          </wps:cNvCnPr>
                          <wps:spPr bwMode="auto">
                            <a:xfrm flipV="1">
                              <a:off x="5489" y="1154"/>
                              <a:ext cx="217" cy="57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5" name="Line 204"/>
                          <wps:cNvCnPr>
                            <a:cxnSpLocks noChangeShapeType="1"/>
                          </wps:cNvCnPr>
                          <wps:spPr bwMode="auto">
                            <a:xfrm>
                              <a:off x="6734" y="1154"/>
                              <a:ext cx="229" cy="57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6" name="Line 205"/>
                          <wps:cNvCnPr>
                            <a:cxnSpLocks noChangeShapeType="1"/>
                          </wps:cNvCnPr>
                          <wps:spPr bwMode="auto">
                            <a:xfrm>
                              <a:off x="6255" y="1105"/>
                              <a:ext cx="0" cy="99"/>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817" name="Group 211"/>
                        <wpg:cNvGrpSpPr>
                          <a:grpSpLocks/>
                        </wpg:cNvGrpSpPr>
                        <wpg:grpSpPr bwMode="auto">
                          <a:xfrm>
                            <a:off x="2548890" y="701040"/>
                            <a:ext cx="935355" cy="393700"/>
                            <a:chOff x="4014" y="1104"/>
                            <a:chExt cx="1473" cy="620"/>
                          </a:xfrm>
                        </wpg:grpSpPr>
                        <wps:wsp>
                          <wps:cNvPr id="818" name="Line 207"/>
                          <wps:cNvCnPr>
                            <a:cxnSpLocks noChangeShapeType="1"/>
                          </wps:cNvCnPr>
                          <wps:spPr bwMode="auto">
                            <a:xfrm>
                              <a:off x="4231" y="1155"/>
                              <a:ext cx="1028" cy="1"/>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9" name="Line 208"/>
                          <wps:cNvCnPr>
                            <a:cxnSpLocks noChangeShapeType="1"/>
                          </wps:cNvCnPr>
                          <wps:spPr bwMode="auto">
                            <a:xfrm flipV="1">
                              <a:off x="4014" y="1154"/>
                              <a:ext cx="217" cy="57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0" name="Line 209"/>
                          <wps:cNvCnPr>
                            <a:cxnSpLocks noChangeShapeType="1"/>
                          </wps:cNvCnPr>
                          <wps:spPr bwMode="auto">
                            <a:xfrm>
                              <a:off x="5259" y="1154"/>
                              <a:ext cx="228" cy="57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1" name="Line 210"/>
                          <wps:cNvCnPr>
                            <a:cxnSpLocks noChangeShapeType="1"/>
                          </wps:cNvCnPr>
                          <wps:spPr bwMode="auto">
                            <a:xfrm>
                              <a:off x="4777" y="1104"/>
                              <a:ext cx="0" cy="10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822" name="Rectangle 212"/>
                        <wps:cNvSpPr>
                          <a:spLocks noChangeArrowheads="1"/>
                        </wps:cNvSpPr>
                        <wps:spPr bwMode="auto">
                          <a:xfrm>
                            <a:off x="3001645" y="810260"/>
                            <a:ext cx="698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D8CE2"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3I</w:t>
                              </w:r>
                            </w:p>
                          </w:txbxContent>
                        </wps:txbx>
                        <wps:bodyPr rot="0" vert="horz" wrap="none" lIns="0" tIns="0" rIns="0" bIns="0" anchor="t" anchorCtr="0">
                          <a:spAutoFit/>
                        </wps:bodyPr>
                      </wps:wsp>
                      <wps:wsp>
                        <wps:cNvPr id="823" name="Rectangle 213"/>
                        <wps:cNvSpPr>
                          <a:spLocks noChangeArrowheads="1"/>
                        </wps:cNvSpPr>
                        <wps:spPr bwMode="auto">
                          <a:xfrm>
                            <a:off x="3067685" y="81216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A9ED1"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24" name="Rectangle 214"/>
                        <wps:cNvSpPr>
                          <a:spLocks noChangeArrowheads="1"/>
                        </wps:cNvSpPr>
                        <wps:spPr bwMode="auto">
                          <a:xfrm>
                            <a:off x="1130300" y="810260"/>
                            <a:ext cx="698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8FBE2"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1I</w:t>
                              </w:r>
                            </w:p>
                          </w:txbxContent>
                        </wps:txbx>
                        <wps:bodyPr rot="0" vert="horz" wrap="none" lIns="0" tIns="0" rIns="0" bIns="0" anchor="t" anchorCtr="0">
                          <a:spAutoFit/>
                        </wps:bodyPr>
                      </wps:wsp>
                      <wps:wsp>
                        <wps:cNvPr id="825" name="Rectangle 215"/>
                        <wps:cNvSpPr>
                          <a:spLocks noChangeArrowheads="1"/>
                        </wps:cNvSpPr>
                        <wps:spPr bwMode="auto">
                          <a:xfrm>
                            <a:off x="1196340" y="81216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14522"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26" name="Rectangle 216"/>
                        <wps:cNvSpPr>
                          <a:spLocks noChangeArrowheads="1"/>
                        </wps:cNvSpPr>
                        <wps:spPr bwMode="auto">
                          <a:xfrm>
                            <a:off x="3935730" y="810260"/>
                            <a:ext cx="698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4DDF"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4I</w:t>
                              </w:r>
                            </w:p>
                          </w:txbxContent>
                        </wps:txbx>
                        <wps:bodyPr rot="0" vert="horz" wrap="none" lIns="0" tIns="0" rIns="0" bIns="0" anchor="t" anchorCtr="0">
                          <a:spAutoFit/>
                        </wps:bodyPr>
                      </wps:wsp>
                      <wps:wsp>
                        <wps:cNvPr id="827" name="Rectangle 217"/>
                        <wps:cNvSpPr>
                          <a:spLocks noChangeArrowheads="1"/>
                        </wps:cNvSpPr>
                        <wps:spPr bwMode="auto">
                          <a:xfrm>
                            <a:off x="4002405" y="81216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A9C63"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28" name="Rectangle 218"/>
                        <wps:cNvSpPr>
                          <a:spLocks noChangeArrowheads="1"/>
                        </wps:cNvSpPr>
                        <wps:spPr bwMode="auto">
                          <a:xfrm>
                            <a:off x="2913380" y="594360"/>
                            <a:ext cx="20891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D2935"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1965.</w:t>
                              </w:r>
                            </w:p>
                          </w:txbxContent>
                        </wps:txbx>
                        <wps:bodyPr rot="0" vert="horz" wrap="none" lIns="0" tIns="0" rIns="0" bIns="0" anchor="t" anchorCtr="0">
                          <a:spAutoFit/>
                        </wps:bodyPr>
                      </wps:wsp>
                      <wps:wsp>
                        <wps:cNvPr id="829" name="Rectangle 219"/>
                        <wps:cNvSpPr>
                          <a:spLocks noChangeArrowheads="1"/>
                        </wps:cNvSpPr>
                        <wps:spPr bwMode="auto">
                          <a:xfrm>
                            <a:off x="3111500" y="594360"/>
                            <a:ext cx="463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C776A"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5</w:t>
                              </w:r>
                            </w:p>
                          </w:txbxContent>
                        </wps:txbx>
                        <wps:bodyPr rot="0" vert="horz" wrap="none" lIns="0" tIns="0" rIns="0" bIns="0" anchor="t" anchorCtr="0">
                          <a:spAutoFit/>
                        </wps:bodyPr>
                      </wps:wsp>
                      <wps:wsp>
                        <wps:cNvPr id="830" name="Rectangle 220"/>
                        <wps:cNvSpPr>
                          <a:spLocks noChangeArrowheads="1"/>
                        </wps:cNvSpPr>
                        <wps:spPr bwMode="auto">
                          <a:xfrm>
                            <a:off x="3155315" y="59817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A0BC"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31" name="Rectangle 221"/>
                        <wps:cNvSpPr>
                          <a:spLocks noChangeArrowheads="1"/>
                        </wps:cNvSpPr>
                        <wps:spPr bwMode="auto">
                          <a:xfrm>
                            <a:off x="3851275" y="593090"/>
                            <a:ext cx="927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A9E1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w:t>
                              </w:r>
                            </w:p>
                          </w:txbxContent>
                        </wps:txbx>
                        <wps:bodyPr rot="0" vert="horz" wrap="none" lIns="0" tIns="0" rIns="0" bIns="0" anchor="t" anchorCtr="0">
                          <a:spAutoFit/>
                        </wps:bodyPr>
                      </wps:wsp>
                      <wps:wsp>
                        <wps:cNvPr id="832" name="Rectangle 222"/>
                        <wps:cNvSpPr>
                          <a:spLocks noChangeArrowheads="1"/>
                        </wps:cNvSpPr>
                        <wps:spPr bwMode="auto">
                          <a:xfrm>
                            <a:off x="3939540" y="593090"/>
                            <a:ext cx="927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909C"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94</w:t>
                              </w:r>
                            </w:p>
                          </w:txbxContent>
                        </wps:txbx>
                        <wps:bodyPr rot="0" vert="horz" wrap="none" lIns="0" tIns="0" rIns="0" bIns="0" anchor="t" anchorCtr="0">
                          <a:spAutoFit/>
                        </wps:bodyPr>
                      </wps:wsp>
                      <wps:wsp>
                        <wps:cNvPr id="833" name="Rectangle 223"/>
                        <wps:cNvSpPr>
                          <a:spLocks noChangeArrowheads="1"/>
                        </wps:cNvSpPr>
                        <wps:spPr bwMode="auto">
                          <a:xfrm>
                            <a:off x="4027170" y="593090"/>
                            <a:ext cx="698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3EF54"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.5</w:t>
                              </w:r>
                            </w:p>
                          </w:txbxContent>
                        </wps:txbx>
                        <wps:bodyPr rot="0" vert="horz" wrap="none" lIns="0" tIns="0" rIns="0" bIns="0" anchor="t" anchorCtr="0">
                          <a:spAutoFit/>
                        </wps:bodyPr>
                      </wps:wsp>
                      <wps:wsp>
                        <wps:cNvPr id="834" name="Rectangle 224"/>
                        <wps:cNvSpPr>
                          <a:spLocks noChangeArrowheads="1"/>
                        </wps:cNvSpPr>
                        <wps:spPr bwMode="auto">
                          <a:xfrm>
                            <a:off x="4093210" y="59690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69D1E"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35" name="Line 225"/>
                        <wps:cNvCnPr>
                          <a:cxnSpLocks noChangeShapeType="1"/>
                        </wps:cNvCnPr>
                        <wps:spPr bwMode="auto">
                          <a:xfrm>
                            <a:off x="4560570" y="733425"/>
                            <a:ext cx="327025" cy="635"/>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6" name="Line 226"/>
                        <wps:cNvCnPr>
                          <a:cxnSpLocks noChangeShapeType="1"/>
                        </wps:cNvCnPr>
                        <wps:spPr bwMode="auto">
                          <a:xfrm flipV="1">
                            <a:off x="4422775" y="732790"/>
                            <a:ext cx="137795" cy="36195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7" name="Rectangle 227"/>
                        <wps:cNvSpPr>
                          <a:spLocks noChangeArrowheads="1"/>
                        </wps:cNvSpPr>
                        <wps:spPr bwMode="auto">
                          <a:xfrm>
                            <a:off x="7620" y="665480"/>
                            <a:ext cx="3060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30B4B"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2.1 GHz</w:t>
                              </w:r>
                            </w:p>
                          </w:txbxContent>
                        </wps:txbx>
                        <wps:bodyPr rot="0" vert="horz" wrap="none" lIns="0" tIns="0" rIns="0" bIns="0" anchor="t" anchorCtr="0">
                          <a:spAutoFit/>
                        </wps:bodyPr>
                      </wps:wsp>
                      <wps:wsp>
                        <wps:cNvPr id="838" name="Rectangle 228"/>
                        <wps:cNvSpPr>
                          <a:spLocks noChangeArrowheads="1"/>
                        </wps:cNvSpPr>
                        <wps:spPr bwMode="auto">
                          <a:xfrm>
                            <a:off x="297815" y="665480"/>
                            <a:ext cx="24130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BACAE"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Fixed</w:t>
                              </w:r>
                            </w:p>
                          </w:txbxContent>
                        </wps:txbx>
                        <wps:bodyPr rot="0" vert="horz" wrap="none" lIns="0" tIns="0" rIns="0" bIns="0" anchor="t" anchorCtr="0">
                          <a:spAutoFit/>
                        </wps:bodyPr>
                      </wps:wsp>
                      <wps:wsp>
                        <wps:cNvPr id="839" name="Rectangle 229"/>
                        <wps:cNvSpPr>
                          <a:spLocks noChangeArrowheads="1"/>
                        </wps:cNvSpPr>
                        <wps:spPr bwMode="auto">
                          <a:xfrm>
                            <a:off x="525780" y="665480"/>
                            <a:ext cx="2349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F1D2F"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40" name="Rectangle 230"/>
                        <wps:cNvSpPr>
                          <a:spLocks noChangeArrowheads="1"/>
                        </wps:cNvSpPr>
                        <wps:spPr bwMode="auto">
                          <a:xfrm>
                            <a:off x="7620" y="774065"/>
                            <a:ext cx="4400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881D4"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Interleaved</w:t>
                              </w:r>
                            </w:p>
                          </w:txbxContent>
                        </wps:txbx>
                        <wps:bodyPr rot="0" vert="horz" wrap="none" lIns="0" tIns="0" rIns="0" bIns="0" anchor="t" anchorCtr="0">
                          <a:spAutoFit/>
                        </wps:bodyPr>
                      </wps:wsp>
                      <wps:wsp>
                        <wps:cNvPr id="841" name="Rectangle 231"/>
                        <wps:cNvSpPr>
                          <a:spLocks noChangeArrowheads="1"/>
                        </wps:cNvSpPr>
                        <wps:spPr bwMode="auto">
                          <a:xfrm>
                            <a:off x="424815" y="774065"/>
                            <a:ext cx="2349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6C58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42" name="Rectangle 232"/>
                        <wps:cNvSpPr>
                          <a:spLocks noChangeArrowheads="1"/>
                        </wps:cNvSpPr>
                        <wps:spPr bwMode="auto">
                          <a:xfrm>
                            <a:off x="7620" y="883920"/>
                            <a:ext cx="37528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E4905"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Channels</w:t>
                              </w:r>
                            </w:p>
                          </w:txbxContent>
                        </wps:txbx>
                        <wps:bodyPr rot="0" vert="horz" wrap="none" lIns="0" tIns="0" rIns="0" bIns="0" anchor="t" anchorCtr="0">
                          <a:spAutoFit/>
                        </wps:bodyPr>
                      </wps:wsp>
                      <wps:wsp>
                        <wps:cNvPr id="843" name="Rectangle 233"/>
                        <wps:cNvSpPr>
                          <a:spLocks noChangeArrowheads="1"/>
                        </wps:cNvSpPr>
                        <wps:spPr bwMode="auto">
                          <a:xfrm>
                            <a:off x="363220" y="88773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0D20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44" name="Rectangle 234"/>
                        <wps:cNvSpPr>
                          <a:spLocks noChangeArrowheads="1"/>
                        </wps:cNvSpPr>
                        <wps:spPr bwMode="auto">
                          <a:xfrm>
                            <a:off x="1091565" y="1706245"/>
                            <a:ext cx="2552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8CFFF"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1909.5</w:t>
                              </w:r>
                            </w:p>
                          </w:txbxContent>
                        </wps:txbx>
                        <wps:bodyPr rot="0" vert="horz" wrap="none" lIns="0" tIns="0" rIns="0" bIns="0" anchor="t" anchorCtr="0">
                          <a:spAutoFit/>
                        </wps:bodyPr>
                      </wps:wsp>
                      <wps:wsp>
                        <wps:cNvPr id="845" name="Rectangle 235"/>
                        <wps:cNvSpPr>
                          <a:spLocks noChangeArrowheads="1"/>
                        </wps:cNvSpPr>
                        <wps:spPr bwMode="auto">
                          <a:xfrm>
                            <a:off x="1334135" y="171005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ACB2C"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g:wgp>
                        <wpg:cNvPr id="846" name="Group 239"/>
                        <wpg:cNvGrpSpPr>
                          <a:grpSpLocks/>
                        </wpg:cNvGrpSpPr>
                        <wpg:grpSpPr bwMode="auto">
                          <a:xfrm>
                            <a:off x="984250" y="1841500"/>
                            <a:ext cx="452120" cy="364490"/>
                            <a:chOff x="1550" y="2900"/>
                            <a:chExt cx="712" cy="574"/>
                          </a:xfrm>
                        </wpg:grpSpPr>
                        <wps:wsp>
                          <wps:cNvPr id="847" name="Line 236"/>
                          <wps:cNvCnPr>
                            <a:cxnSpLocks noChangeShapeType="1"/>
                          </wps:cNvCnPr>
                          <wps:spPr bwMode="auto">
                            <a:xfrm>
                              <a:off x="1658" y="2900"/>
                              <a:ext cx="497" cy="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8" name="Line 237"/>
                          <wps:cNvCnPr>
                            <a:cxnSpLocks noChangeShapeType="1"/>
                          </wps:cNvCnPr>
                          <wps:spPr bwMode="auto">
                            <a:xfrm flipV="1">
                              <a:off x="1550" y="2900"/>
                              <a:ext cx="108" cy="574"/>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9" name="Line 238"/>
                          <wps:cNvCnPr>
                            <a:cxnSpLocks noChangeShapeType="1"/>
                          </wps:cNvCnPr>
                          <wps:spPr bwMode="auto">
                            <a:xfrm>
                              <a:off x="2155" y="2900"/>
                              <a:ext cx="107" cy="573"/>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850" name="Line 240"/>
                        <wps:cNvCnPr>
                          <a:cxnSpLocks noChangeShapeType="1"/>
                        </wps:cNvCnPr>
                        <wps:spPr bwMode="auto">
                          <a:xfrm>
                            <a:off x="1212850" y="1812290"/>
                            <a:ext cx="0" cy="56515"/>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1" name="Rectangle 241"/>
                        <wps:cNvSpPr>
                          <a:spLocks noChangeArrowheads="1"/>
                        </wps:cNvSpPr>
                        <wps:spPr bwMode="auto">
                          <a:xfrm>
                            <a:off x="1169670" y="1942465"/>
                            <a:ext cx="927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F61D"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6I’</w:t>
                              </w:r>
                            </w:p>
                          </w:txbxContent>
                        </wps:txbx>
                        <wps:bodyPr rot="0" vert="horz" wrap="none" lIns="0" tIns="0" rIns="0" bIns="0" anchor="t" anchorCtr="0">
                          <a:spAutoFit/>
                        </wps:bodyPr>
                      </wps:wsp>
                      <wps:wsp>
                        <wps:cNvPr id="852" name="Rectangle 242"/>
                        <wps:cNvSpPr>
                          <a:spLocks noChangeArrowheads="1"/>
                        </wps:cNvSpPr>
                        <wps:spPr bwMode="auto">
                          <a:xfrm>
                            <a:off x="1257935" y="194437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DC7BF"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53" name="Rectangle 243"/>
                        <wps:cNvSpPr>
                          <a:spLocks noChangeArrowheads="1"/>
                        </wps:cNvSpPr>
                        <wps:spPr bwMode="auto">
                          <a:xfrm>
                            <a:off x="637540" y="1706245"/>
                            <a:ext cx="2552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C3A4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1895.5</w:t>
                              </w:r>
                            </w:p>
                          </w:txbxContent>
                        </wps:txbx>
                        <wps:bodyPr rot="0" vert="horz" wrap="none" lIns="0" tIns="0" rIns="0" bIns="0" anchor="t" anchorCtr="0">
                          <a:spAutoFit/>
                        </wps:bodyPr>
                      </wps:wsp>
                      <wps:wsp>
                        <wps:cNvPr id="854" name="Rectangle 244"/>
                        <wps:cNvSpPr>
                          <a:spLocks noChangeArrowheads="1"/>
                        </wps:cNvSpPr>
                        <wps:spPr bwMode="auto">
                          <a:xfrm>
                            <a:off x="879475" y="171005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4D6E5"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55" name="Line 245"/>
                        <wps:cNvCnPr>
                          <a:cxnSpLocks noChangeShapeType="1"/>
                        </wps:cNvCnPr>
                        <wps:spPr bwMode="auto">
                          <a:xfrm>
                            <a:off x="598805" y="1841500"/>
                            <a:ext cx="315595" cy="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6" name="Line 246"/>
                        <wps:cNvCnPr>
                          <a:cxnSpLocks noChangeShapeType="1"/>
                        </wps:cNvCnPr>
                        <wps:spPr bwMode="auto">
                          <a:xfrm flipV="1">
                            <a:off x="530225" y="1841500"/>
                            <a:ext cx="68580" cy="36449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7" name="Line 247"/>
                        <wps:cNvCnPr>
                          <a:cxnSpLocks noChangeShapeType="1"/>
                        </wps:cNvCnPr>
                        <wps:spPr bwMode="auto">
                          <a:xfrm>
                            <a:off x="914400" y="1841500"/>
                            <a:ext cx="67945" cy="363855"/>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8" name="Line 248"/>
                        <wps:cNvCnPr>
                          <a:cxnSpLocks noChangeShapeType="1"/>
                        </wps:cNvCnPr>
                        <wps:spPr bwMode="auto">
                          <a:xfrm>
                            <a:off x="758825" y="1812290"/>
                            <a:ext cx="0" cy="56515"/>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9" name="Rectangle 249"/>
                        <wps:cNvSpPr>
                          <a:spLocks noChangeArrowheads="1"/>
                        </wps:cNvSpPr>
                        <wps:spPr bwMode="auto">
                          <a:xfrm>
                            <a:off x="716280" y="1942465"/>
                            <a:ext cx="463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7C98A"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5</w:t>
                              </w:r>
                            </w:p>
                          </w:txbxContent>
                        </wps:txbx>
                        <wps:bodyPr rot="0" vert="horz" wrap="none" lIns="0" tIns="0" rIns="0" bIns="0" anchor="t" anchorCtr="0">
                          <a:spAutoFit/>
                        </wps:bodyPr>
                      </wps:wsp>
                      <wps:wsp>
                        <wps:cNvPr id="860" name="Rectangle 250"/>
                        <wps:cNvSpPr>
                          <a:spLocks noChangeArrowheads="1"/>
                        </wps:cNvSpPr>
                        <wps:spPr bwMode="auto">
                          <a:xfrm>
                            <a:off x="760095" y="1942465"/>
                            <a:ext cx="463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B924E"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I’</w:t>
                              </w:r>
                            </w:p>
                          </w:txbxContent>
                        </wps:txbx>
                        <wps:bodyPr rot="0" vert="horz" wrap="none" lIns="0" tIns="0" rIns="0" bIns="0" anchor="t" anchorCtr="0">
                          <a:spAutoFit/>
                        </wps:bodyPr>
                      </wps:wsp>
                      <wps:wsp>
                        <wps:cNvPr id="861" name="Rectangle 251"/>
                        <wps:cNvSpPr>
                          <a:spLocks noChangeArrowheads="1"/>
                        </wps:cNvSpPr>
                        <wps:spPr bwMode="auto">
                          <a:xfrm>
                            <a:off x="804545" y="194437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96493"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62" name="Rectangle 252"/>
                        <wps:cNvSpPr>
                          <a:spLocks noChangeArrowheads="1"/>
                        </wps:cNvSpPr>
                        <wps:spPr bwMode="auto">
                          <a:xfrm>
                            <a:off x="16510" y="1795780"/>
                            <a:ext cx="463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A2E87"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w:t>
                              </w:r>
                            </w:p>
                          </w:txbxContent>
                        </wps:txbx>
                        <wps:bodyPr rot="0" vert="horz" wrap="none" lIns="0" tIns="0" rIns="0" bIns="0" anchor="t" anchorCtr="0">
                          <a:spAutoFit/>
                        </wps:bodyPr>
                      </wps:wsp>
                      <wps:wsp>
                        <wps:cNvPr id="863" name="Rectangle 253"/>
                        <wps:cNvSpPr>
                          <a:spLocks noChangeArrowheads="1"/>
                        </wps:cNvSpPr>
                        <wps:spPr bwMode="auto">
                          <a:xfrm>
                            <a:off x="60325" y="1795780"/>
                            <a:ext cx="698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2BAA4"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.8</w:t>
                              </w:r>
                            </w:p>
                          </w:txbxContent>
                        </wps:txbx>
                        <wps:bodyPr rot="0" vert="horz" wrap="none" lIns="0" tIns="0" rIns="0" bIns="0" anchor="t" anchorCtr="0">
                          <a:spAutoFit/>
                        </wps:bodyPr>
                      </wps:wsp>
                      <wps:wsp>
                        <wps:cNvPr id="864" name="Rectangle 254"/>
                        <wps:cNvSpPr>
                          <a:spLocks noChangeArrowheads="1"/>
                        </wps:cNvSpPr>
                        <wps:spPr bwMode="auto">
                          <a:xfrm>
                            <a:off x="127000" y="1795780"/>
                            <a:ext cx="1898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7C1F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GHz</w:t>
                              </w:r>
                            </w:p>
                          </w:txbxContent>
                        </wps:txbx>
                        <wps:bodyPr rot="0" vert="horz" wrap="none" lIns="0" tIns="0" rIns="0" bIns="0" anchor="t" anchorCtr="0">
                          <a:spAutoFit/>
                        </wps:bodyPr>
                      </wps:wsp>
                      <wps:wsp>
                        <wps:cNvPr id="865" name="Rectangle 255"/>
                        <wps:cNvSpPr>
                          <a:spLocks noChangeArrowheads="1"/>
                        </wps:cNvSpPr>
                        <wps:spPr bwMode="auto">
                          <a:xfrm>
                            <a:off x="306705" y="1795780"/>
                            <a:ext cx="24130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29CC"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Fixed</w:t>
                              </w:r>
                            </w:p>
                          </w:txbxContent>
                        </wps:txbx>
                        <wps:bodyPr rot="0" vert="horz" wrap="none" lIns="0" tIns="0" rIns="0" bIns="0" anchor="t" anchorCtr="0">
                          <a:spAutoFit/>
                        </wps:bodyPr>
                      </wps:wsp>
                      <wps:wsp>
                        <wps:cNvPr id="866" name="Rectangle 256"/>
                        <wps:cNvSpPr>
                          <a:spLocks noChangeArrowheads="1"/>
                        </wps:cNvSpPr>
                        <wps:spPr bwMode="auto">
                          <a:xfrm>
                            <a:off x="534670" y="1795780"/>
                            <a:ext cx="2349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BDBFB"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67" name="Rectangle 257"/>
                        <wps:cNvSpPr>
                          <a:spLocks noChangeArrowheads="1"/>
                        </wps:cNvSpPr>
                        <wps:spPr bwMode="auto">
                          <a:xfrm>
                            <a:off x="16510" y="1905000"/>
                            <a:ext cx="4400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CF48"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Interleaved</w:t>
                              </w:r>
                            </w:p>
                          </w:txbxContent>
                        </wps:txbx>
                        <wps:bodyPr rot="0" vert="horz" wrap="none" lIns="0" tIns="0" rIns="0" bIns="0" anchor="t" anchorCtr="0">
                          <a:spAutoFit/>
                        </wps:bodyPr>
                      </wps:wsp>
                      <wps:wsp>
                        <wps:cNvPr id="868" name="Rectangle 258"/>
                        <wps:cNvSpPr>
                          <a:spLocks noChangeArrowheads="1"/>
                        </wps:cNvSpPr>
                        <wps:spPr bwMode="auto">
                          <a:xfrm>
                            <a:off x="433705" y="1905000"/>
                            <a:ext cx="2349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35B75"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69" name="Rectangle 259"/>
                        <wps:cNvSpPr>
                          <a:spLocks noChangeArrowheads="1"/>
                        </wps:cNvSpPr>
                        <wps:spPr bwMode="auto">
                          <a:xfrm>
                            <a:off x="16510" y="2013585"/>
                            <a:ext cx="37528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CE364"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Channels</w:t>
                              </w:r>
                            </w:p>
                          </w:txbxContent>
                        </wps:txbx>
                        <wps:bodyPr rot="0" vert="horz" wrap="none" lIns="0" tIns="0" rIns="0" bIns="0" anchor="t" anchorCtr="0">
                          <a:spAutoFit/>
                        </wps:bodyPr>
                      </wps:wsp>
                      <wps:wsp>
                        <wps:cNvPr id="870" name="Rectangle 260"/>
                        <wps:cNvSpPr>
                          <a:spLocks noChangeArrowheads="1"/>
                        </wps:cNvSpPr>
                        <wps:spPr bwMode="auto">
                          <a:xfrm>
                            <a:off x="372110" y="201739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3AC7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71" name="Rectangle 261"/>
                        <wps:cNvSpPr>
                          <a:spLocks noChangeArrowheads="1"/>
                        </wps:cNvSpPr>
                        <wps:spPr bwMode="auto">
                          <a:xfrm>
                            <a:off x="1270" y="1334135"/>
                            <a:ext cx="30607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6499"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1.8 GHz </w:t>
                              </w:r>
                            </w:p>
                          </w:txbxContent>
                        </wps:txbx>
                        <wps:bodyPr rot="0" vert="horz" wrap="none" lIns="0" tIns="0" rIns="0" bIns="0" anchor="t" anchorCtr="0">
                          <a:spAutoFit/>
                        </wps:bodyPr>
                      </wps:wsp>
                      <wps:wsp>
                        <wps:cNvPr id="872" name="Rectangle 262"/>
                        <wps:cNvSpPr>
                          <a:spLocks noChangeArrowheads="1"/>
                        </wps:cNvSpPr>
                        <wps:spPr bwMode="auto">
                          <a:xfrm>
                            <a:off x="313055" y="1334135"/>
                            <a:ext cx="2178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527E"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Fixed</w:t>
                              </w:r>
                            </w:p>
                          </w:txbxContent>
                        </wps:txbx>
                        <wps:bodyPr rot="0" vert="horz" wrap="none" lIns="0" tIns="0" rIns="0" bIns="0" anchor="t" anchorCtr="0">
                          <a:spAutoFit/>
                        </wps:bodyPr>
                      </wps:wsp>
                      <wps:wsp>
                        <wps:cNvPr id="873" name="Rectangle 263"/>
                        <wps:cNvSpPr>
                          <a:spLocks noChangeArrowheads="1"/>
                        </wps:cNvSpPr>
                        <wps:spPr bwMode="auto">
                          <a:xfrm>
                            <a:off x="518795" y="1334135"/>
                            <a:ext cx="2349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E0A8"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74" name="Rectangle 264"/>
                        <wps:cNvSpPr>
                          <a:spLocks noChangeArrowheads="1"/>
                        </wps:cNvSpPr>
                        <wps:spPr bwMode="auto">
                          <a:xfrm>
                            <a:off x="1270" y="1442720"/>
                            <a:ext cx="5880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D6DDD"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Main Channels</w:t>
                              </w:r>
                            </w:p>
                          </w:txbxContent>
                        </wps:txbx>
                        <wps:bodyPr rot="0" vert="horz" wrap="none" lIns="0" tIns="0" rIns="0" bIns="0" anchor="t" anchorCtr="0">
                          <a:spAutoFit/>
                        </wps:bodyPr>
                      </wps:wsp>
                      <wps:wsp>
                        <wps:cNvPr id="875" name="Rectangle 265"/>
                        <wps:cNvSpPr>
                          <a:spLocks noChangeArrowheads="1"/>
                        </wps:cNvSpPr>
                        <wps:spPr bwMode="auto">
                          <a:xfrm>
                            <a:off x="558165" y="144653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93ECD"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76" name="Rectangle 266"/>
                        <wps:cNvSpPr>
                          <a:spLocks noChangeArrowheads="1"/>
                        </wps:cNvSpPr>
                        <wps:spPr bwMode="auto">
                          <a:xfrm>
                            <a:off x="864235" y="1149985"/>
                            <a:ext cx="463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5DEFA"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w:t>
                              </w:r>
                            </w:p>
                          </w:txbxContent>
                        </wps:txbx>
                        <wps:bodyPr rot="0" vert="horz" wrap="none" lIns="0" tIns="0" rIns="0" bIns="0" anchor="t" anchorCtr="0">
                          <a:spAutoFit/>
                        </wps:bodyPr>
                      </wps:wsp>
                      <wps:wsp>
                        <wps:cNvPr id="877" name="Rectangle 267"/>
                        <wps:cNvSpPr>
                          <a:spLocks noChangeArrowheads="1"/>
                        </wps:cNvSpPr>
                        <wps:spPr bwMode="auto">
                          <a:xfrm>
                            <a:off x="908050" y="1149985"/>
                            <a:ext cx="1390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A28F8"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902</w:t>
                              </w:r>
                            </w:p>
                          </w:txbxContent>
                        </wps:txbx>
                        <wps:bodyPr rot="0" vert="horz" wrap="none" lIns="0" tIns="0" rIns="0" bIns="0" anchor="t" anchorCtr="0">
                          <a:spAutoFit/>
                        </wps:bodyPr>
                      </wps:wsp>
                      <wps:wsp>
                        <wps:cNvPr id="878" name="Rectangle 268"/>
                        <wps:cNvSpPr>
                          <a:spLocks noChangeArrowheads="1"/>
                        </wps:cNvSpPr>
                        <wps:spPr bwMode="auto">
                          <a:xfrm>
                            <a:off x="1040130" y="1149985"/>
                            <a:ext cx="6985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AD6E5"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.5</w:t>
                              </w:r>
                            </w:p>
                          </w:txbxContent>
                        </wps:txbx>
                        <wps:bodyPr rot="0" vert="horz" wrap="none" lIns="0" tIns="0" rIns="0" bIns="0" anchor="t" anchorCtr="0">
                          <a:spAutoFit/>
                        </wps:bodyPr>
                      </wps:wsp>
                      <wps:wsp>
                        <wps:cNvPr id="879" name="Rectangle 269"/>
                        <wps:cNvSpPr>
                          <a:spLocks noChangeArrowheads="1"/>
                        </wps:cNvSpPr>
                        <wps:spPr bwMode="auto">
                          <a:xfrm>
                            <a:off x="1106170" y="1153795"/>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B5FE5"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g:wgp>
                        <wpg:cNvPr id="880" name="Group 273"/>
                        <wpg:cNvGrpSpPr>
                          <a:grpSpLocks/>
                        </wpg:cNvGrpSpPr>
                        <wpg:grpSpPr bwMode="auto">
                          <a:xfrm>
                            <a:off x="757555" y="1285240"/>
                            <a:ext cx="451485" cy="365125"/>
                            <a:chOff x="1193" y="2024"/>
                            <a:chExt cx="711" cy="575"/>
                          </a:xfrm>
                        </wpg:grpSpPr>
                        <wps:wsp>
                          <wps:cNvPr id="881" name="Line 270"/>
                          <wps:cNvCnPr>
                            <a:cxnSpLocks noChangeShapeType="1"/>
                          </wps:cNvCnPr>
                          <wps:spPr bwMode="auto">
                            <a:xfrm>
                              <a:off x="1301" y="2024"/>
                              <a:ext cx="497" cy="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2" name="Line 271"/>
                          <wps:cNvCnPr>
                            <a:cxnSpLocks noChangeShapeType="1"/>
                          </wps:cNvCnPr>
                          <wps:spPr bwMode="auto">
                            <a:xfrm flipV="1">
                              <a:off x="1193" y="2024"/>
                              <a:ext cx="108" cy="575"/>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3" name="Line 272"/>
                          <wps:cNvCnPr>
                            <a:cxnSpLocks noChangeShapeType="1"/>
                          </wps:cNvCnPr>
                          <wps:spPr bwMode="auto">
                            <a:xfrm>
                              <a:off x="1798" y="2024"/>
                              <a:ext cx="106" cy="574"/>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884" name="Line 274"/>
                        <wps:cNvCnPr>
                          <a:cxnSpLocks noChangeShapeType="1"/>
                        </wps:cNvCnPr>
                        <wps:spPr bwMode="auto">
                          <a:xfrm>
                            <a:off x="985520" y="1256665"/>
                            <a:ext cx="0" cy="56515"/>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5" name="Rectangle 275"/>
                        <wps:cNvSpPr>
                          <a:spLocks noChangeArrowheads="1"/>
                        </wps:cNvSpPr>
                        <wps:spPr bwMode="auto">
                          <a:xfrm>
                            <a:off x="922020" y="1386205"/>
                            <a:ext cx="4635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3CBD5"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6</w:t>
                              </w:r>
                            </w:p>
                          </w:txbxContent>
                        </wps:txbx>
                        <wps:bodyPr rot="0" vert="horz" wrap="none" lIns="0" tIns="0" rIns="0" bIns="0" anchor="t" anchorCtr="0">
                          <a:spAutoFit/>
                        </wps:bodyPr>
                      </wps:wsp>
                      <wps:wsp>
                        <wps:cNvPr id="886" name="Rectangle 276"/>
                        <wps:cNvSpPr>
                          <a:spLocks noChangeArrowheads="1"/>
                        </wps:cNvSpPr>
                        <wps:spPr bwMode="auto">
                          <a:xfrm>
                            <a:off x="965835" y="1386205"/>
                            <a:ext cx="9271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0B50D"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M’</w:t>
                              </w:r>
                            </w:p>
                          </w:txbxContent>
                        </wps:txbx>
                        <wps:bodyPr rot="0" vert="horz" wrap="none" lIns="0" tIns="0" rIns="0" bIns="0" anchor="t" anchorCtr="0">
                          <a:spAutoFit/>
                        </wps:bodyPr>
                      </wps:wsp>
                      <wps:wsp>
                        <wps:cNvPr id="887" name="Rectangle 277"/>
                        <wps:cNvSpPr>
                          <a:spLocks noChangeArrowheads="1"/>
                        </wps:cNvSpPr>
                        <wps:spPr bwMode="auto">
                          <a:xfrm>
                            <a:off x="1053465" y="1388110"/>
                            <a:ext cx="260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87161"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wps:txbx>
                        <wps:bodyPr rot="0" vert="horz" wrap="none" lIns="0" tIns="0" rIns="0" bIns="0" anchor="t" anchorCtr="0">
                          <a:spAutoFit/>
                        </wps:bodyPr>
                      </wps:wsp>
                      <wps:wsp>
                        <wps:cNvPr id="888" name="Line 278"/>
                        <wps:cNvCnPr>
                          <a:cxnSpLocks noChangeShapeType="1"/>
                        </wps:cNvCnPr>
                        <wps:spPr bwMode="auto">
                          <a:xfrm>
                            <a:off x="554355" y="1285240"/>
                            <a:ext cx="135255" cy="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9" name="Line 279"/>
                        <wps:cNvCnPr>
                          <a:cxnSpLocks noChangeShapeType="1"/>
                        </wps:cNvCnPr>
                        <wps:spPr bwMode="auto">
                          <a:xfrm>
                            <a:off x="689610" y="1285240"/>
                            <a:ext cx="67945" cy="364490"/>
                          </a:xfrm>
                          <a:prstGeom prst="line">
                            <a:avLst/>
                          </a:prstGeom>
                          <a:noFill/>
                          <a:ln w="1270"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0" name="Rectangle 285"/>
                        <wps:cNvSpPr>
                          <a:spLocks noChangeArrowheads="1"/>
                        </wps:cNvSpPr>
                        <wps:spPr bwMode="auto">
                          <a:xfrm>
                            <a:off x="3558540" y="2985770"/>
                            <a:ext cx="21463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97BA6"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TOB</w:t>
                              </w:r>
                            </w:p>
                          </w:txbxContent>
                        </wps:txbx>
                        <wps:bodyPr rot="0" vert="horz" wrap="none" lIns="0" tIns="0" rIns="0" bIns="0" anchor="t" anchorCtr="0">
                          <a:spAutoFit/>
                        </wps:bodyPr>
                      </wps:wsp>
                      <wps:wsp>
                        <wps:cNvPr id="891" name="Rectangle 286"/>
                        <wps:cNvSpPr>
                          <a:spLocks noChangeArrowheads="1"/>
                        </wps:cNvSpPr>
                        <wps:spPr bwMode="auto">
                          <a:xfrm>
                            <a:off x="3558540" y="3096260"/>
                            <a:ext cx="7258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ECFEF"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1980 - 2110 MHz </w:t>
                              </w:r>
                            </w:p>
                          </w:txbxContent>
                        </wps:txbx>
                        <wps:bodyPr rot="0" vert="horz" wrap="none" lIns="0" tIns="0" rIns="0" bIns="0" anchor="t" anchorCtr="0">
                          <a:spAutoFit/>
                        </wps:bodyPr>
                      </wps:wsp>
                      <wps:wsp>
                        <wps:cNvPr id="892" name="Freeform 66"/>
                        <wps:cNvSpPr>
                          <a:spLocks noEditPoints="1"/>
                        </wps:cNvSpPr>
                        <wps:spPr bwMode="auto">
                          <a:xfrm>
                            <a:off x="2283460" y="2453640"/>
                            <a:ext cx="335915" cy="224790"/>
                          </a:xfrm>
                          <a:custGeom>
                            <a:avLst/>
                            <a:gdLst>
                              <a:gd name="T0" fmla="*/ 56 w 2797"/>
                              <a:gd name="T1" fmla="*/ 10 h 1887"/>
                              <a:gd name="T2" fmla="*/ 2539 w 2797"/>
                              <a:gd name="T3" fmla="*/ 1674 h 1887"/>
                              <a:gd name="T4" fmla="*/ 2548 w 2797"/>
                              <a:gd name="T5" fmla="*/ 1720 h 1887"/>
                              <a:gd name="T6" fmla="*/ 2502 w 2797"/>
                              <a:gd name="T7" fmla="*/ 1730 h 1887"/>
                              <a:gd name="T8" fmla="*/ 19 w 2797"/>
                              <a:gd name="T9" fmla="*/ 65 h 1887"/>
                              <a:gd name="T10" fmla="*/ 10 w 2797"/>
                              <a:gd name="T11" fmla="*/ 19 h 1887"/>
                              <a:gd name="T12" fmla="*/ 56 w 2797"/>
                              <a:gd name="T13" fmla="*/ 10 h 1887"/>
                              <a:gd name="T14" fmla="*/ 2577 w 2797"/>
                              <a:gd name="T15" fmla="*/ 1499 h 1887"/>
                              <a:gd name="T16" fmla="*/ 2797 w 2797"/>
                              <a:gd name="T17" fmla="*/ 1887 h 1887"/>
                              <a:gd name="T18" fmla="*/ 2354 w 2797"/>
                              <a:gd name="T19" fmla="*/ 1831 h 1887"/>
                              <a:gd name="T20" fmla="*/ 2577 w 2797"/>
                              <a:gd name="T21" fmla="*/ 1499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97" h="1887">
                                <a:moveTo>
                                  <a:pt x="56" y="10"/>
                                </a:moveTo>
                                <a:lnTo>
                                  <a:pt x="2539" y="1674"/>
                                </a:lnTo>
                                <a:cubicBezTo>
                                  <a:pt x="2554" y="1684"/>
                                  <a:pt x="2559" y="1705"/>
                                  <a:pt x="2548" y="1720"/>
                                </a:cubicBezTo>
                                <a:cubicBezTo>
                                  <a:pt x="2538" y="1736"/>
                                  <a:pt x="2517" y="1740"/>
                                  <a:pt x="2502" y="1730"/>
                                </a:cubicBezTo>
                                <a:lnTo>
                                  <a:pt x="19" y="65"/>
                                </a:lnTo>
                                <a:cubicBezTo>
                                  <a:pt x="4" y="55"/>
                                  <a:pt x="0" y="34"/>
                                  <a:pt x="10" y="19"/>
                                </a:cubicBezTo>
                                <a:cubicBezTo>
                                  <a:pt x="20" y="4"/>
                                  <a:pt x="41" y="0"/>
                                  <a:pt x="56" y="10"/>
                                </a:cubicBezTo>
                                <a:close/>
                                <a:moveTo>
                                  <a:pt x="2577" y="1499"/>
                                </a:moveTo>
                                <a:lnTo>
                                  <a:pt x="2797" y="1887"/>
                                </a:lnTo>
                                <a:lnTo>
                                  <a:pt x="2354" y="1831"/>
                                </a:lnTo>
                                <a:lnTo>
                                  <a:pt x="2577" y="14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893" name="Freeform 74"/>
                        <wps:cNvSpPr>
                          <a:spLocks noEditPoints="1"/>
                        </wps:cNvSpPr>
                        <wps:spPr bwMode="auto">
                          <a:xfrm>
                            <a:off x="1288415" y="2497455"/>
                            <a:ext cx="219075" cy="180340"/>
                          </a:xfrm>
                          <a:custGeom>
                            <a:avLst/>
                            <a:gdLst>
                              <a:gd name="T0" fmla="*/ 58 w 1824"/>
                              <a:gd name="T1" fmla="*/ 11 h 1514"/>
                              <a:gd name="T2" fmla="*/ 1588 w 1824"/>
                              <a:gd name="T3" fmla="*/ 1276 h 1514"/>
                              <a:gd name="T4" fmla="*/ 1593 w 1824"/>
                              <a:gd name="T5" fmla="*/ 1323 h 1514"/>
                              <a:gd name="T6" fmla="*/ 1546 w 1824"/>
                              <a:gd name="T7" fmla="*/ 1327 h 1514"/>
                              <a:gd name="T8" fmla="*/ 16 w 1824"/>
                              <a:gd name="T9" fmla="*/ 63 h 1514"/>
                              <a:gd name="T10" fmla="*/ 11 w 1824"/>
                              <a:gd name="T11" fmla="*/ 16 h 1514"/>
                              <a:gd name="T12" fmla="*/ 58 w 1824"/>
                              <a:gd name="T13" fmla="*/ 11 h 1514"/>
                              <a:gd name="T14" fmla="*/ 1643 w 1824"/>
                              <a:gd name="T15" fmla="*/ 1105 h 1514"/>
                              <a:gd name="T16" fmla="*/ 1824 w 1824"/>
                              <a:gd name="T17" fmla="*/ 1514 h 1514"/>
                              <a:gd name="T18" fmla="*/ 1388 w 1824"/>
                              <a:gd name="T19" fmla="*/ 1413 h 1514"/>
                              <a:gd name="T20" fmla="*/ 1643 w 1824"/>
                              <a:gd name="T21" fmla="*/ 1105 h 1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24" h="1514">
                                <a:moveTo>
                                  <a:pt x="58" y="11"/>
                                </a:moveTo>
                                <a:lnTo>
                                  <a:pt x="1588" y="1276"/>
                                </a:lnTo>
                                <a:cubicBezTo>
                                  <a:pt x="1602" y="1287"/>
                                  <a:pt x="1604" y="1308"/>
                                  <a:pt x="1593" y="1323"/>
                                </a:cubicBezTo>
                                <a:cubicBezTo>
                                  <a:pt x="1581" y="1337"/>
                                  <a:pt x="1560" y="1339"/>
                                  <a:pt x="1546" y="1327"/>
                                </a:cubicBezTo>
                                <a:lnTo>
                                  <a:pt x="16" y="63"/>
                                </a:lnTo>
                                <a:cubicBezTo>
                                  <a:pt x="2" y="51"/>
                                  <a:pt x="0" y="30"/>
                                  <a:pt x="11" y="16"/>
                                </a:cubicBezTo>
                                <a:cubicBezTo>
                                  <a:pt x="23" y="2"/>
                                  <a:pt x="44" y="0"/>
                                  <a:pt x="58" y="11"/>
                                </a:cubicBezTo>
                                <a:close/>
                                <a:moveTo>
                                  <a:pt x="1643" y="1105"/>
                                </a:moveTo>
                                <a:lnTo>
                                  <a:pt x="1824" y="1514"/>
                                </a:lnTo>
                                <a:lnTo>
                                  <a:pt x="1388" y="1413"/>
                                </a:lnTo>
                                <a:lnTo>
                                  <a:pt x="1643" y="110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894" name="Straight Connector 894"/>
                        <wps:cNvCnPr/>
                        <wps:spPr>
                          <a:xfrm>
                            <a:off x="1548130" y="11834"/>
                            <a:ext cx="0" cy="370332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95" name="Straight Connector 895"/>
                        <wps:cNvCnPr/>
                        <wps:spPr>
                          <a:xfrm>
                            <a:off x="910590" y="0"/>
                            <a:ext cx="0" cy="370332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98" name="Straight Connector 898"/>
                        <wps:cNvCnPr/>
                        <wps:spPr>
                          <a:xfrm>
                            <a:off x="4433869" y="0"/>
                            <a:ext cx="0" cy="370332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00" name="Straight Connector 900"/>
                        <wps:cNvCnPr/>
                        <wps:spPr>
                          <a:xfrm>
                            <a:off x="4933379" y="0"/>
                            <a:ext cx="0" cy="370332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01" name="Rectangle 901"/>
                        <wps:cNvSpPr/>
                        <wps:spPr>
                          <a:xfrm>
                            <a:off x="3501390" y="2543175"/>
                            <a:ext cx="949036" cy="399415"/>
                          </a:xfrm>
                          <a:prstGeom prst="rect">
                            <a:avLst/>
                          </a:prstGeom>
                          <a:pattFill prst="ltDnDiag">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2" name="Rectangle 902"/>
                        <wps:cNvSpPr>
                          <a:spLocks noChangeArrowheads="1"/>
                        </wps:cNvSpPr>
                        <wps:spPr bwMode="auto">
                          <a:xfrm>
                            <a:off x="3521370" y="2309790"/>
                            <a:ext cx="5340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4A1EF" w14:textId="3AEB007B" w:rsidR="00AA3EDD" w:rsidRPr="00A83FF2" w:rsidRDefault="00AA3EDD" w:rsidP="00DE4836">
                              <w:pPr>
                                <w:rPr>
                                  <w:b/>
                                  <w:bCs/>
                                  <w:color w:val="000000"/>
                                  <w:sz w:val="16"/>
                                  <w:szCs w:val="16"/>
                                  <w:lang w:val="en-US"/>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MSS Uplink</w:t>
                              </w:r>
                            </w:p>
                          </w:txbxContent>
                        </wps:txbx>
                        <wps:bodyPr rot="0" vert="horz" wrap="none" lIns="0" tIns="0" rIns="0" bIns="0" anchor="t" anchorCtr="0">
                          <a:spAutoFit/>
                        </wps:bodyPr>
                      </wps:wsp>
                      <wps:wsp>
                        <wps:cNvPr id="903" name="Freeform 66"/>
                        <wps:cNvSpPr>
                          <a:spLocks noEditPoints="1"/>
                        </wps:cNvSpPr>
                        <wps:spPr bwMode="auto">
                          <a:xfrm rot="1480105">
                            <a:off x="4175346" y="2460259"/>
                            <a:ext cx="229419" cy="152647"/>
                          </a:xfrm>
                          <a:custGeom>
                            <a:avLst/>
                            <a:gdLst>
                              <a:gd name="T0" fmla="*/ 56 w 2797"/>
                              <a:gd name="T1" fmla="*/ 10 h 1887"/>
                              <a:gd name="T2" fmla="*/ 2539 w 2797"/>
                              <a:gd name="T3" fmla="*/ 1674 h 1887"/>
                              <a:gd name="T4" fmla="*/ 2548 w 2797"/>
                              <a:gd name="T5" fmla="*/ 1720 h 1887"/>
                              <a:gd name="T6" fmla="*/ 2502 w 2797"/>
                              <a:gd name="T7" fmla="*/ 1730 h 1887"/>
                              <a:gd name="T8" fmla="*/ 19 w 2797"/>
                              <a:gd name="T9" fmla="*/ 65 h 1887"/>
                              <a:gd name="T10" fmla="*/ 10 w 2797"/>
                              <a:gd name="T11" fmla="*/ 19 h 1887"/>
                              <a:gd name="T12" fmla="*/ 56 w 2797"/>
                              <a:gd name="T13" fmla="*/ 10 h 1887"/>
                              <a:gd name="T14" fmla="*/ 2577 w 2797"/>
                              <a:gd name="T15" fmla="*/ 1499 h 1887"/>
                              <a:gd name="T16" fmla="*/ 2797 w 2797"/>
                              <a:gd name="T17" fmla="*/ 1887 h 1887"/>
                              <a:gd name="T18" fmla="*/ 2354 w 2797"/>
                              <a:gd name="T19" fmla="*/ 1831 h 1887"/>
                              <a:gd name="T20" fmla="*/ 2577 w 2797"/>
                              <a:gd name="T21" fmla="*/ 1499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97" h="1887">
                                <a:moveTo>
                                  <a:pt x="56" y="10"/>
                                </a:moveTo>
                                <a:lnTo>
                                  <a:pt x="2539" y="1674"/>
                                </a:lnTo>
                                <a:cubicBezTo>
                                  <a:pt x="2554" y="1684"/>
                                  <a:pt x="2559" y="1705"/>
                                  <a:pt x="2548" y="1720"/>
                                </a:cubicBezTo>
                                <a:cubicBezTo>
                                  <a:pt x="2538" y="1736"/>
                                  <a:pt x="2517" y="1740"/>
                                  <a:pt x="2502" y="1730"/>
                                </a:cubicBezTo>
                                <a:lnTo>
                                  <a:pt x="19" y="65"/>
                                </a:lnTo>
                                <a:cubicBezTo>
                                  <a:pt x="4" y="55"/>
                                  <a:pt x="0" y="34"/>
                                  <a:pt x="10" y="19"/>
                                </a:cubicBezTo>
                                <a:cubicBezTo>
                                  <a:pt x="20" y="4"/>
                                  <a:pt x="41" y="0"/>
                                  <a:pt x="56" y="10"/>
                                </a:cubicBezTo>
                                <a:close/>
                                <a:moveTo>
                                  <a:pt x="2577" y="1499"/>
                                </a:moveTo>
                                <a:lnTo>
                                  <a:pt x="2797" y="1887"/>
                                </a:lnTo>
                                <a:lnTo>
                                  <a:pt x="2354" y="1831"/>
                                </a:lnTo>
                                <a:lnTo>
                                  <a:pt x="2577" y="14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905" name="Rectangle 905"/>
                        <wps:cNvSpPr>
                          <a:spLocks noChangeArrowheads="1"/>
                        </wps:cNvSpPr>
                        <wps:spPr bwMode="auto">
                          <a:xfrm>
                            <a:off x="3533140" y="2412660"/>
                            <a:ext cx="6750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0D2A3" w14:textId="58671E0B" w:rsidR="00AA3EDD" w:rsidRPr="00DE4836" w:rsidRDefault="00AA3EDD" w:rsidP="00AA3EDD">
                              <w:pPr>
                                <w:rPr>
                                  <w:szCs w:val="24"/>
                                </w:rPr>
                              </w:pPr>
                              <w:r w:rsidRPr="00A83FF2">
                                <w:rPr>
                                  <w:sz w:val="16"/>
                                  <w:szCs w:val="16"/>
                                  <w:lang w:val="en-US"/>
                                </w:rPr>
                                <w:t>1980-2010</w:t>
                              </w:r>
                              <w:r w:rsidRPr="00A83FF2">
                                <w:rPr>
                                  <w:sz w:val="16"/>
                                  <w:szCs w:val="16"/>
                                  <w:u w:val="single"/>
                                  <w:lang w:val="en-US"/>
                                </w:rPr>
                                <w:t xml:space="preserve"> </w:t>
                              </w:r>
                              <w:r w:rsidRPr="00A83FF2">
                                <w:rPr>
                                  <w:sz w:val="16"/>
                                  <w:szCs w:val="16"/>
                                  <w:lang w:val="en-US"/>
                                </w:rPr>
                                <w:t>MHz</w:t>
                              </w:r>
                              <w:r w:rsidRPr="00A83FF2">
                                <w:rPr>
                                  <w:sz w:val="16"/>
                                  <w:szCs w:val="16"/>
                                  <w:u w:val="single"/>
                                  <w:lang w:val="en-US"/>
                                </w:rPr>
                                <w:t xml:space="preserve"> </w:t>
                              </w:r>
                            </w:p>
                          </w:txbxContent>
                        </wps:txbx>
                        <wps:bodyPr rot="0" vert="horz" wrap="none" lIns="0" tIns="0" rIns="0" bIns="0" anchor="t" anchorCtr="0">
                          <a:spAutoFit/>
                        </wps:bodyPr>
                      </wps:wsp>
                    </wpc:wpc>
                  </a:graphicData>
                </a:graphic>
              </wp:inline>
            </w:drawing>
          </mc:Choice>
          <mc:Fallback>
            <w:pict>
              <v:group w14:anchorId="3D777413" id="Canvas 896" o:spid="_x0000_s1026" editas="canvas" style="width:403.95pt;height:311.8pt;mso-position-horizontal-relative:char;mso-position-vertical-relative:line" coordsize="51301,39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">
                <v:shape id="_x0000_s1027" type="#_x0000_t75" style="position:absolute;width:51301;height:39598;visibility:visible;mso-wrap-style:square">
                  <v:fill o:detectmouseclick="t"/>
                  <v:path o:connecttype="none"/>
                </v:shape>
                <v:group id="Group 280" o:spid="_x0000_s1028" style="position:absolute;left:34848;top:32835;width:16453;height:3925" coordorigin="5493,4013" coordsize="1524,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281" o:spid="_x0000_s1029" type="#_x0000_t75" style="position:absolute;left:5493;top:4013;width:1524;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" filled="t" fillcolor="#d9d9d9">
                    <v:imagedata r:id="rId38" o:title=""/>
                  </v:shape>
                  <v:shape id="Picture 282" o:spid="_x0000_s1030" type="#_x0000_t75" style="position:absolute;left:5493;top:4013;width:1524;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" filled="t" fillcolor="#d9d9d9">
                    <v:imagedata r:id="rId39" o:title=""/>
                  </v:shape>
                  <v:shape id="Picture 283" o:spid="_x0000_s1031" type="#_x0000_t75" style="position:absolute;left:5493;top:4013;width:1524;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" filled="t" fillcolor="#d9d9d9">
                    <v:imagedata r:id="rId38" o:title=""/>
                  </v:shape>
                  <v:rect id="Rectangle 284" o:spid="_x0000_s1032" style="position:absolute;left:5493;top:4014;width:1523;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" fillcolor="#d9d9d9" strokeweight=".6pt">
                    <v:stroke endcap="round"/>
                  </v:rect>
                </v:group>
                <v:rect id="Rectangle 45" o:spid="_x0000_s1033" style="position:absolute;left:1835;top:12;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6C116062"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line id="Line 46" o:spid="_x0000_s1034" style="position:absolute;visibility:visible;mso-wrap-style:square" from="5734,5416" to="51142,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" strokeweight=".6pt"/>
                <v:line id="Line 47" o:spid="_x0000_s1035" style="position:absolute;visibility:visible;mso-wrap-style:square" from="5734,10960" to="51142,1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" strokeweight=".6pt"/>
                <v:line id="Line 48" o:spid="_x0000_s1036" style="position:absolute;visibility:visible;mso-wrap-style:square" from="5562,22059" to="50971,2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" strokeweight=".6pt"/>
                <v:line id="Line 49" o:spid="_x0000_s1037" style="position:absolute;visibility:visible;mso-wrap-style:square" from="5562,16516" to="50971,16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" strokeweight=".6pt"/>
                <v:line id="Line 50" o:spid="_x0000_s1038" style="position:absolute;visibility:visible;mso-wrap-style:square" from="5892,29375" to="51301,2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" strokeweight=".6pt"/>
                <v:rect id="Rectangle 52" o:spid="_x0000_s1039" style="position:absolute;left:40417;top:22917;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58DBFBA8"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54" o:spid="_x0000_s1040" style="position:absolute;left:37433;top:24041;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E26067B" w14:textId="77777777" w:rsidR="00B41E43" w:rsidRPr="00A83FF2" w:rsidRDefault="00B41E43" w:rsidP="00B41E43">
                        <w:pPr>
                          <w:rPr>
                            <w14:textOutline w14:w="9525" w14:cap="rnd" w14:cmpd="sng" w14:algn="ctr">
                              <w14:noFill/>
                              <w14:prstDash w14:val="solid"/>
                              <w14:bevel/>
                            </w14:textOutline>
                          </w:rPr>
                        </w:pPr>
                      </w:p>
                    </w:txbxContent>
                  </v:textbox>
                </v:rect>
                <v:rect id="Rectangle 56" o:spid="_x0000_s1041" style="position:absolute;left:42138;top:24041;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E66332B"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58" o:spid="_x0000_s1042" style="position:absolute;left:15925;top:22929;width:2794;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C6FD2D1"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2 GHz </w:t>
                        </w:r>
                      </w:p>
                    </w:txbxContent>
                  </v:textbox>
                </v:rect>
                <v:rect id="Rectangle 59" o:spid="_x0000_s1043" style="position:absolute;left:18802;top:22929;width:8331;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7AA3AAB"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Spectrum Licensed</w:t>
                        </w:r>
                      </w:p>
                    </w:txbxContent>
                  </v:textbox>
                </v:rect>
                <v:rect id="Rectangle 60" o:spid="_x0000_s1044" style="position:absolute;left:26682;top:22929;width:26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67501A61"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61" o:spid="_x0000_s1045" style="position:absolute;left:26924;top:22929;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F96C63A"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62" o:spid="_x0000_s1046" style="position:absolute;left:15925;top:24047;width:2039;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A36E988"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1920</w:t>
                        </w:r>
                      </w:p>
                    </w:txbxContent>
                  </v:textbox>
                </v:rect>
                <v:rect id="Rectangle 63" o:spid="_x0000_s1047" style="position:absolute;left:17849;top:24047;width:343;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3083EE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w:t>
                        </w:r>
                      </w:p>
                    </w:txbxContent>
                  </v:textbox>
                </v:rect>
                <v:rect id="Rectangle 64" o:spid="_x0000_s1048" style="position:absolute;left:18167;top:24047;width:4375;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8C5240D"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1980 MHz </w:t>
                        </w:r>
                      </w:p>
                    </w:txbxContent>
                  </v:textbox>
                </v:rect>
                <v:rect id="Rectangle 65" o:spid="_x0000_s1049" style="position:absolute;left:22548;top:24047;width:26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2EA3834"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67" o:spid="_x0000_s1050" style="position:absolute;left:5969;top:22618;width:768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68" o:spid="_x0000_s1051" style="position:absolute;left:6546;top:22917;width:2432;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6221225E"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BWA</w:t>
                        </w:r>
                      </w:p>
                    </w:txbxContent>
                  </v:textbox>
                </v:rect>
                <v:rect id="Rectangle 69" o:spid="_x0000_s1052" style="position:absolute;left:8845;top:22917;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5C3C75D"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70" o:spid="_x0000_s1053" style="position:absolute;left:6546;top:24009;width:2039;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7946D15"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1900</w:t>
                        </w:r>
                      </w:p>
                    </w:txbxContent>
                  </v:textbox>
                </v:rect>
                <v:rect id="Rectangle 71" o:spid="_x0000_s1054" style="position:absolute;left:8464;top:24009;width:343;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694136FB"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w:t>
                        </w:r>
                      </w:p>
                    </w:txbxContent>
                  </v:textbox>
                </v:rect>
                <v:rect id="Rectangle 72" o:spid="_x0000_s1055" style="position:absolute;left:8782;top:24009;width:4375;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" filled="f" stroked="f">
                  <v:textbox style="mso-fit-shape-to-text:t" inset="0,0,0,0">
                    <w:txbxContent>
                      <w:p w14:paraId="112C0A2B"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1920 MHz </w:t>
                        </w:r>
                      </w:p>
                    </w:txbxContent>
                  </v:textbox>
                </v:rect>
                <v:rect id="Rectangle 73" o:spid="_x0000_s1056" style="position:absolute;left:13169;top:24009;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" filled="f" stroked="f">
                  <v:textbox style="mso-fit-shape-to-text:t" inset="0,0,0,0">
                    <w:txbxContent>
                      <w:p w14:paraId="3EAC6DEB"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group id="Group 79" o:spid="_x0000_s1057" style="position:absolute;left:9061;top:25482;width:6477;height:3943" coordorigin="1427,4013" coordsize="1017,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Picture 75" o:spid="_x0000_s1058" type="#_x0000_t75" alt="Light vertical" style="position:absolute;left:1427;top:4013;width:1017;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" filled="t" fillcolor="black">
                    <v:fill r:id="rId40" o:title="" type="pattern"/>
                    <v:imagedata r:id="rId41" o:title="Light vertical"/>
                  </v:shape>
                  <v:shape id="Picture 76" o:spid="_x0000_s1059" type="#_x0000_t75" alt="Light vertical" style="position:absolute;left:1427;top:4013;width:1017;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" filled="t" fillcolor="black">
                    <v:fill r:id="rId40" o:title="" type="pattern"/>
                    <v:imagedata r:id="rId42" o:title="Light vertical"/>
                  </v:shape>
                  <v:shape id="Picture 77" o:spid="_x0000_s1060" type="#_x0000_t75" alt="Light vertical" style="position:absolute;left:1427;top:4013;width:1017;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" filled="t" fillcolor="black">
                    <v:fill r:id="rId40" o:title="" type="pattern"/>
                    <v:imagedata r:id="rId41" o:title="Light vertical"/>
                  </v:shape>
                  <v:rect id="Rectangle 78" o:spid="_x0000_s1061" alt="Light vertical" style="position:absolute;left:1427;top:4015;width:1016;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" fillcolor="black" strokeweight=".65pt">
                    <v:fill r:id="rId40" o:title="" type="pattern"/>
                    <v:stroke endcap="round"/>
                  </v:rect>
                </v:group>
                <v:group id="Group 89" o:spid="_x0000_s1062" style="position:absolute;left:15532;top:25482;width:19418;height:3943" coordorigin="2443,4013" coordsize="3048,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Picture 85" o:spid="_x0000_s1063" type="#_x0000_t75" alt="25%" style="position:absolute;left:2443;top:4013;width:3048;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" filled="t" fillcolor="#a5a5a5">
                    <v:fill r:id="rId43" o:title="" type="pattern"/>
                    <v:imagedata r:id="rId44" o:title="25%"/>
                  </v:shape>
                  <v:shape id="Picture 86" o:spid="_x0000_s1064" type="#_x0000_t75" alt="25%" style="position:absolute;left:2443;top:4013;width:3048;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" filled="t" fillcolor="#a5a5a5">
                    <v:fill r:id="rId43" o:title="" type="pattern"/>
                    <v:imagedata r:id="rId45" o:title="25%"/>
                  </v:shape>
                  <v:shape id="Picture 87" o:spid="_x0000_s1065" type="#_x0000_t75" alt="25%" style="position:absolute;left:2443;top:4013;width:3048;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" filled="t" fillcolor="#a5a5a5">
                    <v:fill r:id="rId43" o:title="" type="pattern"/>
                    <v:imagedata r:id="rId44" o:title="25%"/>
                  </v:shape>
                  <v:rect id="Rectangle 88" o:spid="_x0000_s1066" alt="25%" style="position:absolute;left:2443;top:4014;width:3048;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" fillcolor="#a5a5a5" strokeweight=".65pt">
                    <v:fill r:id="rId43" o:title="" type="pattern"/>
                    <v:stroke endcap="round"/>
                  </v:rect>
                </v:group>
                <v:rect id="Rectangle 103" o:spid="_x0000_s1067" style="position:absolute;left:50596;top:24009;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" filled="f" stroked="f">
                  <v:textbox style="mso-fit-shape-to-text:t" inset="0,0,0,0">
                    <w:txbxContent>
                      <w:p w14:paraId="70032CC8"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shape id="Freeform 104" o:spid="_x0000_s1068" style="position:absolute;left:43211;top:31534;width:807;height:1955;visibility:visible;mso-wrap-style:square;v-text-anchor:top" coordsize="337,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" path="m34,13l270,659v3,8,-1,18,-10,21c252,683,242,679,239,670l3,25c,16,4,7,13,3,21,,31,5,34,13xm337,599l312,821,149,667,337,599xe" fillcolor="black" strokeweight=".1pt">
                  <v:stroke joinstyle="bevel"/>
                  <v:path arrowok="t" o:connecttype="custom" o:connectlocs="8136,3097;64612,156988;62219,161991;57193,159609;718,5956;3111,715;8136,3097;80645,142695;74662,195580;35656,158894;80645,142695" o:connectangles="0,0,0,0,0,0,0,0,0,0,0"/>
                  <o:lock v:ext="edit" verticies="t"/>
                </v:shape>
                <v:group id="Group 109" o:spid="_x0000_s1069" style="position:absolute;left:15481;top:32816;width:19374;height:3937" coordorigin="2438,5168" coordsize="305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Picture 105" o:spid="_x0000_s1070" type="#_x0000_t75" alt="Outlined diamond" style="position:absolute;left:2438;top:5168;width:305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" filled="t" fillcolor="#bfbfbf">
                    <v:fill r:id="rId46" o:title="" type="pattern"/>
                    <v:imagedata r:id="rId47" o:title="Outlined diamond"/>
                  </v:shape>
                  <v:shape id="Picture 106" o:spid="_x0000_s1071" type="#_x0000_t75" alt="Outlined diamond" style="position:absolute;left:2438;top:5168;width:305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" filled="t" fillcolor="#bfbfbf">
                    <v:fill r:id="rId46" o:title="" type="pattern"/>
                    <v:imagedata r:id="rId48" o:title="Outlined diamond"/>
                  </v:shape>
                  <v:shape id="Picture 107" o:spid="_x0000_s1072" type="#_x0000_t75" alt="Outlined diamond" style="position:absolute;left:2438;top:5168;width:305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" filled="t" fillcolor="#bfbfbf">
                    <v:fill r:id="rId46" o:title="" type="pattern"/>
                    <v:imagedata r:id="rId47" o:title="Outlined diamond"/>
                  </v:shape>
                  <v:rect id="Rectangle 108" o:spid="_x0000_s1073" alt="Outlined diamond" style="position:absolute;left:2440;top:5169;width:3049;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" fillcolor="#bfbfbf" strokeweight=".65pt">
                    <v:fill r:id="rId46" o:title="" type="pattern"/>
                    <v:stroke endcap="round"/>
                  </v:rect>
                </v:group>
                <v:rect id="Rectangle 111" o:spid="_x0000_s1074" style="position:absolute;left:24758;top:29940;width:6325;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" filled="f" stroked="f">
                  <v:textbox style="mso-fit-shape-to-text:t" inset="0,0,0,0">
                    <w:txbxContent>
                      <w:p w14:paraId="777F7A15"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PTS (Base Rx)</w:t>
                        </w:r>
                      </w:p>
                    </w:txbxContent>
                  </v:textbox>
                </v:rect>
                <v:rect id="Rectangle 112" o:spid="_x0000_s1075" style="position:absolute;left:30727;top:29940;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" filled="f" stroked="f">
                  <v:textbox style="mso-fit-shape-to-text:t" inset="0,0,0,0">
                    <w:txbxContent>
                      <w:p w14:paraId="48B73A79"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113" o:spid="_x0000_s1076" style="position:absolute;left:24758;top:31076;width:1023;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" filled="f" stroked="f">
                  <v:textbox style="mso-fit-shape-to-text:t" inset="0,0,0,0">
                    <w:txbxContent>
                      <w:p w14:paraId="3154A8AE"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19</w:t>
                        </w:r>
                      </w:p>
                    </w:txbxContent>
                  </v:textbox>
                </v:rect>
                <v:rect id="Rectangle 114" o:spid="_x0000_s1077" style="position:absolute;left:25717;top:31076;width:514;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" filled="f" stroked="f">
                  <v:textbox style="mso-fit-shape-to-text:t" inset="0,0,0,0">
                    <w:txbxContent>
                      <w:p w14:paraId="52230DEE"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2</w:t>
                        </w:r>
                      </w:p>
                    </w:txbxContent>
                  </v:textbox>
                </v:rect>
                <v:rect id="Rectangle 115" o:spid="_x0000_s1078" style="position:absolute;left:26200;top:31076;width:514;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" filled="f" stroked="f">
                  <v:textbox style="mso-fit-shape-to-text:t" inset="0,0,0,0">
                    <w:txbxContent>
                      <w:p w14:paraId="40E17F79"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0</w:t>
                        </w:r>
                      </w:p>
                    </w:txbxContent>
                  </v:textbox>
                </v:rect>
                <v:rect id="Rectangle 116" o:spid="_x0000_s1079" style="position:absolute;left:26682;top:31076;width:343;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" filled="f" stroked="f">
                  <v:textbox style="mso-fit-shape-to-text:t" inset="0,0,0,0">
                    <w:txbxContent>
                      <w:p w14:paraId="39B81E37"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w:t>
                        </w:r>
                      </w:p>
                    </w:txbxContent>
                  </v:textbox>
                </v:rect>
                <v:rect id="Rectangle 117" o:spid="_x0000_s1080" style="position:absolute;left:27000;top:31076;width:4375;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wwgAAANwAAAAPAAAAZHJzL2Rvd25yZXYueG1sRI/NigIx&#10;EITvgu8QWvCmGRVc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B/cBIwwgAAANwAAAAPAAAA&#10;AAAAAAAAAAAAAAcCAABkcnMvZG93bnJldi54bWxQSwUGAAAAAAMAAwC3AAAA9gIAAAAA&#10;" filled="f" stroked="f">
                  <v:textbox style="mso-fit-shape-to-text:t" inset="0,0,0,0">
                    <w:txbxContent>
                      <w:p w14:paraId="34BBB58C"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1980 MHz </w:t>
                        </w:r>
                      </w:p>
                    </w:txbxContent>
                  </v:textbox>
                </v:rect>
                <v:rect id="Rectangle 118" o:spid="_x0000_s1081" style="position:absolute;left:31381;top:31076;width:26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oxHwgAAANwAAAAPAAAAZHJzL2Rvd25yZXYueG1sRI/dagIx&#10;FITvBd8hHME7zbpC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CPooxHwgAAANwAAAAPAAAA&#10;AAAAAAAAAAAAAAcCAABkcnMvZG93bnJldi54bWxQSwUGAAAAAAMAAwC3AAAA9gIAAAAA&#10;" filled="f" stroked="f">
                  <v:textbox style="mso-fit-shape-to-text:t" inset="0,0,0,0">
                    <w:txbxContent>
                      <w:p w14:paraId="03B4FCA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shape id="Freeform 119" o:spid="_x0000_s1082" style="position:absolute;left:30581;top:32150;width:1200;height:1473;visibility:visible;mso-wrap-style:square;v-text-anchor:top" coordsize="997,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" path="m63,17l815,956v12,15,9,36,-5,47c796,1015,775,1012,763,998l11,58c,44,2,23,17,11,31,,52,2,63,17xm904,800r93,437l591,1050,904,800xe" fillcolor="black" strokeweight=".1pt">
                  <v:stroke joinstyle="bevel"/>
                  <v:path arrowok="t" o:connecttype="custom" o:connectlocs="7584,2025;98107,113854;97505,119452;91847,118856;1324,6907;2046,1310;7584,2025;108820,95276;120015,147320;71142,125049;108820,95276" o:connectangles="0,0,0,0,0,0,0,0,0,0,0"/>
                  <o:lock v:ext="edit" verticies="t"/>
                </v:shape>
                <v:line id="Line 126" o:spid="_x0000_s1083" style="position:absolute;visibility:visible;mso-wrap-style:square" from="5892,36715" to="51301,36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" strokeweight=".6pt"/>
                <v:rect id="Rectangle 127" o:spid="_x0000_s1084" style="position:absolute;left:14446;top:37071;width:226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S/fwgAAANwAAAAPAAAAZHJzL2Rvd25yZXYueG1sRI/NigIx&#10;EITvgu8QWvCmGRVW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Cf1S/fwgAAANwAAAAPAAAA&#10;AAAAAAAAAAAAAAcCAABkcnMvZG93bnJldi54bWxQSwUGAAAAAAMAAwC3AAAA9gIAAAAA&#10;" filled="f" stroked="f">
                  <v:textbox style="mso-fit-shape-to-text:t" inset="0,0,0,0">
                    <w:txbxContent>
                      <w:p w14:paraId="197AEE4B"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1920</w:t>
                        </w:r>
                      </w:p>
                    </w:txbxContent>
                  </v:textbox>
                </v:rect>
                <v:rect id="Rectangle 128" o:spid="_x0000_s1085" style="position:absolute;left:16586;top:37084;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" filled="f" stroked="f">
                  <v:textbox style="mso-fit-shape-to-text:t" inset="0,0,0,0">
                    <w:txbxContent>
                      <w:p w14:paraId="56E64B2B"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29" o:spid="_x0000_s1086" style="position:absolute;left:18243;top:37033;width:8242;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42wgAAANwAAAAPAAAAZHJzL2Rvd25yZXYueG1sRI/dagIx&#10;FITvC75DOIJ3NatC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CBBh42wgAAANwAAAAPAAAA&#10;AAAAAAAAAAAAAAcCAABkcnMvZG93bnJldi54bWxQSwUGAAAAAAMAAwC3AAAA9gIAAAAA&#10;" filled="f" stroked="f">
                  <v:textbox style="mso-fit-shape-to-text:t" inset="0,0,0,0">
                    <w:txbxContent>
                      <w:p w14:paraId="06E7FAB6"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color w:val="000000"/>
                            <w:sz w:val="16"/>
                            <w:szCs w:val="16"/>
                            <w:lang w:val="en-US"/>
                            <w14:textOutline w14:w="9525" w14:cap="rnd" w14:cmpd="sng" w14:algn="ctr">
                              <w14:noFill/>
                              <w14:prstDash w14:val="solid"/>
                              <w14:bevel/>
                            </w14:textOutline>
                          </w:rPr>
                          <w:t>(All Frequencies MHz)</w:t>
                        </w:r>
                      </w:p>
                    </w:txbxContent>
                  </v:textbox>
                </v:rect>
                <v:rect id="Rectangle 130" o:spid="_x0000_s1087" style="position:absolute;left:26035;top:37071;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" filled="f" stroked="f">
                  <v:textbox style="mso-fit-shape-to-text:t" inset="0,0,0,0">
                    <w:txbxContent>
                      <w:p w14:paraId="1CC49E5C"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31" o:spid="_x0000_s1088" style="position:absolute;left:7975;top:37071;width:2261;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FNwgAAANwAAAAPAAAAZHJzL2Rvd25yZXYueG1sRI/NigIx&#10;EITvgu8QWvCmGUVc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AndmFNwgAAANwAAAAPAAAA&#10;AAAAAAAAAAAAAAcCAABkcnMvZG93bnJldi54bWxQSwUGAAAAAAMAAwC3AAAA9gIAAAAA&#10;" filled="f" stroked="f">
                  <v:textbox style="mso-fit-shape-to-text:t" inset="0,0,0,0">
                    <w:txbxContent>
                      <w:p w14:paraId="054D4B6F"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1900</w:t>
                        </w:r>
                      </w:p>
                    </w:txbxContent>
                  </v:textbox>
                </v:rect>
                <v:rect id="Rectangle 132" o:spid="_x0000_s1089" style="position:absolute;left:10121;top:37084;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86wgAAANwAAAAPAAAAZHJzL2Rvd25yZXYueG1sRI/dagIx&#10;FITvBd8hHME7zbpI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DXpP86wgAAANwAAAAPAAAA&#10;AAAAAAAAAAAAAAcCAABkcnMvZG93bnJldi54bWxQSwUGAAAAAAMAAwC3AAAA9gIAAAAA&#10;" filled="f" stroked="f">
                  <v:textbox style="mso-fit-shape-to-text:t" inset="0,0,0,0">
                    <w:txbxContent>
                      <w:p w14:paraId="7FC7FF6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33" o:spid="_x0000_s1090" style="position:absolute;left:27343;top:37071;width:226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" filled="f" stroked="f">
                  <v:textbox style="mso-fit-shape-to-text:t" inset="0,0,0,0">
                    <w:txbxContent>
                      <w:p w14:paraId="62020E55"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1960</w:t>
                        </w:r>
                      </w:p>
                    </w:txbxContent>
                  </v:textbox>
                </v:rect>
                <v:rect id="Rectangle 134" o:spid="_x0000_s1091" style="position:absolute;left:29489;top:37084;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" filled="f" stroked="f">
                  <v:textbox style="mso-fit-shape-to-text:t" inset="0,0,0,0">
                    <w:txbxContent>
                      <w:p w14:paraId="2B852B2E"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35" o:spid="_x0000_s1092" style="position:absolute;left:33794;top:37071;width:2261;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" filled="f" stroked="f">
                  <v:textbox style="mso-fit-shape-to-text:t" inset="0,0,0,0">
                    <w:txbxContent>
                      <w:p w14:paraId="6C940CA6"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1980</w:t>
                        </w:r>
                      </w:p>
                    </w:txbxContent>
                  </v:textbox>
                </v:rect>
                <v:rect id="Rectangle 136" o:spid="_x0000_s1093" style="position:absolute;left:35934;top:37084;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" filled="f" stroked="f">
                  <v:textbox style="mso-fit-shape-to-text:t" inset="0,0,0,0">
                    <w:txbxContent>
                      <w:p w14:paraId="15481AEA"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37" o:spid="_x0000_s1094" style="position:absolute;left:43459;top:37071;width:2261;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" filled="f" stroked="f">
                  <v:textbox style="mso-fit-shape-to-text:t" inset="0,0,0,0">
                    <w:txbxContent>
                      <w:p w14:paraId="6AC194CF"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2010</w:t>
                        </w:r>
                      </w:p>
                    </w:txbxContent>
                  </v:textbox>
                </v:rect>
                <v:rect id="Rectangle 138" o:spid="_x0000_s1095" style="position:absolute;left:45605;top:37084;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" filled="f" stroked="f">
                  <v:textbox style="mso-fit-shape-to-text:t" inset="0,0,0,0">
                    <w:txbxContent>
                      <w:p w14:paraId="29CEB4F7"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39" o:spid="_x0000_s1096" style="position:absolute;left:48323;top:37071;width:113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" filled="f" stroked="f">
                  <v:textbox style="mso-fit-shape-to-text:t" inset="0,0,0,0">
                    <w:txbxContent>
                      <w:p w14:paraId="19749B4C"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20</w:t>
                        </w:r>
                      </w:p>
                    </w:txbxContent>
                  </v:textbox>
                </v:rect>
                <v:rect id="Rectangle 140" o:spid="_x0000_s1097" style="position:absolute;left:49403;top:37071;width:113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" filled="f" stroked="f">
                  <v:textbox style="mso-fit-shape-to-text:t" inset="0,0,0,0">
                    <w:txbxContent>
                      <w:p w14:paraId="3F50DEFE" w14:textId="77777777" w:rsidR="00B41E43" w:rsidRPr="00A83FF2" w:rsidRDefault="00B41E43" w:rsidP="00B41E43">
                        <w:pPr>
                          <w:rPr>
                            <w14:textOutline w14:w="9525" w14:cap="rnd" w14:cmpd="sng" w14:algn="ctr">
                              <w14:noFill/>
                              <w14:prstDash w14:val="solid"/>
                              <w14:bevel/>
                            </w14:textOutline>
                          </w:rPr>
                        </w:pPr>
                        <w:r w:rsidRPr="00A83FF2">
                          <w:rPr>
                            <w:rFonts w:ascii="Arial" w:hAnsi="Arial" w:cs="Arial"/>
                            <w:color w:val="000000"/>
                            <w:sz w:val="16"/>
                            <w:szCs w:val="16"/>
                            <w:lang w:val="en-US"/>
                            <w14:textOutline w14:w="9525" w14:cap="rnd" w14:cmpd="sng" w14:algn="ctr">
                              <w14:noFill/>
                              <w14:prstDash w14:val="solid"/>
                              <w14:bevel/>
                            </w14:textOutline>
                          </w:rPr>
                          <w:t>25</w:t>
                        </w:r>
                      </w:p>
                    </w:txbxContent>
                  </v:textbox>
                </v:rect>
                <v:rect id="Rectangle 141" o:spid="_x0000_s1098" style="position:absolute;left:50469;top:37084;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" filled="f" stroked="f">
                  <v:textbox style="mso-fit-shape-to-text:t" inset="0,0,0,0">
                    <w:txbxContent>
                      <w:p w14:paraId="14971DE7"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42" o:spid="_x0000_s1099" style="position:absolute;left:15271;top:431;width:1854;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" filled="f" stroked="f">
                  <v:textbox style="mso-fit-shape-to-text:t" inset="0,0,0,0">
                    <w:txbxContent>
                      <w:p w14:paraId="630A3C34"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1922</w:t>
                        </w:r>
                      </w:p>
                    </w:txbxContent>
                  </v:textbox>
                </v:rect>
                <v:rect id="Rectangle 143" o:spid="_x0000_s1100" style="position:absolute;left:17030;top:469;width:26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" filled="f" stroked="f">
                  <v:textbox style="mso-fit-shape-to-text:t" inset="0,0,0,0">
                    <w:txbxContent>
                      <w:p w14:paraId="172789AD"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44" o:spid="_x0000_s1101" style="position:absolute;left:24606;top:438;width:1854;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" filled="f" stroked="f">
                  <v:textbox style="mso-fit-shape-to-text:t" inset="0,0,0,0">
                    <w:txbxContent>
                      <w:p w14:paraId="4D218402"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1951</w:t>
                        </w:r>
                      </w:p>
                    </w:txbxContent>
                  </v:textbox>
                </v:rect>
                <v:rect id="Rectangle 145" o:spid="_x0000_s1102" style="position:absolute;left:26365;top:476;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" filled="f" stroked="f">
                  <v:textbox style="mso-fit-shape-to-text:t" inset="0,0,0,0">
                    <w:txbxContent>
                      <w:p w14:paraId="2CE777A0"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group id="Group 150" o:spid="_x0000_s1103" style="position:absolute;left:11620;top:1498;width:9360;height:3937" coordorigin="1830,236" coordsize="147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line id="Line 146" o:spid="_x0000_s1104" style="position:absolute;visibility:visible;mso-wrap-style:square" from="2055,281" to="309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" strokeweight=".1pt">
                    <v:stroke endcap="round"/>
                  </v:line>
                  <v:line id="Line 147" o:spid="_x0000_s1105" style="position:absolute;flip:y;visibility:visible;mso-wrap-style:square" from="1830,281" to="205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" strokeweight=".1pt">
                    <v:stroke endcap="round"/>
                  </v:line>
                  <v:line id="Line 148" o:spid="_x0000_s1106" style="position:absolute;visibility:visible;mso-wrap-style:square" from="3095,281" to="330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" strokeweight=".1pt">
                    <v:stroke endcap="round"/>
                  </v:line>
                  <v:line id="Line 149" o:spid="_x0000_s1107" style="position:absolute;visibility:visible;mso-wrap-style:square" from="2540,236" to="254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" strokeweight=".1pt">
                    <v:stroke endcap="round"/>
                  </v:line>
                </v:group>
                <v:rect id="Rectangle 151" o:spid="_x0000_s1108" style="position:absolute;left:15589;top:2794;width:463;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" filled="f" stroked="f">
                  <v:textbox style="mso-fit-shape-to-text:t" inset="0,0,0,0">
                    <w:txbxContent>
                      <w:p w14:paraId="590C52FA"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w:t>
                        </w:r>
                      </w:p>
                    </w:txbxContent>
                  </v:textbox>
                </v:rect>
                <v:rect id="Rectangle 152" o:spid="_x0000_s1109" style="position:absolute;left:16033;top:2794;width:699;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" filled="f" stroked="f">
                  <v:textbox style="mso-fit-shape-to-text:t" inset="0,0,0,0">
                    <w:txbxContent>
                      <w:p w14:paraId="24B4A06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M</w:t>
                        </w:r>
                      </w:p>
                    </w:txbxContent>
                  </v:textbox>
                </v:rect>
                <v:rect id="Rectangle 153" o:spid="_x0000_s1110" style="position:absolute;left:16687;top:2813;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" filled="f" stroked="f">
                  <v:textbox style="mso-fit-shape-to-text:t" inset="0,0,0,0">
                    <w:txbxContent>
                      <w:p w14:paraId="0F0E3A4E"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154" o:spid="_x0000_s1111" style="position:absolute;left:24930;top:2794;width:463;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" filled="f" stroked="f">
                  <v:textbox style="mso-fit-shape-to-text:t" inset="0,0,0,0">
                    <w:txbxContent>
                      <w:p w14:paraId="2C1BEE3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2</w:t>
                        </w:r>
                      </w:p>
                    </w:txbxContent>
                  </v:textbox>
                </v:rect>
                <v:rect id="Rectangle 155" o:spid="_x0000_s1112" style="position:absolute;left:25374;top:2794;width:699;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" filled="f" stroked="f">
                  <v:textbox style="mso-fit-shape-to-text:t" inset="0,0,0,0">
                    <w:txbxContent>
                      <w:p w14:paraId="4CFBE1CE"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M</w:t>
                        </w:r>
                      </w:p>
                    </w:txbxContent>
                  </v:textbox>
                </v:rect>
                <v:rect id="Rectangle 156" o:spid="_x0000_s1113" style="position:absolute;left:26028;top:2813;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" filled="f" stroked="f">
                  <v:textbox style="mso-fit-shape-to-text:t" inset="0,0,0,0">
                    <w:txbxContent>
                      <w:p w14:paraId="3EA92EF7"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group id="Group 161" o:spid="_x0000_s1114" style="position:absolute;left:20974;top:1498;width:9359;height:3937" coordorigin="3303,236" coordsize="147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line id="Line 157" o:spid="_x0000_s1115" style="position:absolute;visibility:visible;mso-wrap-style:square" from="3528,281" to="456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" strokeweight=".1pt">
                    <v:stroke endcap="round"/>
                  </v:line>
                  <v:line id="Line 158" o:spid="_x0000_s1116" style="position:absolute;flip:y;visibility:visible;mso-wrap-style:square" from="3303,281" to="352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" strokeweight=".1pt">
                    <v:stroke endcap="round"/>
                  </v:line>
                  <v:line id="Line 159" o:spid="_x0000_s1117" style="position:absolute;visibility:visible;mso-wrap-style:square" from="4569,281" to="477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" strokeweight=".1pt">
                    <v:stroke endcap="round"/>
                  </v:line>
                  <v:line id="Line 160" o:spid="_x0000_s1118" style="position:absolute;visibility:visible;mso-wrap-style:square" from="4014,236" to="40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" strokeweight=".1pt">
                    <v:stroke endcap="round"/>
                  </v:line>
                </v:group>
                <v:group id="Group 166" o:spid="_x0000_s1119" style="position:absolute;left:30346;top:1498;width:9360;height:3937" coordorigin="4779,236" coordsize="147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line id="Line 162" o:spid="_x0000_s1120" style="position:absolute;visibility:visible;mso-wrap-style:square" from="5004,281" to="604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" strokeweight=".1pt">
                    <v:stroke endcap="round"/>
                  </v:line>
                  <v:line id="Line 163" o:spid="_x0000_s1121" style="position:absolute;flip:y;visibility:visible;mso-wrap-style:square" from="4779,281" to="50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" strokeweight=".1pt">
                    <v:stroke endcap="round"/>
                  </v:line>
                  <v:line id="Line 164" o:spid="_x0000_s1122" style="position:absolute;visibility:visible;mso-wrap-style:square" from="6045,281" to="625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" strokeweight=".1pt">
                    <v:stroke endcap="round"/>
                  </v:line>
                  <v:line id="Line 165" o:spid="_x0000_s1123" style="position:absolute;visibility:visible;mso-wrap-style:square" from="5490,236" to="5491,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" strokeweight=".1pt">
                    <v:stroke endcap="round"/>
                  </v:line>
                </v:group>
                <v:group id="Group 171" o:spid="_x0000_s1124" style="position:absolute;left:39706;top:1485;width:9354;height:3937" coordorigin="6253,234" coordsize="147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line id="Line 167" o:spid="_x0000_s1125" style="position:absolute;visibility:visible;mso-wrap-style:square" from="6478,279" to="751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" strokeweight=".1pt">
                    <v:stroke endcap="round"/>
                  </v:line>
                  <v:line id="Line 168" o:spid="_x0000_s1126" style="position:absolute;flip:y;visibility:visible;mso-wrap-style:square" from="6253,279" to="6478,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" strokeweight=".1pt">
                    <v:stroke endcap="round"/>
                  </v:line>
                  <v:line id="Line 169" o:spid="_x0000_s1127" style="position:absolute;visibility:visible;mso-wrap-style:square" from="7518,279" to="7726,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" strokeweight=".1pt">
                    <v:stroke endcap="round"/>
                  </v:line>
                  <v:line id="Line 170" o:spid="_x0000_s1128" style="position:absolute;visibility:visible;mso-wrap-style:square" from="6963,234" to="6964,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" strokeweight=".1pt">
                    <v:stroke endcap="round"/>
                  </v:line>
                </v:group>
                <v:rect id="Rectangle 172" o:spid="_x0000_s1129" style="position:absolute;left:33959;top:438;width:1855;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" filled="f" stroked="f">
                  <v:textbox style="mso-fit-shape-to-text:t" inset="0,0,0,0">
                    <w:txbxContent>
                      <w:p w14:paraId="503D89AD"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1980</w:t>
                        </w:r>
                      </w:p>
                    </w:txbxContent>
                  </v:textbox>
                </v:rect>
                <v:rect id="Rectangle 173" o:spid="_x0000_s1130" style="position:absolute;left:35718;top:476;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eA7wgAAANwAAAAPAAAAZHJzL2Rvd25yZXYueG1sRI/dagIx&#10;FITvhb5DOAXvNFsF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BDUeA7wgAAANwAAAAPAAAA&#10;AAAAAAAAAAAAAAcCAABkcnMvZG93bnJldi54bWxQSwUGAAAAAAMAAwC3AAAA9gIAAAAA&#10;" filled="f" stroked="f">
                  <v:textbox style="mso-fit-shape-to-text:t" inset="0,0,0,0">
                    <w:txbxContent>
                      <w:p w14:paraId="5D33C65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74" o:spid="_x0000_s1131" style="position:absolute;left:43326;top:438;width:1854;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hPwgAAANwAAAAPAAAAZHJzL2Rvd25yZXYueG1sRI/dagIx&#10;FITvhb5DOAXvNFsR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DMuHhPwgAAANwAAAAPAAAA&#10;AAAAAAAAAAAAAAcCAABkcnMvZG93bnJldi54bWxQSwUGAAAAAAMAAwC3AAAA9gIAAAAA&#10;" filled="f" stroked="f">
                  <v:textbox style="mso-fit-shape-to-text:t" inset="0,0,0,0">
                    <w:txbxContent>
                      <w:p w14:paraId="667FD3F9"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2009</w:t>
                        </w:r>
                      </w:p>
                    </w:txbxContent>
                  </v:textbox>
                </v:rect>
                <v:rect id="Rectangle 175" o:spid="_x0000_s1132" style="position:absolute;left:45085;top:476;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" filled="f" stroked="f">
                  <v:textbox style="mso-fit-shape-to-text:t" inset="0,0,0,0">
                    <w:txbxContent>
                      <w:p w14:paraId="35019EA9"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76" o:spid="_x0000_s1133" style="position:absolute;left:34334;top:2794;width:1162;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" filled="f" stroked="f">
                  <v:textbox style="mso-fit-shape-to-text:t" inset="0,0,0,0">
                    <w:txbxContent>
                      <w:p w14:paraId="547077C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3M</w:t>
                        </w:r>
                      </w:p>
                    </w:txbxContent>
                  </v:textbox>
                </v:rect>
                <v:rect id="Rectangle 177" o:spid="_x0000_s1134" style="position:absolute;left:35426;top:2813;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" filled="f" stroked="f">
                  <v:textbox style="mso-fit-shape-to-text:t" inset="0,0,0,0">
                    <w:txbxContent>
                      <w:p w14:paraId="559FD9BE"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178" o:spid="_x0000_s1135" style="position:absolute;left:43643;top:2794;width:1162;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" filled="f" stroked="f">
                  <v:textbox style="mso-fit-shape-to-text:t" inset="0,0,0,0">
                    <w:txbxContent>
                      <w:p w14:paraId="4343763B"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4M</w:t>
                        </w:r>
                      </w:p>
                    </w:txbxContent>
                  </v:textbox>
                </v:rect>
                <v:rect id="Rectangle 179" o:spid="_x0000_s1136" style="position:absolute;left:44742;top:2813;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" filled="f" stroked="f">
                  <v:textbox style="mso-fit-shape-to-text:t" inset="0,0,0,0">
                    <w:txbxContent>
                      <w:p w14:paraId="4F5D643E"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180" o:spid="_x0000_s1137" style="position:absolute;top:1822;width:306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" filled="f" stroked="f">
                  <v:textbox style="mso-fit-shape-to-text:t" inset="0,0,0,0">
                    <w:txbxContent>
                      <w:p w14:paraId="1CA5027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2.1 GHz </w:t>
                        </w:r>
                      </w:p>
                    </w:txbxContent>
                  </v:textbox>
                </v:rect>
                <v:rect id="Rectangle 181" o:spid="_x0000_s1138" style="position:absolute;left:3124;top:1822;width:2178;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" filled="f" stroked="f">
                  <v:textbox style="mso-fit-shape-to-text:t" inset="0,0,0,0">
                    <w:txbxContent>
                      <w:p w14:paraId="2836018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Fixed</w:t>
                        </w:r>
                      </w:p>
                    </w:txbxContent>
                  </v:textbox>
                </v:rect>
                <v:rect id="Rectangle 182" o:spid="_x0000_s1139" style="position:absolute;left:5181;top:1822;width:235;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" filled="f" stroked="f">
                  <v:textbox style="mso-fit-shape-to-text:t" inset="0,0,0,0">
                    <w:txbxContent>
                      <w:p w14:paraId="743F3FF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v:textbox>
                </v:rect>
                <v:rect id="Rectangle 183" o:spid="_x0000_s1140" style="position:absolute;top:2914;width:5880;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bmwgAAANwAAAAPAAAAZHJzL2Rvd25yZXYueG1sRI/dagIx&#10;FITvC75DOIJ3NatC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DGiHbmwgAAANwAAAAPAAAA&#10;AAAAAAAAAAAAAAcCAABkcnMvZG93bnJldi54bWxQSwUGAAAAAAMAAwC3AAAA9gIAAAAA&#10;" filled="f" stroked="f">
                  <v:textbox style="mso-fit-shape-to-text:t" inset="0,0,0,0">
                    <w:txbxContent>
                      <w:p w14:paraId="45B30AC7"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Main Channels</w:t>
                        </w:r>
                      </w:p>
                    </w:txbxContent>
                  </v:textbox>
                </v:rect>
                <v:rect id="Rectangle 184" o:spid="_x0000_s1141" style="position:absolute;left:5575;top:2952;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6SwgAAANwAAAAPAAAAZHJzL2Rvd25yZXYueG1sRI/dagIx&#10;FITvC75DOIJ3NatI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BJYe6SwgAAANwAAAAPAAAA&#10;AAAAAAAAAAAAAAcCAABkcnMvZG93bnJldi54bWxQSwUGAAAAAAMAAwC3AAAA9gIAAAAA&#10;" filled="f" stroked="f">
                  <v:textbox style="mso-fit-shape-to-text:t" inset="0,0,0,0">
                    <w:txbxContent>
                      <w:p w14:paraId="2EAA4D88"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85" o:spid="_x0000_s1142" style="position:absolute;left:19761;top:5949;width:2552;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" filled="f" stroked="f">
                  <v:textbox style="mso-fit-shape-to-text:t" inset="0,0,0,0">
                    <w:txbxContent>
                      <w:p w14:paraId="34552AC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1936.5</w:t>
                        </w:r>
                      </w:p>
                    </w:txbxContent>
                  </v:textbox>
                </v:rect>
                <v:rect id="Rectangle 186" o:spid="_x0000_s1143" style="position:absolute;left:22180;top:5988;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" filled="f" stroked="f">
                  <v:textbox style="mso-fit-shape-to-text:t" inset="0,0,0,0">
                    <w:txbxContent>
                      <w:p w14:paraId="04579042"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187" o:spid="_x0000_s1144" style="position:absolute;left:20662;top:8102;width:464;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" filled="f" stroked="f">
                  <v:textbox style="mso-fit-shape-to-text:t" inset="0,0,0,0">
                    <w:txbxContent>
                      <w:p w14:paraId="4B70F77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2</w:t>
                        </w:r>
                      </w:p>
                    </w:txbxContent>
                  </v:textbox>
                </v:rect>
                <v:rect id="Rectangle 188" o:spid="_x0000_s1145" style="position:absolute;left:21107;top:8102;width:235;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" filled="f" stroked="f">
                  <v:textbox style="mso-fit-shape-to-text:t" inset="0,0,0,0">
                    <w:txbxContent>
                      <w:p w14:paraId="4AF73C6C"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I</w:t>
                        </w:r>
                      </w:p>
                    </w:txbxContent>
                  </v:textbox>
                </v:rect>
                <v:rect id="Rectangle 189" o:spid="_x0000_s1146" style="position:absolute;left:21329;top:8121;width:26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" filled="f" stroked="f">
                  <v:textbox style="mso-fit-shape-to-text:t" inset="0,0,0,0">
                    <w:txbxContent>
                      <w:p w14:paraId="6DA9510F"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190" o:spid="_x0000_s1147" style="position:absolute;left:10420;top:5943;width:2553;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" filled="f" stroked="f">
                  <v:textbox style="mso-fit-shape-to-text:t" inset="0,0,0,0">
                    <w:txbxContent>
                      <w:p w14:paraId="3C9676B0"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1907.5</w:t>
                        </w:r>
                      </w:p>
                    </w:txbxContent>
                  </v:textbox>
                </v:rect>
                <v:rect id="Rectangle 191" o:spid="_x0000_s1148" style="position:absolute;left:12833;top:5981;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" filled="f" stroked="f">
                  <v:textbox style="mso-fit-shape-to-text:t" inset="0,0,0,0">
                    <w:txbxContent>
                      <w:p w14:paraId="7D269331"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group id="Group 196" o:spid="_x0000_s1149" style="position:absolute;left:6775;top:7016;width:9366;height:3937" coordorigin="1067,1105" coordsize="147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line id="Line 192" o:spid="_x0000_s1150" style="position:absolute;visibility:visible;mso-wrap-style:square" from="1290,1155" to="2337,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" strokeweight=".1pt">
                    <v:stroke endcap="round"/>
                  </v:line>
                  <v:line id="Line 193" o:spid="_x0000_s1151" style="position:absolute;flip:y;visibility:visible;mso-wrap-style:square" from="1067,1154" to="1288,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" strokeweight=".1pt">
                    <v:stroke endcap="round"/>
                  </v:line>
                  <v:line id="Line 194" o:spid="_x0000_s1152" style="position:absolute;visibility:visible;mso-wrap-style:square" from="2335,1154" to="2542,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" strokeweight=".1pt">
                    <v:stroke endcap="round"/>
                  </v:line>
                  <v:line id="Line 195" o:spid="_x0000_s1153" style="position:absolute;visibility:visible;mso-wrap-style:square" from="1824,1105" to="1825,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" strokeweight=".1pt">
                    <v:stroke endcap="round"/>
                  </v:line>
                </v:group>
                <v:group id="Group 201" o:spid="_x0000_s1154" style="position:absolute;left:16148;top:7010;width:9353;height:3937" coordorigin="2543,1104" coordsize="147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line id="Line 197" o:spid="_x0000_s1155" style="position:absolute;visibility:visible;mso-wrap-style:square" from="2760,1155" to="3788,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" strokeweight=".1pt">
                    <v:stroke endcap="round"/>
                  </v:line>
                  <v:line id="Line 198" o:spid="_x0000_s1156" style="position:absolute;flip:y;visibility:visible;mso-wrap-style:square" from="2543,1154" to="2760,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" strokeweight=".1pt">
                    <v:stroke endcap="round"/>
                  </v:line>
                  <v:line id="Line 199" o:spid="_x0000_s1157" style="position:absolute;visibility:visible;mso-wrap-style:square" from="3788,1154" to="4016,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" strokeweight=".1pt">
                    <v:stroke endcap="round"/>
                  </v:line>
                  <v:line id="Line 200" o:spid="_x0000_s1158" style="position:absolute;visibility:visible;mso-wrap-style:square" from="3300,1104" to="3301,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" strokeweight=".1pt">
                    <v:stroke endcap="round"/>
                  </v:line>
                </v:group>
                <v:group id="Group 206" o:spid="_x0000_s1159" style="position:absolute;left:34855;top:7016;width:9360;height:3931" coordorigin="5489,1105" coordsize="147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">
                  <v:line id="Line 202" o:spid="_x0000_s1160" style="position:absolute;visibility:visible;mso-wrap-style:square" from="5707,1155" to="6734,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" strokeweight=".1pt">
                    <v:stroke endcap="round"/>
                  </v:line>
                  <v:line id="Line 203" o:spid="_x0000_s1161" style="position:absolute;flip:y;visibility:visible;mso-wrap-style:square" from="5489,1154" to="5706,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" strokeweight=".1pt">
                    <v:stroke endcap="round"/>
                  </v:line>
                  <v:line id="Line 204" o:spid="_x0000_s1162" style="position:absolute;visibility:visible;mso-wrap-style:square" from="6734,1154" to="6963,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" strokeweight=".1pt">
                    <v:stroke endcap="round"/>
                  </v:line>
                  <v:line id="Line 205" o:spid="_x0000_s1163" style="position:absolute;visibility:visible;mso-wrap-style:square" from="6255,1105" to="6255,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" strokeweight=".1pt">
                    <v:stroke endcap="round"/>
                  </v:line>
                </v:group>
                <v:group id="Group 211" o:spid="_x0000_s1164" style="position:absolute;left:25488;top:7010;width:9354;height:3937" coordorigin="4014,1104" coordsize="147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line id="Line 207" o:spid="_x0000_s1165" style="position:absolute;visibility:visible;mso-wrap-style:square" from="4231,1155" to="5259,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" strokeweight=".1pt">
                    <v:stroke endcap="round"/>
                  </v:line>
                  <v:line id="Line 208" o:spid="_x0000_s1166" style="position:absolute;flip:y;visibility:visible;mso-wrap-style:square" from="4014,1154" to="423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" strokeweight=".1pt">
                    <v:stroke endcap="round"/>
                  </v:line>
                  <v:line id="Line 209" o:spid="_x0000_s1167" style="position:absolute;visibility:visible;mso-wrap-style:square" from="5259,1154" to="5487,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" strokeweight=".1pt">
                    <v:stroke endcap="round"/>
                  </v:line>
                  <v:line id="Line 210" o:spid="_x0000_s1168" style="position:absolute;visibility:visible;mso-wrap-style:square" from="4777,1104" to="4777,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" strokeweight=".1pt">
                    <v:stroke endcap="round"/>
                  </v:line>
                </v:group>
                <v:rect id="Rectangle 212" o:spid="_x0000_s1169" style="position:absolute;left:30016;top:8102;width:698;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" filled="f" stroked="f">
                  <v:textbox style="mso-fit-shape-to-text:t" inset="0,0,0,0">
                    <w:txbxContent>
                      <w:p w14:paraId="628D8CE2"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3I</w:t>
                        </w:r>
                      </w:p>
                    </w:txbxContent>
                  </v:textbox>
                </v:rect>
                <v:rect id="Rectangle 213" o:spid="_x0000_s1170" style="position:absolute;left:30676;top:8121;width:26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" filled="f" stroked="f">
                  <v:textbox style="mso-fit-shape-to-text:t" inset="0,0,0,0">
                    <w:txbxContent>
                      <w:p w14:paraId="41DA9ED1"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214" o:spid="_x0000_s1171" style="position:absolute;left:11303;top:8102;width:698;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" filled="f" stroked="f">
                  <v:textbox style="mso-fit-shape-to-text:t" inset="0,0,0,0">
                    <w:txbxContent>
                      <w:p w14:paraId="0348FBE2"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1I</w:t>
                        </w:r>
                      </w:p>
                    </w:txbxContent>
                  </v:textbox>
                </v:rect>
                <v:rect id="Rectangle 215" o:spid="_x0000_s1172" style="position:absolute;left:11963;top:8121;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" filled="f" stroked="f">
                  <v:textbox style="mso-fit-shape-to-text:t" inset="0,0,0,0">
                    <w:txbxContent>
                      <w:p w14:paraId="1EB14522"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216" o:spid="_x0000_s1173" style="position:absolute;left:39357;top:8102;width:698;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" filled="f" stroked="f">
                  <v:textbox style="mso-fit-shape-to-text:t" inset="0,0,0,0">
                    <w:txbxContent>
                      <w:p w14:paraId="0AB44DDF"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4I</w:t>
                        </w:r>
                      </w:p>
                    </w:txbxContent>
                  </v:textbox>
                </v:rect>
                <v:rect id="Rectangle 217" o:spid="_x0000_s1174" style="position:absolute;left:40024;top:8121;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" filled="f" stroked="f">
                  <v:textbox style="mso-fit-shape-to-text:t" inset="0,0,0,0">
                    <w:txbxContent>
                      <w:p w14:paraId="48FA9C63"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218" o:spid="_x0000_s1175" style="position:absolute;left:29133;top:5943;width:2089;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" filled="f" stroked="f">
                  <v:textbox style="mso-fit-shape-to-text:t" inset="0,0,0,0">
                    <w:txbxContent>
                      <w:p w14:paraId="454D2935"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1965.</w:t>
                        </w:r>
                      </w:p>
                    </w:txbxContent>
                  </v:textbox>
                </v:rect>
                <v:rect id="Rectangle 219" o:spid="_x0000_s1176" style="position:absolute;left:31115;top:5943;width:463;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" filled="f" stroked="f">
                  <v:textbox style="mso-fit-shape-to-text:t" inset="0,0,0,0">
                    <w:txbxContent>
                      <w:p w14:paraId="7FDC776A"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5</w:t>
                        </w:r>
                      </w:p>
                    </w:txbxContent>
                  </v:textbox>
                </v:rect>
                <v:rect id="Rectangle 220" o:spid="_x0000_s1177" style="position:absolute;left:31553;top:5981;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P9vgAAANwAAAAPAAAAZHJzL2Rvd25yZXYueG1sRE/LisIw&#10;FN0P+A/hCu7GVIW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OaII/2+AAAA3AAAAA8AAAAAAAAA&#10;AAAAAAAABwIAAGRycy9kb3ducmV2LnhtbFBLBQYAAAAAAwADALcAAADyAgAAAAA=&#10;" filled="f" stroked="f">
                  <v:textbox style="mso-fit-shape-to-text:t" inset="0,0,0,0">
                    <w:txbxContent>
                      <w:p w14:paraId="2C60A0BC"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221" o:spid="_x0000_s1178" style="position:absolute;left:38512;top:5930;width:927;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ZmwQAAANwAAAAPAAAAZHJzL2Rvd25yZXYueG1sRI/disIw&#10;FITvF3yHcATv1lSF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InEhmbBAAAA3AAAAA8AAAAA&#10;AAAAAAAAAAAABwIAAGRycy9kb3ducmV2LnhtbFBLBQYAAAAAAwADALcAAAD1AgAAAAA=&#10;" filled="f" stroked="f">
                  <v:textbox style="mso-fit-shape-to-text:t" inset="0,0,0,0">
                    <w:txbxContent>
                      <w:p w14:paraId="1B1A9E13"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w:t>
                        </w:r>
                      </w:p>
                    </w:txbxContent>
                  </v:textbox>
                </v:rect>
                <v:rect id="Rectangle 222" o:spid="_x0000_s1179" style="position:absolute;left:39395;top:5930;width:927;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hgRwgAAANwAAAAPAAAAZHJzL2Rvd25yZXYueG1sRI/dagIx&#10;FITvC75DOIJ3NdsVyr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B5FhgRwgAAANwAAAAPAAAA&#10;AAAAAAAAAAAAAAcCAABkcnMvZG93bnJldi54bWxQSwUGAAAAAAMAAwC3AAAA9gIAAAAA&#10;" filled="f" stroked="f">
                  <v:textbox style="mso-fit-shape-to-text:t" inset="0,0,0,0">
                    <w:txbxContent>
                      <w:p w14:paraId="10D8909C"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94</w:t>
                        </w:r>
                      </w:p>
                    </w:txbxContent>
                  </v:textbox>
                </v:rect>
                <v:rect id="Rectangle 223" o:spid="_x0000_s1180" style="position:absolute;left:40271;top:5930;width:699;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2KwQAAANwAAAAPAAAAZHJzL2Rvd25yZXYueG1sRI/disIw&#10;FITvF3yHcATv1lSF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BZavYrBAAAA3AAAAA8AAAAA&#10;AAAAAAAAAAAABwIAAGRycy9kb3ducmV2LnhtbFBLBQYAAAAAAwADALcAAAD1AgAAAAA=&#10;" filled="f" stroked="f">
                  <v:textbox style="mso-fit-shape-to-text:t" inset="0,0,0,0">
                    <w:txbxContent>
                      <w:p w14:paraId="5F33EF54"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.5</w:t>
                        </w:r>
                      </w:p>
                    </w:txbxContent>
                  </v:textbox>
                </v:rect>
                <v:rect id="Rectangle 224" o:spid="_x0000_s1181" style="position:absolute;left:40932;top:5969;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" filled="f" stroked="f">
                  <v:textbox style="mso-fit-shape-to-text:t" inset="0,0,0,0">
                    <w:txbxContent>
                      <w:p w14:paraId="23769D1E"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line id="Line 225" o:spid="_x0000_s1182" style="position:absolute;visibility:visible;mso-wrap-style:square" from="45605,7334" to="48875,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" strokeweight=".1pt">
                  <v:stroke endcap="round"/>
                </v:line>
                <v:line id="Line 226" o:spid="_x0000_s1183" style="position:absolute;flip:y;visibility:visible;mso-wrap-style:square" from="44227,7327" to="45605,10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" strokeweight=".1pt">
                  <v:stroke endcap="round"/>
                </v:line>
                <v:rect id="Rectangle 227" o:spid="_x0000_s1184" style="position:absolute;left:76;top:6654;width:3060;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" filled="f" stroked="f">
                  <v:textbox style="mso-fit-shape-to-text:t" inset="0,0,0,0">
                    <w:txbxContent>
                      <w:p w14:paraId="0FB30B4B"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2.1 GHz</w:t>
                        </w:r>
                      </w:p>
                    </w:txbxContent>
                  </v:textbox>
                </v:rect>
                <v:rect id="Rectangle 228" o:spid="_x0000_s1185" style="position:absolute;left:2978;top:6654;width:2413;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" filled="f" stroked="f">
                  <v:textbox style="mso-fit-shape-to-text:t" inset="0,0,0,0">
                    <w:txbxContent>
                      <w:p w14:paraId="39ABACAE"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Fixed</w:t>
                        </w:r>
                      </w:p>
                    </w:txbxContent>
                  </v:textbox>
                </v:rect>
                <v:rect id="Rectangle 229" o:spid="_x0000_s1186" style="position:absolute;left:5257;top:6654;width:235;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opgwgAAANwAAAAPAAAAZHJzL2Rvd25yZXYueG1sRI/dagIx&#10;FITvBd8hHME7zWqh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B3sopgwgAAANwAAAAPAAAA&#10;AAAAAAAAAAAAAAcCAABkcnMvZG93bnJldi54bWxQSwUGAAAAAAMAAwC3AAAA9gIAAAAA&#10;" filled="f" stroked="f">
                  <v:textbox style="mso-fit-shape-to-text:t" inset="0,0,0,0">
                    <w:txbxContent>
                      <w:p w14:paraId="176F1D2F"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v:textbox>
                </v:rect>
                <v:rect id="Rectangle 230" o:spid="_x0000_s1187" style="position:absolute;left:76;top:7740;width:4400;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" filled="f" stroked="f">
                  <v:textbox style="mso-fit-shape-to-text:t" inset="0,0,0,0">
                    <w:txbxContent>
                      <w:p w14:paraId="739881D4"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Interleaved</w:t>
                        </w:r>
                      </w:p>
                    </w:txbxContent>
                  </v:textbox>
                </v:rect>
                <v:rect id="Rectangle 231" o:spid="_x0000_s1188" style="position:absolute;left:4248;top:7740;width:235;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UbwQAAANwAAAAPAAAAZHJzL2Rvd25yZXYueG1sRI/disIw&#10;FITvF3yHcATv1lSR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NHC9RvBAAAA3AAAAA8AAAAA&#10;AAAAAAAAAAAABwIAAGRycy9kb3ducmV2LnhtbFBLBQYAAAAAAwADALcAAAD1AgAAAAA=&#10;" filled="f" stroked="f">
                  <v:textbox style="mso-fit-shape-to-text:t" inset="0,0,0,0">
                    <w:txbxContent>
                      <w:p w14:paraId="36B6C58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v:textbox>
                </v:rect>
                <v:rect id="Rectangle 232" o:spid="_x0000_s1189" style="position:absolute;left:76;top:8839;width:3753;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GtswgAAANwAAAAPAAAAZHJzL2Rvd25yZXYueG1sRI/dagIx&#10;FITvC75DOIJ3NdtFyr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AhEGtswgAAANwAAAAPAAAA&#10;AAAAAAAAAAAAAAcCAABkcnMvZG93bnJldi54bWxQSwUGAAAAAAMAAwC3AAAA9gIAAAAA&#10;" filled="f" stroked="f">
                  <v:textbox style="mso-fit-shape-to-text:t" inset="0,0,0,0">
                    <w:txbxContent>
                      <w:p w14:paraId="1D0E4905"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Channels</w:t>
                        </w:r>
                      </w:p>
                    </w:txbxContent>
                  </v:textbox>
                </v:rect>
                <v:rect id="Rectangle 233" o:spid="_x0000_s1190" style="position:absolute;left:3632;top:8877;width:260;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" filled="f" stroked="f">
                  <v:textbox style="mso-fit-shape-to-text:t" inset="0,0,0,0">
                    <w:txbxContent>
                      <w:p w14:paraId="45C0D20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234" o:spid="_x0000_s1191" style="position:absolute;left:10915;top:17062;width:2553;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" filled="f" stroked="f">
                  <v:textbox style="mso-fit-shape-to-text:t" inset="0,0,0,0">
                    <w:txbxContent>
                      <w:p w14:paraId="4748CFFF"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1909.5</w:t>
                        </w:r>
                      </w:p>
                    </w:txbxContent>
                  </v:textbox>
                </v:rect>
                <v:rect id="Rectangle 235" o:spid="_x0000_s1192" style="position:absolute;left:13341;top:17100;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" filled="f" stroked="f">
                  <v:textbox style="mso-fit-shape-to-text:t" inset="0,0,0,0">
                    <w:txbxContent>
                      <w:p w14:paraId="3B8ACB2C"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group id="Group 239" o:spid="_x0000_s1193" style="position:absolute;left:9842;top:18415;width:4521;height:3644" coordorigin="1550,2900" coordsize="71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line id="Line 236" o:spid="_x0000_s1194" style="position:absolute;visibility:visible;mso-wrap-style:square" from="1658,2900" to="2155,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" strokeweight=".1pt">
                    <v:stroke endcap="round"/>
                  </v:line>
                  <v:line id="Line 237" o:spid="_x0000_s1195" style="position:absolute;flip:y;visibility:visible;mso-wrap-style:square" from="1550,2900" to="1658,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" strokeweight=".1pt">
                    <v:stroke endcap="round"/>
                  </v:line>
                  <v:line id="Line 238" o:spid="_x0000_s1196" style="position:absolute;visibility:visible;mso-wrap-style:square" from="2155,2900" to="2262,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" strokeweight=".1pt">
                    <v:stroke endcap="round"/>
                  </v:line>
                </v:group>
                <v:line id="Line 240" o:spid="_x0000_s1197" style="position:absolute;visibility:visible;mso-wrap-style:square" from="12128,18122" to="12128,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" strokeweight=".1pt">
                  <v:stroke endcap="round"/>
                </v:line>
                <v:rect id="Rectangle 241" o:spid="_x0000_s1198" style="position:absolute;left:11696;top:19424;width:927;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" filled="f" stroked="f">
                  <v:textbox style="mso-fit-shape-to-text:t" inset="0,0,0,0">
                    <w:txbxContent>
                      <w:p w14:paraId="01BDF61D"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6I’</w:t>
                        </w:r>
                      </w:p>
                    </w:txbxContent>
                  </v:textbox>
                </v:rect>
                <v:rect id="Rectangle 242" o:spid="_x0000_s1199" style="position:absolute;left:12579;top:19443;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" filled="f" stroked="f">
                  <v:textbox style="mso-fit-shape-to-text:t" inset="0,0,0,0">
                    <w:txbxContent>
                      <w:p w14:paraId="1BEDC7BF"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243" o:spid="_x0000_s1200" style="position:absolute;left:6375;top:17062;width:2553;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" filled="f" stroked="f">
                  <v:textbox style="mso-fit-shape-to-text:t" inset="0,0,0,0">
                    <w:txbxContent>
                      <w:p w14:paraId="0DDC3A4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1895.5</w:t>
                        </w:r>
                      </w:p>
                    </w:txbxContent>
                  </v:textbox>
                </v:rect>
                <v:rect id="Rectangle 244" o:spid="_x0000_s1201" style="position:absolute;left:8794;top:17100;width:26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" filled="f" stroked="f">
                  <v:textbox style="mso-fit-shape-to-text:t" inset="0,0,0,0">
                    <w:txbxContent>
                      <w:p w14:paraId="0614D6E5"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line id="Line 245" o:spid="_x0000_s1202" style="position:absolute;visibility:visible;mso-wrap-style:square" from="5988,18415" to="9144,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" strokeweight=".1pt">
                  <v:stroke endcap="round"/>
                </v:line>
                <v:line id="Line 246" o:spid="_x0000_s1203" style="position:absolute;flip:y;visibility:visible;mso-wrap-style:square" from="5302,18415" to="5988,2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" strokeweight=".1pt">
                  <v:stroke endcap="round"/>
                </v:line>
                <v:line id="Line 247" o:spid="_x0000_s1204" style="position:absolute;visibility:visible;mso-wrap-style:square" from="9144,18415" to="9823,22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" strokeweight=".1pt">
                  <v:stroke endcap="round"/>
                </v:line>
                <v:line id="Line 248" o:spid="_x0000_s1205" style="position:absolute;visibility:visible;mso-wrap-style:square" from="7588,18122" to="7588,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" strokeweight=".1pt">
                  <v:stroke endcap="round"/>
                </v:line>
                <v:rect id="Rectangle 249" o:spid="_x0000_s1206" style="position:absolute;left:7162;top:19424;width:464;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" filled="f" stroked="f">
                  <v:textbox style="mso-fit-shape-to-text:t" inset="0,0,0,0">
                    <w:txbxContent>
                      <w:p w14:paraId="4597C98A"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5</w:t>
                        </w:r>
                      </w:p>
                    </w:txbxContent>
                  </v:textbox>
                </v:rect>
                <v:rect id="Rectangle 250" o:spid="_x0000_s1207" style="position:absolute;left:7600;top:19424;width:464;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" filled="f" stroked="f">
                  <v:textbox style="mso-fit-shape-to-text:t" inset="0,0,0,0">
                    <w:txbxContent>
                      <w:p w14:paraId="193B924E"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I’</w:t>
                        </w:r>
                      </w:p>
                    </w:txbxContent>
                  </v:textbox>
                </v:rect>
                <v:rect id="Rectangle 251" o:spid="_x0000_s1208" style="position:absolute;left:8045;top:19443;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" filled="f" stroked="f">
                  <v:textbox style="mso-fit-shape-to-text:t" inset="0,0,0,0">
                    <w:txbxContent>
                      <w:p w14:paraId="4E996493"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rect id="Rectangle 252" o:spid="_x0000_s1209" style="position:absolute;left:165;top:17957;width:463;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" filled="f" stroked="f">
                  <v:textbox style="mso-fit-shape-to-text:t" inset="0,0,0,0">
                    <w:txbxContent>
                      <w:p w14:paraId="33EA2E87"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w:t>
                        </w:r>
                      </w:p>
                    </w:txbxContent>
                  </v:textbox>
                </v:rect>
                <v:rect id="Rectangle 253" o:spid="_x0000_s1210" style="position:absolute;left:603;top:17957;width:698;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" filled="f" stroked="f">
                  <v:textbox style="mso-fit-shape-to-text:t" inset="0,0,0,0">
                    <w:txbxContent>
                      <w:p w14:paraId="5472BAA4"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.8</w:t>
                        </w:r>
                      </w:p>
                    </w:txbxContent>
                  </v:textbox>
                </v:rect>
                <v:rect id="Rectangle 254" o:spid="_x0000_s1211" style="position:absolute;left:1270;top:17957;width:1898;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" filled="f" stroked="f">
                  <v:textbox style="mso-fit-shape-to-text:t" inset="0,0,0,0">
                    <w:txbxContent>
                      <w:p w14:paraId="4CE7C1F1"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GHz</w:t>
                        </w:r>
                      </w:p>
                    </w:txbxContent>
                  </v:textbox>
                </v:rect>
                <v:rect id="Rectangle 255" o:spid="_x0000_s1212" style="position:absolute;left:3067;top:17957;width:2413;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" filled="f" stroked="f">
                  <v:textbox style="mso-fit-shape-to-text:t" inset="0,0,0,0">
                    <w:txbxContent>
                      <w:p w14:paraId="38F229CC"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Fixed</w:t>
                        </w:r>
                      </w:p>
                    </w:txbxContent>
                  </v:textbox>
                </v:rect>
                <v:rect id="Rectangle 256" o:spid="_x0000_s1213" style="position:absolute;left:5346;top:17957;width:235;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" filled="f" stroked="f">
                  <v:textbox style="mso-fit-shape-to-text:t" inset="0,0,0,0">
                    <w:txbxContent>
                      <w:p w14:paraId="7FDBDBFB"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v:textbox>
                </v:rect>
                <v:rect id="Rectangle 257" o:spid="_x0000_s1214" style="position:absolute;left:165;top:19050;width:440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14:paraId="1AE0CF48"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Interleaved</w:t>
                        </w:r>
                      </w:p>
                    </w:txbxContent>
                  </v:textbox>
                </v:rect>
                <v:rect id="Rectangle 258" o:spid="_x0000_s1215" style="position:absolute;left:4337;top:19050;width:235;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" filled="f" stroked="f">
                  <v:textbox style="mso-fit-shape-to-text:t" inset="0,0,0,0">
                    <w:txbxContent>
                      <w:p w14:paraId="74B35B75"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v:textbox>
                </v:rect>
                <v:rect id="Rectangle 259" o:spid="_x0000_s1216" style="position:absolute;left:165;top:20135;width:3752;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14:paraId="6E3CE364"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Channels</w:t>
                        </w:r>
                      </w:p>
                    </w:txbxContent>
                  </v:textbox>
                </v:rect>
                <v:rect id="Rectangle 260" o:spid="_x0000_s1217" style="position:absolute;left:3721;top:20173;width:260;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po9vgAAANwAAAAPAAAAZHJzL2Rvd25yZXYueG1sRE/LisIw&#10;FN0P+A/hCu7GVBdO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HDimj2+AAAA3AAAAA8AAAAAAAAA&#10;AAAAAAAABwIAAGRycy9kb3ducmV2LnhtbFBLBQYAAAAAAwADALcAAADyAgAAAAA=&#10;" filled="f" stroked="f">
                  <v:textbox style="mso-fit-shape-to-text:t" inset="0,0,0,0">
                    <w:txbxContent>
                      <w:p w14:paraId="7883AC76"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261" o:spid="_x0000_s1218" style="position:absolute;left:12;top:13341;width:3061;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" filled="f" stroked="f">
                  <v:textbox style="mso-fit-shape-to-text:t" inset="0,0,0,0">
                    <w:txbxContent>
                      <w:p w14:paraId="29AA6499"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1.8 GHz </w:t>
                        </w:r>
                      </w:p>
                    </w:txbxContent>
                  </v:textbox>
                </v:rect>
                <v:rect id="Rectangle 262" o:spid="_x0000_s1219" style="position:absolute;left:3130;top:13341;width:2178;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" filled="f" stroked="f">
                  <v:textbox style="mso-fit-shape-to-text:t" inset="0,0,0,0">
                    <w:txbxContent>
                      <w:p w14:paraId="6509527E"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Fixed</w:t>
                        </w:r>
                      </w:p>
                    </w:txbxContent>
                  </v:textbox>
                </v:rect>
                <v:rect id="Rectangle 263" o:spid="_x0000_s1220" style="position:absolute;left:5187;top:13341;width:235;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ARKwgAAANwAAAAPAAAAZHJzL2Rvd25yZXYueG1sRI/dagIx&#10;FITvhb5DOAXvNFsF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CAMARKwgAAANwAAAAPAAAA&#10;AAAAAAAAAAAAAAcCAABkcnMvZG93bnJldi54bWxQSwUGAAAAAAMAAwC3AAAA9gIAAAAA&#10;" filled="f" stroked="f">
                  <v:textbox style="mso-fit-shape-to-text:t" inset="0,0,0,0">
                    <w:txbxContent>
                      <w:p w14:paraId="1011E0A8"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 xml:space="preserve"> </w:t>
                        </w:r>
                      </w:p>
                    </w:txbxContent>
                  </v:textbox>
                </v:rect>
                <v:rect id="Rectangle 264" o:spid="_x0000_s1221" style="position:absolute;left:12;top:14427;width:5880;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Zw+wgAAANwAAAAPAAAAZHJzL2Rvd25yZXYueG1sRI/dagIx&#10;FITvhb5DOAXvNFsR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AP2Zw+wgAAANwAAAAPAAAA&#10;AAAAAAAAAAAAAAcCAABkcnMvZG93bnJldi54bWxQSwUGAAAAAAMAAwC3AAAA9gIAAAAA&#10;" filled="f" stroked="f">
                  <v:textbox style="mso-fit-shape-to-text:t" inset="0,0,0,0">
                    <w:txbxContent>
                      <w:p w14:paraId="0A3D6DDD"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Main Channels</w:t>
                        </w:r>
                      </w:p>
                    </w:txbxContent>
                  </v:textbox>
                </v:rect>
                <v:rect id="Rectangle 265" o:spid="_x0000_s1222" style="position:absolute;left:5581;top:14465;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" filled="f" stroked="f">
                  <v:textbox style="mso-fit-shape-to-text:t" inset="0,0,0,0">
                    <w:txbxContent>
                      <w:p w14:paraId="7FB93ECD"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rect id="Rectangle 266" o:spid="_x0000_s1223" style="position:absolute;left:8642;top:11499;width:463;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" filled="f" stroked="f">
                  <v:textbox style="mso-fit-shape-to-text:t" inset="0,0,0,0">
                    <w:txbxContent>
                      <w:p w14:paraId="4245DEFA"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1</w:t>
                        </w:r>
                      </w:p>
                    </w:txbxContent>
                  </v:textbox>
                </v:rect>
                <v:rect id="Rectangle 267" o:spid="_x0000_s1224" style="position:absolute;left:9080;top:11499;width:1391;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" filled="f" stroked="f">
                  <v:textbox style="mso-fit-shape-to-text:t" inset="0,0,0,0">
                    <w:txbxContent>
                      <w:p w14:paraId="348A28F8"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902</w:t>
                        </w:r>
                      </w:p>
                    </w:txbxContent>
                  </v:textbox>
                </v:rect>
                <v:rect id="Rectangle 268" o:spid="_x0000_s1225" style="position:absolute;left:10401;top:11499;width:698;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" filled="f" stroked="f">
                  <v:textbox style="mso-fit-shape-to-text:t" inset="0,0,0,0">
                    <w:txbxContent>
                      <w:p w14:paraId="01BAD6E5"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.5</w:t>
                        </w:r>
                      </w:p>
                    </w:txbxContent>
                  </v:textbox>
                </v:rect>
                <v:rect id="Rectangle 269" o:spid="_x0000_s1226" style="position:absolute;left:11061;top:11537;width:261;height:2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" filled="f" stroked="f">
                  <v:textbox style="mso-fit-shape-to-text:t" inset="0,0,0,0">
                    <w:txbxContent>
                      <w:p w14:paraId="6C8B5FE5"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 </w:t>
                        </w:r>
                      </w:p>
                    </w:txbxContent>
                  </v:textbox>
                </v:rect>
                <v:group id="Group 273" o:spid="_x0000_s1227" style="position:absolute;left:7575;top:12852;width:4515;height:3651" coordorigin="1193,2024" coordsize="7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line id="Line 270" o:spid="_x0000_s1228" style="position:absolute;visibility:visible;mso-wrap-style:square" from="1301,2024" to="1798,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" strokeweight=".1pt">
                    <v:stroke endcap="round"/>
                  </v:line>
                  <v:line id="Line 271" o:spid="_x0000_s1229" style="position:absolute;flip:y;visibility:visible;mso-wrap-style:square" from="1193,2024" to="1301,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" strokeweight=".1pt">
                    <v:stroke endcap="round"/>
                  </v:line>
                  <v:line id="Line 272" o:spid="_x0000_s1230" style="position:absolute;visibility:visible;mso-wrap-style:square" from="1798,2024" to="1904,2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" strokeweight=".1pt">
                    <v:stroke endcap="round"/>
                  </v:line>
                </v:group>
                <v:line id="Line 274" o:spid="_x0000_s1231" style="position:absolute;visibility:visible;mso-wrap-style:square" from="9855,12566" to="9855,1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" strokeweight=".1pt">
                  <v:stroke endcap="round"/>
                </v:line>
                <v:rect id="Rectangle 275" o:spid="_x0000_s1232" style="position:absolute;left:9220;top:13862;width:463;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" filled="f" stroked="f">
                  <v:textbox style="mso-fit-shape-to-text:t" inset="0,0,0,0">
                    <w:txbxContent>
                      <w:p w14:paraId="7F33CBD5"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6</w:t>
                        </w:r>
                      </w:p>
                    </w:txbxContent>
                  </v:textbox>
                </v:rect>
                <v:rect id="Rectangle 276" o:spid="_x0000_s1233" style="position:absolute;left:9658;top:13862;width:927;height:19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" filled="f" stroked="f">
                  <v:textbox style="mso-fit-shape-to-text:t" inset="0,0,0,0">
                    <w:txbxContent>
                      <w:p w14:paraId="3880B50D" w14:textId="77777777" w:rsidR="00B41E43" w:rsidRPr="00A83FF2" w:rsidRDefault="00B41E43" w:rsidP="00B41E43">
                        <w:pPr>
                          <w:rPr>
                            <w14:textOutline w14:w="9525" w14:cap="rnd" w14:cmpd="sng" w14:algn="ctr">
                              <w14:noFill/>
                              <w14:prstDash w14:val="solid"/>
                              <w14:bevel/>
                            </w14:textOutline>
                          </w:rPr>
                        </w:pPr>
                        <w:r w:rsidRPr="00A83FF2">
                          <w:rPr>
                            <w:rFonts w:ascii="Arial Narrow" w:hAnsi="Arial Narrow" w:cs="Arial Narrow"/>
                            <w:b/>
                            <w:bCs/>
                            <w:color w:val="000000"/>
                            <w:sz w:val="16"/>
                            <w:szCs w:val="16"/>
                            <w:lang w:val="en-US"/>
                            <w14:textOutline w14:w="9525" w14:cap="rnd" w14:cmpd="sng" w14:algn="ctr">
                              <w14:noFill/>
                              <w14:prstDash w14:val="solid"/>
                              <w14:bevel/>
                            </w14:textOutline>
                          </w:rPr>
                          <w:t>M’</w:t>
                        </w:r>
                      </w:p>
                    </w:txbxContent>
                  </v:textbox>
                </v:rect>
                <v:rect id="Rectangle 277" o:spid="_x0000_s1234" style="position:absolute;left:10534;top:13881;width:261;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" filled="f" stroked="f">
                  <v:textbox style="mso-fit-shape-to-text:t" inset="0,0,0,0">
                    <w:txbxContent>
                      <w:p w14:paraId="0C187161"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 xml:space="preserve"> </w:t>
                        </w:r>
                      </w:p>
                    </w:txbxContent>
                  </v:textbox>
                </v:rect>
                <v:line id="Line 278" o:spid="_x0000_s1235" style="position:absolute;visibility:visible;mso-wrap-style:square" from="5543,12852" to="6896,12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" strokeweight=".1pt">
                  <v:stroke endcap="round"/>
                </v:line>
                <v:line id="Line 279" o:spid="_x0000_s1236" style="position:absolute;visibility:visible;mso-wrap-style:square" from="6896,12852" to="7575,16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" strokeweight=".1pt">
                  <v:stroke endcap="round"/>
                </v:line>
                <v:rect id="Rectangle 285" o:spid="_x0000_s1237" style="position:absolute;left:35585;top:29857;width:2146;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" filled="f" stroked="f">
                  <v:textbox style="mso-fit-shape-to-text:t" inset="0,0,0,0">
                    <w:txbxContent>
                      <w:p w14:paraId="59397BA6" w14:textId="77777777" w:rsidR="00B41E43" w:rsidRPr="00A83FF2" w:rsidRDefault="00B41E43" w:rsidP="00B41E43">
                        <w:pPr>
                          <w:rPr>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TOB</w:t>
                        </w:r>
                      </w:p>
                    </w:txbxContent>
                  </v:textbox>
                </v:rect>
                <v:rect id="Rectangle 286" o:spid="_x0000_s1238" style="position:absolute;left:35585;top:30962;width:7258;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" filled="f" stroked="f">
                  <v:textbox style="mso-fit-shape-to-text:t" inset="0,0,0,0">
                    <w:txbxContent>
                      <w:p w14:paraId="58AECFEF" w14:textId="77777777" w:rsidR="00B41E43" w:rsidRPr="00A83FF2" w:rsidRDefault="00B41E43" w:rsidP="00B41E43">
                        <w:pPr>
                          <w:rPr>
                            <w14:textOutline w14:w="9525" w14:cap="rnd" w14:cmpd="sng" w14:algn="ctr">
                              <w14:noFill/>
                              <w14:prstDash w14:val="solid"/>
                              <w14:bevel/>
                            </w14:textOutline>
                          </w:rPr>
                        </w:pPr>
                        <w:r w:rsidRPr="00A83FF2">
                          <w:rPr>
                            <w:color w:val="000000"/>
                            <w:sz w:val="16"/>
                            <w:szCs w:val="16"/>
                            <w:lang w:val="en-US"/>
                            <w14:textOutline w14:w="9525" w14:cap="rnd" w14:cmpd="sng" w14:algn="ctr">
                              <w14:noFill/>
                              <w14:prstDash w14:val="solid"/>
                              <w14:bevel/>
                            </w14:textOutline>
                          </w:rPr>
                          <w:t xml:space="preserve">1980 - 2110 MHz </w:t>
                        </w:r>
                      </w:p>
                    </w:txbxContent>
                  </v:textbox>
                </v:rect>
                <v:shape id="Freeform 66" o:spid="_x0000_s1239" style="position:absolute;left:22834;top:24536;width:3359;height:2248;visibility:visible;mso-wrap-style:square;v-text-anchor:top" coordsize="2797,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" path="m56,10l2539,1674v15,10,20,31,9,46c2538,1736,2517,1740,2502,1730l19,65c4,55,,34,10,19,20,4,41,,56,10xm2577,1499r220,388l2354,1831r223,-332xe" fillcolor="black" strokeweight=".1pt">
                  <v:stroke joinstyle="bevel"/>
                  <v:path arrowok="t" o:connecttype="custom" o:connectlocs="6726,1191;304930,199416;306011,204896;300486,206087;2282,7743;1201,2263;6726,1191;309493,178569;335915,224790;282711,218119;309493,178569" o:connectangles="0,0,0,0,0,0,0,0,0,0,0"/>
                  <o:lock v:ext="edit" verticies="t"/>
                </v:shape>
                <v:shape id="Freeform 74" o:spid="_x0000_s1240" style="position:absolute;left:12884;top:24974;width:2190;height:1803;visibility:visible;mso-wrap-style:square;v-text-anchor:top" coordsize="1824,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" path="m58,11l1588,1276v14,11,16,32,5,47c1581,1337,1560,1339,1546,1327l16,63c2,51,,30,11,16,23,2,44,,58,11xm1643,1105r181,409l1388,1413r255,-308xe" fillcolor="black" strokeweight=".1pt">
                  <v:stroke joinstyle="bevel"/>
                  <v:path arrowok="t" o:connecttype="custom" o:connectlocs="6966,1310;190730,151991;191330,157589;185685,158066;1922,7504;1321,1906;6966,1310;197336,131622;219075,180340;166708,168309;197336,131622" o:connectangles="0,0,0,0,0,0,0,0,0,0,0"/>
                  <o:lock v:ext="edit" verticies="t"/>
                </v:shape>
                <v:line id="Straight Connector 894" o:spid="_x0000_s1241" style="position:absolute;visibility:visible;mso-wrap-style:square" from="15481,118" to="15481,3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" strokecolor="black [3213]" strokeweight=".25pt">
                  <v:stroke dashstyle="dash"/>
                </v:line>
                <v:line id="Straight Connector 895" o:spid="_x0000_s1242" style="position:absolute;visibility:visible;mso-wrap-style:square" from="9105,0" to="9105,37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" strokecolor="black [3213]" strokeweight=".25pt">
                  <v:stroke dashstyle="dash"/>
                </v:line>
                <v:line id="Straight Connector 898" o:spid="_x0000_s1243" style="position:absolute;visibility:visible;mso-wrap-style:square" from="44338,0" to="44338,37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" strokecolor="black [3213]" strokeweight=".25pt">
                  <v:stroke dashstyle="dash"/>
                </v:line>
                <v:line id="Straight Connector 900" o:spid="_x0000_s1244" style="position:absolute;visibility:visible;mso-wrap-style:square" from="49333,0" to="49333,37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" strokecolor="black [3213]" strokeweight=".25pt">
                  <v:stroke dashstyle="dash"/>
                </v:line>
                <v:rect id="Rectangle 901" o:spid="_x0000_s1245" style="position:absolute;left:35013;top:25431;width:9491;height:3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" fillcolor="black [3213]" strokecolor="black [3213]">
                  <v:fill r:id="rId49" o:title="" color2="white [3212]" type="pattern"/>
                </v:rect>
                <v:rect id="Rectangle 902" o:spid="_x0000_s1246" style="position:absolute;left:35213;top:23097;width:5341;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" filled="f" stroked="f">
                  <v:textbox style="mso-fit-shape-to-text:t" inset="0,0,0,0">
                    <w:txbxContent>
                      <w:p w14:paraId="2BE4A1EF" w14:textId="3AEB007B" w:rsidR="00AA3EDD" w:rsidRPr="00A83FF2" w:rsidRDefault="00AA3EDD" w:rsidP="00DE4836">
                        <w:pPr>
                          <w:rPr>
                            <w:b/>
                            <w:bCs/>
                            <w:color w:val="000000"/>
                            <w:sz w:val="16"/>
                            <w:szCs w:val="16"/>
                            <w:lang w:val="en-US"/>
                            <w14:textOutline w14:w="9525" w14:cap="rnd" w14:cmpd="sng" w14:algn="ctr">
                              <w14:noFill/>
                              <w14:prstDash w14:val="solid"/>
                              <w14:bevel/>
                            </w14:textOutline>
                          </w:rPr>
                        </w:pPr>
                        <w:r w:rsidRPr="00A83FF2">
                          <w:rPr>
                            <w:b/>
                            <w:bCs/>
                            <w:color w:val="000000"/>
                            <w:sz w:val="16"/>
                            <w:szCs w:val="16"/>
                            <w:lang w:val="en-US"/>
                            <w14:textOutline w14:w="9525" w14:cap="rnd" w14:cmpd="sng" w14:algn="ctr">
                              <w14:noFill/>
                              <w14:prstDash w14:val="solid"/>
                              <w14:bevel/>
                            </w14:textOutline>
                          </w:rPr>
                          <w:t>MSS Uplink</w:t>
                        </w:r>
                      </w:p>
                    </w:txbxContent>
                  </v:textbox>
                </v:rect>
                <v:shape id="Freeform 66" o:spid="_x0000_s1247" style="position:absolute;left:41753;top:24602;width:2294;height:1527;rotation:1616669fd;visibility:visible;mso-wrap-style:square;v-text-anchor:top" coordsize="2797,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" path="m56,10l2539,1674v15,10,20,31,9,46c2538,1736,2517,1740,2502,1730l19,65c4,55,,34,10,19,20,4,41,,56,10xm2577,1499r220,388l2354,1831r223,-332xe" fillcolor="black" strokeweight=".1pt">
                  <v:stroke joinstyle="bevel"/>
                  <v:path arrowok="t" o:connecttype="custom" o:connectlocs="4593,809;208257,135417;208995,139138;205222,139947;1558,5258;820,1537;4593,809;211374,121260;229419,152647;193083,148117;211374,121260" o:connectangles="0,0,0,0,0,0,0,0,0,0,0"/>
                  <o:lock v:ext="edit" verticies="t"/>
                </v:shape>
                <v:rect id="Rectangle 905" o:spid="_x0000_s1248" style="position:absolute;left:35331;top:24126;width:6750;height:19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" filled="f" stroked="f">
                  <v:textbox style="mso-fit-shape-to-text:t" inset="0,0,0,0">
                    <w:txbxContent>
                      <w:p w14:paraId="44D0D2A3" w14:textId="58671E0B" w:rsidR="00AA3EDD" w:rsidRPr="00DE4836" w:rsidRDefault="00AA3EDD" w:rsidP="00AA3EDD">
                        <w:pPr>
                          <w:rPr>
                            <w:szCs w:val="24"/>
                          </w:rPr>
                        </w:pPr>
                        <w:r w:rsidRPr="00A83FF2">
                          <w:rPr>
                            <w:sz w:val="16"/>
                            <w:szCs w:val="16"/>
                            <w:lang w:val="en-US"/>
                          </w:rPr>
                          <w:t>1980-2010</w:t>
                        </w:r>
                        <w:r w:rsidRPr="00A83FF2">
                          <w:rPr>
                            <w:sz w:val="16"/>
                            <w:szCs w:val="16"/>
                            <w:u w:val="single"/>
                            <w:lang w:val="en-US"/>
                          </w:rPr>
                          <w:t xml:space="preserve"> </w:t>
                        </w:r>
                        <w:r w:rsidRPr="00A83FF2">
                          <w:rPr>
                            <w:sz w:val="16"/>
                            <w:szCs w:val="16"/>
                            <w:lang w:val="en-US"/>
                          </w:rPr>
                          <w:t>MHz</w:t>
                        </w:r>
                        <w:r w:rsidRPr="00A83FF2">
                          <w:rPr>
                            <w:sz w:val="16"/>
                            <w:szCs w:val="16"/>
                            <w:u w:val="single"/>
                            <w:lang w:val="en-US"/>
                          </w:rPr>
                          <w:t xml:space="preserve"> </w:t>
                        </w:r>
                      </w:p>
                    </w:txbxContent>
                  </v:textbox>
                </v:rect>
                <w10:anchorlock/>
              </v:group>
            </w:pict>
          </mc:Fallback>
        </mc:AlternateContent>
      </w:r>
    </w:p>
    <w:p w14:paraId="077CFE76" w14:textId="77777777" w:rsidR="00FF657A" w:rsidRPr="00373D3A" w:rsidRDefault="00FF657A" w:rsidP="00FF657A">
      <w:pPr>
        <w:rPr>
          <w:rFonts w:asciiTheme="minorHAnsi" w:hAnsiTheme="minorHAnsi" w:cstheme="minorHAnsi"/>
          <w:b/>
          <w:sz w:val="21"/>
          <w:lang w:val="en-AU"/>
        </w:rPr>
      </w:pPr>
      <w:r w:rsidRPr="00373D3A">
        <w:rPr>
          <w:rFonts w:asciiTheme="minorHAnsi" w:hAnsiTheme="minorHAnsi" w:cstheme="minorHAnsi"/>
          <w:b/>
          <w:sz w:val="21"/>
          <w:lang w:val="en-AU"/>
        </w:rPr>
        <w:t xml:space="preserve">Figure 2: </w:t>
      </w:r>
      <w:r w:rsidR="00B7738C" w:rsidRPr="00373D3A">
        <w:rPr>
          <w:rFonts w:asciiTheme="minorHAnsi" w:hAnsiTheme="minorHAnsi" w:cstheme="minorHAnsi"/>
          <w:b/>
          <w:sz w:val="21"/>
          <w:lang w:val="en-AU"/>
        </w:rPr>
        <w:t>Relationship between the 2110-2170 MHz band and other services</w:t>
      </w:r>
    </w:p>
    <w:p w14:paraId="613A9D54" w14:textId="77777777" w:rsidR="00537496" w:rsidRPr="00373D3A" w:rsidRDefault="00537496" w:rsidP="00FF657A">
      <w:pPr>
        <w:rPr>
          <w:rFonts w:asciiTheme="minorHAnsi" w:hAnsiTheme="minorHAnsi" w:cstheme="minorHAnsi"/>
          <w:lang w:val="en-AU"/>
        </w:rPr>
      </w:pPr>
    </w:p>
    <w:p w14:paraId="20B27CA7" w14:textId="16850A26" w:rsidR="00FF657A" w:rsidRPr="00373D3A" w:rsidRDefault="00B7780C" w:rsidP="00FF657A">
      <w:pPr>
        <w:rPr>
          <w:rFonts w:asciiTheme="minorHAnsi" w:hAnsiTheme="minorHAnsi" w:cstheme="minorHAnsi"/>
          <w:lang w:val="en-AU"/>
        </w:rPr>
      </w:pPr>
      <w:r w:rsidRPr="00373D3A">
        <w:rPr>
          <w:rFonts w:asciiTheme="minorHAnsi" w:hAnsiTheme="minorHAnsi" w:cstheme="minorHAnsi"/>
          <w:noProof/>
          <w:lang w:val="en-AU"/>
        </w:rPr>
        <w:drawing>
          <wp:inline distT="0" distB="0" distL="0" distR="0" wp14:anchorId="3C4DE731" wp14:editId="08E30BDB">
            <wp:extent cx="5619750" cy="3457575"/>
            <wp:effectExtent l="0" t="0" r="0" b="9525"/>
            <wp:docPr id="1" name="Picture 1" descr="C:\Users\aclash\Desktop\2GHz_upper_T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clash\Desktop\2GHz_upper_TOB.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9750" cy="3457575"/>
                    </a:xfrm>
                    <a:prstGeom prst="rect">
                      <a:avLst/>
                    </a:prstGeom>
                    <a:noFill/>
                    <a:ln>
                      <a:noFill/>
                    </a:ln>
                  </pic:spPr>
                </pic:pic>
              </a:graphicData>
            </a:graphic>
          </wp:inline>
        </w:drawing>
      </w:r>
    </w:p>
    <w:p w14:paraId="7A64E409" w14:textId="77777777" w:rsidR="00FF657A" w:rsidRPr="00373D3A" w:rsidRDefault="00FF657A" w:rsidP="00FF657A">
      <w:pPr>
        <w:rPr>
          <w:rFonts w:asciiTheme="minorHAnsi" w:hAnsiTheme="minorHAnsi" w:cstheme="minorHAnsi"/>
          <w:lang w:val="en-AU"/>
        </w:rPr>
        <w:sectPr w:rsidR="00FF657A" w:rsidRPr="00373D3A" w:rsidSect="00D13E9F">
          <w:footerReference w:type="default" r:id="rId51"/>
          <w:pgSz w:w="11907" w:h="16840" w:code="9"/>
          <w:pgMar w:top="1440" w:right="1797" w:bottom="1440" w:left="1797" w:header="720" w:footer="720" w:gutter="0"/>
          <w:pgNumType w:start="1"/>
          <w:cols w:space="720"/>
        </w:sectPr>
      </w:pPr>
    </w:p>
    <w:p w14:paraId="0B8D3784" w14:textId="0F42D74D" w:rsidR="00FF657A" w:rsidRPr="00373D3A" w:rsidRDefault="003D0969" w:rsidP="00FF657A">
      <w:pPr>
        <w:pStyle w:val="Heading1"/>
        <w:rPr>
          <w:rFonts w:asciiTheme="minorHAnsi" w:hAnsiTheme="minorHAnsi" w:cstheme="minorHAnsi"/>
          <w:sz w:val="28"/>
          <w:lang w:val="en-AU"/>
        </w:rPr>
      </w:pPr>
      <w:bookmarkStart w:id="32" w:name="_Toc252976843"/>
      <w:bookmarkStart w:id="33" w:name="_Toc253575221"/>
      <w:bookmarkStart w:id="34" w:name="_Toc337715968"/>
      <w:bookmarkEnd w:id="32"/>
      <w:bookmarkEnd w:id="33"/>
      <w:r>
        <w:rPr>
          <w:rFonts w:asciiTheme="minorHAnsi" w:hAnsiTheme="minorHAnsi" w:cstheme="minorHAnsi"/>
          <w:sz w:val="28"/>
          <w:lang w:val="en-AU"/>
        </w:rPr>
        <w:lastRenderedPageBreak/>
        <w:t xml:space="preserve">    </w:t>
      </w:r>
      <w:bookmarkStart w:id="35" w:name="_Toc161907173"/>
      <w:r w:rsidR="00FF657A" w:rsidRPr="00373D3A">
        <w:rPr>
          <w:rFonts w:asciiTheme="minorHAnsi" w:hAnsiTheme="minorHAnsi" w:cstheme="minorHAnsi"/>
          <w:sz w:val="28"/>
          <w:lang w:val="en-AU"/>
        </w:rPr>
        <w:t>Potential interference mechanisms</w:t>
      </w:r>
      <w:bookmarkEnd w:id="34"/>
      <w:bookmarkEnd w:id="35"/>
    </w:p>
    <w:p w14:paraId="43977B60" w14:textId="77777777" w:rsidR="00FF657A" w:rsidRPr="00373D3A" w:rsidRDefault="00FF657A" w:rsidP="00FF657A">
      <w:pPr>
        <w:spacing w:after="0"/>
        <w:rPr>
          <w:rFonts w:asciiTheme="minorHAnsi" w:hAnsiTheme="minorHAnsi" w:cstheme="minorHAnsi"/>
          <w:lang w:val="en-AU"/>
        </w:rPr>
      </w:pPr>
      <w:r w:rsidRPr="00373D3A">
        <w:rPr>
          <w:rFonts w:asciiTheme="minorHAnsi" w:hAnsiTheme="minorHAnsi" w:cstheme="minorHAnsi"/>
          <w:lang w:val="en-AU"/>
        </w:rPr>
        <w:t>This Part describes a range of potential co-channel and adjacent channel interference mechanisms that should be considered when making assessments of potential interference. While this section discusses the various services that have been considered, only the services that require specific coordination procedures are defined in Part 4. These services are (see also Table 1):</w:t>
      </w:r>
    </w:p>
    <w:p w14:paraId="2564E319" w14:textId="77777777" w:rsidR="00FF657A" w:rsidRPr="00373D3A" w:rsidRDefault="00FF657A" w:rsidP="00FF657A">
      <w:pPr>
        <w:pStyle w:val="ACMABulletLevel1"/>
        <w:spacing w:before="120"/>
        <w:rPr>
          <w:rFonts w:asciiTheme="minorHAnsi" w:hAnsiTheme="minorHAnsi" w:cstheme="minorHAnsi"/>
          <w:lang w:val="en-AU"/>
        </w:rPr>
      </w:pPr>
      <w:r w:rsidRPr="00373D3A">
        <w:rPr>
          <w:rFonts w:asciiTheme="minorHAnsi" w:hAnsiTheme="minorHAnsi" w:cstheme="minorHAnsi"/>
          <w:lang w:val="en-AU"/>
        </w:rPr>
        <w:t>PTS to PTS</w:t>
      </w:r>
    </w:p>
    <w:p w14:paraId="2A690C07" w14:textId="77777777" w:rsidR="00FF657A" w:rsidRPr="00373D3A" w:rsidRDefault="00FF657A" w:rsidP="00FF657A">
      <w:pPr>
        <w:pStyle w:val="ACMABulletLevel1"/>
        <w:rPr>
          <w:rFonts w:asciiTheme="minorHAnsi" w:hAnsiTheme="minorHAnsi" w:cstheme="minorHAnsi"/>
          <w:lang w:val="en-AU"/>
        </w:rPr>
      </w:pPr>
      <w:r w:rsidRPr="00373D3A">
        <w:rPr>
          <w:rFonts w:asciiTheme="minorHAnsi" w:hAnsiTheme="minorHAnsi" w:cstheme="minorHAnsi"/>
          <w:lang w:val="en-AU"/>
        </w:rPr>
        <w:t xml:space="preserve">PTS transmitter to </w:t>
      </w:r>
      <w:r w:rsidR="00F85F08" w:rsidRPr="00373D3A">
        <w:rPr>
          <w:rFonts w:asciiTheme="minorHAnsi" w:hAnsiTheme="minorHAnsi" w:cstheme="minorHAnsi"/>
          <w:lang w:val="en-AU"/>
        </w:rPr>
        <w:t xml:space="preserve">Fixed link </w:t>
      </w:r>
      <w:proofErr w:type="gramStart"/>
      <w:r w:rsidRPr="00373D3A">
        <w:rPr>
          <w:rFonts w:asciiTheme="minorHAnsi" w:hAnsiTheme="minorHAnsi" w:cstheme="minorHAnsi"/>
          <w:lang w:val="en-AU"/>
        </w:rPr>
        <w:t>receiver</w:t>
      </w:r>
      <w:proofErr w:type="gramEnd"/>
    </w:p>
    <w:p w14:paraId="1AFF2922" w14:textId="77777777" w:rsidR="00FF657A" w:rsidRPr="00373D3A" w:rsidRDefault="00F85F08" w:rsidP="00FF657A">
      <w:pPr>
        <w:pStyle w:val="ACMABulletLevel1"/>
        <w:rPr>
          <w:rFonts w:asciiTheme="minorHAnsi" w:hAnsiTheme="minorHAnsi" w:cstheme="minorHAnsi"/>
          <w:lang w:val="en-AU"/>
        </w:rPr>
      </w:pPr>
      <w:r w:rsidRPr="00373D3A">
        <w:rPr>
          <w:rFonts w:asciiTheme="minorHAnsi" w:hAnsiTheme="minorHAnsi" w:cstheme="minorHAnsi"/>
          <w:lang w:val="en-AU"/>
        </w:rPr>
        <w:t xml:space="preserve">Fixed link </w:t>
      </w:r>
      <w:r w:rsidR="00FF657A" w:rsidRPr="00373D3A">
        <w:rPr>
          <w:rFonts w:asciiTheme="minorHAnsi" w:hAnsiTheme="minorHAnsi" w:cstheme="minorHAnsi"/>
          <w:lang w:val="en-AU"/>
        </w:rPr>
        <w:t>transmitter to PTS receiver</w:t>
      </w:r>
    </w:p>
    <w:p w14:paraId="49D9C6DB" w14:textId="77777777" w:rsidR="00FF657A" w:rsidRPr="00373D3A" w:rsidRDefault="00FF657A" w:rsidP="00FF657A">
      <w:pPr>
        <w:pStyle w:val="ACMABulletLevel1"/>
        <w:rPr>
          <w:rFonts w:asciiTheme="minorHAnsi" w:hAnsiTheme="minorHAnsi" w:cstheme="minorHAnsi"/>
          <w:lang w:val="en-AU"/>
        </w:rPr>
      </w:pPr>
      <w:r w:rsidRPr="00373D3A">
        <w:rPr>
          <w:rFonts w:asciiTheme="minorHAnsi" w:hAnsiTheme="minorHAnsi" w:cstheme="minorHAnsi"/>
          <w:lang w:val="en-AU"/>
        </w:rPr>
        <w:t>BWA transmitter to PTS receiver</w:t>
      </w:r>
    </w:p>
    <w:p w14:paraId="42AEA0AA" w14:textId="77777777" w:rsidR="00FF657A" w:rsidRPr="00373D3A" w:rsidRDefault="00FF657A" w:rsidP="00FF657A">
      <w:pPr>
        <w:pStyle w:val="ACMABulletLevel1"/>
        <w:rPr>
          <w:rFonts w:asciiTheme="minorHAnsi" w:hAnsiTheme="minorHAnsi" w:cstheme="minorHAnsi"/>
          <w:lang w:val="en-AU"/>
        </w:rPr>
      </w:pPr>
      <w:r w:rsidRPr="00373D3A">
        <w:rPr>
          <w:rFonts w:asciiTheme="minorHAnsi" w:hAnsiTheme="minorHAnsi" w:cstheme="minorHAnsi"/>
          <w:lang w:val="en-AU"/>
        </w:rPr>
        <w:t>PTS transmitter to Spectrum Licensed Space</w:t>
      </w:r>
    </w:p>
    <w:p w14:paraId="4056832F" w14:textId="77777777" w:rsidR="00FF657A" w:rsidRPr="00373D3A" w:rsidRDefault="00FF657A" w:rsidP="00FF657A">
      <w:pPr>
        <w:pStyle w:val="ACMABulletLevel1"/>
        <w:rPr>
          <w:rFonts w:asciiTheme="minorHAnsi" w:hAnsiTheme="minorHAnsi" w:cstheme="minorHAnsi"/>
          <w:lang w:val="en-AU"/>
        </w:rPr>
      </w:pPr>
      <w:r w:rsidRPr="00373D3A">
        <w:rPr>
          <w:rFonts w:asciiTheme="minorHAnsi" w:hAnsiTheme="minorHAnsi" w:cstheme="minorHAnsi"/>
          <w:lang w:val="en-AU"/>
        </w:rPr>
        <w:t>Space Service Transmitter to PTS Receiver</w:t>
      </w:r>
    </w:p>
    <w:p w14:paraId="51F36B5A" w14:textId="77777777" w:rsidR="00FF657A" w:rsidRPr="00373D3A" w:rsidRDefault="00FF657A" w:rsidP="00FF657A">
      <w:pPr>
        <w:pStyle w:val="ACMABulletLevel1"/>
        <w:rPr>
          <w:rFonts w:asciiTheme="minorHAnsi" w:hAnsiTheme="minorHAnsi" w:cstheme="minorHAnsi"/>
          <w:lang w:val="en-AU"/>
        </w:rPr>
      </w:pPr>
      <w:r w:rsidRPr="00373D3A">
        <w:rPr>
          <w:rFonts w:asciiTheme="minorHAnsi" w:hAnsiTheme="minorHAnsi" w:cstheme="minorHAnsi"/>
          <w:lang w:val="en-AU"/>
        </w:rPr>
        <w:t>PTS transmitter to Space Service receiver</w:t>
      </w:r>
    </w:p>
    <w:p w14:paraId="026A4E44" w14:textId="63D2D7DF" w:rsidR="00FF657A" w:rsidRPr="00373D3A" w:rsidRDefault="00FF657A" w:rsidP="00FF657A">
      <w:pPr>
        <w:pStyle w:val="ACMABulletLevel1"/>
        <w:rPr>
          <w:rFonts w:asciiTheme="minorHAnsi" w:hAnsiTheme="minorHAnsi" w:cstheme="minorHAnsi"/>
          <w:lang w:val="en-AU"/>
        </w:rPr>
      </w:pPr>
      <w:r w:rsidRPr="00373D3A">
        <w:rPr>
          <w:rFonts w:asciiTheme="minorHAnsi" w:hAnsiTheme="minorHAnsi" w:cstheme="minorHAnsi"/>
          <w:lang w:val="en-AU"/>
        </w:rPr>
        <w:t xml:space="preserve">PTS transmitter to the </w:t>
      </w:r>
      <w:r w:rsidR="006B4215">
        <w:rPr>
          <w:rFonts w:asciiTheme="minorHAnsi" w:hAnsiTheme="minorHAnsi" w:cstheme="minorHAnsi"/>
          <w:lang w:val="en-AU"/>
        </w:rPr>
        <w:t>A</w:t>
      </w:r>
      <w:r w:rsidRPr="00373D3A">
        <w:rPr>
          <w:rFonts w:asciiTheme="minorHAnsi" w:hAnsiTheme="minorHAnsi" w:cstheme="minorHAnsi"/>
          <w:lang w:val="en-AU"/>
        </w:rPr>
        <w:t>RQZ</w:t>
      </w:r>
      <w:r w:rsidR="006B4215">
        <w:rPr>
          <w:rFonts w:asciiTheme="minorHAnsi" w:hAnsiTheme="minorHAnsi" w:cstheme="minorHAnsi"/>
          <w:lang w:val="en-AU"/>
        </w:rPr>
        <w:t>WA</w:t>
      </w:r>
    </w:p>
    <w:p w14:paraId="43492FC4" w14:textId="77777777" w:rsidR="00464545" w:rsidRPr="00373D3A" w:rsidRDefault="00464545" w:rsidP="00FF657A">
      <w:pPr>
        <w:pStyle w:val="ACMABulletLevel1"/>
        <w:rPr>
          <w:rFonts w:asciiTheme="minorHAnsi" w:hAnsiTheme="minorHAnsi" w:cstheme="minorHAnsi"/>
          <w:lang w:val="en-AU"/>
        </w:rPr>
      </w:pPr>
      <w:r w:rsidRPr="00373D3A">
        <w:rPr>
          <w:rFonts w:asciiTheme="minorHAnsi" w:hAnsiTheme="minorHAnsi" w:cstheme="minorHAnsi"/>
          <w:lang w:val="en-AU"/>
        </w:rPr>
        <w:t>TOB transmitter to PTS receiver</w:t>
      </w:r>
    </w:p>
    <w:p w14:paraId="69BA3A5C" w14:textId="77777777" w:rsidR="00464545" w:rsidRPr="00373D3A" w:rsidRDefault="00464545" w:rsidP="00FF657A">
      <w:pPr>
        <w:pStyle w:val="ACMABulletLevel1"/>
        <w:rPr>
          <w:rFonts w:asciiTheme="minorHAnsi" w:hAnsiTheme="minorHAnsi" w:cstheme="minorHAnsi"/>
          <w:lang w:val="en-AU"/>
        </w:rPr>
      </w:pPr>
      <w:r w:rsidRPr="00373D3A">
        <w:rPr>
          <w:rFonts w:asciiTheme="minorHAnsi" w:hAnsiTheme="minorHAnsi" w:cstheme="minorHAnsi"/>
          <w:lang w:val="en-AU"/>
        </w:rPr>
        <w:t>PTS transmitter to TOB receiver</w:t>
      </w:r>
    </w:p>
    <w:p w14:paraId="285DC932" w14:textId="77777777" w:rsidR="00FF657A" w:rsidRPr="00373D3A" w:rsidRDefault="00FF657A" w:rsidP="00FF657A">
      <w:pPr>
        <w:pStyle w:val="Heading3"/>
        <w:rPr>
          <w:rFonts w:asciiTheme="minorHAnsi" w:hAnsiTheme="minorHAnsi" w:cstheme="minorHAnsi"/>
          <w:lang w:val="en-AU"/>
        </w:rPr>
      </w:pPr>
      <w:bookmarkStart w:id="36" w:name="_Toc337715969"/>
      <w:bookmarkStart w:id="37" w:name="_Toc161907174"/>
      <w:r w:rsidRPr="00373D3A">
        <w:rPr>
          <w:rFonts w:asciiTheme="minorHAnsi" w:hAnsiTheme="minorHAnsi" w:cstheme="minorHAnsi"/>
          <w:lang w:val="en-AU"/>
        </w:rPr>
        <w:t>PTS into PTS</w:t>
      </w:r>
      <w:bookmarkEnd w:id="36"/>
      <w:bookmarkEnd w:id="37"/>
    </w:p>
    <w:p w14:paraId="30FC3A9D" w14:textId="77777777" w:rsidR="00FF657A" w:rsidRPr="00373D3A" w:rsidRDefault="00FF657A" w:rsidP="00FF657A">
      <w:pPr>
        <w:pStyle w:val="Heading4"/>
        <w:rPr>
          <w:rFonts w:asciiTheme="minorHAnsi" w:hAnsiTheme="minorHAnsi" w:cstheme="minorHAnsi"/>
          <w:lang w:val="en-AU"/>
        </w:rPr>
      </w:pPr>
      <w:bookmarkStart w:id="38" w:name="_Toc253643622"/>
      <w:bookmarkStart w:id="39" w:name="_Toc337715970"/>
      <w:bookmarkStart w:id="40" w:name="_Toc161907175"/>
      <w:r w:rsidRPr="00373D3A">
        <w:rPr>
          <w:rFonts w:asciiTheme="minorHAnsi" w:hAnsiTheme="minorHAnsi" w:cstheme="minorHAnsi"/>
          <w:lang w:val="en-AU"/>
        </w:rPr>
        <w:t>Co-channel frequency coordination</w:t>
      </w:r>
      <w:bookmarkEnd w:id="38"/>
      <w:bookmarkEnd w:id="39"/>
      <w:bookmarkEnd w:id="40"/>
    </w:p>
    <w:p w14:paraId="57615C65"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 xml:space="preserve">Frequency coordination procedures for assessing whether a proposed new PTS system will cause (or suffer) unacceptable interference to (or from) previously licensed PTS systems are detailed in Part 4.7 of this document. These procedures only deal with the coordination of co-channel PTS systems. </w:t>
      </w:r>
    </w:p>
    <w:p w14:paraId="4D2273D8"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The dominant interference mechanism is the PTS base station transmitter to mobile receiver. This situation will be catered for via the coordination procedure in Part 4.7. It is also believed that the coordination procedure defined in Part 4.7 will adequately account for the case of interference from a mobile transmitter to a PTS base station receiver.</w:t>
      </w:r>
    </w:p>
    <w:p w14:paraId="3DC3078D" w14:textId="77777777" w:rsidR="00FF657A" w:rsidRPr="00373D3A" w:rsidRDefault="00FF657A" w:rsidP="00FF657A">
      <w:pPr>
        <w:pStyle w:val="Heading4"/>
        <w:rPr>
          <w:rFonts w:asciiTheme="minorHAnsi" w:hAnsiTheme="minorHAnsi" w:cstheme="minorHAnsi"/>
          <w:lang w:val="en-AU"/>
        </w:rPr>
      </w:pPr>
      <w:bookmarkStart w:id="41" w:name="_Toc253643623"/>
      <w:bookmarkStart w:id="42" w:name="_Toc337715971"/>
      <w:bookmarkStart w:id="43" w:name="_Toc161907176"/>
      <w:r w:rsidRPr="00373D3A">
        <w:rPr>
          <w:rFonts w:asciiTheme="minorHAnsi" w:hAnsiTheme="minorHAnsi" w:cstheme="minorHAnsi"/>
          <w:lang w:val="en-AU"/>
        </w:rPr>
        <w:t>Adjacent channel considerations</w:t>
      </w:r>
      <w:bookmarkEnd w:id="41"/>
      <w:bookmarkEnd w:id="42"/>
      <w:bookmarkEnd w:id="43"/>
    </w:p>
    <w:p w14:paraId="7E057D24"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 xml:space="preserve">The coordination of adjacent channel PTS base stations is not required for the assignment of new PTS base stations. Due to the type of equipment that </w:t>
      </w:r>
      <w:r w:rsidR="00BE2FFC" w:rsidRPr="00373D3A">
        <w:rPr>
          <w:rFonts w:asciiTheme="minorHAnsi" w:hAnsiTheme="minorHAnsi" w:cstheme="minorHAnsi"/>
          <w:lang w:val="en-AU"/>
        </w:rPr>
        <w:t>is expected to be deployed</w:t>
      </w:r>
      <w:r w:rsidRPr="00373D3A">
        <w:rPr>
          <w:rFonts w:asciiTheme="minorHAnsi" w:hAnsiTheme="minorHAnsi" w:cstheme="minorHAnsi"/>
          <w:lang w:val="en-AU"/>
        </w:rPr>
        <w:t xml:space="preserve"> (as detailed at Attachment 3)</w:t>
      </w:r>
      <w:r w:rsidR="002E62E8" w:rsidRPr="00373D3A">
        <w:rPr>
          <w:rFonts w:asciiTheme="minorHAnsi" w:hAnsiTheme="minorHAnsi" w:cstheme="minorHAnsi"/>
          <w:lang w:val="en-AU"/>
        </w:rPr>
        <w:t>,</w:t>
      </w:r>
      <w:r w:rsidR="001B1AF4" w:rsidRPr="00373D3A">
        <w:rPr>
          <w:rFonts w:asciiTheme="minorHAnsi" w:hAnsiTheme="minorHAnsi" w:cstheme="minorHAnsi"/>
          <w:lang w:val="en-AU"/>
        </w:rPr>
        <w:t xml:space="preserve"> paying particular attention to relevant standards</w:t>
      </w:r>
      <w:r w:rsidRPr="00373D3A">
        <w:rPr>
          <w:rFonts w:asciiTheme="minorHAnsi" w:hAnsiTheme="minorHAnsi" w:cstheme="minorHAnsi"/>
          <w:lang w:val="en-AU"/>
        </w:rPr>
        <w:t>, in addition to the expected area and type of deployment, it is anticipated that adjacent channel operation should be possible without any specific coordination required. Therefore, no coordination details have been provided in Part 4 of this RALI.</w:t>
      </w:r>
    </w:p>
    <w:p w14:paraId="339ED4E0" w14:textId="77777777" w:rsidR="00604974" w:rsidRPr="00373D3A" w:rsidRDefault="00604974" w:rsidP="00231D0F">
      <w:pPr>
        <w:pStyle w:val="ListBullet"/>
        <w:spacing w:after="240"/>
        <w:ind w:left="0" w:firstLine="0"/>
        <w:rPr>
          <w:rFonts w:asciiTheme="minorHAnsi" w:hAnsiTheme="minorHAnsi" w:cstheme="minorHAnsi"/>
          <w:lang w:val="en-AU"/>
        </w:rPr>
      </w:pPr>
    </w:p>
    <w:p w14:paraId="6F596685" w14:textId="77777777" w:rsidR="007F6E8D" w:rsidRPr="00373D3A" w:rsidRDefault="00604974" w:rsidP="00231D0F">
      <w:pPr>
        <w:pStyle w:val="ListBullet"/>
        <w:spacing w:after="240"/>
        <w:ind w:left="0" w:firstLine="0"/>
        <w:rPr>
          <w:rFonts w:asciiTheme="minorHAnsi" w:hAnsiTheme="minorHAnsi" w:cstheme="minorHAnsi"/>
          <w:lang w:val="en-AU"/>
        </w:rPr>
      </w:pPr>
      <w:r w:rsidRPr="00373D3A">
        <w:rPr>
          <w:rFonts w:asciiTheme="minorHAnsi" w:hAnsiTheme="minorHAnsi" w:cstheme="minorHAnsi"/>
          <w:lang w:val="en-AU"/>
        </w:rPr>
        <w:br w:type="page"/>
      </w:r>
      <w:r w:rsidR="00F20ACF" w:rsidRPr="00373D3A">
        <w:rPr>
          <w:rFonts w:asciiTheme="minorHAnsi" w:hAnsiTheme="minorHAnsi" w:cstheme="minorHAnsi"/>
          <w:lang w:val="en-AU"/>
        </w:rPr>
        <w:lastRenderedPageBreak/>
        <w:t>In addition to this</w:t>
      </w:r>
      <w:r w:rsidR="00231D0F" w:rsidRPr="00373D3A">
        <w:rPr>
          <w:rFonts w:asciiTheme="minorHAnsi" w:hAnsiTheme="minorHAnsi" w:cstheme="minorHAnsi"/>
          <w:lang w:val="en-AU"/>
        </w:rPr>
        <w:t>,</w:t>
      </w:r>
      <w:r w:rsidR="00F20ACF" w:rsidRPr="00373D3A">
        <w:rPr>
          <w:rFonts w:asciiTheme="minorHAnsi" w:hAnsiTheme="minorHAnsi" w:cstheme="minorHAnsi"/>
          <w:lang w:val="en-AU"/>
        </w:rPr>
        <w:t xml:space="preserve"> no specific coordination requirements have been developed to protect against out-of-band interference</w:t>
      </w:r>
      <w:r w:rsidR="00F20ACF" w:rsidRPr="00373D3A">
        <w:rPr>
          <w:rStyle w:val="FootnoteReference"/>
          <w:rFonts w:asciiTheme="minorHAnsi" w:hAnsiTheme="minorHAnsi" w:cstheme="minorHAnsi"/>
          <w:lang w:val="en-AU"/>
        </w:rPr>
        <w:footnoteReference w:id="7"/>
      </w:r>
      <w:r w:rsidR="00231D0F" w:rsidRPr="00373D3A">
        <w:rPr>
          <w:rFonts w:asciiTheme="minorHAnsi" w:hAnsiTheme="minorHAnsi" w:cstheme="minorHAnsi"/>
          <w:lang w:val="en-AU"/>
        </w:rPr>
        <w:t>,</w:t>
      </w:r>
      <w:r w:rsidR="00F20ACF" w:rsidRPr="00373D3A">
        <w:rPr>
          <w:rFonts w:asciiTheme="minorHAnsi" w:hAnsiTheme="minorHAnsi" w:cstheme="minorHAnsi"/>
          <w:lang w:val="en-AU"/>
        </w:rPr>
        <w:t xml:space="preserve"> </w:t>
      </w:r>
      <w:r w:rsidR="00231D0F" w:rsidRPr="00373D3A">
        <w:rPr>
          <w:rFonts w:asciiTheme="minorHAnsi" w:hAnsiTheme="minorHAnsi" w:cstheme="minorHAnsi"/>
          <w:lang w:val="en-AU"/>
        </w:rPr>
        <w:t xml:space="preserve">since this form of interference </w:t>
      </w:r>
      <w:r w:rsidR="00F20ACF" w:rsidRPr="00373D3A">
        <w:rPr>
          <w:rFonts w:asciiTheme="minorHAnsi" w:hAnsiTheme="minorHAnsi" w:cstheme="minorHAnsi"/>
          <w:lang w:val="en-AU"/>
        </w:rPr>
        <w:t xml:space="preserve">can be extremely difficult to predict </w:t>
      </w:r>
      <w:r w:rsidR="007F6E8D" w:rsidRPr="00373D3A">
        <w:rPr>
          <w:rFonts w:asciiTheme="minorHAnsi" w:hAnsiTheme="minorHAnsi" w:cstheme="minorHAnsi"/>
          <w:lang w:val="en-AU"/>
        </w:rPr>
        <w:t xml:space="preserve">and accurately model </w:t>
      </w:r>
      <w:r w:rsidR="00F20ACF" w:rsidRPr="00373D3A">
        <w:rPr>
          <w:rFonts w:asciiTheme="minorHAnsi" w:hAnsiTheme="minorHAnsi" w:cstheme="minorHAnsi"/>
          <w:lang w:val="en-AU"/>
        </w:rPr>
        <w:t xml:space="preserve">due to the </w:t>
      </w:r>
      <w:r w:rsidR="00231D0F" w:rsidRPr="00373D3A">
        <w:rPr>
          <w:rFonts w:asciiTheme="minorHAnsi" w:hAnsiTheme="minorHAnsi" w:cstheme="minorHAnsi"/>
          <w:lang w:val="en-AU"/>
        </w:rPr>
        <w:t>various</w:t>
      </w:r>
      <w:r w:rsidR="00F20ACF" w:rsidRPr="00373D3A">
        <w:rPr>
          <w:rFonts w:asciiTheme="minorHAnsi" w:hAnsiTheme="minorHAnsi" w:cstheme="minorHAnsi"/>
          <w:lang w:val="en-AU"/>
        </w:rPr>
        <w:t xml:space="preserve"> factors controlling</w:t>
      </w:r>
      <w:r w:rsidR="005960BA" w:rsidRPr="00373D3A">
        <w:rPr>
          <w:rFonts w:asciiTheme="minorHAnsi" w:hAnsiTheme="minorHAnsi" w:cstheme="minorHAnsi"/>
          <w:lang w:val="en-AU"/>
        </w:rPr>
        <w:t xml:space="preserve"> it.</w:t>
      </w:r>
    </w:p>
    <w:p w14:paraId="53BEF1A7" w14:textId="77777777" w:rsidR="00FF657A" w:rsidRPr="00373D3A" w:rsidRDefault="007F6E8D" w:rsidP="00FF657A">
      <w:pPr>
        <w:pStyle w:val="ListBullet"/>
        <w:ind w:left="0" w:firstLine="0"/>
        <w:rPr>
          <w:rFonts w:asciiTheme="minorHAnsi" w:hAnsiTheme="minorHAnsi" w:cstheme="minorHAnsi"/>
          <w:lang w:val="en-AU"/>
        </w:rPr>
      </w:pPr>
      <w:proofErr w:type="gramStart"/>
      <w:r w:rsidRPr="00373D3A">
        <w:rPr>
          <w:rFonts w:asciiTheme="minorHAnsi" w:hAnsiTheme="minorHAnsi" w:cstheme="minorHAnsi"/>
          <w:lang w:val="en-AU"/>
        </w:rPr>
        <w:t>I</w:t>
      </w:r>
      <w:r w:rsidR="00462294" w:rsidRPr="00373D3A">
        <w:rPr>
          <w:rFonts w:asciiTheme="minorHAnsi" w:hAnsiTheme="minorHAnsi" w:cstheme="minorHAnsi"/>
          <w:lang w:val="en-AU"/>
        </w:rPr>
        <w:t>n order to</w:t>
      </w:r>
      <w:proofErr w:type="gramEnd"/>
      <w:r w:rsidR="00462294" w:rsidRPr="00373D3A">
        <w:rPr>
          <w:rFonts w:asciiTheme="minorHAnsi" w:hAnsiTheme="minorHAnsi" w:cstheme="minorHAnsi"/>
          <w:lang w:val="en-AU"/>
        </w:rPr>
        <w:t xml:space="preserve"> account for </w:t>
      </w:r>
      <w:r w:rsidRPr="00373D3A">
        <w:rPr>
          <w:rFonts w:asciiTheme="minorHAnsi" w:hAnsiTheme="minorHAnsi" w:cstheme="minorHAnsi"/>
          <w:lang w:val="en-AU"/>
        </w:rPr>
        <w:t xml:space="preserve">any adjacent channel or </w:t>
      </w:r>
      <w:r w:rsidR="00462294" w:rsidRPr="00373D3A">
        <w:rPr>
          <w:rFonts w:asciiTheme="minorHAnsi" w:hAnsiTheme="minorHAnsi" w:cstheme="minorHAnsi"/>
          <w:lang w:val="en-AU"/>
        </w:rPr>
        <w:t>out-of-band interference</w:t>
      </w:r>
      <w:r w:rsidR="0094793F" w:rsidRPr="00373D3A">
        <w:rPr>
          <w:rFonts w:asciiTheme="minorHAnsi" w:hAnsiTheme="minorHAnsi" w:cstheme="minorHAnsi"/>
          <w:lang w:val="en-AU"/>
        </w:rPr>
        <w:t xml:space="preserve">, </w:t>
      </w:r>
      <w:r w:rsidR="00FF657A" w:rsidRPr="00373D3A">
        <w:rPr>
          <w:rFonts w:asciiTheme="minorHAnsi" w:hAnsiTheme="minorHAnsi" w:cstheme="minorHAnsi"/>
          <w:b/>
          <w:lang w:val="en-AU"/>
        </w:rPr>
        <w:t>Special Condition F</w:t>
      </w:r>
      <w:r w:rsidR="00DA7837" w:rsidRPr="00373D3A">
        <w:rPr>
          <w:rFonts w:asciiTheme="minorHAnsi" w:hAnsiTheme="minorHAnsi" w:cstheme="minorHAnsi"/>
          <w:b/>
          <w:lang w:val="en-AU"/>
        </w:rPr>
        <w:t>Z</w:t>
      </w:r>
      <w:r w:rsidR="00FF657A" w:rsidRPr="00373D3A">
        <w:rPr>
          <w:rFonts w:asciiTheme="minorHAnsi" w:hAnsiTheme="minorHAnsi" w:cstheme="minorHAnsi"/>
          <w:lang w:val="en-AU"/>
        </w:rPr>
        <w:t xml:space="preserve"> will be applied to all PTS licences in the frequency range 1920 to 1980</w:t>
      </w:r>
      <w:r w:rsidR="00604974" w:rsidRPr="00373D3A">
        <w:rPr>
          <w:rFonts w:asciiTheme="minorHAnsi" w:hAnsiTheme="minorHAnsi" w:cstheme="minorHAnsi"/>
          <w:lang w:val="en-AU"/>
        </w:rPr>
        <w:t> </w:t>
      </w:r>
      <w:r w:rsidR="00FF657A" w:rsidRPr="00373D3A">
        <w:rPr>
          <w:rFonts w:asciiTheme="minorHAnsi" w:hAnsiTheme="minorHAnsi" w:cstheme="minorHAnsi"/>
          <w:lang w:val="en-AU"/>
        </w:rPr>
        <w:t xml:space="preserve">MHz and 2110 to 2170 </w:t>
      </w:r>
      <w:proofErr w:type="spellStart"/>
      <w:r w:rsidR="00FF657A" w:rsidRPr="00373D3A">
        <w:rPr>
          <w:rFonts w:asciiTheme="minorHAnsi" w:hAnsiTheme="minorHAnsi" w:cstheme="minorHAnsi"/>
          <w:lang w:val="en-AU"/>
        </w:rPr>
        <w:t>MHz.</w:t>
      </w:r>
      <w:proofErr w:type="spellEnd"/>
      <w:r w:rsidR="00521502" w:rsidRPr="00373D3A">
        <w:rPr>
          <w:rFonts w:asciiTheme="minorHAnsi" w:hAnsiTheme="minorHAnsi" w:cstheme="minorHAnsi"/>
          <w:lang w:val="en-AU"/>
        </w:rPr>
        <w:t xml:space="preserve"> </w:t>
      </w:r>
      <w:r w:rsidR="00FF657A" w:rsidRPr="00373D3A">
        <w:rPr>
          <w:rFonts w:asciiTheme="minorHAnsi" w:hAnsiTheme="minorHAnsi" w:cstheme="minorHAnsi"/>
          <w:lang w:val="en-AU"/>
        </w:rPr>
        <w:t>The intention is to encourage licensees to cooperate and, where necessary, compromise to resolve interference</w:t>
      </w:r>
      <w:r w:rsidR="002E62E8" w:rsidRPr="00373D3A">
        <w:rPr>
          <w:rFonts w:asciiTheme="minorHAnsi" w:hAnsiTheme="minorHAnsi" w:cstheme="minorHAnsi"/>
          <w:lang w:val="en-AU"/>
        </w:rPr>
        <w:t xml:space="preserve"> </w:t>
      </w:r>
      <w:proofErr w:type="gramStart"/>
      <w:r w:rsidR="002E62E8" w:rsidRPr="00373D3A">
        <w:rPr>
          <w:rFonts w:asciiTheme="minorHAnsi" w:hAnsiTheme="minorHAnsi" w:cstheme="minorHAnsi"/>
          <w:lang w:val="en-AU"/>
        </w:rPr>
        <w:t>if and when</w:t>
      </w:r>
      <w:proofErr w:type="gramEnd"/>
      <w:r w:rsidR="002E62E8" w:rsidRPr="00373D3A">
        <w:rPr>
          <w:rFonts w:asciiTheme="minorHAnsi" w:hAnsiTheme="minorHAnsi" w:cstheme="minorHAnsi"/>
          <w:lang w:val="en-AU"/>
        </w:rPr>
        <w:t xml:space="preserve"> it occurs</w:t>
      </w:r>
      <w:r w:rsidR="00FF657A" w:rsidRPr="00373D3A">
        <w:rPr>
          <w:rFonts w:asciiTheme="minorHAnsi" w:hAnsiTheme="minorHAnsi" w:cstheme="minorHAnsi"/>
          <w:lang w:val="en-AU"/>
        </w:rPr>
        <w:t>.</w:t>
      </w:r>
      <w:r w:rsidR="00B778CE" w:rsidRPr="00373D3A">
        <w:rPr>
          <w:rFonts w:asciiTheme="minorHAnsi" w:hAnsiTheme="minorHAnsi" w:cstheme="minorHAnsi"/>
          <w:szCs w:val="24"/>
          <w:lang w:val="en-AU"/>
        </w:rPr>
        <w:t xml:space="preserve"> </w:t>
      </w:r>
      <w:r w:rsidR="00231D0F" w:rsidRPr="00373D3A">
        <w:rPr>
          <w:rFonts w:asciiTheme="minorHAnsi" w:hAnsiTheme="minorHAnsi" w:cstheme="minorHAnsi"/>
          <w:szCs w:val="24"/>
          <w:lang w:val="en-AU"/>
        </w:rPr>
        <w:t>However, i</w:t>
      </w:r>
      <w:r w:rsidR="00B778CE" w:rsidRPr="00373D3A">
        <w:rPr>
          <w:rFonts w:asciiTheme="minorHAnsi" w:hAnsiTheme="minorHAnsi" w:cstheme="minorHAnsi"/>
          <w:szCs w:val="24"/>
          <w:lang w:val="en-AU"/>
        </w:rPr>
        <w:t xml:space="preserve">n the event a </w:t>
      </w:r>
      <w:r w:rsidR="005960BA" w:rsidRPr="00373D3A">
        <w:rPr>
          <w:rFonts w:asciiTheme="minorHAnsi" w:hAnsiTheme="minorHAnsi" w:cstheme="minorHAnsi"/>
          <w:szCs w:val="24"/>
          <w:lang w:val="en-AU"/>
        </w:rPr>
        <w:t xml:space="preserve">practical </w:t>
      </w:r>
      <w:r w:rsidR="00B778CE" w:rsidRPr="00373D3A">
        <w:rPr>
          <w:rFonts w:asciiTheme="minorHAnsi" w:hAnsiTheme="minorHAnsi" w:cstheme="minorHAnsi"/>
          <w:szCs w:val="24"/>
          <w:lang w:val="en-AU"/>
        </w:rPr>
        <w:t xml:space="preserve">solution cannot be </w:t>
      </w:r>
      <w:r w:rsidR="00744174" w:rsidRPr="00373D3A">
        <w:rPr>
          <w:rFonts w:asciiTheme="minorHAnsi" w:hAnsiTheme="minorHAnsi" w:cstheme="minorHAnsi"/>
          <w:szCs w:val="24"/>
          <w:lang w:val="en-AU"/>
        </w:rPr>
        <w:t>found</w:t>
      </w:r>
      <w:r w:rsidR="00B778CE" w:rsidRPr="00373D3A">
        <w:rPr>
          <w:rFonts w:asciiTheme="minorHAnsi" w:hAnsiTheme="minorHAnsi" w:cstheme="minorHAnsi"/>
          <w:szCs w:val="24"/>
          <w:lang w:val="en-AU"/>
        </w:rPr>
        <w:t xml:space="preserve"> the license issued first in time w</w:t>
      </w:r>
      <w:r w:rsidR="00604974" w:rsidRPr="00373D3A">
        <w:rPr>
          <w:rFonts w:asciiTheme="minorHAnsi" w:hAnsiTheme="minorHAnsi" w:cstheme="minorHAnsi"/>
          <w:szCs w:val="24"/>
          <w:lang w:val="en-AU"/>
        </w:rPr>
        <w:t>ill be deemed to have priority.</w:t>
      </w:r>
    </w:p>
    <w:p w14:paraId="5F497EE4" w14:textId="77777777" w:rsidR="00FF657A" w:rsidRPr="00373D3A" w:rsidRDefault="002E62E8" w:rsidP="00FF657A">
      <w:pPr>
        <w:pStyle w:val="Heading3"/>
        <w:rPr>
          <w:rFonts w:asciiTheme="minorHAnsi" w:hAnsiTheme="minorHAnsi" w:cstheme="minorHAnsi"/>
          <w:lang w:val="en-AU"/>
        </w:rPr>
      </w:pPr>
      <w:bookmarkStart w:id="44" w:name="_Toc337715972"/>
      <w:bookmarkStart w:id="45" w:name="_Toc161907177"/>
      <w:r w:rsidRPr="00373D3A">
        <w:rPr>
          <w:rFonts w:asciiTheme="minorHAnsi" w:hAnsiTheme="minorHAnsi" w:cstheme="minorHAnsi"/>
          <w:lang w:val="en-AU"/>
        </w:rPr>
        <w:t>Fixed L</w:t>
      </w:r>
      <w:r w:rsidR="00F85F08" w:rsidRPr="00373D3A">
        <w:rPr>
          <w:rFonts w:asciiTheme="minorHAnsi" w:hAnsiTheme="minorHAnsi" w:cstheme="minorHAnsi"/>
          <w:lang w:val="en-AU"/>
        </w:rPr>
        <w:t>ink</w:t>
      </w:r>
      <w:r w:rsidRPr="00373D3A">
        <w:rPr>
          <w:rFonts w:asciiTheme="minorHAnsi" w:hAnsiTheme="minorHAnsi" w:cstheme="minorHAnsi"/>
          <w:lang w:val="en-AU"/>
        </w:rPr>
        <w:t>s</w:t>
      </w:r>
      <w:bookmarkEnd w:id="44"/>
      <w:bookmarkEnd w:id="45"/>
      <w:r w:rsidR="00F85F08" w:rsidRPr="00373D3A">
        <w:rPr>
          <w:rFonts w:asciiTheme="minorHAnsi" w:hAnsiTheme="minorHAnsi" w:cstheme="minorHAnsi"/>
          <w:lang w:val="en-AU"/>
        </w:rPr>
        <w:t xml:space="preserve"> </w:t>
      </w:r>
    </w:p>
    <w:p w14:paraId="2195C7E6" w14:textId="77777777" w:rsidR="00FF657A" w:rsidRPr="00373D3A" w:rsidRDefault="00FF657A" w:rsidP="00FF657A">
      <w:pPr>
        <w:pStyle w:val="Heading4"/>
        <w:rPr>
          <w:rFonts w:asciiTheme="minorHAnsi" w:hAnsiTheme="minorHAnsi" w:cstheme="minorHAnsi"/>
          <w:lang w:val="en-AU"/>
        </w:rPr>
      </w:pPr>
      <w:bookmarkStart w:id="46" w:name="_Toc253643625"/>
      <w:bookmarkStart w:id="47" w:name="_Toc337715973"/>
      <w:bookmarkStart w:id="48" w:name="_Toc161907178"/>
      <w:r w:rsidRPr="00373D3A">
        <w:rPr>
          <w:rFonts w:asciiTheme="minorHAnsi" w:hAnsiTheme="minorHAnsi" w:cstheme="minorHAnsi"/>
          <w:lang w:val="en-AU"/>
        </w:rPr>
        <w:t xml:space="preserve">PTS transmitter into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receiver</w:t>
      </w:r>
      <w:bookmarkEnd w:id="46"/>
      <w:bookmarkEnd w:id="47"/>
      <w:bookmarkEnd w:id="48"/>
    </w:p>
    <w:p w14:paraId="0A227895" w14:textId="77777777" w:rsidR="00FF657A" w:rsidRPr="00373D3A" w:rsidRDefault="00FF657A" w:rsidP="00FF657A">
      <w:pPr>
        <w:rPr>
          <w:rFonts w:asciiTheme="minorHAnsi" w:hAnsiTheme="minorHAnsi" w:cstheme="minorHAnsi"/>
          <w:lang w:val="en-AU"/>
        </w:rPr>
      </w:pPr>
      <w:proofErr w:type="gramStart"/>
      <w:r w:rsidRPr="00373D3A">
        <w:rPr>
          <w:rFonts w:asciiTheme="minorHAnsi" w:hAnsiTheme="minorHAnsi" w:cstheme="minorHAnsi"/>
          <w:lang w:val="en-AU"/>
        </w:rPr>
        <w:t>As a consequence of</w:t>
      </w:r>
      <w:proofErr w:type="gramEnd"/>
      <w:r w:rsidRPr="00373D3A">
        <w:rPr>
          <w:rFonts w:asciiTheme="minorHAnsi" w:hAnsiTheme="minorHAnsi" w:cstheme="minorHAnsi"/>
          <w:lang w:val="en-AU"/>
        </w:rPr>
        <w:t xml:space="preserve"> the shared nature of the bands, PTS transmitters have the potential to cause interference to incumbent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 xml:space="preserve">receivers. PTS base station transmitters will be the dominant interferer into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receivers operating in or adjacent to the 2110</w:t>
      </w:r>
      <w:r w:rsidR="0082472F" w:rsidRPr="00373D3A">
        <w:rPr>
          <w:rFonts w:asciiTheme="minorHAnsi" w:hAnsiTheme="minorHAnsi" w:cstheme="minorHAnsi"/>
          <w:lang w:val="en-AU"/>
        </w:rPr>
        <w:t>-</w:t>
      </w:r>
      <w:r w:rsidRPr="00373D3A">
        <w:rPr>
          <w:rFonts w:asciiTheme="minorHAnsi" w:hAnsiTheme="minorHAnsi" w:cstheme="minorHAnsi"/>
          <w:lang w:val="en-AU"/>
        </w:rPr>
        <w:t xml:space="preserve">2170 MHz band, while mobile transmitters will be the dominant interferer into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receivers operating in or adjace</w:t>
      </w:r>
      <w:r w:rsidR="00604974" w:rsidRPr="00373D3A">
        <w:rPr>
          <w:rFonts w:asciiTheme="minorHAnsi" w:hAnsiTheme="minorHAnsi" w:cstheme="minorHAnsi"/>
          <w:lang w:val="en-AU"/>
        </w:rPr>
        <w:t>nt to the 1920</w:t>
      </w:r>
      <w:r w:rsidR="0082472F" w:rsidRPr="00373D3A">
        <w:rPr>
          <w:rFonts w:asciiTheme="minorHAnsi" w:hAnsiTheme="minorHAnsi" w:cstheme="minorHAnsi"/>
          <w:lang w:val="en-AU"/>
        </w:rPr>
        <w:t>-</w:t>
      </w:r>
      <w:r w:rsidR="00604974" w:rsidRPr="00373D3A">
        <w:rPr>
          <w:rFonts w:asciiTheme="minorHAnsi" w:hAnsiTheme="minorHAnsi" w:cstheme="minorHAnsi"/>
          <w:lang w:val="en-AU"/>
        </w:rPr>
        <w:t>1980 MHz band.</w:t>
      </w:r>
    </w:p>
    <w:p w14:paraId="67789E2E" w14:textId="77777777" w:rsidR="00FF657A" w:rsidRPr="00373D3A" w:rsidRDefault="00FF657A" w:rsidP="00FF657A">
      <w:pPr>
        <w:rPr>
          <w:rFonts w:asciiTheme="minorHAnsi" w:hAnsiTheme="minorHAnsi" w:cstheme="minorHAnsi"/>
        </w:rPr>
      </w:pPr>
      <w:r w:rsidRPr="00373D3A">
        <w:rPr>
          <w:rFonts w:asciiTheme="minorHAnsi" w:hAnsiTheme="minorHAnsi" w:cstheme="minorHAnsi"/>
        </w:rPr>
        <w:t>For both the 19</w:t>
      </w:r>
      <w:r w:rsidRPr="00373D3A">
        <w:rPr>
          <w:rFonts w:asciiTheme="minorHAnsi" w:hAnsiTheme="minorHAnsi" w:cstheme="minorHAnsi"/>
          <w:lang w:val="en-AU"/>
        </w:rPr>
        <w:t>2</w:t>
      </w:r>
      <w:r w:rsidRPr="00373D3A">
        <w:rPr>
          <w:rFonts w:asciiTheme="minorHAnsi" w:hAnsiTheme="minorHAnsi" w:cstheme="minorHAnsi"/>
        </w:rPr>
        <w:t>0</w:t>
      </w:r>
      <w:r w:rsidR="0082472F" w:rsidRPr="00373D3A">
        <w:rPr>
          <w:rFonts w:asciiTheme="minorHAnsi" w:hAnsiTheme="minorHAnsi" w:cstheme="minorHAnsi"/>
        </w:rPr>
        <w:t>-</w:t>
      </w:r>
      <w:r w:rsidRPr="00373D3A">
        <w:rPr>
          <w:rFonts w:asciiTheme="minorHAnsi" w:hAnsiTheme="minorHAnsi" w:cstheme="minorHAnsi"/>
        </w:rPr>
        <w:t>1980 MHz and 21</w:t>
      </w:r>
      <w:r w:rsidRPr="00373D3A">
        <w:rPr>
          <w:rFonts w:asciiTheme="minorHAnsi" w:hAnsiTheme="minorHAnsi" w:cstheme="minorHAnsi"/>
          <w:lang w:val="en-AU"/>
        </w:rPr>
        <w:t>1</w:t>
      </w:r>
      <w:r w:rsidRPr="00373D3A">
        <w:rPr>
          <w:rFonts w:asciiTheme="minorHAnsi" w:hAnsiTheme="minorHAnsi" w:cstheme="minorHAnsi"/>
        </w:rPr>
        <w:t>0</w:t>
      </w:r>
      <w:r w:rsidR="0082472F" w:rsidRPr="00373D3A">
        <w:rPr>
          <w:rFonts w:asciiTheme="minorHAnsi" w:hAnsiTheme="minorHAnsi" w:cstheme="minorHAnsi"/>
        </w:rPr>
        <w:t>-</w:t>
      </w:r>
      <w:r w:rsidRPr="00373D3A">
        <w:rPr>
          <w:rFonts w:asciiTheme="minorHAnsi" w:hAnsiTheme="minorHAnsi" w:cstheme="minorHAnsi"/>
        </w:rPr>
        <w:t xml:space="preserve">2170 MHz bands, interference between PTS transmitters and </w:t>
      </w:r>
      <w:r w:rsidR="00F85F08" w:rsidRPr="00373D3A">
        <w:rPr>
          <w:rFonts w:asciiTheme="minorHAnsi" w:hAnsiTheme="minorHAnsi" w:cstheme="minorHAnsi"/>
          <w:lang w:val="en-AU"/>
        </w:rPr>
        <w:t xml:space="preserve">fixed link </w:t>
      </w:r>
      <w:r w:rsidRPr="00373D3A">
        <w:rPr>
          <w:rFonts w:asciiTheme="minorHAnsi" w:hAnsiTheme="minorHAnsi" w:cstheme="minorHAnsi"/>
        </w:rPr>
        <w:t xml:space="preserve">receivers in the </w:t>
      </w:r>
      <w:r w:rsidRPr="00373D3A">
        <w:rPr>
          <w:rFonts w:asciiTheme="minorHAnsi" w:hAnsiTheme="minorHAnsi" w:cstheme="minorHAnsi"/>
          <w:lang w:val="en-AU"/>
        </w:rPr>
        <w:t xml:space="preserve">1.8 GHz, </w:t>
      </w:r>
      <w:r w:rsidRPr="00373D3A">
        <w:rPr>
          <w:rFonts w:asciiTheme="minorHAnsi" w:hAnsiTheme="minorHAnsi" w:cstheme="minorHAnsi"/>
        </w:rPr>
        <w:t xml:space="preserve">2.1 GHz </w:t>
      </w:r>
      <w:r w:rsidRPr="00373D3A">
        <w:rPr>
          <w:rFonts w:asciiTheme="minorHAnsi" w:hAnsiTheme="minorHAnsi" w:cstheme="minorHAnsi"/>
          <w:lang w:val="en-AU"/>
        </w:rPr>
        <w:t xml:space="preserve">and 2.2 GHz </w:t>
      </w:r>
      <w:r w:rsidRPr="00373D3A">
        <w:rPr>
          <w:rFonts w:asciiTheme="minorHAnsi" w:hAnsiTheme="minorHAnsi" w:cstheme="minorHAnsi"/>
        </w:rPr>
        <w:t>band arrangements should be assessed.</w:t>
      </w:r>
    </w:p>
    <w:p w14:paraId="19593171"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Frequency coordination procedures outlined in Part 4.5 should be used for assessing whether:</w:t>
      </w:r>
    </w:p>
    <w:p w14:paraId="0DCA70A7" w14:textId="77777777" w:rsidR="00FF657A" w:rsidRPr="00373D3A" w:rsidRDefault="00FF657A" w:rsidP="00FF657A">
      <w:pPr>
        <w:numPr>
          <w:ilvl w:val="0"/>
          <w:numId w:val="47"/>
        </w:numPr>
        <w:rPr>
          <w:rFonts w:asciiTheme="minorHAnsi" w:hAnsiTheme="minorHAnsi" w:cstheme="minorHAnsi"/>
          <w:lang w:val="en-AU"/>
        </w:rPr>
      </w:pPr>
      <w:r w:rsidRPr="00373D3A">
        <w:rPr>
          <w:rFonts w:asciiTheme="minorHAnsi" w:hAnsiTheme="minorHAnsi" w:cstheme="minorHAnsi"/>
          <w:lang w:val="en-AU"/>
        </w:rPr>
        <w:t xml:space="preserve">a proposed PTS transmitter will cause unacceptable interference to previously licensed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receivers; and</w:t>
      </w:r>
    </w:p>
    <w:p w14:paraId="2A507DC7" w14:textId="77777777" w:rsidR="00FF657A" w:rsidRPr="00373D3A" w:rsidRDefault="002E62E8" w:rsidP="00FF657A">
      <w:pPr>
        <w:numPr>
          <w:ilvl w:val="0"/>
          <w:numId w:val="47"/>
        </w:numPr>
        <w:rPr>
          <w:rFonts w:asciiTheme="minorHAnsi" w:hAnsiTheme="minorHAnsi" w:cstheme="minorHAnsi"/>
          <w:lang w:val="en-AU"/>
        </w:rPr>
      </w:pPr>
      <w:r w:rsidRPr="00373D3A">
        <w:rPr>
          <w:rFonts w:asciiTheme="minorHAnsi" w:hAnsiTheme="minorHAnsi" w:cstheme="minorHAnsi"/>
          <w:lang w:val="en-AU"/>
        </w:rPr>
        <w:t>a</w:t>
      </w:r>
      <w:r w:rsidR="00FF657A" w:rsidRPr="00373D3A">
        <w:rPr>
          <w:rFonts w:asciiTheme="minorHAnsi" w:hAnsiTheme="minorHAnsi" w:cstheme="minorHAnsi"/>
          <w:lang w:val="en-AU"/>
        </w:rPr>
        <w:t xml:space="preserve"> proposed </w:t>
      </w:r>
      <w:r w:rsidR="00F85F08" w:rsidRPr="00373D3A">
        <w:rPr>
          <w:rFonts w:asciiTheme="minorHAnsi" w:hAnsiTheme="minorHAnsi" w:cstheme="minorHAnsi"/>
          <w:lang w:val="en-AU"/>
        </w:rPr>
        <w:t xml:space="preserve">fixed link </w:t>
      </w:r>
      <w:r w:rsidR="00FF657A" w:rsidRPr="00373D3A">
        <w:rPr>
          <w:rFonts w:asciiTheme="minorHAnsi" w:hAnsiTheme="minorHAnsi" w:cstheme="minorHAnsi"/>
          <w:lang w:val="en-AU"/>
        </w:rPr>
        <w:t xml:space="preserve">receiver will </w:t>
      </w:r>
      <w:r w:rsidR="00F65B87" w:rsidRPr="00373D3A">
        <w:rPr>
          <w:rFonts w:asciiTheme="minorHAnsi" w:hAnsiTheme="minorHAnsi" w:cstheme="minorHAnsi"/>
          <w:lang w:val="en-AU"/>
        </w:rPr>
        <w:t xml:space="preserve">receive </w:t>
      </w:r>
      <w:r w:rsidR="00FF657A" w:rsidRPr="00373D3A">
        <w:rPr>
          <w:rFonts w:asciiTheme="minorHAnsi" w:hAnsiTheme="minorHAnsi" w:cstheme="minorHAnsi"/>
          <w:lang w:val="en-AU"/>
        </w:rPr>
        <w:t>unacceptable interference from a previously licensed PTS transmitter.</w:t>
      </w:r>
    </w:p>
    <w:p w14:paraId="6CF5FD3A" w14:textId="77777777" w:rsidR="00FF657A" w:rsidRPr="00373D3A" w:rsidRDefault="00FF657A" w:rsidP="00FF657A">
      <w:pPr>
        <w:rPr>
          <w:rFonts w:asciiTheme="minorHAnsi" w:hAnsiTheme="minorHAnsi" w:cstheme="minorHAnsi"/>
          <w:lang w:val="en-AU"/>
        </w:rPr>
      </w:pPr>
      <w:proofErr w:type="gramStart"/>
      <w:r w:rsidRPr="00373D3A">
        <w:rPr>
          <w:rFonts w:asciiTheme="minorHAnsi" w:hAnsiTheme="minorHAnsi" w:cstheme="minorHAnsi"/>
          <w:lang w:val="en-AU"/>
        </w:rPr>
        <w:t>In the event that</w:t>
      </w:r>
      <w:proofErr w:type="gramEnd"/>
      <w:r w:rsidRPr="00373D3A">
        <w:rPr>
          <w:rFonts w:asciiTheme="minorHAnsi" w:hAnsiTheme="minorHAnsi" w:cstheme="minorHAnsi"/>
          <w:lang w:val="en-AU"/>
        </w:rPr>
        <w:t xml:space="preserve"> calculations indicate that interference may occur, unless an agreement or other arrangements can be made between the applicant and the existing licensee, a licence will not be granted.</w:t>
      </w:r>
    </w:p>
    <w:p w14:paraId="34009448"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 xml:space="preserve">Note that any agreement or arrangements that are made may require one or </w:t>
      </w:r>
      <w:proofErr w:type="gramStart"/>
      <w:r w:rsidRPr="00373D3A">
        <w:rPr>
          <w:rFonts w:asciiTheme="minorHAnsi" w:hAnsiTheme="minorHAnsi" w:cstheme="minorHAnsi"/>
          <w:lang w:val="en-AU"/>
        </w:rPr>
        <w:t>both of the PTS</w:t>
      </w:r>
      <w:proofErr w:type="gramEnd"/>
      <w:r w:rsidRPr="00373D3A">
        <w:rPr>
          <w:rFonts w:asciiTheme="minorHAnsi" w:hAnsiTheme="minorHAnsi" w:cstheme="minorHAnsi"/>
          <w:lang w:val="en-AU"/>
        </w:rPr>
        <w:t xml:space="preserve"> or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to be reassessed against the relevant coordination criteria.</w:t>
      </w:r>
    </w:p>
    <w:p w14:paraId="15454B87" w14:textId="77777777" w:rsidR="00FF657A" w:rsidRPr="00373D3A" w:rsidRDefault="00F85F08" w:rsidP="00FF657A">
      <w:pPr>
        <w:pStyle w:val="Heading4"/>
        <w:rPr>
          <w:rFonts w:asciiTheme="minorHAnsi" w:hAnsiTheme="minorHAnsi" w:cstheme="minorHAnsi"/>
          <w:lang w:val="en-AU"/>
        </w:rPr>
      </w:pPr>
      <w:bookmarkStart w:id="49" w:name="_Toc253643626"/>
      <w:bookmarkStart w:id="50" w:name="_Toc337715974"/>
      <w:bookmarkStart w:id="51" w:name="_Toc161907179"/>
      <w:r w:rsidRPr="00373D3A">
        <w:rPr>
          <w:rFonts w:asciiTheme="minorHAnsi" w:hAnsiTheme="minorHAnsi" w:cstheme="minorHAnsi"/>
          <w:lang w:val="en-AU"/>
        </w:rPr>
        <w:t xml:space="preserve">Fixed link </w:t>
      </w:r>
      <w:r w:rsidR="00FF657A" w:rsidRPr="00373D3A">
        <w:rPr>
          <w:rFonts w:asciiTheme="minorHAnsi" w:hAnsiTheme="minorHAnsi" w:cstheme="minorHAnsi"/>
          <w:lang w:val="en-AU"/>
        </w:rPr>
        <w:t>transmitter to PTS receiver</w:t>
      </w:r>
      <w:bookmarkEnd w:id="49"/>
      <w:bookmarkEnd w:id="50"/>
      <w:bookmarkEnd w:id="51"/>
    </w:p>
    <w:p w14:paraId="1E6F2474" w14:textId="77777777" w:rsidR="00FF657A" w:rsidRPr="00373D3A" w:rsidRDefault="00945D1E" w:rsidP="00FF657A">
      <w:pPr>
        <w:rPr>
          <w:rFonts w:asciiTheme="minorHAnsi" w:hAnsiTheme="minorHAnsi" w:cstheme="minorHAnsi"/>
          <w:lang w:val="en-AU"/>
        </w:rPr>
      </w:pPr>
      <w:r w:rsidRPr="00373D3A">
        <w:rPr>
          <w:rFonts w:asciiTheme="minorHAnsi" w:hAnsiTheme="minorHAnsi" w:cstheme="minorHAnsi"/>
          <w:lang w:val="en-AU"/>
        </w:rPr>
        <w:t>I</w:t>
      </w:r>
      <w:r w:rsidR="00FF657A" w:rsidRPr="00373D3A">
        <w:rPr>
          <w:rFonts w:asciiTheme="minorHAnsi" w:hAnsiTheme="minorHAnsi" w:cstheme="minorHAnsi"/>
          <w:lang w:val="en-AU"/>
        </w:rPr>
        <w:t xml:space="preserve">nterference from </w:t>
      </w:r>
      <w:r w:rsidR="00F85F08" w:rsidRPr="00373D3A">
        <w:rPr>
          <w:rFonts w:asciiTheme="minorHAnsi" w:hAnsiTheme="minorHAnsi" w:cstheme="minorHAnsi"/>
          <w:lang w:val="en-AU"/>
        </w:rPr>
        <w:t xml:space="preserve">fixed link </w:t>
      </w:r>
      <w:r w:rsidR="00FF657A" w:rsidRPr="00373D3A">
        <w:rPr>
          <w:rFonts w:asciiTheme="minorHAnsi" w:hAnsiTheme="minorHAnsi" w:cstheme="minorHAnsi"/>
          <w:lang w:val="en-AU"/>
        </w:rPr>
        <w:t>transmitters in the 1.8 GHz, 2.1 GHz and 2.2 GHz band arrangements needs to be assessed against both PTS base station</w:t>
      </w:r>
      <w:r w:rsidR="00FF657A" w:rsidRPr="00373D3A">
        <w:rPr>
          <w:rFonts w:asciiTheme="minorHAnsi" w:hAnsiTheme="minorHAnsi" w:cstheme="minorHAnsi"/>
        </w:rPr>
        <w:t xml:space="preserve"> </w:t>
      </w:r>
      <w:r w:rsidR="00FF657A" w:rsidRPr="00373D3A">
        <w:rPr>
          <w:rFonts w:asciiTheme="minorHAnsi" w:hAnsiTheme="minorHAnsi" w:cstheme="minorHAnsi"/>
          <w:lang w:val="en-AU"/>
        </w:rPr>
        <w:t>receivers, in the 1920</w:t>
      </w:r>
      <w:r w:rsidR="0082472F" w:rsidRPr="00373D3A">
        <w:rPr>
          <w:rFonts w:asciiTheme="minorHAnsi" w:hAnsiTheme="minorHAnsi" w:cstheme="minorHAnsi"/>
          <w:lang w:val="en-AU"/>
        </w:rPr>
        <w:t>-</w:t>
      </w:r>
      <w:r w:rsidR="00FF657A" w:rsidRPr="00373D3A">
        <w:rPr>
          <w:rFonts w:asciiTheme="minorHAnsi" w:hAnsiTheme="minorHAnsi" w:cstheme="minorHAnsi"/>
          <w:lang w:val="en-AU"/>
        </w:rPr>
        <w:t>1980 MHz band, and mobile receivers,</w:t>
      </w:r>
      <w:r w:rsidR="00FF657A" w:rsidRPr="00373D3A">
        <w:rPr>
          <w:rFonts w:asciiTheme="minorHAnsi" w:hAnsiTheme="minorHAnsi" w:cstheme="minorHAnsi"/>
        </w:rPr>
        <w:t xml:space="preserve"> </w:t>
      </w:r>
      <w:r w:rsidR="00FF657A" w:rsidRPr="00373D3A">
        <w:rPr>
          <w:rFonts w:asciiTheme="minorHAnsi" w:hAnsiTheme="minorHAnsi" w:cstheme="minorHAnsi"/>
          <w:lang w:val="en-AU"/>
        </w:rPr>
        <w:t>in the 2110</w:t>
      </w:r>
      <w:r w:rsidR="0082472F" w:rsidRPr="00373D3A">
        <w:rPr>
          <w:rFonts w:asciiTheme="minorHAnsi" w:hAnsiTheme="minorHAnsi" w:cstheme="minorHAnsi"/>
          <w:lang w:val="en-AU"/>
        </w:rPr>
        <w:t>-</w:t>
      </w:r>
      <w:r w:rsidR="00FF657A" w:rsidRPr="00373D3A">
        <w:rPr>
          <w:rFonts w:asciiTheme="minorHAnsi" w:hAnsiTheme="minorHAnsi" w:cstheme="minorHAnsi"/>
          <w:lang w:val="en-AU"/>
        </w:rPr>
        <w:t>2170 MHz band.</w:t>
      </w:r>
    </w:p>
    <w:p w14:paraId="28D648A3"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 xml:space="preserve">Frequency coordination procedures outlined in Part 4.6 should be used for assessing </w:t>
      </w:r>
      <w:r w:rsidRPr="00373D3A">
        <w:rPr>
          <w:rFonts w:asciiTheme="minorHAnsi" w:hAnsiTheme="minorHAnsi" w:cstheme="minorHAnsi"/>
          <w:lang w:val="en-AU"/>
        </w:rPr>
        <w:lastRenderedPageBreak/>
        <w:t>whether:</w:t>
      </w:r>
    </w:p>
    <w:p w14:paraId="3FAD6E88" w14:textId="77777777" w:rsidR="00FF657A" w:rsidRPr="00373D3A" w:rsidRDefault="00FF657A" w:rsidP="00FF657A">
      <w:pPr>
        <w:numPr>
          <w:ilvl w:val="0"/>
          <w:numId w:val="47"/>
        </w:numPr>
        <w:rPr>
          <w:rFonts w:asciiTheme="minorHAnsi" w:hAnsiTheme="minorHAnsi" w:cstheme="minorHAnsi"/>
          <w:lang w:val="en-AU"/>
        </w:rPr>
      </w:pPr>
      <w:r w:rsidRPr="00373D3A">
        <w:rPr>
          <w:rFonts w:asciiTheme="minorHAnsi" w:hAnsiTheme="minorHAnsi" w:cstheme="minorHAnsi"/>
          <w:lang w:val="en-AU"/>
        </w:rPr>
        <w:t xml:space="preserve">a proposed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transmitter will cause unacceptable interference to a previously licensed PTS receiver; and</w:t>
      </w:r>
    </w:p>
    <w:p w14:paraId="7B761EA9" w14:textId="77777777" w:rsidR="00FF657A" w:rsidRPr="00373D3A" w:rsidRDefault="00FF657A" w:rsidP="00FF657A">
      <w:pPr>
        <w:numPr>
          <w:ilvl w:val="0"/>
          <w:numId w:val="47"/>
        </w:numPr>
        <w:rPr>
          <w:rFonts w:asciiTheme="minorHAnsi" w:hAnsiTheme="minorHAnsi" w:cstheme="minorHAnsi"/>
          <w:lang w:val="en-AU"/>
        </w:rPr>
      </w:pPr>
      <w:r w:rsidRPr="00373D3A">
        <w:rPr>
          <w:rFonts w:asciiTheme="minorHAnsi" w:hAnsiTheme="minorHAnsi" w:cstheme="minorHAnsi"/>
          <w:lang w:val="en-AU"/>
        </w:rPr>
        <w:t xml:space="preserve">a proposed PTS system will receive unacceptable interference from previously licensed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transmitters.</w:t>
      </w:r>
    </w:p>
    <w:p w14:paraId="7D832FA1" w14:textId="77777777" w:rsidR="00FF657A" w:rsidRPr="00373D3A" w:rsidRDefault="00FF657A" w:rsidP="00FF657A">
      <w:pPr>
        <w:rPr>
          <w:rFonts w:asciiTheme="minorHAnsi" w:hAnsiTheme="minorHAnsi" w:cstheme="minorHAnsi"/>
          <w:lang w:val="en-AU"/>
        </w:rPr>
      </w:pPr>
      <w:proofErr w:type="gramStart"/>
      <w:r w:rsidRPr="00373D3A">
        <w:rPr>
          <w:rFonts w:asciiTheme="minorHAnsi" w:hAnsiTheme="minorHAnsi" w:cstheme="minorHAnsi"/>
          <w:lang w:val="en-AU"/>
        </w:rPr>
        <w:t>In the event that</w:t>
      </w:r>
      <w:proofErr w:type="gramEnd"/>
      <w:r w:rsidRPr="00373D3A">
        <w:rPr>
          <w:rFonts w:asciiTheme="minorHAnsi" w:hAnsiTheme="minorHAnsi" w:cstheme="minorHAnsi"/>
          <w:lang w:val="en-AU"/>
        </w:rPr>
        <w:t xml:space="preserve"> calculations indicate that interference may occur, unless an agreement or other arrangements can be made between the applicant and the existing licensee, a licence will not be granted.</w:t>
      </w:r>
    </w:p>
    <w:p w14:paraId="2CC7259B"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 xml:space="preserve">Note that any agreement or arrangements that are made may require one or </w:t>
      </w:r>
      <w:proofErr w:type="gramStart"/>
      <w:r w:rsidRPr="00373D3A">
        <w:rPr>
          <w:rFonts w:asciiTheme="minorHAnsi" w:hAnsiTheme="minorHAnsi" w:cstheme="minorHAnsi"/>
          <w:lang w:val="en-AU"/>
        </w:rPr>
        <w:t>both of the PTS</w:t>
      </w:r>
      <w:proofErr w:type="gramEnd"/>
      <w:r w:rsidRPr="00373D3A">
        <w:rPr>
          <w:rFonts w:asciiTheme="minorHAnsi" w:hAnsiTheme="minorHAnsi" w:cstheme="minorHAnsi"/>
          <w:lang w:val="en-AU"/>
        </w:rPr>
        <w:t xml:space="preserve"> or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to be reassessed against the relevant coordination criteria.</w:t>
      </w:r>
    </w:p>
    <w:p w14:paraId="6EFA775C" w14:textId="77777777" w:rsidR="00FF657A" w:rsidRPr="00373D3A" w:rsidRDefault="00FF657A" w:rsidP="00FF657A">
      <w:pPr>
        <w:pStyle w:val="Heading3"/>
        <w:rPr>
          <w:rFonts w:asciiTheme="minorHAnsi" w:hAnsiTheme="minorHAnsi" w:cstheme="minorHAnsi"/>
          <w:lang w:val="en-AU"/>
        </w:rPr>
      </w:pPr>
      <w:bookmarkStart w:id="52" w:name="_Toc337715975"/>
      <w:bookmarkStart w:id="53" w:name="_Toc161907180"/>
      <w:r w:rsidRPr="00373D3A">
        <w:rPr>
          <w:rFonts w:asciiTheme="minorHAnsi" w:hAnsiTheme="minorHAnsi" w:cstheme="minorHAnsi"/>
          <w:lang w:val="en-AU"/>
        </w:rPr>
        <w:t xml:space="preserve">Spectrum Licensed </w:t>
      </w:r>
      <w:r w:rsidR="00744174" w:rsidRPr="00373D3A">
        <w:rPr>
          <w:rFonts w:asciiTheme="minorHAnsi" w:hAnsiTheme="minorHAnsi" w:cstheme="minorHAnsi"/>
          <w:lang w:val="en-AU"/>
        </w:rPr>
        <w:t>Space</w:t>
      </w:r>
      <w:bookmarkEnd w:id="52"/>
      <w:bookmarkEnd w:id="53"/>
    </w:p>
    <w:p w14:paraId="19C1EC46" w14:textId="77777777" w:rsidR="00FF657A" w:rsidRPr="00373D3A" w:rsidRDefault="00FF657A" w:rsidP="00FF657A">
      <w:pPr>
        <w:pStyle w:val="Heading4"/>
        <w:rPr>
          <w:rFonts w:asciiTheme="minorHAnsi" w:hAnsiTheme="minorHAnsi" w:cstheme="minorHAnsi"/>
          <w:lang w:val="en-AU"/>
        </w:rPr>
      </w:pPr>
      <w:bookmarkStart w:id="54" w:name="_Toc253643628"/>
      <w:bookmarkStart w:id="55" w:name="_Toc337715976"/>
      <w:bookmarkStart w:id="56" w:name="_Toc161907181"/>
      <w:r w:rsidRPr="00373D3A">
        <w:rPr>
          <w:rFonts w:asciiTheme="minorHAnsi" w:hAnsiTheme="minorHAnsi" w:cstheme="minorHAnsi"/>
          <w:lang w:val="en-AU"/>
        </w:rPr>
        <w:t>PTS transmitter into Spectrum Licensed area</w:t>
      </w:r>
      <w:bookmarkEnd w:id="54"/>
      <w:bookmarkEnd w:id="55"/>
      <w:bookmarkEnd w:id="56"/>
      <w:r w:rsidRPr="00373D3A">
        <w:rPr>
          <w:rFonts w:asciiTheme="minorHAnsi" w:hAnsiTheme="minorHAnsi" w:cstheme="minorHAnsi"/>
          <w:lang w:val="en-AU"/>
        </w:rPr>
        <w:t xml:space="preserve"> </w:t>
      </w:r>
    </w:p>
    <w:p w14:paraId="3F9209FA" w14:textId="77777777" w:rsidR="0029057B" w:rsidRPr="00373D3A" w:rsidRDefault="00FF657A" w:rsidP="00FF657A">
      <w:pPr>
        <w:rPr>
          <w:rFonts w:asciiTheme="minorHAnsi" w:hAnsiTheme="minorHAnsi" w:cstheme="minorHAnsi"/>
          <w:lang w:val="en-AU"/>
        </w:rPr>
      </w:pPr>
      <w:r w:rsidRPr="00373D3A">
        <w:rPr>
          <w:rFonts w:asciiTheme="minorHAnsi" w:hAnsiTheme="minorHAnsi" w:cstheme="minorHAnsi"/>
          <w:lang w:val="en-AU"/>
        </w:rPr>
        <w:t xml:space="preserve">A PTS base station transmitter located near a spectrum licence </w:t>
      </w:r>
      <w:r w:rsidR="00945D1E" w:rsidRPr="00373D3A">
        <w:rPr>
          <w:rFonts w:asciiTheme="minorHAnsi" w:hAnsiTheme="minorHAnsi" w:cstheme="minorHAnsi"/>
          <w:lang w:val="en-AU"/>
        </w:rPr>
        <w:t xml:space="preserve">area </w:t>
      </w:r>
      <w:r w:rsidRPr="00373D3A">
        <w:rPr>
          <w:rFonts w:asciiTheme="minorHAnsi" w:hAnsiTheme="minorHAnsi" w:cstheme="minorHAnsi"/>
          <w:lang w:val="en-AU"/>
        </w:rPr>
        <w:t xml:space="preserve">boundary needs to coordinate with a “spectrum space” as opposed to </w:t>
      </w:r>
      <w:r w:rsidR="00945D1E" w:rsidRPr="00373D3A">
        <w:rPr>
          <w:rFonts w:asciiTheme="minorHAnsi" w:hAnsiTheme="minorHAnsi" w:cstheme="minorHAnsi"/>
          <w:lang w:val="en-AU"/>
        </w:rPr>
        <w:t xml:space="preserve">the </w:t>
      </w:r>
      <w:r w:rsidRPr="00373D3A">
        <w:rPr>
          <w:rFonts w:asciiTheme="minorHAnsi" w:hAnsiTheme="minorHAnsi" w:cstheme="minorHAnsi"/>
          <w:lang w:val="en-AU"/>
        </w:rPr>
        <w:t xml:space="preserve">traditional </w:t>
      </w:r>
      <w:r w:rsidR="00945D1E" w:rsidRPr="00373D3A">
        <w:rPr>
          <w:rFonts w:asciiTheme="minorHAnsi" w:hAnsiTheme="minorHAnsi" w:cstheme="minorHAnsi"/>
          <w:lang w:val="en-AU"/>
        </w:rPr>
        <w:t xml:space="preserve">method of </w:t>
      </w:r>
      <w:r w:rsidRPr="00373D3A">
        <w:rPr>
          <w:rFonts w:asciiTheme="minorHAnsi" w:hAnsiTheme="minorHAnsi" w:cstheme="minorHAnsi"/>
          <w:lang w:val="en-AU"/>
        </w:rPr>
        <w:t xml:space="preserve">coordination </w:t>
      </w:r>
      <w:r w:rsidR="0029057B" w:rsidRPr="00373D3A">
        <w:rPr>
          <w:rFonts w:asciiTheme="minorHAnsi" w:hAnsiTheme="minorHAnsi" w:cstheme="minorHAnsi"/>
          <w:lang w:val="en-AU"/>
        </w:rPr>
        <w:t>with</w:t>
      </w:r>
      <w:r w:rsidRPr="00373D3A">
        <w:rPr>
          <w:rFonts w:asciiTheme="minorHAnsi" w:hAnsiTheme="minorHAnsi" w:cstheme="minorHAnsi"/>
          <w:lang w:val="en-AU"/>
        </w:rPr>
        <w:t xml:space="preserve"> </w:t>
      </w:r>
      <w:r w:rsidR="00945D1E" w:rsidRPr="00373D3A">
        <w:rPr>
          <w:rFonts w:asciiTheme="minorHAnsi" w:hAnsiTheme="minorHAnsi" w:cstheme="minorHAnsi"/>
          <w:lang w:val="en-AU"/>
        </w:rPr>
        <w:t xml:space="preserve">a </w:t>
      </w:r>
      <w:r w:rsidRPr="00373D3A">
        <w:rPr>
          <w:rFonts w:asciiTheme="minorHAnsi" w:hAnsiTheme="minorHAnsi" w:cstheme="minorHAnsi"/>
          <w:lang w:val="en-AU"/>
        </w:rPr>
        <w:t xml:space="preserve">radiocommunications devices at </w:t>
      </w:r>
      <w:r w:rsidR="00945D1E" w:rsidRPr="00373D3A">
        <w:rPr>
          <w:rFonts w:asciiTheme="minorHAnsi" w:hAnsiTheme="minorHAnsi" w:cstheme="minorHAnsi"/>
          <w:lang w:val="en-AU"/>
        </w:rPr>
        <w:t xml:space="preserve">a </w:t>
      </w:r>
      <w:r w:rsidRPr="00373D3A">
        <w:rPr>
          <w:rFonts w:asciiTheme="minorHAnsi" w:hAnsiTheme="minorHAnsi" w:cstheme="minorHAnsi"/>
          <w:lang w:val="en-AU"/>
        </w:rPr>
        <w:t xml:space="preserve">specific location. </w:t>
      </w:r>
      <w:r w:rsidR="00564893" w:rsidRPr="00373D3A">
        <w:rPr>
          <w:rFonts w:asciiTheme="minorHAnsi" w:hAnsiTheme="minorHAnsi" w:cstheme="minorHAnsi"/>
          <w:lang w:val="en-AU"/>
        </w:rPr>
        <w:t>In order to do this</w:t>
      </w:r>
      <w:r w:rsidRPr="00373D3A">
        <w:rPr>
          <w:rFonts w:asciiTheme="minorHAnsi" w:hAnsiTheme="minorHAnsi" w:cstheme="minorHAnsi"/>
          <w:lang w:val="en-AU"/>
        </w:rPr>
        <w:t xml:space="preserve"> spectrum licence coordination </w:t>
      </w:r>
      <w:proofErr w:type="gramStart"/>
      <w:r w:rsidRPr="00373D3A">
        <w:rPr>
          <w:rFonts w:asciiTheme="minorHAnsi" w:hAnsiTheme="minorHAnsi" w:cstheme="minorHAnsi"/>
          <w:lang w:val="en-AU"/>
        </w:rPr>
        <w:t>principles</w:t>
      </w:r>
      <w:proofErr w:type="gramEnd"/>
      <w:r w:rsidRPr="00373D3A">
        <w:rPr>
          <w:rFonts w:asciiTheme="minorHAnsi" w:hAnsiTheme="minorHAnsi" w:cstheme="minorHAnsi"/>
          <w:lang w:val="en-AU"/>
        </w:rPr>
        <w:t xml:space="preserve"> need to be applied.</w:t>
      </w:r>
      <w:r w:rsidR="00521502" w:rsidRPr="00373D3A">
        <w:rPr>
          <w:rFonts w:asciiTheme="minorHAnsi" w:hAnsiTheme="minorHAnsi" w:cstheme="minorHAnsi"/>
          <w:lang w:val="en-AU"/>
        </w:rPr>
        <w:t xml:space="preserve"> </w:t>
      </w:r>
      <w:r w:rsidR="0029057B" w:rsidRPr="00373D3A">
        <w:rPr>
          <w:rFonts w:asciiTheme="minorHAnsi" w:hAnsiTheme="minorHAnsi" w:cstheme="minorHAnsi"/>
          <w:lang w:val="en-AU"/>
        </w:rPr>
        <w:t xml:space="preserve">This means that </w:t>
      </w:r>
      <w:r w:rsidRPr="00373D3A">
        <w:rPr>
          <w:rFonts w:asciiTheme="minorHAnsi" w:hAnsiTheme="minorHAnsi" w:cstheme="minorHAnsi"/>
          <w:lang w:val="en-AU"/>
        </w:rPr>
        <w:t>the PTS transmitter should be treated as though it were a spectrum licen</w:t>
      </w:r>
      <w:r w:rsidR="00A77E1A" w:rsidRPr="00373D3A">
        <w:rPr>
          <w:rFonts w:asciiTheme="minorHAnsi" w:hAnsiTheme="minorHAnsi" w:cstheme="minorHAnsi"/>
          <w:lang w:val="en-AU"/>
        </w:rPr>
        <w:t>c</w:t>
      </w:r>
      <w:r w:rsidR="00604974" w:rsidRPr="00373D3A">
        <w:rPr>
          <w:rFonts w:asciiTheme="minorHAnsi" w:hAnsiTheme="minorHAnsi" w:cstheme="minorHAnsi"/>
          <w:lang w:val="en-AU"/>
        </w:rPr>
        <w:t>e device.</w:t>
      </w:r>
    </w:p>
    <w:p w14:paraId="60959FC6" w14:textId="77777777" w:rsidR="0029057B" w:rsidRPr="00373D3A" w:rsidRDefault="004B3656" w:rsidP="00FF657A">
      <w:pPr>
        <w:rPr>
          <w:rFonts w:asciiTheme="minorHAnsi" w:hAnsiTheme="minorHAnsi" w:cstheme="minorHAnsi"/>
          <w:lang w:val="en-AU"/>
        </w:rPr>
      </w:pPr>
      <w:r w:rsidRPr="00373D3A">
        <w:rPr>
          <w:rFonts w:asciiTheme="minorHAnsi" w:hAnsiTheme="minorHAnsi" w:cstheme="minorHAnsi"/>
          <w:lang w:val="en-AU"/>
        </w:rPr>
        <w:t>Therefore, a</w:t>
      </w:r>
      <w:r w:rsidR="00FF657A" w:rsidRPr="00373D3A">
        <w:rPr>
          <w:rFonts w:asciiTheme="minorHAnsi" w:hAnsiTheme="minorHAnsi" w:cstheme="minorHAnsi"/>
          <w:lang w:val="en-AU"/>
        </w:rPr>
        <w:t xml:space="preserve"> proposed PTS transmitter will be considered to not interfere with the spectrum licence</w:t>
      </w:r>
      <w:r w:rsidR="00564893" w:rsidRPr="00373D3A">
        <w:rPr>
          <w:rFonts w:asciiTheme="minorHAnsi" w:hAnsiTheme="minorHAnsi" w:cstheme="minorHAnsi"/>
          <w:lang w:val="en-AU"/>
        </w:rPr>
        <w:t xml:space="preserve"> area</w:t>
      </w:r>
      <w:r w:rsidR="00FF657A" w:rsidRPr="00373D3A">
        <w:rPr>
          <w:rFonts w:asciiTheme="minorHAnsi" w:hAnsiTheme="minorHAnsi" w:cstheme="minorHAnsi"/>
          <w:lang w:val="en-AU"/>
        </w:rPr>
        <w:t xml:space="preserve"> if the device boundary (a polygon) of the PTS transmitter, as determined by procedure defined in the </w:t>
      </w:r>
      <w:r w:rsidR="00C567E4" w:rsidRPr="00373D3A">
        <w:rPr>
          <w:rFonts w:asciiTheme="minorHAnsi" w:hAnsiTheme="minorHAnsi" w:cstheme="minorHAnsi"/>
          <w:i/>
          <w:lang w:val="en-AU"/>
        </w:rPr>
        <w:t xml:space="preserve">2 GHz Spectrum Licence –Technical Framework – Section 145 Determination </w:t>
      </w:r>
      <w:r w:rsidR="00FF657A" w:rsidRPr="00373D3A">
        <w:rPr>
          <w:rFonts w:asciiTheme="minorHAnsi" w:hAnsiTheme="minorHAnsi" w:cstheme="minorHAnsi"/>
          <w:i/>
          <w:lang w:val="en-AU"/>
        </w:rPr>
        <w:t>[</w:t>
      </w:r>
      <w:r w:rsidR="00624819" w:rsidRPr="00373D3A">
        <w:rPr>
          <w:rFonts w:asciiTheme="minorHAnsi" w:hAnsiTheme="minorHAnsi" w:cstheme="minorHAnsi"/>
          <w:i/>
          <w:lang w:val="en-AU"/>
        </w:rPr>
        <w:t>6</w:t>
      </w:r>
      <w:r w:rsidR="00FF657A" w:rsidRPr="00373D3A">
        <w:rPr>
          <w:rFonts w:asciiTheme="minorHAnsi" w:hAnsiTheme="minorHAnsi" w:cstheme="minorHAnsi"/>
          <w:i/>
          <w:lang w:val="en-AU"/>
        </w:rPr>
        <w:t>]</w:t>
      </w:r>
      <w:r w:rsidR="00FF657A" w:rsidRPr="00373D3A">
        <w:rPr>
          <w:rFonts w:asciiTheme="minorHAnsi" w:hAnsiTheme="minorHAnsi" w:cstheme="minorHAnsi"/>
          <w:lang w:val="en-AU"/>
        </w:rPr>
        <w:t xml:space="preserve">, does not intrude into the co-channel spectrum licensed area. The </w:t>
      </w:r>
      <w:r w:rsidRPr="00373D3A">
        <w:rPr>
          <w:rFonts w:asciiTheme="minorHAnsi" w:hAnsiTheme="minorHAnsi" w:cstheme="minorHAnsi"/>
          <w:lang w:val="en-AU"/>
        </w:rPr>
        <w:t xml:space="preserve">required </w:t>
      </w:r>
      <w:r w:rsidR="00FF657A" w:rsidRPr="00373D3A">
        <w:rPr>
          <w:rFonts w:asciiTheme="minorHAnsi" w:hAnsiTheme="minorHAnsi" w:cstheme="minorHAnsi"/>
          <w:lang w:val="en-AU"/>
        </w:rPr>
        <w:t>coordination methodology is specified in section 4.8.</w:t>
      </w:r>
    </w:p>
    <w:p w14:paraId="671F549B" w14:textId="77777777" w:rsidR="00DA10C3" w:rsidRPr="00373D3A" w:rsidRDefault="00FF657A" w:rsidP="00FF657A">
      <w:pPr>
        <w:rPr>
          <w:rFonts w:asciiTheme="minorHAnsi" w:hAnsiTheme="minorHAnsi" w:cstheme="minorHAnsi"/>
          <w:lang w:val="en-AU"/>
        </w:rPr>
      </w:pPr>
      <w:r w:rsidRPr="00373D3A">
        <w:rPr>
          <w:rFonts w:asciiTheme="minorHAnsi" w:hAnsiTheme="minorHAnsi" w:cstheme="minorHAnsi"/>
          <w:lang w:val="en-AU"/>
        </w:rPr>
        <w:t>Note that only coordination of a PTS base station with a spectrum licensed area is required. It is believed that this will also adequately satisfy coordination requirements for any associated mobile stations, due to the significant difference in EIRP’s and antenna heights of the stations.</w:t>
      </w:r>
    </w:p>
    <w:p w14:paraId="198E7B47" w14:textId="77777777" w:rsidR="00FF657A" w:rsidRPr="00373D3A" w:rsidRDefault="00FF657A" w:rsidP="00FF657A">
      <w:pPr>
        <w:pStyle w:val="Heading4"/>
        <w:rPr>
          <w:rFonts w:asciiTheme="minorHAnsi" w:hAnsiTheme="minorHAnsi" w:cstheme="minorHAnsi"/>
          <w:lang w:val="en-AU"/>
        </w:rPr>
      </w:pPr>
      <w:bookmarkStart w:id="57" w:name="_Toc253643629"/>
      <w:bookmarkStart w:id="58" w:name="_Toc337715977"/>
      <w:bookmarkStart w:id="59" w:name="_Toc161907182"/>
      <w:r w:rsidRPr="00373D3A">
        <w:rPr>
          <w:rFonts w:asciiTheme="minorHAnsi" w:hAnsiTheme="minorHAnsi" w:cstheme="minorHAnsi"/>
          <w:lang w:val="en-AU"/>
        </w:rPr>
        <w:t>Spectrum Licensed areas into PTS receiver</w:t>
      </w:r>
      <w:bookmarkEnd w:id="57"/>
      <w:bookmarkEnd w:id="58"/>
      <w:bookmarkEnd w:id="59"/>
    </w:p>
    <w:p w14:paraId="0A1C0F7D" w14:textId="77777777" w:rsidR="00FF657A" w:rsidRPr="00373D3A" w:rsidRDefault="00FF657A" w:rsidP="00FF657A">
      <w:pPr>
        <w:pStyle w:val="ListBullet"/>
        <w:ind w:left="0" w:firstLine="0"/>
        <w:rPr>
          <w:rFonts w:asciiTheme="minorHAnsi" w:hAnsiTheme="minorHAnsi" w:cstheme="minorHAnsi"/>
          <w:lang w:val="en-AU"/>
        </w:rPr>
      </w:pPr>
      <w:r w:rsidRPr="00373D3A">
        <w:rPr>
          <w:rFonts w:asciiTheme="minorHAnsi" w:hAnsiTheme="minorHAnsi" w:cstheme="minorHAnsi"/>
          <w:lang w:val="en-AU"/>
        </w:rPr>
        <w:t>A PTS receiver located near a spectrum licence</w:t>
      </w:r>
      <w:r w:rsidR="004B3656" w:rsidRPr="00373D3A">
        <w:rPr>
          <w:rFonts w:asciiTheme="minorHAnsi" w:hAnsiTheme="minorHAnsi" w:cstheme="minorHAnsi"/>
          <w:lang w:val="en-AU"/>
        </w:rPr>
        <w:t xml:space="preserve"> area</w:t>
      </w:r>
      <w:r w:rsidRPr="00373D3A">
        <w:rPr>
          <w:rFonts w:asciiTheme="minorHAnsi" w:hAnsiTheme="minorHAnsi" w:cstheme="minorHAnsi"/>
          <w:lang w:val="en-AU"/>
        </w:rPr>
        <w:t xml:space="preserve"> boundary has the potential to receive interference from transmitters located within the spectrum licensed area. In most situations however, there will be a high level of reciprocity between the potential interference to a PTS receiver from transmitters located within the spectrum licensed area and the potential interference that a PTS transmitter may cause to receivers located within the spectrum licensed area. There are expected to be very few situations where a PTS transmitter could be licensed where the associated PTS receiver would suffer interference.</w:t>
      </w:r>
    </w:p>
    <w:p w14:paraId="718AE6D4" w14:textId="77777777" w:rsidR="00FF657A" w:rsidRPr="00373D3A" w:rsidRDefault="00FF657A" w:rsidP="00FF657A">
      <w:pPr>
        <w:pStyle w:val="ListBullet"/>
        <w:spacing w:after="0"/>
        <w:ind w:left="0" w:firstLine="0"/>
        <w:rPr>
          <w:rFonts w:asciiTheme="minorHAnsi" w:hAnsiTheme="minorHAnsi" w:cstheme="minorHAnsi"/>
          <w:lang w:val="en-AU"/>
        </w:rPr>
      </w:pPr>
      <w:r w:rsidRPr="00373D3A">
        <w:rPr>
          <w:rFonts w:asciiTheme="minorHAnsi" w:hAnsiTheme="minorHAnsi" w:cstheme="minorHAnsi"/>
          <w:lang w:val="en-AU"/>
        </w:rPr>
        <w:t xml:space="preserve">For this </w:t>
      </w:r>
      <w:proofErr w:type="gramStart"/>
      <w:r w:rsidRPr="00373D3A">
        <w:rPr>
          <w:rFonts w:asciiTheme="minorHAnsi" w:hAnsiTheme="minorHAnsi" w:cstheme="minorHAnsi"/>
          <w:lang w:val="en-AU"/>
        </w:rPr>
        <w:t>reason</w:t>
      </w:r>
      <w:proofErr w:type="gramEnd"/>
      <w:r w:rsidRPr="00373D3A">
        <w:rPr>
          <w:rFonts w:asciiTheme="minorHAnsi" w:hAnsiTheme="minorHAnsi" w:cstheme="minorHAnsi"/>
          <w:lang w:val="en-AU"/>
        </w:rPr>
        <w:t xml:space="preserve"> it is considered sufficient to formally assess potential interference from a PTS base station transmitter into the spectrum licensed area</w:t>
      </w:r>
      <w:r w:rsidR="009210BF" w:rsidRPr="00373D3A">
        <w:rPr>
          <w:rFonts w:asciiTheme="minorHAnsi" w:hAnsiTheme="minorHAnsi" w:cstheme="minorHAnsi"/>
          <w:lang w:val="en-AU"/>
        </w:rPr>
        <w:t>.</w:t>
      </w:r>
      <w:r w:rsidRPr="00373D3A">
        <w:rPr>
          <w:rFonts w:asciiTheme="minorHAnsi" w:hAnsiTheme="minorHAnsi" w:cstheme="minorHAnsi"/>
          <w:lang w:val="en-AU"/>
        </w:rPr>
        <w:t xml:space="preserve"> </w:t>
      </w:r>
      <w:r w:rsidR="009210BF" w:rsidRPr="00373D3A">
        <w:rPr>
          <w:rFonts w:asciiTheme="minorHAnsi" w:hAnsiTheme="minorHAnsi" w:cstheme="minorHAnsi"/>
          <w:lang w:val="en-AU"/>
        </w:rPr>
        <w:t>Prospective l</w:t>
      </w:r>
      <w:r w:rsidRPr="00373D3A">
        <w:rPr>
          <w:rFonts w:asciiTheme="minorHAnsi" w:hAnsiTheme="minorHAnsi" w:cstheme="minorHAnsi"/>
          <w:lang w:val="en-AU"/>
        </w:rPr>
        <w:t xml:space="preserve">icensees </w:t>
      </w:r>
      <w:r w:rsidR="009210BF" w:rsidRPr="00373D3A">
        <w:rPr>
          <w:rFonts w:asciiTheme="minorHAnsi" w:hAnsiTheme="minorHAnsi" w:cstheme="minorHAnsi"/>
          <w:lang w:val="en-AU"/>
        </w:rPr>
        <w:t xml:space="preserve">are </w:t>
      </w:r>
      <w:r w:rsidRPr="00373D3A">
        <w:rPr>
          <w:rFonts w:asciiTheme="minorHAnsi" w:hAnsiTheme="minorHAnsi" w:cstheme="minorHAnsi"/>
          <w:lang w:val="en-AU"/>
        </w:rPr>
        <w:t>of course free to undertake their own assessment of potential interference risk to PTS receivers.</w:t>
      </w:r>
    </w:p>
    <w:p w14:paraId="78C64A99" w14:textId="77777777" w:rsidR="004B3656" w:rsidRPr="00373D3A" w:rsidRDefault="004B3656" w:rsidP="004B3656">
      <w:pPr>
        <w:pStyle w:val="ListBullet"/>
        <w:spacing w:before="120" w:after="0"/>
        <w:ind w:left="0" w:firstLine="0"/>
        <w:rPr>
          <w:rFonts w:asciiTheme="minorHAnsi" w:hAnsiTheme="minorHAnsi" w:cstheme="minorHAnsi"/>
          <w:b/>
          <w:sz w:val="28"/>
        </w:rPr>
      </w:pPr>
      <w:r w:rsidRPr="00373D3A">
        <w:rPr>
          <w:rFonts w:asciiTheme="minorHAnsi" w:hAnsiTheme="minorHAnsi" w:cstheme="minorHAnsi"/>
          <w:b/>
          <w:lang w:val="en-AU"/>
        </w:rPr>
        <w:lastRenderedPageBreak/>
        <w:t>Advisory Note FA</w:t>
      </w:r>
      <w:r w:rsidRPr="00373D3A">
        <w:rPr>
          <w:rFonts w:asciiTheme="minorHAnsi" w:hAnsiTheme="minorHAnsi" w:cstheme="minorHAnsi"/>
          <w:lang w:val="en-AU"/>
        </w:rPr>
        <w:t xml:space="preserve"> will </w:t>
      </w:r>
      <w:r w:rsidR="009210BF" w:rsidRPr="00373D3A">
        <w:rPr>
          <w:rFonts w:asciiTheme="minorHAnsi" w:hAnsiTheme="minorHAnsi" w:cstheme="minorHAnsi"/>
          <w:lang w:val="en-AU"/>
        </w:rPr>
        <w:t xml:space="preserve">also </w:t>
      </w:r>
      <w:r w:rsidRPr="00373D3A">
        <w:rPr>
          <w:rFonts w:asciiTheme="minorHAnsi" w:hAnsiTheme="minorHAnsi" w:cstheme="minorHAnsi"/>
          <w:lang w:val="en-AU"/>
        </w:rPr>
        <w:t xml:space="preserve">be applied to all PTS licences located within 100 km of a spectrum licence boundary. </w:t>
      </w:r>
      <w:r w:rsidR="009210BF" w:rsidRPr="00373D3A">
        <w:rPr>
          <w:rFonts w:asciiTheme="minorHAnsi" w:hAnsiTheme="minorHAnsi" w:cstheme="minorHAnsi"/>
          <w:lang w:val="en-AU"/>
        </w:rPr>
        <w:t xml:space="preserve">This note informs licensees that if interference is caused </w:t>
      </w:r>
      <w:r w:rsidR="004E3850" w:rsidRPr="00373D3A">
        <w:rPr>
          <w:rFonts w:asciiTheme="minorHAnsi" w:hAnsiTheme="minorHAnsi" w:cstheme="minorHAnsi"/>
          <w:lang w:val="en-AU"/>
        </w:rPr>
        <w:t xml:space="preserve">by </w:t>
      </w:r>
      <w:r w:rsidR="009210BF" w:rsidRPr="00373D3A">
        <w:rPr>
          <w:rFonts w:asciiTheme="minorHAnsi" w:hAnsiTheme="minorHAnsi" w:cstheme="minorHAnsi"/>
          <w:lang w:val="en-AU"/>
        </w:rPr>
        <w:t>a registered spectrum licence device, the ACMA will consider that the spectrum licence device has priority over the PTS licence when settling the dispute</w:t>
      </w:r>
      <w:r w:rsidR="009210BF" w:rsidRPr="00373D3A">
        <w:rPr>
          <w:rFonts w:asciiTheme="minorHAnsi" w:hAnsiTheme="minorHAnsi" w:cstheme="minorHAnsi"/>
          <w:b/>
          <w:sz w:val="28"/>
          <w:lang w:val="en-AU"/>
        </w:rPr>
        <w:t>.</w:t>
      </w:r>
    </w:p>
    <w:p w14:paraId="6A28CBE3" w14:textId="77777777" w:rsidR="00FF657A" w:rsidRPr="00373D3A" w:rsidRDefault="00FF657A" w:rsidP="00FF657A">
      <w:pPr>
        <w:pStyle w:val="Heading4"/>
        <w:rPr>
          <w:rFonts w:asciiTheme="minorHAnsi" w:hAnsiTheme="minorHAnsi" w:cstheme="minorHAnsi"/>
        </w:rPr>
      </w:pPr>
      <w:bookmarkStart w:id="60" w:name="_Toc253643630"/>
      <w:bookmarkStart w:id="61" w:name="_Toc337715978"/>
      <w:bookmarkStart w:id="62" w:name="_Toc161907183"/>
      <w:r w:rsidRPr="00373D3A">
        <w:rPr>
          <w:rFonts w:asciiTheme="minorHAnsi" w:hAnsiTheme="minorHAnsi" w:cstheme="minorHAnsi"/>
          <w:lang w:val="en-AU"/>
        </w:rPr>
        <w:t>Adjacent Band Spectrum Licence Devices</w:t>
      </w:r>
      <w:bookmarkEnd w:id="60"/>
      <w:bookmarkEnd w:id="61"/>
      <w:bookmarkEnd w:id="62"/>
      <w:r w:rsidRPr="00373D3A">
        <w:rPr>
          <w:rFonts w:asciiTheme="minorHAnsi" w:hAnsiTheme="minorHAnsi" w:cstheme="minorHAnsi"/>
        </w:rPr>
        <w:t xml:space="preserve"> </w:t>
      </w:r>
    </w:p>
    <w:p w14:paraId="3A22AA7E" w14:textId="77777777" w:rsidR="00D231A2" w:rsidRPr="00373D3A" w:rsidRDefault="00BE2FFC" w:rsidP="00741A0A">
      <w:pPr>
        <w:rPr>
          <w:rFonts w:asciiTheme="minorHAnsi" w:hAnsiTheme="minorHAnsi" w:cstheme="minorHAnsi"/>
          <w:lang w:val="en-AU"/>
        </w:rPr>
      </w:pPr>
      <w:r w:rsidRPr="00373D3A">
        <w:rPr>
          <w:rFonts w:asciiTheme="minorHAnsi" w:hAnsiTheme="minorHAnsi" w:cstheme="minorHAnsi"/>
          <w:lang w:val="en-AU"/>
        </w:rPr>
        <w:t xml:space="preserve">A </w:t>
      </w:r>
      <w:r w:rsidR="00D231A2" w:rsidRPr="00373D3A">
        <w:rPr>
          <w:rFonts w:asciiTheme="minorHAnsi" w:hAnsiTheme="minorHAnsi" w:cstheme="minorHAnsi"/>
          <w:lang w:val="en-AU"/>
        </w:rPr>
        <w:t>PTS system operating in frequency adjacent spectrum to a registered spectrum licence device has the potential to cause or receive</w:t>
      </w:r>
      <w:r w:rsidR="00364296" w:rsidRPr="00373D3A">
        <w:rPr>
          <w:rFonts w:asciiTheme="minorHAnsi" w:hAnsiTheme="minorHAnsi" w:cstheme="minorHAnsi"/>
          <w:lang w:val="en-AU"/>
        </w:rPr>
        <w:t xml:space="preserve"> </w:t>
      </w:r>
      <w:r w:rsidR="005C7CF7" w:rsidRPr="00373D3A">
        <w:rPr>
          <w:rFonts w:asciiTheme="minorHAnsi" w:hAnsiTheme="minorHAnsi" w:cstheme="minorHAnsi"/>
          <w:lang w:val="en-AU"/>
        </w:rPr>
        <w:t xml:space="preserve">in-band or out-of-band </w:t>
      </w:r>
      <w:r w:rsidR="00D231A2" w:rsidRPr="00373D3A">
        <w:rPr>
          <w:rFonts w:asciiTheme="minorHAnsi" w:hAnsiTheme="minorHAnsi" w:cstheme="minorHAnsi"/>
          <w:lang w:val="en-AU"/>
        </w:rPr>
        <w:t>interference.</w:t>
      </w:r>
    </w:p>
    <w:p w14:paraId="5EF3743F" w14:textId="77777777" w:rsidR="00112918" w:rsidRPr="00373D3A" w:rsidRDefault="00112918" w:rsidP="00741A0A">
      <w:pPr>
        <w:rPr>
          <w:rFonts w:asciiTheme="minorHAnsi" w:hAnsiTheme="minorHAnsi" w:cstheme="minorHAnsi"/>
          <w:lang w:val="en-AU"/>
        </w:rPr>
      </w:pPr>
      <w:proofErr w:type="gramStart"/>
      <w:r w:rsidRPr="00373D3A">
        <w:rPr>
          <w:rFonts w:asciiTheme="minorHAnsi" w:hAnsiTheme="minorHAnsi" w:cstheme="minorHAnsi"/>
          <w:lang w:val="en-AU"/>
        </w:rPr>
        <w:t>In regards to</w:t>
      </w:r>
      <w:proofErr w:type="gramEnd"/>
      <w:r w:rsidRPr="00373D3A">
        <w:rPr>
          <w:rFonts w:asciiTheme="minorHAnsi" w:hAnsiTheme="minorHAnsi" w:cstheme="minorHAnsi"/>
          <w:lang w:val="en-AU"/>
        </w:rPr>
        <w:t xml:space="preserve"> in-band interference:</w:t>
      </w:r>
    </w:p>
    <w:p w14:paraId="3CBF71E0" w14:textId="77777777" w:rsidR="00112918" w:rsidRPr="00373D3A" w:rsidRDefault="00112918" w:rsidP="00112918">
      <w:pPr>
        <w:numPr>
          <w:ilvl w:val="0"/>
          <w:numId w:val="58"/>
        </w:numPr>
        <w:rPr>
          <w:rFonts w:asciiTheme="minorHAnsi" w:hAnsiTheme="minorHAnsi" w:cstheme="minorHAnsi"/>
          <w:lang w:val="en-AU"/>
        </w:rPr>
      </w:pPr>
      <w:r w:rsidRPr="00373D3A">
        <w:rPr>
          <w:rFonts w:asciiTheme="minorHAnsi" w:hAnsiTheme="minorHAnsi" w:cstheme="minorHAnsi"/>
          <w:lang w:val="en-AU"/>
        </w:rPr>
        <w:t xml:space="preserve">PTS licensees </w:t>
      </w:r>
      <w:r w:rsidR="00364296" w:rsidRPr="00373D3A">
        <w:rPr>
          <w:rFonts w:asciiTheme="minorHAnsi" w:hAnsiTheme="minorHAnsi" w:cstheme="minorHAnsi"/>
          <w:lang w:val="en-AU"/>
        </w:rPr>
        <w:t>must accept any in-band interference caused by a registered spectrum licence device operating in accordance with the</w:t>
      </w:r>
      <w:r w:rsidR="004117D7" w:rsidRPr="00373D3A">
        <w:rPr>
          <w:rFonts w:asciiTheme="minorHAnsi" w:hAnsiTheme="minorHAnsi" w:cstheme="minorHAnsi"/>
          <w:lang w:val="en-AU"/>
        </w:rPr>
        <w:t xml:space="preserve"> stated</w:t>
      </w:r>
      <w:r w:rsidR="00364296" w:rsidRPr="00373D3A">
        <w:rPr>
          <w:rFonts w:asciiTheme="minorHAnsi" w:hAnsiTheme="minorHAnsi" w:cstheme="minorHAnsi"/>
          <w:lang w:val="en-AU"/>
        </w:rPr>
        <w:t xml:space="preserve"> </w:t>
      </w:r>
      <w:r w:rsidR="004117D7" w:rsidRPr="00373D3A">
        <w:rPr>
          <w:rFonts w:asciiTheme="minorHAnsi" w:hAnsiTheme="minorHAnsi" w:cstheme="minorHAnsi"/>
          <w:lang w:val="en-AU"/>
        </w:rPr>
        <w:t>core conditions of the licence</w:t>
      </w:r>
      <w:r w:rsidR="005C7CF7" w:rsidRPr="00373D3A">
        <w:rPr>
          <w:rFonts w:asciiTheme="minorHAnsi" w:hAnsiTheme="minorHAnsi" w:cstheme="minorHAnsi"/>
          <w:lang w:val="en-AU"/>
        </w:rPr>
        <w:t xml:space="preserve"> and the </w:t>
      </w:r>
      <w:r w:rsidR="00C567E4" w:rsidRPr="00373D3A">
        <w:rPr>
          <w:rFonts w:asciiTheme="minorHAnsi" w:hAnsiTheme="minorHAnsi" w:cstheme="minorHAnsi"/>
          <w:i/>
          <w:lang w:val="en-AU"/>
        </w:rPr>
        <w:t>2 GHz Spectrum Licence –Technical Framework – Section 145 Determination</w:t>
      </w:r>
      <w:r w:rsidR="00C567E4" w:rsidRPr="00373D3A" w:rsidDel="00C567E4">
        <w:rPr>
          <w:rFonts w:asciiTheme="minorHAnsi" w:hAnsiTheme="minorHAnsi" w:cstheme="minorHAnsi"/>
          <w:i/>
          <w:lang w:val="en-AU"/>
        </w:rPr>
        <w:t xml:space="preserve"> </w:t>
      </w:r>
      <w:r w:rsidR="005C7CF7" w:rsidRPr="00373D3A">
        <w:rPr>
          <w:rFonts w:asciiTheme="minorHAnsi" w:hAnsiTheme="minorHAnsi" w:cstheme="minorHAnsi"/>
          <w:i/>
          <w:lang w:val="en-AU"/>
        </w:rPr>
        <w:t>[</w:t>
      </w:r>
      <w:r w:rsidR="00624819" w:rsidRPr="00373D3A">
        <w:rPr>
          <w:rFonts w:asciiTheme="minorHAnsi" w:hAnsiTheme="minorHAnsi" w:cstheme="minorHAnsi"/>
          <w:i/>
          <w:lang w:val="en-AU"/>
        </w:rPr>
        <w:t>6</w:t>
      </w:r>
      <w:r w:rsidR="005C7CF7" w:rsidRPr="00373D3A">
        <w:rPr>
          <w:rFonts w:asciiTheme="minorHAnsi" w:hAnsiTheme="minorHAnsi" w:cstheme="minorHAnsi"/>
          <w:i/>
          <w:lang w:val="en-AU"/>
        </w:rPr>
        <w:t>]</w:t>
      </w:r>
      <w:r w:rsidR="00364296" w:rsidRPr="00373D3A">
        <w:rPr>
          <w:rFonts w:asciiTheme="minorHAnsi" w:hAnsiTheme="minorHAnsi" w:cstheme="minorHAnsi"/>
          <w:lang w:val="en-AU"/>
        </w:rPr>
        <w:t>.</w:t>
      </w:r>
    </w:p>
    <w:p w14:paraId="178061D0" w14:textId="77777777" w:rsidR="00112918" w:rsidRPr="00373D3A" w:rsidRDefault="00985678" w:rsidP="00112918">
      <w:pPr>
        <w:numPr>
          <w:ilvl w:val="0"/>
          <w:numId w:val="58"/>
        </w:numPr>
        <w:rPr>
          <w:rFonts w:asciiTheme="minorHAnsi" w:hAnsiTheme="minorHAnsi" w:cstheme="minorHAnsi"/>
          <w:lang w:val="en-AU"/>
        </w:rPr>
      </w:pPr>
      <w:r w:rsidRPr="00373D3A">
        <w:rPr>
          <w:rFonts w:asciiTheme="minorHAnsi" w:hAnsiTheme="minorHAnsi" w:cstheme="minorHAnsi"/>
          <w:lang w:val="en-AU"/>
        </w:rPr>
        <w:t>S</w:t>
      </w:r>
      <w:r w:rsidR="00112918" w:rsidRPr="00373D3A">
        <w:rPr>
          <w:rFonts w:asciiTheme="minorHAnsi" w:hAnsiTheme="minorHAnsi" w:cstheme="minorHAnsi"/>
          <w:lang w:val="en-AU"/>
        </w:rPr>
        <w:t xml:space="preserve">pectrum licensees are afforded the same level of in-band protection from </w:t>
      </w:r>
      <w:r w:rsidRPr="00373D3A">
        <w:rPr>
          <w:rFonts w:asciiTheme="minorHAnsi" w:hAnsiTheme="minorHAnsi" w:cstheme="minorHAnsi"/>
          <w:lang w:val="en-AU"/>
        </w:rPr>
        <w:t xml:space="preserve">adjacent band </w:t>
      </w:r>
      <w:r w:rsidR="00112918" w:rsidRPr="00373D3A">
        <w:rPr>
          <w:rFonts w:asciiTheme="minorHAnsi" w:hAnsiTheme="minorHAnsi" w:cstheme="minorHAnsi"/>
          <w:lang w:val="en-AU"/>
        </w:rPr>
        <w:t xml:space="preserve">PTS licence transmitters as </w:t>
      </w:r>
      <w:r w:rsidR="006E6637" w:rsidRPr="00373D3A">
        <w:rPr>
          <w:rFonts w:asciiTheme="minorHAnsi" w:hAnsiTheme="minorHAnsi" w:cstheme="minorHAnsi"/>
          <w:lang w:val="en-AU"/>
        </w:rPr>
        <w:t xml:space="preserve">they are afforded from transmitters operated </w:t>
      </w:r>
      <w:r w:rsidR="00231D0F" w:rsidRPr="00373D3A">
        <w:rPr>
          <w:rFonts w:asciiTheme="minorHAnsi" w:hAnsiTheme="minorHAnsi" w:cstheme="minorHAnsi"/>
          <w:lang w:val="en-AU"/>
        </w:rPr>
        <w:t>by</w:t>
      </w:r>
      <w:r w:rsidR="00B3570A" w:rsidRPr="00373D3A">
        <w:rPr>
          <w:rFonts w:asciiTheme="minorHAnsi" w:hAnsiTheme="minorHAnsi" w:cstheme="minorHAnsi"/>
          <w:lang w:val="en-AU"/>
        </w:rPr>
        <w:t xml:space="preserve"> an</w:t>
      </w:r>
      <w:r w:rsidR="006E6637" w:rsidRPr="00373D3A">
        <w:rPr>
          <w:rFonts w:asciiTheme="minorHAnsi" w:hAnsiTheme="minorHAnsi" w:cstheme="minorHAnsi"/>
          <w:lang w:val="en-AU"/>
        </w:rPr>
        <w:t xml:space="preserve"> adjacent </w:t>
      </w:r>
      <w:r w:rsidR="00231D0F" w:rsidRPr="00373D3A">
        <w:rPr>
          <w:rFonts w:asciiTheme="minorHAnsi" w:hAnsiTheme="minorHAnsi" w:cstheme="minorHAnsi"/>
          <w:lang w:val="en-AU"/>
        </w:rPr>
        <w:t xml:space="preserve">band </w:t>
      </w:r>
      <w:r w:rsidR="006E6637" w:rsidRPr="00373D3A">
        <w:rPr>
          <w:rFonts w:asciiTheme="minorHAnsi" w:hAnsiTheme="minorHAnsi" w:cstheme="minorHAnsi"/>
          <w:lang w:val="en-AU"/>
        </w:rPr>
        <w:t>spectrum lic</w:t>
      </w:r>
      <w:r w:rsidR="00B3570A" w:rsidRPr="00373D3A">
        <w:rPr>
          <w:rFonts w:asciiTheme="minorHAnsi" w:hAnsiTheme="minorHAnsi" w:cstheme="minorHAnsi"/>
          <w:lang w:val="en-AU"/>
        </w:rPr>
        <w:t>ense</w:t>
      </w:r>
      <w:r w:rsidR="00231D0F" w:rsidRPr="00373D3A">
        <w:rPr>
          <w:rFonts w:asciiTheme="minorHAnsi" w:hAnsiTheme="minorHAnsi" w:cstheme="minorHAnsi"/>
          <w:lang w:val="en-AU"/>
        </w:rPr>
        <w:t>e</w:t>
      </w:r>
      <w:r w:rsidR="006E6637" w:rsidRPr="00373D3A">
        <w:rPr>
          <w:rFonts w:asciiTheme="minorHAnsi" w:hAnsiTheme="minorHAnsi" w:cstheme="minorHAnsi"/>
          <w:lang w:val="en-AU"/>
        </w:rPr>
        <w:t>.</w:t>
      </w:r>
      <w:r w:rsidR="00521502" w:rsidRPr="00373D3A">
        <w:rPr>
          <w:rFonts w:asciiTheme="minorHAnsi" w:hAnsiTheme="minorHAnsi" w:cstheme="minorHAnsi"/>
          <w:lang w:val="en-AU"/>
        </w:rPr>
        <w:t xml:space="preserve"> </w:t>
      </w:r>
      <w:proofErr w:type="gramStart"/>
      <w:r w:rsidR="006E6637" w:rsidRPr="00373D3A">
        <w:rPr>
          <w:rFonts w:asciiTheme="minorHAnsi" w:hAnsiTheme="minorHAnsi" w:cstheme="minorHAnsi"/>
          <w:lang w:val="en-AU"/>
        </w:rPr>
        <w:t>Therefore</w:t>
      </w:r>
      <w:proofErr w:type="gramEnd"/>
      <w:r w:rsidR="006E6637" w:rsidRPr="00373D3A">
        <w:rPr>
          <w:rFonts w:asciiTheme="minorHAnsi" w:hAnsiTheme="minorHAnsi" w:cstheme="minorHAnsi"/>
          <w:lang w:val="en-AU"/>
        </w:rPr>
        <w:t xml:space="preserve"> a registered spectrum licence device must accept any in-band interference caused by a</w:t>
      </w:r>
      <w:r w:rsidR="00231D0F" w:rsidRPr="00373D3A">
        <w:rPr>
          <w:rFonts w:asciiTheme="minorHAnsi" w:hAnsiTheme="minorHAnsi" w:cstheme="minorHAnsi"/>
          <w:lang w:val="en-AU"/>
        </w:rPr>
        <w:t>n adjacent band</w:t>
      </w:r>
      <w:r w:rsidR="006E6637" w:rsidRPr="00373D3A">
        <w:rPr>
          <w:rFonts w:asciiTheme="minorHAnsi" w:hAnsiTheme="minorHAnsi" w:cstheme="minorHAnsi"/>
          <w:lang w:val="en-AU"/>
        </w:rPr>
        <w:t xml:space="preserve"> licensed PTS transmitter </w:t>
      </w:r>
      <w:r w:rsidR="00E27053" w:rsidRPr="00373D3A">
        <w:rPr>
          <w:rFonts w:asciiTheme="minorHAnsi" w:hAnsiTheme="minorHAnsi" w:cstheme="minorHAnsi"/>
          <w:lang w:val="en-AU"/>
        </w:rPr>
        <w:t xml:space="preserve">adhering to the emission limits </w:t>
      </w:r>
      <w:r w:rsidRPr="00373D3A">
        <w:rPr>
          <w:rFonts w:asciiTheme="minorHAnsi" w:hAnsiTheme="minorHAnsi" w:cstheme="minorHAnsi"/>
          <w:lang w:val="en-AU"/>
        </w:rPr>
        <w:t xml:space="preserve">specified </w:t>
      </w:r>
      <w:r w:rsidR="00E835A5" w:rsidRPr="00373D3A">
        <w:rPr>
          <w:rFonts w:asciiTheme="minorHAnsi" w:hAnsiTheme="minorHAnsi" w:cstheme="minorHAnsi"/>
          <w:lang w:val="en-AU"/>
        </w:rPr>
        <w:t xml:space="preserve">in </w:t>
      </w:r>
      <w:r w:rsidR="006E2521" w:rsidRPr="00373D3A">
        <w:rPr>
          <w:rFonts w:asciiTheme="minorHAnsi" w:hAnsiTheme="minorHAnsi" w:cstheme="minorHAnsi"/>
          <w:lang w:val="en-AU"/>
        </w:rPr>
        <w:t>Attachment 4</w:t>
      </w:r>
      <w:r w:rsidR="00E835A5" w:rsidRPr="00373D3A">
        <w:rPr>
          <w:rStyle w:val="FootnoteReference"/>
          <w:rFonts w:asciiTheme="minorHAnsi" w:hAnsiTheme="minorHAnsi" w:cstheme="minorHAnsi"/>
          <w:lang w:val="en-AU"/>
        </w:rPr>
        <w:footnoteReference w:id="8"/>
      </w:r>
      <w:r w:rsidRPr="00373D3A">
        <w:rPr>
          <w:rFonts w:asciiTheme="minorHAnsi" w:hAnsiTheme="minorHAnsi" w:cstheme="minorHAnsi"/>
          <w:lang w:val="en-AU"/>
        </w:rPr>
        <w:t xml:space="preserve"> and</w:t>
      </w:r>
      <w:r w:rsidR="00E27053" w:rsidRPr="00373D3A">
        <w:rPr>
          <w:rFonts w:asciiTheme="minorHAnsi" w:hAnsiTheme="minorHAnsi" w:cstheme="minorHAnsi"/>
          <w:lang w:val="en-AU"/>
        </w:rPr>
        <w:t xml:space="preserve"> </w:t>
      </w:r>
      <w:r w:rsidR="006E6637" w:rsidRPr="00373D3A">
        <w:rPr>
          <w:rFonts w:asciiTheme="minorHAnsi" w:hAnsiTheme="minorHAnsi" w:cstheme="minorHAnsi"/>
          <w:lang w:val="en-AU"/>
        </w:rPr>
        <w:t xml:space="preserve">operating in accordance with the requirements </w:t>
      </w:r>
      <w:r w:rsidR="005C7CF7" w:rsidRPr="00373D3A">
        <w:rPr>
          <w:rFonts w:asciiTheme="minorHAnsi" w:hAnsiTheme="minorHAnsi" w:cstheme="minorHAnsi"/>
          <w:lang w:val="en-AU"/>
        </w:rPr>
        <w:t>stated in</w:t>
      </w:r>
      <w:r w:rsidR="006E6637" w:rsidRPr="00373D3A">
        <w:rPr>
          <w:rFonts w:asciiTheme="minorHAnsi" w:hAnsiTheme="minorHAnsi" w:cstheme="minorHAnsi"/>
          <w:lang w:val="en-AU"/>
        </w:rPr>
        <w:t xml:space="preserve"> this RALI.</w:t>
      </w:r>
    </w:p>
    <w:p w14:paraId="33352E52" w14:textId="77777777" w:rsidR="005C7CF7" w:rsidRPr="00373D3A" w:rsidRDefault="005C7CF7" w:rsidP="00741A0A">
      <w:pPr>
        <w:rPr>
          <w:rFonts w:asciiTheme="minorHAnsi" w:hAnsiTheme="minorHAnsi" w:cstheme="minorHAnsi"/>
          <w:lang w:val="en-AU"/>
        </w:rPr>
      </w:pPr>
      <w:proofErr w:type="gramStart"/>
      <w:r w:rsidRPr="00373D3A">
        <w:rPr>
          <w:rFonts w:asciiTheme="minorHAnsi" w:hAnsiTheme="minorHAnsi" w:cstheme="minorHAnsi"/>
          <w:lang w:val="en-AU"/>
        </w:rPr>
        <w:t>In regards to</w:t>
      </w:r>
      <w:proofErr w:type="gramEnd"/>
      <w:r w:rsidRPr="00373D3A">
        <w:rPr>
          <w:rFonts w:asciiTheme="minorHAnsi" w:hAnsiTheme="minorHAnsi" w:cstheme="minorHAnsi"/>
          <w:lang w:val="en-AU"/>
        </w:rPr>
        <w:t xml:space="preserve"> </w:t>
      </w:r>
      <w:r w:rsidR="00231D0F" w:rsidRPr="00373D3A">
        <w:rPr>
          <w:rFonts w:asciiTheme="minorHAnsi" w:hAnsiTheme="minorHAnsi" w:cstheme="minorHAnsi"/>
          <w:lang w:val="en-AU"/>
        </w:rPr>
        <w:t>out-of-band</w:t>
      </w:r>
      <w:r w:rsidR="006E6637" w:rsidRPr="00373D3A">
        <w:rPr>
          <w:rFonts w:asciiTheme="minorHAnsi" w:hAnsiTheme="minorHAnsi" w:cstheme="minorHAnsi"/>
          <w:lang w:val="en-AU"/>
        </w:rPr>
        <w:t xml:space="preserve"> </w:t>
      </w:r>
      <w:r w:rsidRPr="00373D3A">
        <w:rPr>
          <w:rFonts w:asciiTheme="minorHAnsi" w:hAnsiTheme="minorHAnsi" w:cstheme="minorHAnsi"/>
          <w:lang w:val="en-AU"/>
        </w:rPr>
        <w:t>interference:</w:t>
      </w:r>
    </w:p>
    <w:p w14:paraId="1A3EDDC0" w14:textId="77777777" w:rsidR="007D60FD" w:rsidRPr="00373D3A" w:rsidRDefault="005C7CF7" w:rsidP="00E835A5">
      <w:pPr>
        <w:numPr>
          <w:ilvl w:val="0"/>
          <w:numId w:val="61"/>
        </w:numPr>
        <w:rPr>
          <w:rFonts w:asciiTheme="minorHAnsi" w:hAnsiTheme="minorHAnsi" w:cstheme="minorHAnsi"/>
          <w:lang w:val="en-AU"/>
        </w:rPr>
      </w:pPr>
      <w:r w:rsidRPr="00373D3A">
        <w:rPr>
          <w:rFonts w:asciiTheme="minorHAnsi" w:hAnsiTheme="minorHAnsi" w:cstheme="minorHAnsi"/>
          <w:lang w:val="en-AU"/>
        </w:rPr>
        <w:t>I</w:t>
      </w:r>
      <w:r w:rsidR="00741A0A" w:rsidRPr="00373D3A">
        <w:rPr>
          <w:rFonts w:asciiTheme="minorHAnsi" w:hAnsiTheme="minorHAnsi" w:cstheme="minorHAnsi"/>
          <w:lang w:val="en-AU"/>
        </w:rPr>
        <w:t xml:space="preserve">nterference </w:t>
      </w:r>
      <w:r w:rsidR="00BE2FFC" w:rsidRPr="00373D3A">
        <w:rPr>
          <w:rFonts w:asciiTheme="minorHAnsi" w:hAnsiTheme="minorHAnsi" w:cstheme="minorHAnsi"/>
          <w:lang w:val="en-AU"/>
        </w:rPr>
        <w:t>from a</w:t>
      </w:r>
      <w:r w:rsidR="00741A0A" w:rsidRPr="00373D3A">
        <w:rPr>
          <w:rFonts w:asciiTheme="minorHAnsi" w:hAnsiTheme="minorHAnsi" w:cstheme="minorHAnsi"/>
          <w:lang w:val="en-AU"/>
        </w:rPr>
        <w:t>pparatus licensed transmitters into devices operated under spectrum licences is managed by advisory guidelines.</w:t>
      </w:r>
      <w:r w:rsidR="00521502" w:rsidRPr="00373D3A">
        <w:rPr>
          <w:rFonts w:asciiTheme="minorHAnsi" w:hAnsiTheme="minorHAnsi" w:cstheme="minorHAnsi"/>
          <w:lang w:val="en-AU"/>
        </w:rPr>
        <w:t xml:space="preserve"> </w:t>
      </w:r>
      <w:r w:rsidR="00741A0A" w:rsidRPr="00373D3A">
        <w:rPr>
          <w:rFonts w:asciiTheme="minorHAnsi" w:hAnsiTheme="minorHAnsi" w:cstheme="minorHAnsi"/>
          <w:lang w:val="en-AU"/>
        </w:rPr>
        <w:t xml:space="preserve">For the </w:t>
      </w:r>
      <w:r w:rsidR="001B1AF4" w:rsidRPr="00373D3A">
        <w:rPr>
          <w:rFonts w:asciiTheme="minorHAnsi" w:hAnsiTheme="minorHAnsi" w:cstheme="minorHAnsi"/>
          <w:lang w:val="en-AU"/>
        </w:rPr>
        <w:t>2</w:t>
      </w:r>
      <w:r w:rsidR="00741A0A" w:rsidRPr="00373D3A">
        <w:rPr>
          <w:rFonts w:asciiTheme="minorHAnsi" w:hAnsiTheme="minorHAnsi" w:cstheme="minorHAnsi"/>
          <w:lang w:val="en-AU"/>
        </w:rPr>
        <w:t xml:space="preserve"> GHz spectrum licensed band </w:t>
      </w:r>
      <w:r w:rsidR="00C567E4" w:rsidRPr="00373D3A">
        <w:rPr>
          <w:rFonts w:asciiTheme="minorHAnsi" w:hAnsiTheme="minorHAnsi" w:cstheme="minorHAnsi"/>
          <w:lang w:val="en-AU"/>
        </w:rPr>
        <w:t>see</w:t>
      </w:r>
      <w:r w:rsidR="00741A0A" w:rsidRPr="00373D3A">
        <w:rPr>
          <w:rFonts w:asciiTheme="minorHAnsi" w:hAnsiTheme="minorHAnsi" w:cstheme="minorHAnsi"/>
          <w:lang w:val="en-AU"/>
        </w:rPr>
        <w:t xml:space="preserve"> the </w:t>
      </w:r>
      <w:r w:rsidR="00C567E4" w:rsidRPr="00373D3A">
        <w:rPr>
          <w:rFonts w:asciiTheme="minorHAnsi" w:hAnsiTheme="minorHAnsi" w:cstheme="minorHAnsi"/>
          <w:bCs/>
          <w:i/>
          <w:iCs/>
          <w:lang w:val="en-AU"/>
        </w:rPr>
        <w:t>2 GHz Spectrum Licence Technical Framework - Radiocommunications</w:t>
      </w:r>
      <w:r w:rsidR="001529E5" w:rsidRPr="00373D3A">
        <w:rPr>
          <w:rFonts w:asciiTheme="minorHAnsi" w:hAnsiTheme="minorHAnsi" w:cstheme="minorHAnsi"/>
          <w:bCs/>
          <w:i/>
          <w:iCs/>
          <w:lang w:val="en-AU"/>
        </w:rPr>
        <w:t xml:space="preserve"> Advisory Guidelines</w:t>
      </w:r>
      <w:r w:rsidR="00741A0A" w:rsidRPr="00373D3A">
        <w:rPr>
          <w:rFonts w:asciiTheme="minorHAnsi" w:hAnsiTheme="minorHAnsi" w:cstheme="minorHAnsi"/>
          <w:i/>
          <w:iCs/>
          <w:lang w:val="en-AU"/>
        </w:rPr>
        <w:t xml:space="preserve"> [</w:t>
      </w:r>
      <w:r w:rsidR="00624819" w:rsidRPr="00373D3A">
        <w:rPr>
          <w:rFonts w:asciiTheme="minorHAnsi" w:hAnsiTheme="minorHAnsi" w:cstheme="minorHAnsi"/>
          <w:i/>
          <w:iCs/>
          <w:lang w:val="en-AU"/>
        </w:rPr>
        <w:t>7</w:t>
      </w:r>
      <w:r w:rsidR="00741A0A" w:rsidRPr="00373D3A">
        <w:rPr>
          <w:rFonts w:asciiTheme="minorHAnsi" w:hAnsiTheme="minorHAnsi" w:cstheme="minorHAnsi"/>
          <w:i/>
          <w:iCs/>
          <w:lang w:val="en-AU"/>
        </w:rPr>
        <w:t>]</w:t>
      </w:r>
      <w:r w:rsidR="00741A0A" w:rsidRPr="00373D3A">
        <w:rPr>
          <w:rFonts w:asciiTheme="minorHAnsi" w:hAnsiTheme="minorHAnsi" w:cstheme="minorHAnsi"/>
          <w:iCs/>
          <w:lang w:val="en-AU"/>
        </w:rPr>
        <w:t>.</w:t>
      </w:r>
      <w:r w:rsidR="00521502" w:rsidRPr="00373D3A">
        <w:rPr>
          <w:rFonts w:asciiTheme="minorHAnsi" w:hAnsiTheme="minorHAnsi" w:cstheme="minorHAnsi"/>
          <w:iCs/>
          <w:lang w:val="en-AU"/>
        </w:rPr>
        <w:t xml:space="preserve"> </w:t>
      </w:r>
      <w:r w:rsidR="00741A0A" w:rsidRPr="00373D3A">
        <w:rPr>
          <w:rFonts w:asciiTheme="minorHAnsi" w:hAnsiTheme="minorHAnsi" w:cstheme="minorHAnsi"/>
          <w:lang w:val="en-AU"/>
        </w:rPr>
        <w:t>Th</w:t>
      </w:r>
      <w:r w:rsidR="00C567E4" w:rsidRPr="00373D3A">
        <w:rPr>
          <w:rFonts w:asciiTheme="minorHAnsi" w:hAnsiTheme="minorHAnsi" w:cstheme="minorHAnsi"/>
          <w:lang w:val="en-AU"/>
        </w:rPr>
        <w:t>ese</w:t>
      </w:r>
      <w:r w:rsidR="00741A0A" w:rsidRPr="00373D3A">
        <w:rPr>
          <w:rFonts w:asciiTheme="minorHAnsi" w:hAnsiTheme="minorHAnsi" w:cstheme="minorHAnsi"/>
          <w:lang w:val="en-AU"/>
        </w:rPr>
        <w:t xml:space="preserve"> guideline</w:t>
      </w:r>
      <w:r w:rsidR="005E660A" w:rsidRPr="00373D3A">
        <w:rPr>
          <w:rFonts w:asciiTheme="minorHAnsi" w:hAnsiTheme="minorHAnsi" w:cstheme="minorHAnsi"/>
          <w:lang w:val="en-AU"/>
        </w:rPr>
        <w:t>s</w:t>
      </w:r>
      <w:r w:rsidR="00741A0A" w:rsidRPr="00373D3A">
        <w:rPr>
          <w:rFonts w:asciiTheme="minorHAnsi" w:hAnsiTheme="minorHAnsi" w:cstheme="minorHAnsi"/>
          <w:lang w:val="en-AU"/>
        </w:rPr>
        <w:t xml:space="preserve"> specif</w:t>
      </w:r>
      <w:r w:rsidR="005E660A" w:rsidRPr="00373D3A">
        <w:rPr>
          <w:rFonts w:asciiTheme="minorHAnsi" w:hAnsiTheme="minorHAnsi" w:cstheme="minorHAnsi"/>
          <w:lang w:val="en-AU"/>
        </w:rPr>
        <w:t>y</w:t>
      </w:r>
      <w:r w:rsidR="00741A0A" w:rsidRPr="00373D3A">
        <w:rPr>
          <w:rFonts w:asciiTheme="minorHAnsi" w:hAnsiTheme="minorHAnsi" w:cstheme="minorHAnsi"/>
          <w:lang w:val="en-AU"/>
        </w:rPr>
        <w:t xml:space="preserve"> compatibility requirements between spectrum licensed services and apparatus licensed services. The compatibility requirements are a model </w:t>
      </w:r>
      <w:proofErr w:type="gramStart"/>
      <w:r w:rsidR="00741A0A" w:rsidRPr="00373D3A">
        <w:rPr>
          <w:rFonts w:asciiTheme="minorHAnsi" w:hAnsiTheme="minorHAnsi" w:cstheme="minorHAnsi"/>
          <w:lang w:val="en-AU"/>
        </w:rPr>
        <w:t>on the basis of</w:t>
      </w:r>
      <w:proofErr w:type="gramEnd"/>
      <w:r w:rsidR="00741A0A" w:rsidRPr="00373D3A">
        <w:rPr>
          <w:rFonts w:asciiTheme="minorHAnsi" w:hAnsiTheme="minorHAnsi" w:cstheme="minorHAnsi"/>
          <w:lang w:val="en-AU"/>
        </w:rPr>
        <w:t xml:space="preserve"> which spectrum and apparatus licensees are expected to develop co-ordination procedures for the management of interference to each other’s services, using good engineering practice.</w:t>
      </w:r>
      <w:r w:rsidR="00521502" w:rsidRPr="00373D3A">
        <w:rPr>
          <w:rFonts w:asciiTheme="minorHAnsi" w:hAnsiTheme="minorHAnsi" w:cstheme="minorHAnsi"/>
          <w:lang w:val="en-AU"/>
        </w:rPr>
        <w:t xml:space="preserve"> </w:t>
      </w:r>
      <w:r w:rsidR="007D60FD" w:rsidRPr="00373D3A">
        <w:rPr>
          <w:rFonts w:asciiTheme="minorHAnsi" w:hAnsiTheme="minorHAnsi" w:cstheme="minorHAnsi"/>
          <w:lang w:val="en-AU"/>
        </w:rPr>
        <w:t>Th</w:t>
      </w:r>
      <w:r w:rsidR="005E660A" w:rsidRPr="00373D3A">
        <w:rPr>
          <w:rFonts w:asciiTheme="minorHAnsi" w:hAnsiTheme="minorHAnsi" w:cstheme="minorHAnsi"/>
          <w:lang w:val="en-AU"/>
        </w:rPr>
        <w:t>ese</w:t>
      </w:r>
      <w:r w:rsidR="007D60FD" w:rsidRPr="00373D3A">
        <w:rPr>
          <w:rFonts w:asciiTheme="minorHAnsi" w:hAnsiTheme="minorHAnsi" w:cstheme="minorHAnsi"/>
          <w:lang w:val="en-AU"/>
        </w:rPr>
        <w:t xml:space="preserve"> guideline</w:t>
      </w:r>
      <w:r w:rsidR="005E660A" w:rsidRPr="00373D3A">
        <w:rPr>
          <w:rFonts w:asciiTheme="minorHAnsi" w:hAnsiTheme="minorHAnsi" w:cstheme="minorHAnsi"/>
          <w:lang w:val="en-AU"/>
        </w:rPr>
        <w:t>s</w:t>
      </w:r>
      <w:r w:rsidR="007D60FD" w:rsidRPr="00373D3A">
        <w:rPr>
          <w:rFonts w:asciiTheme="minorHAnsi" w:hAnsiTheme="minorHAnsi" w:cstheme="minorHAnsi"/>
          <w:lang w:val="en-AU"/>
        </w:rPr>
        <w:t xml:space="preserve"> should </w:t>
      </w:r>
      <w:r w:rsidR="00DC617D" w:rsidRPr="00373D3A">
        <w:rPr>
          <w:rFonts w:asciiTheme="minorHAnsi" w:hAnsiTheme="minorHAnsi" w:cstheme="minorHAnsi"/>
          <w:lang w:val="en-AU"/>
        </w:rPr>
        <w:t>also</w:t>
      </w:r>
      <w:r w:rsidR="007D60FD" w:rsidRPr="00373D3A">
        <w:rPr>
          <w:rFonts w:asciiTheme="minorHAnsi" w:hAnsiTheme="minorHAnsi" w:cstheme="minorHAnsi"/>
          <w:lang w:val="en-AU"/>
        </w:rPr>
        <w:t xml:space="preserve"> be consulted by prospective licensees when co-siting systems with spectrum licensed devices</w:t>
      </w:r>
      <w:r w:rsidR="005D2FC7" w:rsidRPr="00373D3A">
        <w:rPr>
          <w:rFonts w:asciiTheme="minorHAnsi" w:hAnsiTheme="minorHAnsi" w:cstheme="minorHAnsi"/>
          <w:lang w:val="en-AU"/>
        </w:rPr>
        <w:t xml:space="preserve"> (see also Part 4.1</w:t>
      </w:r>
      <w:r w:rsidR="00DA10C3" w:rsidRPr="00373D3A">
        <w:rPr>
          <w:rFonts w:asciiTheme="minorHAnsi" w:hAnsiTheme="minorHAnsi" w:cstheme="minorHAnsi"/>
          <w:lang w:val="en-AU"/>
        </w:rPr>
        <w:t>3</w:t>
      </w:r>
      <w:r w:rsidR="007D60FD" w:rsidRPr="00373D3A">
        <w:rPr>
          <w:rFonts w:asciiTheme="minorHAnsi" w:hAnsiTheme="minorHAnsi" w:cstheme="minorHAnsi"/>
          <w:lang w:val="en-AU"/>
        </w:rPr>
        <w:t xml:space="preserve"> of this RALI).</w:t>
      </w:r>
    </w:p>
    <w:p w14:paraId="78CDE00B" w14:textId="77777777" w:rsidR="00D231A2" w:rsidRPr="00373D3A" w:rsidRDefault="005C7CF7" w:rsidP="008452CC">
      <w:pPr>
        <w:keepNext/>
        <w:keepLines/>
        <w:numPr>
          <w:ilvl w:val="0"/>
          <w:numId w:val="59"/>
        </w:numPr>
        <w:ind w:left="714" w:hanging="357"/>
        <w:rPr>
          <w:rFonts w:asciiTheme="minorHAnsi" w:hAnsiTheme="minorHAnsi" w:cstheme="minorHAnsi"/>
          <w:lang w:val="en-AU"/>
        </w:rPr>
      </w:pPr>
      <w:r w:rsidRPr="00373D3A">
        <w:rPr>
          <w:rFonts w:asciiTheme="minorHAnsi" w:hAnsiTheme="minorHAnsi" w:cstheme="minorHAnsi"/>
          <w:lang w:val="en-AU"/>
        </w:rPr>
        <w:t>I</w:t>
      </w:r>
      <w:r w:rsidR="00D231A2" w:rsidRPr="00373D3A">
        <w:rPr>
          <w:rFonts w:asciiTheme="minorHAnsi" w:hAnsiTheme="minorHAnsi" w:cstheme="minorHAnsi"/>
          <w:lang w:val="en-AU"/>
        </w:rPr>
        <w:t xml:space="preserve">nterference from devices registered for operation in a spectrum licensed space into apparatus licensed receivers is </w:t>
      </w:r>
      <w:r w:rsidR="005E660A" w:rsidRPr="00373D3A">
        <w:rPr>
          <w:rFonts w:asciiTheme="minorHAnsi" w:hAnsiTheme="minorHAnsi" w:cstheme="minorHAnsi"/>
          <w:lang w:val="en-AU"/>
        </w:rPr>
        <w:t xml:space="preserve">also </w:t>
      </w:r>
      <w:r w:rsidR="00D231A2" w:rsidRPr="00373D3A">
        <w:rPr>
          <w:rFonts w:asciiTheme="minorHAnsi" w:hAnsiTheme="minorHAnsi" w:cstheme="minorHAnsi"/>
          <w:lang w:val="en-AU"/>
        </w:rPr>
        <w:t>managed by advisory guidelines.</w:t>
      </w:r>
      <w:r w:rsidR="00521502" w:rsidRPr="00373D3A">
        <w:rPr>
          <w:rFonts w:asciiTheme="minorHAnsi" w:hAnsiTheme="minorHAnsi" w:cstheme="minorHAnsi"/>
          <w:lang w:val="en-AU"/>
        </w:rPr>
        <w:t xml:space="preserve"> </w:t>
      </w:r>
      <w:r w:rsidR="00D231A2" w:rsidRPr="00373D3A">
        <w:rPr>
          <w:rFonts w:asciiTheme="minorHAnsi" w:hAnsiTheme="minorHAnsi" w:cstheme="minorHAnsi"/>
          <w:lang w:val="en-AU"/>
        </w:rPr>
        <w:t xml:space="preserve">For the </w:t>
      </w:r>
      <w:r w:rsidR="001B1AF4" w:rsidRPr="00373D3A">
        <w:rPr>
          <w:rFonts w:asciiTheme="minorHAnsi" w:hAnsiTheme="minorHAnsi" w:cstheme="minorHAnsi"/>
          <w:lang w:val="en-AU"/>
        </w:rPr>
        <w:t>2</w:t>
      </w:r>
      <w:r w:rsidR="00604974" w:rsidRPr="00373D3A">
        <w:rPr>
          <w:rFonts w:asciiTheme="minorHAnsi" w:hAnsiTheme="minorHAnsi" w:cstheme="minorHAnsi"/>
          <w:lang w:val="en-AU"/>
        </w:rPr>
        <w:t> </w:t>
      </w:r>
      <w:r w:rsidR="00D231A2" w:rsidRPr="00373D3A">
        <w:rPr>
          <w:rFonts w:asciiTheme="minorHAnsi" w:hAnsiTheme="minorHAnsi" w:cstheme="minorHAnsi"/>
          <w:lang w:val="en-AU"/>
        </w:rPr>
        <w:t xml:space="preserve">GHz spectrum licensed band </w:t>
      </w:r>
      <w:r w:rsidR="005E660A" w:rsidRPr="00373D3A">
        <w:rPr>
          <w:rFonts w:asciiTheme="minorHAnsi" w:hAnsiTheme="minorHAnsi" w:cstheme="minorHAnsi"/>
          <w:lang w:val="en-AU"/>
        </w:rPr>
        <w:t>see</w:t>
      </w:r>
      <w:r w:rsidR="00D231A2" w:rsidRPr="00373D3A">
        <w:rPr>
          <w:rFonts w:asciiTheme="minorHAnsi" w:hAnsiTheme="minorHAnsi" w:cstheme="minorHAnsi"/>
          <w:lang w:val="en-AU"/>
        </w:rPr>
        <w:t xml:space="preserve"> the </w:t>
      </w:r>
      <w:r w:rsidR="00C567E4" w:rsidRPr="00373D3A">
        <w:rPr>
          <w:rFonts w:asciiTheme="minorHAnsi" w:hAnsiTheme="minorHAnsi" w:cstheme="minorHAnsi"/>
          <w:bCs/>
          <w:i/>
          <w:iCs/>
          <w:lang w:val="en-AU"/>
        </w:rPr>
        <w:t>2 GHz Spectrum Licence Technical Framework - Radiocommunications Advisory Guidelines</w:t>
      </w:r>
      <w:r w:rsidR="00C567E4" w:rsidRPr="00373D3A">
        <w:rPr>
          <w:rFonts w:asciiTheme="minorHAnsi" w:hAnsiTheme="minorHAnsi" w:cstheme="minorHAnsi"/>
          <w:i/>
          <w:iCs/>
          <w:lang w:val="en-AU"/>
        </w:rPr>
        <w:t xml:space="preserve"> </w:t>
      </w:r>
      <w:r w:rsidR="004B46CA" w:rsidRPr="00373D3A">
        <w:rPr>
          <w:rFonts w:asciiTheme="minorHAnsi" w:hAnsiTheme="minorHAnsi" w:cstheme="minorHAnsi"/>
          <w:i/>
          <w:lang w:val="en-AU"/>
        </w:rPr>
        <w:t>[</w:t>
      </w:r>
      <w:r w:rsidR="00C567E4" w:rsidRPr="00373D3A">
        <w:rPr>
          <w:rFonts w:asciiTheme="minorHAnsi" w:hAnsiTheme="minorHAnsi" w:cstheme="minorHAnsi"/>
          <w:i/>
          <w:lang w:val="en-AU"/>
        </w:rPr>
        <w:t>7</w:t>
      </w:r>
      <w:r w:rsidR="004B46CA" w:rsidRPr="00373D3A">
        <w:rPr>
          <w:rFonts w:asciiTheme="minorHAnsi" w:hAnsiTheme="minorHAnsi" w:cstheme="minorHAnsi"/>
          <w:i/>
          <w:lang w:val="en-AU"/>
        </w:rPr>
        <w:t>]</w:t>
      </w:r>
      <w:r w:rsidR="00D231A2" w:rsidRPr="00373D3A">
        <w:rPr>
          <w:rFonts w:asciiTheme="minorHAnsi" w:hAnsiTheme="minorHAnsi" w:cstheme="minorHAnsi"/>
          <w:i/>
          <w:iCs/>
          <w:lang w:val="en-AU"/>
        </w:rPr>
        <w:t>.</w:t>
      </w:r>
    </w:p>
    <w:p w14:paraId="0D190946" w14:textId="77777777" w:rsidR="007D60FD" w:rsidRPr="00373D3A" w:rsidRDefault="001B1AF4" w:rsidP="007D60FD">
      <w:pPr>
        <w:rPr>
          <w:rFonts w:asciiTheme="minorHAnsi" w:hAnsiTheme="minorHAnsi" w:cstheme="minorHAnsi"/>
          <w:lang w:val="en-AU"/>
        </w:rPr>
      </w:pPr>
      <w:r w:rsidRPr="00373D3A">
        <w:rPr>
          <w:rFonts w:asciiTheme="minorHAnsi" w:hAnsiTheme="minorHAnsi" w:cstheme="minorHAnsi"/>
          <w:lang w:val="en-AU"/>
        </w:rPr>
        <w:t>D</w:t>
      </w:r>
      <w:r w:rsidR="00D231A2" w:rsidRPr="00373D3A">
        <w:rPr>
          <w:rFonts w:asciiTheme="minorHAnsi" w:hAnsiTheme="minorHAnsi" w:cstheme="minorHAnsi"/>
          <w:lang w:val="en-AU"/>
        </w:rPr>
        <w:t xml:space="preserve">ue to the type of equipment that </w:t>
      </w:r>
      <w:r w:rsidR="00BE2FFC" w:rsidRPr="00373D3A">
        <w:rPr>
          <w:rFonts w:asciiTheme="minorHAnsi" w:hAnsiTheme="minorHAnsi" w:cstheme="minorHAnsi"/>
          <w:lang w:val="en-AU"/>
        </w:rPr>
        <w:t>is expected to be deployed</w:t>
      </w:r>
      <w:r w:rsidR="00D231A2" w:rsidRPr="00373D3A">
        <w:rPr>
          <w:rFonts w:asciiTheme="minorHAnsi" w:hAnsiTheme="minorHAnsi" w:cstheme="minorHAnsi"/>
          <w:lang w:val="en-AU"/>
        </w:rPr>
        <w:t xml:space="preserve"> (as detailed at Attachment 3)</w:t>
      </w:r>
      <w:r w:rsidR="007D60FD" w:rsidRPr="00373D3A">
        <w:rPr>
          <w:rFonts w:asciiTheme="minorHAnsi" w:hAnsiTheme="minorHAnsi" w:cstheme="minorHAnsi"/>
          <w:lang w:val="en-AU"/>
        </w:rPr>
        <w:t>,</w:t>
      </w:r>
      <w:r w:rsidRPr="00373D3A">
        <w:rPr>
          <w:rFonts w:asciiTheme="minorHAnsi" w:hAnsiTheme="minorHAnsi" w:cstheme="minorHAnsi"/>
          <w:lang w:val="en-AU"/>
        </w:rPr>
        <w:t xml:space="preserve"> paying particular attention to relevant standards</w:t>
      </w:r>
      <w:r w:rsidR="00D231A2" w:rsidRPr="00373D3A">
        <w:rPr>
          <w:rFonts w:asciiTheme="minorHAnsi" w:hAnsiTheme="minorHAnsi" w:cstheme="minorHAnsi"/>
          <w:lang w:val="en-AU"/>
        </w:rPr>
        <w:t xml:space="preserve">, in addition to the expected area and type of </w:t>
      </w:r>
      <w:r w:rsidR="006B3F13" w:rsidRPr="00373D3A">
        <w:rPr>
          <w:rFonts w:asciiTheme="minorHAnsi" w:hAnsiTheme="minorHAnsi" w:cstheme="minorHAnsi"/>
          <w:lang w:val="en-AU"/>
        </w:rPr>
        <w:t xml:space="preserve">deployment, </w:t>
      </w:r>
      <w:r w:rsidR="00D231A2" w:rsidRPr="00373D3A">
        <w:rPr>
          <w:rFonts w:asciiTheme="minorHAnsi" w:hAnsiTheme="minorHAnsi" w:cstheme="minorHAnsi"/>
          <w:lang w:val="en-AU"/>
        </w:rPr>
        <w:t xml:space="preserve">it is anticipated that in most circumstances adjacent </w:t>
      </w:r>
      <w:r w:rsidR="005C7CF7" w:rsidRPr="00373D3A">
        <w:rPr>
          <w:rFonts w:asciiTheme="minorHAnsi" w:hAnsiTheme="minorHAnsi" w:cstheme="minorHAnsi"/>
          <w:lang w:val="en-AU"/>
        </w:rPr>
        <w:t>band</w:t>
      </w:r>
      <w:r w:rsidR="00D231A2" w:rsidRPr="00373D3A">
        <w:rPr>
          <w:rFonts w:asciiTheme="minorHAnsi" w:hAnsiTheme="minorHAnsi" w:cstheme="minorHAnsi"/>
          <w:lang w:val="en-AU"/>
        </w:rPr>
        <w:t xml:space="preserve"> operation should be possible without any specific coordination required.</w:t>
      </w:r>
      <w:r w:rsidR="00521502" w:rsidRPr="00373D3A">
        <w:rPr>
          <w:rFonts w:asciiTheme="minorHAnsi" w:hAnsiTheme="minorHAnsi" w:cstheme="minorHAnsi"/>
          <w:lang w:val="en-AU"/>
        </w:rPr>
        <w:t xml:space="preserve"> </w:t>
      </w:r>
      <w:r w:rsidR="007D60FD" w:rsidRPr="00373D3A">
        <w:rPr>
          <w:rFonts w:asciiTheme="minorHAnsi" w:hAnsiTheme="minorHAnsi" w:cstheme="minorHAnsi"/>
          <w:lang w:val="en-AU"/>
        </w:rPr>
        <w:t>Therefore, no coordination details have been provided in Part 4 of this RALI.</w:t>
      </w:r>
    </w:p>
    <w:p w14:paraId="14857EE6" w14:textId="77777777" w:rsidR="00EC66D3" w:rsidRPr="00373D3A" w:rsidRDefault="00EC66D3" w:rsidP="00741A0A">
      <w:pPr>
        <w:rPr>
          <w:rFonts w:asciiTheme="minorHAnsi" w:hAnsiTheme="minorHAnsi" w:cstheme="minorHAnsi"/>
          <w:lang w:val="en-AU"/>
        </w:rPr>
      </w:pPr>
      <w:r w:rsidRPr="00373D3A">
        <w:rPr>
          <w:rFonts w:asciiTheme="minorHAnsi" w:hAnsiTheme="minorHAnsi" w:cstheme="minorHAnsi"/>
          <w:lang w:val="en-AU"/>
        </w:rPr>
        <w:lastRenderedPageBreak/>
        <w:t xml:space="preserve">However, </w:t>
      </w:r>
      <w:proofErr w:type="gramStart"/>
      <w:r w:rsidRPr="00373D3A">
        <w:rPr>
          <w:rFonts w:asciiTheme="minorHAnsi" w:hAnsiTheme="minorHAnsi" w:cstheme="minorHAnsi"/>
          <w:lang w:val="en-AU"/>
        </w:rPr>
        <w:t>in the event that</w:t>
      </w:r>
      <w:proofErr w:type="gramEnd"/>
      <w:r w:rsidR="00DC617D" w:rsidRPr="00373D3A">
        <w:rPr>
          <w:rFonts w:asciiTheme="minorHAnsi" w:hAnsiTheme="minorHAnsi" w:cstheme="minorHAnsi"/>
          <w:lang w:val="en-AU"/>
        </w:rPr>
        <w:t xml:space="preserve"> </w:t>
      </w:r>
      <w:r w:rsidR="005C7CF7" w:rsidRPr="00373D3A">
        <w:rPr>
          <w:rFonts w:asciiTheme="minorHAnsi" w:hAnsiTheme="minorHAnsi" w:cstheme="minorHAnsi"/>
          <w:lang w:val="en-AU"/>
        </w:rPr>
        <w:t xml:space="preserve">in-band or </w:t>
      </w:r>
      <w:r w:rsidR="00DC617D" w:rsidRPr="00373D3A">
        <w:rPr>
          <w:rFonts w:asciiTheme="minorHAnsi" w:hAnsiTheme="minorHAnsi" w:cstheme="minorHAnsi"/>
          <w:lang w:val="en-AU"/>
        </w:rPr>
        <w:t>out-of-band</w:t>
      </w:r>
      <w:r w:rsidRPr="00373D3A">
        <w:rPr>
          <w:rFonts w:asciiTheme="minorHAnsi" w:hAnsiTheme="minorHAnsi" w:cstheme="minorHAnsi"/>
          <w:lang w:val="en-AU"/>
        </w:rPr>
        <w:t xml:space="preserve"> interference does occur the ACMA encourages licensees to cooperate and, where necessary, compromise to find a resolution.</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The ACMA is prepared to consider any interference management arrangements agreed to between spectrum licensees and apparatus licensees.</w:t>
      </w:r>
      <w:r w:rsidR="00DC617D" w:rsidRPr="00373D3A">
        <w:rPr>
          <w:rFonts w:asciiTheme="minorHAnsi" w:hAnsiTheme="minorHAnsi" w:cstheme="minorHAnsi"/>
          <w:lang w:val="en-AU"/>
        </w:rPr>
        <w:t xml:space="preserve"> </w:t>
      </w:r>
      <w:r w:rsidR="00231D0F" w:rsidRPr="00373D3A">
        <w:rPr>
          <w:rFonts w:asciiTheme="minorHAnsi" w:hAnsiTheme="minorHAnsi" w:cstheme="minorHAnsi"/>
          <w:lang w:val="en-AU"/>
        </w:rPr>
        <w:t>F</w:t>
      </w:r>
      <w:r w:rsidR="00B3570A" w:rsidRPr="00373D3A">
        <w:rPr>
          <w:rFonts w:asciiTheme="minorHAnsi" w:hAnsiTheme="minorHAnsi" w:cstheme="minorHAnsi"/>
          <w:lang w:val="en-AU"/>
        </w:rPr>
        <w:t xml:space="preserve">or </w:t>
      </w:r>
      <w:r w:rsidR="005C7CF7" w:rsidRPr="00373D3A">
        <w:rPr>
          <w:rFonts w:asciiTheme="minorHAnsi" w:hAnsiTheme="minorHAnsi" w:cstheme="minorHAnsi"/>
          <w:lang w:val="en-AU"/>
        </w:rPr>
        <w:t>the case of out-of-band interference, i</w:t>
      </w:r>
      <w:r w:rsidR="00DC617D" w:rsidRPr="00373D3A">
        <w:rPr>
          <w:rFonts w:asciiTheme="minorHAnsi" w:hAnsiTheme="minorHAnsi" w:cstheme="minorHAnsi"/>
          <w:lang w:val="en-AU"/>
        </w:rPr>
        <w:t>f agreement cannot be reached</w:t>
      </w:r>
      <w:r w:rsidR="005C5715" w:rsidRPr="00373D3A">
        <w:rPr>
          <w:rFonts w:asciiTheme="minorHAnsi" w:hAnsiTheme="minorHAnsi" w:cstheme="minorHAnsi"/>
          <w:lang w:val="en-AU"/>
        </w:rPr>
        <w:t xml:space="preserve"> between affected </w:t>
      </w:r>
      <w:r w:rsidR="00B3570A" w:rsidRPr="00373D3A">
        <w:rPr>
          <w:rFonts w:asciiTheme="minorHAnsi" w:hAnsiTheme="minorHAnsi" w:cstheme="minorHAnsi"/>
          <w:lang w:val="en-AU"/>
        </w:rPr>
        <w:t xml:space="preserve">parties </w:t>
      </w:r>
      <w:r w:rsidR="005C5715" w:rsidRPr="00373D3A">
        <w:rPr>
          <w:rFonts w:asciiTheme="minorHAnsi" w:hAnsiTheme="minorHAnsi" w:cstheme="minorHAnsi"/>
          <w:lang w:val="en-AU"/>
        </w:rPr>
        <w:t>or the interference cannot practically be resolved</w:t>
      </w:r>
      <w:r w:rsidR="00DC617D" w:rsidRPr="00373D3A">
        <w:rPr>
          <w:rFonts w:asciiTheme="minorHAnsi" w:hAnsiTheme="minorHAnsi" w:cstheme="minorHAnsi"/>
          <w:lang w:val="en-AU"/>
        </w:rPr>
        <w:t>,</w:t>
      </w:r>
      <w:r w:rsidR="00303BB8" w:rsidRPr="00373D3A">
        <w:rPr>
          <w:rFonts w:asciiTheme="minorHAnsi" w:hAnsiTheme="minorHAnsi" w:cstheme="minorHAnsi"/>
          <w:lang w:val="en-AU"/>
        </w:rPr>
        <w:t xml:space="preserve"> then </w:t>
      </w:r>
      <w:r w:rsidR="00DC617D" w:rsidRPr="00373D3A">
        <w:rPr>
          <w:rFonts w:asciiTheme="minorHAnsi" w:hAnsiTheme="minorHAnsi" w:cstheme="minorHAnsi"/>
          <w:lang w:val="en-AU"/>
        </w:rPr>
        <w:t xml:space="preserve">the ACMA will consider the system licensed/registered first in time has </w:t>
      </w:r>
      <w:r w:rsidR="00303BB8" w:rsidRPr="00373D3A">
        <w:rPr>
          <w:rFonts w:asciiTheme="minorHAnsi" w:hAnsiTheme="minorHAnsi" w:cstheme="minorHAnsi"/>
          <w:lang w:val="en-AU"/>
        </w:rPr>
        <w:t>priority.</w:t>
      </w:r>
    </w:p>
    <w:p w14:paraId="6062076F" w14:textId="2AB07A74" w:rsidR="00303BB8" w:rsidRPr="00373D3A" w:rsidRDefault="00303BB8" w:rsidP="00741A0A">
      <w:pPr>
        <w:rPr>
          <w:rFonts w:asciiTheme="minorHAnsi" w:hAnsiTheme="minorHAnsi" w:cstheme="minorHAnsi"/>
          <w:lang w:val="en-AU"/>
        </w:rPr>
      </w:pPr>
      <w:r w:rsidRPr="00373D3A">
        <w:rPr>
          <w:rFonts w:asciiTheme="minorHAnsi" w:hAnsiTheme="minorHAnsi" w:cstheme="minorHAnsi"/>
          <w:lang w:val="en-AU"/>
        </w:rPr>
        <w:t>Additionally, although the technical standard</w:t>
      </w:r>
      <w:r w:rsidR="006B3F13" w:rsidRPr="00373D3A">
        <w:rPr>
          <w:rFonts w:asciiTheme="minorHAnsi" w:hAnsiTheme="minorHAnsi" w:cstheme="minorHAnsi"/>
          <w:lang w:val="en-AU"/>
        </w:rPr>
        <w:t>s</w:t>
      </w:r>
      <w:r w:rsidRPr="00373D3A">
        <w:rPr>
          <w:rFonts w:asciiTheme="minorHAnsi" w:hAnsiTheme="minorHAnsi" w:cstheme="minorHAnsi"/>
          <w:lang w:val="en-AU"/>
        </w:rPr>
        <w:t xml:space="preserve"> developed for FDD equipment in the 2</w:t>
      </w:r>
      <w:r w:rsidR="00604974" w:rsidRPr="00373D3A">
        <w:rPr>
          <w:rFonts w:asciiTheme="minorHAnsi" w:hAnsiTheme="minorHAnsi" w:cstheme="minorHAnsi"/>
          <w:lang w:val="en-AU"/>
        </w:rPr>
        <w:t> </w:t>
      </w:r>
      <w:r w:rsidRPr="00373D3A">
        <w:rPr>
          <w:rFonts w:asciiTheme="minorHAnsi" w:hAnsiTheme="minorHAnsi" w:cstheme="minorHAnsi"/>
          <w:lang w:val="en-AU"/>
        </w:rPr>
        <w:t>GHz band provides an inherent level of protection from adjacent channel mobile devices, protection to registered spectrum licence receivers from harmful interference from PTS mobile transmitters cannot be guaranteed.</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 xml:space="preserve">In order to account for this, the </w:t>
      </w:r>
      <w:r w:rsidRPr="00373D3A">
        <w:rPr>
          <w:rFonts w:asciiTheme="minorHAnsi" w:hAnsiTheme="minorHAnsi" w:cstheme="minorHAnsi"/>
          <w:i/>
          <w:iCs/>
          <w:lang w:val="en-AU"/>
        </w:rPr>
        <w:t>Radiocommunications (Cellular Mobile Telecommunications Devices) Class Licence</w:t>
      </w:r>
      <w:r w:rsidRPr="00373D3A">
        <w:rPr>
          <w:rFonts w:asciiTheme="minorHAnsi" w:hAnsiTheme="minorHAnsi" w:cstheme="minorHAnsi"/>
          <w:lang w:val="en-AU"/>
        </w:rPr>
        <w:t xml:space="preserve"> </w:t>
      </w:r>
      <w:r w:rsidR="00624819" w:rsidRPr="00373D3A">
        <w:rPr>
          <w:rFonts w:asciiTheme="minorHAnsi" w:hAnsiTheme="minorHAnsi" w:cstheme="minorHAnsi"/>
          <w:i/>
          <w:lang w:val="en-AU"/>
        </w:rPr>
        <w:t>[</w:t>
      </w:r>
      <w:r w:rsidR="00954330">
        <w:rPr>
          <w:rFonts w:asciiTheme="minorHAnsi" w:hAnsiTheme="minorHAnsi" w:cstheme="minorHAnsi"/>
          <w:i/>
          <w:lang w:val="en-AU"/>
        </w:rPr>
        <w:t>2</w:t>
      </w:r>
      <w:r w:rsidR="00624819" w:rsidRPr="00373D3A">
        <w:rPr>
          <w:rFonts w:asciiTheme="minorHAnsi" w:hAnsiTheme="minorHAnsi" w:cstheme="minorHAnsi"/>
          <w:i/>
          <w:lang w:val="en-AU"/>
        </w:rPr>
        <w:t>]</w:t>
      </w:r>
      <w:r w:rsidR="00624819" w:rsidRPr="00373D3A">
        <w:rPr>
          <w:rFonts w:asciiTheme="minorHAnsi" w:hAnsiTheme="minorHAnsi" w:cstheme="minorHAnsi"/>
          <w:lang w:val="en-AU"/>
        </w:rPr>
        <w:t xml:space="preserve"> </w:t>
      </w:r>
      <w:r w:rsidRPr="00373D3A">
        <w:rPr>
          <w:rFonts w:asciiTheme="minorHAnsi" w:hAnsiTheme="minorHAnsi" w:cstheme="minorHAnsi"/>
          <w:lang w:val="en-AU"/>
        </w:rPr>
        <w:t xml:space="preserve">requires that PTS mobile devices operate on a ‘no interference no protection </w:t>
      </w:r>
      <w:proofErr w:type="gramStart"/>
      <w:r w:rsidRPr="00373D3A">
        <w:rPr>
          <w:rFonts w:asciiTheme="minorHAnsi" w:hAnsiTheme="minorHAnsi" w:cstheme="minorHAnsi"/>
          <w:lang w:val="en-AU"/>
        </w:rPr>
        <w:t>basis’</w:t>
      </w:r>
      <w:proofErr w:type="gramEnd"/>
      <w:r w:rsidRPr="00373D3A">
        <w:rPr>
          <w:rFonts w:asciiTheme="minorHAnsi" w:hAnsiTheme="minorHAnsi" w:cstheme="minorHAnsi"/>
          <w:lang w:val="en-AU"/>
        </w:rPr>
        <w:t>.</w:t>
      </w:r>
      <w:r w:rsidR="00521502"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Therefore</w:t>
      </w:r>
      <w:proofErr w:type="gramEnd"/>
      <w:r w:rsidRPr="00373D3A">
        <w:rPr>
          <w:rFonts w:asciiTheme="minorHAnsi" w:hAnsiTheme="minorHAnsi" w:cstheme="minorHAnsi"/>
          <w:lang w:val="en-AU"/>
        </w:rPr>
        <w:t xml:space="preserve"> if harmful interference does occur it is the responsibility of the PTS l</w:t>
      </w:r>
      <w:r w:rsidR="00604974" w:rsidRPr="00373D3A">
        <w:rPr>
          <w:rFonts w:asciiTheme="minorHAnsi" w:hAnsiTheme="minorHAnsi" w:cstheme="minorHAnsi"/>
          <w:lang w:val="en-AU"/>
        </w:rPr>
        <w:t>icensee to resolve the problem.</w:t>
      </w:r>
    </w:p>
    <w:p w14:paraId="2BC40AE9" w14:textId="77777777" w:rsidR="00FF657A" w:rsidRPr="00373D3A" w:rsidRDefault="00FF657A" w:rsidP="00FF657A">
      <w:pPr>
        <w:pStyle w:val="Heading3"/>
        <w:rPr>
          <w:rFonts w:asciiTheme="minorHAnsi" w:hAnsiTheme="minorHAnsi" w:cstheme="minorHAnsi"/>
          <w:lang w:val="en-AU"/>
        </w:rPr>
      </w:pPr>
      <w:bookmarkStart w:id="63" w:name="_Toc337715979"/>
      <w:bookmarkStart w:id="64" w:name="_Toc161907184"/>
      <w:r w:rsidRPr="00373D3A">
        <w:rPr>
          <w:rFonts w:asciiTheme="minorHAnsi" w:hAnsiTheme="minorHAnsi" w:cstheme="minorHAnsi"/>
          <w:lang w:val="en-AU"/>
        </w:rPr>
        <w:t>BWA Services</w:t>
      </w:r>
      <w:bookmarkEnd w:id="63"/>
      <w:bookmarkEnd w:id="64"/>
    </w:p>
    <w:p w14:paraId="1AE36177" w14:textId="77777777" w:rsidR="00FF657A" w:rsidRPr="00373D3A" w:rsidRDefault="00FF657A" w:rsidP="00FF657A">
      <w:pPr>
        <w:pStyle w:val="Heading4"/>
        <w:rPr>
          <w:rFonts w:asciiTheme="minorHAnsi" w:hAnsiTheme="minorHAnsi" w:cstheme="minorHAnsi"/>
          <w:lang w:val="en-AU"/>
        </w:rPr>
      </w:pPr>
      <w:bookmarkStart w:id="65" w:name="_Toc253643632"/>
      <w:bookmarkStart w:id="66" w:name="_Toc337715980"/>
      <w:bookmarkStart w:id="67" w:name="_Toc161907185"/>
      <w:r w:rsidRPr="00373D3A">
        <w:rPr>
          <w:rFonts w:asciiTheme="minorHAnsi" w:hAnsiTheme="minorHAnsi" w:cstheme="minorHAnsi"/>
          <w:lang w:val="en-AU"/>
        </w:rPr>
        <w:t>BWA transmitter into PTS receiver</w:t>
      </w:r>
      <w:bookmarkEnd w:id="65"/>
      <w:bookmarkEnd w:id="66"/>
      <w:bookmarkEnd w:id="67"/>
    </w:p>
    <w:p w14:paraId="201EDD63" w14:textId="07BA10A6" w:rsidR="00FF657A" w:rsidRPr="00373D3A" w:rsidRDefault="002D7925" w:rsidP="00FF657A">
      <w:pPr>
        <w:rPr>
          <w:rFonts w:asciiTheme="minorHAnsi" w:hAnsiTheme="minorHAnsi" w:cstheme="minorHAnsi"/>
          <w:lang w:val="en-AU"/>
        </w:rPr>
      </w:pPr>
      <w:r>
        <w:rPr>
          <w:rFonts w:asciiTheme="minorHAnsi" w:hAnsiTheme="minorHAnsi" w:cstheme="minorHAnsi"/>
          <w:lang w:val="en-AU"/>
        </w:rPr>
        <w:t xml:space="preserve">There </w:t>
      </w:r>
      <w:r w:rsidR="000C7D38">
        <w:rPr>
          <w:rFonts w:asciiTheme="minorHAnsi" w:hAnsiTheme="minorHAnsi" w:cstheme="minorHAnsi"/>
          <w:lang w:val="en-AU"/>
        </w:rPr>
        <w:t>is</w:t>
      </w:r>
      <w:r w:rsidR="00FF657A" w:rsidRPr="00373D3A">
        <w:rPr>
          <w:rFonts w:asciiTheme="minorHAnsi" w:hAnsiTheme="minorHAnsi" w:cstheme="minorHAnsi"/>
          <w:lang w:val="en-AU"/>
        </w:rPr>
        <w:t xml:space="preserve"> provision </w:t>
      </w:r>
      <w:r>
        <w:rPr>
          <w:rFonts w:asciiTheme="minorHAnsi" w:hAnsiTheme="minorHAnsi" w:cstheme="minorHAnsi"/>
          <w:lang w:val="en-AU"/>
        </w:rPr>
        <w:t xml:space="preserve">for the use </w:t>
      </w:r>
      <w:r w:rsidR="00FF657A" w:rsidRPr="00373D3A">
        <w:rPr>
          <w:rFonts w:asciiTheme="minorHAnsi" w:hAnsiTheme="minorHAnsi" w:cstheme="minorHAnsi"/>
          <w:lang w:val="en-AU"/>
        </w:rPr>
        <w:t>of broadband wireless access (BWA) services, using Time Division Duplex (TDD) technologies, in defined regional and remote areas of Austr</w:t>
      </w:r>
      <w:r w:rsidR="00604974" w:rsidRPr="00373D3A">
        <w:rPr>
          <w:rFonts w:asciiTheme="minorHAnsi" w:hAnsiTheme="minorHAnsi" w:cstheme="minorHAnsi"/>
          <w:lang w:val="en-AU"/>
        </w:rPr>
        <w:t>alia</w:t>
      </w:r>
      <w:r>
        <w:rPr>
          <w:rFonts w:asciiTheme="minorHAnsi" w:hAnsiTheme="minorHAnsi" w:cstheme="minorHAnsi"/>
          <w:lang w:val="en-AU"/>
        </w:rPr>
        <w:t xml:space="preserve"> in the 1900-1920 MHz band</w:t>
      </w:r>
      <w:r w:rsidR="00604974" w:rsidRPr="00373D3A">
        <w:rPr>
          <w:rFonts w:asciiTheme="minorHAnsi" w:hAnsiTheme="minorHAnsi" w:cstheme="minorHAnsi"/>
          <w:lang w:val="en-AU"/>
        </w:rPr>
        <w:t>.</w:t>
      </w:r>
    </w:p>
    <w:p w14:paraId="5B1FD98F"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A BWA base station transmitters</w:t>
      </w:r>
      <w:r w:rsidRPr="00373D3A" w:rsidDel="009458F1">
        <w:rPr>
          <w:rFonts w:asciiTheme="minorHAnsi" w:hAnsiTheme="minorHAnsi" w:cstheme="minorHAnsi"/>
          <w:lang w:val="en-AU"/>
        </w:rPr>
        <w:t xml:space="preserve"> </w:t>
      </w:r>
      <w:r w:rsidRPr="00373D3A">
        <w:rPr>
          <w:rFonts w:asciiTheme="minorHAnsi" w:hAnsiTheme="minorHAnsi" w:cstheme="minorHAnsi"/>
          <w:lang w:val="en-AU"/>
        </w:rPr>
        <w:t>operating in the 1900-1920 MHz band has the potential to cause interference to an adjacent channel PTS base station receiver operating in the 1920-1980 MHz band.</w:t>
      </w:r>
      <w:r w:rsidR="00521502" w:rsidRPr="00373D3A">
        <w:rPr>
          <w:rFonts w:asciiTheme="minorHAnsi" w:hAnsiTheme="minorHAnsi" w:cstheme="minorHAnsi"/>
          <w:lang w:val="en-AU"/>
        </w:rPr>
        <w:t xml:space="preserve"> </w:t>
      </w:r>
      <w:r w:rsidR="00EC66D3" w:rsidRPr="00373D3A">
        <w:rPr>
          <w:rFonts w:asciiTheme="minorHAnsi" w:hAnsiTheme="minorHAnsi" w:cstheme="minorHAnsi"/>
          <w:lang w:val="en-AU"/>
        </w:rPr>
        <w:t>This is due to the different duplex schemes utilised.</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 xml:space="preserve">Frequency coordination procedures for assessing whether a BWA base station transmitter will cause unacceptable interference to a PTS base station receiver are detailed in </w:t>
      </w:r>
      <w:r w:rsidRPr="00373D3A">
        <w:rPr>
          <w:rFonts w:asciiTheme="minorHAnsi" w:hAnsiTheme="minorHAnsi" w:cstheme="minorHAnsi"/>
        </w:rPr>
        <w:t>Part 4.</w:t>
      </w:r>
      <w:r w:rsidRPr="00373D3A">
        <w:rPr>
          <w:rFonts w:asciiTheme="minorHAnsi" w:hAnsiTheme="minorHAnsi" w:cstheme="minorHAnsi"/>
          <w:lang w:val="en-AU"/>
        </w:rPr>
        <w:t>8 of this document.</w:t>
      </w:r>
    </w:p>
    <w:p w14:paraId="039E8037" w14:textId="77777777" w:rsidR="000124C3" w:rsidRPr="00373D3A" w:rsidRDefault="00FF657A" w:rsidP="00FF657A">
      <w:pPr>
        <w:rPr>
          <w:rFonts w:asciiTheme="minorHAnsi" w:hAnsiTheme="minorHAnsi" w:cstheme="minorHAnsi"/>
          <w:lang w:val="en-AU"/>
        </w:rPr>
      </w:pPr>
      <w:r w:rsidRPr="00373D3A">
        <w:rPr>
          <w:rFonts w:asciiTheme="minorHAnsi" w:hAnsiTheme="minorHAnsi" w:cstheme="minorHAnsi"/>
          <w:lang w:val="en-AU"/>
        </w:rPr>
        <w:t>Other interference mechanisms related to BWA remote station transmitters and receivers as well as PTS mobile station transmitters are largely covered by the coordination of BWA and PTS base stations and the respective assignment planning models.</w:t>
      </w:r>
    </w:p>
    <w:p w14:paraId="72A96311" w14:textId="77777777" w:rsidR="00FF657A" w:rsidRPr="00373D3A" w:rsidRDefault="00C85DF9" w:rsidP="00FF657A">
      <w:pPr>
        <w:rPr>
          <w:rFonts w:asciiTheme="minorHAnsi" w:hAnsiTheme="minorHAnsi" w:cstheme="minorHAnsi"/>
          <w:lang w:val="en-AU"/>
        </w:rPr>
      </w:pPr>
      <w:r w:rsidRPr="00373D3A">
        <w:rPr>
          <w:rFonts w:asciiTheme="minorHAnsi" w:hAnsiTheme="minorHAnsi" w:cstheme="minorHAnsi"/>
          <w:lang w:val="en-AU"/>
        </w:rPr>
        <w:t xml:space="preserve">However, </w:t>
      </w:r>
      <w:proofErr w:type="gramStart"/>
      <w:r w:rsidRPr="00373D3A">
        <w:rPr>
          <w:rFonts w:asciiTheme="minorHAnsi" w:hAnsiTheme="minorHAnsi" w:cstheme="minorHAnsi"/>
          <w:lang w:val="en-AU"/>
        </w:rPr>
        <w:t>in the event that</w:t>
      </w:r>
      <w:proofErr w:type="gramEnd"/>
      <w:r w:rsidRPr="00373D3A">
        <w:rPr>
          <w:rFonts w:asciiTheme="minorHAnsi" w:hAnsiTheme="minorHAnsi" w:cstheme="minorHAnsi"/>
          <w:lang w:val="en-AU"/>
        </w:rPr>
        <w:t xml:space="preserve"> interference does occur the ACMA encourages licensees to cooperate and, where necessary, compromise to find a resolution.</w:t>
      </w:r>
      <w:r w:rsidR="00521502" w:rsidRPr="00373D3A">
        <w:rPr>
          <w:rFonts w:asciiTheme="minorHAnsi" w:hAnsiTheme="minorHAnsi" w:cstheme="minorHAnsi"/>
          <w:lang w:val="en-AU"/>
        </w:rPr>
        <w:t xml:space="preserve"> </w:t>
      </w:r>
      <w:r w:rsidR="000124C3" w:rsidRPr="00373D3A">
        <w:rPr>
          <w:rFonts w:asciiTheme="minorHAnsi" w:hAnsiTheme="minorHAnsi" w:cstheme="minorHAnsi"/>
          <w:lang w:val="en-AU"/>
        </w:rPr>
        <w:t xml:space="preserve">If the matter cannot be resolved between affected parties, </w:t>
      </w:r>
      <w:r w:rsidR="00FF657A" w:rsidRPr="00373D3A">
        <w:rPr>
          <w:rFonts w:asciiTheme="minorHAnsi" w:hAnsiTheme="minorHAnsi" w:cstheme="minorHAnsi"/>
          <w:lang w:val="en-AU"/>
        </w:rPr>
        <w:t xml:space="preserve">it is noted that BWA remote stations and PTS mobile stations operate on a </w:t>
      </w:r>
      <w:r w:rsidR="00EC66D3" w:rsidRPr="00373D3A">
        <w:rPr>
          <w:rFonts w:asciiTheme="minorHAnsi" w:hAnsiTheme="minorHAnsi" w:cstheme="minorHAnsi"/>
          <w:lang w:val="en-AU"/>
        </w:rPr>
        <w:t>‘</w:t>
      </w:r>
      <w:r w:rsidR="00FF657A" w:rsidRPr="00373D3A">
        <w:rPr>
          <w:rFonts w:asciiTheme="minorHAnsi" w:hAnsiTheme="minorHAnsi" w:cstheme="minorHAnsi"/>
          <w:lang w:val="en-AU"/>
        </w:rPr>
        <w:t>no interference no protection</w:t>
      </w:r>
      <w:r w:rsidR="00EC66D3" w:rsidRPr="00373D3A">
        <w:rPr>
          <w:rFonts w:asciiTheme="minorHAnsi" w:hAnsiTheme="minorHAnsi" w:cstheme="minorHAnsi"/>
          <w:lang w:val="en-AU"/>
        </w:rPr>
        <w:t>’</w:t>
      </w:r>
      <w:r w:rsidR="00FF657A" w:rsidRPr="00373D3A">
        <w:rPr>
          <w:rFonts w:asciiTheme="minorHAnsi" w:hAnsiTheme="minorHAnsi" w:cstheme="minorHAnsi"/>
          <w:lang w:val="en-AU"/>
        </w:rPr>
        <w:t xml:space="preserve"> basis.</w:t>
      </w:r>
      <w:r w:rsidR="00521502" w:rsidRPr="00373D3A">
        <w:rPr>
          <w:rFonts w:asciiTheme="minorHAnsi" w:hAnsiTheme="minorHAnsi" w:cstheme="minorHAnsi"/>
          <w:lang w:val="en-AU"/>
        </w:rPr>
        <w:t xml:space="preserve"> </w:t>
      </w:r>
      <w:r w:rsidR="000124C3" w:rsidRPr="00373D3A">
        <w:rPr>
          <w:rFonts w:asciiTheme="minorHAnsi" w:hAnsiTheme="minorHAnsi" w:cstheme="minorHAnsi"/>
          <w:lang w:val="en-AU"/>
        </w:rPr>
        <w:t>The BWA licensee</w:t>
      </w:r>
      <w:r w:rsidR="00FF657A" w:rsidRPr="00373D3A">
        <w:rPr>
          <w:rFonts w:asciiTheme="minorHAnsi" w:hAnsiTheme="minorHAnsi" w:cstheme="minorHAnsi"/>
          <w:lang w:val="en-AU"/>
        </w:rPr>
        <w:t xml:space="preserve"> </w:t>
      </w:r>
      <w:r w:rsidR="000124C3" w:rsidRPr="00373D3A">
        <w:rPr>
          <w:rFonts w:asciiTheme="minorHAnsi" w:hAnsiTheme="minorHAnsi" w:cstheme="minorHAnsi"/>
          <w:lang w:val="en-AU"/>
        </w:rPr>
        <w:t>will</w:t>
      </w:r>
      <w:r w:rsidR="00FF657A" w:rsidRPr="00373D3A">
        <w:rPr>
          <w:rFonts w:asciiTheme="minorHAnsi" w:hAnsiTheme="minorHAnsi" w:cstheme="minorHAnsi"/>
          <w:lang w:val="en-AU"/>
        </w:rPr>
        <w:t xml:space="preserve"> therefore </w:t>
      </w:r>
      <w:r w:rsidR="000124C3" w:rsidRPr="00373D3A">
        <w:rPr>
          <w:rFonts w:asciiTheme="minorHAnsi" w:hAnsiTheme="minorHAnsi" w:cstheme="minorHAnsi"/>
          <w:lang w:val="en-AU"/>
        </w:rPr>
        <w:t>be required to</w:t>
      </w:r>
      <w:r w:rsidR="00FF657A" w:rsidRPr="00373D3A">
        <w:rPr>
          <w:rFonts w:asciiTheme="minorHAnsi" w:hAnsiTheme="minorHAnsi" w:cstheme="minorHAnsi"/>
          <w:lang w:val="en-AU"/>
        </w:rPr>
        <w:t xml:space="preserve"> rectify any interference issues </w:t>
      </w:r>
      <w:r w:rsidR="000124C3" w:rsidRPr="00373D3A">
        <w:rPr>
          <w:rFonts w:asciiTheme="minorHAnsi" w:hAnsiTheme="minorHAnsi" w:cstheme="minorHAnsi"/>
          <w:lang w:val="en-AU"/>
        </w:rPr>
        <w:t xml:space="preserve">into PTS base station receivers </w:t>
      </w:r>
      <w:r w:rsidR="00FF657A" w:rsidRPr="00373D3A">
        <w:rPr>
          <w:rFonts w:asciiTheme="minorHAnsi" w:hAnsiTheme="minorHAnsi" w:cstheme="minorHAnsi"/>
          <w:lang w:val="en-AU"/>
        </w:rPr>
        <w:t>caused by these devices.</w:t>
      </w:r>
    </w:p>
    <w:p w14:paraId="674A8001" w14:textId="77777777" w:rsidR="00FF657A" w:rsidRPr="00373D3A" w:rsidRDefault="00FF657A" w:rsidP="00FF657A">
      <w:pPr>
        <w:rPr>
          <w:rFonts w:asciiTheme="minorHAnsi" w:hAnsiTheme="minorHAnsi" w:cstheme="minorHAnsi"/>
        </w:rPr>
      </w:pPr>
    </w:p>
    <w:p w14:paraId="301D97E2" w14:textId="77777777" w:rsidR="00FF657A" w:rsidRPr="00373D3A" w:rsidRDefault="00FF657A" w:rsidP="00FF657A">
      <w:pPr>
        <w:pStyle w:val="Heading4"/>
        <w:rPr>
          <w:rFonts w:asciiTheme="minorHAnsi" w:hAnsiTheme="minorHAnsi" w:cstheme="minorHAnsi"/>
          <w:lang w:val="en-AU"/>
        </w:rPr>
      </w:pPr>
      <w:bookmarkStart w:id="68" w:name="_Toc253643633"/>
      <w:bookmarkStart w:id="69" w:name="_Toc337715981"/>
      <w:bookmarkStart w:id="70" w:name="_Toc161907186"/>
      <w:r w:rsidRPr="00373D3A">
        <w:rPr>
          <w:rFonts w:asciiTheme="minorHAnsi" w:hAnsiTheme="minorHAnsi" w:cstheme="minorHAnsi"/>
          <w:lang w:val="en-AU"/>
        </w:rPr>
        <w:t>PTS transmitter in</w:t>
      </w:r>
      <w:r w:rsidR="00303BB8" w:rsidRPr="00373D3A">
        <w:rPr>
          <w:rFonts w:asciiTheme="minorHAnsi" w:hAnsiTheme="minorHAnsi" w:cstheme="minorHAnsi"/>
          <w:lang w:val="en-AU"/>
        </w:rPr>
        <w:t>to</w:t>
      </w:r>
      <w:r w:rsidRPr="00373D3A">
        <w:rPr>
          <w:rFonts w:asciiTheme="minorHAnsi" w:hAnsiTheme="minorHAnsi" w:cstheme="minorHAnsi"/>
          <w:lang w:val="en-AU"/>
        </w:rPr>
        <w:t xml:space="preserve"> BWA receiver</w:t>
      </w:r>
      <w:bookmarkEnd w:id="68"/>
      <w:bookmarkEnd w:id="69"/>
      <w:bookmarkEnd w:id="70"/>
    </w:p>
    <w:p w14:paraId="7A5873B1" w14:textId="4C642AD1" w:rsidR="00FF657A" w:rsidRPr="00373D3A" w:rsidRDefault="002D7925" w:rsidP="00FF657A">
      <w:pPr>
        <w:rPr>
          <w:rFonts w:asciiTheme="minorHAnsi" w:hAnsiTheme="minorHAnsi" w:cstheme="minorHAnsi"/>
          <w:lang w:val="en-AU"/>
        </w:rPr>
      </w:pPr>
      <w:r>
        <w:rPr>
          <w:rFonts w:asciiTheme="minorHAnsi" w:hAnsiTheme="minorHAnsi" w:cstheme="minorHAnsi"/>
          <w:lang w:val="en-AU"/>
        </w:rPr>
        <w:t>There are</w:t>
      </w:r>
      <w:r w:rsidRPr="00373D3A">
        <w:rPr>
          <w:rFonts w:asciiTheme="minorHAnsi" w:hAnsiTheme="minorHAnsi" w:cstheme="minorHAnsi"/>
          <w:lang w:val="en-AU"/>
        </w:rPr>
        <w:t xml:space="preserve"> broadband wireless access (BWA) services, using Time Division Duplex (TDD) technologies, in defined regional and remote areas of Australia</w:t>
      </w:r>
      <w:r>
        <w:rPr>
          <w:rFonts w:asciiTheme="minorHAnsi" w:hAnsiTheme="minorHAnsi" w:cstheme="minorHAnsi"/>
          <w:lang w:val="en-AU"/>
        </w:rPr>
        <w:t xml:space="preserve"> in the 1900-1920 MHz band</w:t>
      </w:r>
      <w:r w:rsidRPr="00373D3A">
        <w:rPr>
          <w:rFonts w:asciiTheme="minorHAnsi" w:hAnsiTheme="minorHAnsi" w:cstheme="minorHAnsi"/>
          <w:lang w:val="en-AU"/>
        </w:rPr>
        <w:t>.</w:t>
      </w:r>
    </w:p>
    <w:p w14:paraId="2E5B4F27" w14:textId="77777777" w:rsidR="000124C3" w:rsidRPr="00373D3A" w:rsidRDefault="00FF657A" w:rsidP="00FF657A">
      <w:pPr>
        <w:rPr>
          <w:rFonts w:asciiTheme="minorHAnsi" w:hAnsiTheme="minorHAnsi" w:cstheme="minorHAnsi"/>
          <w:lang w:val="en-AU"/>
        </w:rPr>
      </w:pPr>
      <w:r w:rsidRPr="00373D3A">
        <w:rPr>
          <w:rFonts w:asciiTheme="minorHAnsi" w:hAnsiTheme="minorHAnsi" w:cstheme="minorHAnsi"/>
          <w:lang w:val="en-AU"/>
        </w:rPr>
        <w:lastRenderedPageBreak/>
        <w:t>A PTS mobile station transmitter operating in the 1920-1980 MHz band has the potential to cause interference to an adjacent channel BWA base station receiver.</w:t>
      </w:r>
      <w:r w:rsidR="00521502" w:rsidRPr="00373D3A">
        <w:rPr>
          <w:rFonts w:asciiTheme="minorHAnsi" w:hAnsiTheme="minorHAnsi" w:cstheme="minorHAnsi"/>
          <w:lang w:val="en-AU"/>
        </w:rPr>
        <w:t xml:space="preserve"> </w:t>
      </w:r>
      <w:r w:rsidR="00231D0F" w:rsidRPr="00373D3A">
        <w:rPr>
          <w:rFonts w:asciiTheme="minorHAnsi" w:hAnsiTheme="minorHAnsi" w:cstheme="minorHAnsi"/>
          <w:lang w:val="en-AU"/>
        </w:rPr>
        <w:t>I</w:t>
      </w:r>
      <w:r w:rsidRPr="00373D3A">
        <w:rPr>
          <w:rFonts w:asciiTheme="minorHAnsi" w:hAnsiTheme="minorHAnsi" w:cstheme="minorHAnsi"/>
          <w:lang w:val="en-AU"/>
        </w:rPr>
        <w:t>n most situations it is believed that this scenario will be adequately addressed through the coordination of the BWA base station transmitter and PTS base station receiver. Therefore, no coordination details have been provided in Part 4 of this RALI.</w:t>
      </w:r>
    </w:p>
    <w:p w14:paraId="7FF85CC3" w14:textId="77777777" w:rsidR="00FF657A" w:rsidRPr="00373D3A" w:rsidRDefault="000124C3" w:rsidP="00FF657A">
      <w:pPr>
        <w:rPr>
          <w:rFonts w:asciiTheme="minorHAnsi" w:hAnsiTheme="minorHAnsi" w:cstheme="minorHAnsi"/>
          <w:lang w:val="en-AU"/>
        </w:rPr>
      </w:pPr>
      <w:r w:rsidRPr="00373D3A">
        <w:rPr>
          <w:rFonts w:asciiTheme="minorHAnsi" w:hAnsiTheme="minorHAnsi" w:cstheme="minorHAnsi"/>
          <w:lang w:val="en-AU"/>
        </w:rPr>
        <w:t xml:space="preserve">However, </w:t>
      </w:r>
      <w:proofErr w:type="gramStart"/>
      <w:r w:rsidRPr="00373D3A">
        <w:rPr>
          <w:rFonts w:asciiTheme="minorHAnsi" w:hAnsiTheme="minorHAnsi" w:cstheme="minorHAnsi"/>
          <w:lang w:val="en-AU"/>
        </w:rPr>
        <w:t>in the event that</w:t>
      </w:r>
      <w:proofErr w:type="gramEnd"/>
      <w:r w:rsidRPr="00373D3A">
        <w:rPr>
          <w:rFonts w:asciiTheme="minorHAnsi" w:hAnsiTheme="minorHAnsi" w:cstheme="minorHAnsi"/>
          <w:lang w:val="en-AU"/>
        </w:rPr>
        <w:t xml:space="preserve"> interference does occur the ACMA encourages licensees to cooperate and, where necessary, compromise to find a resolution.</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If the matter cannot be resolved between affected parties,</w:t>
      </w:r>
      <w:r w:rsidR="00FF657A" w:rsidRPr="00373D3A">
        <w:rPr>
          <w:rFonts w:asciiTheme="minorHAnsi" w:hAnsiTheme="minorHAnsi" w:cstheme="minorHAnsi"/>
          <w:lang w:val="en-AU"/>
        </w:rPr>
        <w:t xml:space="preserve"> it is noted that PTS mobile stations operate on a </w:t>
      </w:r>
      <w:r w:rsidR="00C85DF9" w:rsidRPr="00373D3A">
        <w:rPr>
          <w:rFonts w:asciiTheme="minorHAnsi" w:hAnsiTheme="minorHAnsi" w:cstheme="minorHAnsi"/>
          <w:lang w:val="en-AU"/>
        </w:rPr>
        <w:t>‘</w:t>
      </w:r>
      <w:r w:rsidR="00FF657A" w:rsidRPr="00373D3A">
        <w:rPr>
          <w:rFonts w:asciiTheme="minorHAnsi" w:hAnsiTheme="minorHAnsi" w:cstheme="minorHAnsi"/>
          <w:lang w:val="en-AU"/>
        </w:rPr>
        <w:t>no interference no protection</w:t>
      </w:r>
      <w:r w:rsidR="00C85DF9" w:rsidRPr="00373D3A">
        <w:rPr>
          <w:rFonts w:asciiTheme="minorHAnsi" w:hAnsiTheme="minorHAnsi" w:cstheme="minorHAnsi"/>
          <w:lang w:val="en-AU"/>
        </w:rPr>
        <w:t>’</w:t>
      </w:r>
      <w:r w:rsidR="00FF657A" w:rsidRPr="00373D3A">
        <w:rPr>
          <w:rFonts w:asciiTheme="minorHAnsi" w:hAnsiTheme="minorHAnsi" w:cstheme="minorHAnsi"/>
          <w:lang w:val="en-AU"/>
        </w:rPr>
        <w:t xml:space="preserve"> basis.</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The PTS licensee</w:t>
      </w:r>
      <w:r w:rsidR="00FF657A" w:rsidRPr="00373D3A">
        <w:rPr>
          <w:rFonts w:asciiTheme="minorHAnsi" w:hAnsiTheme="minorHAnsi" w:cstheme="minorHAnsi"/>
          <w:lang w:val="en-AU"/>
        </w:rPr>
        <w:t xml:space="preserve"> </w:t>
      </w:r>
      <w:r w:rsidRPr="00373D3A">
        <w:rPr>
          <w:rFonts w:asciiTheme="minorHAnsi" w:hAnsiTheme="minorHAnsi" w:cstheme="minorHAnsi"/>
          <w:lang w:val="en-AU"/>
        </w:rPr>
        <w:t xml:space="preserve">will </w:t>
      </w:r>
      <w:r w:rsidR="00FF657A" w:rsidRPr="00373D3A">
        <w:rPr>
          <w:rFonts w:asciiTheme="minorHAnsi" w:hAnsiTheme="minorHAnsi" w:cstheme="minorHAnsi"/>
          <w:lang w:val="en-AU"/>
        </w:rPr>
        <w:t xml:space="preserve">therefore </w:t>
      </w:r>
      <w:r w:rsidRPr="00373D3A">
        <w:rPr>
          <w:rFonts w:asciiTheme="minorHAnsi" w:hAnsiTheme="minorHAnsi" w:cstheme="minorHAnsi"/>
          <w:lang w:val="en-AU"/>
        </w:rPr>
        <w:t xml:space="preserve">be required to rectify any interference issues into BWA bases station receivers caused by these </w:t>
      </w:r>
      <w:proofErr w:type="gramStart"/>
      <w:r w:rsidRPr="00373D3A">
        <w:rPr>
          <w:rFonts w:asciiTheme="minorHAnsi" w:hAnsiTheme="minorHAnsi" w:cstheme="minorHAnsi"/>
          <w:lang w:val="en-AU"/>
        </w:rPr>
        <w:t>devices</w:t>
      </w:r>
      <w:proofErr w:type="gramEnd"/>
    </w:p>
    <w:p w14:paraId="760B9D9F" w14:textId="77777777" w:rsidR="00FF657A" w:rsidRPr="00373D3A" w:rsidRDefault="00FF657A" w:rsidP="00FF657A">
      <w:pPr>
        <w:pStyle w:val="Heading3"/>
        <w:rPr>
          <w:rFonts w:asciiTheme="minorHAnsi" w:hAnsiTheme="minorHAnsi" w:cstheme="minorHAnsi"/>
          <w:lang w:val="en-AU"/>
        </w:rPr>
      </w:pPr>
      <w:bookmarkStart w:id="71" w:name="_Toc337715982"/>
      <w:bookmarkStart w:id="72" w:name="_Toc161907187"/>
      <w:r w:rsidRPr="00373D3A">
        <w:rPr>
          <w:rFonts w:asciiTheme="minorHAnsi" w:hAnsiTheme="minorHAnsi" w:cstheme="minorHAnsi"/>
          <w:lang w:val="en-AU"/>
        </w:rPr>
        <w:t>MSS services</w:t>
      </w:r>
      <w:bookmarkEnd w:id="71"/>
      <w:bookmarkEnd w:id="72"/>
    </w:p>
    <w:p w14:paraId="36AAD579" w14:textId="77777777" w:rsidR="00FF657A" w:rsidRPr="00373D3A" w:rsidRDefault="00FF657A" w:rsidP="00FF657A">
      <w:pPr>
        <w:pStyle w:val="Heading4"/>
        <w:rPr>
          <w:rFonts w:asciiTheme="minorHAnsi" w:hAnsiTheme="minorHAnsi" w:cstheme="minorHAnsi"/>
          <w:lang w:val="en-AU"/>
        </w:rPr>
      </w:pPr>
      <w:bookmarkStart w:id="73" w:name="_Toc253643635"/>
      <w:bookmarkStart w:id="74" w:name="_Toc337715983"/>
      <w:bookmarkStart w:id="75" w:name="_Toc161907188"/>
      <w:r w:rsidRPr="00373D3A">
        <w:rPr>
          <w:rFonts w:asciiTheme="minorHAnsi" w:hAnsiTheme="minorHAnsi" w:cstheme="minorHAnsi"/>
          <w:lang w:val="en-AU"/>
        </w:rPr>
        <w:t>1980-2010 MHz band MSS uplink services</w:t>
      </w:r>
      <w:bookmarkEnd w:id="73"/>
      <w:bookmarkEnd w:id="74"/>
      <w:bookmarkEnd w:id="75"/>
    </w:p>
    <w:p w14:paraId="698AA65F" w14:textId="13322B4D" w:rsidR="00914FD5" w:rsidRDefault="00351C56" w:rsidP="00FC1CCA">
      <w:pPr>
        <w:widowControl/>
        <w:autoSpaceDE w:val="0"/>
        <w:autoSpaceDN w:val="0"/>
        <w:adjustRightInd w:val="0"/>
        <w:rPr>
          <w:rFonts w:asciiTheme="minorHAnsi" w:hAnsiTheme="minorHAnsi" w:cstheme="minorHAnsi"/>
          <w:lang w:val="en-AU"/>
        </w:rPr>
      </w:pPr>
      <w:r>
        <w:rPr>
          <w:rFonts w:asciiTheme="minorHAnsi" w:hAnsiTheme="minorHAnsi" w:cstheme="minorHAnsi"/>
          <w:lang w:val="en-AU"/>
        </w:rPr>
        <w:t>As at March 2024,</w:t>
      </w:r>
      <w:r w:rsidR="000C7D38" w:rsidRPr="00373D3A">
        <w:rPr>
          <w:rFonts w:asciiTheme="minorHAnsi" w:hAnsiTheme="minorHAnsi" w:cstheme="minorHAnsi"/>
          <w:lang w:val="en-AU"/>
        </w:rPr>
        <w:t xml:space="preserve"> </w:t>
      </w:r>
      <w:r w:rsidR="00767D14">
        <w:rPr>
          <w:rFonts w:asciiTheme="minorHAnsi" w:hAnsiTheme="minorHAnsi" w:cstheme="minorHAnsi"/>
          <w:lang w:val="en-AU"/>
        </w:rPr>
        <w:t xml:space="preserve">there </w:t>
      </w:r>
      <w:r w:rsidR="00532AF5">
        <w:rPr>
          <w:rFonts w:asciiTheme="minorHAnsi" w:hAnsiTheme="minorHAnsi" w:cstheme="minorHAnsi"/>
          <w:lang w:val="en-AU"/>
        </w:rPr>
        <w:t xml:space="preserve">are </w:t>
      </w:r>
      <w:r w:rsidR="00767D14">
        <w:rPr>
          <w:rFonts w:asciiTheme="minorHAnsi" w:hAnsiTheme="minorHAnsi" w:cstheme="minorHAnsi"/>
          <w:lang w:val="en-AU"/>
        </w:rPr>
        <w:t xml:space="preserve">arrangements for </w:t>
      </w:r>
      <w:r w:rsidR="00532AF5">
        <w:rPr>
          <w:rFonts w:asciiTheme="minorHAnsi" w:hAnsiTheme="minorHAnsi" w:cstheme="minorHAnsi"/>
          <w:lang w:val="en-AU"/>
        </w:rPr>
        <w:t xml:space="preserve">narrowband </w:t>
      </w:r>
      <w:r w:rsidR="00767D14" w:rsidRPr="00373D3A">
        <w:rPr>
          <w:rFonts w:asciiTheme="minorHAnsi" w:hAnsiTheme="minorHAnsi" w:cstheme="minorHAnsi"/>
          <w:lang w:val="en-AU"/>
        </w:rPr>
        <w:t xml:space="preserve">MSS services in the </w:t>
      </w:r>
      <w:r w:rsidR="00532AF5">
        <w:rPr>
          <w:rFonts w:asciiTheme="minorHAnsi" w:hAnsiTheme="minorHAnsi" w:cstheme="minorHAnsi"/>
          <w:lang w:val="en-AU"/>
        </w:rPr>
        <w:t xml:space="preserve">2005-2010 MHz band, and a framework for MSS services in </w:t>
      </w:r>
      <w:r w:rsidR="00767D14" w:rsidRPr="00373D3A">
        <w:rPr>
          <w:rFonts w:asciiTheme="minorHAnsi" w:hAnsiTheme="minorHAnsi" w:cstheme="minorHAnsi"/>
          <w:lang w:val="en-AU"/>
        </w:rPr>
        <w:t>1980-</w:t>
      </w:r>
      <w:r w:rsidR="00532AF5" w:rsidRPr="00373D3A">
        <w:rPr>
          <w:rFonts w:asciiTheme="minorHAnsi" w:hAnsiTheme="minorHAnsi" w:cstheme="minorHAnsi"/>
          <w:lang w:val="en-AU"/>
        </w:rPr>
        <w:t>20</w:t>
      </w:r>
      <w:r w:rsidR="00532AF5">
        <w:rPr>
          <w:rFonts w:asciiTheme="minorHAnsi" w:hAnsiTheme="minorHAnsi" w:cstheme="minorHAnsi"/>
          <w:lang w:val="en-AU"/>
        </w:rPr>
        <w:t>05 </w:t>
      </w:r>
      <w:proofErr w:type="gramStart"/>
      <w:r w:rsidR="00767D14" w:rsidRPr="00373D3A">
        <w:rPr>
          <w:rFonts w:asciiTheme="minorHAnsi" w:hAnsiTheme="minorHAnsi" w:cstheme="minorHAnsi"/>
          <w:lang w:val="en-AU"/>
        </w:rPr>
        <w:t xml:space="preserve">MHz </w:t>
      </w:r>
      <w:r w:rsidR="00532AF5">
        <w:rPr>
          <w:rFonts w:asciiTheme="minorHAnsi" w:hAnsiTheme="minorHAnsi" w:cstheme="minorHAnsi"/>
          <w:lang w:val="en-AU"/>
        </w:rPr>
        <w:t xml:space="preserve"> is</w:t>
      </w:r>
      <w:proofErr w:type="gramEnd"/>
      <w:r w:rsidR="00532AF5">
        <w:rPr>
          <w:rFonts w:asciiTheme="minorHAnsi" w:hAnsiTheme="minorHAnsi" w:cstheme="minorHAnsi"/>
          <w:lang w:val="en-AU"/>
        </w:rPr>
        <w:t xml:space="preserve"> under development</w:t>
      </w:r>
      <w:r w:rsidR="00914FD5">
        <w:rPr>
          <w:rFonts w:asciiTheme="minorHAnsi" w:hAnsiTheme="minorHAnsi" w:cstheme="minorHAnsi"/>
          <w:lang w:val="en-AU"/>
        </w:rPr>
        <w:t>.</w:t>
      </w:r>
      <w:r w:rsidR="00532AF5">
        <w:rPr>
          <w:rFonts w:asciiTheme="minorHAnsi" w:hAnsiTheme="minorHAnsi" w:cstheme="minorHAnsi"/>
          <w:lang w:val="en-AU"/>
        </w:rPr>
        <w:t xml:space="preserve"> </w:t>
      </w:r>
    </w:p>
    <w:p w14:paraId="3C309A0A" w14:textId="396C1601" w:rsidR="00FF657A" w:rsidRPr="00373D3A" w:rsidRDefault="00532AF5" w:rsidP="00FF657A">
      <w:pPr>
        <w:widowControl/>
        <w:autoSpaceDE w:val="0"/>
        <w:autoSpaceDN w:val="0"/>
        <w:adjustRightInd w:val="0"/>
        <w:spacing w:after="0"/>
        <w:rPr>
          <w:rFonts w:asciiTheme="minorHAnsi" w:hAnsiTheme="minorHAnsi" w:cstheme="minorHAnsi"/>
          <w:sz w:val="12"/>
          <w:lang w:val="en-AU"/>
        </w:rPr>
      </w:pPr>
      <w:r>
        <w:rPr>
          <w:rFonts w:asciiTheme="minorHAnsi" w:hAnsiTheme="minorHAnsi" w:cstheme="minorHAnsi"/>
          <w:lang w:val="en-AU"/>
        </w:rPr>
        <w:t xml:space="preserve">The </w:t>
      </w:r>
      <w:r w:rsidRPr="00532AF5">
        <w:rPr>
          <w:rFonts w:asciiTheme="minorHAnsi" w:hAnsiTheme="minorHAnsi" w:cstheme="minorHAnsi"/>
          <w:lang w:val="en-AU"/>
        </w:rPr>
        <w:t>Radiocommunications (Mobile-Satellite Service) (1980-2010 MHz and 2170-2200 MHz) Frequency Band Plan 2022</w:t>
      </w:r>
      <w:r>
        <w:rPr>
          <w:rFonts w:asciiTheme="minorHAnsi" w:hAnsiTheme="minorHAnsi" w:cstheme="minorHAnsi"/>
          <w:lang w:val="en-AU"/>
        </w:rPr>
        <w:t xml:space="preserve"> [</w:t>
      </w:r>
      <w:r w:rsidR="00954330">
        <w:rPr>
          <w:rFonts w:asciiTheme="minorHAnsi" w:hAnsiTheme="minorHAnsi" w:cstheme="minorHAnsi"/>
          <w:lang w:val="en-AU"/>
        </w:rPr>
        <w:t>8</w:t>
      </w:r>
      <w:r>
        <w:rPr>
          <w:rFonts w:asciiTheme="minorHAnsi" w:hAnsiTheme="minorHAnsi" w:cstheme="minorHAnsi"/>
          <w:lang w:val="en-AU"/>
        </w:rPr>
        <w:t xml:space="preserve">] enables </w:t>
      </w:r>
      <w:r w:rsidR="0070411F">
        <w:rPr>
          <w:rFonts w:asciiTheme="minorHAnsi" w:hAnsiTheme="minorHAnsi" w:cstheme="minorHAnsi"/>
          <w:lang w:val="en-AU"/>
        </w:rPr>
        <w:t>the</w:t>
      </w:r>
      <w:r>
        <w:rPr>
          <w:rFonts w:asciiTheme="minorHAnsi" w:hAnsiTheme="minorHAnsi" w:cstheme="minorHAnsi"/>
          <w:lang w:val="en-AU"/>
        </w:rPr>
        <w:t xml:space="preserve"> introduction of MSS services in the 1980-2010</w:t>
      </w:r>
      <w:r w:rsidR="0070411F">
        <w:rPr>
          <w:rFonts w:asciiTheme="minorHAnsi" w:hAnsiTheme="minorHAnsi" w:cstheme="minorHAnsi"/>
          <w:lang w:val="en-AU"/>
        </w:rPr>
        <w:t xml:space="preserve"> </w:t>
      </w:r>
      <w:r>
        <w:rPr>
          <w:rFonts w:asciiTheme="minorHAnsi" w:hAnsiTheme="minorHAnsi" w:cstheme="minorHAnsi"/>
          <w:lang w:val="en-AU"/>
        </w:rPr>
        <w:t>MHz band</w:t>
      </w:r>
      <w:r w:rsidR="0070411F">
        <w:rPr>
          <w:rFonts w:asciiTheme="minorHAnsi" w:hAnsiTheme="minorHAnsi" w:cstheme="minorHAnsi"/>
          <w:lang w:val="en-AU"/>
        </w:rPr>
        <w:t>, with some other services in this band being phased out over time</w:t>
      </w:r>
      <w:r>
        <w:rPr>
          <w:rFonts w:asciiTheme="minorHAnsi" w:hAnsiTheme="minorHAnsi" w:cstheme="minorHAnsi"/>
          <w:lang w:val="en-AU"/>
        </w:rPr>
        <w:t>.</w:t>
      </w:r>
    </w:p>
    <w:p w14:paraId="75F2ACC3" w14:textId="2C9B7428" w:rsidR="000B3C38" w:rsidRDefault="00FF657A" w:rsidP="00532AF5">
      <w:pPr>
        <w:widowControl/>
        <w:autoSpaceDE w:val="0"/>
        <w:autoSpaceDN w:val="0"/>
        <w:adjustRightInd w:val="0"/>
        <w:spacing w:after="0"/>
        <w:rPr>
          <w:rFonts w:asciiTheme="minorHAnsi" w:hAnsiTheme="minorHAnsi" w:cstheme="minorHAnsi"/>
          <w:lang w:val="en-AU"/>
        </w:rPr>
      </w:pPr>
      <w:r w:rsidRPr="00373D3A">
        <w:rPr>
          <w:rFonts w:asciiTheme="minorHAnsi" w:hAnsiTheme="minorHAnsi" w:cstheme="minorHAnsi"/>
          <w:lang w:val="en-AU"/>
        </w:rPr>
        <w:t xml:space="preserve">There are potential </w:t>
      </w:r>
      <w:r w:rsidR="00532AF5">
        <w:rPr>
          <w:rFonts w:asciiTheme="minorHAnsi" w:hAnsiTheme="minorHAnsi" w:cstheme="minorHAnsi"/>
          <w:lang w:val="en-AU"/>
        </w:rPr>
        <w:t xml:space="preserve">out-of-band </w:t>
      </w:r>
      <w:r w:rsidRPr="00373D3A">
        <w:rPr>
          <w:rFonts w:asciiTheme="minorHAnsi" w:hAnsiTheme="minorHAnsi" w:cstheme="minorHAnsi"/>
          <w:lang w:val="en-AU"/>
        </w:rPr>
        <w:t>interference mechanisms</w:t>
      </w:r>
      <w:r w:rsidR="00532AF5">
        <w:rPr>
          <w:rFonts w:asciiTheme="minorHAnsi" w:hAnsiTheme="minorHAnsi" w:cstheme="minorHAnsi"/>
          <w:lang w:val="en-AU"/>
        </w:rPr>
        <w:t xml:space="preserve"> to manage. A</w:t>
      </w:r>
      <w:r w:rsidR="00532AF5" w:rsidRPr="00373D3A">
        <w:rPr>
          <w:rFonts w:asciiTheme="minorHAnsi" w:hAnsiTheme="minorHAnsi" w:cstheme="minorHAnsi"/>
          <w:lang w:val="en-AU"/>
        </w:rPr>
        <w:t xml:space="preserve">t </w:t>
      </w:r>
      <w:r w:rsidRPr="00373D3A">
        <w:rPr>
          <w:rFonts w:asciiTheme="minorHAnsi" w:hAnsiTheme="minorHAnsi" w:cstheme="minorHAnsi"/>
          <w:lang w:val="en-AU"/>
        </w:rPr>
        <w:t>this stage procedure</w:t>
      </w:r>
      <w:r w:rsidR="00532AF5">
        <w:rPr>
          <w:rFonts w:asciiTheme="minorHAnsi" w:hAnsiTheme="minorHAnsi" w:cstheme="minorHAnsi"/>
          <w:lang w:val="en-AU"/>
        </w:rPr>
        <w:t>s to manage potential out-of-band interference are under development</w:t>
      </w:r>
      <w:r w:rsidRPr="00373D3A">
        <w:rPr>
          <w:rFonts w:asciiTheme="minorHAnsi" w:hAnsiTheme="minorHAnsi" w:cstheme="minorHAnsi"/>
          <w:lang w:val="en-AU"/>
        </w:rPr>
        <w:t xml:space="preserve"> </w:t>
      </w:r>
      <w:r w:rsidR="00532AF5">
        <w:rPr>
          <w:rFonts w:asciiTheme="minorHAnsi" w:hAnsiTheme="minorHAnsi" w:cstheme="minorHAnsi"/>
          <w:lang w:val="en-AU"/>
        </w:rPr>
        <w:t>for</w:t>
      </w:r>
      <w:r w:rsidRPr="00373D3A">
        <w:rPr>
          <w:rFonts w:asciiTheme="minorHAnsi" w:hAnsiTheme="minorHAnsi" w:cstheme="minorHAnsi"/>
          <w:lang w:val="en-AU"/>
        </w:rPr>
        <w:t xml:space="preserve"> the 1980-</w:t>
      </w:r>
      <w:r w:rsidR="00532AF5" w:rsidRPr="00373D3A">
        <w:rPr>
          <w:rFonts w:asciiTheme="minorHAnsi" w:hAnsiTheme="minorHAnsi" w:cstheme="minorHAnsi"/>
          <w:lang w:val="en-AU"/>
        </w:rPr>
        <w:t>20</w:t>
      </w:r>
      <w:r w:rsidR="00532AF5">
        <w:rPr>
          <w:rFonts w:asciiTheme="minorHAnsi" w:hAnsiTheme="minorHAnsi" w:cstheme="minorHAnsi"/>
          <w:lang w:val="en-AU"/>
        </w:rPr>
        <w:t>05</w:t>
      </w:r>
      <w:r w:rsidR="00532AF5" w:rsidRPr="00373D3A">
        <w:rPr>
          <w:rFonts w:asciiTheme="minorHAnsi" w:hAnsiTheme="minorHAnsi" w:cstheme="minorHAnsi"/>
          <w:lang w:val="en-AU"/>
        </w:rPr>
        <w:t xml:space="preserve"> </w:t>
      </w:r>
      <w:r w:rsidRPr="00373D3A">
        <w:rPr>
          <w:rFonts w:asciiTheme="minorHAnsi" w:hAnsiTheme="minorHAnsi" w:cstheme="minorHAnsi"/>
          <w:lang w:val="en-AU"/>
        </w:rPr>
        <w:t>MHz band.</w:t>
      </w:r>
      <w:r w:rsidR="0070411F">
        <w:rPr>
          <w:rFonts w:asciiTheme="minorHAnsi" w:hAnsiTheme="minorHAnsi" w:cstheme="minorHAnsi"/>
          <w:lang w:val="en-AU"/>
        </w:rPr>
        <w:t xml:space="preserve"> These </w:t>
      </w:r>
      <w:r w:rsidR="00BB5E80">
        <w:rPr>
          <w:rFonts w:asciiTheme="minorHAnsi" w:hAnsiTheme="minorHAnsi" w:cstheme="minorHAnsi"/>
          <w:lang w:val="en-AU"/>
        </w:rPr>
        <w:t xml:space="preserve">procedures will be implemented </w:t>
      </w:r>
      <w:r w:rsidR="0070411F">
        <w:rPr>
          <w:rFonts w:asciiTheme="minorHAnsi" w:hAnsiTheme="minorHAnsi" w:cstheme="minorHAnsi"/>
          <w:lang w:val="en-AU"/>
        </w:rPr>
        <w:t xml:space="preserve">prior to allocating MSS licences in 1980-2005 </w:t>
      </w:r>
      <w:proofErr w:type="spellStart"/>
      <w:r w:rsidR="0070411F">
        <w:rPr>
          <w:rFonts w:asciiTheme="minorHAnsi" w:hAnsiTheme="minorHAnsi" w:cstheme="minorHAnsi"/>
          <w:lang w:val="en-AU"/>
        </w:rPr>
        <w:t>MHz</w:t>
      </w:r>
      <w:r w:rsidR="000B3C38">
        <w:rPr>
          <w:rFonts w:asciiTheme="minorHAnsi" w:hAnsiTheme="minorHAnsi" w:cstheme="minorHAnsi"/>
          <w:lang w:val="en-AU"/>
        </w:rPr>
        <w:t>.</w:t>
      </w:r>
      <w:proofErr w:type="spellEnd"/>
    </w:p>
    <w:p w14:paraId="12FF2DD3" w14:textId="6DEE5AF7" w:rsidR="00FF657A" w:rsidRPr="00373D3A" w:rsidRDefault="000B3C38" w:rsidP="00532AF5">
      <w:pPr>
        <w:widowControl/>
        <w:autoSpaceDE w:val="0"/>
        <w:autoSpaceDN w:val="0"/>
        <w:adjustRightInd w:val="0"/>
        <w:spacing w:after="0"/>
        <w:rPr>
          <w:rFonts w:asciiTheme="minorHAnsi" w:hAnsiTheme="minorHAnsi" w:cstheme="minorHAnsi"/>
          <w:lang w:val="en-AU"/>
        </w:rPr>
      </w:pPr>
      <w:r>
        <w:rPr>
          <w:rFonts w:asciiTheme="minorHAnsi" w:hAnsiTheme="minorHAnsi" w:cstheme="minorHAnsi"/>
          <w:lang w:val="en-AU"/>
        </w:rPr>
        <w:t xml:space="preserve">Further information on the development of arrangements in the 1980-2005 MHz frequency range can be found </w:t>
      </w:r>
      <w:hyperlink r:id="rId52" w:history="1">
        <w:r w:rsidRPr="000B3C38">
          <w:rPr>
            <w:rStyle w:val="Hyperlink"/>
            <w:rFonts w:asciiTheme="minorHAnsi" w:hAnsiTheme="minorHAnsi" w:cstheme="minorHAnsi"/>
            <w:lang w:val="en-AU"/>
          </w:rPr>
          <w:t>here</w:t>
        </w:r>
      </w:hyperlink>
      <w:r>
        <w:rPr>
          <w:rFonts w:asciiTheme="minorHAnsi" w:hAnsiTheme="minorHAnsi" w:cstheme="minorHAnsi"/>
          <w:lang w:val="en-AU"/>
        </w:rPr>
        <w:t>.</w:t>
      </w:r>
    </w:p>
    <w:p w14:paraId="628DBC5C" w14:textId="77777777" w:rsidR="00FF657A" w:rsidRPr="00373D3A" w:rsidRDefault="00FF657A" w:rsidP="00FF657A">
      <w:pPr>
        <w:pStyle w:val="Heading4"/>
        <w:rPr>
          <w:rFonts w:asciiTheme="minorHAnsi" w:hAnsiTheme="minorHAnsi" w:cstheme="minorHAnsi"/>
          <w:lang w:val="en-AU"/>
        </w:rPr>
      </w:pPr>
      <w:bookmarkStart w:id="76" w:name="_Toc253643636"/>
      <w:bookmarkStart w:id="77" w:name="_Toc337715984"/>
      <w:bookmarkStart w:id="78" w:name="_Toc161907189"/>
      <w:r w:rsidRPr="00373D3A">
        <w:rPr>
          <w:rFonts w:asciiTheme="minorHAnsi" w:hAnsiTheme="minorHAnsi" w:cstheme="minorHAnsi"/>
          <w:lang w:val="en-AU"/>
        </w:rPr>
        <w:t>2170-2200 MHz band MSS downlink services</w:t>
      </w:r>
      <w:bookmarkEnd w:id="76"/>
      <w:bookmarkEnd w:id="77"/>
      <w:bookmarkEnd w:id="78"/>
    </w:p>
    <w:p w14:paraId="42FB5680" w14:textId="6E24C8A9" w:rsidR="00914FD5" w:rsidRDefault="00914FD5" w:rsidP="00914FD5">
      <w:pPr>
        <w:widowControl/>
        <w:autoSpaceDE w:val="0"/>
        <w:autoSpaceDN w:val="0"/>
        <w:adjustRightInd w:val="0"/>
        <w:spacing w:after="0"/>
        <w:rPr>
          <w:rFonts w:asciiTheme="minorHAnsi" w:hAnsiTheme="minorHAnsi" w:cstheme="minorHAnsi"/>
          <w:lang w:val="en-AU"/>
        </w:rPr>
      </w:pPr>
      <w:r w:rsidRPr="00373D3A">
        <w:rPr>
          <w:rFonts w:asciiTheme="minorHAnsi" w:hAnsiTheme="minorHAnsi" w:cstheme="minorHAnsi"/>
          <w:lang w:val="en-AU"/>
        </w:rPr>
        <w:t xml:space="preserve">At the time of </w:t>
      </w:r>
      <w:r w:rsidR="000C7D38">
        <w:rPr>
          <w:rFonts w:asciiTheme="minorHAnsi" w:hAnsiTheme="minorHAnsi" w:cstheme="minorHAnsi"/>
          <w:lang w:val="en-AU"/>
        </w:rPr>
        <w:t>release</w:t>
      </w:r>
      <w:r w:rsidR="000C7D38" w:rsidRPr="00373D3A">
        <w:rPr>
          <w:rFonts w:asciiTheme="minorHAnsi" w:hAnsiTheme="minorHAnsi" w:cstheme="minorHAnsi"/>
          <w:lang w:val="en-AU"/>
        </w:rPr>
        <w:t xml:space="preserve"> </w:t>
      </w:r>
      <w:r>
        <w:rPr>
          <w:rFonts w:asciiTheme="minorHAnsi" w:hAnsiTheme="minorHAnsi" w:cstheme="minorHAnsi"/>
          <w:lang w:val="en-AU"/>
        </w:rPr>
        <w:t xml:space="preserve">there </w:t>
      </w:r>
      <w:r w:rsidR="00532AF5">
        <w:rPr>
          <w:rFonts w:asciiTheme="minorHAnsi" w:hAnsiTheme="minorHAnsi" w:cstheme="minorHAnsi"/>
          <w:lang w:val="en-AU"/>
        </w:rPr>
        <w:t xml:space="preserve">are </w:t>
      </w:r>
      <w:r>
        <w:rPr>
          <w:rFonts w:asciiTheme="minorHAnsi" w:hAnsiTheme="minorHAnsi" w:cstheme="minorHAnsi"/>
          <w:lang w:val="en-AU"/>
        </w:rPr>
        <w:t xml:space="preserve">arrangements for </w:t>
      </w:r>
      <w:r w:rsidR="00532AF5">
        <w:rPr>
          <w:rFonts w:asciiTheme="minorHAnsi" w:hAnsiTheme="minorHAnsi" w:cstheme="minorHAnsi"/>
          <w:lang w:val="en-AU"/>
        </w:rPr>
        <w:t xml:space="preserve">narrowband </w:t>
      </w:r>
      <w:r w:rsidRPr="00373D3A">
        <w:rPr>
          <w:rFonts w:asciiTheme="minorHAnsi" w:hAnsiTheme="minorHAnsi" w:cstheme="minorHAnsi"/>
          <w:lang w:val="en-AU"/>
        </w:rPr>
        <w:t xml:space="preserve">MSS services in the </w:t>
      </w:r>
      <w:r w:rsidR="0070411F" w:rsidRPr="00373D3A">
        <w:rPr>
          <w:rFonts w:asciiTheme="minorHAnsi" w:hAnsiTheme="minorHAnsi" w:cstheme="minorHAnsi"/>
          <w:lang w:val="en-AU"/>
        </w:rPr>
        <w:t>21</w:t>
      </w:r>
      <w:r w:rsidR="0070411F">
        <w:rPr>
          <w:rFonts w:asciiTheme="minorHAnsi" w:hAnsiTheme="minorHAnsi" w:cstheme="minorHAnsi"/>
          <w:lang w:val="en-AU"/>
        </w:rPr>
        <w:t>95</w:t>
      </w:r>
      <w:r w:rsidRPr="00373D3A">
        <w:rPr>
          <w:rFonts w:asciiTheme="minorHAnsi" w:hAnsiTheme="minorHAnsi" w:cstheme="minorHAnsi"/>
          <w:lang w:val="en-AU"/>
        </w:rPr>
        <w:t>-</w:t>
      </w:r>
      <w:r w:rsidR="0070411F" w:rsidRPr="00373D3A">
        <w:rPr>
          <w:rFonts w:asciiTheme="minorHAnsi" w:hAnsiTheme="minorHAnsi" w:cstheme="minorHAnsi"/>
          <w:lang w:val="en-AU"/>
        </w:rPr>
        <w:t>2</w:t>
      </w:r>
      <w:r w:rsidR="0070411F">
        <w:rPr>
          <w:rFonts w:asciiTheme="minorHAnsi" w:hAnsiTheme="minorHAnsi" w:cstheme="minorHAnsi"/>
          <w:lang w:val="en-AU"/>
        </w:rPr>
        <w:t>200</w:t>
      </w:r>
      <w:r w:rsidR="0070411F" w:rsidRPr="00373D3A">
        <w:rPr>
          <w:rFonts w:asciiTheme="minorHAnsi" w:hAnsiTheme="minorHAnsi" w:cstheme="minorHAnsi"/>
          <w:lang w:val="en-AU"/>
        </w:rPr>
        <w:t> </w:t>
      </w:r>
      <w:r w:rsidRPr="00373D3A">
        <w:rPr>
          <w:rFonts w:asciiTheme="minorHAnsi" w:hAnsiTheme="minorHAnsi" w:cstheme="minorHAnsi"/>
          <w:lang w:val="en-AU"/>
        </w:rPr>
        <w:t xml:space="preserve">MHz band </w:t>
      </w:r>
      <w:r w:rsidR="0070411F">
        <w:rPr>
          <w:rFonts w:asciiTheme="minorHAnsi" w:hAnsiTheme="minorHAnsi" w:cstheme="minorHAnsi"/>
          <w:lang w:val="en-AU"/>
        </w:rPr>
        <w:t xml:space="preserve">and a framework for MSS services in </w:t>
      </w:r>
      <w:r w:rsidR="0070411F" w:rsidRPr="00373D3A">
        <w:rPr>
          <w:rFonts w:asciiTheme="minorHAnsi" w:hAnsiTheme="minorHAnsi" w:cstheme="minorHAnsi"/>
          <w:lang w:val="en-AU"/>
        </w:rPr>
        <w:t>1980-20</w:t>
      </w:r>
      <w:r w:rsidR="0070411F">
        <w:rPr>
          <w:rFonts w:asciiTheme="minorHAnsi" w:hAnsiTheme="minorHAnsi" w:cstheme="minorHAnsi"/>
          <w:lang w:val="en-AU"/>
        </w:rPr>
        <w:t>05 </w:t>
      </w:r>
      <w:r w:rsidR="0070411F" w:rsidRPr="00373D3A">
        <w:rPr>
          <w:rFonts w:asciiTheme="minorHAnsi" w:hAnsiTheme="minorHAnsi" w:cstheme="minorHAnsi"/>
          <w:lang w:val="en-AU"/>
        </w:rPr>
        <w:t xml:space="preserve">MHz </w:t>
      </w:r>
      <w:r w:rsidR="0070411F">
        <w:rPr>
          <w:rFonts w:asciiTheme="minorHAnsi" w:hAnsiTheme="minorHAnsi" w:cstheme="minorHAnsi"/>
          <w:lang w:val="en-AU"/>
        </w:rPr>
        <w:t>band is under development.</w:t>
      </w:r>
    </w:p>
    <w:p w14:paraId="14328592" w14:textId="77777777" w:rsidR="00914FD5" w:rsidRDefault="00914FD5" w:rsidP="00906E44">
      <w:pPr>
        <w:widowControl/>
        <w:autoSpaceDE w:val="0"/>
        <w:autoSpaceDN w:val="0"/>
        <w:adjustRightInd w:val="0"/>
        <w:spacing w:after="0"/>
        <w:rPr>
          <w:rFonts w:asciiTheme="minorHAnsi" w:hAnsiTheme="minorHAnsi" w:cstheme="minorHAnsi"/>
          <w:lang w:val="en-AU"/>
        </w:rPr>
      </w:pPr>
    </w:p>
    <w:p w14:paraId="25BDC7C3" w14:textId="2A159EAD" w:rsidR="0070411F" w:rsidRPr="00373D3A" w:rsidRDefault="0070411F" w:rsidP="00906E44">
      <w:pPr>
        <w:widowControl/>
        <w:autoSpaceDE w:val="0"/>
        <w:autoSpaceDN w:val="0"/>
        <w:adjustRightInd w:val="0"/>
        <w:spacing w:after="0"/>
        <w:rPr>
          <w:rFonts w:asciiTheme="minorHAnsi" w:hAnsiTheme="minorHAnsi" w:cstheme="minorHAnsi"/>
        </w:rPr>
      </w:pPr>
      <w:r>
        <w:rPr>
          <w:rFonts w:asciiTheme="minorHAnsi" w:hAnsiTheme="minorHAnsi" w:cstheme="minorHAnsi"/>
          <w:lang w:val="en-AU"/>
        </w:rPr>
        <w:t xml:space="preserve">The </w:t>
      </w:r>
      <w:r w:rsidRPr="00532AF5">
        <w:rPr>
          <w:rFonts w:asciiTheme="minorHAnsi" w:hAnsiTheme="minorHAnsi" w:cstheme="minorHAnsi"/>
          <w:lang w:val="en-AU"/>
        </w:rPr>
        <w:t xml:space="preserve">Radiocommunications (Mobile-Satellite Service) (1980-2010 MHz and 2170-2200 MHz) Frequency Band Plan </w:t>
      </w:r>
      <w:r w:rsidRPr="00FC1CCA">
        <w:rPr>
          <w:rFonts w:asciiTheme="minorHAnsi" w:hAnsiTheme="minorHAnsi" w:cstheme="minorHAnsi"/>
          <w:lang w:val="en-AU"/>
        </w:rPr>
        <w:t>2022 [</w:t>
      </w:r>
      <w:r w:rsidR="00954330" w:rsidRPr="00FC1CCA">
        <w:rPr>
          <w:rFonts w:asciiTheme="minorHAnsi" w:hAnsiTheme="minorHAnsi" w:cstheme="minorHAnsi"/>
          <w:lang w:val="en-AU"/>
        </w:rPr>
        <w:t>8</w:t>
      </w:r>
      <w:r w:rsidRPr="00FC1CCA">
        <w:rPr>
          <w:rFonts w:asciiTheme="minorHAnsi" w:hAnsiTheme="minorHAnsi" w:cstheme="minorHAnsi"/>
          <w:lang w:val="en-AU"/>
        </w:rPr>
        <w:t xml:space="preserve">] enables the introduction of MSS services in </w:t>
      </w:r>
      <w:r w:rsidR="00014756" w:rsidRPr="00FC1CCA">
        <w:rPr>
          <w:rFonts w:asciiTheme="minorHAnsi" w:hAnsiTheme="minorHAnsi" w:cstheme="minorHAnsi"/>
          <w:lang w:val="en-AU"/>
        </w:rPr>
        <w:t>the 2170</w:t>
      </w:r>
      <w:r w:rsidRPr="00FC1CCA">
        <w:rPr>
          <w:rFonts w:asciiTheme="minorHAnsi" w:hAnsiTheme="minorHAnsi" w:cstheme="minorHAnsi"/>
          <w:lang w:val="en-AU"/>
        </w:rPr>
        <w:t>-2200 MHz band, with some other services</w:t>
      </w:r>
      <w:r>
        <w:rPr>
          <w:rFonts w:asciiTheme="minorHAnsi" w:hAnsiTheme="minorHAnsi" w:cstheme="minorHAnsi"/>
          <w:lang w:val="en-AU"/>
        </w:rPr>
        <w:t xml:space="preserve"> in this band being phased out over time.</w:t>
      </w:r>
    </w:p>
    <w:p w14:paraId="344969A3" w14:textId="77777777" w:rsidR="00FF657A" w:rsidRPr="00373D3A" w:rsidRDefault="00FF657A" w:rsidP="00FF657A">
      <w:pPr>
        <w:widowControl/>
        <w:autoSpaceDE w:val="0"/>
        <w:autoSpaceDN w:val="0"/>
        <w:adjustRightInd w:val="0"/>
        <w:spacing w:after="0"/>
        <w:rPr>
          <w:rFonts w:asciiTheme="minorHAnsi" w:hAnsiTheme="minorHAnsi" w:cstheme="minorHAnsi"/>
          <w:sz w:val="12"/>
          <w:lang w:val="en-AU"/>
        </w:rPr>
      </w:pPr>
    </w:p>
    <w:p w14:paraId="751B7870" w14:textId="2297400B" w:rsidR="000B3C38" w:rsidRDefault="00FF657A" w:rsidP="00BB5E80">
      <w:pPr>
        <w:widowControl/>
        <w:autoSpaceDE w:val="0"/>
        <w:autoSpaceDN w:val="0"/>
        <w:adjustRightInd w:val="0"/>
        <w:spacing w:after="0"/>
        <w:rPr>
          <w:rFonts w:asciiTheme="minorHAnsi" w:hAnsiTheme="minorHAnsi" w:cstheme="minorHAnsi"/>
          <w:lang w:val="en-AU"/>
        </w:rPr>
      </w:pPr>
      <w:r w:rsidRPr="00373D3A">
        <w:rPr>
          <w:rFonts w:asciiTheme="minorHAnsi" w:hAnsiTheme="minorHAnsi" w:cstheme="minorHAnsi"/>
          <w:lang w:val="en-AU"/>
        </w:rPr>
        <w:t>There are potential interference mechanisms</w:t>
      </w:r>
      <w:r w:rsidR="0070411F" w:rsidRPr="0070411F">
        <w:rPr>
          <w:rFonts w:asciiTheme="minorHAnsi" w:hAnsiTheme="minorHAnsi" w:cstheme="minorHAnsi"/>
          <w:lang w:val="en-AU"/>
        </w:rPr>
        <w:t xml:space="preserve"> </w:t>
      </w:r>
      <w:r w:rsidR="0070411F">
        <w:rPr>
          <w:rFonts w:asciiTheme="minorHAnsi" w:hAnsiTheme="minorHAnsi" w:cstheme="minorHAnsi"/>
          <w:lang w:val="en-AU"/>
        </w:rPr>
        <w:t>to manage</w:t>
      </w:r>
      <w:r w:rsidRPr="00373D3A">
        <w:rPr>
          <w:rFonts w:asciiTheme="minorHAnsi" w:hAnsiTheme="minorHAnsi" w:cstheme="minorHAnsi"/>
          <w:lang w:val="en-AU"/>
        </w:rPr>
        <w:t>.</w:t>
      </w:r>
      <w:r w:rsidR="0070411F" w:rsidRPr="0070411F">
        <w:rPr>
          <w:rFonts w:asciiTheme="minorHAnsi" w:hAnsiTheme="minorHAnsi" w:cstheme="minorHAnsi"/>
          <w:lang w:val="en-AU"/>
        </w:rPr>
        <w:t xml:space="preserve"> </w:t>
      </w:r>
      <w:r w:rsidR="0070411F">
        <w:rPr>
          <w:rFonts w:asciiTheme="minorHAnsi" w:hAnsiTheme="minorHAnsi" w:cstheme="minorHAnsi"/>
          <w:lang w:val="en-AU"/>
        </w:rPr>
        <w:t>A</w:t>
      </w:r>
      <w:r w:rsidR="0070411F" w:rsidRPr="00373D3A">
        <w:rPr>
          <w:rFonts w:asciiTheme="minorHAnsi" w:hAnsiTheme="minorHAnsi" w:cstheme="minorHAnsi"/>
          <w:lang w:val="en-AU"/>
        </w:rPr>
        <w:t>t this stage</w:t>
      </w:r>
      <w:r w:rsidR="0070411F">
        <w:rPr>
          <w:rFonts w:asciiTheme="minorHAnsi" w:hAnsiTheme="minorHAnsi" w:cstheme="minorHAnsi"/>
          <w:lang w:val="en-AU"/>
        </w:rPr>
        <w:t>,</w:t>
      </w:r>
      <w:r w:rsidR="0070411F" w:rsidRPr="00373D3A">
        <w:rPr>
          <w:rFonts w:asciiTheme="minorHAnsi" w:hAnsiTheme="minorHAnsi" w:cstheme="minorHAnsi"/>
          <w:lang w:val="en-AU"/>
        </w:rPr>
        <w:t xml:space="preserve"> procedure</w:t>
      </w:r>
      <w:r w:rsidR="0070411F">
        <w:rPr>
          <w:rFonts w:asciiTheme="minorHAnsi" w:hAnsiTheme="minorHAnsi" w:cstheme="minorHAnsi"/>
          <w:lang w:val="en-AU"/>
        </w:rPr>
        <w:t>s to manage potential out-of-band interference are under development</w:t>
      </w:r>
      <w:r w:rsidR="0070411F" w:rsidRPr="00373D3A">
        <w:rPr>
          <w:rFonts w:asciiTheme="minorHAnsi" w:hAnsiTheme="minorHAnsi" w:cstheme="minorHAnsi"/>
          <w:lang w:val="en-AU"/>
        </w:rPr>
        <w:t xml:space="preserve"> </w:t>
      </w:r>
      <w:r w:rsidR="0070411F">
        <w:rPr>
          <w:rFonts w:asciiTheme="minorHAnsi" w:hAnsiTheme="minorHAnsi" w:cstheme="minorHAnsi"/>
          <w:lang w:val="en-AU"/>
        </w:rPr>
        <w:t>for</w:t>
      </w:r>
      <w:r w:rsidR="0070411F" w:rsidRPr="00373D3A">
        <w:rPr>
          <w:rFonts w:asciiTheme="minorHAnsi" w:hAnsiTheme="minorHAnsi" w:cstheme="minorHAnsi"/>
          <w:lang w:val="en-AU"/>
        </w:rPr>
        <w:t xml:space="preserve"> the </w:t>
      </w:r>
      <w:r w:rsidR="0070411F">
        <w:rPr>
          <w:rFonts w:asciiTheme="minorHAnsi" w:hAnsiTheme="minorHAnsi" w:cstheme="minorHAnsi"/>
          <w:lang w:val="en-AU"/>
        </w:rPr>
        <w:t>2170-2195</w:t>
      </w:r>
      <w:r w:rsidR="0070411F" w:rsidRPr="00373D3A">
        <w:rPr>
          <w:rFonts w:asciiTheme="minorHAnsi" w:hAnsiTheme="minorHAnsi" w:cstheme="minorHAnsi"/>
          <w:lang w:val="en-AU"/>
        </w:rPr>
        <w:t xml:space="preserve"> MHz band.</w:t>
      </w:r>
      <w:r w:rsidR="00BB5E80" w:rsidRPr="00BB5E80">
        <w:rPr>
          <w:rFonts w:asciiTheme="minorHAnsi" w:hAnsiTheme="minorHAnsi" w:cstheme="minorHAnsi"/>
          <w:lang w:val="en-AU"/>
        </w:rPr>
        <w:t xml:space="preserve"> </w:t>
      </w:r>
      <w:r w:rsidR="00BB5E80">
        <w:rPr>
          <w:rFonts w:asciiTheme="minorHAnsi" w:hAnsiTheme="minorHAnsi" w:cstheme="minorHAnsi"/>
          <w:lang w:val="en-AU"/>
        </w:rPr>
        <w:t xml:space="preserve">These procedures will be implemented prior to allocating MSS licences in </w:t>
      </w:r>
      <w:r w:rsidR="00F91542">
        <w:rPr>
          <w:rFonts w:asciiTheme="minorHAnsi" w:hAnsiTheme="minorHAnsi" w:cstheme="minorHAnsi"/>
          <w:lang w:val="en-AU"/>
        </w:rPr>
        <w:t>2170-2195</w:t>
      </w:r>
      <w:r w:rsidR="00F91542" w:rsidRPr="00373D3A">
        <w:rPr>
          <w:rFonts w:asciiTheme="minorHAnsi" w:hAnsiTheme="minorHAnsi" w:cstheme="minorHAnsi"/>
          <w:lang w:val="en-AU"/>
        </w:rPr>
        <w:t xml:space="preserve"> </w:t>
      </w:r>
      <w:proofErr w:type="spellStart"/>
      <w:r w:rsidR="00BB5E80">
        <w:rPr>
          <w:rFonts w:asciiTheme="minorHAnsi" w:hAnsiTheme="minorHAnsi" w:cstheme="minorHAnsi"/>
          <w:lang w:val="en-AU"/>
        </w:rPr>
        <w:t>MHz</w:t>
      </w:r>
      <w:r w:rsidR="000B3C38">
        <w:rPr>
          <w:rFonts w:asciiTheme="minorHAnsi" w:hAnsiTheme="minorHAnsi" w:cstheme="minorHAnsi"/>
          <w:lang w:val="en-AU"/>
        </w:rPr>
        <w:t>.</w:t>
      </w:r>
      <w:proofErr w:type="spellEnd"/>
    </w:p>
    <w:p w14:paraId="217594FE" w14:textId="4A0B81CD" w:rsidR="00FF657A" w:rsidRPr="00373D3A" w:rsidRDefault="000B3C38" w:rsidP="00FF657A">
      <w:pPr>
        <w:widowControl/>
        <w:autoSpaceDE w:val="0"/>
        <w:autoSpaceDN w:val="0"/>
        <w:adjustRightInd w:val="0"/>
        <w:spacing w:after="0"/>
        <w:rPr>
          <w:rFonts w:asciiTheme="minorHAnsi" w:hAnsiTheme="minorHAnsi" w:cstheme="minorHAnsi"/>
          <w:lang w:val="en-AU"/>
        </w:rPr>
      </w:pPr>
      <w:r>
        <w:rPr>
          <w:rFonts w:asciiTheme="minorHAnsi" w:hAnsiTheme="minorHAnsi" w:cstheme="minorHAnsi"/>
          <w:lang w:val="en-AU"/>
        </w:rPr>
        <w:t xml:space="preserve">Further information on the development of arrangements in the </w:t>
      </w:r>
      <w:r w:rsidR="00014756">
        <w:rPr>
          <w:rFonts w:asciiTheme="minorHAnsi" w:hAnsiTheme="minorHAnsi" w:cstheme="minorHAnsi"/>
          <w:lang w:val="en-AU"/>
        </w:rPr>
        <w:t>2170-2195</w:t>
      </w:r>
      <w:r w:rsidR="00014756" w:rsidRPr="00373D3A">
        <w:rPr>
          <w:rFonts w:asciiTheme="minorHAnsi" w:hAnsiTheme="minorHAnsi" w:cstheme="minorHAnsi"/>
          <w:lang w:val="en-AU"/>
        </w:rPr>
        <w:t xml:space="preserve"> </w:t>
      </w:r>
      <w:r w:rsidR="00014756">
        <w:rPr>
          <w:rFonts w:asciiTheme="minorHAnsi" w:hAnsiTheme="minorHAnsi" w:cstheme="minorHAnsi"/>
          <w:lang w:val="en-AU"/>
        </w:rPr>
        <w:t>MHz</w:t>
      </w:r>
      <w:r w:rsidR="00014756" w:rsidDel="00014756">
        <w:rPr>
          <w:rFonts w:asciiTheme="minorHAnsi" w:hAnsiTheme="minorHAnsi" w:cstheme="minorHAnsi"/>
          <w:lang w:val="en-AU"/>
        </w:rPr>
        <w:t xml:space="preserve"> </w:t>
      </w:r>
      <w:r>
        <w:rPr>
          <w:rFonts w:asciiTheme="minorHAnsi" w:hAnsiTheme="minorHAnsi" w:cstheme="minorHAnsi"/>
          <w:lang w:val="en-AU"/>
        </w:rPr>
        <w:t xml:space="preserve"> frequency range can be found </w:t>
      </w:r>
      <w:hyperlink r:id="rId53" w:history="1">
        <w:r w:rsidRPr="000B3C38">
          <w:rPr>
            <w:rStyle w:val="Hyperlink"/>
            <w:rFonts w:asciiTheme="minorHAnsi" w:hAnsiTheme="minorHAnsi" w:cstheme="minorHAnsi"/>
            <w:lang w:val="en-AU"/>
          </w:rPr>
          <w:t>here</w:t>
        </w:r>
      </w:hyperlink>
      <w:r>
        <w:rPr>
          <w:rFonts w:asciiTheme="minorHAnsi" w:hAnsiTheme="minorHAnsi" w:cstheme="minorHAnsi"/>
          <w:lang w:val="en-AU"/>
        </w:rPr>
        <w:t>.</w:t>
      </w:r>
    </w:p>
    <w:p w14:paraId="08C4F886" w14:textId="77777777" w:rsidR="00FF657A" w:rsidRPr="00373D3A" w:rsidRDefault="00FF657A" w:rsidP="00FF657A">
      <w:pPr>
        <w:pStyle w:val="Heading3"/>
        <w:rPr>
          <w:rFonts w:asciiTheme="minorHAnsi" w:hAnsiTheme="minorHAnsi" w:cstheme="minorHAnsi"/>
          <w:lang w:val="en-AU"/>
        </w:rPr>
      </w:pPr>
      <w:bookmarkStart w:id="79" w:name="_Toc161907190"/>
      <w:bookmarkStart w:id="80" w:name="_Toc337715985"/>
      <w:bookmarkStart w:id="81" w:name="_Toc161907191"/>
      <w:bookmarkEnd w:id="79"/>
      <w:r w:rsidRPr="00373D3A">
        <w:rPr>
          <w:rFonts w:asciiTheme="minorHAnsi" w:hAnsiTheme="minorHAnsi" w:cstheme="minorHAnsi"/>
          <w:lang w:val="en-AU"/>
        </w:rPr>
        <w:lastRenderedPageBreak/>
        <w:t>Space Services</w:t>
      </w:r>
      <w:bookmarkEnd w:id="80"/>
      <w:bookmarkEnd w:id="81"/>
    </w:p>
    <w:p w14:paraId="077EE734" w14:textId="77777777" w:rsidR="00FF657A" w:rsidRPr="00373D3A" w:rsidRDefault="00FF657A" w:rsidP="00FF657A">
      <w:pPr>
        <w:pStyle w:val="Heading4"/>
        <w:rPr>
          <w:rFonts w:asciiTheme="minorHAnsi" w:hAnsiTheme="minorHAnsi" w:cstheme="minorHAnsi"/>
          <w:lang w:val="en-AU"/>
        </w:rPr>
      </w:pPr>
      <w:bookmarkStart w:id="82" w:name="_Toc253643638"/>
      <w:bookmarkStart w:id="83" w:name="_Toc337715986"/>
      <w:bookmarkStart w:id="84" w:name="_Toc161907192"/>
      <w:r w:rsidRPr="00373D3A">
        <w:rPr>
          <w:rFonts w:asciiTheme="minorHAnsi" w:hAnsiTheme="minorHAnsi" w:cstheme="minorHAnsi"/>
          <w:lang w:val="en-AU"/>
        </w:rPr>
        <w:t>2025-2120 MHz band Space Services uplink</w:t>
      </w:r>
      <w:bookmarkEnd w:id="82"/>
      <w:bookmarkEnd w:id="83"/>
      <w:bookmarkEnd w:id="84"/>
    </w:p>
    <w:p w14:paraId="2A78640C" w14:textId="77777777" w:rsidR="00FF657A" w:rsidRPr="00373D3A" w:rsidRDefault="00FF657A" w:rsidP="00FF657A">
      <w:pPr>
        <w:widowControl/>
        <w:autoSpaceDE w:val="0"/>
        <w:autoSpaceDN w:val="0"/>
        <w:adjustRightInd w:val="0"/>
        <w:spacing w:after="0"/>
        <w:rPr>
          <w:rFonts w:asciiTheme="minorHAnsi" w:hAnsiTheme="minorHAnsi" w:cstheme="minorHAnsi"/>
          <w:lang w:val="en-AU"/>
        </w:rPr>
      </w:pPr>
      <w:r w:rsidRPr="00373D3A">
        <w:rPr>
          <w:rFonts w:asciiTheme="minorHAnsi" w:hAnsiTheme="minorHAnsi" w:cstheme="minorHAnsi"/>
          <w:lang w:val="en-AU"/>
        </w:rPr>
        <w:t xml:space="preserve">The 2025-2110 MHz band has allocations to the Space Research Service (Earth-to-space) and Space Operation Service. </w:t>
      </w:r>
      <w:r w:rsidR="00CB6D23" w:rsidRPr="00373D3A">
        <w:rPr>
          <w:rFonts w:asciiTheme="minorHAnsi" w:hAnsiTheme="minorHAnsi" w:cstheme="minorHAnsi"/>
          <w:lang w:val="en-AU"/>
        </w:rPr>
        <w:t>Currently, t</w:t>
      </w:r>
      <w:r w:rsidRPr="00373D3A">
        <w:rPr>
          <w:rFonts w:asciiTheme="minorHAnsi" w:hAnsiTheme="minorHAnsi" w:cstheme="minorHAnsi"/>
          <w:lang w:val="en-AU"/>
        </w:rPr>
        <w:t>here are several space research or space operation facilities using these allocations across Australia</w:t>
      </w:r>
      <w:r w:rsidRPr="00373D3A">
        <w:rPr>
          <w:rStyle w:val="FootnoteReference"/>
          <w:rFonts w:asciiTheme="minorHAnsi" w:hAnsiTheme="minorHAnsi" w:cstheme="minorHAnsi"/>
          <w:lang w:val="en-AU"/>
        </w:rPr>
        <w:footnoteReference w:id="9"/>
      </w:r>
      <w:r w:rsidR="00604974" w:rsidRPr="00373D3A">
        <w:rPr>
          <w:rFonts w:asciiTheme="minorHAnsi" w:hAnsiTheme="minorHAnsi" w:cstheme="minorHAnsi"/>
          <w:lang w:val="en-AU"/>
        </w:rPr>
        <w:t>.</w:t>
      </w:r>
    </w:p>
    <w:p w14:paraId="67A2F600" w14:textId="77777777" w:rsidR="00FF657A" w:rsidRPr="00373D3A" w:rsidRDefault="00FF657A" w:rsidP="00FF657A">
      <w:pPr>
        <w:widowControl/>
        <w:autoSpaceDE w:val="0"/>
        <w:autoSpaceDN w:val="0"/>
        <w:adjustRightInd w:val="0"/>
        <w:spacing w:after="0"/>
        <w:rPr>
          <w:rFonts w:asciiTheme="minorHAnsi" w:hAnsiTheme="minorHAnsi" w:cstheme="minorHAnsi"/>
          <w:sz w:val="12"/>
          <w:lang w:val="en-AU"/>
        </w:rPr>
      </w:pPr>
    </w:p>
    <w:p w14:paraId="71C44F70" w14:textId="77777777" w:rsidR="00FF657A" w:rsidRPr="00373D3A" w:rsidRDefault="00FF657A" w:rsidP="00FF657A">
      <w:pPr>
        <w:widowControl/>
        <w:autoSpaceDE w:val="0"/>
        <w:autoSpaceDN w:val="0"/>
        <w:adjustRightInd w:val="0"/>
        <w:spacing w:after="0"/>
        <w:rPr>
          <w:rFonts w:asciiTheme="minorHAnsi" w:hAnsiTheme="minorHAnsi" w:cstheme="minorHAnsi"/>
          <w:lang w:val="en-AU"/>
        </w:rPr>
      </w:pPr>
      <w:r w:rsidRPr="00373D3A">
        <w:rPr>
          <w:rFonts w:asciiTheme="minorHAnsi" w:hAnsiTheme="minorHAnsi" w:cstheme="minorHAnsi"/>
          <w:lang w:val="en-AU"/>
        </w:rPr>
        <w:t>The 2110-2120 MHz band has an allocation to the Space Research Service (deep space, Earth-to-space).</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 xml:space="preserve">Currently there are few deep space research facilities using this allocation in </w:t>
      </w:r>
      <w:smartTag w:uri="urn:schemas-microsoft-com:office:smarttags" w:element="country-region">
        <w:smartTag w:uri="urn:schemas-microsoft-com:office:smarttags" w:element="place">
          <w:r w:rsidRPr="00373D3A">
            <w:rPr>
              <w:rFonts w:asciiTheme="minorHAnsi" w:hAnsiTheme="minorHAnsi" w:cstheme="minorHAnsi"/>
              <w:lang w:val="en-AU"/>
            </w:rPr>
            <w:t>Australia</w:t>
          </w:r>
        </w:smartTag>
      </w:smartTag>
      <w:r w:rsidRPr="00373D3A">
        <w:rPr>
          <w:rStyle w:val="FootnoteReference"/>
          <w:rFonts w:asciiTheme="minorHAnsi" w:hAnsiTheme="minorHAnsi" w:cstheme="minorHAnsi"/>
          <w:lang w:val="en-AU"/>
        </w:rPr>
        <w:footnoteReference w:id="10"/>
      </w:r>
      <w:r w:rsidRPr="00373D3A">
        <w:rPr>
          <w:rFonts w:asciiTheme="minorHAnsi" w:hAnsiTheme="minorHAnsi" w:cstheme="minorHAnsi"/>
          <w:lang w:val="en-AU"/>
        </w:rPr>
        <w:t>.</w:t>
      </w:r>
    </w:p>
    <w:p w14:paraId="13287C0B" w14:textId="77777777" w:rsidR="00FF657A" w:rsidRPr="00373D3A" w:rsidRDefault="00FF657A" w:rsidP="00FF657A">
      <w:pPr>
        <w:widowControl/>
        <w:autoSpaceDE w:val="0"/>
        <w:autoSpaceDN w:val="0"/>
        <w:adjustRightInd w:val="0"/>
        <w:spacing w:before="120" w:after="0"/>
        <w:rPr>
          <w:rFonts w:asciiTheme="minorHAnsi" w:hAnsiTheme="minorHAnsi" w:cstheme="minorHAnsi"/>
          <w:lang w:val="en-AU"/>
        </w:rPr>
      </w:pPr>
      <w:r w:rsidRPr="00373D3A">
        <w:rPr>
          <w:rFonts w:asciiTheme="minorHAnsi" w:hAnsiTheme="minorHAnsi" w:cstheme="minorHAnsi"/>
          <w:lang w:val="en-AU"/>
        </w:rPr>
        <w:t>There are four potential interference mechanisms</w:t>
      </w:r>
      <w:r w:rsidR="00CB6D23" w:rsidRPr="00373D3A">
        <w:rPr>
          <w:rFonts w:asciiTheme="minorHAnsi" w:hAnsiTheme="minorHAnsi" w:cstheme="minorHAnsi"/>
          <w:lang w:val="en-AU"/>
        </w:rPr>
        <w:t xml:space="preserve"> between PTS systems and Space Service operating in the 2025-2120 MHz band</w:t>
      </w:r>
      <w:r w:rsidRPr="00373D3A">
        <w:rPr>
          <w:rFonts w:asciiTheme="minorHAnsi" w:hAnsiTheme="minorHAnsi" w:cstheme="minorHAnsi"/>
          <w:lang w:val="en-AU"/>
        </w:rPr>
        <w:t>:</w:t>
      </w:r>
    </w:p>
    <w:p w14:paraId="132B6B52" w14:textId="77777777" w:rsidR="00FF657A" w:rsidRPr="00373D3A" w:rsidRDefault="00FF657A" w:rsidP="00FF657A">
      <w:pPr>
        <w:widowControl/>
        <w:numPr>
          <w:ilvl w:val="0"/>
          <w:numId w:val="22"/>
        </w:numPr>
        <w:autoSpaceDE w:val="0"/>
        <w:autoSpaceDN w:val="0"/>
        <w:adjustRightInd w:val="0"/>
        <w:spacing w:before="60" w:after="0"/>
        <w:ind w:left="714" w:hanging="357"/>
        <w:rPr>
          <w:rFonts w:asciiTheme="minorHAnsi" w:hAnsiTheme="minorHAnsi" w:cstheme="minorHAnsi"/>
          <w:lang w:val="en-AU"/>
        </w:rPr>
      </w:pPr>
      <w:r w:rsidRPr="00373D3A">
        <w:rPr>
          <w:rFonts w:asciiTheme="minorHAnsi" w:hAnsiTheme="minorHAnsi" w:cstheme="minorHAnsi"/>
          <w:lang w:val="en-AU"/>
        </w:rPr>
        <w:t xml:space="preserve">Adjacent channel interference from aggregations of PTS mobile transmitters in the 1920-1980 MHz band causing interference to space station receivers operating in the 2025-2110 MHz </w:t>
      </w:r>
      <w:proofErr w:type="gramStart"/>
      <w:r w:rsidRPr="00373D3A">
        <w:rPr>
          <w:rFonts w:asciiTheme="minorHAnsi" w:hAnsiTheme="minorHAnsi" w:cstheme="minorHAnsi"/>
          <w:lang w:val="en-AU"/>
        </w:rPr>
        <w:t>band;</w:t>
      </w:r>
      <w:proofErr w:type="gramEnd"/>
    </w:p>
    <w:p w14:paraId="03C0DA8C" w14:textId="77777777" w:rsidR="00FF657A" w:rsidRPr="00373D3A" w:rsidRDefault="00FF657A" w:rsidP="00FF657A">
      <w:pPr>
        <w:widowControl/>
        <w:numPr>
          <w:ilvl w:val="0"/>
          <w:numId w:val="22"/>
        </w:numPr>
        <w:autoSpaceDE w:val="0"/>
        <w:autoSpaceDN w:val="0"/>
        <w:adjustRightInd w:val="0"/>
        <w:spacing w:before="60" w:after="0"/>
        <w:ind w:left="714" w:hanging="357"/>
        <w:rPr>
          <w:rFonts w:asciiTheme="minorHAnsi" w:hAnsiTheme="minorHAnsi" w:cstheme="minorHAnsi"/>
          <w:lang w:val="en-AU"/>
        </w:rPr>
      </w:pPr>
      <w:r w:rsidRPr="00373D3A">
        <w:rPr>
          <w:rFonts w:asciiTheme="minorHAnsi" w:hAnsiTheme="minorHAnsi" w:cstheme="minorHAnsi"/>
          <w:lang w:val="en-AU"/>
        </w:rPr>
        <w:t xml:space="preserve">Adjacent channel interference from aggregations of PTS base stations transmitters in the 2110-2170 MHz band causing interference to space station receivers operating in the 2025-2110 MHz </w:t>
      </w:r>
      <w:proofErr w:type="gramStart"/>
      <w:r w:rsidRPr="00373D3A">
        <w:rPr>
          <w:rFonts w:asciiTheme="minorHAnsi" w:hAnsiTheme="minorHAnsi" w:cstheme="minorHAnsi"/>
          <w:lang w:val="en-AU"/>
        </w:rPr>
        <w:t>band;</w:t>
      </w:r>
      <w:proofErr w:type="gramEnd"/>
    </w:p>
    <w:p w14:paraId="188CD15A" w14:textId="77777777" w:rsidR="00FF657A" w:rsidRPr="00373D3A" w:rsidRDefault="00FF657A" w:rsidP="00FF657A">
      <w:pPr>
        <w:widowControl/>
        <w:numPr>
          <w:ilvl w:val="0"/>
          <w:numId w:val="22"/>
        </w:numPr>
        <w:autoSpaceDE w:val="0"/>
        <w:autoSpaceDN w:val="0"/>
        <w:adjustRightInd w:val="0"/>
        <w:spacing w:before="60" w:after="0"/>
        <w:ind w:left="714" w:hanging="357"/>
        <w:rPr>
          <w:rFonts w:asciiTheme="minorHAnsi" w:hAnsiTheme="minorHAnsi" w:cstheme="minorHAnsi"/>
          <w:lang w:val="en-AU"/>
        </w:rPr>
      </w:pPr>
      <w:r w:rsidRPr="00373D3A">
        <w:rPr>
          <w:rFonts w:asciiTheme="minorHAnsi" w:hAnsiTheme="minorHAnsi" w:cstheme="minorHAnsi"/>
          <w:lang w:val="en-AU"/>
        </w:rPr>
        <w:t xml:space="preserve">Adjacent channel interference from ground-based </w:t>
      </w:r>
      <w:proofErr w:type="gramStart"/>
      <w:r w:rsidRPr="00373D3A">
        <w:rPr>
          <w:rFonts w:asciiTheme="minorHAnsi" w:hAnsiTheme="minorHAnsi" w:cstheme="minorHAnsi"/>
          <w:lang w:val="en-AU"/>
        </w:rPr>
        <w:t>near Earth</w:t>
      </w:r>
      <w:proofErr w:type="gramEnd"/>
      <w:r w:rsidRPr="00373D3A">
        <w:rPr>
          <w:rFonts w:asciiTheme="minorHAnsi" w:hAnsiTheme="minorHAnsi" w:cstheme="minorHAnsi"/>
          <w:lang w:val="en-AU"/>
        </w:rPr>
        <w:t xml:space="preserve"> transmitters operating in the 2025-2110 MHz band to PTS base station receivers operating in the 1920-1980 MHz band; and</w:t>
      </w:r>
    </w:p>
    <w:p w14:paraId="6D482EC7" w14:textId="77777777" w:rsidR="00FF657A" w:rsidRPr="00373D3A" w:rsidRDefault="00231D0F" w:rsidP="000870A0">
      <w:pPr>
        <w:widowControl/>
        <w:numPr>
          <w:ilvl w:val="0"/>
          <w:numId w:val="22"/>
        </w:numPr>
        <w:autoSpaceDE w:val="0"/>
        <w:autoSpaceDN w:val="0"/>
        <w:adjustRightInd w:val="0"/>
        <w:spacing w:before="60"/>
        <w:ind w:left="714" w:hanging="357"/>
        <w:rPr>
          <w:rFonts w:asciiTheme="minorHAnsi" w:hAnsiTheme="minorHAnsi" w:cstheme="minorHAnsi"/>
          <w:lang w:val="en-AU"/>
        </w:rPr>
      </w:pPr>
      <w:r w:rsidRPr="00373D3A">
        <w:rPr>
          <w:rFonts w:asciiTheme="minorHAnsi" w:hAnsiTheme="minorHAnsi" w:cstheme="minorHAnsi"/>
          <w:lang w:val="en-AU"/>
        </w:rPr>
        <w:t>Co-channel and a</w:t>
      </w:r>
      <w:r w:rsidR="00FF657A" w:rsidRPr="00373D3A">
        <w:rPr>
          <w:rFonts w:asciiTheme="minorHAnsi" w:hAnsiTheme="minorHAnsi" w:cstheme="minorHAnsi"/>
          <w:lang w:val="en-AU"/>
        </w:rPr>
        <w:t>djacent channel interference from ground-based deep space transmitters operating in the 2110-2120 MHz band to PTS mobile receivers operating in the 2110-2170 MHz band.</w:t>
      </w:r>
    </w:p>
    <w:p w14:paraId="05377445" w14:textId="77777777" w:rsidR="00FF657A" w:rsidRPr="00373D3A" w:rsidRDefault="00FF657A" w:rsidP="00FF657A">
      <w:pPr>
        <w:widowControl/>
        <w:autoSpaceDE w:val="0"/>
        <w:autoSpaceDN w:val="0"/>
        <w:adjustRightInd w:val="0"/>
        <w:spacing w:before="60"/>
        <w:rPr>
          <w:rFonts w:asciiTheme="minorHAnsi" w:hAnsiTheme="minorHAnsi" w:cstheme="minorHAnsi"/>
          <w:lang w:val="en-AU"/>
        </w:rPr>
      </w:pPr>
      <w:r w:rsidRPr="00373D3A">
        <w:rPr>
          <w:rFonts w:asciiTheme="minorHAnsi" w:hAnsiTheme="minorHAnsi" w:cstheme="minorHAnsi"/>
          <w:lang w:val="en-AU"/>
        </w:rPr>
        <w:t>Space station receivers are protected in accordance with relevant ITU-R Recommendations and the ITU-R Radio Regulations. The ACMA has taken account of interference studies into these space services from PTS</w:t>
      </w:r>
      <w:r w:rsidR="00CB6D23" w:rsidRPr="00373D3A">
        <w:rPr>
          <w:rFonts w:asciiTheme="minorHAnsi" w:hAnsiTheme="minorHAnsi" w:cstheme="minorHAnsi"/>
          <w:lang w:val="en-AU"/>
        </w:rPr>
        <w:t xml:space="preserve"> systems</w:t>
      </w:r>
      <w:r w:rsidRPr="00373D3A">
        <w:rPr>
          <w:rFonts w:asciiTheme="minorHAnsi" w:hAnsiTheme="minorHAnsi" w:cstheme="minorHAnsi"/>
          <w:lang w:val="en-AU"/>
        </w:rPr>
        <w:t xml:space="preserve">. Based on these studies, the risk of interference to these space services is low, </w:t>
      </w:r>
      <w:r w:rsidR="00CB6D23" w:rsidRPr="00373D3A">
        <w:rPr>
          <w:rFonts w:asciiTheme="minorHAnsi" w:hAnsiTheme="minorHAnsi" w:cstheme="minorHAnsi"/>
          <w:lang w:val="en-AU"/>
        </w:rPr>
        <w:t xml:space="preserve">and </w:t>
      </w:r>
      <w:r w:rsidRPr="00373D3A">
        <w:rPr>
          <w:rFonts w:asciiTheme="minorHAnsi" w:hAnsiTheme="minorHAnsi" w:cstheme="minorHAnsi"/>
          <w:lang w:val="en-AU"/>
        </w:rPr>
        <w:t>as such no coordination criteria has been developed.</w:t>
      </w:r>
    </w:p>
    <w:p w14:paraId="3B7424CD" w14:textId="77777777" w:rsidR="00FF657A" w:rsidRPr="00373D3A" w:rsidRDefault="00FF657A" w:rsidP="000870A0">
      <w:pPr>
        <w:tabs>
          <w:tab w:val="left" w:pos="8505"/>
          <w:tab w:val="right" w:pos="9356"/>
        </w:tabs>
        <w:spacing w:before="120"/>
        <w:rPr>
          <w:rFonts w:asciiTheme="minorHAnsi" w:hAnsiTheme="minorHAnsi" w:cstheme="minorHAnsi"/>
          <w:lang w:val="en-AU"/>
        </w:rPr>
      </w:pPr>
      <w:r w:rsidRPr="00373D3A">
        <w:rPr>
          <w:rFonts w:asciiTheme="minorHAnsi" w:hAnsiTheme="minorHAnsi" w:cstheme="minorHAnsi"/>
          <w:lang w:val="en-AU"/>
        </w:rPr>
        <w:t>PTS base station receivers operating in the 1920</w:t>
      </w:r>
      <w:r w:rsidR="00B03E96" w:rsidRPr="00373D3A">
        <w:rPr>
          <w:rFonts w:asciiTheme="minorHAnsi" w:hAnsiTheme="minorHAnsi" w:cstheme="minorHAnsi"/>
          <w:lang w:val="en-AU"/>
        </w:rPr>
        <w:t>-</w:t>
      </w:r>
      <w:r w:rsidRPr="00373D3A">
        <w:rPr>
          <w:rFonts w:asciiTheme="minorHAnsi" w:hAnsiTheme="minorHAnsi" w:cstheme="minorHAnsi"/>
          <w:lang w:val="en-AU"/>
        </w:rPr>
        <w:t xml:space="preserve">1980 MHz band have a minimum 45 MHz separation from ground-based </w:t>
      </w:r>
      <w:proofErr w:type="gramStart"/>
      <w:r w:rsidRPr="00373D3A">
        <w:rPr>
          <w:rFonts w:asciiTheme="minorHAnsi" w:hAnsiTheme="minorHAnsi" w:cstheme="minorHAnsi"/>
          <w:lang w:val="en-AU"/>
        </w:rPr>
        <w:t>near Earth</w:t>
      </w:r>
      <w:proofErr w:type="gramEnd"/>
      <w:r w:rsidRPr="00373D3A">
        <w:rPr>
          <w:rFonts w:asciiTheme="minorHAnsi" w:hAnsiTheme="minorHAnsi" w:cstheme="minorHAnsi"/>
          <w:lang w:val="en-AU"/>
        </w:rPr>
        <w:t xml:space="preserve"> transmitters. Based on this frequency separation, the risk of interference to PTS base station receivers </w:t>
      </w:r>
      <w:proofErr w:type="gramStart"/>
      <w:r w:rsidRPr="00373D3A">
        <w:rPr>
          <w:rFonts w:asciiTheme="minorHAnsi" w:hAnsiTheme="minorHAnsi" w:cstheme="minorHAnsi"/>
          <w:lang w:val="en-AU"/>
        </w:rPr>
        <w:t>is considered to be</w:t>
      </w:r>
      <w:proofErr w:type="gramEnd"/>
      <w:r w:rsidRPr="00373D3A">
        <w:rPr>
          <w:rFonts w:asciiTheme="minorHAnsi" w:hAnsiTheme="minorHAnsi" w:cstheme="minorHAnsi"/>
          <w:lang w:val="en-AU"/>
        </w:rPr>
        <w:t xml:space="preserve"> low, as such no coordination criteria has been developed. Furthermore, the ACMA will not protect PTS base station receivers from out-of-band interference from ground-based </w:t>
      </w:r>
      <w:proofErr w:type="gramStart"/>
      <w:r w:rsidRPr="00373D3A">
        <w:rPr>
          <w:rFonts w:asciiTheme="minorHAnsi" w:hAnsiTheme="minorHAnsi" w:cstheme="minorHAnsi"/>
          <w:lang w:val="en-AU"/>
        </w:rPr>
        <w:t>near Earth</w:t>
      </w:r>
      <w:proofErr w:type="gramEnd"/>
      <w:r w:rsidRPr="00373D3A">
        <w:rPr>
          <w:rFonts w:asciiTheme="minorHAnsi" w:hAnsiTheme="minorHAnsi" w:cstheme="minorHAnsi"/>
          <w:lang w:val="en-AU"/>
        </w:rPr>
        <w:t xml:space="preserve"> station transmitters</w:t>
      </w:r>
      <w:r w:rsidR="00231D0F" w:rsidRPr="00373D3A">
        <w:rPr>
          <w:rFonts w:asciiTheme="minorHAnsi" w:hAnsiTheme="minorHAnsi" w:cstheme="minorHAnsi"/>
          <w:lang w:val="en-AU"/>
        </w:rPr>
        <w:t xml:space="preserve"> licensed first in time</w:t>
      </w:r>
      <w:r w:rsidRPr="00373D3A">
        <w:rPr>
          <w:rFonts w:asciiTheme="minorHAnsi" w:hAnsiTheme="minorHAnsi" w:cstheme="minorHAnsi"/>
          <w:lang w:val="en-AU"/>
        </w:rPr>
        <w:t>. It is expected that PTS licensees will use techniques such as filtering to manage such interference.</w:t>
      </w:r>
      <w:r w:rsidR="00F24BB5" w:rsidRPr="00373D3A">
        <w:rPr>
          <w:rFonts w:asciiTheme="minorHAnsi" w:hAnsiTheme="minorHAnsi" w:cstheme="minorHAnsi"/>
          <w:lang w:val="en-AU"/>
        </w:rPr>
        <w:t xml:space="preserve"> </w:t>
      </w:r>
    </w:p>
    <w:p w14:paraId="71B4ACFA" w14:textId="77777777" w:rsidR="00831038" w:rsidRPr="00373D3A" w:rsidRDefault="00FF657A" w:rsidP="00FF657A">
      <w:pPr>
        <w:tabs>
          <w:tab w:val="left" w:pos="8505"/>
          <w:tab w:val="right" w:pos="9356"/>
        </w:tabs>
        <w:spacing w:before="120"/>
        <w:rPr>
          <w:rFonts w:asciiTheme="minorHAnsi" w:hAnsiTheme="minorHAnsi" w:cstheme="minorHAnsi"/>
          <w:lang w:val="en-AU"/>
        </w:rPr>
      </w:pPr>
      <w:r w:rsidRPr="00373D3A">
        <w:rPr>
          <w:rFonts w:asciiTheme="minorHAnsi" w:hAnsiTheme="minorHAnsi" w:cstheme="minorHAnsi"/>
          <w:lang w:val="en-AU"/>
        </w:rPr>
        <w:t xml:space="preserve">Transmitters used for the Space Research Service (deep space, Earth-to-space) are extremely high powered and have the potential to cause interference into both co-channel and adjacent channel services, in particular PTS mobile receivers. The relevant frequency coordination procedure for assessing the potential for interference between </w:t>
      </w:r>
      <w:r w:rsidRPr="00373D3A">
        <w:rPr>
          <w:rFonts w:asciiTheme="minorHAnsi" w:hAnsiTheme="minorHAnsi" w:cstheme="minorHAnsi"/>
          <w:lang w:val="en-AU"/>
        </w:rPr>
        <w:lastRenderedPageBreak/>
        <w:t>these services is specified in section 4.10</w:t>
      </w:r>
      <w:r w:rsidR="00831038" w:rsidRPr="00373D3A">
        <w:rPr>
          <w:rFonts w:asciiTheme="minorHAnsi" w:hAnsiTheme="minorHAnsi" w:cstheme="minorHAnsi"/>
          <w:lang w:val="en-AU"/>
        </w:rPr>
        <w:t>.</w:t>
      </w:r>
      <w:r w:rsidR="00521502" w:rsidRPr="00373D3A">
        <w:rPr>
          <w:rFonts w:asciiTheme="minorHAnsi" w:hAnsiTheme="minorHAnsi" w:cstheme="minorHAnsi"/>
          <w:lang w:val="en-AU"/>
        </w:rPr>
        <w:t xml:space="preserve"> </w:t>
      </w:r>
      <w:r w:rsidR="00831038" w:rsidRPr="00373D3A">
        <w:rPr>
          <w:rFonts w:asciiTheme="minorHAnsi" w:hAnsiTheme="minorHAnsi" w:cstheme="minorHAnsi"/>
          <w:lang w:val="en-AU"/>
        </w:rPr>
        <w:t>I</w:t>
      </w:r>
      <w:r w:rsidRPr="00373D3A">
        <w:rPr>
          <w:rFonts w:asciiTheme="minorHAnsi" w:hAnsiTheme="minorHAnsi" w:cstheme="minorHAnsi"/>
          <w:lang w:val="en-AU"/>
        </w:rPr>
        <w:t xml:space="preserve">t is recommended </w:t>
      </w:r>
      <w:r w:rsidR="00831038" w:rsidRPr="00373D3A">
        <w:rPr>
          <w:rFonts w:asciiTheme="minorHAnsi" w:hAnsiTheme="minorHAnsi" w:cstheme="minorHAnsi"/>
          <w:lang w:val="en-AU"/>
        </w:rPr>
        <w:t>that coordination</w:t>
      </w:r>
      <w:r w:rsidRPr="00373D3A">
        <w:rPr>
          <w:rFonts w:asciiTheme="minorHAnsi" w:hAnsiTheme="minorHAnsi" w:cstheme="minorHAnsi"/>
          <w:lang w:val="en-AU"/>
        </w:rPr>
        <w:t xml:space="preserve"> be conducted in liaiso</w:t>
      </w:r>
      <w:r w:rsidR="00604974" w:rsidRPr="00373D3A">
        <w:rPr>
          <w:rFonts w:asciiTheme="minorHAnsi" w:hAnsiTheme="minorHAnsi" w:cstheme="minorHAnsi"/>
          <w:lang w:val="en-AU"/>
        </w:rPr>
        <w:t>n with Earth station operators.</w:t>
      </w:r>
    </w:p>
    <w:p w14:paraId="3B5CF13A" w14:textId="77777777" w:rsidR="00FF657A" w:rsidRPr="00373D3A" w:rsidRDefault="00FF657A" w:rsidP="00FF657A">
      <w:pPr>
        <w:tabs>
          <w:tab w:val="left" w:pos="8505"/>
          <w:tab w:val="right" w:pos="9356"/>
        </w:tabs>
        <w:spacing w:before="120"/>
        <w:rPr>
          <w:rFonts w:asciiTheme="minorHAnsi" w:hAnsiTheme="minorHAnsi" w:cstheme="minorHAnsi"/>
          <w:lang w:val="en-AU"/>
        </w:rPr>
      </w:pPr>
      <w:r w:rsidRPr="00373D3A">
        <w:rPr>
          <w:rFonts w:asciiTheme="minorHAnsi" w:hAnsiTheme="minorHAnsi" w:cstheme="minorHAnsi"/>
          <w:lang w:val="en-AU"/>
        </w:rPr>
        <w:t xml:space="preserve">It should </w:t>
      </w:r>
      <w:r w:rsidR="00831038" w:rsidRPr="00373D3A">
        <w:rPr>
          <w:rFonts w:asciiTheme="minorHAnsi" w:hAnsiTheme="minorHAnsi" w:cstheme="minorHAnsi"/>
          <w:lang w:val="en-AU"/>
        </w:rPr>
        <w:t xml:space="preserve">also </w:t>
      </w:r>
      <w:r w:rsidRPr="00373D3A">
        <w:rPr>
          <w:rFonts w:asciiTheme="minorHAnsi" w:hAnsiTheme="minorHAnsi" w:cstheme="minorHAnsi"/>
          <w:lang w:val="en-AU"/>
        </w:rPr>
        <w:t>be noted that, outside the coordination procedure specified in section 4.10, the ACMA will not protect PTS mobile receivers from interference caused by deep space Earth station transmitters.</w:t>
      </w:r>
      <w:r w:rsidR="00521502" w:rsidRPr="00373D3A">
        <w:rPr>
          <w:rFonts w:asciiTheme="minorHAnsi" w:hAnsiTheme="minorHAnsi" w:cstheme="minorHAnsi"/>
          <w:lang w:val="en-AU"/>
        </w:rPr>
        <w:t xml:space="preserve"> </w:t>
      </w:r>
      <w:r w:rsidR="00831038" w:rsidRPr="00373D3A">
        <w:rPr>
          <w:rFonts w:asciiTheme="minorHAnsi" w:hAnsiTheme="minorHAnsi" w:cstheme="minorHAnsi"/>
          <w:lang w:val="en-AU"/>
        </w:rPr>
        <w:t>The relevant frequency coordination procedure for this scenario is specified in section 4.10</w:t>
      </w:r>
      <w:r w:rsidR="00B61C9C" w:rsidRPr="00373D3A">
        <w:rPr>
          <w:rFonts w:asciiTheme="minorHAnsi" w:hAnsiTheme="minorHAnsi" w:cstheme="minorHAnsi"/>
          <w:lang w:val="en-AU"/>
        </w:rPr>
        <w:t>.2</w:t>
      </w:r>
      <w:r w:rsidR="00831038" w:rsidRPr="00373D3A">
        <w:rPr>
          <w:rFonts w:asciiTheme="minorHAnsi" w:hAnsiTheme="minorHAnsi" w:cstheme="minorHAnsi"/>
          <w:lang w:val="en-AU"/>
        </w:rPr>
        <w:t>.</w:t>
      </w:r>
    </w:p>
    <w:p w14:paraId="779F0207" w14:textId="77777777" w:rsidR="00FF657A" w:rsidRPr="00373D3A" w:rsidRDefault="00FF657A" w:rsidP="00FF657A">
      <w:pPr>
        <w:tabs>
          <w:tab w:val="left" w:pos="8505"/>
          <w:tab w:val="right" w:pos="9356"/>
        </w:tabs>
        <w:spacing w:before="120"/>
        <w:rPr>
          <w:rFonts w:asciiTheme="minorHAnsi" w:hAnsiTheme="minorHAnsi" w:cstheme="minorHAnsi"/>
          <w:lang w:val="en-AU"/>
        </w:rPr>
      </w:pPr>
      <w:r w:rsidRPr="00373D3A">
        <w:rPr>
          <w:rFonts w:asciiTheme="minorHAnsi" w:hAnsiTheme="minorHAnsi" w:cstheme="minorHAnsi"/>
          <w:lang w:val="en-AU"/>
        </w:rPr>
        <w:t>PTS mobile receivers in the 2110</w:t>
      </w:r>
      <w:r w:rsidR="00AC4C4F" w:rsidRPr="00373D3A">
        <w:rPr>
          <w:rFonts w:asciiTheme="minorHAnsi" w:hAnsiTheme="minorHAnsi" w:cstheme="minorHAnsi"/>
          <w:lang w:val="en-AU"/>
        </w:rPr>
        <w:t>-</w:t>
      </w:r>
      <w:r w:rsidRPr="00373D3A">
        <w:rPr>
          <w:rFonts w:asciiTheme="minorHAnsi" w:hAnsiTheme="minorHAnsi" w:cstheme="minorHAnsi"/>
          <w:lang w:val="en-AU"/>
        </w:rPr>
        <w:t>2170 MHz band operate in the adjacent band to the near-Earth Earth station transmitters in the 2025</w:t>
      </w:r>
      <w:r w:rsidR="00AC4C4F" w:rsidRPr="00373D3A">
        <w:rPr>
          <w:rFonts w:asciiTheme="minorHAnsi" w:hAnsiTheme="minorHAnsi" w:cstheme="minorHAnsi"/>
          <w:lang w:val="en-AU"/>
        </w:rPr>
        <w:t>-</w:t>
      </w:r>
      <w:r w:rsidRPr="00373D3A">
        <w:rPr>
          <w:rFonts w:asciiTheme="minorHAnsi" w:hAnsiTheme="minorHAnsi" w:cstheme="minorHAnsi"/>
          <w:lang w:val="en-AU"/>
        </w:rPr>
        <w:t xml:space="preserve">2110 MHz band. </w:t>
      </w:r>
      <w:proofErr w:type="gramStart"/>
      <w:r w:rsidRPr="00373D3A">
        <w:rPr>
          <w:rFonts w:asciiTheme="minorHAnsi" w:hAnsiTheme="minorHAnsi" w:cstheme="minorHAnsi"/>
          <w:lang w:val="en-AU"/>
        </w:rPr>
        <w:t>While,</w:t>
      </w:r>
      <w:proofErr w:type="gramEnd"/>
      <w:r w:rsidRPr="00373D3A">
        <w:rPr>
          <w:rFonts w:asciiTheme="minorHAnsi" w:hAnsiTheme="minorHAnsi" w:cstheme="minorHAnsi"/>
          <w:lang w:val="en-AU"/>
        </w:rPr>
        <w:t xml:space="preserve"> there is the potential for PTS mobile receivers to receive interference within a few kilometres of a Near-Earth Earth station, The ACMA will not protect PTS mobile receivers from out-of-band interference from Near-Earth Earth station transmitters.</w:t>
      </w:r>
      <w:r w:rsidR="00521502" w:rsidRPr="00373D3A">
        <w:rPr>
          <w:rFonts w:asciiTheme="minorHAnsi" w:hAnsiTheme="minorHAnsi" w:cstheme="minorHAnsi"/>
          <w:lang w:val="en-AU"/>
        </w:rPr>
        <w:t xml:space="preserve"> </w:t>
      </w:r>
    </w:p>
    <w:p w14:paraId="2A1DBD15" w14:textId="77777777" w:rsidR="00FF657A" w:rsidRPr="00373D3A" w:rsidRDefault="00FF657A" w:rsidP="00FF657A">
      <w:pPr>
        <w:pStyle w:val="Heading4"/>
        <w:rPr>
          <w:rFonts w:asciiTheme="minorHAnsi" w:hAnsiTheme="minorHAnsi" w:cstheme="minorHAnsi"/>
          <w:lang w:val="en-AU"/>
        </w:rPr>
      </w:pPr>
      <w:bookmarkStart w:id="85" w:name="_Toc253643639"/>
      <w:bookmarkStart w:id="86" w:name="_Toc337715987"/>
      <w:bookmarkStart w:id="87" w:name="_Toc161907193"/>
      <w:r w:rsidRPr="00373D3A">
        <w:rPr>
          <w:rFonts w:asciiTheme="minorHAnsi" w:hAnsiTheme="minorHAnsi" w:cstheme="minorHAnsi"/>
          <w:lang w:val="en-AU"/>
        </w:rPr>
        <w:t>2200-2300 MHz band Space Services downlink</w:t>
      </w:r>
      <w:bookmarkEnd w:id="85"/>
      <w:bookmarkEnd w:id="86"/>
      <w:bookmarkEnd w:id="87"/>
    </w:p>
    <w:p w14:paraId="51EB8FE4" w14:textId="77777777" w:rsidR="00FF657A" w:rsidRPr="00373D3A" w:rsidRDefault="00FF657A" w:rsidP="00FF657A">
      <w:pPr>
        <w:widowControl/>
        <w:autoSpaceDE w:val="0"/>
        <w:autoSpaceDN w:val="0"/>
        <w:adjustRightInd w:val="0"/>
        <w:spacing w:after="0"/>
        <w:rPr>
          <w:rFonts w:asciiTheme="minorHAnsi" w:hAnsiTheme="minorHAnsi" w:cstheme="minorHAnsi"/>
          <w:lang w:val="en-AU"/>
        </w:rPr>
      </w:pPr>
      <w:r w:rsidRPr="00373D3A">
        <w:rPr>
          <w:rFonts w:asciiTheme="minorHAnsi" w:hAnsiTheme="minorHAnsi" w:cstheme="minorHAnsi"/>
          <w:lang w:val="en-AU"/>
        </w:rPr>
        <w:t>The 2200-2290 MHz band has allocations to the Space Research Service (space-to-Earth, space-to-space) and Space Operation Service (space-to-Earth, space-to-space). There are several space research or space operation facilities using these allocations</w:t>
      </w:r>
      <w:r w:rsidRPr="00373D3A">
        <w:rPr>
          <w:rStyle w:val="FootnoteReference"/>
          <w:rFonts w:asciiTheme="minorHAnsi" w:hAnsiTheme="minorHAnsi" w:cstheme="minorHAnsi"/>
          <w:lang w:val="en-AU"/>
        </w:rPr>
        <w:t xml:space="preserve"> </w:t>
      </w:r>
      <w:r w:rsidRPr="00373D3A">
        <w:rPr>
          <w:rFonts w:asciiTheme="minorHAnsi" w:hAnsiTheme="minorHAnsi" w:cstheme="minorHAnsi"/>
          <w:lang w:val="en-AU"/>
        </w:rPr>
        <w:t>across Australia</w:t>
      </w:r>
      <w:r w:rsidRPr="00373D3A">
        <w:rPr>
          <w:rStyle w:val="FootnoteReference"/>
          <w:rFonts w:asciiTheme="minorHAnsi" w:hAnsiTheme="minorHAnsi" w:cstheme="minorHAnsi"/>
          <w:lang w:val="en-AU"/>
        </w:rPr>
        <w:footnoteReference w:id="11"/>
      </w:r>
      <w:r w:rsidR="00604974" w:rsidRPr="00373D3A">
        <w:rPr>
          <w:rFonts w:asciiTheme="minorHAnsi" w:hAnsiTheme="minorHAnsi" w:cstheme="minorHAnsi"/>
          <w:lang w:val="en-AU"/>
        </w:rPr>
        <w:t>.</w:t>
      </w:r>
    </w:p>
    <w:p w14:paraId="54FBFFAF" w14:textId="77777777" w:rsidR="00FF657A" w:rsidRPr="00373D3A" w:rsidRDefault="00FF657A" w:rsidP="00FF657A">
      <w:pPr>
        <w:widowControl/>
        <w:autoSpaceDE w:val="0"/>
        <w:autoSpaceDN w:val="0"/>
        <w:adjustRightInd w:val="0"/>
        <w:spacing w:before="120" w:after="0"/>
        <w:rPr>
          <w:rFonts w:asciiTheme="minorHAnsi" w:hAnsiTheme="minorHAnsi" w:cstheme="minorHAnsi"/>
          <w:szCs w:val="24"/>
          <w:lang w:val="en-AU"/>
        </w:rPr>
      </w:pPr>
      <w:r w:rsidRPr="00373D3A">
        <w:rPr>
          <w:rFonts w:asciiTheme="minorHAnsi" w:hAnsiTheme="minorHAnsi" w:cstheme="minorHAnsi"/>
          <w:lang w:val="en-AU"/>
        </w:rPr>
        <w:t>The 2290-2300 MHz band has an allocation to the Space Research Service (deep space, space-to-Earth).</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 xml:space="preserve">Currently there are few deep space research facilities using this allocation in </w:t>
      </w:r>
      <w:smartTag w:uri="urn:schemas-microsoft-com:office:smarttags" w:element="country-region">
        <w:smartTag w:uri="urn:schemas-microsoft-com:office:smarttags" w:element="place">
          <w:r w:rsidRPr="00373D3A">
            <w:rPr>
              <w:rFonts w:asciiTheme="minorHAnsi" w:hAnsiTheme="minorHAnsi" w:cstheme="minorHAnsi"/>
              <w:lang w:val="en-AU"/>
            </w:rPr>
            <w:t>Australia</w:t>
          </w:r>
        </w:smartTag>
      </w:smartTag>
      <w:r w:rsidRPr="00373D3A">
        <w:rPr>
          <w:rStyle w:val="FootnoteReference"/>
          <w:rFonts w:asciiTheme="minorHAnsi" w:hAnsiTheme="minorHAnsi" w:cstheme="minorHAnsi"/>
          <w:lang w:val="en-AU"/>
        </w:rPr>
        <w:footnoteReference w:id="12"/>
      </w:r>
      <w:r w:rsidRPr="00373D3A">
        <w:rPr>
          <w:rFonts w:asciiTheme="minorHAnsi" w:hAnsiTheme="minorHAnsi" w:cstheme="minorHAnsi"/>
          <w:lang w:val="en-AU"/>
        </w:rPr>
        <w:t>.</w:t>
      </w:r>
    </w:p>
    <w:p w14:paraId="628CBEF4" w14:textId="77777777" w:rsidR="00FF657A" w:rsidRPr="00373D3A" w:rsidRDefault="00FF657A" w:rsidP="00FF657A">
      <w:pPr>
        <w:widowControl/>
        <w:autoSpaceDE w:val="0"/>
        <w:autoSpaceDN w:val="0"/>
        <w:adjustRightInd w:val="0"/>
        <w:spacing w:before="120" w:after="0"/>
        <w:rPr>
          <w:rFonts w:asciiTheme="minorHAnsi" w:hAnsiTheme="minorHAnsi" w:cstheme="minorHAnsi"/>
          <w:lang w:val="en-AU"/>
        </w:rPr>
      </w:pPr>
      <w:r w:rsidRPr="00373D3A">
        <w:rPr>
          <w:rFonts w:asciiTheme="minorHAnsi" w:hAnsiTheme="minorHAnsi" w:cstheme="minorHAnsi"/>
          <w:lang w:val="en-AU"/>
        </w:rPr>
        <w:t>There are two potential interference mechanisms:</w:t>
      </w:r>
    </w:p>
    <w:p w14:paraId="4C868370" w14:textId="77777777" w:rsidR="00FF657A" w:rsidRPr="00373D3A" w:rsidRDefault="00FF657A" w:rsidP="00FF657A">
      <w:pPr>
        <w:widowControl/>
        <w:numPr>
          <w:ilvl w:val="0"/>
          <w:numId w:val="22"/>
        </w:numPr>
        <w:autoSpaceDE w:val="0"/>
        <w:autoSpaceDN w:val="0"/>
        <w:adjustRightInd w:val="0"/>
        <w:spacing w:before="60" w:after="0"/>
        <w:ind w:left="714" w:hanging="357"/>
        <w:rPr>
          <w:rFonts w:asciiTheme="minorHAnsi" w:hAnsiTheme="minorHAnsi" w:cstheme="minorHAnsi"/>
          <w:lang w:val="en-AU"/>
        </w:rPr>
      </w:pPr>
      <w:r w:rsidRPr="00373D3A">
        <w:rPr>
          <w:rFonts w:asciiTheme="minorHAnsi" w:hAnsiTheme="minorHAnsi" w:cstheme="minorHAnsi"/>
          <w:lang w:val="en-AU"/>
        </w:rPr>
        <w:t>Adjacent channel interference from aggregations of PTS base station transmitters in the 2110-2170 MHz band causing interference to ground-borne receivers operating in the 2200-2290 MHz</w:t>
      </w:r>
      <w:r w:rsidR="00B61C9C" w:rsidRPr="00373D3A">
        <w:rPr>
          <w:rFonts w:asciiTheme="minorHAnsi" w:hAnsiTheme="minorHAnsi" w:cstheme="minorHAnsi"/>
          <w:lang w:val="en-AU"/>
        </w:rPr>
        <w:t xml:space="preserve"> and 2290-2300 MHz</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band</w:t>
      </w:r>
      <w:r w:rsidR="00B61C9C" w:rsidRPr="00373D3A">
        <w:rPr>
          <w:rFonts w:asciiTheme="minorHAnsi" w:hAnsiTheme="minorHAnsi" w:cstheme="minorHAnsi"/>
          <w:lang w:val="en-AU"/>
        </w:rPr>
        <w:t>s</w:t>
      </w:r>
      <w:r w:rsidRPr="00373D3A">
        <w:rPr>
          <w:rFonts w:asciiTheme="minorHAnsi" w:hAnsiTheme="minorHAnsi" w:cstheme="minorHAnsi"/>
          <w:lang w:val="en-AU"/>
        </w:rPr>
        <w:t>;</w:t>
      </w:r>
      <w:proofErr w:type="gramEnd"/>
    </w:p>
    <w:p w14:paraId="5F6D2FA2" w14:textId="77777777" w:rsidR="00FF657A" w:rsidRPr="00373D3A" w:rsidRDefault="00FF657A" w:rsidP="00FF657A">
      <w:pPr>
        <w:widowControl/>
        <w:numPr>
          <w:ilvl w:val="0"/>
          <w:numId w:val="22"/>
        </w:numPr>
        <w:autoSpaceDE w:val="0"/>
        <w:autoSpaceDN w:val="0"/>
        <w:adjustRightInd w:val="0"/>
        <w:spacing w:before="60"/>
        <w:ind w:left="714" w:hanging="357"/>
        <w:rPr>
          <w:rFonts w:asciiTheme="minorHAnsi" w:hAnsiTheme="minorHAnsi" w:cstheme="minorHAnsi"/>
          <w:lang w:val="en-AU"/>
        </w:rPr>
      </w:pPr>
      <w:r w:rsidRPr="00373D3A">
        <w:rPr>
          <w:rFonts w:asciiTheme="minorHAnsi" w:hAnsiTheme="minorHAnsi" w:cstheme="minorHAnsi"/>
          <w:lang w:val="en-AU"/>
        </w:rPr>
        <w:t xml:space="preserve">Adjacent channel interference from space transmitters operating in the 2200-2290 MHz band to PTS mobile </w:t>
      </w:r>
      <w:r w:rsidR="00AC4C4F" w:rsidRPr="00373D3A">
        <w:rPr>
          <w:rFonts w:asciiTheme="minorHAnsi" w:hAnsiTheme="minorHAnsi" w:cstheme="minorHAnsi"/>
          <w:lang w:val="en-AU"/>
        </w:rPr>
        <w:t>receivers operating in the 2110</w:t>
      </w:r>
      <w:r w:rsidRPr="00373D3A">
        <w:rPr>
          <w:rFonts w:asciiTheme="minorHAnsi" w:hAnsiTheme="minorHAnsi" w:cstheme="minorHAnsi"/>
          <w:lang w:val="en-AU"/>
        </w:rPr>
        <w:t>-2170 MHz band.</w:t>
      </w:r>
    </w:p>
    <w:p w14:paraId="7AC952C8" w14:textId="77777777" w:rsidR="00D944A0" w:rsidRPr="00373D3A" w:rsidRDefault="00FF657A" w:rsidP="00FF657A">
      <w:pPr>
        <w:tabs>
          <w:tab w:val="left" w:pos="8505"/>
          <w:tab w:val="right" w:pos="9356"/>
        </w:tabs>
        <w:rPr>
          <w:rFonts w:asciiTheme="minorHAnsi" w:hAnsiTheme="minorHAnsi" w:cstheme="minorHAnsi"/>
          <w:lang w:val="en-AU"/>
        </w:rPr>
      </w:pPr>
      <w:r w:rsidRPr="00373D3A">
        <w:rPr>
          <w:rFonts w:asciiTheme="minorHAnsi" w:hAnsiTheme="minorHAnsi" w:cstheme="minorHAnsi"/>
          <w:lang w:val="en-AU"/>
        </w:rPr>
        <w:t>PTS base station transmitters operating in the 2110-2170 MHz band have a minimum 30 MHz separation from near-Earth Earth station receivers in the 2200</w:t>
      </w:r>
      <w:r w:rsidR="00B03E96" w:rsidRPr="00373D3A">
        <w:rPr>
          <w:rFonts w:asciiTheme="minorHAnsi" w:hAnsiTheme="minorHAnsi" w:cstheme="minorHAnsi"/>
          <w:lang w:val="en-AU"/>
        </w:rPr>
        <w:t>-</w:t>
      </w:r>
      <w:r w:rsidRPr="00373D3A">
        <w:rPr>
          <w:rFonts w:asciiTheme="minorHAnsi" w:hAnsiTheme="minorHAnsi" w:cstheme="minorHAnsi"/>
          <w:lang w:val="en-AU"/>
        </w:rPr>
        <w:t xml:space="preserve">2290 MHz band. While PTS licensees are required to protect these Earth station receivers in accordance with ITU-R Recommendations, based on the minimum 30 MHz of frequency separation, the risk of interference to Earth station receivers </w:t>
      </w:r>
      <w:proofErr w:type="gramStart"/>
      <w:r w:rsidRPr="00373D3A">
        <w:rPr>
          <w:rFonts w:asciiTheme="minorHAnsi" w:hAnsiTheme="minorHAnsi" w:cstheme="minorHAnsi"/>
          <w:lang w:val="en-AU"/>
        </w:rPr>
        <w:t>is considered to be</w:t>
      </w:r>
      <w:proofErr w:type="gramEnd"/>
      <w:r w:rsidRPr="00373D3A">
        <w:rPr>
          <w:rFonts w:asciiTheme="minorHAnsi" w:hAnsiTheme="minorHAnsi" w:cstheme="minorHAnsi"/>
          <w:lang w:val="en-AU"/>
        </w:rPr>
        <w:t xml:space="preserve"> low.</w:t>
      </w:r>
    </w:p>
    <w:p w14:paraId="1879C94E" w14:textId="77777777" w:rsidR="00FF657A" w:rsidRPr="00373D3A" w:rsidRDefault="00D944A0" w:rsidP="00FF657A">
      <w:pPr>
        <w:tabs>
          <w:tab w:val="left" w:pos="8505"/>
          <w:tab w:val="right" w:pos="9356"/>
        </w:tabs>
        <w:rPr>
          <w:rFonts w:asciiTheme="minorHAnsi" w:hAnsiTheme="minorHAnsi" w:cstheme="minorHAnsi"/>
          <w:lang w:val="en-AU"/>
        </w:rPr>
      </w:pPr>
      <w:proofErr w:type="gramStart"/>
      <w:r w:rsidRPr="00373D3A">
        <w:rPr>
          <w:rFonts w:asciiTheme="minorHAnsi" w:hAnsiTheme="minorHAnsi" w:cstheme="minorHAnsi"/>
          <w:lang w:val="en-AU"/>
        </w:rPr>
        <w:t>In order to</w:t>
      </w:r>
      <w:proofErr w:type="gramEnd"/>
      <w:r w:rsidRPr="00373D3A">
        <w:rPr>
          <w:rFonts w:asciiTheme="minorHAnsi" w:hAnsiTheme="minorHAnsi" w:cstheme="minorHAnsi"/>
          <w:lang w:val="en-AU"/>
        </w:rPr>
        <w:t xml:space="preserve"> adequately protect Earth station receivers (including deep space receivers) from interference, </w:t>
      </w:r>
      <w:r w:rsidRPr="00373D3A">
        <w:rPr>
          <w:rFonts w:asciiTheme="minorHAnsi" w:hAnsiTheme="minorHAnsi" w:cstheme="minorHAnsi"/>
          <w:b/>
          <w:lang w:val="en-AU"/>
        </w:rPr>
        <w:t>Special Condition F</w:t>
      </w:r>
      <w:r w:rsidR="00DA7837" w:rsidRPr="00373D3A">
        <w:rPr>
          <w:rFonts w:asciiTheme="minorHAnsi" w:hAnsiTheme="minorHAnsi" w:cstheme="minorHAnsi"/>
          <w:b/>
          <w:lang w:val="en-AU"/>
        </w:rPr>
        <w:t>A1</w:t>
      </w:r>
      <w:r w:rsidRPr="00373D3A">
        <w:rPr>
          <w:rFonts w:asciiTheme="minorHAnsi" w:hAnsiTheme="minorHAnsi" w:cstheme="minorHAnsi"/>
          <w:lang w:val="en-AU"/>
        </w:rPr>
        <w:t xml:space="preserve"> will be attached to all PTS licences issued in the 2 GHz band</w:t>
      </w:r>
      <w:r w:rsidR="00FF657A" w:rsidRPr="00373D3A">
        <w:rPr>
          <w:rFonts w:asciiTheme="minorHAnsi" w:hAnsiTheme="minorHAnsi" w:cstheme="minorHAnsi"/>
          <w:lang w:val="en-AU"/>
        </w:rPr>
        <w:t>.</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This condition requires that transmitters operated under a PTS licence must not cause harmful interference to an Earth station receiver</w:t>
      </w:r>
      <w:r w:rsidR="00231D0F" w:rsidRPr="00373D3A">
        <w:rPr>
          <w:rFonts w:asciiTheme="minorHAnsi" w:hAnsiTheme="minorHAnsi" w:cstheme="minorHAnsi"/>
          <w:lang w:val="en-AU"/>
        </w:rPr>
        <w:t xml:space="preserve"> licensed first in time</w:t>
      </w:r>
      <w:r w:rsidRPr="00373D3A">
        <w:rPr>
          <w:rFonts w:asciiTheme="minorHAnsi" w:hAnsiTheme="minorHAnsi" w:cstheme="minorHAnsi"/>
          <w:lang w:val="en-AU"/>
        </w:rPr>
        <w:t>.</w:t>
      </w:r>
      <w:r w:rsidR="00521502"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Therefore</w:t>
      </w:r>
      <w:proofErr w:type="gramEnd"/>
      <w:r w:rsidRPr="00373D3A">
        <w:rPr>
          <w:rFonts w:asciiTheme="minorHAnsi" w:hAnsiTheme="minorHAnsi" w:cstheme="minorHAnsi"/>
          <w:lang w:val="en-AU"/>
        </w:rPr>
        <w:t xml:space="preserve"> if interference occurs it is the responsibility of the PTS licensee to rectify the issue.</w:t>
      </w:r>
      <w:r w:rsidR="00521502" w:rsidRPr="00373D3A">
        <w:rPr>
          <w:rFonts w:asciiTheme="minorHAnsi" w:hAnsiTheme="minorHAnsi" w:cstheme="minorHAnsi"/>
          <w:lang w:val="en-AU"/>
        </w:rPr>
        <w:t xml:space="preserve"> </w:t>
      </w:r>
      <w:r w:rsidR="00231D0F" w:rsidRPr="00373D3A">
        <w:rPr>
          <w:rFonts w:asciiTheme="minorHAnsi" w:hAnsiTheme="minorHAnsi" w:cstheme="minorHAnsi"/>
          <w:lang w:val="en-AU"/>
        </w:rPr>
        <w:t>This may be best achieved through negotiations with the affected Earth station operator.</w:t>
      </w:r>
    </w:p>
    <w:p w14:paraId="132C788D" w14:textId="77777777" w:rsidR="00FF657A" w:rsidRPr="00373D3A" w:rsidRDefault="00FF657A" w:rsidP="00FF657A">
      <w:pPr>
        <w:rPr>
          <w:rFonts w:asciiTheme="minorHAnsi" w:hAnsiTheme="minorHAnsi" w:cstheme="minorHAnsi"/>
          <w:lang w:val="en-AU"/>
        </w:rPr>
      </w:pPr>
      <w:r w:rsidRPr="00373D3A">
        <w:rPr>
          <w:rFonts w:asciiTheme="minorHAnsi" w:hAnsiTheme="minorHAnsi" w:cstheme="minorHAnsi"/>
          <w:lang w:val="en-AU"/>
        </w:rPr>
        <w:t xml:space="preserve">The 2290-2300 MHz band has an allocation to the Space Research Service (deep space, </w:t>
      </w:r>
      <w:r w:rsidRPr="00373D3A">
        <w:rPr>
          <w:rFonts w:asciiTheme="minorHAnsi" w:hAnsiTheme="minorHAnsi" w:cstheme="minorHAnsi"/>
          <w:lang w:val="en-AU"/>
        </w:rPr>
        <w:lastRenderedPageBreak/>
        <w:t xml:space="preserve">space-to-Earth). </w:t>
      </w:r>
      <w:r w:rsidR="004E02E4" w:rsidRPr="00373D3A">
        <w:rPr>
          <w:rFonts w:asciiTheme="minorHAnsi" w:hAnsiTheme="minorHAnsi" w:cstheme="minorHAnsi"/>
          <w:lang w:val="en-AU"/>
        </w:rPr>
        <w:t>W</w:t>
      </w:r>
      <w:r w:rsidRPr="00373D3A">
        <w:rPr>
          <w:rFonts w:asciiTheme="minorHAnsi" w:hAnsiTheme="minorHAnsi" w:cstheme="minorHAnsi"/>
          <w:lang w:val="en-AU"/>
        </w:rPr>
        <w:t xml:space="preserve">hile PTS licensees are required to protect these Earth station receivers in accordance with ITU-R Recommendations, based on the minimum 120 MHz of frequency separation, the risk of interference to Earth station receivers </w:t>
      </w:r>
      <w:proofErr w:type="gramStart"/>
      <w:r w:rsidRPr="00373D3A">
        <w:rPr>
          <w:rFonts w:asciiTheme="minorHAnsi" w:hAnsiTheme="minorHAnsi" w:cstheme="minorHAnsi"/>
          <w:lang w:val="en-AU"/>
        </w:rPr>
        <w:t>is considered to be</w:t>
      </w:r>
      <w:proofErr w:type="gramEnd"/>
      <w:r w:rsidRPr="00373D3A">
        <w:rPr>
          <w:rFonts w:asciiTheme="minorHAnsi" w:hAnsiTheme="minorHAnsi" w:cstheme="minorHAnsi"/>
          <w:lang w:val="en-AU"/>
        </w:rPr>
        <w:t xml:space="preserve"> low.</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 xml:space="preserve">The </w:t>
      </w:r>
      <w:r w:rsidR="004E02E4" w:rsidRPr="00373D3A">
        <w:rPr>
          <w:rFonts w:asciiTheme="minorHAnsi" w:hAnsiTheme="minorHAnsi" w:cstheme="minorHAnsi"/>
          <w:lang w:val="en-AU"/>
        </w:rPr>
        <w:t xml:space="preserve">relevant </w:t>
      </w:r>
      <w:r w:rsidRPr="00373D3A">
        <w:rPr>
          <w:rFonts w:asciiTheme="minorHAnsi" w:hAnsiTheme="minorHAnsi" w:cstheme="minorHAnsi"/>
          <w:lang w:val="en-AU"/>
        </w:rPr>
        <w:t>coordination methodology is specified in section 4.11</w:t>
      </w:r>
      <w:r w:rsidR="004E02E4" w:rsidRPr="00373D3A">
        <w:rPr>
          <w:rFonts w:asciiTheme="minorHAnsi" w:hAnsiTheme="minorHAnsi" w:cstheme="minorHAnsi"/>
          <w:lang w:val="en-AU"/>
        </w:rPr>
        <w:t>.</w:t>
      </w:r>
    </w:p>
    <w:p w14:paraId="2C196A14" w14:textId="77777777" w:rsidR="00C8634B" w:rsidRPr="00373D3A" w:rsidRDefault="00FF657A" w:rsidP="00FF657A">
      <w:pPr>
        <w:rPr>
          <w:rFonts w:asciiTheme="minorHAnsi" w:hAnsiTheme="minorHAnsi" w:cstheme="minorHAnsi"/>
          <w:lang w:val="en-AU"/>
        </w:rPr>
      </w:pPr>
      <w:r w:rsidRPr="00373D3A">
        <w:rPr>
          <w:rFonts w:asciiTheme="minorHAnsi" w:hAnsiTheme="minorHAnsi" w:cstheme="minorHAnsi"/>
          <w:lang w:val="en-AU"/>
        </w:rPr>
        <w:t>PTS mobile receivers operating in the 2110</w:t>
      </w:r>
      <w:r w:rsidR="0075452F" w:rsidRPr="00373D3A">
        <w:rPr>
          <w:rFonts w:asciiTheme="minorHAnsi" w:hAnsiTheme="minorHAnsi" w:cstheme="minorHAnsi"/>
          <w:lang w:val="en-AU"/>
        </w:rPr>
        <w:t>-</w:t>
      </w:r>
      <w:r w:rsidRPr="00373D3A">
        <w:rPr>
          <w:rFonts w:asciiTheme="minorHAnsi" w:hAnsiTheme="minorHAnsi" w:cstheme="minorHAnsi"/>
          <w:lang w:val="en-AU"/>
        </w:rPr>
        <w:t>2170 MHz band have a minimum 30</w:t>
      </w:r>
      <w:r w:rsidR="00B03E96" w:rsidRPr="00373D3A">
        <w:rPr>
          <w:rFonts w:asciiTheme="minorHAnsi" w:hAnsiTheme="minorHAnsi" w:cstheme="minorHAnsi"/>
          <w:lang w:val="en-AU"/>
        </w:rPr>
        <w:t> </w:t>
      </w:r>
      <w:r w:rsidRPr="00373D3A">
        <w:rPr>
          <w:rFonts w:asciiTheme="minorHAnsi" w:hAnsiTheme="minorHAnsi" w:cstheme="minorHAnsi"/>
          <w:lang w:val="en-AU"/>
        </w:rPr>
        <w:t>MHz separation from space station transmitters. Based on the minimum 30 MHz of frequency separation</w:t>
      </w:r>
      <w:r w:rsidR="004E02E4" w:rsidRPr="00373D3A">
        <w:rPr>
          <w:rFonts w:asciiTheme="minorHAnsi" w:hAnsiTheme="minorHAnsi" w:cstheme="minorHAnsi"/>
          <w:lang w:val="en-AU"/>
        </w:rPr>
        <w:t>,</w:t>
      </w:r>
      <w:r w:rsidRPr="00373D3A">
        <w:rPr>
          <w:rFonts w:asciiTheme="minorHAnsi" w:hAnsiTheme="minorHAnsi" w:cstheme="minorHAnsi"/>
          <w:lang w:val="en-AU"/>
        </w:rPr>
        <w:t xml:space="preserve"> the risk of interference to PTS mobile receivers is </w:t>
      </w:r>
      <w:r w:rsidR="004E02E4" w:rsidRPr="00373D3A">
        <w:rPr>
          <w:rFonts w:asciiTheme="minorHAnsi" w:hAnsiTheme="minorHAnsi" w:cstheme="minorHAnsi"/>
          <w:lang w:val="en-AU"/>
        </w:rPr>
        <w:t>considered low</w:t>
      </w:r>
      <w:r w:rsidRPr="00373D3A">
        <w:rPr>
          <w:rFonts w:asciiTheme="minorHAnsi" w:hAnsiTheme="minorHAnsi" w:cstheme="minorHAnsi"/>
          <w:lang w:val="en-AU"/>
        </w:rPr>
        <w:t xml:space="preserve">. </w:t>
      </w:r>
      <w:r w:rsidR="00CC06EF" w:rsidRPr="00373D3A">
        <w:rPr>
          <w:rFonts w:asciiTheme="minorHAnsi" w:hAnsiTheme="minorHAnsi" w:cstheme="minorHAnsi"/>
          <w:lang w:val="en-AU"/>
        </w:rPr>
        <w:t xml:space="preserve">In addition to this, PTS mobile receivers operate in the band under a ‘no interference no protection </w:t>
      </w:r>
      <w:proofErr w:type="gramStart"/>
      <w:r w:rsidR="00CC06EF" w:rsidRPr="00373D3A">
        <w:rPr>
          <w:rFonts w:asciiTheme="minorHAnsi" w:hAnsiTheme="minorHAnsi" w:cstheme="minorHAnsi"/>
          <w:lang w:val="en-AU"/>
        </w:rPr>
        <w:t>basis’</w:t>
      </w:r>
      <w:proofErr w:type="gramEnd"/>
      <w:r w:rsidR="00CC06EF" w:rsidRPr="00373D3A">
        <w:rPr>
          <w:rFonts w:asciiTheme="minorHAnsi" w:hAnsiTheme="minorHAnsi" w:cstheme="minorHAnsi"/>
          <w:lang w:val="en-AU"/>
        </w:rPr>
        <w:t>, a</w:t>
      </w:r>
      <w:r w:rsidRPr="00373D3A">
        <w:rPr>
          <w:rFonts w:asciiTheme="minorHAnsi" w:hAnsiTheme="minorHAnsi" w:cstheme="minorHAnsi"/>
          <w:lang w:val="en-AU"/>
        </w:rPr>
        <w:t>s such no coordination criteria have been developed.</w:t>
      </w:r>
    </w:p>
    <w:p w14:paraId="66074539" w14:textId="77777777" w:rsidR="00C8634B" w:rsidRPr="00373D3A" w:rsidRDefault="00C8634B" w:rsidP="00C8634B">
      <w:pPr>
        <w:pStyle w:val="Heading4"/>
        <w:rPr>
          <w:rFonts w:asciiTheme="minorHAnsi" w:hAnsiTheme="minorHAnsi" w:cstheme="minorHAnsi"/>
          <w:lang w:val="en-AU"/>
        </w:rPr>
      </w:pPr>
      <w:bookmarkStart w:id="88" w:name="_Toc337715988"/>
      <w:bookmarkStart w:id="89" w:name="_Toc161907194"/>
      <w:r w:rsidRPr="00373D3A">
        <w:rPr>
          <w:rFonts w:asciiTheme="minorHAnsi" w:hAnsiTheme="minorHAnsi" w:cstheme="minorHAnsi"/>
          <w:lang w:val="en-AU"/>
        </w:rPr>
        <w:t>2106 MHz Alice Springs</w:t>
      </w:r>
      <w:bookmarkEnd w:id="88"/>
      <w:bookmarkEnd w:id="89"/>
      <w:r w:rsidRPr="00373D3A">
        <w:rPr>
          <w:rFonts w:asciiTheme="minorHAnsi" w:hAnsiTheme="minorHAnsi" w:cstheme="minorHAnsi"/>
          <w:lang w:val="en-AU"/>
        </w:rPr>
        <w:t xml:space="preserve"> </w:t>
      </w:r>
    </w:p>
    <w:p w14:paraId="3FF7923E" w14:textId="77777777" w:rsidR="00C8634B" w:rsidRPr="00373D3A" w:rsidRDefault="002B4765" w:rsidP="00C8634B">
      <w:pPr>
        <w:rPr>
          <w:rFonts w:asciiTheme="minorHAnsi" w:hAnsiTheme="minorHAnsi" w:cstheme="minorHAnsi"/>
          <w:lang w:val="en-AU"/>
        </w:rPr>
      </w:pPr>
      <w:r w:rsidRPr="00373D3A">
        <w:rPr>
          <w:rFonts w:asciiTheme="minorHAnsi" w:hAnsiTheme="minorHAnsi" w:cstheme="minorHAnsi"/>
        </w:rPr>
        <w:t xml:space="preserve">The CSIRO has an </w:t>
      </w:r>
      <w:r w:rsidR="00D06E57" w:rsidRPr="00373D3A">
        <w:rPr>
          <w:rFonts w:asciiTheme="minorHAnsi" w:hAnsiTheme="minorHAnsi" w:cstheme="minorHAnsi"/>
        </w:rPr>
        <w:t>e</w:t>
      </w:r>
      <w:r w:rsidRPr="00373D3A">
        <w:rPr>
          <w:rFonts w:asciiTheme="minorHAnsi" w:hAnsiTheme="minorHAnsi" w:cstheme="minorHAnsi"/>
        </w:rPr>
        <w:t>arth station l</w:t>
      </w:r>
      <w:r w:rsidR="002745F1" w:rsidRPr="00373D3A">
        <w:rPr>
          <w:rFonts w:asciiTheme="minorHAnsi" w:hAnsiTheme="minorHAnsi" w:cstheme="minorHAnsi"/>
        </w:rPr>
        <w:t xml:space="preserve">ocated near </w:t>
      </w:r>
      <w:r w:rsidR="00206A53" w:rsidRPr="00373D3A">
        <w:rPr>
          <w:rFonts w:asciiTheme="minorHAnsi" w:hAnsiTheme="minorHAnsi" w:cstheme="minorHAnsi"/>
        </w:rPr>
        <w:t xml:space="preserve">Alice Springs </w:t>
      </w:r>
      <w:r w:rsidR="002745F1" w:rsidRPr="00373D3A">
        <w:rPr>
          <w:rFonts w:asciiTheme="minorHAnsi" w:hAnsiTheme="minorHAnsi" w:cstheme="minorHAnsi"/>
          <w:lang w:val="en-AU"/>
        </w:rPr>
        <w:t xml:space="preserve">that </w:t>
      </w:r>
      <w:r w:rsidR="00206A53" w:rsidRPr="00373D3A">
        <w:rPr>
          <w:rFonts w:asciiTheme="minorHAnsi" w:hAnsiTheme="minorHAnsi" w:cstheme="minorHAnsi"/>
          <w:lang w:val="en-AU"/>
        </w:rPr>
        <w:t>support</w:t>
      </w:r>
      <w:r w:rsidR="002745F1" w:rsidRPr="00373D3A">
        <w:rPr>
          <w:rFonts w:asciiTheme="minorHAnsi" w:hAnsiTheme="minorHAnsi" w:cstheme="minorHAnsi"/>
          <w:lang w:val="en-AU"/>
        </w:rPr>
        <w:t xml:space="preserve">s </w:t>
      </w:r>
      <w:r w:rsidR="00206A53" w:rsidRPr="00373D3A">
        <w:rPr>
          <w:rFonts w:asciiTheme="minorHAnsi" w:hAnsiTheme="minorHAnsi" w:cstheme="minorHAnsi"/>
          <w:lang w:val="en-AU"/>
        </w:rPr>
        <w:t>tracking and data r</w:t>
      </w:r>
      <w:r w:rsidR="00C8634B" w:rsidRPr="00373D3A">
        <w:rPr>
          <w:rFonts w:asciiTheme="minorHAnsi" w:hAnsiTheme="minorHAnsi" w:cstheme="minorHAnsi"/>
          <w:lang w:val="en-AU"/>
        </w:rPr>
        <w:t xml:space="preserve">elay </w:t>
      </w:r>
      <w:r w:rsidR="00206A53" w:rsidRPr="00373D3A">
        <w:rPr>
          <w:rFonts w:asciiTheme="minorHAnsi" w:hAnsiTheme="minorHAnsi" w:cstheme="minorHAnsi"/>
          <w:lang w:val="en-AU"/>
        </w:rPr>
        <w:t>s</w:t>
      </w:r>
      <w:r w:rsidR="00C8634B" w:rsidRPr="00373D3A">
        <w:rPr>
          <w:rFonts w:asciiTheme="minorHAnsi" w:hAnsiTheme="minorHAnsi" w:cstheme="minorHAnsi"/>
          <w:lang w:val="en-AU"/>
        </w:rPr>
        <w:t>atellite</w:t>
      </w:r>
      <w:r w:rsidR="00206A53" w:rsidRPr="00373D3A">
        <w:rPr>
          <w:rFonts w:asciiTheme="minorHAnsi" w:hAnsiTheme="minorHAnsi" w:cstheme="minorHAnsi"/>
          <w:lang w:val="en-AU"/>
        </w:rPr>
        <w:t xml:space="preserve">s operating over </w:t>
      </w:r>
      <w:r w:rsidR="00C8634B" w:rsidRPr="00373D3A">
        <w:rPr>
          <w:rFonts w:asciiTheme="minorHAnsi" w:hAnsiTheme="minorHAnsi" w:cstheme="minorHAnsi"/>
          <w:lang w:val="en-AU"/>
        </w:rPr>
        <w:t xml:space="preserve">Pacific </w:t>
      </w:r>
      <w:r w:rsidR="00206A53" w:rsidRPr="00373D3A">
        <w:rPr>
          <w:rFonts w:asciiTheme="minorHAnsi" w:hAnsiTheme="minorHAnsi" w:cstheme="minorHAnsi"/>
          <w:lang w:val="en-AU"/>
        </w:rPr>
        <w:t>and Indian o</w:t>
      </w:r>
      <w:r w:rsidR="00C8634B" w:rsidRPr="00373D3A">
        <w:rPr>
          <w:rFonts w:asciiTheme="minorHAnsi" w:hAnsiTheme="minorHAnsi" w:cstheme="minorHAnsi"/>
          <w:lang w:val="en-AU"/>
        </w:rPr>
        <w:t>cean</w:t>
      </w:r>
      <w:r w:rsidR="00206A53" w:rsidRPr="00373D3A">
        <w:rPr>
          <w:rFonts w:asciiTheme="minorHAnsi" w:hAnsiTheme="minorHAnsi" w:cstheme="minorHAnsi"/>
          <w:lang w:val="en-AU"/>
        </w:rPr>
        <w:t xml:space="preserve">s </w:t>
      </w:r>
      <w:r w:rsidR="00C8634B" w:rsidRPr="00373D3A">
        <w:rPr>
          <w:rFonts w:asciiTheme="minorHAnsi" w:hAnsiTheme="minorHAnsi" w:cstheme="minorHAnsi"/>
          <w:lang w:val="en-AU"/>
        </w:rPr>
        <w:t xml:space="preserve">under a treaty with the United States of America.  </w:t>
      </w:r>
      <w:r w:rsidR="002745F1" w:rsidRPr="00373D3A">
        <w:rPr>
          <w:rFonts w:asciiTheme="minorHAnsi" w:hAnsiTheme="minorHAnsi" w:cstheme="minorHAnsi"/>
          <w:lang w:val="en-AU"/>
        </w:rPr>
        <w:t xml:space="preserve">The earth station receiver </w:t>
      </w:r>
      <w:r w:rsidR="00C8634B" w:rsidRPr="00373D3A">
        <w:rPr>
          <w:rFonts w:asciiTheme="minorHAnsi" w:hAnsiTheme="minorHAnsi" w:cstheme="minorHAnsi"/>
          <w:lang w:val="en-AU"/>
        </w:rPr>
        <w:t xml:space="preserve">operates on </w:t>
      </w:r>
      <w:r w:rsidR="002745F1" w:rsidRPr="00373D3A">
        <w:rPr>
          <w:rFonts w:asciiTheme="minorHAnsi" w:hAnsiTheme="minorHAnsi" w:cstheme="minorHAnsi"/>
          <w:lang w:val="en-AU"/>
        </w:rPr>
        <w:t xml:space="preserve">a carrier frequency of </w:t>
      </w:r>
      <w:r w:rsidR="00C8634B" w:rsidRPr="00373D3A">
        <w:rPr>
          <w:rFonts w:asciiTheme="minorHAnsi" w:hAnsiTheme="minorHAnsi" w:cstheme="minorHAnsi"/>
          <w:lang w:val="en-AU"/>
        </w:rPr>
        <w:t xml:space="preserve">2106.40625 </w:t>
      </w:r>
      <w:proofErr w:type="spellStart"/>
      <w:r w:rsidR="00C8634B" w:rsidRPr="00373D3A">
        <w:rPr>
          <w:rFonts w:asciiTheme="minorHAnsi" w:hAnsiTheme="minorHAnsi" w:cstheme="minorHAnsi"/>
          <w:lang w:val="en-AU"/>
        </w:rPr>
        <w:t>MHz.</w:t>
      </w:r>
      <w:proofErr w:type="spellEnd"/>
      <w:r w:rsidR="00C8634B" w:rsidRPr="00373D3A">
        <w:rPr>
          <w:rFonts w:asciiTheme="minorHAnsi" w:hAnsiTheme="minorHAnsi" w:cstheme="minorHAnsi"/>
          <w:lang w:val="en-AU"/>
        </w:rPr>
        <w:t xml:space="preserve">  The coordination </w:t>
      </w:r>
      <w:r w:rsidR="001B1715" w:rsidRPr="00373D3A">
        <w:rPr>
          <w:rFonts w:asciiTheme="minorHAnsi" w:hAnsiTheme="minorHAnsi" w:cstheme="minorHAnsi"/>
          <w:lang w:val="en-AU"/>
        </w:rPr>
        <w:t xml:space="preserve">methodology between the earth station receiver and PTS base station transmitters </w:t>
      </w:r>
      <w:r w:rsidR="00C8634B" w:rsidRPr="00373D3A">
        <w:rPr>
          <w:rFonts w:asciiTheme="minorHAnsi" w:hAnsiTheme="minorHAnsi" w:cstheme="minorHAnsi"/>
          <w:lang w:val="en-AU"/>
        </w:rPr>
        <w:t xml:space="preserve">is specified in </w:t>
      </w:r>
      <w:r w:rsidR="00123DBE" w:rsidRPr="00373D3A">
        <w:rPr>
          <w:rFonts w:asciiTheme="minorHAnsi" w:hAnsiTheme="minorHAnsi" w:cstheme="minorHAnsi"/>
          <w:lang w:val="en-AU"/>
        </w:rPr>
        <w:t xml:space="preserve">Section </w:t>
      </w:r>
      <w:r w:rsidR="00C8634B" w:rsidRPr="00373D3A">
        <w:rPr>
          <w:rFonts w:asciiTheme="minorHAnsi" w:hAnsiTheme="minorHAnsi" w:cstheme="minorHAnsi"/>
          <w:lang w:val="en-AU"/>
        </w:rPr>
        <w:t>4.1</w:t>
      </w:r>
      <w:r w:rsidR="00687523" w:rsidRPr="00373D3A">
        <w:rPr>
          <w:rFonts w:asciiTheme="minorHAnsi" w:hAnsiTheme="minorHAnsi" w:cstheme="minorHAnsi"/>
          <w:lang w:val="en-AU"/>
        </w:rPr>
        <w:t>2</w:t>
      </w:r>
      <w:r w:rsidR="00C8634B" w:rsidRPr="00373D3A">
        <w:rPr>
          <w:rFonts w:asciiTheme="minorHAnsi" w:hAnsiTheme="minorHAnsi" w:cstheme="minorHAnsi"/>
          <w:lang w:val="en-AU"/>
        </w:rPr>
        <w:t>.</w:t>
      </w:r>
    </w:p>
    <w:p w14:paraId="17B23C01" w14:textId="4AE9EA53" w:rsidR="007216CB" w:rsidRPr="00373D3A" w:rsidRDefault="00471B78" w:rsidP="007216CB">
      <w:pPr>
        <w:pStyle w:val="Heading3"/>
        <w:rPr>
          <w:rFonts w:asciiTheme="minorHAnsi" w:hAnsiTheme="minorHAnsi" w:cstheme="minorHAnsi"/>
          <w:lang w:val="en-AU"/>
        </w:rPr>
      </w:pPr>
      <w:bookmarkStart w:id="90" w:name="_Toc286655526"/>
      <w:bookmarkStart w:id="91" w:name="_Toc286655991"/>
      <w:bookmarkStart w:id="92" w:name="_Toc286656073"/>
      <w:bookmarkStart w:id="93" w:name="_Toc286655527"/>
      <w:bookmarkStart w:id="94" w:name="_Toc286655992"/>
      <w:bookmarkStart w:id="95" w:name="_Toc286656074"/>
      <w:bookmarkStart w:id="96" w:name="_Toc230062629"/>
      <w:bookmarkStart w:id="97" w:name="_Toc230062631"/>
      <w:bookmarkStart w:id="98" w:name="_Toc233615944"/>
      <w:bookmarkStart w:id="99" w:name="_Toc233615949"/>
      <w:bookmarkStart w:id="100" w:name="_Toc230062636"/>
      <w:bookmarkStart w:id="101" w:name="_Toc230748284"/>
      <w:bookmarkStart w:id="102" w:name="_Toc239674030"/>
      <w:bookmarkStart w:id="103" w:name="_Toc235610539"/>
      <w:bookmarkStart w:id="104" w:name="_Toc236043644"/>
      <w:bookmarkStart w:id="105" w:name="_Toc230062646"/>
      <w:bookmarkStart w:id="106" w:name="_Toc230062648"/>
      <w:bookmarkStart w:id="107" w:name="_Toc235610541"/>
      <w:bookmarkStart w:id="108" w:name="_Toc236043646"/>
      <w:bookmarkStart w:id="109" w:name="_Toc230062654"/>
      <w:bookmarkStart w:id="110" w:name="_Toc230062656"/>
      <w:bookmarkStart w:id="111" w:name="_Toc230062663"/>
      <w:bookmarkStart w:id="112" w:name="_Toc230062664"/>
      <w:bookmarkStart w:id="113" w:name="_Toc230062711"/>
      <w:bookmarkStart w:id="114" w:name="_Toc239674043"/>
      <w:bookmarkStart w:id="115" w:name="_Toc235341109"/>
      <w:bookmarkStart w:id="116" w:name="_Toc337715989"/>
      <w:bookmarkStart w:id="117" w:name="_Toc16190719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Theme="minorHAnsi" w:hAnsiTheme="minorHAnsi" w:cstheme="minorHAnsi"/>
          <w:lang w:val="en-AU"/>
        </w:rPr>
        <w:t>Australian</w:t>
      </w:r>
      <w:r w:rsidR="00DA5C39" w:rsidRPr="00373D3A">
        <w:rPr>
          <w:rFonts w:asciiTheme="minorHAnsi" w:hAnsiTheme="minorHAnsi" w:cstheme="minorHAnsi"/>
          <w:lang w:val="en-AU"/>
        </w:rPr>
        <w:t xml:space="preserve"> </w:t>
      </w:r>
      <w:bookmarkEnd w:id="116"/>
      <w:r w:rsidR="006B4215">
        <w:rPr>
          <w:rFonts w:asciiTheme="minorHAnsi" w:hAnsiTheme="minorHAnsi" w:cstheme="minorHAnsi"/>
          <w:lang w:val="en-AU"/>
        </w:rPr>
        <w:t xml:space="preserve">Radio Quiet Zone </w:t>
      </w:r>
      <w:r>
        <w:rPr>
          <w:rFonts w:asciiTheme="minorHAnsi" w:hAnsiTheme="minorHAnsi" w:cstheme="minorHAnsi"/>
          <w:lang w:val="en-AU"/>
        </w:rPr>
        <w:t>Western Australia</w:t>
      </w:r>
      <w:bookmarkEnd w:id="117"/>
    </w:p>
    <w:p w14:paraId="2BB49FEC" w14:textId="4EE039DB" w:rsidR="00DA5C39" w:rsidRPr="00373D3A" w:rsidRDefault="0029686F" w:rsidP="00DA5C39">
      <w:pPr>
        <w:pStyle w:val="ACMABodyText"/>
        <w:rPr>
          <w:rFonts w:asciiTheme="minorHAnsi" w:hAnsiTheme="minorHAnsi" w:cstheme="minorHAnsi"/>
        </w:rPr>
      </w:pPr>
      <w:r w:rsidRPr="00373D3A">
        <w:rPr>
          <w:rFonts w:asciiTheme="minorHAnsi" w:hAnsiTheme="minorHAnsi" w:cstheme="minorHAnsi"/>
        </w:rPr>
        <w:t xml:space="preserve">The </w:t>
      </w:r>
      <w:r w:rsidR="00DA5C39" w:rsidRPr="00373D3A">
        <w:rPr>
          <w:rFonts w:asciiTheme="minorHAnsi" w:hAnsiTheme="minorHAnsi" w:cstheme="minorHAnsi"/>
        </w:rPr>
        <w:t xml:space="preserve">ACMA established </w:t>
      </w:r>
      <w:smartTag w:uri="urn:schemas-microsoft-com:office:smarttags" w:element="country-region">
        <w:smartTag w:uri="urn:schemas-microsoft-com:office:smarttags" w:element="place">
          <w:r w:rsidR="00DA5C39" w:rsidRPr="00373D3A">
            <w:rPr>
              <w:rFonts w:asciiTheme="minorHAnsi" w:hAnsiTheme="minorHAnsi" w:cstheme="minorHAnsi"/>
            </w:rPr>
            <w:t>Australia</w:t>
          </w:r>
        </w:smartTag>
      </w:smartTag>
      <w:r w:rsidR="00DA5C39" w:rsidRPr="00373D3A">
        <w:rPr>
          <w:rFonts w:asciiTheme="minorHAnsi" w:hAnsiTheme="minorHAnsi" w:cstheme="minorHAnsi"/>
        </w:rPr>
        <w:t xml:space="preserve">’s first </w:t>
      </w:r>
      <w:r w:rsidR="00471B78">
        <w:rPr>
          <w:rFonts w:asciiTheme="minorHAnsi" w:hAnsiTheme="minorHAnsi" w:cstheme="minorHAnsi"/>
        </w:rPr>
        <w:t>r</w:t>
      </w:r>
      <w:r w:rsidR="00DA5C39" w:rsidRPr="00373D3A">
        <w:rPr>
          <w:rFonts w:asciiTheme="minorHAnsi" w:hAnsiTheme="minorHAnsi" w:cstheme="minorHAnsi"/>
        </w:rPr>
        <w:t xml:space="preserve">adio </w:t>
      </w:r>
      <w:r w:rsidR="00471B78">
        <w:rPr>
          <w:rFonts w:asciiTheme="minorHAnsi" w:hAnsiTheme="minorHAnsi" w:cstheme="minorHAnsi"/>
        </w:rPr>
        <w:t>q</w:t>
      </w:r>
      <w:r w:rsidR="00DA5C39" w:rsidRPr="00373D3A">
        <w:rPr>
          <w:rFonts w:asciiTheme="minorHAnsi" w:hAnsiTheme="minorHAnsi" w:cstheme="minorHAnsi"/>
        </w:rPr>
        <w:t xml:space="preserve">uiet </w:t>
      </w:r>
      <w:r w:rsidR="00471B78">
        <w:rPr>
          <w:rFonts w:asciiTheme="minorHAnsi" w:hAnsiTheme="minorHAnsi" w:cstheme="minorHAnsi"/>
        </w:rPr>
        <w:t>z</w:t>
      </w:r>
      <w:r w:rsidR="00DA5C39" w:rsidRPr="00373D3A">
        <w:rPr>
          <w:rFonts w:asciiTheme="minorHAnsi" w:hAnsiTheme="minorHAnsi" w:cstheme="minorHAnsi"/>
        </w:rPr>
        <w:t>one on 11 April 2005.</w:t>
      </w:r>
      <w:r w:rsidR="00C361E1" w:rsidRPr="00373D3A">
        <w:rPr>
          <w:rFonts w:asciiTheme="minorHAnsi" w:hAnsiTheme="minorHAnsi" w:cstheme="minorHAnsi"/>
        </w:rPr>
        <w:t xml:space="preserve"> </w:t>
      </w:r>
      <w:r w:rsidR="00DA5C39" w:rsidRPr="00373D3A">
        <w:rPr>
          <w:rFonts w:asciiTheme="minorHAnsi" w:hAnsiTheme="minorHAnsi" w:cstheme="minorHAnsi"/>
        </w:rPr>
        <w:t xml:space="preserve">The </w:t>
      </w:r>
      <w:r w:rsidR="00471B78">
        <w:rPr>
          <w:rFonts w:asciiTheme="minorHAnsi" w:hAnsiTheme="minorHAnsi" w:cstheme="minorHAnsi"/>
        </w:rPr>
        <w:t>radio quiet zone</w:t>
      </w:r>
      <w:r w:rsidR="00DA5C39" w:rsidRPr="00373D3A">
        <w:rPr>
          <w:rFonts w:asciiTheme="minorHAnsi" w:hAnsiTheme="minorHAnsi" w:cstheme="minorHAnsi"/>
        </w:rPr>
        <w:t xml:space="preserve"> aims to maintain the current “radio-quietness” of a site in remote </w:t>
      </w:r>
      <w:smartTag w:uri="urn:schemas-microsoft-com:office:smarttags" w:element="State">
        <w:smartTag w:uri="urn:schemas-microsoft-com:office:smarttags" w:element="place">
          <w:r w:rsidR="00DA5C39" w:rsidRPr="00373D3A">
            <w:rPr>
              <w:rFonts w:asciiTheme="minorHAnsi" w:hAnsiTheme="minorHAnsi" w:cstheme="minorHAnsi"/>
            </w:rPr>
            <w:t>Western Australia</w:t>
          </w:r>
        </w:smartTag>
      </w:smartTag>
      <w:r w:rsidR="00DA5C39" w:rsidRPr="00373D3A">
        <w:rPr>
          <w:rFonts w:asciiTheme="minorHAnsi" w:hAnsiTheme="minorHAnsi" w:cstheme="minorHAnsi"/>
        </w:rPr>
        <w:t xml:space="preserve"> (near </w:t>
      </w:r>
      <w:proofErr w:type="spellStart"/>
      <w:r w:rsidR="00DA5C39" w:rsidRPr="00373D3A">
        <w:rPr>
          <w:rFonts w:asciiTheme="minorHAnsi" w:hAnsiTheme="minorHAnsi" w:cstheme="minorHAnsi"/>
        </w:rPr>
        <w:t>Boolardy</w:t>
      </w:r>
      <w:proofErr w:type="spellEnd"/>
      <w:r w:rsidR="00DA5C39" w:rsidRPr="00373D3A">
        <w:rPr>
          <w:rFonts w:asciiTheme="minorHAnsi" w:hAnsiTheme="minorHAnsi" w:cstheme="minorHAnsi"/>
        </w:rPr>
        <w:t xml:space="preserve"> Station, around 200 km East of Meekatharra).</w:t>
      </w:r>
      <w:r w:rsidR="00C361E1" w:rsidRPr="00373D3A">
        <w:rPr>
          <w:rFonts w:asciiTheme="minorHAnsi" w:hAnsiTheme="minorHAnsi" w:cstheme="minorHAnsi"/>
        </w:rPr>
        <w:t xml:space="preserve"> </w:t>
      </w:r>
      <w:r w:rsidR="00DA5C39" w:rsidRPr="00373D3A">
        <w:rPr>
          <w:rFonts w:asciiTheme="minorHAnsi" w:hAnsiTheme="minorHAnsi" w:cstheme="minorHAnsi"/>
        </w:rPr>
        <w:t>The area has very low levels of radiofrequency energy because of its low population and lack of industrial development.</w:t>
      </w:r>
      <w:r w:rsidR="00C361E1" w:rsidRPr="00373D3A">
        <w:rPr>
          <w:rFonts w:asciiTheme="minorHAnsi" w:hAnsiTheme="minorHAnsi" w:cstheme="minorHAnsi"/>
        </w:rPr>
        <w:t xml:space="preserve"> </w:t>
      </w:r>
      <w:r w:rsidR="00DA5C39" w:rsidRPr="00373D3A">
        <w:rPr>
          <w:rFonts w:asciiTheme="minorHAnsi" w:hAnsiTheme="minorHAnsi" w:cstheme="minorHAnsi"/>
        </w:rPr>
        <w:t xml:space="preserve">The </w:t>
      </w:r>
      <w:r w:rsidR="00471B78">
        <w:rPr>
          <w:rFonts w:asciiTheme="minorHAnsi" w:hAnsiTheme="minorHAnsi" w:cstheme="minorHAnsi"/>
        </w:rPr>
        <w:t>radio quiet zone</w:t>
      </w:r>
      <w:r w:rsidR="00DA5C39" w:rsidRPr="00373D3A">
        <w:rPr>
          <w:rFonts w:asciiTheme="minorHAnsi" w:hAnsiTheme="minorHAnsi" w:cstheme="minorHAnsi"/>
        </w:rPr>
        <w:t xml:space="preserve"> is intended to facilitate the development and use of new radio astronomy technologies at that location, and support </w:t>
      </w:r>
      <w:smartTag w:uri="urn:schemas-microsoft-com:office:smarttags" w:element="country-region">
        <w:smartTag w:uri="urn:schemas-microsoft-com:office:smarttags" w:element="place">
          <w:r w:rsidR="00DA5C39" w:rsidRPr="00373D3A">
            <w:rPr>
              <w:rFonts w:asciiTheme="minorHAnsi" w:hAnsiTheme="minorHAnsi" w:cstheme="minorHAnsi"/>
            </w:rPr>
            <w:t>Australia</w:t>
          </w:r>
        </w:smartTag>
      </w:smartTag>
      <w:r w:rsidR="00DA5C39" w:rsidRPr="00373D3A">
        <w:rPr>
          <w:rFonts w:asciiTheme="minorHAnsi" w:hAnsiTheme="minorHAnsi" w:cstheme="minorHAnsi"/>
        </w:rPr>
        <w:t>’s bid to host the Square Kilometre Array (SKA).</w:t>
      </w:r>
    </w:p>
    <w:p w14:paraId="0CC6A424" w14:textId="2A56939E" w:rsidR="00856A3F" w:rsidRDefault="00DA5C39" w:rsidP="00856A3F">
      <w:pPr>
        <w:pStyle w:val="ACMABodyText"/>
        <w:rPr>
          <w:rFonts w:asciiTheme="minorHAnsi" w:hAnsiTheme="minorHAnsi" w:cstheme="minorHAnsi"/>
        </w:rPr>
      </w:pPr>
      <w:r w:rsidRPr="00373D3A">
        <w:rPr>
          <w:rFonts w:asciiTheme="minorHAnsi" w:hAnsiTheme="minorHAnsi" w:cstheme="minorHAnsi"/>
        </w:rPr>
        <w:t xml:space="preserve">On 24 September </w:t>
      </w:r>
      <w:r w:rsidRPr="00FC1CCA">
        <w:rPr>
          <w:rFonts w:asciiTheme="minorHAnsi" w:hAnsiTheme="minorHAnsi" w:cstheme="minorHAnsi"/>
        </w:rPr>
        <w:t xml:space="preserve">2006, </w:t>
      </w:r>
      <w:r w:rsidR="0029686F" w:rsidRPr="00FC1CCA">
        <w:rPr>
          <w:rFonts w:asciiTheme="minorHAnsi" w:hAnsiTheme="minorHAnsi" w:cstheme="minorHAnsi"/>
        </w:rPr>
        <w:t xml:space="preserve">the </w:t>
      </w:r>
      <w:r w:rsidRPr="00FC1CCA">
        <w:rPr>
          <w:rFonts w:asciiTheme="minorHAnsi" w:hAnsiTheme="minorHAnsi" w:cstheme="minorHAnsi"/>
        </w:rPr>
        <w:t xml:space="preserve">ACMA released a </w:t>
      </w:r>
      <w:r w:rsidRPr="00FC1CCA">
        <w:rPr>
          <w:rFonts w:asciiTheme="minorHAnsi" w:hAnsiTheme="minorHAnsi" w:cstheme="minorHAnsi"/>
          <w:i/>
        </w:rPr>
        <w:t>RALI</w:t>
      </w:r>
      <w:r w:rsidR="0055397A" w:rsidRPr="00FC1CCA">
        <w:rPr>
          <w:rFonts w:asciiTheme="minorHAnsi" w:hAnsiTheme="minorHAnsi" w:cstheme="minorHAnsi"/>
          <w:i/>
        </w:rPr>
        <w:t xml:space="preserve"> MS32</w:t>
      </w:r>
      <w:r w:rsidRPr="00FC1CCA">
        <w:rPr>
          <w:rFonts w:asciiTheme="minorHAnsi" w:hAnsiTheme="minorHAnsi" w:cstheme="minorHAnsi"/>
        </w:rPr>
        <w:t xml:space="preserve"> </w:t>
      </w:r>
      <w:r w:rsidRPr="00FC1CCA">
        <w:rPr>
          <w:rFonts w:asciiTheme="minorHAnsi" w:hAnsiTheme="minorHAnsi" w:cstheme="minorHAnsi"/>
          <w:i/>
        </w:rPr>
        <w:t>Coordination of Apparatus Licences within the Midwest Radio Quiet Zone</w:t>
      </w:r>
      <w:r w:rsidR="00856A3F" w:rsidRPr="00FC1CCA">
        <w:rPr>
          <w:rFonts w:asciiTheme="minorHAnsi" w:hAnsiTheme="minorHAnsi" w:cstheme="minorHAnsi"/>
        </w:rPr>
        <w:t>.</w:t>
      </w:r>
      <w:r w:rsidR="00FC1CCA">
        <w:rPr>
          <w:rFonts w:asciiTheme="minorHAnsi" w:hAnsiTheme="minorHAnsi" w:cstheme="minorHAnsi"/>
        </w:rPr>
        <w:t xml:space="preserve"> </w:t>
      </w:r>
      <w:r w:rsidR="00856A3F">
        <w:rPr>
          <w:rFonts w:asciiTheme="minorHAnsi" w:hAnsiTheme="minorHAnsi" w:cstheme="minorHAnsi"/>
        </w:rPr>
        <w:t xml:space="preserve">RALI MS32 was updated in 2023 to account for the </w:t>
      </w:r>
      <w:r w:rsidR="00CD6CA2">
        <w:rPr>
          <w:rFonts w:asciiTheme="minorHAnsi" w:hAnsiTheme="minorHAnsi" w:cstheme="minorHAnsi"/>
        </w:rPr>
        <w:t>remaking</w:t>
      </w:r>
      <w:r w:rsidR="00856A3F">
        <w:rPr>
          <w:rFonts w:asciiTheme="minorHAnsi" w:hAnsiTheme="minorHAnsi" w:cstheme="minorHAnsi"/>
        </w:rPr>
        <w:t xml:space="preserve"> </w:t>
      </w:r>
      <w:r w:rsidR="00CD6CA2">
        <w:rPr>
          <w:rFonts w:asciiTheme="minorHAnsi" w:hAnsiTheme="minorHAnsi" w:cstheme="minorHAnsi"/>
        </w:rPr>
        <w:t>of</w:t>
      </w:r>
      <w:r w:rsidR="00856A3F">
        <w:rPr>
          <w:rFonts w:asciiTheme="minorHAnsi" w:hAnsiTheme="minorHAnsi" w:cstheme="minorHAnsi"/>
        </w:rPr>
        <w:t xml:space="preserve"> the </w:t>
      </w:r>
      <w:r w:rsidR="00CD6CA2" w:rsidRPr="00FC1CCA">
        <w:rPr>
          <w:rFonts w:asciiTheme="minorHAnsi" w:hAnsiTheme="minorHAnsi" w:cstheme="minorHAnsi"/>
          <w:i/>
          <w:iCs/>
        </w:rPr>
        <w:t xml:space="preserve">Radiocommunications (Australian Radio Quiet Zone Western Australia) Frequency Band Plan </w:t>
      </w:r>
      <w:proofErr w:type="gramStart"/>
      <w:r w:rsidR="00CD6CA2" w:rsidRPr="00FC1CCA">
        <w:rPr>
          <w:rFonts w:asciiTheme="minorHAnsi" w:hAnsiTheme="minorHAnsi" w:cstheme="minorHAnsi"/>
          <w:i/>
          <w:iCs/>
        </w:rPr>
        <w:t>2023</w:t>
      </w:r>
      <w:r w:rsidR="00856A3F">
        <w:rPr>
          <w:rFonts w:asciiTheme="minorHAnsi" w:hAnsiTheme="minorHAnsi" w:cstheme="minorHAnsi"/>
        </w:rPr>
        <w:t>, a</w:t>
      </w:r>
      <w:r w:rsidR="00CD6CA2">
        <w:rPr>
          <w:rFonts w:asciiTheme="minorHAnsi" w:hAnsiTheme="minorHAnsi" w:cstheme="minorHAnsi"/>
        </w:rPr>
        <w:t>nd</w:t>
      </w:r>
      <w:proofErr w:type="gramEnd"/>
      <w:r w:rsidR="00856A3F">
        <w:rPr>
          <w:rFonts w:asciiTheme="minorHAnsi" w:hAnsiTheme="minorHAnsi" w:cstheme="minorHAnsi"/>
        </w:rPr>
        <w:t xml:space="preserve"> was renamed </w:t>
      </w:r>
      <w:r w:rsidR="00856A3F" w:rsidRPr="00373D3A">
        <w:rPr>
          <w:rFonts w:asciiTheme="minorHAnsi" w:hAnsiTheme="minorHAnsi" w:cstheme="minorHAnsi"/>
          <w:i/>
        </w:rPr>
        <w:t>RALI MS32</w:t>
      </w:r>
      <w:r w:rsidR="00856A3F" w:rsidRPr="00373D3A">
        <w:rPr>
          <w:rFonts w:asciiTheme="minorHAnsi" w:hAnsiTheme="minorHAnsi" w:cstheme="minorHAnsi"/>
        </w:rPr>
        <w:t xml:space="preserve"> </w:t>
      </w:r>
      <w:r w:rsidR="00856A3F" w:rsidRPr="00373D3A">
        <w:rPr>
          <w:rFonts w:asciiTheme="minorHAnsi" w:hAnsiTheme="minorHAnsi" w:cstheme="minorHAnsi"/>
          <w:i/>
        </w:rPr>
        <w:t xml:space="preserve">Coordination of Apparatus Licences within the </w:t>
      </w:r>
      <w:r w:rsidR="00856A3F">
        <w:rPr>
          <w:rFonts w:asciiTheme="minorHAnsi" w:hAnsiTheme="minorHAnsi" w:cstheme="minorHAnsi"/>
          <w:i/>
        </w:rPr>
        <w:t>Australian Radio Quiet Zone Western Australia</w:t>
      </w:r>
      <w:r w:rsidR="00856A3F" w:rsidRPr="00856A3F">
        <w:rPr>
          <w:rFonts w:asciiTheme="minorHAnsi" w:hAnsiTheme="minorHAnsi" w:cstheme="minorHAnsi"/>
          <w:i/>
        </w:rPr>
        <w:t xml:space="preserve"> </w:t>
      </w:r>
      <w:r w:rsidR="00856A3F" w:rsidRPr="00373D3A">
        <w:rPr>
          <w:rFonts w:asciiTheme="minorHAnsi" w:hAnsiTheme="minorHAnsi" w:cstheme="minorHAnsi"/>
          <w:i/>
        </w:rPr>
        <w:t>[</w:t>
      </w:r>
      <w:r w:rsidR="00954330">
        <w:rPr>
          <w:rFonts w:asciiTheme="minorHAnsi" w:hAnsiTheme="minorHAnsi" w:cstheme="minorHAnsi"/>
          <w:i/>
        </w:rPr>
        <w:t>9</w:t>
      </w:r>
      <w:r w:rsidR="00856A3F" w:rsidRPr="00373D3A">
        <w:rPr>
          <w:rFonts w:asciiTheme="minorHAnsi" w:hAnsiTheme="minorHAnsi" w:cstheme="minorHAnsi"/>
          <w:i/>
        </w:rPr>
        <w:t>].</w:t>
      </w:r>
    </w:p>
    <w:p w14:paraId="4B67E4FE" w14:textId="788A2C2C" w:rsidR="00DA5C39" w:rsidRPr="00373D3A" w:rsidRDefault="00DA5C39" w:rsidP="00DA5C39">
      <w:pPr>
        <w:pStyle w:val="ACMABodyText"/>
        <w:rPr>
          <w:rFonts w:asciiTheme="minorHAnsi" w:hAnsiTheme="minorHAnsi" w:cstheme="minorHAnsi"/>
        </w:rPr>
      </w:pPr>
      <w:r w:rsidRPr="00373D3A">
        <w:rPr>
          <w:rFonts w:asciiTheme="minorHAnsi" w:hAnsiTheme="minorHAnsi" w:cstheme="minorHAnsi"/>
        </w:rPr>
        <w:t xml:space="preserve">The RALI defines the </w:t>
      </w:r>
      <w:r w:rsidR="00856A3F">
        <w:rPr>
          <w:rFonts w:asciiTheme="minorHAnsi" w:hAnsiTheme="minorHAnsi" w:cstheme="minorHAnsi"/>
        </w:rPr>
        <w:t>A</w:t>
      </w:r>
      <w:r w:rsidRPr="00373D3A">
        <w:rPr>
          <w:rFonts w:asciiTheme="minorHAnsi" w:hAnsiTheme="minorHAnsi" w:cstheme="minorHAnsi"/>
        </w:rPr>
        <w:t>RQZ</w:t>
      </w:r>
      <w:r w:rsidR="00856A3F">
        <w:rPr>
          <w:rFonts w:asciiTheme="minorHAnsi" w:hAnsiTheme="minorHAnsi" w:cstheme="minorHAnsi"/>
        </w:rPr>
        <w:t>WA</w:t>
      </w:r>
      <w:r w:rsidRPr="00373D3A">
        <w:rPr>
          <w:rFonts w:asciiTheme="minorHAnsi" w:hAnsiTheme="minorHAnsi" w:cstheme="minorHAnsi"/>
        </w:rPr>
        <w:t xml:space="preserve"> as inner restricted zones where new frequency assignments are not usually permitted (with exceptions assessed on a </w:t>
      </w:r>
      <w:proofErr w:type="gramStart"/>
      <w:r w:rsidRPr="00373D3A">
        <w:rPr>
          <w:rFonts w:asciiTheme="minorHAnsi" w:hAnsiTheme="minorHAnsi" w:cstheme="minorHAnsi"/>
        </w:rPr>
        <w:t>case by case</w:t>
      </w:r>
      <w:proofErr w:type="gramEnd"/>
      <w:r w:rsidRPr="00373D3A">
        <w:rPr>
          <w:rFonts w:asciiTheme="minorHAnsi" w:hAnsiTheme="minorHAnsi" w:cstheme="minorHAnsi"/>
        </w:rPr>
        <w:t xml:space="preserve"> basis), and outer coordination zones within which new frequency assignments require coordination.</w:t>
      </w:r>
      <w:r w:rsidR="00C361E1" w:rsidRPr="00373D3A">
        <w:rPr>
          <w:rFonts w:asciiTheme="minorHAnsi" w:hAnsiTheme="minorHAnsi" w:cstheme="minorHAnsi"/>
        </w:rPr>
        <w:t xml:space="preserve"> </w:t>
      </w:r>
      <w:r w:rsidRPr="00373D3A">
        <w:rPr>
          <w:rFonts w:asciiTheme="minorHAnsi" w:hAnsiTheme="minorHAnsi" w:cstheme="minorHAnsi"/>
        </w:rPr>
        <w:t xml:space="preserve">The </w:t>
      </w:r>
      <w:r w:rsidR="00430F87" w:rsidRPr="00373D3A">
        <w:rPr>
          <w:rFonts w:asciiTheme="minorHAnsi" w:hAnsiTheme="minorHAnsi" w:cstheme="minorHAnsi"/>
        </w:rPr>
        <w:t xml:space="preserve">frequency span of the </w:t>
      </w:r>
      <w:r w:rsidR="006B4215">
        <w:rPr>
          <w:rFonts w:asciiTheme="minorHAnsi" w:hAnsiTheme="minorHAnsi" w:cstheme="minorHAnsi"/>
        </w:rPr>
        <w:t>A</w:t>
      </w:r>
      <w:r w:rsidR="00430F87" w:rsidRPr="00373D3A">
        <w:rPr>
          <w:rFonts w:asciiTheme="minorHAnsi" w:hAnsiTheme="minorHAnsi" w:cstheme="minorHAnsi"/>
        </w:rPr>
        <w:t>RQZ</w:t>
      </w:r>
      <w:r w:rsidR="006B4215">
        <w:rPr>
          <w:rFonts w:asciiTheme="minorHAnsi" w:hAnsiTheme="minorHAnsi" w:cstheme="minorHAnsi"/>
        </w:rPr>
        <w:t>WA</w:t>
      </w:r>
      <w:r w:rsidR="00430F87" w:rsidRPr="00373D3A">
        <w:rPr>
          <w:rFonts w:asciiTheme="minorHAnsi" w:hAnsiTheme="minorHAnsi" w:cstheme="minorHAnsi"/>
        </w:rPr>
        <w:t xml:space="preserve"> is 70</w:t>
      </w:r>
      <w:r w:rsidRPr="00373D3A">
        <w:rPr>
          <w:rFonts w:asciiTheme="minorHAnsi" w:hAnsiTheme="minorHAnsi" w:cstheme="minorHAnsi"/>
        </w:rPr>
        <w:t xml:space="preserve"> MHz to 25.25 GHz.</w:t>
      </w:r>
      <w:r w:rsidR="00C361E1" w:rsidRPr="00373D3A">
        <w:rPr>
          <w:rFonts w:asciiTheme="minorHAnsi" w:hAnsiTheme="minorHAnsi" w:cstheme="minorHAnsi"/>
        </w:rPr>
        <w:t xml:space="preserve"> </w:t>
      </w:r>
      <w:r w:rsidRPr="00373D3A">
        <w:rPr>
          <w:rFonts w:asciiTheme="minorHAnsi" w:hAnsiTheme="minorHAnsi" w:cstheme="minorHAnsi"/>
          <w:i/>
        </w:rPr>
        <w:t>RALI MS32</w:t>
      </w:r>
      <w:r w:rsidR="0055397A" w:rsidRPr="00373D3A">
        <w:rPr>
          <w:rFonts w:asciiTheme="minorHAnsi" w:hAnsiTheme="minorHAnsi" w:cstheme="minorHAnsi"/>
          <w:i/>
        </w:rPr>
        <w:t xml:space="preserve"> [</w:t>
      </w:r>
      <w:r w:rsidR="00954330">
        <w:rPr>
          <w:rFonts w:asciiTheme="minorHAnsi" w:hAnsiTheme="minorHAnsi" w:cstheme="minorHAnsi"/>
          <w:i/>
        </w:rPr>
        <w:t>9</w:t>
      </w:r>
      <w:r w:rsidR="0055397A" w:rsidRPr="00373D3A">
        <w:rPr>
          <w:rFonts w:asciiTheme="minorHAnsi" w:hAnsiTheme="minorHAnsi" w:cstheme="minorHAnsi"/>
          <w:i/>
        </w:rPr>
        <w:t>]</w:t>
      </w:r>
      <w:r w:rsidRPr="00373D3A">
        <w:rPr>
          <w:rFonts w:asciiTheme="minorHAnsi" w:hAnsiTheme="minorHAnsi" w:cstheme="minorHAnsi"/>
        </w:rPr>
        <w:t xml:space="preserve"> contains the relevant procedures and criteria required </w:t>
      </w:r>
      <w:proofErr w:type="gramStart"/>
      <w:r w:rsidRPr="00373D3A">
        <w:rPr>
          <w:rFonts w:asciiTheme="minorHAnsi" w:hAnsiTheme="minorHAnsi" w:cstheme="minorHAnsi"/>
        </w:rPr>
        <w:t>in order to</w:t>
      </w:r>
      <w:proofErr w:type="gramEnd"/>
      <w:r w:rsidRPr="00373D3A">
        <w:rPr>
          <w:rFonts w:asciiTheme="minorHAnsi" w:hAnsiTheme="minorHAnsi" w:cstheme="minorHAnsi"/>
        </w:rPr>
        <w:t xml:space="preserve"> coordinate with the </w:t>
      </w:r>
      <w:r w:rsidR="00856A3F">
        <w:rPr>
          <w:rFonts w:asciiTheme="minorHAnsi" w:hAnsiTheme="minorHAnsi" w:cstheme="minorHAnsi"/>
        </w:rPr>
        <w:t>A</w:t>
      </w:r>
      <w:r w:rsidRPr="00373D3A">
        <w:rPr>
          <w:rFonts w:asciiTheme="minorHAnsi" w:hAnsiTheme="minorHAnsi" w:cstheme="minorHAnsi"/>
        </w:rPr>
        <w:t>RQZ</w:t>
      </w:r>
      <w:r w:rsidR="00856A3F">
        <w:rPr>
          <w:rFonts w:asciiTheme="minorHAnsi" w:hAnsiTheme="minorHAnsi" w:cstheme="minorHAnsi"/>
        </w:rPr>
        <w:t>WA</w:t>
      </w:r>
      <w:r w:rsidRPr="00373D3A">
        <w:rPr>
          <w:rFonts w:asciiTheme="minorHAnsi" w:hAnsiTheme="minorHAnsi" w:cstheme="minorHAnsi"/>
        </w:rPr>
        <w:t>.</w:t>
      </w:r>
      <w:r w:rsidR="00F24BB5" w:rsidRPr="00373D3A">
        <w:rPr>
          <w:rFonts w:asciiTheme="minorHAnsi" w:hAnsiTheme="minorHAnsi" w:cstheme="minorHAnsi"/>
        </w:rPr>
        <w:t xml:space="preserve"> </w:t>
      </w:r>
    </w:p>
    <w:p w14:paraId="6BC8D051" w14:textId="534517FF" w:rsidR="00DA5C39" w:rsidRPr="00373D3A" w:rsidRDefault="00DA5C39" w:rsidP="00DA5C39">
      <w:pPr>
        <w:pStyle w:val="ACMABodyText"/>
        <w:spacing w:after="240"/>
        <w:rPr>
          <w:rFonts w:asciiTheme="minorHAnsi" w:hAnsiTheme="minorHAnsi" w:cstheme="minorHAnsi"/>
        </w:rPr>
      </w:pPr>
      <w:r w:rsidRPr="00373D3A">
        <w:rPr>
          <w:rFonts w:asciiTheme="minorHAnsi" w:hAnsiTheme="minorHAnsi" w:cstheme="minorHAnsi"/>
        </w:rPr>
        <w:t xml:space="preserve">A summary of the restricted and coordination zones for the frequency bands </w:t>
      </w:r>
      <w:r w:rsidR="00E46DC3" w:rsidRPr="00373D3A">
        <w:rPr>
          <w:rFonts w:asciiTheme="minorHAnsi" w:hAnsiTheme="minorHAnsi" w:cstheme="minorHAnsi"/>
        </w:rPr>
        <w:t>1920</w:t>
      </w:r>
      <w:r w:rsidRPr="00373D3A">
        <w:rPr>
          <w:rFonts w:asciiTheme="minorHAnsi" w:hAnsiTheme="minorHAnsi" w:cstheme="minorHAnsi"/>
        </w:rPr>
        <w:t>-19</w:t>
      </w:r>
      <w:r w:rsidR="006D4C13" w:rsidRPr="00373D3A">
        <w:rPr>
          <w:rFonts w:asciiTheme="minorHAnsi" w:hAnsiTheme="minorHAnsi" w:cstheme="minorHAnsi"/>
        </w:rPr>
        <w:t>8</w:t>
      </w:r>
      <w:r w:rsidRPr="00373D3A">
        <w:rPr>
          <w:rFonts w:asciiTheme="minorHAnsi" w:hAnsiTheme="minorHAnsi" w:cstheme="minorHAnsi"/>
        </w:rPr>
        <w:t xml:space="preserve">0 MHz, </w:t>
      </w:r>
      <w:r w:rsidR="00E46DC3" w:rsidRPr="00373D3A">
        <w:rPr>
          <w:rFonts w:asciiTheme="minorHAnsi" w:hAnsiTheme="minorHAnsi" w:cstheme="minorHAnsi"/>
        </w:rPr>
        <w:t>2110</w:t>
      </w:r>
      <w:r w:rsidRPr="00373D3A">
        <w:rPr>
          <w:rFonts w:asciiTheme="minorHAnsi" w:hAnsiTheme="minorHAnsi" w:cstheme="minorHAnsi"/>
        </w:rPr>
        <w:t>-2</w:t>
      </w:r>
      <w:r w:rsidR="006D4C13" w:rsidRPr="00373D3A">
        <w:rPr>
          <w:rFonts w:asciiTheme="minorHAnsi" w:hAnsiTheme="minorHAnsi" w:cstheme="minorHAnsi"/>
        </w:rPr>
        <w:t>170</w:t>
      </w:r>
      <w:r w:rsidRPr="00373D3A">
        <w:rPr>
          <w:rFonts w:asciiTheme="minorHAnsi" w:hAnsiTheme="minorHAnsi" w:cstheme="minorHAnsi"/>
        </w:rPr>
        <w:t xml:space="preserve"> MHz is given table 2. No new assignments are to be made within the restricted zones. If a proposed assignment lies within a coordination </w:t>
      </w:r>
      <w:proofErr w:type="gramStart"/>
      <w:r w:rsidRPr="00373D3A">
        <w:rPr>
          <w:rFonts w:asciiTheme="minorHAnsi" w:hAnsiTheme="minorHAnsi" w:cstheme="minorHAnsi"/>
        </w:rPr>
        <w:t>zone</w:t>
      </w:r>
      <w:proofErr w:type="gramEnd"/>
      <w:r w:rsidRPr="00373D3A">
        <w:rPr>
          <w:rFonts w:asciiTheme="minorHAnsi" w:hAnsiTheme="minorHAnsi" w:cstheme="minorHAnsi"/>
        </w:rPr>
        <w:t xml:space="preserve"> then </w:t>
      </w:r>
      <w:r w:rsidR="006710DC" w:rsidRPr="00373D3A">
        <w:rPr>
          <w:rFonts w:asciiTheme="minorHAnsi" w:hAnsiTheme="minorHAnsi" w:cstheme="minorHAnsi"/>
        </w:rPr>
        <w:t xml:space="preserve">the </w:t>
      </w:r>
      <w:r w:rsidRPr="00373D3A">
        <w:rPr>
          <w:rFonts w:asciiTheme="minorHAnsi" w:hAnsiTheme="minorHAnsi" w:cstheme="minorHAnsi"/>
        </w:rPr>
        <w:t xml:space="preserve">coordination procedures outlined in </w:t>
      </w:r>
      <w:r w:rsidRPr="00373D3A">
        <w:rPr>
          <w:rFonts w:asciiTheme="minorHAnsi" w:hAnsiTheme="minorHAnsi" w:cstheme="minorHAnsi"/>
          <w:i/>
        </w:rPr>
        <w:t xml:space="preserve">RALI </w:t>
      </w:r>
      <w:r w:rsidR="00C361E1" w:rsidRPr="00373D3A">
        <w:rPr>
          <w:rFonts w:asciiTheme="minorHAnsi" w:hAnsiTheme="minorHAnsi" w:cstheme="minorHAnsi"/>
          <w:i/>
        </w:rPr>
        <w:t>MS32</w:t>
      </w:r>
      <w:r w:rsidR="0075452F" w:rsidRPr="00373D3A">
        <w:rPr>
          <w:rFonts w:asciiTheme="minorHAnsi" w:hAnsiTheme="minorHAnsi" w:cstheme="minorHAnsi"/>
        </w:rPr>
        <w:t xml:space="preserve"> </w:t>
      </w:r>
      <w:r w:rsidR="0075452F" w:rsidRPr="00373D3A">
        <w:rPr>
          <w:rFonts w:asciiTheme="minorHAnsi" w:hAnsiTheme="minorHAnsi" w:cstheme="minorHAnsi"/>
          <w:i/>
        </w:rPr>
        <w:t>[</w:t>
      </w:r>
      <w:r w:rsidR="00954330">
        <w:rPr>
          <w:rFonts w:asciiTheme="minorHAnsi" w:hAnsiTheme="minorHAnsi" w:cstheme="minorHAnsi"/>
          <w:i/>
        </w:rPr>
        <w:t>9</w:t>
      </w:r>
      <w:r w:rsidR="0075452F" w:rsidRPr="00373D3A">
        <w:rPr>
          <w:rFonts w:asciiTheme="minorHAnsi" w:hAnsiTheme="minorHAnsi" w:cstheme="minorHAnsi"/>
          <w:i/>
        </w:rPr>
        <w:t>]</w:t>
      </w:r>
      <w:r w:rsidR="0075452F" w:rsidRPr="00373D3A">
        <w:rPr>
          <w:rFonts w:asciiTheme="minorHAnsi" w:hAnsiTheme="minorHAnsi" w:cstheme="minorHAnsi"/>
        </w:rPr>
        <w:t xml:space="preserve"> </w:t>
      </w:r>
      <w:r w:rsidR="00C361E1" w:rsidRPr="00373D3A">
        <w:rPr>
          <w:rFonts w:asciiTheme="minorHAnsi" w:hAnsiTheme="minorHAnsi" w:cstheme="minorHAnsi"/>
        </w:rPr>
        <w:t>must</w:t>
      </w:r>
      <w:r w:rsidRPr="00373D3A">
        <w:rPr>
          <w:rFonts w:asciiTheme="minorHAnsi" w:hAnsiTheme="minorHAnsi" w:cstheme="minorHAnsi"/>
        </w:rPr>
        <w:t xml:space="preserve"> be </w:t>
      </w:r>
      <w:r w:rsidR="006710DC" w:rsidRPr="00373D3A">
        <w:rPr>
          <w:rFonts w:asciiTheme="minorHAnsi" w:hAnsiTheme="minorHAnsi" w:cstheme="minorHAnsi"/>
        </w:rPr>
        <w:t>followed.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77"/>
        <w:gridCol w:w="2277"/>
      </w:tblGrid>
      <w:tr w:rsidR="00DA5C39" w:rsidRPr="00373D3A" w14:paraId="26C807EF" w14:textId="77777777" w:rsidTr="00E345CC">
        <w:trPr>
          <w:jc w:val="center"/>
        </w:trPr>
        <w:tc>
          <w:tcPr>
            <w:tcW w:w="2376" w:type="dxa"/>
          </w:tcPr>
          <w:p w14:paraId="11ECB0C9" w14:textId="77777777" w:rsidR="00DA5C39" w:rsidRPr="00373D3A" w:rsidRDefault="00DA5C39" w:rsidP="00E345CC">
            <w:pPr>
              <w:pStyle w:val="ACMABodyText"/>
              <w:widowControl w:val="0"/>
              <w:jc w:val="center"/>
              <w:rPr>
                <w:rFonts w:asciiTheme="minorHAnsi" w:hAnsiTheme="minorHAnsi" w:cstheme="minorHAnsi"/>
                <w:b/>
                <w:sz w:val="20"/>
              </w:rPr>
            </w:pPr>
            <w:smartTag w:uri="urn:schemas-microsoft-com:office:smarttags" w:element="place">
              <w:smartTag w:uri="urn:schemas-microsoft-com:office:smarttags" w:element="PlaceName">
                <w:r w:rsidRPr="00373D3A">
                  <w:rPr>
                    <w:rFonts w:asciiTheme="minorHAnsi" w:hAnsiTheme="minorHAnsi" w:cstheme="minorHAnsi"/>
                    <w:b/>
                    <w:sz w:val="20"/>
                  </w:rPr>
                  <w:t>Frequency</w:t>
                </w:r>
              </w:smartTag>
              <w:r w:rsidRPr="00373D3A">
                <w:rPr>
                  <w:rFonts w:asciiTheme="minorHAnsi" w:hAnsiTheme="minorHAnsi" w:cstheme="minorHAnsi"/>
                  <w:b/>
                  <w:sz w:val="20"/>
                </w:rPr>
                <w:t xml:space="preserve"> </w:t>
              </w:r>
              <w:smartTag w:uri="urn:schemas-microsoft-com:office:smarttags" w:element="PlaceType">
                <w:r w:rsidRPr="00373D3A">
                  <w:rPr>
                    <w:rFonts w:asciiTheme="minorHAnsi" w:hAnsiTheme="minorHAnsi" w:cstheme="minorHAnsi"/>
                    <w:b/>
                    <w:sz w:val="20"/>
                  </w:rPr>
                  <w:t>Range</w:t>
                </w:r>
              </w:smartTag>
            </w:smartTag>
            <w:r w:rsidRPr="00373D3A">
              <w:rPr>
                <w:rFonts w:asciiTheme="minorHAnsi" w:hAnsiTheme="minorHAnsi" w:cstheme="minorHAnsi"/>
                <w:b/>
                <w:sz w:val="20"/>
              </w:rPr>
              <w:t xml:space="preserve"> (MHz)</w:t>
            </w:r>
          </w:p>
        </w:tc>
        <w:tc>
          <w:tcPr>
            <w:tcW w:w="2177" w:type="dxa"/>
          </w:tcPr>
          <w:p w14:paraId="4046BE26" w14:textId="77777777" w:rsidR="00DA5C39" w:rsidRPr="00373D3A" w:rsidRDefault="00DA5C39" w:rsidP="00E345CC">
            <w:pPr>
              <w:pStyle w:val="ACMABodyText"/>
              <w:widowControl w:val="0"/>
              <w:jc w:val="center"/>
              <w:rPr>
                <w:rFonts w:asciiTheme="minorHAnsi" w:hAnsiTheme="minorHAnsi" w:cstheme="minorHAnsi"/>
                <w:b/>
                <w:sz w:val="20"/>
              </w:rPr>
            </w:pPr>
            <w:r w:rsidRPr="00373D3A">
              <w:rPr>
                <w:rFonts w:asciiTheme="minorHAnsi" w:hAnsiTheme="minorHAnsi" w:cstheme="minorHAnsi"/>
                <w:b/>
                <w:sz w:val="20"/>
              </w:rPr>
              <w:t xml:space="preserve">Restricted Zone Radius </w:t>
            </w:r>
            <w:r w:rsidRPr="00373D3A">
              <w:rPr>
                <w:rFonts w:asciiTheme="minorHAnsi" w:hAnsiTheme="minorHAnsi" w:cstheme="minorHAnsi"/>
                <w:b/>
                <w:sz w:val="20"/>
              </w:rPr>
              <w:lastRenderedPageBreak/>
              <w:t>(km)</w:t>
            </w:r>
          </w:p>
        </w:tc>
        <w:tc>
          <w:tcPr>
            <w:tcW w:w="2277" w:type="dxa"/>
          </w:tcPr>
          <w:p w14:paraId="74F99B4E" w14:textId="77777777" w:rsidR="00DA5C39" w:rsidRPr="00373D3A" w:rsidRDefault="00DA5C39" w:rsidP="00E345CC">
            <w:pPr>
              <w:pStyle w:val="ACMABodyText"/>
              <w:widowControl w:val="0"/>
              <w:jc w:val="center"/>
              <w:rPr>
                <w:rFonts w:asciiTheme="minorHAnsi" w:hAnsiTheme="minorHAnsi" w:cstheme="minorHAnsi"/>
                <w:b/>
                <w:sz w:val="20"/>
              </w:rPr>
            </w:pPr>
            <w:r w:rsidRPr="00373D3A">
              <w:rPr>
                <w:rFonts w:asciiTheme="minorHAnsi" w:hAnsiTheme="minorHAnsi" w:cstheme="minorHAnsi"/>
                <w:b/>
                <w:sz w:val="20"/>
              </w:rPr>
              <w:lastRenderedPageBreak/>
              <w:t xml:space="preserve">Coordination Zone </w:t>
            </w:r>
            <w:r w:rsidRPr="00373D3A">
              <w:rPr>
                <w:rFonts w:asciiTheme="minorHAnsi" w:hAnsiTheme="minorHAnsi" w:cstheme="minorHAnsi"/>
                <w:b/>
                <w:sz w:val="20"/>
              </w:rPr>
              <w:lastRenderedPageBreak/>
              <w:t>Radius (km)</w:t>
            </w:r>
          </w:p>
        </w:tc>
      </w:tr>
      <w:tr w:rsidR="00DA5C39" w:rsidRPr="00373D3A" w14:paraId="5156FDE4" w14:textId="77777777" w:rsidTr="00E345CC">
        <w:trPr>
          <w:jc w:val="center"/>
        </w:trPr>
        <w:tc>
          <w:tcPr>
            <w:tcW w:w="2376" w:type="dxa"/>
          </w:tcPr>
          <w:p w14:paraId="62E51465" w14:textId="77777777" w:rsidR="00DA5C39" w:rsidRPr="00373D3A" w:rsidRDefault="00E46DC3" w:rsidP="00E345CC">
            <w:pPr>
              <w:pStyle w:val="ACMABodyText"/>
              <w:widowControl w:val="0"/>
              <w:jc w:val="center"/>
              <w:rPr>
                <w:rFonts w:asciiTheme="minorHAnsi" w:hAnsiTheme="minorHAnsi" w:cstheme="minorHAnsi"/>
                <w:sz w:val="20"/>
              </w:rPr>
            </w:pPr>
            <w:r w:rsidRPr="00373D3A">
              <w:rPr>
                <w:rFonts w:asciiTheme="minorHAnsi" w:hAnsiTheme="minorHAnsi" w:cstheme="minorHAnsi"/>
                <w:sz w:val="20"/>
              </w:rPr>
              <w:lastRenderedPageBreak/>
              <w:t>1920</w:t>
            </w:r>
            <w:r w:rsidR="00DA5C39" w:rsidRPr="00373D3A">
              <w:rPr>
                <w:rFonts w:asciiTheme="minorHAnsi" w:hAnsiTheme="minorHAnsi" w:cstheme="minorHAnsi"/>
                <w:sz w:val="20"/>
              </w:rPr>
              <w:t>-1980</w:t>
            </w:r>
          </w:p>
        </w:tc>
        <w:tc>
          <w:tcPr>
            <w:tcW w:w="2177" w:type="dxa"/>
          </w:tcPr>
          <w:p w14:paraId="094C45DB" w14:textId="69905828" w:rsidR="00DA5C39" w:rsidRPr="00373D3A" w:rsidRDefault="008230D2" w:rsidP="00E345CC">
            <w:pPr>
              <w:pStyle w:val="ACMABodyText"/>
              <w:widowControl w:val="0"/>
              <w:jc w:val="center"/>
              <w:rPr>
                <w:rFonts w:asciiTheme="minorHAnsi" w:hAnsiTheme="minorHAnsi" w:cstheme="minorHAnsi"/>
                <w:sz w:val="20"/>
              </w:rPr>
            </w:pPr>
            <w:r w:rsidRPr="00373D3A">
              <w:rPr>
                <w:rFonts w:asciiTheme="minorHAnsi" w:hAnsiTheme="minorHAnsi" w:cstheme="minorHAnsi"/>
                <w:sz w:val="20"/>
              </w:rPr>
              <w:t>70</w:t>
            </w:r>
          </w:p>
        </w:tc>
        <w:tc>
          <w:tcPr>
            <w:tcW w:w="2277" w:type="dxa"/>
          </w:tcPr>
          <w:p w14:paraId="4E2089E5" w14:textId="77777777" w:rsidR="00DA5C39" w:rsidRPr="00373D3A" w:rsidRDefault="00DA5C39" w:rsidP="00E345CC">
            <w:pPr>
              <w:pStyle w:val="ACMABodyText"/>
              <w:widowControl w:val="0"/>
              <w:jc w:val="center"/>
              <w:rPr>
                <w:rFonts w:asciiTheme="minorHAnsi" w:hAnsiTheme="minorHAnsi" w:cstheme="minorHAnsi"/>
                <w:sz w:val="20"/>
              </w:rPr>
            </w:pPr>
            <w:r w:rsidRPr="00373D3A">
              <w:rPr>
                <w:rFonts w:asciiTheme="minorHAnsi" w:hAnsiTheme="minorHAnsi" w:cstheme="minorHAnsi"/>
                <w:sz w:val="20"/>
              </w:rPr>
              <w:t>140</w:t>
            </w:r>
          </w:p>
        </w:tc>
      </w:tr>
      <w:tr w:rsidR="00DA5C39" w:rsidRPr="00373D3A" w14:paraId="121D207F" w14:textId="77777777" w:rsidTr="00E345CC">
        <w:trPr>
          <w:jc w:val="center"/>
        </w:trPr>
        <w:tc>
          <w:tcPr>
            <w:tcW w:w="2376" w:type="dxa"/>
          </w:tcPr>
          <w:p w14:paraId="1156FCA8" w14:textId="77777777" w:rsidR="00DA5C39" w:rsidRPr="00373D3A" w:rsidRDefault="00E46DC3" w:rsidP="00E345CC">
            <w:pPr>
              <w:pStyle w:val="ACMABodyText"/>
              <w:widowControl w:val="0"/>
              <w:jc w:val="center"/>
              <w:rPr>
                <w:rFonts w:asciiTheme="minorHAnsi" w:hAnsiTheme="minorHAnsi" w:cstheme="minorHAnsi"/>
                <w:sz w:val="20"/>
              </w:rPr>
            </w:pPr>
            <w:r w:rsidRPr="00373D3A">
              <w:rPr>
                <w:rFonts w:asciiTheme="minorHAnsi" w:hAnsiTheme="minorHAnsi" w:cstheme="minorHAnsi"/>
                <w:sz w:val="20"/>
              </w:rPr>
              <w:t>2110</w:t>
            </w:r>
            <w:r w:rsidR="00DA5C39" w:rsidRPr="00373D3A">
              <w:rPr>
                <w:rFonts w:asciiTheme="minorHAnsi" w:hAnsiTheme="minorHAnsi" w:cstheme="minorHAnsi"/>
                <w:sz w:val="20"/>
              </w:rPr>
              <w:t>-2</w:t>
            </w:r>
            <w:r w:rsidR="006D4C13" w:rsidRPr="00373D3A">
              <w:rPr>
                <w:rFonts w:asciiTheme="minorHAnsi" w:hAnsiTheme="minorHAnsi" w:cstheme="minorHAnsi"/>
                <w:sz w:val="20"/>
              </w:rPr>
              <w:t>1</w:t>
            </w:r>
            <w:r w:rsidR="00DA5C39" w:rsidRPr="00373D3A">
              <w:rPr>
                <w:rFonts w:asciiTheme="minorHAnsi" w:hAnsiTheme="minorHAnsi" w:cstheme="minorHAnsi"/>
                <w:sz w:val="20"/>
              </w:rPr>
              <w:t>70</w:t>
            </w:r>
          </w:p>
        </w:tc>
        <w:tc>
          <w:tcPr>
            <w:tcW w:w="2177" w:type="dxa"/>
          </w:tcPr>
          <w:p w14:paraId="512770ED" w14:textId="6192F130" w:rsidR="00DA5C39" w:rsidRPr="00373D3A" w:rsidRDefault="008230D2" w:rsidP="00E345CC">
            <w:pPr>
              <w:pStyle w:val="ACMABodyText"/>
              <w:widowControl w:val="0"/>
              <w:jc w:val="center"/>
              <w:rPr>
                <w:rFonts w:asciiTheme="minorHAnsi" w:hAnsiTheme="minorHAnsi" w:cstheme="minorHAnsi"/>
                <w:sz w:val="20"/>
              </w:rPr>
            </w:pPr>
            <w:r w:rsidRPr="00373D3A">
              <w:rPr>
                <w:rFonts w:asciiTheme="minorHAnsi" w:hAnsiTheme="minorHAnsi" w:cstheme="minorHAnsi"/>
                <w:sz w:val="20"/>
              </w:rPr>
              <w:t>70</w:t>
            </w:r>
          </w:p>
        </w:tc>
        <w:tc>
          <w:tcPr>
            <w:tcW w:w="2277" w:type="dxa"/>
          </w:tcPr>
          <w:p w14:paraId="71242144" w14:textId="77777777" w:rsidR="00DA5C39" w:rsidRPr="00373D3A" w:rsidRDefault="00DA5C39" w:rsidP="00E345CC">
            <w:pPr>
              <w:pStyle w:val="ACMABodyText"/>
              <w:widowControl w:val="0"/>
              <w:jc w:val="center"/>
              <w:rPr>
                <w:rFonts w:asciiTheme="minorHAnsi" w:hAnsiTheme="minorHAnsi" w:cstheme="minorHAnsi"/>
                <w:sz w:val="20"/>
              </w:rPr>
            </w:pPr>
            <w:r w:rsidRPr="00373D3A">
              <w:rPr>
                <w:rFonts w:asciiTheme="minorHAnsi" w:hAnsiTheme="minorHAnsi" w:cstheme="minorHAnsi"/>
                <w:sz w:val="20"/>
              </w:rPr>
              <w:t>140</w:t>
            </w:r>
          </w:p>
        </w:tc>
      </w:tr>
    </w:tbl>
    <w:p w14:paraId="0274661B" w14:textId="4645FBC2" w:rsidR="00DB3AB0" w:rsidRPr="00373D3A" w:rsidRDefault="00DA5C39" w:rsidP="00DA5C39">
      <w:pPr>
        <w:widowControl/>
        <w:spacing w:before="120"/>
        <w:jc w:val="center"/>
        <w:rPr>
          <w:rFonts w:asciiTheme="minorHAnsi" w:hAnsiTheme="minorHAnsi" w:cstheme="minorHAnsi"/>
          <w:sz w:val="20"/>
          <w:lang w:val="en-AU"/>
        </w:rPr>
      </w:pPr>
      <w:bookmarkStart w:id="118" w:name="OLE_LINK24"/>
      <w:bookmarkStart w:id="119" w:name="OLE_LINK25"/>
      <w:r w:rsidRPr="00373D3A">
        <w:rPr>
          <w:rFonts w:asciiTheme="minorHAnsi" w:hAnsiTheme="minorHAnsi" w:cstheme="minorHAnsi"/>
          <w:snapToGrid w:val="0"/>
          <w:sz w:val="20"/>
          <w:lang w:val="en-AU" w:eastAsia="en-US"/>
        </w:rPr>
        <w:t xml:space="preserve">Table 2: </w:t>
      </w:r>
      <w:r w:rsidR="00856A3F">
        <w:rPr>
          <w:rFonts w:asciiTheme="minorHAnsi" w:hAnsiTheme="minorHAnsi" w:cstheme="minorHAnsi"/>
          <w:snapToGrid w:val="0"/>
          <w:sz w:val="20"/>
          <w:lang w:val="en-AU" w:eastAsia="en-US"/>
        </w:rPr>
        <w:t>A</w:t>
      </w:r>
      <w:r w:rsidRPr="00373D3A">
        <w:rPr>
          <w:rFonts w:asciiTheme="minorHAnsi" w:hAnsiTheme="minorHAnsi" w:cstheme="minorHAnsi"/>
          <w:snapToGrid w:val="0"/>
          <w:sz w:val="20"/>
          <w:lang w:val="en-AU" w:eastAsia="en-US"/>
        </w:rPr>
        <w:t>RQZ</w:t>
      </w:r>
      <w:r w:rsidR="00856A3F">
        <w:rPr>
          <w:rFonts w:asciiTheme="minorHAnsi" w:hAnsiTheme="minorHAnsi" w:cstheme="minorHAnsi"/>
          <w:snapToGrid w:val="0"/>
          <w:sz w:val="20"/>
          <w:lang w:val="en-AU" w:eastAsia="en-US"/>
        </w:rPr>
        <w:t>WA</w:t>
      </w:r>
      <w:r w:rsidRPr="00373D3A">
        <w:rPr>
          <w:rFonts w:asciiTheme="minorHAnsi" w:hAnsiTheme="minorHAnsi" w:cstheme="minorHAnsi"/>
          <w:snapToGrid w:val="0"/>
          <w:sz w:val="20"/>
          <w:lang w:val="en-AU" w:eastAsia="en-US"/>
        </w:rPr>
        <w:t xml:space="preserve"> Coordination and Exclusion zone radii. </w:t>
      </w:r>
      <w:r w:rsidRPr="00373D3A">
        <w:rPr>
          <w:rFonts w:asciiTheme="minorHAnsi" w:hAnsiTheme="minorHAnsi" w:cstheme="minorHAnsi"/>
          <w:sz w:val="20"/>
          <w:lang w:val="en-AU"/>
        </w:rPr>
        <w:t xml:space="preserve">The </w:t>
      </w:r>
      <w:r w:rsidR="006B4215">
        <w:rPr>
          <w:rFonts w:asciiTheme="minorHAnsi" w:hAnsiTheme="minorHAnsi" w:cstheme="minorHAnsi"/>
          <w:sz w:val="20"/>
          <w:lang w:val="en-AU"/>
        </w:rPr>
        <w:t>A</w:t>
      </w:r>
      <w:r w:rsidRPr="00373D3A">
        <w:rPr>
          <w:rFonts w:asciiTheme="minorHAnsi" w:hAnsiTheme="minorHAnsi" w:cstheme="minorHAnsi"/>
          <w:sz w:val="20"/>
          <w:lang w:val="en-AU"/>
        </w:rPr>
        <w:t>RQZ</w:t>
      </w:r>
      <w:r w:rsidR="006B4215">
        <w:rPr>
          <w:rFonts w:asciiTheme="minorHAnsi" w:hAnsiTheme="minorHAnsi" w:cstheme="minorHAnsi"/>
          <w:sz w:val="20"/>
          <w:lang w:val="en-AU"/>
        </w:rPr>
        <w:t>WA</w:t>
      </w:r>
      <w:r w:rsidRPr="00373D3A">
        <w:rPr>
          <w:rFonts w:asciiTheme="minorHAnsi" w:hAnsiTheme="minorHAnsi" w:cstheme="minorHAnsi"/>
          <w:sz w:val="20"/>
          <w:lang w:val="en-AU"/>
        </w:rPr>
        <w:t xml:space="preserve"> is </w:t>
      </w:r>
      <w:r w:rsidR="00C361E1" w:rsidRPr="00373D3A">
        <w:rPr>
          <w:rFonts w:asciiTheme="minorHAnsi" w:hAnsiTheme="minorHAnsi" w:cstheme="minorHAnsi"/>
          <w:sz w:val="20"/>
          <w:lang w:val="en-AU"/>
        </w:rPr>
        <w:t>centred</w:t>
      </w:r>
      <w:r w:rsidRPr="00373D3A">
        <w:rPr>
          <w:rFonts w:asciiTheme="minorHAnsi" w:hAnsiTheme="minorHAnsi" w:cstheme="minorHAnsi"/>
          <w:sz w:val="20"/>
          <w:lang w:val="en-AU"/>
        </w:rPr>
        <w:t xml:space="preserve"> at latitude 26˚42’15” South and longitude 116˚39’32” </w:t>
      </w:r>
      <w:r w:rsidR="00475F66" w:rsidRPr="00373D3A">
        <w:rPr>
          <w:rFonts w:asciiTheme="minorHAnsi" w:hAnsiTheme="minorHAnsi" w:cstheme="minorHAnsi"/>
          <w:sz w:val="20"/>
          <w:lang w:val="en-AU"/>
        </w:rPr>
        <w:t xml:space="preserve">East </w:t>
      </w:r>
      <w:r w:rsidRPr="00373D3A">
        <w:rPr>
          <w:rFonts w:asciiTheme="minorHAnsi" w:hAnsiTheme="minorHAnsi" w:cstheme="minorHAnsi"/>
          <w:sz w:val="20"/>
          <w:lang w:val="en-AU"/>
        </w:rPr>
        <w:t>(GDA94 Datum</w:t>
      </w:r>
      <w:r w:rsidR="00C361E1" w:rsidRPr="00373D3A">
        <w:rPr>
          <w:rFonts w:asciiTheme="minorHAnsi" w:hAnsiTheme="minorHAnsi" w:cstheme="minorHAnsi"/>
          <w:sz w:val="20"/>
          <w:lang w:val="en-AU"/>
        </w:rPr>
        <w:t>).</w:t>
      </w:r>
    </w:p>
    <w:p w14:paraId="467DD59A" w14:textId="77777777" w:rsidR="009A2432" w:rsidRPr="00373D3A" w:rsidRDefault="009A2432" w:rsidP="000870A0">
      <w:pPr>
        <w:pStyle w:val="Heading3"/>
        <w:rPr>
          <w:rFonts w:asciiTheme="minorHAnsi" w:hAnsiTheme="minorHAnsi" w:cstheme="minorHAnsi"/>
          <w:lang w:val="en-AU"/>
        </w:rPr>
      </w:pPr>
      <w:bookmarkStart w:id="120" w:name="_Toc161907196"/>
      <w:bookmarkEnd w:id="118"/>
      <w:bookmarkEnd w:id="119"/>
      <w:r w:rsidRPr="00373D3A">
        <w:rPr>
          <w:rFonts w:asciiTheme="minorHAnsi" w:hAnsiTheme="minorHAnsi" w:cstheme="minorHAnsi"/>
          <w:lang w:val="en-AU"/>
        </w:rPr>
        <w:t>T</w:t>
      </w:r>
      <w:r w:rsidR="00CD3018" w:rsidRPr="00373D3A">
        <w:rPr>
          <w:rFonts w:asciiTheme="minorHAnsi" w:hAnsiTheme="minorHAnsi" w:cstheme="minorHAnsi"/>
          <w:lang w:val="en-AU"/>
        </w:rPr>
        <w:t xml:space="preserve">elevision </w:t>
      </w:r>
      <w:r w:rsidRPr="00373D3A">
        <w:rPr>
          <w:rFonts w:asciiTheme="minorHAnsi" w:hAnsiTheme="minorHAnsi" w:cstheme="minorHAnsi"/>
          <w:lang w:val="en-AU"/>
        </w:rPr>
        <w:t>O</w:t>
      </w:r>
      <w:r w:rsidR="00CD3018" w:rsidRPr="00373D3A">
        <w:rPr>
          <w:rFonts w:asciiTheme="minorHAnsi" w:hAnsiTheme="minorHAnsi" w:cstheme="minorHAnsi"/>
          <w:lang w:val="en-AU"/>
        </w:rPr>
        <w:t xml:space="preserve">utside </w:t>
      </w:r>
      <w:r w:rsidRPr="00373D3A">
        <w:rPr>
          <w:rFonts w:asciiTheme="minorHAnsi" w:hAnsiTheme="minorHAnsi" w:cstheme="minorHAnsi"/>
          <w:lang w:val="en-AU"/>
        </w:rPr>
        <w:t>B</w:t>
      </w:r>
      <w:r w:rsidR="00CD3018" w:rsidRPr="00373D3A">
        <w:rPr>
          <w:rFonts w:asciiTheme="minorHAnsi" w:hAnsiTheme="minorHAnsi" w:cstheme="minorHAnsi"/>
          <w:lang w:val="en-AU"/>
        </w:rPr>
        <w:t>roadcasting (TOB)</w:t>
      </w:r>
      <w:r w:rsidRPr="00373D3A">
        <w:rPr>
          <w:rFonts w:asciiTheme="minorHAnsi" w:hAnsiTheme="minorHAnsi" w:cstheme="minorHAnsi"/>
          <w:lang w:val="en-AU"/>
        </w:rPr>
        <w:t xml:space="preserve"> Services</w:t>
      </w:r>
      <w:bookmarkEnd w:id="120"/>
    </w:p>
    <w:p w14:paraId="64784CD6" w14:textId="59688C1E" w:rsidR="00CD3018" w:rsidRPr="00373D3A" w:rsidRDefault="009A2432" w:rsidP="00CD3018">
      <w:pPr>
        <w:rPr>
          <w:rFonts w:asciiTheme="minorHAnsi" w:hAnsiTheme="minorHAnsi" w:cstheme="minorHAnsi"/>
        </w:rPr>
      </w:pPr>
      <w:r w:rsidRPr="00373D3A">
        <w:rPr>
          <w:rFonts w:asciiTheme="minorHAnsi" w:hAnsiTheme="minorHAnsi" w:cstheme="minorHAnsi"/>
          <w:lang w:val="en-AU"/>
        </w:rPr>
        <w:t xml:space="preserve">Television outside broadcasting (TOB) services have been established in the bands 1980-2110 MHz and 2170-2300 MHz as </w:t>
      </w:r>
      <w:r w:rsidR="00CD3018" w:rsidRPr="00373D3A">
        <w:rPr>
          <w:rFonts w:asciiTheme="minorHAnsi" w:hAnsiTheme="minorHAnsi" w:cstheme="minorHAnsi"/>
          <w:lang w:val="en-AU"/>
        </w:rPr>
        <w:t xml:space="preserve">a </w:t>
      </w:r>
      <w:r w:rsidRPr="00373D3A">
        <w:rPr>
          <w:rFonts w:asciiTheme="minorHAnsi" w:hAnsiTheme="minorHAnsi" w:cstheme="minorHAnsi"/>
          <w:lang w:val="en-AU"/>
        </w:rPr>
        <w:t>primary service</w:t>
      </w:r>
      <w:r w:rsidR="00CD3018" w:rsidRPr="00373D3A">
        <w:rPr>
          <w:rFonts w:asciiTheme="minorHAnsi" w:hAnsiTheme="minorHAnsi" w:cstheme="minorHAnsi"/>
          <w:lang w:val="en-AU"/>
        </w:rPr>
        <w:t xml:space="preserve"> on a </w:t>
      </w:r>
      <w:r w:rsidRPr="00373D3A">
        <w:rPr>
          <w:rFonts w:asciiTheme="minorHAnsi" w:hAnsiTheme="minorHAnsi" w:cstheme="minorHAnsi"/>
          <w:lang w:val="en-AU"/>
        </w:rPr>
        <w:t>s</w:t>
      </w:r>
      <w:r w:rsidR="00CD3018" w:rsidRPr="00373D3A">
        <w:rPr>
          <w:rFonts w:asciiTheme="minorHAnsi" w:hAnsiTheme="minorHAnsi" w:cstheme="minorHAnsi"/>
          <w:lang w:val="en-AU"/>
        </w:rPr>
        <w:t>hared basis</w:t>
      </w:r>
      <w:r w:rsidRPr="00373D3A">
        <w:rPr>
          <w:rFonts w:asciiTheme="minorHAnsi" w:hAnsiTheme="minorHAnsi" w:cstheme="minorHAnsi"/>
          <w:lang w:val="en-AU"/>
        </w:rPr>
        <w:t xml:space="preserve">. </w:t>
      </w:r>
      <w:r w:rsidR="00CD3018" w:rsidRPr="00373D3A">
        <w:rPr>
          <w:rFonts w:asciiTheme="minorHAnsi" w:hAnsiTheme="minorHAnsi" w:cstheme="minorHAnsi"/>
        </w:rPr>
        <w:t>The introduction of TOB services into the</w:t>
      </w:r>
      <w:r w:rsidR="001E7E1E" w:rsidRPr="00373D3A">
        <w:rPr>
          <w:rFonts w:asciiTheme="minorHAnsi" w:hAnsiTheme="minorHAnsi" w:cstheme="minorHAnsi"/>
        </w:rPr>
        <w:t>se</w:t>
      </w:r>
      <w:r w:rsidR="00CD3018" w:rsidRPr="00373D3A">
        <w:rPr>
          <w:rFonts w:asciiTheme="minorHAnsi" w:hAnsiTheme="minorHAnsi" w:cstheme="minorHAnsi"/>
        </w:rPr>
        <w:t xml:space="preserve"> frequency bands </w:t>
      </w:r>
      <w:r w:rsidR="001E7E1E" w:rsidRPr="00373D3A">
        <w:rPr>
          <w:rFonts w:asciiTheme="minorHAnsi" w:hAnsiTheme="minorHAnsi" w:cstheme="minorHAnsi"/>
        </w:rPr>
        <w:t>is</w:t>
      </w:r>
      <w:r w:rsidR="00CD3018" w:rsidRPr="00373D3A">
        <w:rPr>
          <w:rFonts w:asciiTheme="minorHAnsi" w:hAnsiTheme="minorHAnsi" w:cstheme="minorHAnsi"/>
        </w:rPr>
        <w:t xml:space="preserve"> an outcome of the 2010 review of the 2.5 GHz band (2500-2690 MHz) and </w:t>
      </w:r>
      <w:proofErr w:type="gramStart"/>
      <w:r w:rsidR="00CD3018" w:rsidRPr="00373D3A">
        <w:rPr>
          <w:rFonts w:asciiTheme="minorHAnsi" w:hAnsiTheme="minorHAnsi" w:cstheme="minorHAnsi"/>
        </w:rPr>
        <w:t>long term</w:t>
      </w:r>
      <w:proofErr w:type="gramEnd"/>
      <w:r w:rsidR="00CD3018" w:rsidRPr="00373D3A">
        <w:rPr>
          <w:rFonts w:asciiTheme="minorHAnsi" w:hAnsiTheme="minorHAnsi" w:cstheme="minorHAnsi"/>
        </w:rPr>
        <w:t xml:space="preserve"> arrangements for electronic news gathering.</w:t>
      </w:r>
      <w:r w:rsidR="00BB5E80">
        <w:rPr>
          <w:rFonts w:asciiTheme="minorHAnsi" w:hAnsiTheme="minorHAnsi" w:cstheme="minorHAnsi"/>
        </w:rPr>
        <w:t xml:space="preserve"> </w:t>
      </w:r>
      <w:r w:rsidR="0063641E">
        <w:rPr>
          <w:rFonts w:asciiTheme="minorHAnsi" w:hAnsiTheme="minorHAnsi" w:cstheme="minorHAnsi"/>
        </w:rPr>
        <w:t xml:space="preserve">These arrangements were amended in 2022 to </w:t>
      </w:r>
      <w:proofErr w:type="gramStart"/>
      <w:r w:rsidR="0063641E">
        <w:rPr>
          <w:rFonts w:asciiTheme="minorHAnsi" w:hAnsiTheme="minorHAnsi" w:cstheme="minorHAnsi"/>
        </w:rPr>
        <w:t xml:space="preserve">implement </w:t>
      </w:r>
      <w:r w:rsidR="00BB5E80">
        <w:rPr>
          <w:rFonts w:asciiTheme="minorHAnsi" w:hAnsiTheme="minorHAnsi" w:cstheme="minorHAnsi"/>
        </w:rPr>
        <w:t xml:space="preserve"> </w:t>
      </w:r>
      <w:r w:rsidR="0063641E" w:rsidRPr="0063641E">
        <w:rPr>
          <w:rFonts w:asciiTheme="minorHAnsi" w:hAnsiTheme="minorHAnsi" w:cstheme="minorHAnsi"/>
        </w:rPr>
        <w:t>planning</w:t>
      </w:r>
      <w:proofErr w:type="gramEnd"/>
      <w:r w:rsidR="0063641E" w:rsidRPr="0063641E">
        <w:rPr>
          <w:rFonts w:asciiTheme="minorHAnsi" w:hAnsiTheme="minorHAnsi" w:cstheme="minorHAnsi"/>
        </w:rPr>
        <w:t xml:space="preserve"> outcomes of our review of the 2 GHz band.</w:t>
      </w:r>
    </w:p>
    <w:p w14:paraId="7628A10E" w14:textId="3BA76C1D" w:rsidR="00CD3018" w:rsidRPr="00373D3A" w:rsidRDefault="00CD3018" w:rsidP="00CD3018">
      <w:pPr>
        <w:rPr>
          <w:rFonts w:asciiTheme="minorHAnsi" w:hAnsiTheme="minorHAnsi" w:cstheme="minorHAnsi"/>
        </w:rPr>
      </w:pPr>
      <w:r w:rsidRPr="00373D3A">
        <w:rPr>
          <w:rFonts w:asciiTheme="minorHAnsi" w:hAnsiTheme="minorHAnsi" w:cstheme="minorHAnsi"/>
        </w:rPr>
        <w:t xml:space="preserve">The operation of TOB services in the bands 1980-2110 MHz and 2170-2300 MHz is supported by the </w:t>
      </w:r>
      <w:r w:rsidR="0063641E" w:rsidRPr="0063641E">
        <w:rPr>
          <w:rFonts w:asciiTheme="minorHAnsi" w:hAnsiTheme="minorHAnsi" w:cstheme="minorHAnsi"/>
          <w:i/>
        </w:rPr>
        <w:t>Radiocommunications (Television Outside Broadcasting) (2010–2110 MHz and 2200–2300 MHz) Frequency Band Plan 2022</w:t>
      </w:r>
      <w:r w:rsidR="0063641E" w:rsidRPr="0063641E" w:rsidDel="0063641E">
        <w:rPr>
          <w:rFonts w:asciiTheme="minorHAnsi" w:hAnsiTheme="minorHAnsi" w:cstheme="minorHAnsi"/>
          <w:i/>
        </w:rPr>
        <w:t xml:space="preserve"> </w:t>
      </w:r>
      <w:r w:rsidR="00051C7B" w:rsidRPr="0063641E">
        <w:rPr>
          <w:rFonts w:asciiTheme="minorHAnsi" w:hAnsiTheme="minorHAnsi" w:cstheme="minorHAnsi"/>
        </w:rPr>
        <w:t>[</w:t>
      </w:r>
      <w:r w:rsidR="00102280">
        <w:rPr>
          <w:rFonts w:asciiTheme="minorHAnsi" w:hAnsiTheme="minorHAnsi" w:cstheme="minorHAnsi"/>
        </w:rPr>
        <w:t>10</w:t>
      </w:r>
      <w:r w:rsidR="00051C7B" w:rsidRPr="0063641E">
        <w:rPr>
          <w:rFonts w:asciiTheme="minorHAnsi" w:hAnsiTheme="minorHAnsi" w:cstheme="minorHAnsi"/>
          <w:iCs/>
        </w:rPr>
        <w:t>]</w:t>
      </w:r>
      <w:r w:rsidR="0063641E" w:rsidRPr="0063641E">
        <w:rPr>
          <w:rFonts w:asciiTheme="minorHAnsi" w:hAnsiTheme="minorHAnsi" w:cstheme="minorHAnsi"/>
          <w:iCs/>
        </w:rPr>
        <w:t xml:space="preserve"> and (under certain circumstances) by</w:t>
      </w:r>
      <w:r w:rsidR="0063641E" w:rsidRPr="0063641E">
        <w:rPr>
          <w:iCs/>
        </w:rPr>
        <w:t xml:space="preserve"> </w:t>
      </w:r>
      <w:r w:rsidR="0063641E" w:rsidRPr="0063641E">
        <w:rPr>
          <w:rFonts w:asciiTheme="minorHAnsi" w:hAnsiTheme="minorHAnsi" w:cstheme="minorHAnsi"/>
          <w:i/>
        </w:rPr>
        <w:t>Radiocommunications (Mobile-Satellite Service) (1980-2010 MHz and 2170-2200 MHz) Frequency Band Plan 2022</w:t>
      </w:r>
      <w:r w:rsidR="0063641E">
        <w:rPr>
          <w:rFonts w:asciiTheme="minorHAnsi" w:hAnsiTheme="minorHAnsi" w:cstheme="minorHAnsi"/>
          <w:i/>
        </w:rPr>
        <w:t xml:space="preserve"> </w:t>
      </w:r>
      <w:r w:rsidR="0063641E" w:rsidRPr="0063641E">
        <w:rPr>
          <w:rFonts w:asciiTheme="minorHAnsi" w:hAnsiTheme="minorHAnsi" w:cstheme="minorHAnsi"/>
          <w:iCs/>
        </w:rPr>
        <w:t>[</w:t>
      </w:r>
      <w:r w:rsidR="00102280">
        <w:rPr>
          <w:rFonts w:asciiTheme="minorHAnsi" w:hAnsiTheme="minorHAnsi" w:cstheme="minorHAnsi"/>
          <w:iCs/>
        </w:rPr>
        <w:t>8</w:t>
      </w:r>
      <w:proofErr w:type="gramStart"/>
      <w:r w:rsidR="0063641E" w:rsidRPr="0063641E">
        <w:rPr>
          <w:rFonts w:asciiTheme="minorHAnsi" w:hAnsiTheme="minorHAnsi" w:cstheme="minorHAnsi"/>
          <w:iCs/>
        </w:rPr>
        <w:t xml:space="preserve">] </w:t>
      </w:r>
      <w:r w:rsidRPr="00373D3A">
        <w:rPr>
          <w:rFonts w:asciiTheme="minorHAnsi" w:hAnsiTheme="minorHAnsi" w:cstheme="minorHAnsi"/>
          <w:i/>
        </w:rPr>
        <w:t>.</w:t>
      </w:r>
      <w:proofErr w:type="gramEnd"/>
    </w:p>
    <w:p w14:paraId="0E6FA4D7" w14:textId="75777F7E" w:rsidR="00051C7B" w:rsidRPr="00373D3A" w:rsidRDefault="000A4188" w:rsidP="000870A0">
      <w:pPr>
        <w:rPr>
          <w:rFonts w:asciiTheme="minorHAnsi" w:hAnsiTheme="minorHAnsi" w:cstheme="minorHAnsi"/>
        </w:rPr>
      </w:pPr>
      <w:r w:rsidRPr="00373D3A">
        <w:rPr>
          <w:rFonts w:asciiTheme="minorHAnsi" w:hAnsiTheme="minorHAnsi" w:cstheme="minorHAnsi"/>
        </w:rPr>
        <w:t xml:space="preserve">Coordination between TOB transmitters and PTS receivers is achieved through </w:t>
      </w:r>
      <w:r w:rsidR="00E95BA7" w:rsidRPr="00373D3A">
        <w:rPr>
          <w:rFonts w:asciiTheme="minorHAnsi" w:hAnsiTheme="minorHAnsi" w:cstheme="minorHAnsi"/>
        </w:rPr>
        <w:t xml:space="preserve">the </w:t>
      </w:r>
      <w:r w:rsidRPr="00373D3A">
        <w:rPr>
          <w:rFonts w:asciiTheme="minorHAnsi" w:hAnsiTheme="minorHAnsi" w:cstheme="minorHAnsi"/>
        </w:rPr>
        <w:t xml:space="preserve">general requirements for the operation of </w:t>
      </w:r>
      <w:r w:rsidR="00051C7B" w:rsidRPr="00373D3A">
        <w:rPr>
          <w:rFonts w:asciiTheme="minorHAnsi" w:hAnsiTheme="minorHAnsi" w:cstheme="minorHAnsi"/>
        </w:rPr>
        <w:t>TOB transmitters</w:t>
      </w:r>
      <w:r w:rsidR="00E95BA7" w:rsidRPr="00373D3A">
        <w:rPr>
          <w:rFonts w:asciiTheme="minorHAnsi" w:hAnsiTheme="minorHAnsi" w:cstheme="minorHAnsi"/>
        </w:rPr>
        <w:t xml:space="preserve"> </w:t>
      </w:r>
      <w:r w:rsidR="00D901C7" w:rsidRPr="00373D3A">
        <w:rPr>
          <w:rFonts w:asciiTheme="minorHAnsi" w:hAnsiTheme="minorHAnsi" w:cstheme="minorHAnsi"/>
        </w:rPr>
        <w:t xml:space="preserve">in </w:t>
      </w:r>
      <w:r w:rsidR="00D901C7" w:rsidRPr="00373D3A">
        <w:rPr>
          <w:rFonts w:asciiTheme="minorHAnsi" w:hAnsiTheme="minorHAnsi" w:cstheme="minorHAnsi"/>
          <w:i/>
        </w:rPr>
        <w:t>RALI FX 21</w:t>
      </w:r>
      <w:r w:rsidR="0075452F" w:rsidRPr="00373D3A">
        <w:rPr>
          <w:rFonts w:asciiTheme="minorHAnsi" w:hAnsiTheme="minorHAnsi" w:cstheme="minorHAnsi"/>
          <w:i/>
          <w:lang w:val="en-AU"/>
        </w:rPr>
        <w:t xml:space="preserve"> Television Outside Broadcasting Services 1980-2110 MHz and 2170-2300 MHz</w:t>
      </w:r>
      <w:r w:rsidR="0075452F" w:rsidRPr="00373D3A">
        <w:rPr>
          <w:rFonts w:asciiTheme="minorHAnsi" w:hAnsiTheme="minorHAnsi" w:cstheme="minorHAnsi"/>
          <w:lang w:val="en-AU"/>
        </w:rPr>
        <w:t xml:space="preserve"> </w:t>
      </w:r>
      <w:r w:rsidR="00D901C7" w:rsidRPr="00373D3A">
        <w:rPr>
          <w:rFonts w:asciiTheme="minorHAnsi" w:hAnsiTheme="minorHAnsi" w:cstheme="minorHAnsi"/>
          <w:i/>
        </w:rPr>
        <w:t>[</w:t>
      </w:r>
      <w:r w:rsidR="00102280" w:rsidRPr="00373D3A">
        <w:rPr>
          <w:rFonts w:asciiTheme="minorHAnsi" w:hAnsiTheme="minorHAnsi" w:cstheme="minorHAnsi"/>
          <w:i/>
        </w:rPr>
        <w:t>1</w:t>
      </w:r>
      <w:r w:rsidR="00102280">
        <w:rPr>
          <w:rFonts w:asciiTheme="minorHAnsi" w:hAnsiTheme="minorHAnsi" w:cstheme="minorHAnsi"/>
          <w:i/>
        </w:rPr>
        <w:t>1</w:t>
      </w:r>
      <w:r w:rsidR="00D901C7" w:rsidRPr="00373D3A">
        <w:rPr>
          <w:rFonts w:asciiTheme="minorHAnsi" w:hAnsiTheme="minorHAnsi" w:cstheme="minorHAnsi"/>
          <w:i/>
        </w:rPr>
        <w:t>]</w:t>
      </w:r>
      <w:r w:rsidR="00D901C7" w:rsidRPr="00373D3A">
        <w:rPr>
          <w:rFonts w:asciiTheme="minorHAnsi" w:hAnsiTheme="minorHAnsi" w:cstheme="minorHAnsi"/>
        </w:rPr>
        <w:t xml:space="preserve"> and </w:t>
      </w:r>
      <w:r w:rsidR="00E95BA7" w:rsidRPr="00373D3A">
        <w:rPr>
          <w:rFonts w:asciiTheme="minorHAnsi" w:hAnsiTheme="minorHAnsi" w:cstheme="minorHAnsi"/>
        </w:rPr>
        <w:t>set out below</w:t>
      </w:r>
      <w:r w:rsidR="00051C7B" w:rsidRPr="00373D3A">
        <w:rPr>
          <w:rFonts w:asciiTheme="minorHAnsi" w:hAnsiTheme="minorHAnsi" w:cstheme="minorHAnsi"/>
        </w:rPr>
        <w:t>.</w:t>
      </w:r>
    </w:p>
    <w:p w14:paraId="6C138E31" w14:textId="77777777" w:rsidR="00E95BA7" w:rsidRPr="00373D3A" w:rsidRDefault="00CD182E" w:rsidP="000870A0">
      <w:pPr>
        <w:rPr>
          <w:rFonts w:asciiTheme="minorHAnsi" w:hAnsiTheme="minorHAnsi" w:cstheme="minorHAnsi"/>
        </w:rPr>
      </w:pPr>
      <w:r w:rsidRPr="00373D3A">
        <w:rPr>
          <w:rFonts w:asciiTheme="minorHAnsi" w:hAnsiTheme="minorHAnsi" w:cstheme="minorHAnsi"/>
        </w:rPr>
        <w:t xml:space="preserve">TOB transmitter </w:t>
      </w:r>
      <w:r w:rsidR="00E95BA7" w:rsidRPr="00373D3A">
        <w:rPr>
          <w:rFonts w:asciiTheme="minorHAnsi" w:hAnsiTheme="minorHAnsi" w:cstheme="minorHAnsi"/>
        </w:rPr>
        <w:t>general requirements:</w:t>
      </w:r>
    </w:p>
    <w:p w14:paraId="4542CF95" w14:textId="77777777" w:rsidR="00E95BA7" w:rsidRPr="00373D3A" w:rsidRDefault="00E95BA7" w:rsidP="000870A0">
      <w:pPr>
        <w:numPr>
          <w:ilvl w:val="0"/>
          <w:numId w:val="59"/>
        </w:numPr>
        <w:spacing w:after="0"/>
        <w:ind w:left="714" w:hanging="357"/>
        <w:rPr>
          <w:rFonts w:asciiTheme="minorHAnsi" w:hAnsiTheme="minorHAnsi" w:cstheme="minorHAnsi"/>
        </w:rPr>
      </w:pPr>
      <w:r w:rsidRPr="00373D3A">
        <w:rPr>
          <w:rFonts w:asciiTheme="minorHAnsi" w:hAnsiTheme="minorHAnsi" w:cstheme="minorHAnsi"/>
        </w:rPr>
        <w:t>must</w:t>
      </w:r>
      <w:r w:rsidR="00CD182E" w:rsidRPr="00373D3A">
        <w:rPr>
          <w:rFonts w:asciiTheme="minorHAnsi" w:hAnsiTheme="minorHAnsi" w:cstheme="minorHAnsi"/>
        </w:rPr>
        <w:t xml:space="preserve"> not operate in the guard bands 1980-1985 MHz and 2170-2175 </w:t>
      </w:r>
      <w:proofErr w:type="gramStart"/>
      <w:r w:rsidR="00CD182E" w:rsidRPr="00373D3A">
        <w:rPr>
          <w:rFonts w:asciiTheme="minorHAnsi" w:hAnsiTheme="minorHAnsi" w:cstheme="minorHAnsi"/>
        </w:rPr>
        <w:t>MHz</w:t>
      </w:r>
      <w:r w:rsidRPr="00373D3A">
        <w:rPr>
          <w:rFonts w:asciiTheme="minorHAnsi" w:hAnsiTheme="minorHAnsi" w:cstheme="minorHAnsi"/>
        </w:rPr>
        <w:t>;</w:t>
      </w:r>
      <w:proofErr w:type="gramEnd"/>
      <w:r w:rsidR="00CD182E" w:rsidRPr="00373D3A">
        <w:rPr>
          <w:rFonts w:asciiTheme="minorHAnsi" w:hAnsiTheme="minorHAnsi" w:cstheme="minorHAnsi"/>
        </w:rPr>
        <w:t xml:space="preserve"> </w:t>
      </w:r>
    </w:p>
    <w:p w14:paraId="2F22629E" w14:textId="77777777" w:rsidR="009318C3" w:rsidRPr="00373D3A" w:rsidRDefault="009318C3" w:rsidP="000870A0">
      <w:pPr>
        <w:numPr>
          <w:ilvl w:val="0"/>
          <w:numId w:val="59"/>
        </w:numPr>
        <w:spacing w:after="0"/>
        <w:ind w:left="714" w:hanging="357"/>
        <w:rPr>
          <w:rFonts w:asciiTheme="minorHAnsi" w:hAnsiTheme="minorHAnsi" w:cstheme="minorHAnsi"/>
        </w:rPr>
      </w:pPr>
      <w:r w:rsidRPr="00373D3A">
        <w:rPr>
          <w:rFonts w:asciiTheme="minorHAnsi" w:hAnsiTheme="minorHAnsi" w:cstheme="minorHAnsi"/>
        </w:rPr>
        <w:t xml:space="preserve">maximum radiated power must not exceed 23 dBm/8 MHz in the bands 1985-2010 MHz and 2175-2200 </w:t>
      </w:r>
      <w:proofErr w:type="gramStart"/>
      <w:r w:rsidRPr="00373D3A">
        <w:rPr>
          <w:rFonts w:asciiTheme="minorHAnsi" w:hAnsiTheme="minorHAnsi" w:cstheme="minorHAnsi"/>
        </w:rPr>
        <w:t>MHz;</w:t>
      </w:r>
      <w:proofErr w:type="gramEnd"/>
    </w:p>
    <w:p w14:paraId="552E18EB" w14:textId="77777777" w:rsidR="00E95BA7" w:rsidRPr="00373D3A" w:rsidRDefault="009318C3" w:rsidP="000870A0">
      <w:pPr>
        <w:numPr>
          <w:ilvl w:val="0"/>
          <w:numId w:val="59"/>
        </w:numPr>
        <w:spacing w:after="0"/>
        <w:ind w:left="714" w:hanging="357"/>
        <w:rPr>
          <w:rFonts w:asciiTheme="minorHAnsi" w:hAnsiTheme="minorHAnsi" w:cstheme="minorHAnsi"/>
        </w:rPr>
      </w:pPr>
      <w:r w:rsidRPr="00373D3A">
        <w:rPr>
          <w:rFonts w:asciiTheme="minorHAnsi" w:hAnsiTheme="minorHAnsi" w:cstheme="minorHAnsi"/>
        </w:rPr>
        <w:t>out-of-</w:t>
      </w:r>
      <w:proofErr w:type="gramStart"/>
      <w:r w:rsidRPr="00373D3A">
        <w:rPr>
          <w:rFonts w:asciiTheme="minorHAnsi" w:hAnsiTheme="minorHAnsi" w:cstheme="minorHAnsi"/>
        </w:rPr>
        <w:t>band  emissions</w:t>
      </w:r>
      <w:proofErr w:type="gramEnd"/>
      <w:r w:rsidRPr="00373D3A">
        <w:rPr>
          <w:rFonts w:asciiTheme="minorHAnsi" w:hAnsiTheme="minorHAnsi" w:cstheme="minorHAnsi"/>
        </w:rPr>
        <w:t xml:space="preserve"> </w:t>
      </w:r>
      <w:r w:rsidR="00CD182E" w:rsidRPr="00373D3A">
        <w:rPr>
          <w:rFonts w:asciiTheme="minorHAnsi" w:hAnsiTheme="minorHAnsi" w:cstheme="minorHAnsi"/>
        </w:rPr>
        <w:t xml:space="preserve">are limited to a maximum power spectral density </w:t>
      </w:r>
      <w:r w:rsidRPr="00373D3A">
        <w:rPr>
          <w:rFonts w:asciiTheme="minorHAnsi" w:hAnsiTheme="minorHAnsi" w:cstheme="minorHAnsi"/>
        </w:rPr>
        <w:t xml:space="preserve">of </w:t>
      </w:r>
      <w:r w:rsidRPr="00373D3A">
        <w:rPr>
          <w:rFonts w:asciiTheme="minorHAnsi" w:hAnsiTheme="minorHAnsi" w:cstheme="minorHAnsi"/>
        </w:rPr>
        <w:noBreakHyphen/>
        <w:t xml:space="preserve">30 dBm/MHz </w:t>
      </w:r>
      <w:r w:rsidR="00CD182E" w:rsidRPr="00373D3A">
        <w:rPr>
          <w:rFonts w:asciiTheme="minorHAnsi" w:hAnsiTheme="minorHAnsi" w:cstheme="minorHAnsi"/>
        </w:rPr>
        <w:t>at the 1980 MHz</w:t>
      </w:r>
      <w:r w:rsidR="00A70CB1" w:rsidRPr="00373D3A">
        <w:rPr>
          <w:rFonts w:asciiTheme="minorHAnsi" w:hAnsiTheme="minorHAnsi" w:cstheme="minorHAnsi"/>
        </w:rPr>
        <w:t>,</w:t>
      </w:r>
      <w:r w:rsidR="00CD182E" w:rsidRPr="00373D3A">
        <w:rPr>
          <w:rFonts w:asciiTheme="minorHAnsi" w:hAnsiTheme="minorHAnsi" w:cstheme="minorHAnsi"/>
        </w:rPr>
        <w:t xml:space="preserve"> 2170 MHz</w:t>
      </w:r>
      <w:r w:rsidR="00A70CB1" w:rsidRPr="00373D3A">
        <w:rPr>
          <w:rFonts w:asciiTheme="minorHAnsi" w:hAnsiTheme="minorHAnsi" w:cstheme="minorHAnsi"/>
        </w:rPr>
        <w:t xml:space="preserve">, 2110 MHz </w:t>
      </w:r>
      <w:r w:rsidRPr="00373D3A">
        <w:rPr>
          <w:rFonts w:asciiTheme="minorHAnsi" w:hAnsiTheme="minorHAnsi" w:cstheme="minorHAnsi"/>
        </w:rPr>
        <w:t xml:space="preserve">and 2300 MHz </w:t>
      </w:r>
      <w:r w:rsidR="00CD182E" w:rsidRPr="00373D3A">
        <w:rPr>
          <w:rFonts w:asciiTheme="minorHAnsi" w:hAnsiTheme="minorHAnsi" w:cstheme="minorHAnsi"/>
        </w:rPr>
        <w:t>frequency boundaries</w:t>
      </w:r>
      <w:r w:rsidR="00E95BA7" w:rsidRPr="00373D3A">
        <w:rPr>
          <w:rFonts w:asciiTheme="minorHAnsi" w:hAnsiTheme="minorHAnsi" w:cstheme="minorHAnsi"/>
        </w:rPr>
        <w:t>;</w:t>
      </w:r>
      <w:r w:rsidR="00CD182E" w:rsidRPr="00373D3A">
        <w:rPr>
          <w:rFonts w:asciiTheme="minorHAnsi" w:hAnsiTheme="minorHAnsi" w:cstheme="minorHAnsi"/>
        </w:rPr>
        <w:t xml:space="preserve">  </w:t>
      </w:r>
    </w:p>
    <w:p w14:paraId="647EE12F" w14:textId="77777777" w:rsidR="00CD182E" w:rsidRPr="00373D3A" w:rsidRDefault="00E95BA7" w:rsidP="00C63805">
      <w:pPr>
        <w:keepNext/>
        <w:keepLines/>
        <w:numPr>
          <w:ilvl w:val="0"/>
          <w:numId w:val="59"/>
        </w:numPr>
        <w:spacing w:after="0"/>
        <w:ind w:left="714" w:hanging="357"/>
        <w:rPr>
          <w:rFonts w:asciiTheme="minorHAnsi" w:hAnsiTheme="minorHAnsi" w:cstheme="minorHAnsi"/>
        </w:rPr>
      </w:pPr>
      <w:r w:rsidRPr="00373D3A">
        <w:rPr>
          <w:rFonts w:asciiTheme="minorHAnsi" w:hAnsiTheme="minorHAnsi" w:cstheme="minorHAnsi"/>
        </w:rPr>
        <w:t>a</w:t>
      </w:r>
      <w:r w:rsidR="00CD182E" w:rsidRPr="00373D3A">
        <w:rPr>
          <w:rFonts w:asciiTheme="minorHAnsi" w:hAnsiTheme="minorHAnsi" w:cstheme="minorHAnsi"/>
        </w:rPr>
        <w:t>irborne TOB transmitters are not permitted to operate in the bands 1980-2010 MHz and 2170-2</w:t>
      </w:r>
      <w:r w:rsidR="009318C3" w:rsidRPr="00373D3A">
        <w:rPr>
          <w:rFonts w:asciiTheme="minorHAnsi" w:hAnsiTheme="minorHAnsi" w:cstheme="minorHAnsi"/>
        </w:rPr>
        <w:t>3</w:t>
      </w:r>
      <w:r w:rsidR="00CD182E" w:rsidRPr="00373D3A">
        <w:rPr>
          <w:rFonts w:asciiTheme="minorHAnsi" w:hAnsiTheme="minorHAnsi" w:cstheme="minorHAnsi"/>
        </w:rPr>
        <w:t>00 MHz</w:t>
      </w:r>
      <w:r w:rsidR="00A70CB1" w:rsidRPr="00373D3A">
        <w:rPr>
          <w:rFonts w:asciiTheme="minorHAnsi" w:hAnsiTheme="minorHAnsi" w:cstheme="minorHAnsi"/>
        </w:rPr>
        <w:t>;</w:t>
      </w:r>
      <w:r w:rsidR="009318C3" w:rsidRPr="00373D3A">
        <w:rPr>
          <w:rFonts w:asciiTheme="minorHAnsi" w:hAnsiTheme="minorHAnsi" w:cstheme="minorHAnsi"/>
        </w:rPr>
        <w:t xml:space="preserve"> and</w:t>
      </w:r>
    </w:p>
    <w:p w14:paraId="7291C4E7" w14:textId="77777777" w:rsidR="00CD182E" w:rsidRPr="00373D3A" w:rsidRDefault="009318C3" w:rsidP="000870A0">
      <w:pPr>
        <w:numPr>
          <w:ilvl w:val="0"/>
          <w:numId w:val="59"/>
        </w:numPr>
        <w:ind w:left="714" w:hanging="357"/>
        <w:rPr>
          <w:rFonts w:asciiTheme="minorHAnsi" w:hAnsiTheme="minorHAnsi" w:cstheme="minorHAnsi"/>
        </w:rPr>
      </w:pPr>
      <w:r w:rsidRPr="00373D3A">
        <w:rPr>
          <w:rFonts w:asciiTheme="minorHAnsi" w:hAnsiTheme="minorHAnsi" w:cstheme="minorHAnsi"/>
        </w:rPr>
        <w:t xml:space="preserve">antenna height is restricted to no greater than 2 m in the band 2105 -2110 MHz for transmitters with a </w:t>
      </w:r>
      <w:r w:rsidR="00CD182E" w:rsidRPr="00373D3A">
        <w:rPr>
          <w:rFonts w:asciiTheme="minorHAnsi" w:hAnsiTheme="minorHAnsi" w:cstheme="minorHAnsi"/>
        </w:rPr>
        <w:t xml:space="preserve">maximum radiated power </w:t>
      </w:r>
      <w:r w:rsidRPr="00373D3A">
        <w:rPr>
          <w:rFonts w:asciiTheme="minorHAnsi" w:hAnsiTheme="minorHAnsi" w:cstheme="minorHAnsi"/>
        </w:rPr>
        <w:t>greater than</w:t>
      </w:r>
      <w:r w:rsidR="00CD182E" w:rsidRPr="00373D3A">
        <w:rPr>
          <w:rFonts w:asciiTheme="minorHAnsi" w:hAnsiTheme="minorHAnsi" w:cstheme="minorHAnsi"/>
        </w:rPr>
        <w:t xml:space="preserve"> 23</w:t>
      </w:r>
      <w:r w:rsidRPr="00373D3A">
        <w:rPr>
          <w:rFonts w:asciiTheme="minorHAnsi" w:hAnsiTheme="minorHAnsi" w:cstheme="minorHAnsi"/>
        </w:rPr>
        <w:t> </w:t>
      </w:r>
      <w:r w:rsidR="00CD182E" w:rsidRPr="00373D3A">
        <w:rPr>
          <w:rFonts w:asciiTheme="minorHAnsi" w:hAnsiTheme="minorHAnsi" w:cstheme="minorHAnsi"/>
        </w:rPr>
        <w:t>dBm/8 MHz EIRP</w:t>
      </w:r>
      <w:r w:rsidRPr="00373D3A">
        <w:rPr>
          <w:rFonts w:asciiTheme="minorHAnsi" w:hAnsiTheme="minorHAnsi" w:cstheme="minorHAnsi"/>
        </w:rPr>
        <w:t>.</w:t>
      </w:r>
    </w:p>
    <w:p w14:paraId="58BF9A9D" w14:textId="046307D4" w:rsidR="002C6538" w:rsidRPr="00373D3A" w:rsidRDefault="003D6864" w:rsidP="00C92888">
      <w:pPr>
        <w:widowControl/>
        <w:autoSpaceDE w:val="0"/>
        <w:autoSpaceDN w:val="0"/>
        <w:adjustRightInd w:val="0"/>
        <w:spacing w:after="0"/>
        <w:rPr>
          <w:rFonts w:asciiTheme="minorHAnsi" w:hAnsiTheme="minorHAnsi" w:cstheme="minorHAnsi"/>
          <w:lang w:val="en-AU"/>
        </w:rPr>
      </w:pPr>
      <w:r w:rsidRPr="00373D3A">
        <w:rPr>
          <w:rFonts w:asciiTheme="minorHAnsi" w:hAnsiTheme="minorHAnsi" w:cstheme="minorHAnsi"/>
          <w:lang w:val="en-AU"/>
        </w:rPr>
        <w:t xml:space="preserve">Coordination between new </w:t>
      </w:r>
      <w:r w:rsidR="00D901C7" w:rsidRPr="00373D3A">
        <w:rPr>
          <w:rFonts w:asciiTheme="minorHAnsi" w:hAnsiTheme="minorHAnsi" w:cstheme="minorHAnsi"/>
          <w:lang w:val="en-AU"/>
        </w:rPr>
        <w:t xml:space="preserve">fixed </w:t>
      </w:r>
      <w:r w:rsidRPr="00373D3A">
        <w:rPr>
          <w:rFonts w:asciiTheme="minorHAnsi" w:hAnsiTheme="minorHAnsi" w:cstheme="minorHAnsi"/>
          <w:lang w:val="en-AU"/>
        </w:rPr>
        <w:t xml:space="preserve">PTS transmitters and TOB </w:t>
      </w:r>
      <w:r w:rsidR="00D901C7" w:rsidRPr="00373D3A">
        <w:rPr>
          <w:rFonts w:asciiTheme="minorHAnsi" w:hAnsiTheme="minorHAnsi" w:cstheme="minorHAnsi"/>
          <w:lang w:val="en-AU"/>
        </w:rPr>
        <w:t xml:space="preserve">fixed </w:t>
      </w:r>
      <w:r w:rsidR="00051C7B" w:rsidRPr="00373D3A">
        <w:rPr>
          <w:rFonts w:asciiTheme="minorHAnsi" w:hAnsiTheme="minorHAnsi" w:cstheme="minorHAnsi"/>
          <w:lang w:val="en-AU"/>
        </w:rPr>
        <w:t>r</w:t>
      </w:r>
      <w:r w:rsidR="009A2432" w:rsidRPr="00373D3A">
        <w:rPr>
          <w:rFonts w:asciiTheme="minorHAnsi" w:hAnsiTheme="minorHAnsi" w:cstheme="minorHAnsi"/>
          <w:lang w:val="en-AU"/>
        </w:rPr>
        <w:t>eceivers</w:t>
      </w:r>
      <w:r w:rsidRPr="00373D3A">
        <w:rPr>
          <w:rFonts w:asciiTheme="minorHAnsi" w:hAnsiTheme="minorHAnsi" w:cstheme="minorHAnsi"/>
          <w:lang w:val="en-AU"/>
        </w:rPr>
        <w:t xml:space="preserve"> see assessing interference PTS into TOB section 4.13</w:t>
      </w:r>
      <w:r w:rsidR="00CD182E" w:rsidRPr="00373D3A">
        <w:rPr>
          <w:rFonts w:asciiTheme="minorHAnsi" w:hAnsiTheme="minorHAnsi" w:cstheme="minorHAnsi"/>
          <w:lang w:val="en-AU"/>
        </w:rPr>
        <w:t xml:space="preserve">.  For </w:t>
      </w:r>
      <w:r w:rsidR="00D901C7" w:rsidRPr="00373D3A">
        <w:rPr>
          <w:rFonts w:asciiTheme="minorHAnsi" w:hAnsiTheme="minorHAnsi" w:cstheme="minorHAnsi"/>
          <w:lang w:val="en-AU"/>
        </w:rPr>
        <w:t>further</w:t>
      </w:r>
      <w:r w:rsidR="00CD182E" w:rsidRPr="00373D3A">
        <w:rPr>
          <w:rFonts w:asciiTheme="minorHAnsi" w:hAnsiTheme="minorHAnsi" w:cstheme="minorHAnsi"/>
          <w:lang w:val="en-AU"/>
        </w:rPr>
        <w:t xml:space="preserve"> information see </w:t>
      </w:r>
      <w:r w:rsidR="00CD182E" w:rsidRPr="00373D3A">
        <w:rPr>
          <w:rFonts w:asciiTheme="minorHAnsi" w:hAnsiTheme="minorHAnsi" w:cstheme="minorHAnsi"/>
          <w:i/>
          <w:lang w:val="en-AU"/>
        </w:rPr>
        <w:t>RALI FX21</w:t>
      </w:r>
      <w:r w:rsidR="00E42506" w:rsidRPr="00373D3A">
        <w:rPr>
          <w:rFonts w:asciiTheme="minorHAnsi" w:hAnsiTheme="minorHAnsi" w:cstheme="minorHAnsi"/>
          <w:i/>
          <w:lang w:val="en-AU"/>
        </w:rPr>
        <w:t xml:space="preserve"> Television Outside Broadcasting Services in the Bands 1980-2110 MHz and 2170-2300 MHz</w:t>
      </w:r>
      <w:r w:rsidR="00B03E96" w:rsidRPr="00373D3A">
        <w:rPr>
          <w:rFonts w:asciiTheme="minorHAnsi" w:hAnsiTheme="minorHAnsi" w:cstheme="minorHAnsi"/>
          <w:lang w:val="en-AU"/>
        </w:rPr>
        <w:t xml:space="preserve"> </w:t>
      </w:r>
      <w:r w:rsidR="00B03E96" w:rsidRPr="00373D3A">
        <w:rPr>
          <w:rFonts w:asciiTheme="minorHAnsi" w:hAnsiTheme="minorHAnsi" w:cstheme="minorHAnsi"/>
          <w:i/>
          <w:lang w:val="en-AU"/>
        </w:rPr>
        <w:t>[</w:t>
      </w:r>
      <w:r w:rsidR="00102280" w:rsidRPr="00373D3A">
        <w:rPr>
          <w:rFonts w:asciiTheme="minorHAnsi" w:hAnsiTheme="minorHAnsi" w:cstheme="minorHAnsi"/>
          <w:i/>
          <w:lang w:val="en-AU"/>
        </w:rPr>
        <w:t>1</w:t>
      </w:r>
      <w:r w:rsidR="00102280">
        <w:rPr>
          <w:rFonts w:asciiTheme="minorHAnsi" w:hAnsiTheme="minorHAnsi" w:cstheme="minorHAnsi"/>
          <w:i/>
          <w:lang w:val="en-AU"/>
        </w:rPr>
        <w:t>1</w:t>
      </w:r>
      <w:r w:rsidR="00B03E96" w:rsidRPr="00373D3A">
        <w:rPr>
          <w:rFonts w:asciiTheme="minorHAnsi" w:hAnsiTheme="minorHAnsi" w:cstheme="minorHAnsi"/>
          <w:i/>
          <w:lang w:val="en-AU"/>
        </w:rPr>
        <w:t>]</w:t>
      </w:r>
      <w:r w:rsidR="00CD182E" w:rsidRPr="00373D3A">
        <w:rPr>
          <w:rFonts w:asciiTheme="minorHAnsi" w:hAnsiTheme="minorHAnsi" w:cstheme="minorHAnsi"/>
          <w:i/>
          <w:lang w:val="en-AU"/>
        </w:rPr>
        <w:t>.</w:t>
      </w:r>
    </w:p>
    <w:p w14:paraId="499B63BC" w14:textId="4DF63374" w:rsidR="00025154" w:rsidRPr="00373D3A" w:rsidRDefault="00025154" w:rsidP="00C92888">
      <w:pPr>
        <w:pStyle w:val="Heading3"/>
        <w:rPr>
          <w:rFonts w:asciiTheme="minorHAnsi" w:hAnsiTheme="minorHAnsi" w:cstheme="minorHAnsi"/>
          <w:lang w:val="en-AU"/>
        </w:rPr>
      </w:pPr>
      <w:bookmarkStart w:id="121" w:name="_Toc161907197"/>
      <w:r w:rsidRPr="00373D3A">
        <w:rPr>
          <w:rFonts w:asciiTheme="minorHAnsi" w:hAnsiTheme="minorHAnsi" w:cstheme="minorHAnsi"/>
          <w:lang w:val="en-AU"/>
        </w:rPr>
        <w:t>Underground PTS</w:t>
      </w:r>
      <w:bookmarkEnd w:id="121"/>
    </w:p>
    <w:p w14:paraId="5012963B" w14:textId="46EA65D3" w:rsidR="000A1DA6" w:rsidRPr="00373D3A" w:rsidRDefault="00550A79" w:rsidP="000D4C17">
      <w:pPr>
        <w:rPr>
          <w:rFonts w:asciiTheme="minorHAnsi" w:hAnsiTheme="minorHAnsi" w:cstheme="minorHAnsi"/>
          <w:lang w:val="en-AU"/>
        </w:rPr>
      </w:pPr>
      <w:r>
        <w:rPr>
          <w:rFonts w:asciiTheme="minorHAnsi" w:hAnsiTheme="minorHAnsi" w:cstheme="minorHAnsi"/>
          <w:lang w:val="en-AU"/>
        </w:rPr>
        <w:t xml:space="preserve">PTS networks in underground locations such as mines are increasingly being sought by </w:t>
      </w:r>
      <w:r w:rsidR="00FB0993">
        <w:rPr>
          <w:rFonts w:asciiTheme="minorHAnsi" w:hAnsiTheme="minorHAnsi" w:cstheme="minorHAnsi"/>
          <w:lang w:val="en-AU"/>
        </w:rPr>
        <w:t>users</w:t>
      </w:r>
      <w:r>
        <w:rPr>
          <w:rFonts w:asciiTheme="minorHAnsi" w:hAnsiTheme="minorHAnsi" w:cstheme="minorHAnsi"/>
          <w:lang w:val="en-AU"/>
        </w:rPr>
        <w:t xml:space="preserve">. </w:t>
      </w:r>
      <w:r w:rsidR="00271E7D" w:rsidRPr="00373D3A">
        <w:rPr>
          <w:rFonts w:asciiTheme="minorHAnsi" w:hAnsiTheme="minorHAnsi" w:cstheme="minorHAnsi"/>
          <w:lang w:val="en-AU"/>
        </w:rPr>
        <w:t xml:space="preserve">Due to the service being located underground, the potential for interference </w:t>
      </w:r>
      <w:r w:rsidR="00636E03">
        <w:rPr>
          <w:rFonts w:asciiTheme="minorHAnsi" w:hAnsiTheme="minorHAnsi" w:cstheme="minorHAnsi"/>
          <w:lang w:val="en-AU"/>
        </w:rPr>
        <w:t xml:space="preserve">to </w:t>
      </w:r>
      <w:r w:rsidR="00636E03">
        <w:rPr>
          <w:rFonts w:asciiTheme="minorHAnsi" w:hAnsiTheme="minorHAnsi" w:cstheme="minorHAnsi"/>
          <w:lang w:val="en-AU"/>
        </w:rPr>
        <w:lastRenderedPageBreak/>
        <w:t xml:space="preserve">any coordinated above ground station </w:t>
      </w:r>
      <w:r w:rsidR="00271E7D" w:rsidRPr="00373D3A">
        <w:rPr>
          <w:rFonts w:asciiTheme="minorHAnsi" w:hAnsiTheme="minorHAnsi" w:cstheme="minorHAnsi"/>
          <w:lang w:val="en-AU"/>
        </w:rPr>
        <w:t>is low</w:t>
      </w:r>
      <w:r w:rsidR="000D4C17" w:rsidRPr="00373D3A">
        <w:rPr>
          <w:rFonts w:asciiTheme="minorHAnsi" w:hAnsiTheme="minorHAnsi" w:cstheme="minorHAnsi"/>
          <w:lang w:val="en-AU"/>
        </w:rPr>
        <w:t>. T</w:t>
      </w:r>
      <w:r w:rsidR="00271E7D" w:rsidRPr="00373D3A">
        <w:rPr>
          <w:rFonts w:asciiTheme="minorHAnsi" w:hAnsiTheme="minorHAnsi" w:cstheme="minorHAnsi"/>
          <w:lang w:val="en-AU"/>
        </w:rPr>
        <w:t>hus</w:t>
      </w:r>
      <w:r w:rsidR="00607F7A" w:rsidRPr="00373D3A">
        <w:rPr>
          <w:rFonts w:asciiTheme="minorHAnsi" w:hAnsiTheme="minorHAnsi" w:cstheme="minorHAnsi"/>
          <w:lang w:val="en-AU"/>
        </w:rPr>
        <w:t>,</w:t>
      </w:r>
      <w:r w:rsidR="00271E7D" w:rsidRPr="00373D3A">
        <w:rPr>
          <w:rFonts w:asciiTheme="minorHAnsi" w:hAnsiTheme="minorHAnsi" w:cstheme="minorHAnsi"/>
          <w:lang w:val="en-AU"/>
        </w:rPr>
        <w:t xml:space="preserve"> no formal coordination </w:t>
      </w:r>
      <w:r w:rsidR="00926540" w:rsidRPr="00373D3A">
        <w:rPr>
          <w:rFonts w:asciiTheme="minorHAnsi" w:hAnsiTheme="minorHAnsi" w:cstheme="minorHAnsi"/>
          <w:lang w:val="en-AU"/>
        </w:rPr>
        <w:t xml:space="preserve">for or with these services is considered necessary </w:t>
      </w:r>
      <w:r w:rsidR="00271E7D" w:rsidRPr="00373D3A">
        <w:rPr>
          <w:rFonts w:asciiTheme="minorHAnsi" w:hAnsiTheme="minorHAnsi" w:cstheme="minorHAnsi"/>
          <w:lang w:val="en-AU"/>
        </w:rPr>
        <w:t xml:space="preserve">provided </w:t>
      </w:r>
      <w:r w:rsidR="005D705B" w:rsidRPr="00FC1CCA">
        <w:rPr>
          <w:rFonts w:asciiTheme="minorHAnsi" w:hAnsiTheme="minorHAnsi" w:cstheme="minorHAnsi"/>
          <w:b/>
          <w:bCs/>
          <w:lang w:val="en-AU"/>
        </w:rPr>
        <w:t>S</w:t>
      </w:r>
      <w:r w:rsidR="000D4C17" w:rsidRPr="00FC1CCA">
        <w:rPr>
          <w:rFonts w:asciiTheme="minorHAnsi" w:hAnsiTheme="minorHAnsi" w:cstheme="minorHAnsi"/>
          <w:b/>
          <w:bCs/>
          <w:lang w:val="en-AU"/>
        </w:rPr>
        <w:t xml:space="preserve">pecial </w:t>
      </w:r>
      <w:r w:rsidR="005D705B" w:rsidRPr="00FC1CCA">
        <w:rPr>
          <w:rFonts w:asciiTheme="minorHAnsi" w:hAnsiTheme="minorHAnsi" w:cstheme="minorHAnsi"/>
          <w:b/>
          <w:bCs/>
          <w:lang w:val="en-AU"/>
        </w:rPr>
        <w:t>C</w:t>
      </w:r>
      <w:r w:rsidR="000D4C17" w:rsidRPr="00FC1CCA">
        <w:rPr>
          <w:rFonts w:asciiTheme="minorHAnsi" w:hAnsiTheme="minorHAnsi" w:cstheme="minorHAnsi"/>
          <w:b/>
          <w:bCs/>
          <w:lang w:val="en-AU"/>
        </w:rPr>
        <w:t>ondition</w:t>
      </w:r>
      <w:r w:rsidR="000D4C17" w:rsidRPr="00FC1CCA">
        <w:rPr>
          <w:rFonts w:asciiTheme="minorHAnsi" w:hAnsiTheme="minorHAnsi" w:cstheme="minorHAnsi"/>
          <w:b/>
          <w:lang w:val="en-AU"/>
        </w:rPr>
        <w:t xml:space="preserve"> </w:t>
      </w:r>
      <w:r w:rsidR="00055407" w:rsidRPr="00FC1CCA">
        <w:rPr>
          <w:rFonts w:asciiTheme="minorHAnsi" w:hAnsiTheme="minorHAnsi" w:cstheme="minorHAnsi"/>
          <w:b/>
          <w:lang w:val="en-AU"/>
        </w:rPr>
        <w:t>C</w:t>
      </w:r>
      <w:r w:rsidR="00BA1B58" w:rsidRPr="00FC1CCA">
        <w:rPr>
          <w:rFonts w:asciiTheme="minorHAnsi" w:hAnsiTheme="minorHAnsi" w:cstheme="minorHAnsi"/>
          <w:b/>
          <w:lang w:val="en-AU"/>
        </w:rPr>
        <w:t>23</w:t>
      </w:r>
      <w:r w:rsidR="000D4C17" w:rsidRPr="00373D3A">
        <w:rPr>
          <w:rFonts w:asciiTheme="minorHAnsi" w:hAnsiTheme="minorHAnsi" w:cstheme="minorHAnsi"/>
          <w:lang w:val="en-AU"/>
        </w:rPr>
        <w:t xml:space="preserve"> and advisory note BL are attached to any licence issued. </w:t>
      </w:r>
      <w:r w:rsidR="000A1DA6" w:rsidRPr="00373D3A">
        <w:rPr>
          <w:rFonts w:asciiTheme="minorHAnsi" w:hAnsiTheme="minorHAnsi" w:cstheme="minorHAnsi"/>
          <w:lang w:val="en-AU"/>
        </w:rPr>
        <w:t xml:space="preserve">There is </w:t>
      </w:r>
      <w:r w:rsidR="00E4661B" w:rsidRPr="00373D3A">
        <w:rPr>
          <w:rFonts w:asciiTheme="minorHAnsi" w:hAnsiTheme="minorHAnsi" w:cstheme="minorHAnsi"/>
          <w:lang w:val="en-AU"/>
        </w:rPr>
        <w:t xml:space="preserve">also </w:t>
      </w:r>
      <w:r w:rsidR="000A1DA6" w:rsidRPr="00373D3A">
        <w:rPr>
          <w:rFonts w:asciiTheme="minorHAnsi" w:hAnsiTheme="minorHAnsi" w:cstheme="minorHAnsi"/>
          <w:lang w:val="en-AU"/>
        </w:rPr>
        <w:t>no limit on how much of the 2</w:t>
      </w:r>
      <w:r w:rsidR="00FB0993">
        <w:rPr>
          <w:rFonts w:asciiTheme="minorHAnsi" w:hAnsiTheme="minorHAnsi" w:cstheme="minorHAnsi"/>
          <w:lang w:val="en-AU"/>
        </w:rPr>
        <w:t> </w:t>
      </w:r>
      <w:r w:rsidR="000A1DA6" w:rsidRPr="00373D3A">
        <w:rPr>
          <w:rFonts w:asciiTheme="minorHAnsi" w:hAnsiTheme="minorHAnsi" w:cstheme="minorHAnsi"/>
          <w:lang w:val="en-AU"/>
        </w:rPr>
        <w:t>GHz band can be used in an underground environment under these conditions.</w:t>
      </w:r>
      <w:r w:rsidR="005D2DFD" w:rsidRPr="00373D3A">
        <w:rPr>
          <w:rFonts w:asciiTheme="minorHAnsi" w:hAnsiTheme="minorHAnsi" w:cstheme="minorHAnsi"/>
          <w:lang w:val="en-AU"/>
        </w:rPr>
        <w:t xml:space="preserve"> </w:t>
      </w:r>
      <w:r w:rsidR="0076596D">
        <w:rPr>
          <w:rFonts w:asciiTheme="minorHAnsi" w:hAnsiTheme="minorHAnsi" w:cstheme="minorHAnsi"/>
          <w:lang w:val="en-AU"/>
        </w:rPr>
        <w:t>However, coordination among multiple underground PTS licensees is</w:t>
      </w:r>
      <w:r w:rsidR="00074C9D">
        <w:rPr>
          <w:rFonts w:asciiTheme="minorHAnsi" w:hAnsiTheme="minorHAnsi" w:cstheme="minorHAnsi"/>
          <w:lang w:val="en-AU"/>
        </w:rPr>
        <w:t xml:space="preserve"> a site management issue and</w:t>
      </w:r>
      <w:r w:rsidR="00FA1D49">
        <w:rPr>
          <w:rFonts w:asciiTheme="minorHAnsi" w:hAnsiTheme="minorHAnsi" w:cstheme="minorHAnsi"/>
          <w:lang w:val="en-AU"/>
        </w:rPr>
        <w:t xml:space="preserve"> should be resolved by </w:t>
      </w:r>
      <w:r w:rsidR="0076596D">
        <w:rPr>
          <w:rFonts w:asciiTheme="minorHAnsi" w:hAnsiTheme="minorHAnsi" w:cstheme="minorHAnsi"/>
          <w:lang w:val="en-AU"/>
        </w:rPr>
        <w:t xml:space="preserve">underground site </w:t>
      </w:r>
      <w:r w:rsidR="00074C9D">
        <w:rPr>
          <w:rFonts w:asciiTheme="minorHAnsi" w:hAnsiTheme="minorHAnsi" w:cstheme="minorHAnsi"/>
          <w:lang w:val="en-AU"/>
        </w:rPr>
        <w:t>manager</w:t>
      </w:r>
      <w:r w:rsidR="0076596D">
        <w:rPr>
          <w:rFonts w:asciiTheme="minorHAnsi" w:hAnsiTheme="minorHAnsi" w:cstheme="minorHAnsi"/>
          <w:lang w:val="en-AU"/>
        </w:rPr>
        <w:t>. Moreover</w:t>
      </w:r>
      <w:r w:rsidR="005D2DFD" w:rsidRPr="00373D3A">
        <w:rPr>
          <w:rFonts w:asciiTheme="minorHAnsi" w:hAnsiTheme="minorHAnsi" w:cstheme="minorHAnsi"/>
          <w:lang w:val="en-AU"/>
        </w:rPr>
        <w:t xml:space="preserve">, </w:t>
      </w:r>
      <w:r w:rsidR="00367C55" w:rsidRPr="00AC7142">
        <w:rPr>
          <w:rFonts w:asciiTheme="minorHAnsi" w:hAnsiTheme="minorHAnsi" w:cstheme="minorHAnsi"/>
          <w:lang w:val="en-AU"/>
        </w:rPr>
        <w:t>the arrangements for underground PTS in this RALI do not apply in any 2GHz spectrum licensed space</w:t>
      </w:r>
      <w:r w:rsidR="00367C55">
        <w:rPr>
          <w:rFonts w:asciiTheme="minorHAnsi" w:hAnsiTheme="minorHAnsi" w:cstheme="minorHAnsi"/>
          <w:lang w:val="en-AU"/>
        </w:rPr>
        <w:t xml:space="preserve">. </w:t>
      </w:r>
      <w:r w:rsidR="000A1DA6" w:rsidRPr="00FC1CCA">
        <w:rPr>
          <w:rFonts w:asciiTheme="minorHAnsi" w:hAnsiTheme="minorHAnsi" w:cstheme="minorHAnsi"/>
          <w:b/>
          <w:lang w:val="en-AU"/>
        </w:rPr>
        <w:t xml:space="preserve">Special </w:t>
      </w:r>
      <w:r w:rsidR="005D705B" w:rsidRPr="00FC1CCA">
        <w:rPr>
          <w:rFonts w:asciiTheme="minorHAnsi" w:hAnsiTheme="minorHAnsi" w:cstheme="minorHAnsi"/>
          <w:b/>
          <w:bCs/>
          <w:lang w:val="en-AU"/>
        </w:rPr>
        <w:t>C</w:t>
      </w:r>
      <w:r w:rsidR="000A1DA6" w:rsidRPr="00FC1CCA">
        <w:rPr>
          <w:rFonts w:asciiTheme="minorHAnsi" w:hAnsiTheme="minorHAnsi" w:cstheme="minorHAnsi"/>
          <w:b/>
          <w:lang w:val="en-AU"/>
        </w:rPr>
        <w:t>ondition</w:t>
      </w:r>
      <w:r w:rsidR="00055407" w:rsidRPr="00FC1CCA">
        <w:rPr>
          <w:rFonts w:asciiTheme="minorHAnsi" w:hAnsiTheme="minorHAnsi" w:cstheme="minorHAnsi"/>
          <w:b/>
          <w:lang w:val="en-AU"/>
        </w:rPr>
        <w:t xml:space="preserve"> </w:t>
      </w:r>
      <w:r w:rsidR="00BA1B58" w:rsidRPr="00FC1CCA">
        <w:rPr>
          <w:rFonts w:asciiTheme="minorHAnsi" w:hAnsiTheme="minorHAnsi" w:cstheme="minorHAnsi"/>
          <w:b/>
          <w:lang w:val="en-AU"/>
        </w:rPr>
        <w:t>C23</w:t>
      </w:r>
      <w:r w:rsidR="00055407" w:rsidRPr="00373D3A">
        <w:rPr>
          <w:rFonts w:asciiTheme="minorHAnsi" w:hAnsiTheme="minorHAnsi" w:cstheme="minorHAnsi"/>
          <w:lang w:val="en-AU"/>
        </w:rPr>
        <w:t xml:space="preserve"> </w:t>
      </w:r>
      <w:r w:rsidR="000A1DA6" w:rsidRPr="00373D3A">
        <w:rPr>
          <w:rFonts w:asciiTheme="minorHAnsi" w:hAnsiTheme="minorHAnsi" w:cstheme="minorHAnsi"/>
          <w:lang w:val="en-AU"/>
        </w:rPr>
        <w:t xml:space="preserve">is applied to the licence </w:t>
      </w:r>
      <w:proofErr w:type="gramStart"/>
      <w:r w:rsidR="000A1DA6" w:rsidRPr="00373D3A">
        <w:rPr>
          <w:rFonts w:asciiTheme="minorHAnsi" w:hAnsiTheme="minorHAnsi" w:cstheme="minorHAnsi"/>
          <w:lang w:val="en-AU"/>
        </w:rPr>
        <w:t>in order to</w:t>
      </w:r>
      <w:proofErr w:type="gramEnd"/>
      <w:r w:rsidR="000A1DA6" w:rsidRPr="00373D3A">
        <w:rPr>
          <w:rFonts w:asciiTheme="minorHAnsi" w:hAnsiTheme="minorHAnsi" w:cstheme="minorHAnsi"/>
          <w:lang w:val="en-AU"/>
        </w:rPr>
        <w:t xml:space="preserve"> protect other services from interference. </w:t>
      </w:r>
      <w:r w:rsidR="000A1DA6" w:rsidRPr="00FC1CCA">
        <w:rPr>
          <w:rFonts w:asciiTheme="minorHAnsi" w:hAnsiTheme="minorHAnsi" w:cstheme="minorHAnsi"/>
          <w:b/>
          <w:lang w:val="en-AU"/>
        </w:rPr>
        <w:t xml:space="preserve">Special </w:t>
      </w:r>
      <w:r w:rsidR="005D705B" w:rsidRPr="00FC1CCA">
        <w:rPr>
          <w:rFonts w:asciiTheme="minorHAnsi" w:hAnsiTheme="minorHAnsi" w:cstheme="minorHAnsi"/>
          <w:b/>
          <w:bCs/>
          <w:lang w:val="en-AU"/>
        </w:rPr>
        <w:t>C</w:t>
      </w:r>
      <w:r w:rsidR="000A1DA6" w:rsidRPr="00FC1CCA">
        <w:rPr>
          <w:rFonts w:asciiTheme="minorHAnsi" w:hAnsiTheme="minorHAnsi" w:cstheme="minorHAnsi"/>
          <w:b/>
          <w:bCs/>
          <w:lang w:val="en-AU"/>
        </w:rPr>
        <w:t>ondition</w:t>
      </w:r>
      <w:r w:rsidR="00055407" w:rsidRPr="00FC1CCA">
        <w:rPr>
          <w:rFonts w:asciiTheme="minorHAnsi" w:hAnsiTheme="minorHAnsi" w:cstheme="minorHAnsi"/>
          <w:b/>
          <w:lang w:val="en-AU"/>
        </w:rPr>
        <w:t xml:space="preserve"> </w:t>
      </w:r>
      <w:r w:rsidR="00BA1B58" w:rsidRPr="00FC1CCA">
        <w:rPr>
          <w:rFonts w:asciiTheme="minorHAnsi" w:hAnsiTheme="minorHAnsi" w:cstheme="minorHAnsi"/>
          <w:b/>
          <w:lang w:val="en-AU"/>
        </w:rPr>
        <w:t>C23</w:t>
      </w:r>
      <w:r w:rsidR="00055407" w:rsidRPr="00373D3A">
        <w:rPr>
          <w:rFonts w:asciiTheme="minorHAnsi" w:hAnsiTheme="minorHAnsi" w:cstheme="minorHAnsi"/>
          <w:lang w:val="en-AU"/>
        </w:rPr>
        <w:t xml:space="preserve"> </w:t>
      </w:r>
      <w:r w:rsidR="000A1DA6" w:rsidRPr="00373D3A">
        <w:rPr>
          <w:rFonts w:asciiTheme="minorHAnsi" w:hAnsiTheme="minorHAnsi" w:cstheme="minorHAnsi"/>
          <w:lang w:val="en-AU"/>
        </w:rPr>
        <w:t xml:space="preserve">limits the above ground emissions and requires that </w:t>
      </w:r>
      <w:r w:rsidR="0099645E">
        <w:rPr>
          <w:rFonts w:asciiTheme="minorHAnsi" w:hAnsiTheme="minorHAnsi" w:cstheme="minorHAnsi"/>
          <w:lang w:val="en-AU"/>
        </w:rPr>
        <w:t>stations</w:t>
      </w:r>
      <w:r w:rsidR="000A1DA6" w:rsidRPr="00373D3A">
        <w:rPr>
          <w:rFonts w:asciiTheme="minorHAnsi" w:hAnsiTheme="minorHAnsi" w:cstheme="minorHAnsi"/>
          <w:lang w:val="en-AU"/>
        </w:rPr>
        <w:t xml:space="preserve"> operate under a ‘no interference and no protection </w:t>
      </w:r>
      <w:proofErr w:type="gramStart"/>
      <w:r w:rsidR="000A1DA6" w:rsidRPr="00373D3A">
        <w:rPr>
          <w:rFonts w:asciiTheme="minorHAnsi" w:hAnsiTheme="minorHAnsi" w:cstheme="minorHAnsi"/>
          <w:lang w:val="en-AU"/>
        </w:rPr>
        <w:t>basis’</w:t>
      </w:r>
      <w:proofErr w:type="gramEnd"/>
      <w:r w:rsidR="000A1DA6" w:rsidRPr="00373D3A">
        <w:rPr>
          <w:rFonts w:asciiTheme="minorHAnsi" w:hAnsiTheme="minorHAnsi" w:cstheme="minorHAnsi"/>
          <w:lang w:val="en-AU"/>
        </w:rPr>
        <w:t xml:space="preserve">.  Advisory </w:t>
      </w:r>
      <w:r w:rsidR="005D705B">
        <w:rPr>
          <w:rFonts w:asciiTheme="minorHAnsi" w:hAnsiTheme="minorHAnsi" w:cstheme="minorHAnsi"/>
          <w:lang w:val="en-AU"/>
        </w:rPr>
        <w:t>N</w:t>
      </w:r>
      <w:r w:rsidR="000A1DA6" w:rsidRPr="00373D3A">
        <w:rPr>
          <w:rFonts w:asciiTheme="minorHAnsi" w:hAnsiTheme="minorHAnsi" w:cstheme="minorHAnsi"/>
          <w:lang w:val="en-AU"/>
        </w:rPr>
        <w:t>ote BL indicates that the band is under review and that the licensed transmitter may be required to cease operation upon notice.</w:t>
      </w:r>
    </w:p>
    <w:p w14:paraId="4F72DFA4" w14:textId="350D8336" w:rsidR="00271E7D" w:rsidRPr="00373D3A" w:rsidRDefault="000D4C17" w:rsidP="00271E7D">
      <w:pPr>
        <w:rPr>
          <w:rFonts w:asciiTheme="minorHAnsi" w:hAnsiTheme="minorHAnsi" w:cstheme="minorHAnsi"/>
          <w:lang w:val="en-AU"/>
        </w:rPr>
      </w:pPr>
      <w:bookmarkStart w:id="122" w:name="_Hlk13039755"/>
      <w:r w:rsidRPr="00373D3A">
        <w:rPr>
          <w:rFonts w:asciiTheme="minorHAnsi" w:hAnsiTheme="minorHAnsi" w:cstheme="minorHAnsi"/>
          <w:lang w:val="en-AU"/>
        </w:rPr>
        <w:t>When applying for a licence</w:t>
      </w:r>
      <w:r w:rsidR="000A1DA6" w:rsidRPr="00373D3A">
        <w:rPr>
          <w:rFonts w:asciiTheme="minorHAnsi" w:hAnsiTheme="minorHAnsi" w:cstheme="minorHAnsi"/>
          <w:lang w:val="en-AU"/>
        </w:rPr>
        <w:t>,</w:t>
      </w:r>
      <w:r w:rsidRPr="00373D3A">
        <w:rPr>
          <w:rFonts w:asciiTheme="minorHAnsi" w:hAnsiTheme="minorHAnsi" w:cstheme="minorHAnsi"/>
          <w:lang w:val="en-AU"/>
        </w:rPr>
        <w:t xml:space="preserve"> a</w:t>
      </w:r>
      <w:r w:rsidR="00C15F68">
        <w:rPr>
          <w:rFonts w:asciiTheme="minorHAnsi" w:hAnsiTheme="minorHAnsi" w:cstheme="minorHAnsi"/>
          <w:lang w:val="en-AU"/>
        </w:rPr>
        <w:t>n</w:t>
      </w:r>
      <w:r w:rsidR="00271E7D" w:rsidRPr="00373D3A">
        <w:rPr>
          <w:rFonts w:asciiTheme="minorHAnsi" w:hAnsiTheme="minorHAnsi" w:cstheme="minorHAnsi"/>
          <w:lang w:val="en-AU"/>
        </w:rPr>
        <w:t xml:space="preserve"> above ground PTS transmitter </w:t>
      </w:r>
      <w:r w:rsidR="00C15F68">
        <w:rPr>
          <w:rFonts w:asciiTheme="minorHAnsi" w:hAnsiTheme="minorHAnsi" w:cstheme="minorHAnsi"/>
          <w:lang w:val="en-AU"/>
        </w:rPr>
        <w:t xml:space="preserve">position indicating the nominal location of the underground </w:t>
      </w:r>
      <w:r w:rsidRPr="00373D3A">
        <w:rPr>
          <w:rFonts w:asciiTheme="minorHAnsi" w:hAnsiTheme="minorHAnsi" w:cstheme="minorHAnsi"/>
          <w:lang w:val="en-AU"/>
        </w:rPr>
        <w:t>facility</w:t>
      </w:r>
      <w:r w:rsidR="000A1DA6" w:rsidRPr="00373D3A">
        <w:rPr>
          <w:rFonts w:asciiTheme="minorHAnsi" w:hAnsiTheme="minorHAnsi" w:cstheme="minorHAnsi"/>
          <w:lang w:val="en-AU"/>
        </w:rPr>
        <w:t>,</w:t>
      </w:r>
      <w:r w:rsidRPr="00373D3A">
        <w:rPr>
          <w:rFonts w:asciiTheme="minorHAnsi" w:hAnsiTheme="minorHAnsi" w:cstheme="minorHAnsi"/>
          <w:lang w:val="en-AU"/>
        </w:rPr>
        <w:t xml:space="preserve"> must be used</w:t>
      </w:r>
      <w:bookmarkEnd w:id="122"/>
      <w:r w:rsidR="00271E7D" w:rsidRPr="00373D3A">
        <w:rPr>
          <w:rFonts w:asciiTheme="minorHAnsi" w:hAnsiTheme="minorHAnsi" w:cstheme="minorHAnsi"/>
          <w:lang w:val="en-AU"/>
        </w:rPr>
        <w:t xml:space="preserve">. </w:t>
      </w:r>
      <w:r w:rsidRPr="00373D3A">
        <w:rPr>
          <w:rFonts w:asciiTheme="minorHAnsi" w:hAnsiTheme="minorHAnsi" w:cstheme="minorHAnsi"/>
          <w:lang w:val="en-AU"/>
        </w:rPr>
        <w:t xml:space="preserve">This is intended to provide an indication of where the underground use is occurring. </w:t>
      </w:r>
      <w:r w:rsidR="00271E7D" w:rsidRPr="00373D3A">
        <w:rPr>
          <w:rFonts w:asciiTheme="minorHAnsi" w:hAnsiTheme="minorHAnsi" w:cstheme="minorHAnsi"/>
          <w:lang w:val="en-AU"/>
        </w:rPr>
        <w:t xml:space="preserve">Multiple underground </w:t>
      </w:r>
      <w:r w:rsidRPr="00373D3A">
        <w:rPr>
          <w:rFonts w:asciiTheme="minorHAnsi" w:hAnsiTheme="minorHAnsi" w:cstheme="minorHAnsi"/>
          <w:lang w:val="en-AU"/>
        </w:rPr>
        <w:t>device</w:t>
      </w:r>
      <w:r w:rsidR="00271E7D" w:rsidRPr="00373D3A">
        <w:rPr>
          <w:rFonts w:asciiTheme="minorHAnsi" w:hAnsiTheme="minorHAnsi" w:cstheme="minorHAnsi"/>
          <w:lang w:val="en-AU"/>
        </w:rPr>
        <w:t>s may be operated</w:t>
      </w:r>
      <w:r w:rsidR="000A1DA6" w:rsidRPr="00373D3A">
        <w:rPr>
          <w:rFonts w:asciiTheme="minorHAnsi" w:hAnsiTheme="minorHAnsi" w:cstheme="minorHAnsi"/>
          <w:lang w:val="en-AU"/>
        </w:rPr>
        <w:t xml:space="preserve"> under any licence issued</w:t>
      </w:r>
      <w:r w:rsidR="00271E7D" w:rsidRPr="00373D3A">
        <w:rPr>
          <w:rFonts w:asciiTheme="minorHAnsi" w:hAnsiTheme="minorHAnsi" w:cstheme="minorHAnsi"/>
          <w:lang w:val="en-AU"/>
        </w:rPr>
        <w:t xml:space="preserve">, without the requirement of registration, provided the </w:t>
      </w:r>
      <w:r w:rsidRPr="00373D3A">
        <w:rPr>
          <w:rFonts w:asciiTheme="minorHAnsi" w:hAnsiTheme="minorHAnsi" w:cstheme="minorHAnsi"/>
          <w:lang w:val="en-AU"/>
        </w:rPr>
        <w:t xml:space="preserve">requirements of </w:t>
      </w:r>
      <w:r w:rsidR="005D705B" w:rsidRPr="00FC1CCA">
        <w:rPr>
          <w:rFonts w:asciiTheme="minorHAnsi" w:hAnsiTheme="minorHAnsi" w:cstheme="minorHAnsi"/>
          <w:b/>
          <w:bCs/>
          <w:lang w:val="en-AU"/>
        </w:rPr>
        <w:t>S</w:t>
      </w:r>
      <w:r w:rsidR="00271E7D" w:rsidRPr="00FC1CCA">
        <w:rPr>
          <w:rFonts w:asciiTheme="minorHAnsi" w:hAnsiTheme="minorHAnsi" w:cstheme="minorHAnsi"/>
          <w:b/>
          <w:bCs/>
          <w:lang w:val="en-AU"/>
        </w:rPr>
        <w:t xml:space="preserve">pecial </w:t>
      </w:r>
      <w:r w:rsidR="005D705B" w:rsidRPr="00FC1CCA">
        <w:rPr>
          <w:rFonts w:asciiTheme="minorHAnsi" w:hAnsiTheme="minorHAnsi" w:cstheme="minorHAnsi"/>
          <w:b/>
          <w:bCs/>
          <w:lang w:val="en-AU"/>
        </w:rPr>
        <w:t>C</w:t>
      </w:r>
      <w:r w:rsidR="00271E7D" w:rsidRPr="00FC1CCA">
        <w:rPr>
          <w:rFonts w:asciiTheme="minorHAnsi" w:hAnsiTheme="minorHAnsi" w:cstheme="minorHAnsi"/>
          <w:b/>
          <w:bCs/>
          <w:lang w:val="en-AU"/>
        </w:rPr>
        <w:t>ondition</w:t>
      </w:r>
      <w:r w:rsidR="00271E7D" w:rsidRPr="00FC1CCA">
        <w:rPr>
          <w:rFonts w:asciiTheme="minorHAnsi" w:hAnsiTheme="minorHAnsi" w:cstheme="minorHAnsi"/>
          <w:b/>
          <w:lang w:val="en-AU"/>
        </w:rPr>
        <w:t xml:space="preserve"> </w:t>
      </w:r>
      <w:r w:rsidR="00BA1B58" w:rsidRPr="00FC1CCA">
        <w:rPr>
          <w:rFonts w:asciiTheme="minorHAnsi" w:hAnsiTheme="minorHAnsi" w:cstheme="minorHAnsi"/>
          <w:b/>
          <w:lang w:val="en-AU"/>
        </w:rPr>
        <w:t>C23</w:t>
      </w:r>
      <w:r w:rsidR="00055407" w:rsidRPr="00373D3A">
        <w:rPr>
          <w:rFonts w:asciiTheme="minorHAnsi" w:hAnsiTheme="minorHAnsi" w:cstheme="minorHAnsi"/>
          <w:lang w:val="en-AU"/>
        </w:rPr>
        <w:t xml:space="preserve"> </w:t>
      </w:r>
      <w:r w:rsidRPr="00373D3A">
        <w:rPr>
          <w:rFonts w:asciiTheme="minorHAnsi" w:hAnsiTheme="minorHAnsi" w:cstheme="minorHAnsi"/>
          <w:lang w:val="en-AU"/>
        </w:rPr>
        <w:t>are</w:t>
      </w:r>
      <w:r w:rsidR="00271E7D" w:rsidRPr="00373D3A">
        <w:rPr>
          <w:rFonts w:asciiTheme="minorHAnsi" w:hAnsiTheme="minorHAnsi" w:cstheme="minorHAnsi"/>
          <w:lang w:val="en-AU"/>
        </w:rPr>
        <w:t xml:space="preserve"> not exceeded. </w:t>
      </w:r>
    </w:p>
    <w:p w14:paraId="500232AE" w14:textId="7FA45D99" w:rsidR="00271E7D" w:rsidRPr="00373D3A" w:rsidRDefault="000D4C17" w:rsidP="00271E7D">
      <w:pPr>
        <w:rPr>
          <w:rFonts w:asciiTheme="minorHAnsi" w:hAnsiTheme="minorHAnsi" w:cstheme="minorHAnsi"/>
          <w:lang w:val="en-AU"/>
        </w:rPr>
      </w:pPr>
      <w:r w:rsidRPr="00373D3A">
        <w:rPr>
          <w:rFonts w:asciiTheme="minorHAnsi" w:hAnsiTheme="minorHAnsi" w:cstheme="minorHAnsi"/>
          <w:lang w:val="en-AU"/>
        </w:rPr>
        <w:t xml:space="preserve">Other parameters that </w:t>
      </w:r>
      <w:r w:rsidR="000A1DA6" w:rsidRPr="00373D3A">
        <w:rPr>
          <w:rFonts w:asciiTheme="minorHAnsi" w:hAnsiTheme="minorHAnsi" w:cstheme="minorHAnsi"/>
          <w:lang w:val="en-AU"/>
        </w:rPr>
        <w:t>should be used on any licence applications are:</w:t>
      </w:r>
      <w:r w:rsidRPr="00373D3A">
        <w:rPr>
          <w:rFonts w:asciiTheme="minorHAnsi" w:hAnsiTheme="minorHAnsi" w:cstheme="minorHAnsi"/>
          <w:lang w:val="en-AU"/>
        </w:rPr>
        <w:t xml:space="preserve"> </w:t>
      </w:r>
    </w:p>
    <w:p w14:paraId="7F5F2B6D" w14:textId="458BF5F3" w:rsidR="00271E7D" w:rsidRPr="00373D3A" w:rsidRDefault="00271E7D" w:rsidP="00C92888">
      <w:pPr>
        <w:pStyle w:val="ListParagraph"/>
        <w:numPr>
          <w:ilvl w:val="0"/>
          <w:numId w:val="87"/>
        </w:numPr>
        <w:rPr>
          <w:rFonts w:asciiTheme="minorHAnsi" w:hAnsiTheme="minorHAnsi" w:cstheme="minorHAnsi"/>
        </w:rPr>
      </w:pPr>
      <w:r w:rsidRPr="00373D3A">
        <w:rPr>
          <w:rFonts w:asciiTheme="minorHAnsi" w:eastAsia="Times New Roman" w:hAnsiTheme="minorHAnsi" w:cstheme="minorHAnsi"/>
          <w:sz w:val="24"/>
          <w:szCs w:val="20"/>
          <w:lang w:eastAsia="en-AU"/>
        </w:rPr>
        <w:t>EIRP</w:t>
      </w:r>
      <w:r w:rsidR="000A1DA6" w:rsidRPr="00373D3A">
        <w:rPr>
          <w:rFonts w:asciiTheme="minorHAnsi" w:eastAsia="Times New Roman" w:hAnsiTheme="minorHAnsi" w:cstheme="minorHAnsi"/>
          <w:sz w:val="24"/>
          <w:szCs w:val="20"/>
          <w:lang w:eastAsia="en-AU"/>
        </w:rPr>
        <w:t>:</w:t>
      </w:r>
      <w:r w:rsidRPr="00373D3A">
        <w:rPr>
          <w:rFonts w:asciiTheme="minorHAnsi" w:eastAsia="Times New Roman" w:hAnsiTheme="minorHAnsi" w:cstheme="minorHAnsi"/>
          <w:sz w:val="24"/>
          <w:szCs w:val="20"/>
          <w:lang w:eastAsia="en-AU"/>
        </w:rPr>
        <w:t xml:space="preserve"> </w:t>
      </w:r>
      <w:r w:rsidRPr="00C92888">
        <w:rPr>
          <w:rFonts w:asciiTheme="minorHAnsi" w:eastAsia="Times New Roman" w:hAnsiTheme="minorHAnsi" w:cstheme="minorHAnsi"/>
          <w:sz w:val="24"/>
          <w:szCs w:val="20"/>
          <w:lang w:eastAsia="en-AU"/>
        </w:rPr>
        <w:t>10 µW</w:t>
      </w:r>
    </w:p>
    <w:p w14:paraId="0111FC39" w14:textId="273A92C3" w:rsidR="00271E7D" w:rsidRPr="00373D3A" w:rsidRDefault="000A1DA6" w:rsidP="00C92888">
      <w:pPr>
        <w:pStyle w:val="ListParagraph"/>
        <w:numPr>
          <w:ilvl w:val="0"/>
          <w:numId w:val="87"/>
        </w:numPr>
        <w:rPr>
          <w:rFonts w:asciiTheme="minorHAnsi" w:hAnsiTheme="minorHAnsi" w:cstheme="minorHAnsi"/>
        </w:rPr>
      </w:pPr>
      <w:r w:rsidRPr="00C92888">
        <w:rPr>
          <w:rFonts w:asciiTheme="minorHAnsi" w:eastAsia="Times New Roman" w:hAnsiTheme="minorHAnsi" w:cstheme="minorHAnsi"/>
          <w:sz w:val="24"/>
          <w:szCs w:val="20"/>
          <w:lang w:eastAsia="en-AU"/>
        </w:rPr>
        <w:t xml:space="preserve">Antenna </w:t>
      </w:r>
      <w:r w:rsidRPr="00E61B6A">
        <w:rPr>
          <w:rFonts w:asciiTheme="minorHAnsi" w:eastAsia="Times New Roman" w:hAnsiTheme="minorHAnsi" w:cstheme="minorHAnsi"/>
          <w:sz w:val="24"/>
          <w:szCs w:val="20"/>
          <w:lang w:eastAsia="en-AU"/>
        </w:rPr>
        <w:t xml:space="preserve">ID: </w:t>
      </w:r>
      <w:r w:rsidR="0076596D">
        <w:rPr>
          <w:rFonts w:asciiTheme="minorHAnsi" w:eastAsia="Times New Roman" w:hAnsiTheme="minorHAnsi" w:cstheme="minorHAnsi"/>
          <w:sz w:val="24"/>
          <w:szCs w:val="20"/>
          <w:lang w:eastAsia="en-AU"/>
        </w:rPr>
        <w:t>80219</w:t>
      </w:r>
      <w:r w:rsidR="00776F8E">
        <w:rPr>
          <w:rFonts w:asciiTheme="minorHAnsi" w:eastAsia="Times New Roman" w:hAnsiTheme="minorHAnsi" w:cstheme="minorHAnsi"/>
          <w:sz w:val="24"/>
          <w:szCs w:val="20"/>
          <w:lang w:eastAsia="en-AU"/>
        </w:rPr>
        <w:t xml:space="preserve"> </w:t>
      </w:r>
    </w:p>
    <w:p w14:paraId="2A05C17E" w14:textId="499FDF29" w:rsidR="00271E7D" w:rsidRPr="00373D3A" w:rsidRDefault="00271E7D" w:rsidP="00C92888">
      <w:pPr>
        <w:pStyle w:val="ListParagraph"/>
        <w:numPr>
          <w:ilvl w:val="0"/>
          <w:numId w:val="87"/>
        </w:numPr>
        <w:rPr>
          <w:rFonts w:asciiTheme="minorHAnsi" w:hAnsiTheme="minorHAnsi" w:cstheme="minorHAnsi"/>
        </w:rPr>
      </w:pPr>
      <w:r w:rsidRPr="00373D3A">
        <w:rPr>
          <w:rFonts w:asciiTheme="minorHAnsi" w:eastAsia="Times New Roman" w:hAnsiTheme="minorHAnsi" w:cstheme="minorHAnsi"/>
          <w:sz w:val="24"/>
          <w:szCs w:val="20"/>
          <w:lang w:eastAsia="en-AU"/>
        </w:rPr>
        <w:t>Antenna height</w:t>
      </w:r>
      <w:r w:rsidR="000A1DA6" w:rsidRPr="00373D3A">
        <w:rPr>
          <w:rFonts w:asciiTheme="minorHAnsi" w:eastAsia="Times New Roman" w:hAnsiTheme="minorHAnsi" w:cstheme="minorHAnsi"/>
          <w:sz w:val="24"/>
          <w:szCs w:val="20"/>
          <w:lang w:eastAsia="en-AU"/>
        </w:rPr>
        <w:t>:</w:t>
      </w:r>
      <w:r w:rsidRPr="00373D3A">
        <w:rPr>
          <w:rFonts w:asciiTheme="minorHAnsi" w:eastAsia="Times New Roman" w:hAnsiTheme="minorHAnsi" w:cstheme="minorHAnsi"/>
          <w:sz w:val="24"/>
          <w:szCs w:val="20"/>
          <w:lang w:eastAsia="en-AU"/>
        </w:rPr>
        <w:t xml:space="preserve"> 1.5 m</w:t>
      </w:r>
    </w:p>
    <w:p w14:paraId="0A559301" w14:textId="13047C46" w:rsidR="000A1DA6" w:rsidRPr="00373D3A" w:rsidRDefault="000A1DA6" w:rsidP="00C92888">
      <w:pPr>
        <w:pStyle w:val="ListParagraph"/>
        <w:numPr>
          <w:ilvl w:val="0"/>
          <w:numId w:val="87"/>
        </w:numPr>
        <w:rPr>
          <w:rFonts w:asciiTheme="minorHAnsi" w:hAnsiTheme="minorHAnsi" w:cstheme="minorHAnsi"/>
        </w:rPr>
      </w:pPr>
      <w:r w:rsidRPr="00373D3A">
        <w:rPr>
          <w:rFonts w:asciiTheme="minorHAnsi" w:eastAsia="Times New Roman" w:hAnsiTheme="minorHAnsi" w:cstheme="minorHAnsi"/>
          <w:sz w:val="24"/>
          <w:szCs w:val="20"/>
          <w:lang w:eastAsia="en-AU"/>
        </w:rPr>
        <w:t>Antenna azimuth: omni directional</w:t>
      </w:r>
    </w:p>
    <w:p w14:paraId="04FA8421" w14:textId="4EF91422" w:rsidR="00550A79" w:rsidRDefault="00550A79" w:rsidP="00550A79">
      <w:pPr>
        <w:rPr>
          <w:rFonts w:asciiTheme="minorHAnsi" w:hAnsiTheme="minorHAnsi" w:cstheme="minorHAnsi"/>
          <w:lang w:val="en-AU"/>
        </w:rPr>
      </w:pPr>
      <w:r>
        <w:rPr>
          <w:rFonts w:asciiTheme="minorHAnsi" w:hAnsiTheme="minorHAnsi" w:cstheme="minorHAnsi"/>
          <w:lang w:val="en-AU"/>
        </w:rPr>
        <w:t>For an existing PTS licence that does not support underground communications (</w:t>
      </w:r>
      <w:proofErr w:type="spellStart"/>
      <w:proofErr w:type="gramStart"/>
      <w:r>
        <w:rPr>
          <w:rFonts w:asciiTheme="minorHAnsi" w:hAnsiTheme="minorHAnsi" w:cstheme="minorHAnsi"/>
          <w:lang w:val="en-AU"/>
        </w:rPr>
        <w:t>ie</w:t>
      </w:r>
      <w:proofErr w:type="spellEnd"/>
      <w:proofErr w:type="gramEnd"/>
      <w:r>
        <w:rPr>
          <w:rFonts w:asciiTheme="minorHAnsi" w:hAnsiTheme="minorHAnsi" w:cstheme="minorHAnsi"/>
          <w:lang w:val="en-AU"/>
        </w:rPr>
        <w:t xml:space="preserve"> no </w:t>
      </w:r>
      <w:r w:rsidR="000C7D38" w:rsidRPr="00FC1CCA">
        <w:rPr>
          <w:rFonts w:asciiTheme="minorHAnsi" w:hAnsiTheme="minorHAnsi" w:cstheme="minorHAnsi"/>
          <w:b/>
          <w:bCs/>
          <w:lang w:val="en-AU"/>
        </w:rPr>
        <w:t>S</w:t>
      </w:r>
      <w:r w:rsidRPr="00FC1CCA">
        <w:rPr>
          <w:rFonts w:asciiTheme="minorHAnsi" w:hAnsiTheme="minorHAnsi" w:cstheme="minorHAnsi"/>
          <w:b/>
          <w:bCs/>
          <w:lang w:val="en-AU"/>
        </w:rPr>
        <w:t xml:space="preserve">pecial </w:t>
      </w:r>
      <w:r w:rsidR="000C7D38" w:rsidRPr="00FC1CCA">
        <w:rPr>
          <w:rFonts w:asciiTheme="minorHAnsi" w:hAnsiTheme="minorHAnsi" w:cstheme="minorHAnsi"/>
          <w:b/>
          <w:bCs/>
          <w:lang w:val="en-AU"/>
        </w:rPr>
        <w:t>C</w:t>
      </w:r>
      <w:r w:rsidRPr="00FC1CCA">
        <w:rPr>
          <w:rFonts w:asciiTheme="minorHAnsi" w:hAnsiTheme="minorHAnsi" w:cstheme="minorHAnsi"/>
          <w:b/>
          <w:bCs/>
          <w:lang w:val="en-AU"/>
        </w:rPr>
        <w:t>ondition</w:t>
      </w:r>
      <w:r w:rsidRPr="00FC1CCA">
        <w:rPr>
          <w:rFonts w:asciiTheme="minorHAnsi" w:hAnsiTheme="minorHAnsi" w:cstheme="minorHAnsi"/>
          <w:b/>
          <w:lang w:val="en-AU"/>
        </w:rPr>
        <w:t xml:space="preserve"> </w:t>
      </w:r>
      <w:r w:rsidR="00BA1B58" w:rsidRPr="00FC1CCA">
        <w:rPr>
          <w:rFonts w:asciiTheme="minorHAnsi" w:hAnsiTheme="minorHAnsi" w:cstheme="minorHAnsi"/>
          <w:b/>
          <w:lang w:val="en-AU"/>
        </w:rPr>
        <w:t>C23</w:t>
      </w:r>
      <w:r>
        <w:rPr>
          <w:rFonts w:asciiTheme="minorHAnsi" w:hAnsiTheme="minorHAnsi" w:cstheme="minorHAnsi"/>
          <w:lang w:val="en-AU"/>
        </w:rPr>
        <w:t xml:space="preserve">), the licensee may apply to vary their existing licence to support underground transmitters using the procedure as above. </w:t>
      </w:r>
    </w:p>
    <w:p w14:paraId="6BA033D6" w14:textId="12D261BC" w:rsidR="005545C2" w:rsidRDefault="005545C2" w:rsidP="00550A79">
      <w:pPr>
        <w:rPr>
          <w:rFonts w:asciiTheme="minorHAnsi" w:hAnsiTheme="minorHAnsi" w:cstheme="minorHAnsi"/>
          <w:lang w:val="en-AU"/>
        </w:rPr>
      </w:pPr>
    </w:p>
    <w:p w14:paraId="161A5159" w14:textId="0D3F13B7" w:rsidR="00185F29" w:rsidRDefault="00185F29" w:rsidP="00550A79">
      <w:pPr>
        <w:rPr>
          <w:rFonts w:asciiTheme="minorHAnsi" w:hAnsiTheme="minorHAnsi" w:cstheme="minorHAnsi"/>
          <w:lang w:val="en-AU"/>
        </w:rPr>
      </w:pPr>
    </w:p>
    <w:p w14:paraId="47E3FDAA" w14:textId="77777777" w:rsidR="00A97A3B" w:rsidRDefault="00A97A3B" w:rsidP="00550A79">
      <w:pPr>
        <w:rPr>
          <w:rFonts w:asciiTheme="minorHAnsi" w:hAnsiTheme="minorHAnsi" w:cstheme="minorHAnsi"/>
          <w:lang w:val="en-AU"/>
        </w:rPr>
      </w:pPr>
    </w:p>
    <w:p w14:paraId="2DDF9C56" w14:textId="2A71121F" w:rsidR="00185F29" w:rsidRDefault="00185F29" w:rsidP="00550A79">
      <w:pPr>
        <w:rPr>
          <w:rFonts w:asciiTheme="minorHAnsi" w:hAnsiTheme="minorHAnsi" w:cstheme="minorHAnsi"/>
          <w:lang w:val="en-AU"/>
        </w:rPr>
      </w:pPr>
    </w:p>
    <w:p w14:paraId="4ED0F505" w14:textId="41549EC7" w:rsidR="00A97A3B" w:rsidRDefault="00A97A3B" w:rsidP="00550A79">
      <w:pPr>
        <w:rPr>
          <w:rFonts w:asciiTheme="minorHAnsi" w:hAnsiTheme="minorHAnsi" w:cstheme="minorHAnsi"/>
          <w:lang w:val="en-AU"/>
        </w:rPr>
      </w:pPr>
    </w:p>
    <w:p w14:paraId="665C0997" w14:textId="562E6F39" w:rsidR="00A97A3B" w:rsidRDefault="00A97A3B" w:rsidP="00550A79">
      <w:pPr>
        <w:rPr>
          <w:rFonts w:asciiTheme="minorHAnsi" w:hAnsiTheme="minorHAnsi" w:cstheme="minorHAnsi"/>
          <w:lang w:val="en-AU"/>
        </w:rPr>
      </w:pPr>
    </w:p>
    <w:p w14:paraId="4E6DC243" w14:textId="45BBFE55" w:rsidR="00A97A3B" w:rsidRDefault="00A97A3B" w:rsidP="00550A79">
      <w:pPr>
        <w:rPr>
          <w:rFonts w:asciiTheme="minorHAnsi" w:hAnsiTheme="minorHAnsi" w:cstheme="minorHAnsi"/>
          <w:lang w:val="en-AU"/>
        </w:rPr>
      </w:pPr>
    </w:p>
    <w:p w14:paraId="5818C9C3" w14:textId="445607E5" w:rsidR="00A97A3B" w:rsidRDefault="00A97A3B" w:rsidP="00550A79">
      <w:pPr>
        <w:rPr>
          <w:rFonts w:asciiTheme="minorHAnsi" w:hAnsiTheme="minorHAnsi" w:cstheme="minorHAnsi"/>
          <w:lang w:val="en-AU"/>
        </w:rPr>
      </w:pPr>
    </w:p>
    <w:p w14:paraId="3379B090" w14:textId="65992AF4" w:rsidR="00A97A3B" w:rsidRDefault="00A97A3B" w:rsidP="00550A79">
      <w:pPr>
        <w:rPr>
          <w:rFonts w:asciiTheme="minorHAnsi" w:hAnsiTheme="minorHAnsi" w:cstheme="minorHAnsi"/>
          <w:lang w:val="en-AU"/>
        </w:rPr>
      </w:pPr>
    </w:p>
    <w:p w14:paraId="4011B94B" w14:textId="06A044AF" w:rsidR="00A97A3B" w:rsidRDefault="00A97A3B" w:rsidP="00550A79">
      <w:pPr>
        <w:rPr>
          <w:rFonts w:asciiTheme="minorHAnsi" w:hAnsiTheme="minorHAnsi" w:cstheme="minorHAnsi"/>
          <w:lang w:val="en-AU"/>
        </w:rPr>
      </w:pPr>
    </w:p>
    <w:p w14:paraId="4D778F37" w14:textId="1819F8AC" w:rsidR="00A97A3B" w:rsidRDefault="00A97A3B" w:rsidP="00550A79">
      <w:pPr>
        <w:rPr>
          <w:rFonts w:asciiTheme="minorHAnsi" w:hAnsiTheme="minorHAnsi" w:cstheme="minorHAnsi"/>
          <w:lang w:val="en-AU"/>
        </w:rPr>
      </w:pPr>
    </w:p>
    <w:p w14:paraId="3765AB5D" w14:textId="79017A24" w:rsidR="00A97A3B" w:rsidRDefault="00A97A3B" w:rsidP="00550A79">
      <w:pPr>
        <w:rPr>
          <w:rFonts w:asciiTheme="minorHAnsi" w:hAnsiTheme="minorHAnsi" w:cstheme="minorHAnsi"/>
          <w:lang w:val="en-AU"/>
        </w:rPr>
      </w:pPr>
    </w:p>
    <w:p w14:paraId="48B7A4A0" w14:textId="609EE14C" w:rsidR="00A97A3B" w:rsidRDefault="00A97A3B" w:rsidP="00550A79">
      <w:pPr>
        <w:rPr>
          <w:rFonts w:asciiTheme="minorHAnsi" w:hAnsiTheme="minorHAnsi" w:cstheme="minorHAnsi"/>
          <w:lang w:val="en-AU"/>
        </w:rPr>
      </w:pPr>
    </w:p>
    <w:p w14:paraId="4A360E14" w14:textId="25C80CF9" w:rsidR="00A97A3B" w:rsidRDefault="00A97A3B" w:rsidP="00550A79">
      <w:pPr>
        <w:rPr>
          <w:rFonts w:asciiTheme="minorHAnsi" w:hAnsiTheme="minorHAnsi" w:cstheme="minorHAnsi"/>
          <w:lang w:val="en-AU"/>
        </w:rPr>
      </w:pPr>
    </w:p>
    <w:p w14:paraId="06A6766A" w14:textId="15CAD01A" w:rsidR="00A97A3B" w:rsidRDefault="00A97A3B" w:rsidP="00550A79">
      <w:pPr>
        <w:rPr>
          <w:rFonts w:asciiTheme="minorHAnsi" w:hAnsiTheme="minorHAnsi" w:cstheme="minorHAnsi"/>
          <w:lang w:val="en-AU"/>
        </w:rPr>
      </w:pPr>
    </w:p>
    <w:p w14:paraId="209E2C85" w14:textId="720F7204" w:rsidR="00A97A3B" w:rsidRDefault="00A97A3B" w:rsidP="00550A79">
      <w:pPr>
        <w:rPr>
          <w:rFonts w:asciiTheme="minorHAnsi" w:hAnsiTheme="minorHAnsi" w:cstheme="minorHAnsi"/>
          <w:lang w:val="en-AU"/>
        </w:rPr>
      </w:pPr>
    </w:p>
    <w:p w14:paraId="5595ECF3" w14:textId="311BA098" w:rsidR="00A97A3B" w:rsidRDefault="00A97A3B" w:rsidP="00550A79">
      <w:pPr>
        <w:rPr>
          <w:rFonts w:asciiTheme="minorHAnsi" w:hAnsiTheme="minorHAnsi" w:cstheme="minorHAnsi"/>
          <w:lang w:val="en-AU"/>
        </w:rPr>
      </w:pPr>
    </w:p>
    <w:p w14:paraId="0BECB9CB" w14:textId="1C13553A" w:rsidR="00A97A3B" w:rsidRDefault="00A97A3B" w:rsidP="00550A79">
      <w:pPr>
        <w:rPr>
          <w:rFonts w:asciiTheme="minorHAnsi" w:hAnsiTheme="minorHAnsi" w:cstheme="minorHAnsi"/>
          <w:lang w:val="en-AU"/>
        </w:rPr>
      </w:pPr>
    </w:p>
    <w:p w14:paraId="2CB95A27" w14:textId="617F1F18" w:rsidR="00A97A3B" w:rsidRDefault="00A97A3B" w:rsidP="00550A79">
      <w:pPr>
        <w:rPr>
          <w:rFonts w:asciiTheme="minorHAnsi" w:hAnsiTheme="minorHAnsi" w:cstheme="minorHAnsi"/>
          <w:lang w:val="en-AU"/>
        </w:rPr>
      </w:pPr>
    </w:p>
    <w:p w14:paraId="64D8C477" w14:textId="056FD7BF" w:rsidR="00A97A3B" w:rsidRDefault="00A97A3B" w:rsidP="00550A79">
      <w:pPr>
        <w:rPr>
          <w:rFonts w:asciiTheme="minorHAnsi" w:hAnsiTheme="minorHAnsi" w:cstheme="minorHAnsi"/>
          <w:lang w:val="en-AU"/>
        </w:rPr>
      </w:pPr>
    </w:p>
    <w:p w14:paraId="2EB47BF3" w14:textId="70692D96" w:rsidR="00A97A3B" w:rsidRDefault="00A97A3B" w:rsidP="00550A79">
      <w:pPr>
        <w:rPr>
          <w:rFonts w:asciiTheme="minorHAnsi" w:hAnsiTheme="minorHAnsi" w:cstheme="minorHAnsi"/>
          <w:lang w:val="en-AU"/>
        </w:rPr>
      </w:pPr>
    </w:p>
    <w:p w14:paraId="0E06BCC5" w14:textId="4276F9EC" w:rsidR="00F047E9" w:rsidRDefault="00F047E9" w:rsidP="00550A79">
      <w:pPr>
        <w:rPr>
          <w:rFonts w:asciiTheme="minorHAnsi" w:hAnsiTheme="minorHAnsi" w:cstheme="minorHAnsi"/>
          <w:lang w:val="en-AU"/>
        </w:rPr>
      </w:pPr>
    </w:p>
    <w:p w14:paraId="695EA262" w14:textId="3C77D6F8" w:rsidR="00F047E9" w:rsidRDefault="00F047E9" w:rsidP="00550A79">
      <w:pPr>
        <w:rPr>
          <w:rFonts w:asciiTheme="minorHAnsi" w:hAnsiTheme="minorHAnsi" w:cstheme="minorHAnsi"/>
          <w:lang w:val="en-AU"/>
        </w:rPr>
      </w:pPr>
    </w:p>
    <w:p w14:paraId="45C6867F" w14:textId="77777777" w:rsidR="00997806" w:rsidRDefault="00997806" w:rsidP="00550A79">
      <w:pPr>
        <w:rPr>
          <w:rFonts w:asciiTheme="minorHAnsi" w:hAnsiTheme="minorHAnsi" w:cstheme="minorHAnsi"/>
          <w:lang w:val="en-AU"/>
        </w:rPr>
        <w:sectPr w:rsidR="00997806" w:rsidSect="00032C73">
          <w:headerReference w:type="even" r:id="rId54"/>
          <w:headerReference w:type="default" r:id="rId55"/>
          <w:footerReference w:type="default" r:id="rId56"/>
          <w:headerReference w:type="first" r:id="rId57"/>
          <w:pgSz w:w="11907" w:h="16840" w:code="9"/>
          <w:pgMar w:top="1134" w:right="1984" w:bottom="1134" w:left="1418" w:header="720" w:footer="720" w:gutter="0"/>
          <w:cols w:space="720"/>
          <w:docGrid w:linePitch="326"/>
        </w:sectPr>
      </w:pPr>
    </w:p>
    <w:p w14:paraId="5C7ECD66" w14:textId="44DBF804" w:rsidR="00F047E9" w:rsidRDefault="00F047E9" w:rsidP="00550A79">
      <w:pPr>
        <w:rPr>
          <w:rFonts w:asciiTheme="minorHAnsi" w:hAnsiTheme="minorHAnsi" w:cstheme="minorHAnsi"/>
          <w:lang w:val="en-AU"/>
        </w:rPr>
      </w:pPr>
    </w:p>
    <w:p w14:paraId="588D5875" w14:textId="34C9853F" w:rsidR="00352115" w:rsidRPr="00373D3A" w:rsidRDefault="0044511D" w:rsidP="00352115">
      <w:pPr>
        <w:pStyle w:val="Heading1"/>
        <w:rPr>
          <w:rFonts w:asciiTheme="minorHAnsi" w:hAnsiTheme="minorHAnsi" w:cstheme="minorHAnsi"/>
          <w:sz w:val="28"/>
          <w:lang w:val="en-AU"/>
        </w:rPr>
      </w:pPr>
      <w:bookmarkStart w:id="123" w:name="_Toc235439645"/>
      <w:bookmarkStart w:id="124" w:name="_Toc337715990"/>
      <w:r>
        <w:rPr>
          <w:rFonts w:asciiTheme="minorHAnsi" w:hAnsiTheme="minorHAnsi" w:cstheme="minorHAnsi"/>
          <w:sz w:val="28"/>
          <w:lang w:val="en-AU"/>
        </w:rPr>
        <w:t xml:space="preserve">   </w:t>
      </w:r>
      <w:bookmarkStart w:id="125" w:name="_Toc161907198"/>
      <w:r w:rsidR="00AE77A7" w:rsidRPr="00373D3A">
        <w:rPr>
          <w:rFonts w:asciiTheme="minorHAnsi" w:hAnsiTheme="minorHAnsi" w:cstheme="minorHAnsi"/>
          <w:sz w:val="28"/>
          <w:lang w:val="en-AU"/>
        </w:rPr>
        <w:t>PTS</w:t>
      </w:r>
      <w:r w:rsidR="00352115" w:rsidRPr="00373D3A">
        <w:rPr>
          <w:rFonts w:asciiTheme="minorHAnsi" w:hAnsiTheme="minorHAnsi" w:cstheme="minorHAnsi"/>
          <w:sz w:val="28"/>
          <w:lang w:val="en-AU"/>
        </w:rPr>
        <w:t xml:space="preserve"> Coordination Procedure</w:t>
      </w:r>
      <w:bookmarkEnd w:id="123"/>
      <w:bookmarkEnd w:id="124"/>
      <w:bookmarkEnd w:id="125"/>
    </w:p>
    <w:p w14:paraId="55D861AC" w14:textId="77777777" w:rsidR="00D85272" w:rsidRPr="00373D3A" w:rsidRDefault="00D85272" w:rsidP="00286115">
      <w:pPr>
        <w:pStyle w:val="Heading3"/>
        <w:rPr>
          <w:rFonts w:asciiTheme="minorHAnsi" w:hAnsiTheme="minorHAnsi" w:cstheme="minorHAnsi"/>
          <w:lang w:val="en-AU"/>
        </w:rPr>
      </w:pPr>
      <w:bookmarkStart w:id="126" w:name="_Toc233615973"/>
      <w:bookmarkStart w:id="127" w:name="_Toc233615974"/>
      <w:bookmarkStart w:id="128" w:name="_Toc233615977"/>
      <w:bookmarkStart w:id="129" w:name="_Toc233615981"/>
      <w:bookmarkStart w:id="130" w:name="_Toc230748303"/>
      <w:bookmarkStart w:id="131" w:name="_Toc235439646"/>
      <w:bookmarkStart w:id="132" w:name="_Toc337715991"/>
      <w:bookmarkStart w:id="133" w:name="_Toc161907199"/>
      <w:bookmarkStart w:id="134" w:name="_Toc345731192"/>
      <w:bookmarkStart w:id="135" w:name="_Toc354803027"/>
      <w:bookmarkStart w:id="136" w:name="_Toc354803076"/>
      <w:bookmarkEnd w:id="1"/>
      <w:bookmarkEnd w:id="2"/>
      <w:bookmarkEnd w:id="3"/>
      <w:bookmarkEnd w:id="4"/>
      <w:bookmarkEnd w:id="5"/>
      <w:bookmarkEnd w:id="6"/>
      <w:bookmarkEnd w:id="7"/>
      <w:bookmarkEnd w:id="8"/>
      <w:bookmarkEnd w:id="9"/>
      <w:bookmarkEnd w:id="10"/>
      <w:bookmarkEnd w:id="11"/>
      <w:bookmarkEnd w:id="12"/>
      <w:bookmarkEnd w:id="13"/>
      <w:bookmarkEnd w:id="14"/>
      <w:bookmarkEnd w:id="126"/>
      <w:bookmarkEnd w:id="127"/>
      <w:bookmarkEnd w:id="128"/>
      <w:bookmarkEnd w:id="129"/>
      <w:r w:rsidRPr="00373D3A">
        <w:rPr>
          <w:rFonts w:asciiTheme="minorHAnsi" w:hAnsiTheme="minorHAnsi" w:cstheme="minorHAnsi"/>
          <w:lang w:val="en-AU"/>
        </w:rPr>
        <w:t>Overview of Coordination Procedure</w:t>
      </w:r>
      <w:bookmarkEnd w:id="130"/>
      <w:bookmarkEnd w:id="131"/>
      <w:bookmarkEnd w:id="132"/>
      <w:bookmarkEnd w:id="133"/>
    </w:p>
    <w:p w14:paraId="6927DC33"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This part provides an overview of the coordination procedure to be followed.</w:t>
      </w:r>
    </w:p>
    <w:p w14:paraId="39376CC4"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To perform the coordination, access to licence data for existing assignments is required.</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This data is available on the ACMA’s Register of Radiocommunication</w:t>
      </w:r>
      <w:r w:rsidR="00F038E0" w:rsidRPr="00373D3A">
        <w:rPr>
          <w:rFonts w:asciiTheme="minorHAnsi" w:hAnsiTheme="minorHAnsi" w:cstheme="minorHAnsi"/>
          <w:lang w:val="en-AU"/>
        </w:rPr>
        <w:t>s</w:t>
      </w:r>
      <w:r w:rsidRPr="00373D3A">
        <w:rPr>
          <w:rFonts w:asciiTheme="minorHAnsi" w:hAnsiTheme="minorHAnsi" w:cstheme="minorHAnsi"/>
          <w:lang w:val="en-AU"/>
        </w:rPr>
        <w:t xml:space="preserve"> Licences (RRL) that is available for purchase on CD</w:t>
      </w:r>
      <w:r w:rsidRPr="00373D3A">
        <w:rPr>
          <w:rFonts w:asciiTheme="minorHAnsi" w:hAnsiTheme="minorHAnsi" w:cstheme="minorHAnsi"/>
          <w:lang w:val="en-AU"/>
        </w:rPr>
        <w:noBreakHyphen/>
        <w:t>ROM.</w:t>
      </w:r>
    </w:p>
    <w:p w14:paraId="1E5465AF"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The coordination procedure described here determines the compatibility of a proposed PTS with existing services operating in a particular frequency</w:t>
      </w:r>
      <w:r w:rsidR="006710DC" w:rsidRPr="00373D3A">
        <w:rPr>
          <w:rFonts w:asciiTheme="minorHAnsi" w:hAnsiTheme="minorHAnsi" w:cstheme="minorHAnsi"/>
          <w:lang w:val="en-AU"/>
        </w:rPr>
        <w:t xml:space="preserve"> band</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in a given</w:t>
      </w:r>
      <w:proofErr w:type="gramEnd"/>
      <w:r w:rsidRPr="00373D3A">
        <w:rPr>
          <w:rFonts w:asciiTheme="minorHAnsi" w:hAnsiTheme="minorHAnsi" w:cstheme="minorHAnsi"/>
          <w:lang w:val="en-AU"/>
        </w:rPr>
        <w:t xml:space="preserve"> area. For typical coordination assessments the steps outlined below (or relevant parts thereof) need to be completed.</w:t>
      </w:r>
    </w:p>
    <w:p w14:paraId="26CDB32E" w14:textId="77777777" w:rsidR="00D85272" w:rsidRPr="00373D3A" w:rsidRDefault="00D85272" w:rsidP="00D85272">
      <w:pPr>
        <w:numPr>
          <w:ilvl w:val="0"/>
          <w:numId w:val="2"/>
        </w:numPr>
        <w:spacing w:after="80"/>
        <w:ind w:left="851"/>
        <w:jc w:val="both"/>
        <w:rPr>
          <w:rFonts w:asciiTheme="minorHAnsi" w:hAnsiTheme="minorHAnsi" w:cstheme="minorHAnsi"/>
          <w:lang w:val="en-AU"/>
        </w:rPr>
      </w:pPr>
      <w:r w:rsidRPr="00373D3A">
        <w:rPr>
          <w:rFonts w:asciiTheme="minorHAnsi" w:hAnsiTheme="minorHAnsi" w:cstheme="minorHAnsi"/>
          <w:lang w:val="en-AU"/>
        </w:rPr>
        <w:t xml:space="preserve">Identify potentially affected </w:t>
      </w:r>
      <w:proofErr w:type="gramStart"/>
      <w:r w:rsidRPr="00373D3A">
        <w:rPr>
          <w:rFonts w:asciiTheme="minorHAnsi" w:hAnsiTheme="minorHAnsi" w:cstheme="minorHAnsi"/>
          <w:lang w:val="en-AU"/>
        </w:rPr>
        <w:t>receivers;</w:t>
      </w:r>
      <w:proofErr w:type="gramEnd"/>
    </w:p>
    <w:p w14:paraId="3C5FC5ED" w14:textId="77777777" w:rsidR="00D85272" w:rsidRPr="00373D3A" w:rsidRDefault="00D85272" w:rsidP="00D85272">
      <w:pPr>
        <w:numPr>
          <w:ilvl w:val="0"/>
          <w:numId w:val="2"/>
        </w:numPr>
        <w:spacing w:after="80"/>
        <w:ind w:left="851"/>
        <w:rPr>
          <w:rFonts w:asciiTheme="minorHAnsi" w:hAnsiTheme="minorHAnsi" w:cstheme="minorHAnsi"/>
          <w:lang w:val="en-AU"/>
        </w:rPr>
      </w:pPr>
      <w:r w:rsidRPr="00373D3A">
        <w:rPr>
          <w:rFonts w:asciiTheme="minorHAnsi" w:hAnsiTheme="minorHAnsi" w:cstheme="minorHAnsi"/>
          <w:lang w:val="en-AU"/>
        </w:rPr>
        <w:t xml:space="preserve">Determine the wanted power at each receiver from its </w:t>
      </w:r>
      <w:proofErr w:type="gramStart"/>
      <w:r w:rsidRPr="00373D3A">
        <w:rPr>
          <w:rFonts w:asciiTheme="minorHAnsi" w:hAnsiTheme="minorHAnsi" w:cstheme="minorHAnsi"/>
          <w:lang w:val="en-AU"/>
        </w:rPr>
        <w:t>transmitter;</w:t>
      </w:r>
      <w:proofErr w:type="gramEnd"/>
    </w:p>
    <w:p w14:paraId="4138E340" w14:textId="77777777" w:rsidR="00D85272" w:rsidRPr="00373D3A" w:rsidRDefault="00D85272" w:rsidP="00D85272">
      <w:pPr>
        <w:numPr>
          <w:ilvl w:val="0"/>
          <w:numId w:val="2"/>
        </w:numPr>
        <w:spacing w:after="80"/>
        <w:ind w:left="851"/>
        <w:jc w:val="both"/>
        <w:rPr>
          <w:rFonts w:asciiTheme="minorHAnsi" w:hAnsiTheme="minorHAnsi" w:cstheme="minorHAnsi"/>
          <w:lang w:val="en-AU"/>
        </w:rPr>
      </w:pPr>
      <w:r w:rsidRPr="00373D3A">
        <w:rPr>
          <w:rFonts w:asciiTheme="minorHAnsi" w:hAnsiTheme="minorHAnsi" w:cstheme="minorHAnsi"/>
          <w:lang w:val="en-AU"/>
        </w:rPr>
        <w:t xml:space="preserve">Determine the unwanted power at each receiver from the proposed </w:t>
      </w:r>
      <w:proofErr w:type="gramStart"/>
      <w:r w:rsidRPr="00373D3A">
        <w:rPr>
          <w:rFonts w:asciiTheme="minorHAnsi" w:hAnsiTheme="minorHAnsi" w:cstheme="minorHAnsi"/>
          <w:lang w:val="en-AU"/>
        </w:rPr>
        <w:t>transmitter</w:t>
      </w:r>
      <w:r w:rsidR="00D92F76" w:rsidRPr="00373D3A">
        <w:rPr>
          <w:rFonts w:asciiTheme="minorHAnsi" w:hAnsiTheme="minorHAnsi" w:cstheme="minorHAnsi"/>
          <w:lang w:val="en-AU"/>
        </w:rPr>
        <w:t>;</w:t>
      </w:r>
      <w:proofErr w:type="gramEnd"/>
    </w:p>
    <w:p w14:paraId="3E72D309" w14:textId="77777777" w:rsidR="00D85272" w:rsidRPr="00373D3A" w:rsidRDefault="00D85272" w:rsidP="00D85272">
      <w:pPr>
        <w:numPr>
          <w:ilvl w:val="0"/>
          <w:numId w:val="2"/>
        </w:numPr>
        <w:spacing w:after="80"/>
        <w:ind w:left="851"/>
        <w:jc w:val="both"/>
        <w:rPr>
          <w:rFonts w:asciiTheme="minorHAnsi" w:hAnsiTheme="minorHAnsi" w:cstheme="minorHAnsi"/>
          <w:lang w:val="en-AU"/>
        </w:rPr>
      </w:pPr>
      <w:r w:rsidRPr="00373D3A">
        <w:rPr>
          <w:rFonts w:asciiTheme="minorHAnsi" w:hAnsiTheme="minorHAnsi" w:cstheme="minorHAnsi"/>
          <w:lang w:val="en-AU"/>
        </w:rPr>
        <w:t xml:space="preserve">Determine the required protection criteria for each identified victim </w:t>
      </w:r>
      <w:proofErr w:type="gramStart"/>
      <w:r w:rsidRPr="00373D3A">
        <w:rPr>
          <w:rFonts w:asciiTheme="minorHAnsi" w:hAnsiTheme="minorHAnsi" w:cstheme="minorHAnsi"/>
          <w:lang w:val="en-AU"/>
        </w:rPr>
        <w:t>receiver;</w:t>
      </w:r>
      <w:proofErr w:type="gramEnd"/>
    </w:p>
    <w:p w14:paraId="5616D05E" w14:textId="77777777" w:rsidR="00D85272" w:rsidRPr="00373D3A" w:rsidRDefault="00D85272" w:rsidP="00D85272">
      <w:pPr>
        <w:numPr>
          <w:ilvl w:val="0"/>
          <w:numId w:val="2"/>
        </w:numPr>
        <w:spacing w:after="80"/>
        <w:ind w:left="851"/>
        <w:jc w:val="both"/>
        <w:rPr>
          <w:rFonts w:asciiTheme="minorHAnsi" w:hAnsiTheme="minorHAnsi" w:cstheme="minorHAnsi"/>
          <w:lang w:val="en-AU"/>
        </w:rPr>
      </w:pPr>
      <w:r w:rsidRPr="00373D3A">
        <w:rPr>
          <w:rFonts w:asciiTheme="minorHAnsi" w:hAnsiTheme="minorHAnsi" w:cstheme="minorHAnsi"/>
          <w:lang w:val="en-AU"/>
        </w:rPr>
        <w:t xml:space="preserve">Compare the calculated </w:t>
      </w:r>
      <w:r w:rsidR="006710DC" w:rsidRPr="00373D3A">
        <w:rPr>
          <w:rFonts w:asciiTheme="minorHAnsi" w:hAnsiTheme="minorHAnsi" w:cstheme="minorHAnsi"/>
          <w:lang w:val="en-AU"/>
        </w:rPr>
        <w:t xml:space="preserve">unwanted </w:t>
      </w:r>
      <w:r w:rsidRPr="00373D3A">
        <w:rPr>
          <w:rFonts w:asciiTheme="minorHAnsi" w:hAnsiTheme="minorHAnsi" w:cstheme="minorHAnsi"/>
          <w:lang w:val="en-AU"/>
        </w:rPr>
        <w:t xml:space="preserve">level or wanted-to-unwanted ratio </w:t>
      </w:r>
      <w:r w:rsidR="006710DC" w:rsidRPr="00373D3A">
        <w:rPr>
          <w:rFonts w:asciiTheme="minorHAnsi" w:hAnsiTheme="minorHAnsi" w:cstheme="minorHAnsi"/>
          <w:lang w:val="en-AU"/>
        </w:rPr>
        <w:t xml:space="preserve">at </w:t>
      </w:r>
      <w:r w:rsidRPr="00373D3A">
        <w:rPr>
          <w:rFonts w:asciiTheme="minorHAnsi" w:hAnsiTheme="minorHAnsi" w:cstheme="minorHAnsi"/>
          <w:lang w:val="en-AU"/>
        </w:rPr>
        <w:t>each receiver against the applicable protection criteria.</w:t>
      </w:r>
    </w:p>
    <w:p w14:paraId="444486A8" w14:textId="77777777" w:rsidR="00D85272" w:rsidRPr="00373D3A" w:rsidRDefault="00D85272" w:rsidP="00286115">
      <w:pPr>
        <w:pStyle w:val="Heading3"/>
        <w:rPr>
          <w:rFonts w:asciiTheme="minorHAnsi" w:hAnsiTheme="minorHAnsi" w:cstheme="minorHAnsi"/>
          <w:lang w:val="en-AU"/>
        </w:rPr>
      </w:pPr>
      <w:bookmarkStart w:id="137" w:name="_Toc345731180"/>
      <w:bookmarkStart w:id="138" w:name="_Toc347198003"/>
      <w:bookmarkStart w:id="139" w:name="_Toc354803008"/>
      <w:bookmarkStart w:id="140" w:name="_Toc354803057"/>
      <w:bookmarkStart w:id="141" w:name="_Toc379275835"/>
      <w:bookmarkStart w:id="142" w:name="_Toc379275939"/>
      <w:bookmarkStart w:id="143" w:name="_Toc379789503"/>
      <w:bookmarkStart w:id="144" w:name="_Toc380902442"/>
      <w:bookmarkStart w:id="145" w:name="_Toc380910425"/>
      <w:bookmarkStart w:id="146" w:name="_Toc475864846"/>
      <w:bookmarkStart w:id="147" w:name="_Toc230748304"/>
      <w:bookmarkStart w:id="148" w:name="_Toc235439647"/>
      <w:bookmarkStart w:id="149" w:name="_Toc337715992"/>
      <w:bookmarkStart w:id="150" w:name="_Toc161907200"/>
      <w:bookmarkStart w:id="151" w:name="_Toc328552271"/>
      <w:r w:rsidRPr="00373D3A">
        <w:rPr>
          <w:rFonts w:asciiTheme="minorHAnsi" w:hAnsiTheme="minorHAnsi" w:cstheme="minorHAnsi"/>
          <w:lang w:val="en-AU"/>
        </w:rPr>
        <w:t>Detailed description of Coordination Procedure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13EEB313" w14:textId="77777777" w:rsidR="00D85272" w:rsidRPr="00373D3A" w:rsidRDefault="00D85272" w:rsidP="00D85272">
      <w:pPr>
        <w:spacing w:before="120" w:after="0"/>
        <w:rPr>
          <w:rFonts w:asciiTheme="minorHAnsi" w:hAnsiTheme="minorHAnsi" w:cstheme="minorHAnsi"/>
          <w:u w:val="single"/>
          <w:lang w:val="en-AU"/>
        </w:rPr>
      </w:pPr>
      <w:bookmarkStart w:id="152" w:name="_Toc345731181"/>
      <w:bookmarkStart w:id="153" w:name="_Toc347198004"/>
      <w:bookmarkStart w:id="154" w:name="_Toc354803009"/>
      <w:bookmarkStart w:id="155" w:name="_Toc354803058"/>
      <w:bookmarkStart w:id="156" w:name="_Toc379275836"/>
      <w:bookmarkStart w:id="157" w:name="_Toc379275940"/>
      <w:bookmarkStart w:id="158" w:name="_Toc379789504"/>
      <w:bookmarkStart w:id="159" w:name="_Toc380902443"/>
      <w:bookmarkStart w:id="160" w:name="_Toc380910426"/>
      <w:bookmarkStart w:id="161" w:name="_Toc475864847"/>
      <w:r w:rsidRPr="00373D3A">
        <w:rPr>
          <w:rFonts w:asciiTheme="minorHAnsi" w:hAnsiTheme="minorHAnsi" w:cstheme="minorHAnsi"/>
          <w:u w:val="single"/>
          <w:lang w:val="en-AU"/>
        </w:rPr>
        <w:t>Step 1: Identify potentially affected receivers</w:t>
      </w:r>
      <w:bookmarkEnd w:id="152"/>
      <w:bookmarkEnd w:id="153"/>
      <w:bookmarkEnd w:id="154"/>
      <w:bookmarkEnd w:id="155"/>
      <w:bookmarkEnd w:id="156"/>
      <w:bookmarkEnd w:id="157"/>
      <w:bookmarkEnd w:id="158"/>
      <w:bookmarkEnd w:id="159"/>
      <w:bookmarkEnd w:id="160"/>
      <w:bookmarkEnd w:id="161"/>
      <w:r w:rsidRPr="00373D3A">
        <w:rPr>
          <w:rFonts w:asciiTheme="minorHAnsi" w:hAnsiTheme="minorHAnsi" w:cstheme="minorHAnsi"/>
          <w:u w:val="single"/>
          <w:lang w:val="en-AU"/>
        </w:rPr>
        <w:t xml:space="preserve"> or interfering </w:t>
      </w:r>
      <w:proofErr w:type="gramStart"/>
      <w:r w:rsidRPr="00373D3A">
        <w:rPr>
          <w:rFonts w:asciiTheme="minorHAnsi" w:hAnsiTheme="minorHAnsi" w:cstheme="minorHAnsi"/>
          <w:u w:val="single"/>
          <w:lang w:val="en-AU"/>
        </w:rPr>
        <w:t>transmitters</w:t>
      </w:r>
      <w:proofErr w:type="gramEnd"/>
    </w:p>
    <w:p w14:paraId="4758A3CA"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The first step is to identify all receivers that may be affected by the operation of the proposed system.</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 xml:space="preserve">Only those </w:t>
      </w:r>
      <w:r w:rsidRPr="00373D3A">
        <w:rPr>
          <w:rFonts w:asciiTheme="minorHAnsi" w:hAnsiTheme="minorHAnsi" w:cstheme="minorHAnsi"/>
          <w:u w:val="single"/>
          <w:lang w:val="en-AU"/>
        </w:rPr>
        <w:t>receivers</w:t>
      </w:r>
      <w:r w:rsidRPr="00373D3A">
        <w:rPr>
          <w:rFonts w:asciiTheme="minorHAnsi" w:hAnsiTheme="minorHAnsi" w:cstheme="minorHAnsi"/>
          <w:lang w:val="en-AU"/>
        </w:rPr>
        <w:t xml:space="preserve"> operating within a frequency cull range and located within a distance cull radius need to be considered.</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 xml:space="preserve">If no potential victim receivers are identified within the frequency and distance cull </w:t>
      </w:r>
      <w:proofErr w:type="gramStart"/>
      <w:r w:rsidRPr="00373D3A">
        <w:rPr>
          <w:rFonts w:asciiTheme="minorHAnsi" w:hAnsiTheme="minorHAnsi" w:cstheme="minorHAnsi"/>
          <w:lang w:val="en-AU"/>
        </w:rPr>
        <w:t>ranges</w:t>
      </w:r>
      <w:proofErr w:type="gramEnd"/>
      <w:r w:rsidRPr="00373D3A">
        <w:rPr>
          <w:rFonts w:asciiTheme="minorHAnsi" w:hAnsiTheme="minorHAnsi" w:cstheme="minorHAnsi"/>
          <w:lang w:val="en-AU"/>
        </w:rPr>
        <w:t xml:space="preserve"> then no further coordination calculations are required.</w:t>
      </w:r>
    </w:p>
    <w:p w14:paraId="2E904597" w14:textId="6ECFB046" w:rsidR="00D85272" w:rsidRDefault="00D85272" w:rsidP="00D85272">
      <w:pPr>
        <w:rPr>
          <w:rFonts w:asciiTheme="minorHAnsi" w:hAnsiTheme="minorHAnsi" w:cstheme="minorHAnsi"/>
          <w:lang w:val="en-AU"/>
        </w:rPr>
      </w:pPr>
      <w:r w:rsidRPr="00373D3A">
        <w:rPr>
          <w:rFonts w:asciiTheme="minorHAnsi" w:hAnsiTheme="minorHAnsi" w:cstheme="minorHAnsi"/>
          <w:lang w:val="en-AU"/>
        </w:rPr>
        <w:t xml:space="preserve">To </w:t>
      </w:r>
      <w:r w:rsidRPr="00373D3A">
        <w:rPr>
          <w:rFonts w:asciiTheme="minorHAnsi" w:hAnsiTheme="minorHAnsi" w:cstheme="minorHAnsi"/>
        </w:rPr>
        <w:t xml:space="preserve">assess the effects of other systems into a proposed system it is necessary to identify all </w:t>
      </w:r>
      <w:r w:rsidRPr="00373D3A">
        <w:rPr>
          <w:rFonts w:asciiTheme="minorHAnsi" w:hAnsiTheme="minorHAnsi" w:cstheme="minorHAnsi"/>
          <w:u w:val="single"/>
        </w:rPr>
        <w:t>transmitters</w:t>
      </w:r>
      <w:r w:rsidRPr="00373D3A">
        <w:rPr>
          <w:rFonts w:asciiTheme="minorHAnsi" w:hAnsiTheme="minorHAnsi" w:cstheme="minorHAnsi"/>
        </w:rPr>
        <w:t xml:space="preserve"> falling within specified frequency and distance cull limits. Figure </w:t>
      </w:r>
      <w:r w:rsidR="000B783B" w:rsidRPr="00373D3A">
        <w:rPr>
          <w:rFonts w:asciiTheme="minorHAnsi" w:hAnsiTheme="minorHAnsi" w:cstheme="minorHAnsi"/>
          <w:lang w:val="en-AU"/>
        </w:rPr>
        <w:t xml:space="preserve">3 </w:t>
      </w:r>
      <w:r w:rsidRPr="00373D3A">
        <w:rPr>
          <w:rFonts w:asciiTheme="minorHAnsi" w:hAnsiTheme="minorHAnsi" w:cstheme="minorHAnsi"/>
          <w:lang w:val="en-AU"/>
        </w:rPr>
        <w:t>illustrates a wanted system being interfered with from an unwanted signal.</w:t>
      </w:r>
    </w:p>
    <w:p w14:paraId="30AA62B2" w14:textId="1399047C" w:rsidR="004B0FF5" w:rsidRPr="004B0FF5" w:rsidRDefault="004B0FF5" w:rsidP="004B0FF5">
      <w:pPr>
        <w:rPr>
          <w:rFonts w:asciiTheme="minorHAnsi" w:hAnsiTheme="minorHAnsi" w:cstheme="minorHAnsi"/>
        </w:rPr>
      </w:pPr>
    </w:p>
    <w:p w14:paraId="704DB6E6" w14:textId="706E9C0C" w:rsidR="004B0FF5" w:rsidRPr="004B0FF5" w:rsidRDefault="004B0FF5" w:rsidP="004B0FF5">
      <w:pPr>
        <w:rPr>
          <w:rFonts w:asciiTheme="minorHAnsi" w:hAnsiTheme="minorHAnsi" w:cstheme="minorHAnsi"/>
        </w:rPr>
      </w:pPr>
    </w:p>
    <w:p w14:paraId="5E657A5C" w14:textId="7613FAF4" w:rsidR="004B0FF5" w:rsidRPr="004B0FF5" w:rsidRDefault="004B0FF5" w:rsidP="004B0FF5">
      <w:pPr>
        <w:rPr>
          <w:rFonts w:asciiTheme="minorHAnsi" w:hAnsiTheme="minorHAnsi" w:cstheme="minorHAnsi"/>
        </w:rPr>
      </w:pPr>
    </w:p>
    <w:p w14:paraId="778F532E" w14:textId="50770552" w:rsidR="004B0FF5" w:rsidRPr="004B0FF5" w:rsidRDefault="004B0FF5" w:rsidP="004B0FF5">
      <w:pPr>
        <w:rPr>
          <w:rFonts w:asciiTheme="minorHAnsi" w:hAnsiTheme="minorHAnsi" w:cstheme="minorHAnsi"/>
        </w:rPr>
      </w:pPr>
    </w:p>
    <w:p w14:paraId="0113ED24" w14:textId="747D2317" w:rsidR="004B0FF5" w:rsidRPr="004B0FF5" w:rsidRDefault="004B0FF5" w:rsidP="004B0FF5">
      <w:pPr>
        <w:rPr>
          <w:rFonts w:asciiTheme="minorHAnsi" w:hAnsiTheme="minorHAnsi" w:cstheme="minorHAnsi"/>
        </w:rPr>
      </w:pPr>
    </w:p>
    <w:p w14:paraId="7FB81F37" w14:textId="55928215" w:rsidR="004B0FF5" w:rsidRPr="004B0FF5" w:rsidRDefault="004B0FF5" w:rsidP="004B0FF5">
      <w:pPr>
        <w:rPr>
          <w:rFonts w:asciiTheme="minorHAnsi" w:hAnsiTheme="minorHAnsi" w:cstheme="minorHAnsi"/>
        </w:rPr>
      </w:pPr>
    </w:p>
    <w:p w14:paraId="70953844" w14:textId="279C8456" w:rsidR="004B0FF5" w:rsidRPr="004B0FF5" w:rsidRDefault="004B0FF5" w:rsidP="004B0FF5">
      <w:pPr>
        <w:rPr>
          <w:rFonts w:asciiTheme="minorHAnsi" w:hAnsiTheme="minorHAnsi" w:cstheme="minorHAnsi"/>
        </w:rPr>
      </w:pPr>
    </w:p>
    <w:p w14:paraId="3A8DA5FE" w14:textId="77777777" w:rsidR="004B0FF5" w:rsidRPr="004B0FF5" w:rsidRDefault="004B0FF5" w:rsidP="004B0FF5">
      <w:pPr>
        <w:rPr>
          <w:rFonts w:asciiTheme="minorHAnsi" w:hAnsiTheme="minorHAnsi" w:cstheme="minorHAnsi"/>
        </w:rPr>
      </w:pPr>
    </w:p>
    <w:p w14:paraId="6FCA7716" w14:textId="77777777" w:rsidR="00D85272" w:rsidRPr="00373D3A" w:rsidRDefault="00D85272" w:rsidP="00D13E9F">
      <w:pPr>
        <w:keepNext/>
        <w:keepLines/>
        <w:rPr>
          <w:rFonts w:asciiTheme="minorHAnsi" w:hAnsiTheme="minorHAnsi" w:cstheme="minorHAnsi"/>
          <w:b/>
        </w:rPr>
      </w:pPr>
      <w:r w:rsidRPr="00373D3A">
        <w:rPr>
          <w:rFonts w:asciiTheme="minorHAnsi" w:hAnsiTheme="minorHAnsi" w:cstheme="minorHAnsi"/>
          <w:b/>
        </w:rPr>
        <w:t xml:space="preserve">Figure </w:t>
      </w:r>
      <w:r w:rsidR="000B783B" w:rsidRPr="00373D3A">
        <w:rPr>
          <w:rFonts w:asciiTheme="minorHAnsi" w:hAnsiTheme="minorHAnsi" w:cstheme="minorHAnsi"/>
          <w:b/>
          <w:lang w:val="en-AU"/>
        </w:rPr>
        <w:t>3</w:t>
      </w:r>
      <w:r w:rsidRPr="00373D3A">
        <w:rPr>
          <w:rFonts w:asciiTheme="minorHAnsi" w:hAnsiTheme="minorHAnsi" w:cstheme="minorHAnsi"/>
          <w:b/>
        </w:rPr>
        <w:t>.</w:t>
      </w:r>
      <w:r w:rsidR="00AC5EB0" w:rsidRPr="00373D3A">
        <w:rPr>
          <w:rFonts w:asciiTheme="minorHAnsi" w:hAnsiTheme="minorHAnsi" w:cstheme="minorHAnsi"/>
          <w:b/>
          <w:lang w:val="en-AU"/>
        </w:rPr>
        <w:t xml:space="preserve"> </w:t>
      </w:r>
      <w:r w:rsidRPr="00373D3A">
        <w:rPr>
          <w:rFonts w:asciiTheme="minorHAnsi" w:hAnsiTheme="minorHAnsi" w:cstheme="minorHAnsi"/>
          <w:b/>
          <w:lang w:val="en-AU"/>
        </w:rPr>
        <w:t>Illustration of w</w:t>
      </w:r>
      <w:r w:rsidRPr="00373D3A">
        <w:rPr>
          <w:rFonts w:asciiTheme="minorHAnsi" w:hAnsiTheme="minorHAnsi" w:cstheme="minorHAnsi"/>
          <w:b/>
        </w:rPr>
        <w:t xml:space="preserve">anted and an unwanted </w:t>
      </w:r>
      <w:proofErr w:type="gramStart"/>
      <w:r w:rsidRPr="00373D3A">
        <w:rPr>
          <w:rFonts w:asciiTheme="minorHAnsi" w:hAnsiTheme="minorHAnsi" w:cstheme="minorHAnsi"/>
          <w:b/>
          <w:lang w:val="en-AU"/>
        </w:rPr>
        <w:t>signals</w:t>
      </w:r>
      <w:proofErr w:type="gramEnd"/>
    </w:p>
    <w:p w14:paraId="454780E7" w14:textId="77777777" w:rsidR="00D85272" w:rsidRPr="00373D3A" w:rsidRDefault="00B7780C" w:rsidP="00D13E9F">
      <w:pPr>
        <w:keepNext/>
        <w:keepLines/>
        <w:rPr>
          <w:rFonts w:asciiTheme="minorHAnsi" w:hAnsiTheme="minorHAnsi" w:cstheme="minorHAnsi"/>
          <w:lang w:val="en-AU"/>
        </w:rPr>
      </w:pPr>
      <w:r w:rsidRPr="00373D3A">
        <w:rPr>
          <w:rFonts w:asciiTheme="minorHAnsi" w:hAnsiTheme="minorHAnsi" w:cstheme="minorHAnsi"/>
          <w:noProof/>
          <w:lang w:val="en-AU"/>
        </w:rPr>
        <w:drawing>
          <wp:inline distT="0" distB="0" distL="0" distR="0" wp14:anchorId="236B944D" wp14:editId="71250544">
            <wp:extent cx="5124450" cy="26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124450" cy="2647950"/>
                    </a:xfrm>
                    <a:prstGeom prst="rect">
                      <a:avLst/>
                    </a:prstGeom>
                    <a:noFill/>
                    <a:ln>
                      <a:noFill/>
                    </a:ln>
                  </pic:spPr>
                </pic:pic>
              </a:graphicData>
            </a:graphic>
          </wp:inline>
        </w:drawing>
      </w:r>
    </w:p>
    <w:p w14:paraId="6328E5C6" w14:textId="77777777" w:rsidR="00D85272" w:rsidRPr="00373D3A" w:rsidRDefault="00D85272" w:rsidP="00D85272">
      <w:pPr>
        <w:rPr>
          <w:rFonts w:asciiTheme="minorHAnsi" w:hAnsiTheme="minorHAnsi" w:cstheme="minorHAnsi"/>
          <w:u w:val="single"/>
          <w:lang w:val="en-AU"/>
        </w:rPr>
      </w:pPr>
      <w:bookmarkStart w:id="162" w:name="_Toc345731185"/>
      <w:bookmarkStart w:id="163" w:name="_Toc347198008"/>
      <w:bookmarkStart w:id="164" w:name="_Toc354803014"/>
      <w:bookmarkStart w:id="165" w:name="_Toc354803063"/>
      <w:bookmarkStart w:id="166" w:name="_Toc379275841"/>
      <w:bookmarkStart w:id="167" w:name="_Toc379275945"/>
      <w:bookmarkStart w:id="168" w:name="_Toc379789509"/>
      <w:bookmarkStart w:id="169" w:name="_Toc380902448"/>
      <w:bookmarkStart w:id="170" w:name="_Toc380910431"/>
      <w:bookmarkStart w:id="171" w:name="_Toc475864851"/>
      <w:r w:rsidRPr="00373D3A">
        <w:rPr>
          <w:rFonts w:asciiTheme="minorHAnsi" w:hAnsiTheme="minorHAnsi" w:cstheme="minorHAnsi"/>
          <w:u w:val="single"/>
          <w:lang w:val="en-AU"/>
        </w:rPr>
        <w:t xml:space="preserve">Step 2: Determine wanted signal power at each receiver from its associated </w:t>
      </w:r>
      <w:proofErr w:type="gramStart"/>
      <w:r w:rsidRPr="00373D3A">
        <w:rPr>
          <w:rFonts w:asciiTheme="minorHAnsi" w:hAnsiTheme="minorHAnsi" w:cstheme="minorHAnsi"/>
          <w:u w:val="single"/>
          <w:lang w:val="en-AU"/>
        </w:rPr>
        <w:t>transmitter</w:t>
      </w:r>
      <w:bookmarkEnd w:id="162"/>
      <w:bookmarkEnd w:id="163"/>
      <w:bookmarkEnd w:id="164"/>
      <w:bookmarkEnd w:id="165"/>
      <w:bookmarkEnd w:id="166"/>
      <w:bookmarkEnd w:id="167"/>
      <w:bookmarkEnd w:id="168"/>
      <w:bookmarkEnd w:id="169"/>
      <w:bookmarkEnd w:id="170"/>
      <w:bookmarkEnd w:id="171"/>
      <w:proofErr w:type="gramEnd"/>
    </w:p>
    <w:p w14:paraId="3303BE30" w14:textId="77777777" w:rsidR="0060764F" w:rsidRPr="00373D3A" w:rsidRDefault="00D85272" w:rsidP="0060764F">
      <w:pPr>
        <w:rPr>
          <w:rFonts w:asciiTheme="minorHAnsi" w:hAnsiTheme="minorHAnsi" w:cstheme="minorHAnsi"/>
          <w:lang w:val="en-AU"/>
        </w:rPr>
      </w:pPr>
      <w:r w:rsidRPr="00373D3A">
        <w:rPr>
          <w:rFonts w:asciiTheme="minorHAnsi" w:hAnsiTheme="minorHAnsi" w:cstheme="minorHAnsi"/>
          <w:lang w:val="en-AU"/>
        </w:rPr>
        <w:t xml:space="preserve">Step 2 of the coordination procedure is to calculate the level of wanted power at each receiver identified in step 1. </w:t>
      </w:r>
      <w:r w:rsidR="004A53EE" w:rsidRPr="00373D3A">
        <w:rPr>
          <w:rFonts w:asciiTheme="minorHAnsi" w:hAnsiTheme="minorHAnsi" w:cstheme="minorHAnsi"/>
          <w:lang w:val="en-AU"/>
        </w:rPr>
        <w:t>Note that t</w:t>
      </w:r>
      <w:r w:rsidR="0060764F" w:rsidRPr="00373D3A">
        <w:rPr>
          <w:rFonts w:asciiTheme="minorHAnsi" w:hAnsiTheme="minorHAnsi" w:cstheme="minorHAnsi"/>
          <w:lang w:val="en-AU"/>
        </w:rPr>
        <w:t xml:space="preserve">his step is only relevant in the case of interference into </w:t>
      </w:r>
      <w:r w:rsidR="00F85F08" w:rsidRPr="00373D3A">
        <w:rPr>
          <w:rFonts w:asciiTheme="minorHAnsi" w:hAnsiTheme="minorHAnsi" w:cstheme="minorHAnsi"/>
          <w:lang w:val="en-AU"/>
        </w:rPr>
        <w:t xml:space="preserve">fixed link </w:t>
      </w:r>
      <w:r w:rsidR="0060764F" w:rsidRPr="00373D3A">
        <w:rPr>
          <w:rFonts w:asciiTheme="minorHAnsi" w:hAnsiTheme="minorHAnsi" w:cstheme="minorHAnsi"/>
          <w:lang w:val="en-AU"/>
        </w:rPr>
        <w:t>receivers.</w:t>
      </w:r>
    </w:p>
    <w:p w14:paraId="31A40870" w14:textId="77777777" w:rsidR="00D85272" w:rsidRPr="00373D3A" w:rsidRDefault="00D85272" w:rsidP="00D85272">
      <w:pPr>
        <w:rPr>
          <w:rFonts w:asciiTheme="minorHAnsi" w:hAnsiTheme="minorHAnsi" w:cstheme="minorHAnsi"/>
          <w:u w:val="single"/>
          <w:lang w:val="en-AU"/>
        </w:rPr>
      </w:pPr>
      <w:bookmarkStart w:id="172" w:name="_Toc328552273"/>
      <w:bookmarkStart w:id="173" w:name="_Ref336763625"/>
      <w:bookmarkStart w:id="174" w:name="_Toc345731186"/>
      <w:bookmarkStart w:id="175" w:name="_Toc347198009"/>
      <w:bookmarkStart w:id="176" w:name="_Toc354803015"/>
      <w:bookmarkStart w:id="177" w:name="_Toc354803064"/>
      <w:bookmarkStart w:id="178" w:name="_Toc379275842"/>
      <w:bookmarkStart w:id="179" w:name="_Toc379275946"/>
      <w:bookmarkStart w:id="180" w:name="_Toc379789510"/>
      <w:bookmarkStart w:id="181" w:name="_Toc380902449"/>
      <w:bookmarkStart w:id="182" w:name="_Toc380910432"/>
      <w:bookmarkStart w:id="183" w:name="_Toc475864852"/>
      <w:r w:rsidRPr="00373D3A">
        <w:rPr>
          <w:rFonts w:asciiTheme="minorHAnsi" w:hAnsiTheme="minorHAnsi" w:cstheme="minorHAnsi"/>
          <w:u w:val="single"/>
          <w:lang w:val="en-AU"/>
        </w:rPr>
        <w:t xml:space="preserve">Step 3: Determine the unwanted power at each receiver from the proposed </w:t>
      </w:r>
      <w:proofErr w:type="gramStart"/>
      <w:r w:rsidRPr="00373D3A">
        <w:rPr>
          <w:rFonts w:asciiTheme="minorHAnsi" w:hAnsiTheme="minorHAnsi" w:cstheme="minorHAnsi"/>
          <w:u w:val="single"/>
          <w:lang w:val="en-AU"/>
        </w:rPr>
        <w:t>transmitter</w:t>
      </w:r>
      <w:bookmarkEnd w:id="172"/>
      <w:bookmarkEnd w:id="173"/>
      <w:bookmarkEnd w:id="174"/>
      <w:bookmarkEnd w:id="175"/>
      <w:bookmarkEnd w:id="176"/>
      <w:bookmarkEnd w:id="177"/>
      <w:bookmarkEnd w:id="178"/>
      <w:bookmarkEnd w:id="179"/>
      <w:bookmarkEnd w:id="180"/>
      <w:bookmarkEnd w:id="181"/>
      <w:bookmarkEnd w:id="182"/>
      <w:bookmarkEnd w:id="183"/>
      <w:proofErr w:type="gramEnd"/>
    </w:p>
    <w:p w14:paraId="7CE471B9" w14:textId="77777777" w:rsidR="00D85272" w:rsidRPr="00373D3A" w:rsidRDefault="00D85272" w:rsidP="00E517E9">
      <w:pPr>
        <w:rPr>
          <w:rFonts w:asciiTheme="minorHAnsi" w:hAnsiTheme="minorHAnsi" w:cstheme="minorHAnsi"/>
          <w:lang w:val="en-AU"/>
        </w:rPr>
      </w:pPr>
      <w:r w:rsidRPr="00373D3A">
        <w:rPr>
          <w:rFonts w:asciiTheme="minorHAnsi" w:hAnsiTheme="minorHAnsi" w:cstheme="minorHAnsi"/>
          <w:lang w:val="en-AU"/>
        </w:rPr>
        <w:t>Step 3 of the coordination procedure is to calculate the level of unwanted power at each receiver id</w:t>
      </w:r>
      <w:r w:rsidR="00857AE3" w:rsidRPr="00373D3A">
        <w:rPr>
          <w:rFonts w:asciiTheme="minorHAnsi" w:hAnsiTheme="minorHAnsi" w:cstheme="minorHAnsi"/>
          <w:lang w:val="en-AU"/>
        </w:rPr>
        <w:t>entified in step 1.</w:t>
      </w:r>
    </w:p>
    <w:p w14:paraId="62EBB985" w14:textId="77777777" w:rsidR="00D85272" w:rsidRPr="00373D3A" w:rsidRDefault="00D85272" w:rsidP="00D85272">
      <w:pPr>
        <w:rPr>
          <w:rFonts w:asciiTheme="minorHAnsi" w:hAnsiTheme="minorHAnsi" w:cstheme="minorHAnsi"/>
          <w:u w:val="single"/>
          <w:lang w:val="en-AU"/>
        </w:rPr>
      </w:pPr>
      <w:bookmarkStart w:id="184" w:name="_Toc347198010"/>
      <w:bookmarkStart w:id="185" w:name="_Toc354803016"/>
      <w:bookmarkStart w:id="186" w:name="_Toc354803065"/>
      <w:bookmarkStart w:id="187" w:name="_Toc379275843"/>
      <w:bookmarkStart w:id="188" w:name="_Toc379275947"/>
      <w:bookmarkStart w:id="189" w:name="_Toc379789511"/>
      <w:bookmarkStart w:id="190" w:name="_Toc380902450"/>
      <w:bookmarkStart w:id="191" w:name="_Toc380910433"/>
      <w:bookmarkStart w:id="192" w:name="_Toc475864853"/>
      <w:r w:rsidRPr="00373D3A">
        <w:rPr>
          <w:rFonts w:asciiTheme="minorHAnsi" w:hAnsiTheme="minorHAnsi" w:cstheme="minorHAnsi"/>
          <w:u w:val="single"/>
          <w:lang w:val="en-AU"/>
        </w:rPr>
        <w:t xml:space="preserve">Step 4: Determine the required protection criteria for each identified victim </w:t>
      </w:r>
      <w:proofErr w:type="gramStart"/>
      <w:r w:rsidRPr="00373D3A">
        <w:rPr>
          <w:rFonts w:asciiTheme="minorHAnsi" w:hAnsiTheme="minorHAnsi" w:cstheme="minorHAnsi"/>
          <w:u w:val="single"/>
          <w:lang w:val="en-AU"/>
        </w:rPr>
        <w:t>receiver</w:t>
      </w:r>
      <w:bookmarkEnd w:id="184"/>
      <w:bookmarkEnd w:id="185"/>
      <w:bookmarkEnd w:id="186"/>
      <w:bookmarkEnd w:id="187"/>
      <w:bookmarkEnd w:id="188"/>
      <w:bookmarkEnd w:id="189"/>
      <w:bookmarkEnd w:id="190"/>
      <w:bookmarkEnd w:id="191"/>
      <w:bookmarkEnd w:id="192"/>
      <w:proofErr w:type="gramEnd"/>
    </w:p>
    <w:p w14:paraId="08391224"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Step 4 of the coordination procedure is to determine the applicable protection criteria for each victim receiver identified in step 1.</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To protect receivers from unacceptable interference, the unwanted power levels at a victim receiver must not exceed the required protection criteria for that receiver.</w:t>
      </w:r>
    </w:p>
    <w:p w14:paraId="107994FF"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 xml:space="preserve">In this RALI a maximum allowable unwanted level criterion is used for protection of PTS receivers and protection ratios are used for protection of </w:t>
      </w:r>
      <w:r w:rsidR="00F85F08" w:rsidRPr="00373D3A">
        <w:rPr>
          <w:rFonts w:asciiTheme="minorHAnsi" w:hAnsiTheme="minorHAnsi" w:cstheme="minorHAnsi"/>
          <w:lang w:val="en-AU"/>
        </w:rPr>
        <w:t xml:space="preserve">fixed link </w:t>
      </w:r>
      <w:r w:rsidR="00857AE3" w:rsidRPr="00373D3A">
        <w:rPr>
          <w:rFonts w:asciiTheme="minorHAnsi" w:hAnsiTheme="minorHAnsi" w:cstheme="minorHAnsi"/>
          <w:lang w:val="en-AU"/>
        </w:rPr>
        <w:t>receivers.</w:t>
      </w:r>
    </w:p>
    <w:p w14:paraId="2355AAAB"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When applying protection ratios for protection of</w:t>
      </w:r>
      <w:r w:rsidR="00D439B8" w:rsidRPr="00373D3A">
        <w:rPr>
          <w:rFonts w:asciiTheme="minorHAnsi" w:hAnsiTheme="minorHAnsi" w:cstheme="minorHAnsi"/>
          <w:lang w:val="en-AU"/>
        </w:rPr>
        <w:t xml:space="preserve"> </w:t>
      </w:r>
      <w:r w:rsidR="00F85F08" w:rsidRPr="00373D3A">
        <w:rPr>
          <w:rFonts w:asciiTheme="minorHAnsi" w:hAnsiTheme="minorHAnsi" w:cstheme="minorHAnsi"/>
          <w:lang w:val="en-AU"/>
        </w:rPr>
        <w:t xml:space="preserve">fixed link </w:t>
      </w:r>
      <w:r w:rsidRPr="00373D3A">
        <w:rPr>
          <w:rFonts w:asciiTheme="minorHAnsi" w:hAnsiTheme="minorHAnsi" w:cstheme="minorHAnsi"/>
        </w:rPr>
        <w:t xml:space="preserve">receivers, the protection ratios should be adjusted to take account of actual path length and geoclimatic zone. Protection ratio correction factor graphs are provided </w:t>
      </w:r>
      <w:r w:rsidR="00106F45" w:rsidRPr="00373D3A">
        <w:rPr>
          <w:rFonts w:asciiTheme="minorHAnsi" w:hAnsiTheme="minorHAnsi" w:cstheme="minorHAnsi"/>
          <w:lang w:val="en-AU"/>
        </w:rPr>
        <w:t>in</w:t>
      </w:r>
      <w:r w:rsidRPr="00373D3A">
        <w:rPr>
          <w:rFonts w:asciiTheme="minorHAnsi" w:hAnsiTheme="minorHAnsi" w:cstheme="minorHAnsi"/>
        </w:rPr>
        <w:t xml:space="preserve"> Attachment 2c.</w:t>
      </w:r>
    </w:p>
    <w:p w14:paraId="28812628" w14:textId="77777777" w:rsidR="00D85272" w:rsidRPr="00373D3A" w:rsidRDefault="00D85272" w:rsidP="00C63805">
      <w:pPr>
        <w:keepNext/>
        <w:keepLines/>
        <w:rPr>
          <w:rFonts w:asciiTheme="minorHAnsi" w:hAnsiTheme="minorHAnsi" w:cstheme="minorHAnsi"/>
          <w:lang w:val="en-AU"/>
        </w:rPr>
      </w:pPr>
      <w:r w:rsidRPr="00373D3A">
        <w:rPr>
          <w:rFonts w:asciiTheme="minorHAnsi" w:hAnsiTheme="minorHAnsi" w:cstheme="minorHAnsi"/>
          <w:b/>
          <w:u w:val="single"/>
          <w:lang w:val="en-AU"/>
        </w:rPr>
        <w:lastRenderedPageBreak/>
        <w:t>Example of Protection Ratio correction factor adjustment</w:t>
      </w:r>
      <w:r w:rsidRPr="00373D3A">
        <w:rPr>
          <w:rFonts w:asciiTheme="minorHAnsi" w:hAnsiTheme="minorHAnsi" w:cstheme="minorHAnsi"/>
          <w:lang w:val="en-AU"/>
        </w:rPr>
        <w:br/>
        <w:t xml:space="preserve">An example calculation of the protection ratio for a digital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receiver with the following parameters is shown below:</w:t>
      </w:r>
    </w:p>
    <w:p w14:paraId="7DA1A3AB" w14:textId="77777777" w:rsidR="00D85272" w:rsidRPr="00373D3A" w:rsidRDefault="00D85272" w:rsidP="00C63805">
      <w:pPr>
        <w:keepNext/>
        <w:keepLines/>
        <w:rPr>
          <w:rFonts w:asciiTheme="minorHAnsi" w:hAnsiTheme="minorHAnsi" w:cstheme="minorHAnsi"/>
          <w:u w:val="single"/>
          <w:lang w:val="en-AU"/>
        </w:rPr>
      </w:pPr>
      <w:r w:rsidRPr="00373D3A">
        <w:rPr>
          <w:rFonts w:asciiTheme="minorHAnsi" w:hAnsiTheme="minorHAnsi" w:cstheme="minorHAnsi"/>
          <w:u w:val="single"/>
          <w:lang w:val="en-AU"/>
        </w:rPr>
        <w:t>Input data:</w:t>
      </w:r>
    </w:p>
    <w:p w14:paraId="3D10E0D7" w14:textId="77777777" w:rsidR="00D85272" w:rsidRPr="00373D3A" w:rsidRDefault="00D85272" w:rsidP="00C63805">
      <w:pPr>
        <w:keepNext/>
        <w:keepLines/>
        <w:rPr>
          <w:rFonts w:asciiTheme="minorHAnsi" w:hAnsiTheme="minorHAnsi" w:cstheme="minorHAnsi"/>
          <w:lang w:val="en-AU"/>
        </w:rPr>
      </w:pPr>
      <w:r w:rsidRPr="00373D3A">
        <w:rPr>
          <w:rFonts w:asciiTheme="minorHAnsi" w:hAnsiTheme="minorHAnsi" w:cstheme="minorHAnsi"/>
          <w:u w:val="single"/>
          <w:lang w:val="en-AU"/>
        </w:rPr>
        <w:t>Centre Frequency</w:t>
      </w:r>
      <w:r w:rsidRPr="00373D3A">
        <w:rPr>
          <w:rFonts w:asciiTheme="minorHAnsi" w:hAnsiTheme="minorHAnsi" w:cstheme="minorHAnsi"/>
          <w:u w:val="single"/>
          <w:lang w:val="en-AU"/>
        </w:rPr>
        <w:tab/>
        <w:t>=</w:t>
      </w:r>
      <w:r w:rsidRPr="00373D3A">
        <w:rPr>
          <w:rFonts w:asciiTheme="minorHAnsi" w:hAnsiTheme="minorHAnsi" w:cstheme="minorHAnsi"/>
          <w:u w:val="single"/>
          <w:lang w:val="en-AU"/>
        </w:rPr>
        <w:tab/>
        <w:t>1.9</w:t>
      </w:r>
      <w:r w:rsidR="00DD4BC8" w:rsidRPr="00373D3A">
        <w:rPr>
          <w:rFonts w:asciiTheme="minorHAnsi" w:hAnsiTheme="minorHAnsi" w:cstheme="minorHAnsi"/>
          <w:u w:val="single"/>
          <w:lang w:val="en-AU"/>
        </w:rPr>
        <w:t>8</w:t>
      </w:r>
      <w:r w:rsidRPr="00373D3A">
        <w:rPr>
          <w:rFonts w:asciiTheme="minorHAnsi" w:hAnsiTheme="minorHAnsi" w:cstheme="minorHAnsi"/>
          <w:u w:val="single"/>
          <w:lang w:val="en-AU"/>
        </w:rPr>
        <w:t xml:space="preserve"> GHz</w:t>
      </w:r>
      <w:r w:rsidRPr="00373D3A">
        <w:rPr>
          <w:rFonts w:asciiTheme="minorHAnsi" w:hAnsiTheme="minorHAnsi" w:cstheme="minorHAnsi"/>
          <w:u w:val="single"/>
          <w:lang w:val="en-AU"/>
        </w:rPr>
        <w:br/>
      </w:r>
      <w:r w:rsidRPr="00373D3A">
        <w:rPr>
          <w:rFonts w:asciiTheme="minorHAnsi" w:hAnsiTheme="minorHAnsi" w:cstheme="minorHAnsi"/>
          <w:lang w:val="en-AU"/>
        </w:rPr>
        <w:t>bandwidth</w:t>
      </w:r>
      <w:r w:rsidRPr="00373D3A">
        <w:rPr>
          <w:rFonts w:asciiTheme="minorHAnsi" w:hAnsiTheme="minorHAnsi" w:cstheme="minorHAnsi"/>
          <w:lang w:val="en-AU"/>
        </w:rPr>
        <w:tab/>
      </w:r>
      <w:r w:rsidRPr="00373D3A">
        <w:rPr>
          <w:rFonts w:asciiTheme="minorHAnsi" w:hAnsiTheme="minorHAnsi" w:cstheme="minorHAnsi"/>
          <w:lang w:val="en-AU"/>
        </w:rPr>
        <w:tab/>
        <w:t>=</w:t>
      </w:r>
      <w:r w:rsidRPr="00373D3A">
        <w:rPr>
          <w:rFonts w:asciiTheme="minorHAnsi" w:hAnsiTheme="minorHAnsi" w:cstheme="minorHAnsi"/>
          <w:lang w:val="en-AU"/>
        </w:rPr>
        <w:tab/>
      </w:r>
      <w:smartTag w:uri="urn:schemas-microsoft-com:office:smarttags" w:element="address">
        <w:smartTag w:uri="urn:schemas-microsoft-com:office:smarttags" w:element="Street">
          <w:r w:rsidR="00DD4BC8" w:rsidRPr="00373D3A">
            <w:rPr>
              <w:rFonts w:asciiTheme="minorHAnsi" w:hAnsiTheme="minorHAnsi" w:cstheme="minorHAnsi"/>
              <w:lang w:val="en-AU"/>
            </w:rPr>
            <w:t>29</w:t>
          </w:r>
          <w:r w:rsidRPr="00373D3A">
            <w:rPr>
              <w:rFonts w:asciiTheme="minorHAnsi" w:hAnsiTheme="minorHAnsi" w:cstheme="minorHAnsi"/>
              <w:lang w:val="en-AU"/>
            </w:rPr>
            <w:t xml:space="preserve"> MHz</w:t>
          </w:r>
          <w:r w:rsidRPr="00373D3A">
            <w:rPr>
              <w:rFonts w:asciiTheme="minorHAnsi" w:hAnsiTheme="minorHAnsi" w:cstheme="minorHAnsi"/>
              <w:lang w:val="en-AU"/>
            </w:rPr>
            <w:br/>
            <w:t>P</w:t>
          </w:r>
          <w:r w:rsidRPr="00373D3A">
            <w:rPr>
              <w:rFonts w:asciiTheme="minorHAnsi" w:hAnsiTheme="minorHAnsi" w:cstheme="minorHAnsi"/>
              <w:vertAlign w:val="subscript"/>
              <w:lang w:val="en-AU"/>
            </w:rPr>
            <w:t>L</w:t>
          </w:r>
        </w:smartTag>
      </w:smartTag>
      <w:r w:rsidRPr="00373D3A">
        <w:rPr>
          <w:rFonts w:asciiTheme="minorHAnsi" w:hAnsiTheme="minorHAnsi" w:cstheme="minorHAnsi"/>
          <w:lang w:val="en-AU"/>
        </w:rPr>
        <w:tab/>
      </w:r>
      <w:r w:rsidRPr="00373D3A">
        <w:rPr>
          <w:rFonts w:asciiTheme="minorHAnsi" w:hAnsiTheme="minorHAnsi" w:cstheme="minorHAnsi"/>
          <w:lang w:val="en-AU"/>
        </w:rPr>
        <w:tab/>
      </w:r>
      <w:r w:rsidRPr="00373D3A">
        <w:rPr>
          <w:rFonts w:asciiTheme="minorHAnsi" w:hAnsiTheme="minorHAnsi" w:cstheme="minorHAnsi"/>
          <w:lang w:val="en-AU"/>
        </w:rPr>
        <w:tab/>
        <w:t>=</w:t>
      </w:r>
      <w:r w:rsidRPr="00373D3A">
        <w:rPr>
          <w:rFonts w:asciiTheme="minorHAnsi" w:hAnsiTheme="minorHAnsi" w:cstheme="minorHAnsi"/>
          <w:lang w:val="en-AU"/>
        </w:rPr>
        <w:tab/>
        <w:t>10</w:t>
      </w:r>
      <w:r w:rsidRPr="00373D3A">
        <w:rPr>
          <w:rFonts w:asciiTheme="minorHAnsi" w:hAnsiTheme="minorHAnsi" w:cstheme="minorHAnsi"/>
          <w:lang w:val="en-AU"/>
        </w:rPr>
        <w:br/>
        <w:t>link path length</w:t>
      </w:r>
      <w:r w:rsidRPr="00373D3A">
        <w:rPr>
          <w:rFonts w:asciiTheme="minorHAnsi" w:hAnsiTheme="minorHAnsi" w:cstheme="minorHAnsi"/>
          <w:lang w:val="en-AU"/>
        </w:rPr>
        <w:tab/>
        <w:t>=</w:t>
      </w:r>
      <w:r w:rsidRPr="00373D3A">
        <w:rPr>
          <w:rFonts w:asciiTheme="minorHAnsi" w:hAnsiTheme="minorHAnsi" w:cstheme="minorHAnsi"/>
          <w:lang w:val="en-AU"/>
        </w:rPr>
        <w:tab/>
        <w:t>50 km</w:t>
      </w:r>
    </w:p>
    <w:p w14:paraId="4B8E6C8D" w14:textId="77777777" w:rsidR="00D85272" w:rsidRPr="00373D3A" w:rsidRDefault="00D85272" w:rsidP="00C63805">
      <w:pPr>
        <w:keepNext/>
        <w:keepLines/>
        <w:spacing w:after="0"/>
        <w:rPr>
          <w:rFonts w:asciiTheme="minorHAnsi" w:hAnsiTheme="minorHAnsi" w:cstheme="minorHAnsi"/>
          <w:sz w:val="12"/>
          <w:lang w:val="en-AU"/>
        </w:rPr>
      </w:pPr>
    </w:p>
    <w:p w14:paraId="31E72BE6" w14:textId="77777777" w:rsidR="00D85272" w:rsidRPr="00373D3A" w:rsidRDefault="00D85272" w:rsidP="00C63805">
      <w:pPr>
        <w:keepNext/>
        <w:keepLines/>
        <w:rPr>
          <w:rFonts w:asciiTheme="minorHAnsi" w:hAnsiTheme="minorHAnsi" w:cstheme="minorHAnsi"/>
          <w:lang w:val="en-AU"/>
        </w:rPr>
      </w:pPr>
      <w:r w:rsidRPr="00373D3A">
        <w:rPr>
          <w:rFonts w:asciiTheme="minorHAnsi" w:hAnsiTheme="minorHAnsi" w:cstheme="minorHAnsi"/>
          <w:lang w:val="en-AU"/>
        </w:rPr>
        <w:t>PR</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 co-channel PR + (adjustment for d=50 km and P</w:t>
      </w:r>
      <w:r w:rsidRPr="00373D3A">
        <w:rPr>
          <w:rFonts w:asciiTheme="minorHAnsi" w:hAnsiTheme="minorHAnsi" w:cstheme="minorHAnsi"/>
          <w:vertAlign w:val="subscript"/>
          <w:lang w:val="en-AU"/>
        </w:rPr>
        <w:t>L</w:t>
      </w:r>
      <w:r w:rsidRPr="00373D3A">
        <w:rPr>
          <w:rFonts w:asciiTheme="minorHAnsi" w:hAnsiTheme="minorHAnsi" w:cstheme="minorHAnsi"/>
          <w:lang w:val="en-AU"/>
        </w:rPr>
        <w:t>=10)</w:t>
      </w:r>
      <w:r w:rsidRPr="00373D3A">
        <w:rPr>
          <w:rStyle w:val="FootnoteReference"/>
          <w:rFonts w:asciiTheme="minorHAnsi" w:hAnsiTheme="minorHAnsi" w:cstheme="minorHAnsi"/>
          <w:lang w:val="en-AU"/>
        </w:rPr>
        <w:footnoteReference w:id="13"/>
      </w:r>
    </w:p>
    <w:p w14:paraId="0C8BE5C2" w14:textId="77777777" w:rsidR="00D85272" w:rsidRPr="00373D3A" w:rsidRDefault="00D85272" w:rsidP="00C63805">
      <w:pPr>
        <w:keepNext/>
        <w:keepLines/>
        <w:rPr>
          <w:rFonts w:asciiTheme="minorHAnsi" w:hAnsiTheme="minorHAnsi" w:cstheme="minorHAnsi"/>
          <w:lang w:val="en-AU"/>
        </w:rPr>
      </w:pPr>
      <w:r w:rsidRPr="00373D3A">
        <w:rPr>
          <w:rFonts w:asciiTheme="minorHAnsi" w:hAnsiTheme="minorHAnsi" w:cstheme="minorHAnsi"/>
          <w:lang w:val="en-AU"/>
        </w:rPr>
        <w:t>=</w:t>
      </w:r>
      <w:r w:rsidRPr="00373D3A">
        <w:rPr>
          <w:rFonts w:asciiTheme="minorHAnsi" w:hAnsiTheme="minorHAnsi" w:cstheme="minorHAnsi"/>
          <w:lang w:val="en-AU"/>
        </w:rPr>
        <w:tab/>
        <w:t>60 +</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(-7)</w:t>
      </w:r>
      <w:r w:rsidRPr="00373D3A">
        <w:rPr>
          <w:rFonts w:asciiTheme="minorHAnsi" w:hAnsiTheme="minorHAnsi" w:cstheme="minorHAnsi"/>
          <w:lang w:val="en-AU"/>
        </w:rPr>
        <w:tab/>
        <w:t>dB</w:t>
      </w:r>
      <w:r w:rsidRPr="00373D3A">
        <w:rPr>
          <w:rFonts w:asciiTheme="minorHAnsi" w:hAnsiTheme="minorHAnsi" w:cstheme="minorHAnsi"/>
          <w:lang w:val="en-AU"/>
        </w:rPr>
        <w:br/>
        <w:t>=</w:t>
      </w:r>
      <w:r w:rsidRPr="00373D3A">
        <w:rPr>
          <w:rFonts w:asciiTheme="minorHAnsi" w:hAnsiTheme="minorHAnsi" w:cstheme="minorHAnsi"/>
          <w:lang w:val="en-AU"/>
        </w:rPr>
        <w:tab/>
        <w:t>53</w:t>
      </w:r>
      <w:r w:rsidRPr="00373D3A">
        <w:rPr>
          <w:rFonts w:asciiTheme="minorHAnsi" w:hAnsiTheme="minorHAnsi" w:cstheme="minorHAnsi"/>
          <w:lang w:val="en-AU"/>
        </w:rPr>
        <w:tab/>
      </w:r>
      <w:r w:rsidRPr="00373D3A">
        <w:rPr>
          <w:rFonts w:asciiTheme="minorHAnsi" w:hAnsiTheme="minorHAnsi" w:cstheme="minorHAnsi"/>
          <w:lang w:val="en-AU"/>
        </w:rPr>
        <w:tab/>
        <w:t>dB</w:t>
      </w:r>
    </w:p>
    <w:p w14:paraId="6DF9F6BA" w14:textId="77777777" w:rsidR="00B1014F" w:rsidRPr="00373D3A" w:rsidRDefault="00B1014F" w:rsidP="00D85272">
      <w:pPr>
        <w:rPr>
          <w:rFonts w:asciiTheme="minorHAnsi" w:hAnsiTheme="minorHAnsi" w:cstheme="minorHAnsi"/>
          <w:u w:val="single"/>
          <w:lang w:val="en-AU"/>
        </w:rPr>
      </w:pPr>
      <w:bookmarkStart w:id="193" w:name="_Toc328552275"/>
      <w:bookmarkStart w:id="194" w:name="_Toc345731187"/>
      <w:bookmarkStart w:id="195" w:name="_Toc347198011"/>
      <w:bookmarkStart w:id="196" w:name="_Toc354803019"/>
      <w:bookmarkStart w:id="197" w:name="_Toc354803068"/>
      <w:bookmarkStart w:id="198" w:name="_Toc379275846"/>
      <w:bookmarkStart w:id="199" w:name="_Toc379275950"/>
      <w:bookmarkStart w:id="200" w:name="_Toc379789514"/>
      <w:bookmarkStart w:id="201" w:name="_Toc380902453"/>
      <w:bookmarkStart w:id="202" w:name="_Toc380910436"/>
      <w:bookmarkStart w:id="203" w:name="_Toc475864854"/>
    </w:p>
    <w:p w14:paraId="297B20B4" w14:textId="77777777" w:rsidR="00D85272" w:rsidRPr="00373D3A" w:rsidRDefault="00D85272" w:rsidP="00D85272">
      <w:pPr>
        <w:rPr>
          <w:rFonts w:asciiTheme="minorHAnsi" w:hAnsiTheme="minorHAnsi" w:cstheme="minorHAnsi"/>
          <w:u w:val="single"/>
          <w:lang w:val="en-AU"/>
        </w:rPr>
      </w:pPr>
      <w:r w:rsidRPr="00373D3A">
        <w:rPr>
          <w:rFonts w:asciiTheme="minorHAnsi" w:hAnsiTheme="minorHAnsi" w:cstheme="minorHAnsi"/>
          <w:u w:val="single"/>
          <w:lang w:val="en-AU"/>
        </w:rPr>
        <w:t xml:space="preserve">Step 5: </w:t>
      </w:r>
      <w:bookmarkEnd w:id="193"/>
      <w:bookmarkEnd w:id="194"/>
      <w:r w:rsidRPr="00373D3A">
        <w:rPr>
          <w:rFonts w:asciiTheme="minorHAnsi" w:hAnsiTheme="minorHAnsi" w:cstheme="minorHAnsi"/>
          <w:u w:val="single"/>
          <w:lang w:val="en-AU"/>
        </w:rPr>
        <w:t>Comparison with protection criteria.</w:t>
      </w:r>
      <w:bookmarkEnd w:id="195"/>
      <w:bookmarkEnd w:id="196"/>
      <w:bookmarkEnd w:id="197"/>
      <w:bookmarkEnd w:id="198"/>
      <w:bookmarkEnd w:id="199"/>
      <w:bookmarkEnd w:id="200"/>
      <w:bookmarkEnd w:id="201"/>
      <w:bookmarkEnd w:id="202"/>
      <w:bookmarkEnd w:id="203"/>
    </w:p>
    <w:p w14:paraId="73A258DA"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Step 5 of the coordination procedure compares the calculated levels from Step 2 and Step 3 with the protection values obtained from Step 4.</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Two cases are detailed below depending on which type of protection criteria is required.</w:t>
      </w:r>
    </w:p>
    <w:p w14:paraId="36379DA1" w14:textId="77777777" w:rsidR="00D85272" w:rsidRPr="00373D3A" w:rsidRDefault="00D85272" w:rsidP="00D85272">
      <w:pPr>
        <w:spacing w:before="180" w:after="60"/>
        <w:rPr>
          <w:rFonts w:asciiTheme="minorHAnsi" w:hAnsiTheme="minorHAnsi" w:cstheme="minorHAnsi"/>
          <w:b/>
          <w:lang w:val="en-AU"/>
        </w:rPr>
      </w:pPr>
      <w:r w:rsidRPr="00373D3A">
        <w:rPr>
          <w:rFonts w:asciiTheme="minorHAnsi" w:hAnsiTheme="minorHAnsi" w:cstheme="minorHAnsi"/>
          <w:b/>
          <w:lang w:val="en-AU"/>
        </w:rPr>
        <w:t>Case one: Protection Ratio</w:t>
      </w:r>
    </w:p>
    <w:p w14:paraId="0EA6FBD6"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The protection criterion is met for a particular victim receiver if the wanted-to-unwanted power ratio equals or exceeds the required protection ratio for that receiver. That is:</w:t>
      </w:r>
    </w:p>
    <w:p w14:paraId="37180C1F" w14:textId="77777777" w:rsidR="00D85272" w:rsidRPr="00373D3A" w:rsidRDefault="00D85272" w:rsidP="00D85272">
      <w:pPr>
        <w:ind w:left="720"/>
        <w:rPr>
          <w:rFonts w:asciiTheme="minorHAnsi" w:hAnsiTheme="minorHAnsi" w:cstheme="minorHAnsi"/>
          <w:lang w:val="en-AU"/>
        </w:rPr>
      </w:pPr>
      <w:r w:rsidRPr="00373D3A">
        <w:rPr>
          <w:rFonts w:asciiTheme="minorHAnsi" w:hAnsiTheme="minorHAnsi" w:cstheme="minorHAnsi"/>
          <w:lang w:val="en-AU"/>
        </w:rPr>
        <w:t xml:space="preserve">Wanted Signal – Unwanted Signal – Protection ratio ≥ </w:t>
      </w:r>
      <w:proofErr w:type="gramStart"/>
      <w:r w:rsidRPr="00373D3A">
        <w:rPr>
          <w:rFonts w:asciiTheme="minorHAnsi" w:hAnsiTheme="minorHAnsi" w:cstheme="minorHAnsi"/>
          <w:lang w:val="en-AU"/>
        </w:rPr>
        <w:t>0</w:t>
      </w:r>
      <w:proofErr w:type="gramEnd"/>
    </w:p>
    <w:p w14:paraId="3095D0C3" w14:textId="77777777" w:rsidR="00D85272" w:rsidRPr="00373D3A" w:rsidRDefault="00857AE3" w:rsidP="00D85272">
      <w:pPr>
        <w:rPr>
          <w:rFonts w:asciiTheme="minorHAnsi" w:hAnsiTheme="minorHAnsi" w:cstheme="minorHAnsi"/>
          <w:lang w:val="en-AU"/>
        </w:rPr>
      </w:pPr>
      <w:r w:rsidRPr="00373D3A">
        <w:rPr>
          <w:rFonts w:asciiTheme="minorHAnsi" w:hAnsiTheme="minorHAnsi" w:cstheme="minorHAnsi"/>
          <w:lang w:val="en-AU"/>
        </w:rPr>
        <w:br w:type="page"/>
      </w:r>
      <w:r w:rsidR="00D85272" w:rsidRPr="00373D3A">
        <w:rPr>
          <w:rFonts w:asciiTheme="minorHAnsi" w:hAnsiTheme="minorHAnsi" w:cstheme="minorHAnsi"/>
          <w:lang w:val="en-AU"/>
        </w:rPr>
        <w:lastRenderedPageBreak/>
        <w:t xml:space="preserve">If the wanted-to-unwanted power ratio equals or exceeds the protection ratio for each victim </w:t>
      </w:r>
      <w:proofErr w:type="gramStart"/>
      <w:r w:rsidR="00D85272" w:rsidRPr="00373D3A">
        <w:rPr>
          <w:rFonts w:asciiTheme="minorHAnsi" w:hAnsiTheme="minorHAnsi" w:cstheme="minorHAnsi"/>
          <w:lang w:val="en-AU"/>
        </w:rPr>
        <w:t>receiver</w:t>
      </w:r>
      <w:proofErr w:type="gramEnd"/>
      <w:r w:rsidR="00D85272" w:rsidRPr="00373D3A">
        <w:rPr>
          <w:rFonts w:asciiTheme="minorHAnsi" w:hAnsiTheme="minorHAnsi" w:cstheme="minorHAnsi"/>
          <w:lang w:val="en-AU"/>
        </w:rPr>
        <w:t xml:space="preserve"> then the protection criteria has been met and spectrum sharing is possible.</w:t>
      </w:r>
      <w:r w:rsidR="00AC5EB0" w:rsidRPr="00373D3A">
        <w:rPr>
          <w:rFonts w:asciiTheme="minorHAnsi" w:hAnsiTheme="minorHAnsi" w:cstheme="minorHAnsi"/>
          <w:lang w:val="en-AU"/>
        </w:rPr>
        <w:t xml:space="preserve"> </w:t>
      </w:r>
      <w:r w:rsidR="00D85272" w:rsidRPr="00373D3A">
        <w:rPr>
          <w:rFonts w:asciiTheme="minorHAnsi" w:hAnsiTheme="minorHAnsi" w:cstheme="minorHAnsi"/>
          <w:lang w:val="en-AU"/>
        </w:rPr>
        <w:t>However, if the wanted-to-unwanted power ratio is less than the protection ratio at any of the victim receivers then, for those receivers, the new transmitter is deemed to be causing unacceptable interference.</w:t>
      </w:r>
    </w:p>
    <w:p w14:paraId="7E7697F6" w14:textId="77777777" w:rsidR="00D85272" w:rsidRPr="00373D3A" w:rsidRDefault="00D85272" w:rsidP="00D85272">
      <w:pPr>
        <w:spacing w:before="180" w:after="60"/>
        <w:rPr>
          <w:rFonts w:asciiTheme="minorHAnsi" w:hAnsiTheme="minorHAnsi" w:cstheme="minorHAnsi"/>
          <w:b/>
          <w:lang w:val="en-AU"/>
        </w:rPr>
      </w:pPr>
      <w:r w:rsidRPr="00373D3A">
        <w:rPr>
          <w:rFonts w:asciiTheme="minorHAnsi" w:hAnsiTheme="minorHAnsi" w:cstheme="minorHAnsi"/>
          <w:b/>
          <w:lang w:val="en-AU"/>
        </w:rPr>
        <w:t>C</w:t>
      </w:r>
      <w:r w:rsidR="00857AE3" w:rsidRPr="00373D3A">
        <w:rPr>
          <w:rFonts w:asciiTheme="minorHAnsi" w:hAnsiTheme="minorHAnsi" w:cstheme="minorHAnsi"/>
          <w:b/>
          <w:lang w:val="en-AU"/>
        </w:rPr>
        <w:t>ase two: Maximum Unwanted Level</w:t>
      </w:r>
    </w:p>
    <w:p w14:paraId="26B0B161"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The unwanted signal level at the victim receiver is compared to a maximum unwanted level.</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This is generally expressed in dBm per bandwidth (</w:t>
      </w:r>
      <w:proofErr w:type="gramStart"/>
      <w:r w:rsidR="007B22B1" w:rsidRPr="00373D3A">
        <w:rPr>
          <w:rFonts w:asciiTheme="minorHAnsi" w:hAnsiTheme="minorHAnsi" w:cstheme="minorHAnsi"/>
          <w:lang w:val="en-AU"/>
        </w:rPr>
        <w:t>e.g.</w:t>
      </w:r>
      <w:proofErr w:type="gramEnd"/>
      <w:r w:rsidRPr="00373D3A">
        <w:rPr>
          <w:rFonts w:asciiTheme="minorHAnsi" w:hAnsiTheme="minorHAnsi" w:cstheme="minorHAnsi"/>
          <w:lang w:val="en-AU"/>
        </w:rPr>
        <w:t xml:space="preserve"> dBm/5MHz).</w:t>
      </w:r>
    </w:p>
    <w:p w14:paraId="63919733" w14:textId="77777777" w:rsidR="00B9510A" w:rsidRPr="00373D3A" w:rsidRDefault="00B9510A" w:rsidP="00D85272">
      <w:pPr>
        <w:rPr>
          <w:rFonts w:asciiTheme="minorHAnsi" w:hAnsiTheme="minorHAnsi" w:cstheme="minorHAnsi"/>
          <w:lang w:val="en-AU"/>
        </w:rPr>
      </w:pPr>
      <w:r w:rsidRPr="00373D3A">
        <w:rPr>
          <w:rFonts w:asciiTheme="minorHAnsi" w:hAnsiTheme="minorHAnsi" w:cstheme="minorHAnsi"/>
          <w:lang w:val="en-AU"/>
        </w:rPr>
        <w:t xml:space="preserve">If the </w:t>
      </w:r>
      <w:r w:rsidR="004E1D4B" w:rsidRPr="00373D3A">
        <w:rPr>
          <w:rFonts w:asciiTheme="minorHAnsi" w:hAnsiTheme="minorHAnsi" w:cstheme="minorHAnsi"/>
          <w:lang w:val="en-AU"/>
        </w:rPr>
        <w:t>unwanted signal</w:t>
      </w:r>
      <w:r w:rsidRPr="00373D3A">
        <w:rPr>
          <w:rFonts w:asciiTheme="minorHAnsi" w:hAnsiTheme="minorHAnsi" w:cstheme="minorHAnsi"/>
          <w:lang w:val="en-AU"/>
        </w:rPr>
        <w:t xml:space="preserve"> </w:t>
      </w:r>
      <w:r w:rsidR="004E1D4B" w:rsidRPr="00373D3A">
        <w:rPr>
          <w:rFonts w:asciiTheme="minorHAnsi" w:hAnsiTheme="minorHAnsi" w:cstheme="minorHAnsi"/>
          <w:lang w:val="en-AU"/>
        </w:rPr>
        <w:t xml:space="preserve">level </w:t>
      </w:r>
      <w:r w:rsidRPr="00373D3A">
        <w:rPr>
          <w:rFonts w:asciiTheme="minorHAnsi" w:hAnsiTheme="minorHAnsi" w:cstheme="minorHAnsi"/>
          <w:lang w:val="en-AU"/>
        </w:rPr>
        <w:t xml:space="preserve">exceeds the </w:t>
      </w:r>
      <w:r w:rsidR="004E1D4B" w:rsidRPr="00373D3A">
        <w:rPr>
          <w:rFonts w:asciiTheme="minorHAnsi" w:hAnsiTheme="minorHAnsi" w:cstheme="minorHAnsi"/>
          <w:lang w:val="en-AU"/>
        </w:rPr>
        <w:t>maximum unwanted level</w:t>
      </w:r>
      <w:r w:rsidRPr="00373D3A">
        <w:rPr>
          <w:rFonts w:asciiTheme="minorHAnsi" w:hAnsiTheme="minorHAnsi" w:cstheme="minorHAnsi"/>
          <w:lang w:val="en-AU"/>
        </w:rPr>
        <w:t xml:space="preserve"> for </w:t>
      </w:r>
      <w:r w:rsidR="0091788D" w:rsidRPr="00373D3A">
        <w:rPr>
          <w:rFonts w:asciiTheme="minorHAnsi" w:hAnsiTheme="minorHAnsi" w:cstheme="minorHAnsi"/>
          <w:lang w:val="en-AU"/>
        </w:rPr>
        <w:t>any</w:t>
      </w:r>
      <w:r w:rsidRPr="00373D3A">
        <w:rPr>
          <w:rFonts w:asciiTheme="minorHAnsi" w:hAnsiTheme="minorHAnsi" w:cstheme="minorHAnsi"/>
          <w:lang w:val="en-AU"/>
        </w:rPr>
        <w:t xml:space="preserve"> victim </w:t>
      </w:r>
      <w:proofErr w:type="gramStart"/>
      <w:r w:rsidRPr="00373D3A">
        <w:rPr>
          <w:rFonts w:asciiTheme="minorHAnsi" w:hAnsiTheme="minorHAnsi" w:cstheme="minorHAnsi"/>
          <w:lang w:val="en-AU"/>
        </w:rPr>
        <w:t>receiver</w:t>
      </w:r>
      <w:proofErr w:type="gramEnd"/>
      <w:r w:rsidRPr="00373D3A">
        <w:rPr>
          <w:rFonts w:asciiTheme="minorHAnsi" w:hAnsiTheme="minorHAnsi" w:cstheme="minorHAnsi"/>
          <w:lang w:val="en-AU"/>
        </w:rPr>
        <w:t xml:space="preserve"> then </w:t>
      </w:r>
      <w:r w:rsidR="004E1D4B" w:rsidRPr="00373D3A">
        <w:rPr>
          <w:rFonts w:asciiTheme="minorHAnsi" w:hAnsiTheme="minorHAnsi" w:cstheme="minorHAnsi"/>
          <w:lang w:val="en-AU"/>
        </w:rPr>
        <w:t>the transmitter is deemed to be causing unacceptable interference.</w:t>
      </w:r>
      <w:r w:rsidR="00C361E1" w:rsidRPr="00373D3A">
        <w:rPr>
          <w:rFonts w:asciiTheme="minorHAnsi" w:hAnsiTheme="minorHAnsi" w:cstheme="minorHAnsi"/>
          <w:lang w:val="en-AU"/>
        </w:rPr>
        <w:t xml:space="preserve"> </w:t>
      </w:r>
      <w:r w:rsidR="004E1D4B" w:rsidRPr="00373D3A">
        <w:rPr>
          <w:rFonts w:asciiTheme="minorHAnsi" w:hAnsiTheme="minorHAnsi" w:cstheme="minorHAnsi"/>
          <w:lang w:val="en-AU"/>
        </w:rPr>
        <w:t xml:space="preserve">However, if the unwanted signal level is </w:t>
      </w:r>
      <w:r w:rsidR="0065024D" w:rsidRPr="00373D3A">
        <w:rPr>
          <w:rFonts w:asciiTheme="minorHAnsi" w:hAnsiTheme="minorHAnsi" w:cstheme="minorHAnsi"/>
          <w:lang w:val="en-AU"/>
        </w:rPr>
        <w:t xml:space="preserve">equal or </w:t>
      </w:r>
      <w:r w:rsidR="004E1D4B" w:rsidRPr="00373D3A">
        <w:rPr>
          <w:rFonts w:asciiTheme="minorHAnsi" w:hAnsiTheme="minorHAnsi" w:cstheme="minorHAnsi"/>
          <w:lang w:val="en-AU"/>
        </w:rPr>
        <w:t>less than the maximum unwanted level for each victim receiver then the protection criteria has been met and spectrum sharing is possible.</w:t>
      </w:r>
    </w:p>
    <w:p w14:paraId="63626BDF" w14:textId="77777777" w:rsidR="00D85272" w:rsidRPr="00373D3A" w:rsidRDefault="00D85272" w:rsidP="00D85272">
      <w:pPr>
        <w:rPr>
          <w:rFonts w:asciiTheme="minorHAnsi" w:hAnsiTheme="minorHAnsi" w:cstheme="minorHAnsi"/>
          <w:sz w:val="20"/>
          <w:lang w:val="en-AU"/>
        </w:rPr>
      </w:pPr>
      <w:r w:rsidRPr="00373D3A">
        <w:rPr>
          <w:rFonts w:asciiTheme="minorHAnsi" w:hAnsiTheme="minorHAnsi" w:cstheme="minorHAnsi"/>
          <w:sz w:val="20"/>
          <w:lang w:val="en-AU"/>
        </w:rPr>
        <w:t xml:space="preserve">Note: Where Protection ratios and Protection Criteria are required for frequency offset values other than those shown in the tables </w:t>
      </w:r>
      <w:r w:rsidR="00A918AB" w:rsidRPr="00373D3A">
        <w:rPr>
          <w:rFonts w:asciiTheme="minorHAnsi" w:hAnsiTheme="minorHAnsi" w:cstheme="minorHAnsi"/>
          <w:sz w:val="20"/>
          <w:lang w:val="en-AU"/>
        </w:rPr>
        <w:t xml:space="preserve">at </w:t>
      </w:r>
      <w:r w:rsidRPr="00373D3A">
        <w:rPr>
          <w:rFonts w:asciiTheme="minorHAnsi" w:hAnsiTheme="minorHAnsi" w:cstheme="minorHAnsi"/>
          <w:sz w:val="20"/>
          <w:lang w:val="en-AU"/>
        </w:rPr>
        <w:t>Attachment 2 the value applying to the lesser offset case should be used.</w:t>
      </w:r>
    </w:p>
    <w:p w14:paraId="51D13CE0" w14:textId="77777777" w:rsidR="00D85272" w:rsidRPr="00373D3A" w:rsidRDefault="00D85272" w:rsidP="00286115">
      <w:pPr>
        <w:pStyle w:val="Heading3"/>
        <w:rPr>
          <w:rFonts w:asciiTheme="minorHAnsi" w:hAnsiTheme="minorHAnsi" w:cstheme="minorHAnsi"/>
          <w:lang w:val="en-AU"/>
        </w:rPr>
      </w:pPr>
      <w:bookmarkStart w:id="204" w:name="_Toc230748305"/>
      <w:bookmarkStart w:id="205" w:name="_Toc235439648"/>
      <w:bookmarkStart w:id="206" w:name="_Toc337715993"/>
      <w:bookmarkStart w:id="207" w:name="_Toc161907201"/>
      <w:r w:rsidRPr="00373D3A">
        <w:rPr>
          <w:rFonts w:asciiTheme="minorHAnsi" w:hAnsiTheme="minorHAnsi" w:cstheme="minorHAnsi"/>
          <w:lang w:val="en-AU"/>
        </w:rPr>
        <w:t>Propagation Models</w:t>
      </w:r>
      <w:bookmarkEnd w:id="204"/>
      <w:bookmarkEnd w:id="205"/>
      <w:bookmarkEnd w:id="206"/>
      <w:bookmarkEnd w:id="207"/>
    </w:p>
    <w:p w14:paraId="631948AC"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Path losses between systems may arise through a range of propagation mechanisms, depending on the factors.</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 xml:space="preserve">Some of the main propagation mechanisms </w:t>
      </w:r>
      <w:proofErr w:type="gramStart"/>
      <w:r w:rsidRPr="00373D3A">
        <w:rPr>
          <w:rFonts w:asciiTheme="minorHAnsi" w:hAnsiTheme="minorHAnsi" w:cstheme="minorHAnsi"/>
          <w:lang w:val="en-AU"/>
        </w:rPr>
        <w:t>are:</w:t>
      </w:r>
      <w:proofErr w:type="gramEnd"/>
      <w:r w:rsidRPr="00373D3A">
        <w:rPr>
          <w:rFonts w:asciiTheme="minorHAnsi" w:hAnsiTheme="minorHAnsi" w:cstheme="minorHAnsi"/>
          <w:lang w:val="en-AU"/>
        </w:rPr>
        <w:t xml:space="preserve"> line of sight</w:t>
      </w:r>
      <w:r w:rsidR="0065024D" w:rsidRPr="00373D3A">
        <w:rPr>
          <w:rFonts w:asciiTheme="minorHAnsi" w:hAnsiTheme="minorHAnsi" w:cstheme="minorHAnsi"/>
          <w:lang w:val="en-AU"/>
        </w:rPr>
        <w:t xml:space="preserve"> (</w:t>
      </w:r>
      <w:r w:rsidRPr="00373D3A">
        <w:rPr>
          <w:rFonts w:asciiTheme="minorHAnsi" w:hAnsiTheme="minorHAnsi" w:cstheme="minorHAnsi"/>
          <w:lang w:val="en-AU"/>
        </w:rPr>
        <w:t>free space loss</w:t>
      </w:r>
      <w:r w:rsidR="0065024D" w:rsidRPr="00373D3A">
        <w:rPr>
          <w:rFonts w:asciiTheme="minorHAnsi" w:hAnsiTheme="minorHAnsi" w:cstheme="minorHAnsi"/>
          <w:lang w:val="en-AU"/>
        </w:rPr>
        <w:t>)</w:t>
      </w:r>
      <w:r w:rsidRPr="00373D3A">
        <w:rPr>
          <w:rFonts w:asciiTheme="minorHAnsi" w:hAnsiTheme="minorHAnsi" w:cstheme="minorHAnsi"/>
          <w:lang w:val="en-AU"/>
        </w:rPr>
        <w:t>, smooth earth diffraction and diffraction over obstacles and irregular terrain (knife</w:t>
      </w:r>
      <w:r w:rsidRPr="00373D3A">
        <w:rPr>
          <w:rFonts w:asciiTheme="minorHAnsi" w:hAnsiTheme="minorHAnsi" w:cstheme="minorHAnsi"/>
          <w:lang w:val="en-AU"/>
        </w:rPr>
        <w:noBreakHyphen/>
        <w:t>edge diffraction).</w:t>
      </w:r>
    </w:p>
    <w:p w14:paraId="5C05CC85"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 xml:space="preserve">Information on how to determine propagation losses due to diffraction over obstacles and irregular terrain can be found in </w:t>
      </w:r>
      <w:r w:rsidRPr="00373D3A">
        <w:rPr>
          <w:rFonts w:asciiTheme="minorHAnsi" w:hAnsiTheme="minorHAnsi" w:cstheme="minorHAnsi"/>
          <w:i/>
          <w:lang w:val="en-AU"/>
        </w:rPr>
        <w:t>ITU</w:t>
      </w:r>
      <w:r w:rsidRPr="00373D3A">
        <w:rPr>
          <w:rFonts w:asciiTheme="minorHAnsi" w:hAnsiTheme="minorHAnsi" w:cstheme="minorHAnsi"/>
          <w:i/>
          <w:lang w:val="en-AU"/>
        </w:rPr>
        <w:noBreakHyphen/>
        <w:t>R Recommendation P</w:t>
      </w:r>
      <w:r w:rsidR="00B7175A" w:rsidRPr="00373D3A">
        <w:rPr>
          <w:rFonts w:asciiTheme="minorHAnsi" w:hAnsiTheme="minorHAnsi" w:cstheme="minorHAnsi"/>
          <w:i/>
          <w:lang w:val="en-AU"/>
        </w:rPr>
        <w:t>.</w:t>
      </w:r>
      <w:r w:rsidRPr="00373D3A">
        <w:rPr>
          <w:rFonts w:asciiTheme="minorHAnsi" w:hAnsiTheme="minorHAnsi" w:cstheme="minorHAnsi"/>
          <w:i/>
          <w:lang w:val="en-AU"/>
        </w:rPr>
        <w:t>526</w:t>
      </w:r>
      <w:r w:rsidRPr="00373D3A">
        <w:rPr>
          <w:rFonts w:asciiTheme="minorHAnsi" w:hAnsiTheme="minorHAnsi" w:cstheme="minorHAnsi"/>
          <w:lang w:val="en-AU"/>
        </w:rPr>
        <w:t xml:space="preserve"> </w:t>
      </w:r>
      <w:r w:rsidRPr="00373D3A">
        <w:rPr>
          <w:rFonts w:asciiTheme="minorHAnsi" w:hAnsiTheme="minorHAnsi" w:cstheme="minorHAnsi"/>
          <w:i/>
          <w:lang w:val="en-AU"/>
        </w:rPr>
        <w:t>[</w:t>
      </w:r>
      <w:r w:rsidR="00DF5943" w:rsidRPr="00373D3A">
        <w:rPr>
          <w:rFonts w:asciiTheme="minorHAnsi" w:hAnsiTheme="minorHAnsi" w:cstheme="minorHAnsi"/>
          <w:i/>
          <w:lang w:val="en-AU"/>
        </w:rPr>
        <w:t>1</w:t>
      </w:r>
      <w:r w:rsidR="00624819" w:rsidRPr="00373D3A">
        <w:rPr>
          <w:rFonts w:asciiTheme="minorHAnsi" w:hAnsiTheme="minorHAnsi" w:cstheme="minorHAnsi"/>
          <w:i/>
          <w:lang w:val="en-AU"/>
        </w:rPr>
        <w:t>2</w:t>
      </w:r>
      <w:r w:rsidRPr="00373D3A">
        <w:rPr>
          <w:rFonts w:asciiTheme="minorHAnsi" w:hAnsiTheme="minorHAnsi" w:cstheme="minorHAnsi"/>
          <w:i/>
          <w:lang w:val="en-AU"/>
        </w:rPr>
        <w:t>],</w:t>
      </w:r>
      <w:r w:rsidRPr="00373D3A">
        <w:rPr>
          <w:rFonts w:asciiTheme="minorHAnsi" w:hAnsiTheme="minorHAnsi" w:cstheme="minorHAnsi"/>
          <w:lang w:val="en-AU"/>
        </w:rPr>
        <w:t xml:space="preserve"> which also covers spherical Earth diffraction.</w:t>
      </w:r>
    </w:p>
    <w:p w14:paraId="6583E294" w14:textId="77777777" w:rsidR="00D85272" w:rsidRPr="00373D3A" w:rsidRDefault="00D85272" w:rsidP="00D85272">
      <w:pPr>
        <w:rPr>
          <w:rFonts w:asciiTheme="minorHAnsi" w:hAnsiTheme="minorHAnsi" w:cstheme="minorHAnsi"/>
        </w:rPr>
      </w:pPr>
      <w:r w:rsidRPr="00373D3A">
        <w:rPr>
          <w:rFonts w:asciiTheme="minorHAnsi" w:hAnsiTheme="minorHAnsi" w:cstheme="minorHAnsi"/>
          <w:lang w:val="en-AU"/>
        </w:rPr>
        <w:t xml:space="preserve">The interference protection criteria </w:t>
      </w:r>
      <w:r w:rsidR="003A1ED4" w:rsidRPr="00373D3A">
        <w:rPr>
          <w:rFonts w:asciiTheme="minorHAnsi" w:hAnsiTheme="minorHAnsi" w:cstheme="minorHAnsi"/>
          <w:lang w:val="en-AU"/>
        </w:rPr>
        <w:t>extracted from</w:t>
      </w:r>
      <w:r w:rsidRPr="00373D3A">
        <w:rPr>
          <w:rFonts w:asciiTheme="minorHAnsi" w:hAnsiTheme="minorHAnsi" w:cstheme="minorHAnsi"/>
          <w:lang w:val="en-AU"/>
        </w:rPr>
        <w:t xml:space="preserve"> RALI FX-3 are applicable for interference levels exceeded for 20% of the time.</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Therefore, when drawing a path profile to calculate diffraction losses an Earth curvature factor of k = 3 should be used.</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This will give results corresponding to signal levels exceeded for 20% of the time.</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There is no need to apply a correction factor for location variability as the method yields results only appropriate to the one receiver location.</w:t>
      </w:r>
    </w:p>
    <w:p w14:paraId="0F9846EC" w14:textId="77777777" w:rsidR="00B7175A" w:rsidRPr="00373D3A" w:rsidRDefault="00B7175A" w:rsidP="00B7175A">
      <w:pPr>
        <w:rPr>
          <w:rFonts w:asciiTheme="minorHAnsi" w:hAnsiTheme="minorHAnsi" w:cstheme="minorHAnsi"/>
          <w:sz w:val="12"/>
          <w:lang w:val="en-AU"/>
        </w:rPr>
      </w:pPr>
      <w:bookmarkStart w:id="208" w:name="_Toc230062735"/>
      <w:bookmarkStart w:id="209" w:name="_Toc230062736"/>
      <w:bookmarkStart w:id="210" w:name="_Toc230062737"/>
      <w:bookmarkStart w:id="211" w:name="_Toc230062743"/>
      <w:bookmarkStart w:id="212" w:name="_Toc230062758"/>
      <w:bookmarkStart w:id="213" w:name="_Toc230062759"/>
      <w:bookmarkStart w:id="214" w:name="_Toc230062761"/>
      <w:bookmarkStart w:id="215" w:name="_Toc230062773"/>
      <w:bookmarkStart w:id="216" w:name="OLE_LINK12"/>
      <w:bookmarkStart w:id="217" w:name="OLE_LINK16"/>
      <w:bookmarkStart w:id="218" w:name="_Toc230748306"/>
      <w:bookmarkStart w:id="219" w:name="_Toc235439649"/>
      <w:bookmarkStart w:id="220" w:name="_Ref340544596"/>
      <w:bookmarkStart w:id="221" w:name="_Toc345731191"/>
      <w:bookmarkStart w:id="222" w:name="_Toc347198015"/>
      <w:bookmarkStart w:id="223" w:name="_Toc354803024"/>
      <w:bookmarkStart w:id="224" w:name="_Toc354803073"/>
      <w:bookmarkStart w:id="225" w:name="_Toc379275851"/>
      <w:bookmarkStart w:id="226" w:name="_Toc379275955"/>
      <w:bookmarkStart w:id="227" w:name="_Toc379789519"/>
      <w:bookmarkStart w:id="228" w:name="_Toc380902458"/>
      <w:bookmarkStart w:id="229" w:name="_Toc380910441"/>
      <w:bookmarkStart w:id="230" w:name="_Toc475864858"/>
      <w:bookmarkEnd w:id="151"/>
      <w:bookmarkEnd w:id="208"/>
      <w:bookmarkEnd w:id="209"/>
      <w:bookmarkEnd w:id="210"/>
      <w:bookmarkEnd w:id="211"/>
      <w:bookmarkEnd w:id="212"/>
      <w:bookmarkEnd w:id="213"/>
      <w:bookmarkEnd w:id="214"/>
      <w:bookmarkEnd w:id="215"/>
    </w:p>
    <w:p w14:paraId="5FE58893" w14:textId="77777777" w:rsidR="00B7175A" w:rsidRPr="00373D3A" w:rsidRDefault="00284CA5" w:rsidP="00792F27">
      <w:pPr>
        <w:pStyle w:val="BlockText"/>
        <w:pBdr>
          <w:top w:val="single" w:sz="6" w:space="0" w:color="auto"/>
          <w:bottom w:val="single" w:sz="6" w:space="2" w:color="auto"/>
        </w:pBdr>
        <w:spacing w:before="120" w:after="120"/>
        <w:ind w:left="539" w:right="936"/>
        <w:rPr>
          <w:rFonts w:asciiTheme="minorHAnsi" w:hAnsiTheme="minorHAnsi" w:cstheme="minorHAnsi"/>
          <w:lang w:val="en-AU"/>
        </w:rPr>
      </w:pPr>
      <w:r w:rsidRPr="00373D3A">
        <w:rPr>
          <w:rFonts w:asciiTheme="minorHAnsi" w:hAnsiTheme="minorHAnsi" w:cstheme="minorHAnsi"/>
          <w:lang w:val="en-AU"/>
        </w:rPr>
        <w:t>In performing frequency assignment work, t</w:t>
      </w:r>
      <w:r w:rsidR="006E3526" w:rsidRPr="00373D3A">
        <w:rPr>
          <w:rFonts w:asciiTheme="minorHAnsi" w:hAnsiTheme="minorHAnsi" w:cstheme="minorHAnsi"/>
          <w:lang w:val="en-AU"/>
        </w:rPr>
        <w:t xml:space="preserve">he ACMA recommends the use of the </w:t>
      </w:r>
      <w:r w:rsidRPr="00373D3A">
        <w:rPr>
          <w:rFonts w:asciiTheme="minorHAnsi" w:hAnsiTheme="minorHAnsi" w:cstheme="minorHAnsi"/>
          <w:lang w:val="en-AU"/>
        </w:rPr>
        <w:t xml:space="preserve">propagation </w:t>
      </w:r>
      <w:r w:rsidR="006E3526" w:rsidRPr="00373D3A">
        <w:rPr>
          <w:rFonts w:asciiTheme="minorHAnsi" w:hAnsiTheme="minorHAnsi" w:cstheme="minorHAnsi"/>
          <w:lang w:val="en-AU"/>
        </w:rPr>
        <w:t>model</w:t>
      </w:r>
      <w:r w:rsidRPr="00373D3A">
        <w:rPr>
          <w:rFonts w:asciiTheme="minorHAnsi" w:hAnsiTheme="minorHAnsi" w:cstheme="minorHAnsi"/>
          <w:lang w:val="en-AU"/>
        </w:rPr>
        <w:t>s</w:t>
      </w:r>
      <w:r w:rsidR="006E3526" w:rsidRPr="00373D3A">
        <w:rPr>
          <w:rFonts w:asciiTheme="minorHAnsi" w:hAnsiTheme="minorHAnsi" w:cstheme="minorHAnsi"/>
          <w:lang w:val="en-AU"/>
        </w:rPr>
        <w:t xml:space="preserve"> defined in </w:t>
      </w:r>
      <w:r w:rsidR="006E3526" w:rsidRPr="00373D3A">
        <w:rPr>
          <w:rFonts w:asciiTheme="minorHAnsi" w:hAnsiTheme="minorHAnsi" w:cstheme="minorHAnsi"/>
          <w:i/>
          <w:lang w:val="en-AU"/>
        </w:rPr>
        <w:t xml:space="preserve">ITU-R </w:t>
      </w:r>
      <w:r w:rsidR="004D31AA" w:rsidRPr="00373D3A">
        <w:rPr>
          <w:rFonts w:asciiTheme="minorHAnsi" w:hAnsiTheme="minorHAnsi" w:cstheme="minorHAnsi"/>
          <w:i/>
          <w:lang w:val="en-AU"/>
        </w:rPr>
        <w:t>R</w:t>
      </w:r>
      <w:r w:rsidR="006E3526" w:rsidRPr="00373D3A">
        <w:rPr>
          <w:rFonts w:asciiTheme="minorHAnsi" w:hAnsiTheme="minorHAnsi" w:cstheme="minorHAnsi"/>
          <w:i/>
          <w:lang w:val="en-AU"/>
        </w:rPr>
        <w:t>ecommendation P.452</w:t>
      </w:r>
      <w:r w:rsidR="00512FCA" w:rsidRPr="00373D3A">
        <w:rPr>
          <w:rFonts w:asciiTheme="minorHAnsi" w:hAnsiTheme="minorHAnsi" w:cstheme="minorHAnsi"/>
          <w:lang w:val="en-AU"/>
        </w:rPr>
        <w:t xml:space="preserve"> </w:t>
      </w:r>
      <w:r w:rsidR="00512FCA" w:rsidRPr="00373D3A">
        <w:rPr>
          <w:rFonts w:asciiTheme="minorHAnsi" w:hAnsiTheme="minorHAnsi" w:cstheme="minorHAnsi"/>
          <w:i/>
          <w:lang w:val="en-AU"/>
        </w:rPr>
        <w:t>[</w:t>
      </w:r>
      <w:r w:rsidR="00DF5943" w:rsidRPr="00373D3A">
        <w:rPr>
          <w:rFonts w:asciiTheme="minorHAnsi" w:hAnsiTheme="minorHAnsi" w:cstheme="minorHAnsi"/>
          <w:i/>
          <w:lang w:val="en-AU"/>
        </w:rPr>
        <w:t>1</w:t>
      </w:r>
      <w:r w:rsidR="00624819" w:rsidRPr="00373D3A">
        <w:rPr>
          <w:rFonts w:asciiTheme="minorHAnsi" w:hAnsiTheme="minorHAnsi" w:cstheme="minorHAnsi"/>
          <w:i/>
          <w:lang w:val="en-AU"/>
        </w:rPr>
        <w:t>3</w:t>
      </w:r>
      <w:r w:rsidR="00512FCA" w:rsidRPr="00373D3A">
        <w:rPr>
          <w:rFonts w:asciiTheme="minorHAnsi" w:hAnsiTheme="minorHAnsi" w:cstheme="minorHAnsi"/>
          <w:i/>
          <w:lang w:val="en-AU"/>
        </w:rPr>
        <w:t>]</w:t>
      </w:r>
      <w:r w:rsidR="006E3526" w:rsidRPr="00373D3A">
        <w:rPr>
          <w:rFonts w:asciiTheme="minorHAnsi" w:hAnsiTheme="minorHAnsi" w:cstheme="minorHAnsi"/>
          <w:lang w:val="en-AU"/>
        </w:rPr>
        <w:t xml:space="preserve"> under clear sky conditions for </w:t>
      </w:r>
      <w:r w:rsidR="00B342CD" w:rsidRPr="00373D3A">
        <w:rPr>
          <w:rFonts w:asciiTheme="minorHAnsi" w:hAnsiTheme="minorHAnsi" w:cstheme="minorHAnsi"/>
          <w:lang w:val="en-AU"/>
        </w:rPr>
        <w:t>an annual time percentage of</w:t>
      </w:r>
      <w:r w:rsidR="006E3526" w:rsidRPr="00373D3A">
        <w:rPr>
          <w:rFonts w:asciiTheme="minorHAnsi" w:hAnsiTheme="minorHAnsi" w:cstheme="minorHAnsi"/>
          <w:lang w:val="en-AU"/>
        </w:rPr>
        <w:t xml:space="preserve"> 20% or </w:t>
      </w:r>
      <w:r w:rsidR="004D31AA" w:rsidRPr="00373D3A">
        <w:rPr>
          <w:rFonts w:asciiTheme="minorHAnsi" w:hAnsiTheme="minorHAnsi" w:cstheme="minorHAnsi"/>
          <w:i/>
          <w:lang w:val="en-AU"/>
        </w:rPr>
        <w:t xml:space="preserve">ITU-R Recommendation </w:t>
      </w:r>
      <w:r w:rsidR="006E3526" w:rsidRPr="00373D3A">
        <w:rPr>
          <w:rFonts w:asciiTheme="minorHAnsi" w:hAnsiTheme="minorHAnsi" w:cstheme="minorHAnsi"/>
          <w:i/>
          <w:lang w:val="en-AU"/>
        </w:rPr>
        <w:t>P.526</w:t>
      </w:r>
      <w:r w:rsidR="004D31AA" w:rsidRPr="00373D3A">
        <w:rPr>
          <w:rFonts w:asciiTheme="minorHAnsi" w:hAnsiTheme="minorHAnsi" w:cstheme="minorHAnsi"/>
          <w:i/>
          <w:lang w:val="en-AU"/>
        </w:rPr>
        <w:t xml:space="preserve"> [12]</w:t>
      </w:r>
      <w:r w:rsidR="006E3526" w:rsidRPr="00373D3A">
        <w:rPr>
          <w:rFonts w:asciiTheme="minorHAnsi" w:hAnsiTheme="minorHAnsi" w:cstheme="minorHAnsi"/>
          <w:lang w:val="en-AU"/>
        </w:rPr>
        <w:t xml:space="preserve"> using a k-factor of 3</w:t>
      </w:r>
      <w:r w:rsidR="00B7175A" w:rsidRPr="00373D3A">
        <w:rPr>
          <w:rFonts w:asciiTheme="minorHAnsi" w:hAnsiTheme="minorHAnsi" w:cstheme="minorHAnsi"/>
          <w:lang w:val="en-AU"/>
        </w:rPr>
        <w:t>.</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However, assigners are free to choose an alternative propagation model to be applied for a particular path, provided it is justifiable.</w:t>
      </w:r>
    </w:p>
    <w:p w14:paraId="03B55C21" w14:textId="77777777" w:rsidR="00B7175A" w:rsidRPr="00373D3A" w:rsidRDefault="00B7175A" w:rsidP="00D85272">
      <w:pPr>
        <w:rPr>
          <w:rFonts w:asciiTheme="minorHAnsi" w:hAnsiTheme="minorHAnsi" w:cstheme="minorHAnsi"/>
          <w:lang w:val="en-AU"/>
        </w:rPr>
      </w:pPr>
    </w:p>
    <w:p w14:paraId="5F9C009B" w14:textId="77777777" w:rsidR="00857AE3" w:rsidRPr="00373D3A" w:rsidRDefault="00857AE3" w:rsidP="00D85272">
      <w:pPr>
        <w:rPr>
          <w:rFonts w:asciiTheme="minorHAnsi" w:hAnsiTheme="minorHAnsi" w:cstheme="minorHAnsi"/>
          <w:lang w:val="en-AU"/>
        </w:rPr>
      </w:pPr>
      <w:r w:rsidRPr="00373D3A">
        <w:rPr>
          <w:rFonts w:asciiTheme="minorHAnsi" w:hAnsiTheme="minorHAnsi" w:cstheme="minorHAnsi"/>
          <w:lang w:val="en-AU"/>
        </w:rPr>
        <w:br w:type="page"/>
      </w:r>
    </w:p>
    <w:p w14:paraId="7ED010FF" w14:textId="77777777" w:rsidR="00D85272" w:rsidRPr="00373D3A" w:rsidRDefault="00D85272" w:rsidP="00286115">
      <w:pPr>
        <w:pStyle w:val="Heading3"/>
        <w:rPr>
          <w:rFonts w:asciiTheme="minorHAnsi" w:hAnsiTheme="minorHAnsi" w:cstheme="minorHAnsi"/>
          <w:lang w:val="en-AU"/>
        </w:rPr>
      </w:pPr>
      <w:bookmarkStart w:id="231" w:name="_Toc337715994"/>
      <w:bookmarkStart w:id="232" w:name="_Toc161907202"/>
      <w:bookmarkEnd w:id="216"/>
      <w:bookmarkEnd w:id="217"/>
      <w:r w:rsidRPr="00373D3A">
        <w:rPr>
          <w:rFonts w:asciiTheme="minorHAnsi" w:hAnsiTheme="minorHAnsi" w:cstheme="minorHAnsi"/>
          <w:lang w:val="en-AU"/>
        </w:rPr>
        <w:lastRenderedPageBreak/>
        <w:t xml:space="preserve">Further Options if Coordination is not </w:t>
      </w:r>
      <w:proofErr w:type="gramStart"/>
      <w:r w:rsidR="007B22B1" w:rsidRPr="00373D3A">
        <w:rPr>
          <w:rFonts w:asciiTheme="minorHAnsi" w:hAnsiTheme="minorHAnsi" w:cstheme="minorHAnsi"/>
          <w:lang w:val="en-AU"/>
        </w:rPr>
        <w:t>S</w:t>
      </w:r>
      <w:r w:rsidRPr="00373D3A">
        <w:rPr>
          <w:rFonts w:asciiTheme="minorHAnsi" w:hAnsiTheme="minorHAnsi" w:cstheme="minorHAnsi"/>
          <w:lang w:val="en-AU"/>
        </w:rPr>
        <w:t>uccessful</w:t>
      </w:r>
      <w:bookmarkEnd w:id="218"/>
      <w:bookmarkEnd w:id="219"/>
      <w:bookmarkEnd w:id="231"/>
      <w:bookmarkEnd w:id="232"/>
      <w:proofErr w:type="gramEnd"/>
    </w:p>
    <w:p w14:paraId="0F290CE9"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If the protection criteria are not met, then spectrum sharing is not possible unless further steps are taken by the applicant.</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If the proposal is to be pursued further, the applicant may consider the following options:</w:t>
      </w:r>
    </w:p>
    <w:p w14:paraId="34E10D4E" w14:textId="77777777" w:rsidR="00D85272" w:rsidRPr="00373D3A" w:rsidRDefault="00D85272" w:rsidP="00D85272">
      <w:pPr>
        <w:pStyle w:val="ListBullet"/>
        <w:numPr>
          <w:ilvl w:val="0"/>
          <w:numId w:val="4"/>
        </w:numPr>
        <w:rPr>
          <w:rFonts w:asciiTheme="minorHAnsi" w:hAnsiTheme="minorHAnsi" w:cstheme="minorHAnsi"/>
          <w:lang w:val="en-AU"/>
        </w:rPr>
      </w:pPr>
      <w:r w:rsidRPr="00373D3A">
        <w:rPr>
          <w:rFonts w:asciiTheme="minorHAnsi" w:hAnsiTheme="minorHAnsi" w:cstheme="minorHAnsi"/>
          <w:lang w:val="en-AU"/>
        </w:rPr>
        <w:t>modifying the configuration of the proposed system to meet the protection criteria (this may include modifying the equipment to limit operation to a smaller portion of the band, or changing the locations, antenna height, proposed EIRP, etc.</w:t>
      </w:r>
      <w:proofErr w:type="gramStart"/>
      <w:r w:rsidRPr="00373D3A">
        <w:rPr>
          <w:rFonts w:asciiTheme="minorHAnsi" w:hAnsiTheme="minorHAnsi" w:cstheme="minorHAnsi"/>
          <w:lang w:val="en-AU"/>
        </w:rPr>
        <w:t>);</w:t>
      </w:r>
      <w:proofErr w:type="gramEnd"/>
    </w:p>
    <w:p w14:paraId="38C827D4" w14:textId="77777777" w:rsidR="00D85272" w:rsidRPr="00373D3A" w:rsidRDefault="00D85272" w:rsidP="00D85272">
      <w:pPr>
        <w:pStyle w:val="ListBullet"/>
        <w:numPr>
          <w:ilvl w:val="0"/>
          <w:numId w:val="5"/>
        </w:numPr>
        <w:rPr>
          <w:rFonts w:asciiTheme="minorHAnsi" w:hAnsiTheme="minorHAnsi" w:cstheme="minorHAnsi"/>
          <w:lang w:val="en-AU"/>
        </w:rPr>
      </w:pPr>
      <w:r w:rsidRPr="00373D3A">
        <w:rPr>
          <w:rFonts w:asciiTheme="minorHAnsi" w:hAnsiTheme="minorHAnsi" w:cstheme="minorHAnsi"/>
          <w:lang w:val="en-AU"/>
        </w:rPr>
        <w:t>negotiating an agreement with the affected</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 xml:space="preserve">or affecting licensee(s) regarding changes to the </w:t>
      </w:r>
      <w:proofErr w:type="gramStart"/>
      <w:r w:rsidRPr="00373D3A">
        <w:rPr>
          <w:rFonts w:asciiTheme="minorHAnsi" w:hAnsiTheme="minorHAnsi" w:cstheme="minorHAnsi"/>
          <w:lang w:val="en-AU"/>
        </w:rPr>
        <w:t>system;</w:t>
      </w:r>
      <w:proofErr w:type="gramEnd"/>
    </w:p>
    <w:p w14:paraId="71ACB639" w14:textId="77777777" w:rsidR="00D85272" w:rsidRPr="00373D3A" w:rsidRDefault="00D85272" w:rsidP="00D85272">
      <w:pPr>
        <w:pStyle w:val="ListBullet"/>
        <w:numPr>
          <w:ilvl w:val="0"/>
          <w:numId w:val="6"/>
        </w:numPr>
        <w:rPr>
          <w:rFonts w:asciiTheme="minorHAnsi" w:hAnsiTheme="minorHAnsi" w:cstheme="minorHAnsi"/>
          <w:lang w:val="en-AU"/>
        </w:rPr>
      </w:pPr>
      <w:r w:rsidRPr="00373D3A">
        <w:rPr>
          <w:rFonts w:asciiTheme="minorHAnsi" w:hAnsiTheme="minorHAnsi" w:cstheme="minorHAnsi"/>
          <w:lang w:val="en-AU"/>
        </w:rPr>
        <w:t>applying for a licence to conduct test transmissions to assess the actual propagation loss.</w:t>
      </w:r>
    </w:p>
    <w:p w14:paraId="09D78A1E" w14:textId="77777777" w:rsidR="00D85272" w:rsidRPr="00373D3A" w:rsidRDefault="00D85272" w:rsidP="00286115">
      <w:pPr>
        <w:pStyle w:val="Heading3"/>
        <w:rPr>
          <w:rFonts w:asciiTheme="minorHAnsi" w:hAnsiTheme="minorHAnsi" w:cstheme="minorHAnsi"/>
          <w:lang w:val="en-AU"/>
        </w:rPr>
      </w:pPr>
      <w:bookmarkStart w:id="233" w:name="_Toc230062796"/>
      <w:bookmarkStart w:id="234" w:name="_Toc230748307"/>
      <w:bookmarkStart w:id="235" w:name="_Toc235439650"/>
      <w:bookmarkStart w:id="236" w:name="_Toc337715995"/>
      <w:bookmarkStart w:id="237" w:name="_Toc161907203"/>
      <w:bookmarkEnd w:id="233"/>
      <w:r w:rsidRPr="00373D3A">
        <w:rPr>
          <w:rFonts w:asciiTheme="minorHAnsi" w:hAnsiTheme="minorHAnsi" w:cstheme="minorHAnsi"/>
          <w:lang w:val="en-AU"/>
        </w:rPr>
        <w:t>Assessing Interference: PTS into Fixed Links</w:t>
      </w:r>
      <w:bookmarkEnd w:id="234"/>
      <w:bookmarkEnd w:id="235"/>
      <w:bookmarkEnd w:id="236"/>
      <w:bookmarkEnd w:id="237"/>
    </w:p>
    <w:p w14:paraId="2CDA5979" w14:textId="77777777" w:rsidR="00D85272" w:rsidRPr="00373D3A" w:rsidRDefault="00D85272" w:rsidP="00D85272">
      <w:pPr>
        <w:rPr>
          <w:rFonts w:asciiTheme="minorHAnsi" w:hAnsiTheme="minorHAnsi" w:cstheme="minorHAnsi"/>
          <w:lang w:val="en-AU"/>
        </w:rPr>
      </w:pPr>
      <w:bookmarkStart w:id="238" w:name="OLE_LINK6"/>
      <w:r w:rsidRPr="00373D3A">
        <w:rPr>
          <w:rFonts w:asciiTheme="minorHAnsi" w:hAnsiTheme="minorHAnsi" w:cstheme="minorHAnsi"/>
          <w:lang w:val="en-AU"/>
        </w:rPr>
        <w:t xml:space="preserve">Interference from a proposed PTS system </w:t>
      </w:r>
      <w:r w:rsidR="00754A66" w:rsidRPr="00373D3A">
        <w:rPr>
          <w:rFonts w:asciiTheme="minorHAnsi" w:hAnsiTheme="minorHAnsi" w:cstheme="minorHAnsi"/>
          <w:lang w:val="en-AU"/>
        </w:rPr>
        <w:t xml:space="preserve">transmitter </w:t>
      </w:r>
      <w:r w:rsidRPr="00373D3A">
        <w:rPr>
          <w:rFonts w:asciiTheme="minorHAnsi" w:hAnsiTheme="minorHAnsi" w:cstheme="minorHAnsi"/>
          <w:lang w:val="en-AU"/>
        </w:rPr>
        <w:t xml:space="preserve">into a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receiver is assessed using the Steps described in section 4.2.</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Steps 1 to 5 in conjunction with the additional clarifications given below are to be followed.</w:t>
      </w:r>
      <w:r w:rsidR="00521502" w:rsidRPr="00373D3A">
        <w:rPr>
          <w:rFonts w:asciiTheme="minorHAnsi" w:hAnsiTheme="minorHAnsi" w:cstheme="minorHAnsi"/>
          <w:lang w:val="en-AU"/>
        </w:rPr>
        <w:t xml:space="preserve"> </w:t>
      </w:r>
      <w:r w:rsidR="00292378" w:rsidRPr="00373D3A">
        <w:rPr>
          <w:rFonts w:asciiTheme="minorHAnsi" w:hAnsiTheme="minorHAnsi" w:cstheme="minorHAnsi"/>
          <w:lang w:val="en-AU"/>
        </w:rPr>
        <w:t xml:space="preserve">This procedure can also be used to assess potential interference into a proposed </w:t>
      </w:r>
      <w:r w:rsidR="00F85F08" w:rsidRPr="00373D3A">
        <w:rPr>
          <w:rFonts w:asciiTheme="minorHAnsi" w:hAnsiTheme="minorHAnsi" w:cstheme="minorHAnsi"/>
          <w:lang w:val="en-AU"/>
        </w:rPr>
        <w:t xml:space="preserve">fixed link </w:t>
      </w:r>
      <w:r w:rsidR="00292378" w:rsidRPr="00373D3A">
        <w:rPr>
          <w:rFonts w:asciiTheme="minorHAnsi" w:hAnsiTheme="minorHAnsi" w:cstheme="minorHAnsi"/>
          <w:lang w:val="en-AU"/>
        </w:rPr>
        <w:t>receiver from an existing PTS system transmitter.</w:t>
      </w:r>
    </w:p>
    <w:p w14:paraId="4FA72FC1" w14:textId="77777777" w:rsidR="00D85272" w:rsidRPr="00373D3A" w:rsidRDefault="00D85272" w:rsidP="00D85272">
      <w:pPr>
        <w:rPr>
          <w:rFonts w:asciiTheme="minorHAnsi" w:hAnsiTheme="minorHAnsi" w:cstheme="minorHAnsi"/>
        </w:rPr>
      </w:pPr>
      <w:r w:rsidRPr="00373D3A">
        <w:rPr>
          <w:rFonts w:asciiTheme="minorHAnsi" w:hAnsiTheme="minorHAnsi" w:cstheme="minorHAnsi"/>
          <w:lang w:val="en-AU"/>
        </w:rPr>
        <w:t>The coordination process calculates a wanted-to-unwanted signal level ratio at the</w:t>
      </w:r>
      <w:r w:rsidR="00D439B8" w:rsidRPr="00373D3A">
        <w:rPr>
          <w:rFonts w:asciiTheme="minorHAnsi" w:hAnsiTheme="minorHAnsi" w:cstheme="minorHAnsi"/>
          <w:lang w:val="en-AU"/>
        </w:rPr>
        <w:t xml:space="preserve"> </w:t>
      </w:r>
      <w:r w:rsidR="00F85F08" w:rsidRPr="00373D3A">
        <w:rPr>
          <w:rFonts w:asciiTheme="minorHAnsi" w:hAnsiTheme="minorHAnsi" w:cstheme="minorHAnsi"/>
          <w:lang w:val="en-AU"/>
        </w:rPr>
        <w:t xml:space="preserve">fixed link </w:t>
      </w:r>
      <w:r w:rsidRPr="00373D3A">
        <w:rPr>
          <w:rFonts w:asciiTheme="minorHAnsi" w:hAnsiTheme="minorHAnsi" w:cstheme="minorHAnsi"/>
        </w:rPr>
        <w:t xml:space="preserve">receiver input and compares it against the relevant protection ratio value(s) given in the tables </w:t>
      </w:r>
      <w:r w:rsidR="00A918AB" w:rsidRPr="00373D3A">
        <w:rPr>
          <w:rFonts w:asciiTheme="minorHAnsi" w:hAnsiTheme="minorHAnsi" w:cstheme="minorHAnsi"/>
          <w:lang w:val="en-AU"/>
        </w:rPr>
        <w:t>at</w:t>
      </w:r>
      <w:r w:rsidR="00A918AB" w:rsidRPr="00373D3A">
        <w:rPr>
          <w:rFonts w:asciiTheme="minorHAnsi" w:hAnsiTheme="minorHAnsi" w:cstheme="minorHAnsi"/>
        </w:rPr>
        <w:t xml:space="preserve"> </w:t>
      </w:r>
      <w:r w:rsidRPr="00373D3A">
        <w:rPr>
          <w:rFonts w:asciiTheme="minorHAnsi" w:hAnsiTheme="minorHAnsi" w:cstheme="minorHAnsi"/>
        </w:rPr>
        <w:t>Attachment 2b.</w:t>
      </w:r>
    </w:p>
    <w:p w14:paraId="5BDFCCD0" w14:textId="615BAA8F" w:rsidR="00D85272" w:rsidRDefault="00D85272" w:rsidP="00D85272">
      <w:pPr>
        <w:rPr>
          <w:rFonts w:asciiTheme="minorHAnsi" w:hAnsiTheme="minorHAnsi" w:cstheme="minorHAnsi"/>
        </w:rPr>
      </w:pPr>
      <w:r w:rsidRPr="00373D3A">
        <w:rPr>
          <w:rFonts w:asciiTheme="minorHAnsi" w:hAnsiTheme="minorHAnsi" w:cstheme="minorHAnsi"/>
        </w:rPr>
        <w:t xml:space="preserve">Figure 4 illustrates the wanted and unwanted paths </w:t>
      </w:r>
      <w:proofErr w:type="gramStart"/>
      <w:r w:rsidRPr="00373D3A">
        <w:rPr>
          <w:rFonts w:asciiTheme="minorHAnsi" w:hAnsiTheme="minorHAnsi" w:cstheme="minorHAnsi"/>
        </w:rPr>
        <w:t>on the basis of</w:t>
      </w:r>
      <w:proofErr w:type="gramEnd"/>
      <w:r w:rsidRPr="00373D3A">
        <w:rPr>
          <w:rFonts w:asciiTheme="minorHAnsi" w:hAnsiTheme="minorHAnsi" w:cstheme="minorHAnsi"/>
        </w:rPr>
        <w:t xml:space="preserve"> the deployment model detailed </w:t>
      </w:r>
      <w:r w:rsidR="00A918AB" w:rsidRPr="00373D3A">
        <w:rPr>
          <w:rFonts w:asciiTheme="minorHAnsi" w:hAnsiTheme="minorHAnsi" w:cstheme="minorHAnsi"/>
          <w:lang w:val="en-AU"/>
        </w:rPr>
        <w:t>at</w:t>
      </w:r>
      <w:r w:rsidR="00A918AB" w:rsidRPr="00373D3A">
        <w:rPr>
          <w:rFonts w:asciiTheme="minorHAnsi" w:hAnsiTheme="minorHAnsi" w:cstheme="minorHAnsi"/>
        </w:rPr>
        <w:t xml:space="preserve"> </w:t>
      </w:r>
      <w:r w:rsidRPr="00373D3A">
        <w:rPr>
          <w:rFonts w:asciiTheme="minorHAnsi" w:hAnsiTheme="minorHAnsi" w:cstheme="minorHAnsi"/>
        </w:rPr>
        <w:t>Attachment 3.</w:t>
      </w:r>
    </w:p>
    <w:p w14:paraId="14AB0E10" w14:textId="77777777" w:rsidR="00C63805" w:rsidRPr="00373D3A" w:rsidRDefault="00C63805" w:rsidP="00D85272">
      <w:pPr>
        <w:rPr>
          <w:rFonts w:asciiTheme="minorHAnsi" w:hAnsiTheme="minorHAnsi" w:cstheme="minorHAnsi"/>
          <w:lang w:val="en-AU"/>
        </w:rPr>
      </w:pPr>
    </w:p>
    <w:p w14:paraId="33C12F44" w14:textId="77777777" w:rsidR="00D85272" w:rsidRPr="00373D3A" w:rsidRDefault="00D85272" w:rsidP="00D85272">
      <w:pPr>
        <w:rPr>
          <w:rFonts w:asciiTheme="minorHAnsi" w:hAnsiTheme="minorHAnsi" w:cstheme="minorHAnsi"/>
          <w:b/>
          <w:lang w:val="en-AU"/>
        </w:rPr>
      </w:pPr>
      <w:r w:rsidRPr="00373D3A">
        <w:rPr>
          <w:rFonts w:asciiTheme="minorHAnsi" w:hAnsiTheme="minorHAnsi" w:cstheme="minorHAnsi"/>
          <w:b/>
          <w:lang w:val="en-AU"/>
        </w:rPr>
        <w:t>Figure 4.</w:t>
      </w:r>
      <w:r w:rsidR="00AC5EB0" w:rsidRPr="00373D3A">
        <w:rPr>
          <w:rFonts w:asciiTheme="minorHAnsi" w:hAnsiTheme="minorHAnsi" w:cstheme="minorHAnsi"/>
          <w:b/>
          <w:lang w:val="en-AU"/>
        </w:rPr>
        <w:t xml:space="preserve"> </w:t>
      </w:r>
      <w:r w:rsidRPr="00373D3A">
        <w:rPr>
          <w:rFonts w:asciiTheme="minorHAnsi" w:hAnsiTheme="minorHAnsi" w:cstheme="minorHAnsi"/>
          <w:b/>
          <w:lang w:val="en-AU"/>
        </w:rPr>
        <w:t xml:space="preserve">Interference scenario PTS into </w:t>
      </w:r>
      <w:r w:rsidR="00D439B8" w:rsidRPr="00373D3A">
        <w:rPr>
          <w:rFonts w:asciiTheme="minorHAnsi" w:hAnsiTheme="minorHAnsi" w:cstheme="minorHAnsi"/>
          <w:b/>
          <w:lang w:val="en-AU"/>
        </w:rPr>
        <w:t xml:space="preserve">point-to-point </w:t>
      </w:r>
      <w:r w:rsidR="007B22B1" w:rsidRPr="00373D3A">
        <w:rPr>
          <w:rFonts w:asciiTheme="minorHAnsi" w:hAnsiTheme="minorHAnsi" w:cstheme="minorHAnsi"/>
          <w:b/>
          <w:lang w:val="en-AU"/>
        </w:rPr>
        <w:t>f</w:t>
      </w:r>
      <w:r w:rsidRPr="00373D3A">
        <w:rPr>
          <w:rFonts w:asciiTheme="minorHAnsi" w:hAnsiTheme="minorHAnsi" w:cstheme="minorHAnsi"/>
          <w:b/>
          <w:lang w:val="en-AU"/>
        </w:rPr>
        <w:t xml:space="preserve">ixed </w:t>
      </w:r>
      <w:r w:rsidR="007B22B1" w:rsidRPr="00373D3A">
        <w:rPr>
          <w:rFonts w:asciiTheme="minorHAnsi" w:hAnsiTheme="minorHAnsi" w:cstheme="minorHAnsi"/>
          <w:b/>
          <w:lang w:val="en-AU"/>
        </w:rPr>
        <w:t>l</w:t>
      </w:r>
      <w:r w:rsidRPr="00373D3A">
        <w:rPr>
          <w:rFonts w:asciiTheme="minorHAnsi" w:hAnsiTheme="minorHAnsi" w:cstheme="minorHAnsi"/>
          <w:b/>
          <w:lang w:val="en-AU"/>
        </w:rPr>
        <w:t>ink</w:t>
      </w:r>
    </w:p>
    <w:p w14:paraId="153F062B" w14:textId="77777777" w:rsidR="00D85272" w:rsidRPr="00373D3A" w:rsidRDefault="00945365" w:rsidP="00D85272">
      <w:pPr>
        <w:rPr>
          <w:rFonts w:asciiTheme="minorHAnsi" w:hAnsiTheme="minorHAnsi" w:cstheme="minorHAnsi"/>
          <w:b/>
          <w:lang w:val="en-AU"/>
        </w:rPr>
      </w:pPr>
      <w:r w:rsidRPr="00373D3A">
        <w:rPr>
          <w:rFonts w:asciiTheme="minorHAnsi" w:hAnsiTheme="minorHAnsi" w:cstheme="minorHAnsi"/>
          <w:lang w:val="en-AU"/>
        </w:rPr>
        <w:object w:dxaOrig="8297" w:dyaOrig="4231" w14:anchorId="344803DB">
          <v:shape id="_x0000_i1026" type="#_x0000_t75" style="width:351.35pt;height:182pt" o:ole="" fillcolor="window">
            <v:imagedata r:id="rId59" o:title=""/>
          </v:shape>
          <o:OLEObject Type="Embed" ProgID="Word.Picture.8" ShapeID="_x0000_i1026" DrawAspect="Content" ObjectID="_1772609883" r:id="rId60"/>
        </w:object>
      </w:r>
    </w:p>
    <w:p w14:paraId="3A86D30F" w14:textId="77777777" w:rsidR="00C63805" w:rsidRDefault="00C63805" w:rsidP="00D85272">
      <w:pPr>
        <w:spacing w:before="240"/>
        <w:rPr>
          <w:rFonts w:asciiTheme="minorHAnsi" w:hAnsiTheme="minorHAnsi" w:cstheme="minorHAnsi"/>
          <w:b/>
          <w:lang w:val="en-AU"/>
        </w:rPr>
      </w:pPr>
      <w:r>
        <w:rPr>
          <w:rFonts w:asciiTheme="minorHAnsi" w:hAnsiTheme="minorHAnsi" w:cstheme="minorHAnsi"/>
          <w:b/>
          <w:lang w:val="en-AU"/>
        </w:rPr>
        <w:br w:type="page"/>
      </w:r>
    </w:p>
    <w:p w14:paraId="2DDC5785" w14:textId="417181A1" w:rsidR="00D85272" w:rsidRPr="00373D3A" w:rsidRDefault="00D85272" w:rsidP="00D85272">
      <w:pPr>
        <w:spacing w:before="240"/>
        <w:rPr>
          <w:rFonts w:asciiTheme="minorHAnsi" w:hAnsiTheme="minorHAnsi" w:cstheme="minorHAnsi"/>
          <w:b/>
          <w:lang w:val="en-AU"/>
        </w:rPr>
      </w:pPr>
      <w:r w:rsidRPr="00373D3A">
        <w:rPr>
          <w:rFonts w:asciiTheme="minorHAnsi" w:hAnsiTheme="minorHAnsi" w:cstheme="minorHAnsi"/>
          <w:b/>
          <w:lang w:val="en-AU"/>
        </w:rPr>
        <w:lastRenderedPageBreak/>
        <w:t>Specific Step Clarification</w:t>
      </w:r>
    </w:p>
    <w:bookmarkEnd w:id="238"/>
    <w:p w14:paraId="7916501F"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b/>
          <w:lang w:val="en-AU"/>
        </w:rPr>
        <w:t>Step 1</w:t>
      </w:r>
      <w:r w:rsidRPr="00373D3A">
        <w:rPr>
          <w:rFonts w:asciiTheme="minorHAnsi" w:hAnsiTheme="minorHAnsi" w:cstheme="minorHAnsi"/>
          <w:lang w:val="en-AU"/>
        </w:rPr>
        <w:t xml:space="preserve">: To identify potentially affected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 xml:space="preserve">receivers, a recommended minimum distance cull around the site of the proposed PTS </w:t>
      </w:r>
      <w:r w:rsidR="00E86E91" w:rsidRPr="00373D3A">
        <w:rPr>
          <w:rFonts w:asciiTheme="minorHAnsi" w:hAnsiTheme="minorHAnsi" w:cstheme="minorHAnsi"/>
          <w:lang w:val="en-AU"/>
        </w:rPr>
        <w:t>base</w:t>
      </w:r>
      <w:r w:rsidRPr="00373D3A">
        <w:rPr>
          <w:rFonts w:asciiTheme="minorHAnsi" w:hAnsiTheme="minorHAnsi" w:cstheme="minorHAnsi"/>
          <w:lang w:val="en-AU"/>
        </w:rPr>
        <w:t xml:space="preserve"> station </w:t>
      </w:r>
      <w:r w:rsidR="00C2441F" w:rsidRPr="00373D3A">
        <w:rPr>
          <w:rFonts w:asciiTheme="minorHAnsi" w:hAnsiTheme="minorHAnsi" w:cstheme="minorHAnsi"/>
          <w:lang w:val="en-AU"/>
        </w:rPr>
        <w:t xml:space="preserve">transmitter </w:t>
      </w:r>
      <w:r w:rsidRPr="00373D3A">
        <w:rPr>
          <w:rFonts w:asciiTheme="minorHAnsi" w:hAnsiTheme="minorHAnsi" w:cstheme="minorHAnsi"/>
          <w:lang w:val="en-AU"/>
        </w:rPr>
        <w:t>of 200 km is required.</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Anything within this radius should be included in the following steps.</w:t>
      </w:r>
    </w:p>
    <w:p w14:paraId="680CA80D" w14:textId="77777777" w:rsidR="00D85272" w:rsidRPr="00373D3A" w:rsidRDefault="00D85272" w:rsidP="00C63805">
      <w:pPr>
        <w:keepNext/>
        <w:keepLines/>
        <w:rPr>
          <w:rFonts w:asciiTheme="minorHAnsi" w:hAnsiTheme="minorHAnsi" w:cstheme="minorHAnsi"/>
          <w:lang w:val="en-AU"/>
        </w:rPr>
      </w:pPr>
      <w:r w:rsidRPr="00373D3A">
        <w:rPr>
          <w:rFonts w:asciiTheme="minorHAnsi" w:hAnsiTheme="minorHAnsi" w:cstheme="minorHAnsi"/>
          <w:lang w:val="en-AU"/>
        </w:rPr>
        <w:t>A frequency cull is then applied to further reduce the number of cases requiring more detailed coordination calculations.</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Noting that different situations apply with respect to sharing with other services in the two bands, the required frequency culls are:</w:t>
      </w:r>
    </w:p>
    <w:p w14:paraId="4897DF0D" w14:textId="77777777" w:rsidR="007B22B1" w:rsidRPr="00373D3A" w:rsidRDefault="007B22B1" w:rsidP="00D85272">
      <w:pPr>
        <w:rPr>
          <w:rFonts w:asciiTheme="minorHAnsi" w:hAnsiTheme="minorHAnsi" w:cstheme="minorHAnsi"/>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7"/>
      </w:tblGrid>
      <w:tr w:rsidR="00D85272" w:rsidRPr="00373D3A" w14:paraId="1FA0BECD" w14:textId="77777777" w:rsidTr="008A6E8A">
        <w:trPr>
          <w:jc w:val="center"/>
        </w:trPr>
        <w:tc>
          <w:tcPr>
            <w:tcW w:w="2907" w:type="dxa"/>
          </w:tcPr>
          <w:p w14:paraId="0554D7E2" w14:textId="77777777" w:rsidR="00D85272" w:rsidRPr="00373D3A" w:rsidRDefault="00E96EDE" w:rsidP="008A6E8A">
            <w:pPr>
              <w:jc w:val="center"/>
              <w:rPr>
                <w:rFonts w:asciiTheme="minorHAnsi" w:hAnsiTheme="minorHAnsi" w:cstheme="minorHAnsi"/>
              </w:rPr>
            </w:pPr>
            <w:r w:rsidRPr="00373D3A">
              <w:rPr>
                <w:rFonts w:asciiTheme="minorHAnsi" w:hAnsiTheme="minorHAnsi" w:cstheme="minorHAnsi"/>
                <w:lang w:val="en-AU"/>
              </w:rPr>
              <w:t xml:space="preserve">PTS </w:t>
            </w:r>
            <w:r w:rsidR="00D85272" w:rsidRPr="00373D3A">
              <w:rPr>
                <w:rFonts w:asciiTheme="minorHAnsi" w:hAnsiTheme="minorHAnsi" w:cstheme="minorHAnsi"/>
              </w:rPr>
              <w:t>Band</w:t>
            </w:r>
          </w:p>
        </w:tc>
        <w:tc>
          <w:tcPr>
            <w:tcW w:w="2907" w:type="dxa"/>
          </w:tcPr>
          <w:p w14:paraId="22EAAAA2" w14:textId="77777777" w:rsidR="00D85272" w:rsidRPr="00373D3A" w:rsidRDefault="00E96EDE" w:rsidP="00AC4C4F">
            <w:pPr>
              <w:spacing w:after="0"/>
              <w:jc w:val="center"/>
              <w:rPr>
                <w:rFonts w:asciiTheme="minorHAnsi" w:hAnsiTheme="minorHAnsi" w:cstheme="minorHAnsi"/>
              </w:rPr>
            </w:pPr>
            <w:r w:rsidRPr="00373D3A">
              <w:rPr>
                <w:rFonts w:asciiTheme="minorHAnsi" w:hAnsiTheme="minorHAnsi" w:cstheme="minorHAnsi"/>
                <w:lang w:val="en-AU"/>
              </w:rPr>
              <w:t>Fixed Link Receiver</w:t>
            </w:r>
            <w:r w:rsidR="00AC4C4F" w:rsidRPr="00373D3A">
              <w:rPr>
                <w:rFonts w:asciiTheme="minorHAnsi" w:hAnsiTheme="minorHAnsi" w:cstheme="minorHAnsi"/>
                <w:lang w:val="en-AU"/>
              </w:rPr>
              <w:br/>
            </w:r>
            <w:r w:rsidR="00D85272" w:rsidRPr="00373D3A">
              <w:rPr>
                <w:rFonts w:asciiTheme="minorHAnsi" w:hAnsiTheme="minorHAnsi" w:cstheme="minorHAnsi"/>
              </w:rPr>
              <w:t>Frequency Cull Range</w:t>
            </w:r>
          </w:p>
        </w:tc>
      </w:tr>
      <w:tr w:rsidR="00D85272" w:rsidRPr="00373D3A" w14:paraId="1D84E016" w14:textId="77777777" w:rsidTr="008A6E8A">
        <w:trPr>
          <w:jc w:val="center"/>
        </w:trPr>
        <w:tc>
          <w:tcPr>
            <w:tcW w:w="2907" w:type="dxa"/>
          </w:tcPr>
          <w:p w14:paraId="74C48FEB" w14:textId="77777777" w:rsidR="00D85272" w:rsidRPr="00373D3A" w:rsidRDefault="00FD1F01" w:rsidP="00FD1F01">
            <w:pPr>
              <w:jc w:val="center"/>
              <w:rPr>
                <w:rFonts w:asciiTheme="minorHAnsi" w:hAnsiTheme="minorHAnsi" w:cstheme="minorHAnsi"/>
              </w:rPr>
            </w:pPr>
            <w:r w:rsidRPr="00373D3A">
              <w:rPr>
                <w:rFonts w:asciiTheme="minorHAnsi" w:hAnsiTheme="minorHAnsi" w:cstheme="minorHAnsi"/>
              </w:rPr>
              <w:t>19</w:t>
            </w:r>
            <w:r w:rsidRPr="00373D3A">
              <w:rPr>
                <w:rFonts w:asciiTheme="minorHAnsi" w:hAnsiTheme="minorHAnsi" w:cstheme="minorHAnsi"/>
                <w:lang w:val="en-AU"/>
              </w:rPr>
              <w:t>2</w:t>
            </w:r>
            <w:r w:rsidRPr="00373D3A">
              <w:rPr>
                <w:rFonts w:asciiTheme="minorHAnsi" w:hAnsiTheme="minorHAnsi" w:cstheme="minorHAnsi"/>
              </w:rPr>
              <w:t xml:space="preserve">0 </w:t>
            </w:r>
            <w:r w:rsidR="00D85272" w:rsidRPr="00373D3A">
              <w:rPr>
                <w:rFonts w:asciiTheme="minorHAnsi" w:hAnsiTheme="minorHAnsi" w:cstheme="minorHAnsi"/>
              </w:rPr>
              <w:t>– 1980 MHz</w:t>
            </w:r>
          </w:p>
        </w:tc>
        <w:tc>
          <w:tcPr>
            <w:tcW w:w="2907" w:type="dxa"/>
          </w:tcPr>
          <w:p w14:paraId="33D21538" w14:textId="77777777" w:rsidR="00D85272" w:rsidRPr="00373D3A" w:rsidRDefault="00D70D0C" w:rsidP="00D70D0C">
            <w:pPr>
              <w:jc w:val="center"/>
              <w:rPr>
                <w:rFonts w:asciiTheme="minorHAnsi" w:hAnsiTheme="minorHAnsi" w:cstheme="minorHAnsi"/>
              </w:rPr>
            </w:pPr>
            <w:r w:rsidRPr="00373D3A">
              <w:rPr>
                <w:rFonts w:asciiTheme="minorHAnsi" w:hAnsiTheme="minorHAnsi" w:cstheme="minorHAnsi"/>
              </w:rPr>
              <w:t>1</w:t>
            </w:r>
            <w:r w:rsidRPr="00373D3A">
              <w:rPr>
                <w:rFonts w:asciiTheme="minorHAnsi" w:hAnsiTheme="minorHAnsi" w:cstheme="minorHAnsi"/>
                <w:lang w:val="en-AU"/>
              </w:rPr>
              <w:t>888</w:t>
            </w:r>
            <w:r w:rsidR="00D85272" w:rsidRPr="00373D3A">
              <w:rPr>
                <w:rFonts w:asciiTheme="minorHAnsi" w:hAnsiTheme="minorHAnsi" w:cstheme="minorHAnsi"/>
              </w:rPr>
              <w:t>.5</w:t>
            </w:r>
            <w:r w:rsidR="00166EE0" w:rsidRPr="00373D3A">
              <w:rPr>
                <w:rFonts w:asciiTheme="minorHAnsi" w:hAnsiTheme="minorHAnsi" w:cstheme="minorHAnsi"/>
              </w:rPr>
              <w:t xml:space="preserve"> </w:t>
            </w:r>
            <w:r w:rsidR="00D85272" w:rsidRPr="00373D3A">
              <w:rPr>
                <w:rFonts w:asciiTheme="minorHAnsi" w:hAnsiTheme="minorHAnsi" w:cstheme="minorHAnsi"/>
                <w:lang w:val="en-AU"/>
              </w:rPr>
              <w:t>–</w:t>
            </w:r>
            <w:r w:rsidR="00D85272" w:rsidRPr="00373D3A">
              <w:rPr>
                <w:rFonts w:asciiTheme="minorHAnsi" w:hAnsiTheme="minorHAnsi" w:cstheme="minorHAnsi"/>
              </w:rPr>
              <w:t xml:space="preserve"> 2038 MHz</w:t>
            </w:r>
          </w:p>
        </w:tc>
      </w:tr>
      <w:tr w:rsidR="00D85272" w:rsidRPr="00373D3A" w14:paraId="077311F5" w14:textId="77777777" w:rsidTr="008A6E8A">
        <w:trPr>
          <w:jc w:val="center"/>
        </w:trPr>
        <w:tc>
          <w:tcPr>
            <w:tcW w:w="2907" w:type="dxa"/>
          </w:tcPr>
          <w:p w14:paraId="0D955E33" w14:textId="77777777" w:rsidR="00D85272" w:rsidRPr="00373D3A" w:rsidRDefault="00FD1F01" w:rsidP="00FD1F01">
            <w:pPr>
              <w:jc w:val="center"/>
              <w:rPr>
                <w:rFonts w:asciiTheme="minorHAnsi" w:hAnsiTheme="minorHAnsi" w:cstheme="minorHAnsi"/>
              </w:rPr>
            </w:pPr>
            <w:r w:rsidRPr="00373D3A">
              <w:rPr>
                <w:rFonts w:asciiTheme="minorHAnsi" w:hAnsiTheme="minorHAnsi" w:cstheme="minorHAnsi"/>
              </w:rPr>
              <w:t>21</w:t>
            </w:r>
            <w:r w:rsidRPr="00373D3A">
              <w:rPr>
                <w:rFonts w:asciiTheme="minorHAnsi" w:hAnsiTheme="minorHAnsi" w:cstheme="minorHAnsi"/>
                <w:lang w:val="en-AU"/>
              </w:rPr>
              <w:t>1</w:t>
            </w:r>
            <w:r w:rsidRPr="00373D3A">
              <w:rPr>
                <w:rFonts w:asciiTheme="minorHAnsi" w:hAnsiTheme="minorHAnsi" w:cstheme="minorHAnsi"/>
              </w:rPr>
              <w:t xml:space="preserve">0 </w:t>
            </w:r>
            <w:r w:rsidR="00D85272" w:rsidRPr="00373D3A">
              <w:rPr>
                <w:rFonts w:asciiTheme="minorHAnsi" w:hAnsiTheme="minorHAnsi" w:cstheme="minorHAnsi"/>
              </w:rPr>
              <w:t>– 2170 MHz</w:t>
            </w:r>
          </w:p>
        </w:tc>
        <w:tc>
          <w:tcPr>
            <w:tcW w:w="2907" w:type="dxa"/>
          </w:tcPr>
          <w:p w14:paraId="364B7277" w14:textId="77777777" w:rsidR="00D85272" w:rsidRPr="00373D3A" w:rsidRDefault="001160A8" w:rsidP="001160A8">
            <w:pPr>
              <w:jc w:val="center"/>
              <w:rPr>
                <w:rFonts w:asciiTheme="minorHAnsi" w:hAnsiTheme="minorHAnsi" w:cstheme="minorHAnsi"/>
              </w:rPr>
            </w:pPr>
            <w:r w:rsidRPr="00373D3A">
              <w:rPr>
                <w:rFonts w:asciiTheme="minorHAnsi" w:hAnsiTheme="minorHAnsi" w:cstheme="minorHAnsi"/>
                <w:lang w:val="en-AU"/>
              </w:rPr>
              <w:t>2038</w:t>
            </w:r>
            <w:r w:rsidR="00846554" w:rsidRPr="00373D3A">
              <w:rPr>
                <w:rFonts w:asciiTheme="minorHAnsi" w:hAnsiTheme="minorHAnsi" w:cstheme="minorHAnsi"/>
                <w:lang w:val="en-AU"/>
              </w:rPr>
              <w:t xml:space="preserve"> – </w:t>
            </w:r>
            <w:r w:rsidR="00D85272" w:rsidRPr="00373D3A">
              <w:rPr>
                <w:rFonts w:asciiTheme="minorHAnsi" w:hAnsiTheme="minorHAnsi" w:cstheme="minorHAnsi"/>
              </w:rPr>
              <w:t>2236.5 MHz</w:t>
            </w:r>
          </w:p>
        </w:tc>
      </w:tr>
    </w:tbl>
    <w:p w14:paraId="6484857F" w14:textId="77777777" w:rsidR="00945365" w:rsidRPr="00373D3A" w:rsidRDefault="00945365" w:rsidP="00D85272">
      <w:pPr>
        <w:spacing w:before="240"/>
        <w:rPr>
          <w:rFonts w:asciiTheme="minorHAnsi" w:hAnsiTheme="minorHAnsi" w:cstheme="minorHAnsi"/>
          <w:b/>
          <w:lang w:val="en-AU"/>
        </w:rPr>
      </w:pPr>
    </w:p>
    <w:p w14:paraId="4B023A65" w14:textId="77777777" w:rsidR="00D85272" w:rsidRPr="00373D3A" w:rsidRDefault="00D85272" w:rsidP="00D85272">
      <w:pPr>
        <w:spacing w:before="240"/>
        <w:rPr>
          <w:rFonts w:asciiTheme="minorHAnsi" w:hAnsiTheme="minorHAnsi" w:cstheme="minorHAnsi"/>
        </w:rPr>
      </w:pPr>
      <w:r w:rsidRPr="00373D3A">
        <w:rPr>
          <w:rFonts w:asciiTheme="minorHAnsi" w:hAnsiTheme="minorHAnsi" w:cstheme="minorHAnsi"/>
          <w:b/>
        </w:rPr>
        <w:t>Step 3</w:t>
      </w:r>
      <w:r w:rsidRPr="00373D3A">
        <w:rPr>
          <w:rFonts w:asciiTheme="minorHAnsi" w:hAnsiTheme="minorHAnsi" w:cstheme="minorHAnsi"/>
        </w:rPr>
        <w:t xml:space="preserve">: </w:t>
      </w:r>
      <w:r w:rsidR="007B22B1" w:rsidRPr="00373D3A">
        <w:rPr>
          <w:rFonts w:asciiTheme="minorHAnsi" w:hAnsiTheme="minorHAnsi" w:cstheme="minorHAnsi"/>
        </w:rPr>
        <w:t xml:space="preserve">This step requires calculations to be made </w:t>
      </w:r>
      <w:r w:rsidR="007B22B1" w:rsidRPr="00373D3A">
        <w:rPr>
          <w:rFonts w:asciiTheme="minorHAnsi" w:hAnsiTheme="minorHAnsi" w:cstheme="minorHAnsi"/>
          <w:lang w:val="en-AU"/>
        </w:rPr>
        <w:t xml:space="preserve">for </w:t>
      </w:r>
      <w:r w:rsidR="007B22B1" w:rsidRPr="00373D3A">
        <w:rPr>
          <w:rFonts w:asciiTheme="minorHAnsi" w:hAnsiTheme="minorHAnsi" w:cstheme="minorHAnsi"/>
        </w:rPr>
        <w:t>all victim receivers identified in Step 1</w:t>
      </w:r>
      <w:r w:rsidR="007B22B1" w:rsidRPr="00373D3A">
        <w:rPr>
          <w:rFonts w:asciiTheme="minorHAnsi" w:hAnsiTheme="minorHAnsi" w:cstheme="minorHAnsi"/>
          <w:lang w:val="en-AU"/>
        </w:rPr>
        <w:t xml:space="preserve">. This needs to </w:t>
      </w:r>
      <w:proofErr w:type="gramStart"/>
      <w:r w:rsidR="007B22B1" w:rsidRPr="00373D3A">
        <w:rPr>
          <w:rFonts w:asciiTheme="minorHAnsi" w:hAnsiTheme="minorHAnsi" w:cstheme="minorHAnsi"/>
          <w:lang w:val="en-AU"/>
        </w:rPr>
        <w:t>take into account</w:t>
      </w:r>
      <w:proofErr w:type="gramEnd"/>
      <w:r w:rsidR="007B22B1" w:rsidRPr="00373D3A">
        <w:rPr>
          <w:rFonts w:asciiTheme="minorHAnsi" w:hAnsiTheme="minorHAnsi" w:cstheme="minorHAnsi"/>
          <w:lang w:val="en-AU"/>
        </w:rPr>
        <w:t xml:space="preserve"> the appropriate interference scenarios for the frequency band being considered</w:t>
      </w:r>
      <w:r w:rsidR="007B22B1" w:rsidRPr="00373D3A">
        <w:rPr>
          <w:rFonts w:asciiTheme="minorHAnsi" w:hAnsiTheme="minorHAnsi" w:cstheme="minorHAnsi"/>
        </w:rPr>
        <w:t xml:space="preserve">. </w:t>
      </w:r>
      <w:r w:rsidR="00F32C17" w:rsidRPr="00373D3A">
        <w:rPr>
          <w:rFonts w:asciiTheme="minorHAnsi" w:hAnsiTheme="minorHAnsi" w:cstheme="minorHAnsi"/>
        </w:rPr>
        <w:t xml:space="preserve">Three </w:t>
      </w:r>
      <w:r w:rsidR="007B22B1" w:rsidRPr="00373D3A">
        <w:rPr>
          <w:rFonts w:asciiTheme="minorHAnsi" w:hAnsiTheme="minorHAnsi" w:cstheme="minorHAnsi"/>
          <w:lang w:val="en-AU"/>
        </w:rPr>
        <w:t xml:space="preserve">separate </w:t>
      </w:r>
      <w:r w:rsidR="007B22B1" w:rsidRPr="00373D3A">
        <w:rPr>
          <w:rFonts w:asciiTheme="minorHAnsi" w:hAnsiTheme="minorHAnsi" w:cstheme="minorHAnsi"/>
        </w:rPr>
        <w:t xml:space="preserve">cases </w:t>
      </w:r>
      <w:r w:rsidR="007B22B1" w:rsidRPr="00373D3A">
        <w:rPr>
          <w:rFonts w:asciiTheme="minorHAnsi" w:hAnsiTheme="minorHAnsi" w:cstheme="minorHAnsi"/>
          <w:lang w:val="en-AU"/>
        </w:rPr>
        <w:t>exist</w:t>
      </w:r>
      <w:r w:rsidR="007B22B1" w:rsidRPr="00373D3A">
        <w:rPr>
          <w:rFonts w:asciiTheme="minorHAnsi" w:hAnsiTheme="minorHAnsi" w:cstheme="minorHAnsi"/>
        </w:rPr>
        <w:t>:</w:t>
      </w:r>
    </w:p>
    <w:p w14:paraId="2F8705B1" w14:textId="77777777" w:rsidR="00D85272" w:rsidRPr="00373D3A" w:rsidRDefault="00D85272" w:rsidP="00D85272">
      <w:pPr>
        <w:spacing w:before="240"/>
        <w:ind w:left="1440" w:hanging="720"/>
        <w:rPr>
          <w:rFonts w:asciiTheme="minorHAnsi" w:hAnsiTheme="minorHAnsi" w:cstheme="minorHAnsi"/>
        </w:rPr>
      </w:pPr>
      <w:r w:rsidRPr="00373D3A">
        <w:rPr>
          <w:rFonts w:asciiTheme="minorHAnsi" w:hAnsiTheme="minorHAnsi" w:cstheme="minorHAnsi"/>
        </w:rPr>
        <w:t>Case 1</w:t>
      </w:r>
      <w:r w:rsidRPr="00373D3A">
        <w:rPr>
          <w:rFonts w:asciiTheme="minorHAnsi" w:hAnsiTheme="minorHAnsi" w:cstheme="minorHAnsi"/>
        </w:rPr>
        <w:tab/>
      </w:r>
      <w:r w:rsidR="00DB2984" w:rsidRPr="00373D3A">
        <w:rPr>
          <w:rFonts w:asciiTheme="minorHAnsi" w:hAnsiTheme="minorHAnsi" w:cstheme="minorHAnsi"/>
          <w:lang w:val="en-AU"/>
        </w:rPr>
        <w:t xml:space="preserve">For the band </w:t>
      </w:r>
      <w:r w:rsidR="00FD1F01" w:rsidRPr="00373D3A">
        <w:rPr>
          <w:rFonts w:asciiTheme="minorHAnsi" w:hAnsiTheme="minorHAnsi" w:cstheme="minorHAnsi"/>
          <w:lang w:val="en-AU"/>
        </w:rPr>
        <w:t xml:space="preserve">2110 </w:t>
      </w:r>
      <w:r w:rsidR="00DB2984" w:rsidRPr="00373D3A">
        <w:rPr>
          <w:rFonts w:asciiTheme="minorHAnsi" w:hAnsiTheme="minorHAnsi" w:cstheme="minorHAnsi"/>
          <w:lang w:val="en-AU"/>
        </w:rPr>
        <w:t xml:space="preserve">– </w:t>
      </w:r>
      <w:r w:rsidR="009442D4" w:rsidRPr="00373D3A">
        <w:rPr>
          <w:rFonts w:asciiTheme="minorHAnsi" w:hAnsiTheme="minorHAnsi" w:cstheme="minorHAnsi"/>
          <w:lang w:val="en-AU"/>
        </w:rPr>
        <w:t>2170</w:t>
      </w:r>
      <w:r w:rsidR="00DB2984" w:rsidRPr="00373D3A">
        <w:rPr>
          <w:rFonts w:asciiTheme="minorHAnsi" w:hAnsiTheme="minorHAnsi" w:cstheme="minorHAnsi"/>
          <w:lang w:val="en-AU"/>
        </w:rPr>
        <w:t xml:space="preserve"> </w:t>
      </w:r>
      <w:r w:rsidR="00391ED6" w:rsidRPr="00373D3A">
        <w:rPr>
          <w:rFonts w:asciiTheme="minorHAnsi" w:hAnsiTheme="minorHAnsi" w:cstheme="minorHAnsi"/>
          <w:lang w:val="en-AU"/>
        </w:rPr>
        <w:t>MHz</w:t>
      </w:r>
      <w:r w:rsidR="009442D4" w:rsidRPr="00373D3A">
        <w:rPr>
          <w:rFonts w:asciiTheme="minorHAnsi" w:hAnsiTheme="minorHAnsi" w:cstheme="minorHAnsi"/>
          <w:lang w:val="en-AU"/>
        </w:rPr>
        <w:t xml:space="preserve"> (</w:t>
      </w:r>
      <w:r w:rsidR="00166EE0" w:rsidRPr="00373D3A">
        <w:rPr>
          <w:rFonts w:asciiTheme="minorHAnsi" w:hAnsiTheme="minorHAnsi" w:cstheme="minorHAnsi"/>
          <w:lang w:val="en-AU"/>
        </w:rPr>
        <w:t>PTS base</w:t>
      </w:r>
      <w:r w:rsidR="009442D4" w:rsidRPr="00373D3A">
        <w:rPr>
          <w:rFonts w:asciiTheme="minorHAnsi" w:hAnsiTheme="minorHAnsi" w:cstheme="minorHAnsi"/>
          <w:lang w:val="en-AU"/>
        </w:rPr>
        <w:t xml:space="preserve"> station transmit)</w:t>
      </w:r>
      <w:r w:rsidR="00391ED6" w:rsidRPr="00373D3A">
        <w:rPr>
          <w:rFonts w:asciiTheme="minorHAnsi" w:hAnsiTheme="minorHAnsi" w:cstheme="minorHAnsi"/>
          <w:lang w:val="en-AU"/>
        </w:rPr>
        <w:t xml:space="preserve">, </w:t>
      </w:r>
      <w:r w:rsidR="00166EE0" w:rsidRPr="00373D3A">
        <w:rPr>
          <w:rFonts w:asciiTheme="minorHAnsi" w:hAnsiTheme="minorHAnsi" w:cstheme="minorHAnsi"/>
        </w:rPr>
        <w:t>calculate</w:t>
      </w:r>
      <w:r w:rsidRPr="00373D3A">
        <w:rPr>
          <w:rFonts w:asciiTheme="minorHAnsi" w:hAnsiTheme="minorHAnsi" w:cstheme="minorHAnsi"/>
        </w:rPr>
        <w:t xml:space="preserve"> the unwanted power level </w:t>
      </w:r>
      <w:proofErr w:type="gramStart"/>
      <w:r w:rsidRPr="00373D3A">
        <w:rPr>
          <w:rFonts w:asciiTheme="minorHAnsi" w:hAnsiTheme="minorHAnsi" w:cstheme="minorHAnsi"/>
        </w:rPr>
        <w:t>on the basis of</w:t>
      </w:r>
      <w:proofErr w:type="gramEnd"/>
      <w:r w:rsidRPr="00373D3A">
        <w:rPr>
          <w:rFonts w:asciiTheme="minorHAnsi" w:hAnsiTheme="minorHAnsi" w:cstheme="minorHAnsi"/>
        </w:rPr>
        <w:t xml:space="preserve"> the licensed details</w:t>
      </w:r>
      <w:r w:rsidR="00305092" w:rsidRPr="00373D3A">
        <w:rPr>
          <w:rFonts w:asciiTheme="minorHAnsi" w:hAnsiTheme="minorHAnsi" w:cstheme="minorHAnsi"/>
          <w:lang w:val="en-AU"/>
        </w:rPr>
        <w:t xml:space="preserve"> (</w:t>
      </w:r>
      <w:r w:rsidR="00C5206A" w:rsidRPr="00373D3A">
        <w:rPr>
          <w:rFonts w:asciiTheme="minorHAnsi" w:hAnsiTheme="minorHAnsi" w:cstheme="minorHAnsi"/>
          <w:lang w:val="en-AU"/>
        </w:rPr>
        <w:t>or application details</w:t>
      </w:r>
      <w:r w:rsidR="00305092" w:rsidRPr="00373D3A">
        <w:rPr>
          <w:rFonts w:asciiTheme="minorHAnsi" w:hAnsiTheme="minorHAnsi" w:cstheme="minorHAnsi"/>
          <w:lang w:val="en-AU"/>
        </w:rPr>
        <w:t>)</w:t>
      </w:r>
      <w:r w:rsidRPr="00373D3A">
        <w:rPr>
          <w:rFonts w:asciiTheme="minorHAnsi" w:hAnsiTheme="minorHAnsi" w:cstheme="minorHAnsi"/>
        </w:rPr>
        <w:t xml:space="preserve"> for the </w:t>
      </w:r>
      <w:r w:rsidR="00E86E91" w:rsidRPr="00373D3A">
        <w:rPr>
          <w:rFonts w:asciiTheme="minorHAnsi" w:hAnsiTheme="minorHAnsi" w:cstheme="minorHAnsi"/>
          <w:lang w:val="en-AU"/>
        </w:rPr>
        <w:t>PTS base</w:t>
      </w:r>
      <w:r w:rsidR="003814A9" w:rsidRPr="00373D3A">
        <w:rPr>
          <w:rFonts w:asciiTheme="minorHAnsi" w:hAnsiTheme="minorHAnsi" w:cstheme="minorHAnsi"/>
          <w:lang w:val="en-AU"/>
        </w:rPr>
        <w:t xml:space="preserve"> station</w:t>
      </w:r>
      <w:r w:rsidRPr="00373D3A">
        <w:rPr>
          <w:rFonts w:asciiTheme="minorHAnsi" w:hAnsiTheme="minorHAnsi" w:cstheme="minorHAnsi"/>
        </w:rPr>
        <w:t xml:space="preserve"> transmitter using </w:t>
      </w:r>
      <w:r w:rsidR="00305092" w:rsidRPr="00373D3A">
        <w:rPr>
          <w:rFonts w:asciiTheme="minorHAnsi" w:hAnsiTheme="minorHAnsi" w:cstheme="minorHAnsi"/>
          <w:lang w:val="en-AU"/>
        </w:rPr>
        <w:t xml:space="preserve">transmit power and </w:t>
      </w:r>
      <w:r w:rsidRPr="00373D3A">
        <w:rPr>
          <w:rFonts w:asciiTheme="minorHAnsi" w:hAnsiTheme="minorHAnsi" w:cstheme="minorHAnsi"/>
        </w:rPr>
        <w:t>antenna gain (with any discrimination taken into account</w:t>
      </w:r>
      <w:r w:rsidR="00305092" w:rsidRPr="00373D3A">
        <w:rPr>
          <w:rFonts w:asciiTheme="minorHAnsi" w:hAnsiTheme="minorHAnsi" w:cstheme="minorHAnsi"/>
          <w:lang w:val="en-AU"/>
        </w:rPr>
        <w:t>), t</w:t>
      </w:r>
      <w:r w:rsidR="00305092" w:rsidRPr="00373D3A">
        <w:rPr>
          <w:rFonts w:asciiTheme="minorHAnsi" w:hAnsiTheme="minorHAnsi" w:cstheme="minorHAnsi"/>
        </w:rPr>
        <w:t>he licensed</w:t>
      </w:r>
      <w:r w:rsidR="00305092" w:rsidRPr="00373D3A">
        <w:rPr>
          <w:rFonts w:asciiTheme="minorHAnsi" w:hAnsiTheme="minorHAnsi" w:cstheme="minorHAnsi"/>
          <w:lang w:val="en-AU"/>
        </w:rPr>
        <w:t xml:space="preserve"> (or applica</w:t>
      </w:r>
      <w:r w:rsidR="007B22B1" w:rsidRPr="00373D3A">
        <w:rPr>
          <w:rFonts w:asciiTheme="minorHAnsi" w:hAnsiTheme="minorHAnsi" w:cstheme="minorHAnsi"/>
          <w:lang w:val="en-AU"/>
        </w:rPr>
        <w:t>tion</w:t>
      </w:r>
      <w:r w:rsidR="00305092" w:rsidRPr="00373D3A">
        <w:rPr>
          <w:rFonts w:asciiTheme="minorHAnsi" w:hAnsiTheme="minorHAnsi" w:cstheme="minorHAnsi"/>
          <w:lang w:val="en-AU"/>
        </w:rPr>
        <w:t>)</w:t>
      </w:r>
      <w:r w:rsidR="00305092" w:rsidRPr="00373D3A">
        <w:rPr>
          <w:rFonts w:asciiTheme="minorHAnsi" w:hAnsiTheme="minorHAnsi" w:cstheme="minorHAnsi"/>
        </w:rPr>
        <w:t xml:space="preserve"> </w:t>
      </w:r>
      <w:bookmarkStart w:id="239" w:name="OLE_LINK28"/>
      <w:bookmarkStart w:id="240" w:name="OLE_LINK29"/>
      <w:r w:rsidR="00390DF9" w:rsidRPr="00373D3A">
        <w:rPr>
          <w:rFonts w:asciiTheme="minorHAnsi" w:hAnsiTheme="minorHAnsi" w:cstheme="minorHAnsi"/>
          <w:lang w:val="en-AU"/>
        </w:rPr>
        <w:t xml:space="preserve">fixed point-to-point </w:t>
      </w:r>
      <w:bookmarkEnd w:id="239"/>
      <w:bookmarkEnd w:id="240"/>
      <w:r w:rsidR="00305092" w:rsidRPr="00373D3A">
        <w:rPr>
          <w:rFonts w:asciiTheme="minorHAnsi" w:hAnsiTheme="minorHAnsi" w:cstheme="minorHAnsi"/>
          <w:lang w:val="en-AU"/>
        </w:rPr>
        <w:t>receiver gain (</w:t>
      </w:r>
      <w:r w:rsidR="00305092" w:rsidRPr="00373D3A">
        <w:rPr>
          <w:rFonts w:asciiTheme="minorHAnsi" w:hAnsiTheme="minorHAnsi" w:cstheme="minorHAnsi"/>
        </w:rPr>
        <w:t>with any discrimination taken into account</w:t>
      </w:r>
      <w:r w:rsidR="00305092" w:rsidRPr="00373D3A">
        <w:rPr>
          <w:rFonts w:asciiTheme="minorHAnsi" w:hAnsiTheme="minorHAnsi" w:cstheme="minorHAnsi"/>
          <w:lang w:val="en-AU"/>
        </w:rPr>
        <w:t>)</w:t>
      </w:r>
      <w:r w:rsidR="00166EE0" w:rsidRPr="00373D3A">
        <w:rPr>
          <w:rFonts w:asciiTheme="minorHAnsi" w:hAnsiTheme="minorHAnsi" w:cstheme="minorHAnsi"/>
        </w:rPr>
        <w:t>, and</w:t>
      </w:r>
      <w:r w:rsidRPr="00373D3A">
        <w:rPr>
          <w:rFonts w:asciiTheme="minorHAnsi" w:hAnsiTheme="minorHAnsi" w:cstheme="minorHAnsi"/>
        </w:rPr>
        <w:t xml:space="preserve"> propagation loss from the appropriate propagation model.</w:t>
      </w:r>
    </w:p>
    <w:p w14:paraId="69F21856" w14:textId="77777777" w:rsidR="00F32C17" w:rsidRPr="00373D3A" w:rsidRDefault="00F32C17" w:rsidP="00F32C17">
      <w:pPr>
        <w:spacing w:before="240"/>
        <w:ind w:left="1440" w:hanging="720"/>
        <w:rPr>
          <w:rFonts w:asciiTheme="minorHAnsi" w:hAnsiTheme="minorHAnsi" w:cstheme="minorHAnsi"/>
          <w:lang w:val="en-AU"/>
        </w:rPr>
      </w:pPr>
      <w:bookmarkStart w:id="241" w:name="_Hlk161325644"/>
      <w:r w:rsidRPr="00373D3A">
        <w:rPr>
          <w:rFonts w:asciiTheme="minorHAnsi" w:hAnsiTheme="minorHAnsi" w:cstheme="minorHAnsi"/>
        </w:rPr>
        <w:t>Case 2</w:t>
      </w:r>
      <w:r w:rsidRPr="00373D3A">
        <w:rPr>
          <w:rFonts w:asciiTheme="minorHAnsi" w:hAnsiTheme="minorHAnsi" w:cstheme="minorHAnsi"/>
        </w:rPr>
        <w:tab/>
        <w:t>For the coordination of low powered ubiquitous transmitters</w:t>
      </w:r>
      <w:r w:rsidRPr="00373D3A">
        <w:rPr>
          <w:rStyle w:val="FootnoteReference"/>
          <w:rFonts w:asciiTheme="minorHAnsi" w:hAnsiTheme="minorHAnsi" w:cstheme="minorHAnsi"/>
        </w:rPr>
        <w:footnoteReference w:id="14"/>
      </w:r>
      <w:r w:rsidRPr="00373D3A">
        <w:rPr>
          <w:rFonts w:asciiTheme="minorHAnsi" w:hAnsiTheme="minorHAnsi" w:cstheme="minorHAnsi"/>
        </w:rPr>
        <w:t xml:space="preserve"> in the band 2110 – 2170 MHz, if the ubiquitous transmitter occupies</w:t>
      </w:r>
      <w:r w:rsidRPr="00373D3A">
        <w:rPr>
          <w:rFonts w:asciiTheme="minorHAnsi" w:hAnsiTheme="minorHAnsi" w:cstheme="minorHAnsi"/>
          <w:lang w:val="en-AU"/>
        </w:rPr>
        <w:t xml:space="preserve"> spectrum at or within the second adjacent channel of the fixed link receiver channel and the geographical location of the PTS base station (from case one) is within 15 km of the fixed link receiver, coordination is deemed to fail. </w:t>
      </w:r>
    </w:p>
    <w:p w14:paraId="079C8E90" w14:textId="77777777" w:rsidR="00D92F76" w:rsidRPr="00373D3A" w:rsidRDefault="00BB2FBE">
      <w:pPr>
        <w:spacing w:before="240"/>
        <w:ind w:left="1440"/>
        <w:rPr>
          <w:rFonts w:asciiTheme="minorHAnsi" w:hAnsiTheme="minorHAnsi" w:cstheme="minorHAnsi"/>
          <w:lang w:val="en-AU"/>
        </w:rPr>
      </w:pPr>
      <w:r w:rsidRPr="00373D3A">
        <w:rPr>
          <w:rFonts w:asciiTheme="minorHAnsi" w:hAnsiTheme="minorHAnsi" w:cstheme="minorHAnsi"/>
          <w:lang w:val="en-AU"/>
        </w:rPr>
        <w:t>This case is only considered if low powered ubiquitous terminals are to be deployed.</w:t>
      </w:r>
    </w:p>
    <w:bookmarkEnd w:id="241"/>
    <w:p w14:paraId="1C15CC55" w14:textId="77777777" w:rsidR="00D85272" w:rsidRPr="00373D3A" w:rsidRDefault="00D85272" w:rsidP="00D85272">
      <w:pPr>
        <w:spacing w:before="240"/>
        <w:ind w:left="1440" w:hanging="720"/>
        <w:rPr>
          <w:rFonts w:asciiTheme="minorHAnsi" w:hAnsiTheme="minorHAnsi" w:cstheme="minorHAnsi"/>
          <w:lang w:val="en-AU"/>
        </w:rPr>
      </w:pPr>
      <w:r w:rsidRPr="00373D3A">
        <w:rPr>
          <w:rFonts w:asciiTheme="minorHAnsi" w:hAnsiTheme="minorHAnsi" w:cstheme="minorHAnsi"/>
        </w:rPr>
        <w:t xml:space="preserve">Case </w:t>
      </w:r>
      <w:r w:rsidR="00F32C17" w:rsidRPr="00373D3A">
        <w:rPr>
          <w:rFonts w:asciiTheme="minorHAnsi" w:hAnsiTheme="minorHAnsi" w:cstheme="minorHAnsi"/>
        </w:rPr>
        <w:t>3</w:t>
      </w:r>
      <w:r w:rsidRPr="00373D3A">
        <w:rPr>
          <w:rFonts w:asciiTheme="minorHAnsi" w:hAnsiTheme="minorHAnsi" w:cstheme="minorHAnsi"/>
        </w:rPr>
        <w:tab/>
      </w:r>
      <w:r w:rsidR="005C2355" w:rsidRPr="00373D3A">
        <w:rPr>
          <w:rFonts w:asciiTheme="minorHAnsi" w:hAnsiTheme="minorHAnsi" w:cstheme="minorHAnsi"/>
          <w:lang w:val="en-AU"/>
        </w:rPr>
        <w:t xml:space="preserve">For the band </w:t>
      </w:r>
      <w:r w:rsidR="00FD1F01" w:rsidRPr="00373D3A">
        <w:rPr>
          <w:rFonts w:asciiTheme="minorHAnsi" w:hAnsiTheme="minorHAnsi" w:cstheme="minorHAnsi"/>
          <w:lang w:val="en-AU"/>
        </w:rPr>
        <w:t xml:space="preserve">1920 </w:t>
      </w:r>
      <w:r w:rsidR="005C2355" w:rsidRPr="00373D3A">
        <w:rPr>
          <w:rFonts w:asciiTheme="minorHAnsi" w:hAnsiTheme="minorHAnsi" w:cstheme="minorHAnsi"/>
          <w:lang w:val="en-AU"/>
        </w:rPr>
        <w:t xml:space="preserve">– 1980 MHz (PTS mobile transmit), </w:t>
      </w:r>
      <w:r w:rsidR="00166EE0" w:rsidRPr="00373D3A">
        <w:rPr>
          <w:rFonts w:asciiTheme="minorHAnsi" w:hAnsiTheme="minorHAnsi" w:cstheme="minorHAnsi"/>
        </w:rPr>
        <w:t>calculate</w:t>
      </w:r>
      <w:r w:rsidRPr="00373D3A">
        <w:rPr>
          <w:rFonts w:asciiTheme="minorHAnsi" w:hAnsiTheme="minorHAnsi" w:cstheme="minorHAnsi"/>
        </w:rPr>
        <w:t xml:space="preserve"> the unwanted power level </w:t>
      </w:r>
      <w:proofErr w:type="gramStart"/>
      <w:r w:rsidRPr="00373D3A">
        <w:rPr>
          <w:rFonts w:asciiTheme="minorHAnsi" w:hAnsiTheme="minorHAnsi" w:cstheme="minorHAnsi"/>
        </w:rPr>
        <w:t>on the basis of</w:t>
      </w:r>
      <w:proofErr w:type="gramEnd"/>
      <w:r w:rsidRPr="00373D3A">
        <w:rPr>
          <w:rFonts w:asciiTheme="minorHAnsi" w:hAnsiTheme="minorHAnsi" w:cstheme="minorHAnsi"/>
        </w:rPr>
        <w:t xml:space="preserve"> the </w:t>
      </w:r>
      <w:r w:rsidR="007B22B1" w:rsidRPr="00373D3A">
        <w:rPr>
          <w:rFonts w:asciiTheme="minorHAnsi" w:hAnsiTheme="minorHAnsi" w:cstheme="minorHAnsi"/>
          <w:lang w:val="en-AU"/>
        </w:rPr>
        <w:t xml:space="preserve">notional </w:t>
      </w:r>
      <w:r w:rsidR="00386A1E" w:rsidRPr="00373D3A">
        <w:rPr>
          <w:rFonts w:asciiTheme="minorHAnsi" w:hAnsiTheme="minorHAnsi" w:cstheme="minorHAnsi"/>
          <w:lang w:val="en-AU"/>
        </w:rPr>
        <w:t>PTS mobile</w:t>
      </w:r>
      <w:r w:rsidRPr="00373D3A">
        <w:rPr>
          <w:rFonts w:asciiTheme="minorHAnsi" w:hAnsiTheme="minorHAnsi" w:cstheme="minorHAnsi"/>
        </w:rPr>
        <w:t xml:space="preserve"> station details (provided </w:t>
      </w:r>
      <w:r w:rsidR="00A918AB" w:rsidRPr="00373D3A">
        <w:rPr>
          <w:rFonts w:asciiTheme="minorHAnsi" w:hAnsiTheme="minorHAnsi" w:cstheme="minorHAnsi"/>
          <w:lang w:val="en-AU"/>
        </w:rPr>
        <w:t>at</w:t>
      </w:r>
      <w:r w:rsidR="00A918AB" w:rsidRPr="00373D3A">
        <w:rPr>
          <w:rFonts w:asciiTheme="minorHAnsi" w:hAnsiTheme="minorHAnsi" w:cstheme="minorHAnsi"/>
        </w:rPr>
        <w:t xml:space="preserve"> </w:t>
      </w:r>
      <w:r w:rsidRPr="00373D3A">
        <w:rPr>
          <w:rFonts w:asciiTheme="minorHAnsi" w:hAnsiTheme="minorHAnsi" w:cstheme="minorHAnsi"/>
        </w:rPr>
        <w:t>Attachment 3</w:t>
      </w:r>
      <w:r w:rsidR="00522B0C" w:rsidRPr="00373D3A">
        <w:rPr>
          <w:rFonts w:asciiTheme="minorHAnsi" w:hAnsiTheme="minorHAnsi" w:cstheme="minorHAnsi"/>
        </w:rPr>
        <w:t>), the licensed</w:t>
      </w:r>
      <w:r w:rsidR="005C2355" w:rsidRPr="00373D3A">
        <w:rPr>
          <w:rFonts w:asciiTheme="minorHAnsi" w:hAnsiTheme="minorHAnsi" w:cstheme="minorHAnsi"/>
          <w:lang w:val="en-AU"/>
        </w:rPr>
        <w:t xml:space="preserve"> (or applicant)</w:t>
      </w:r>
      <w:r w:rsidR="00522B0C" w:rsidRPr="00373D3A">
        <w:rPr>
          <w:rFonts w:asciiTheme="minorHAnsi" w:hAnsiTheme="minorHAnsi" w:cstheme="minorHAnsi"/>
        </w:rPr>
        <w:t xml:space="preserve"> </w:t>
      </w:r>
      <w:r w:rsidR="00390DF9" w:rsidRPr="00373D3A">
        <w:rPr>
          <w:rFonts w:asciiTheme="minorHAnsi" w:hAnsiTheme="minorHAnsi" w:cstheme="minorHAnsi"/>
          <w:lang w:val="en-AU"/>
        </w:rPr>
        <w:t xml:space="preserve">fixed point-to-point </w:t>
      </w:r>
      <w:r w:rsidR="00A27B7D" w:rsidRPr="00373D3A">
        <w:rPr>
          <w:rFonts w:asciiTheme="minorHAnsi" w:hAnsiTheme="minorHAnsi" w:cstheme="minorHAnsi"/>
          <w:lang w:val="en-AU"/>
        </w:rPr>
        <w:t>receiver gain</w:t>
      </w:r>
      <w:r w:rsidR="00522B0C" w:rsidRPr="00373D3A">
        <w:rPr>
          <w:rFonts w:asciiTheme="minorHAnsi" w:hAnsiTheme="minorHAnsi" w:cstheme="minorHAnsi"/>
          <w:lang w:val="en-AU"/>
        </w:rPr>
        <w:t xml:space="preserve"> (</w:t>
      </w:r>
      <w:r w:rsidR="00A27B7D" w:rsidRPr="00373D3A">
        <w:rPr>
          <w:rFonts w:asciiTheme="minorHAnsi" w:hAnsiTheme="minorHAnsi" w:cstheme="minorHAnsi"/>
        </w:rPr>
        <w:t>with any discrimination taken into account</w:t>
      </w:r>
      <w:r w:rsidR="00522B0C" w:rsidRPr="00373D3A">
        <w:rPr>
          <w:rFonts w:asciiTheme="minorHAnsi" w:hAnsiTheme="minorHAnsi" w:cstheme="minorHAnsi"/>
          <w:lang w:val="en-AU"/>
        </w:rPr>
        <w:t>)</w:t>
      </w:r>
      <w:r w:rsidR="00522B0C" w:rsidRPr="00373D3A">
        <w:rPr>
          <w:rFonts w:asciiTheme="minorHAnsi" w:hAnsiTheme="minorHAnsi" w:cstheme="minorHAnsi"/>
        </w:rPr>
        <w:t>, and propagation loss from the appropriate propagation model.</w:t>
      </w:r>
    </w:p>
    <w:p w14:paraId="0B4C9E31" w14:textId="77777777" w:rsidR="00032012" w:rsidRPr="00373D3A" w:rsidRDefault="00773DCD" w:rsidP="00773DCD">
      <w:pPr>
        <w:spacing w:before="240"/>
        <w:ind w:left="1440"/>
        <w:rPr>
          <w:rFonts w:asciiTheme="minorHAnsi" w:hAnsiTheme="minorHAnsi" w:cstheme="minorHAnsi"/>
          <w:u w:val="single"/>
          <w:lang w:val="en-AU"/>
        </w:rPr>
      </w:pPr>
      <w:r w:rsidRPr="00373D3A">
        <w:rPr>
          <w:rFonts w:asciiTheme="minorHAnsi" w:hAnsiTheme="minorHAnsi" w:cstheme="minorHAnsi"/>
          <w:lang w:val="en-AU"/>
        </w:rPr>
        <w:t xml:space="preserve">If the PTS </w:t>
      </w:r>
      <w:r w:rsidR="008D6978" w:rsidRPr="00373D3A">
        <w:rPr>
          <w:rFonts w:asciiTheme="minorHAnsi" w:hAnsiTheme="minorHAnsi" w:cstheme="minorHAnsi"/>
          <w:lang w:val="en-AU"/>
        </w:rPr>
        <w:t>mobile</w:t>
      </w:r>
      <w:r w:rsidRPr="00373D3A">
        <w:rPr>
          <w:rFonts w:asciiTheme="minorHAnsi" w:hAnsiTheme="minorHAnsi" w:cstheme="minorHAnsi"/>
          <w:lang w:val="en-AU"/>
        </w:rPr>
        <w:t xml:space="preserve"> station occupies spectrum at or within the second </w:t>
      </w:r>
      <w:r w:rsidRPr="00373D3A">
        <w:rPr>
          <w:rFonts w:asciiTheme="minorHAnsi" w:hAnsiTheme="minorHAnsi" w:cstheme="minorHAnsi"/>
          <w:lang w:val="en-AU"/>
        </w:rPr>
        <w:lastRenderedPageBreak/>
        <w:t xml:space="preserve">adjacent channel of the </w:t>
      </w:r>
      <w:r w:rsidR="004863DB" w:rsidRPr="00373D3A">
        <w:rPr>
          <w:rFonts w:asciiTheme="minorHAnsi" w:hAnsiTheme="minorHAnsi" w:cstheme="minorHAnsi"/>
          <w:lang w:val="en-AU"/>
        </w:rPr>
        <w:t>fixed link</w:t>
      </w:r>
      <w:r w:rsidRPr="00373D3A">
        <w:rPr>
          <w:rFonts w:asciiTheme="minorHAnsi" w:hAnsiTheme="minorHAnsi" w:cstheme="minorHAnsi"/>
          <w:lang w:val="en-AU"/>
        </w:rPr>
        <w:t xml:space="preserve"> receiver </w:t>
      </w:r>
      <w:r w:rsidR="004863DB" w:rsidRPr="00373D3A">
        <w:rPr>
          <w:rFonts w:asciiTheme="minorHAnsi" w:hAnsiTheme="minorHAnsi" w:cstheme="minorHAnsi"/>
          <w:lang w:val="en-AU"/>
        </w:rPr>
        <w:t xml:space="preserve">channel </w:t>
      </w:r>
      <w:r w:rsidRPr="00373D3A">
        <w:rPr>
          <w:rFonts w:asciiTheme="minorHAnsi" w:hAnsiTheme="minorHAnsi" w:cstheme="minorHAnsi"/>
          <w:lang w:val="en-AU"/>
        </w:rPr>
        <w:t xml:space="preserve">and </w:t>
      </w:r>
      <w:r w:rsidR="008D6978" w:rsidRPr="00373D3A">
        <w:rPr>
          <w:rFonts w:asciiTheme="minorHAnsi" w:hAnsiTheme="minorHAnsi" w:cstheme="minorHAnsi"/>
          <w:lang w:val="en-AU"/>
        </w:rPr>
        <w:t>the</w:t>
      </w:r>
      <w:r w:rsidRPr="00373D3A">
        <w:rPr>
          <w:rFonts w:asciiTheme="minorHAnsi" w:hAnsiTheme="minorHAnsi" w:cstheme="minorHAnsi"/>
          <w:lang w:val="en-AU"/>
        </w:rPr>
        <w:t xml:space="preserve"> </w:t>
      </w:r>
      <w:r w:rsidR="008D6978" w:rsidRPr="00373D3A">
        <w:rPr>
          <w:rFonts w:asciiTheme="minorHAnsi" w:hAnsiTheme="minorHAnsi" w:cstheme="minorHAnsi"/>
          <w:lang w:val="en-AU"/>
        </w:rPr>
        <w:t xml:space="preserve">geographical </w:t>
      </w:r>
      <w:r w:rsidRPr="00373D3A">
        <w:rPr>
          <w:rFonts w:asciiTheme="minorHAnsi" w:hAnsiTheme="minorHAnsi" w:cstheme="minorHAnsi"/>
          <w:lang w:val="en-AU"/>
        </w:rPr>
        <w:t>location</w:t>
      </w:r>
      <w:r w:rsidR="008D6978" w:rsidRPr="00373D3A">
        <w:rPr>
          <w:rFonts w:asciiTheme="minorHAnsi" w:hAnsiTheme="minorHAnsi" w:cstheme="minorHAnsi"/>
          <w:lang w:val="en-AU"/>
        </w:rPr>
        <w:t xml:space="preserve"> of the PTS base station</w:t>
      </w:r>
      <w:r w:rsidRPr="00373D3A">
        <w:rPr>
          <w:rFonts w:asciiTheme="minorHAnsi" w:hAnsiTheme="minorHAnsi" w:cstheme="minorHAnsi"/>
          <w:lang w:val="en-AU"/>
        </w:rPr>
        <w:t xml:space="preserve"> is within 15 km</w:t>
      </w:r>
      <w:r w:rsidRPr="00373D3A">
        <w:rPr>
          <w:rStyle w:val="FootnoteReference"/>
          <w:rFonts w:asciiTheme="minorHAnsi" w:hAnsiTheme="minorHAnsi" w:cstheme="minorHAnsi"/>
        </w:rPr>
        <w:footnoteReference w:id="15"/>
      </w:r>
      <w:r w:rsidRPr="00373D3A">
        <w:rPr>
          <w:rFonts w:asciiTheme="minorHAnsi" w:hAnsiTheme="minorHAnsi" w:cstheme="minorHAnsi"/>
          <w:lang w:val="en-AU"/>
        </w:rPr>
        <w:t xml:space="preserve"> of the </w:t>
      </w:r>
      <w:r w:rsidR="004863DB" w:rsidRPr="00373D3A">
        <w:rPr>
          <w:rFonts w:asciiTheme="minorHAnsi" w:hAnsiTheme="minorHAnsi" w:cstheme="minorHAnsi"/>
          <w:lang w:val="en-AU"/>
        </w:rPr>
        <w:t>fixed link</w:t>
      </w:r>
      <w:r w:rsidRPr="00373D3A">
        <w:rPr>
          <w:rFonts w:asciiTheme="minorHAnsi" w:hAnsiTheme="minorHAnsi" w:cstheme="minorHAnsi"/>
          <w:lang w:val="en-AU"/>
        </w:rPr>
        <w:t xml:space="preserve"> receiver, coordination is deemed to fail</w:t>
      </w:r>
      <w:r w:rsidRPr="00373D3A">
        <w:rPr>
          <w:rFonts w:asciiTheme="minorHAnsi" w:hAnsiTheme="minorHAnsi" w:cstheme="minorHAnsi"/>
        </w:rPr>
        <w:t xml:space="preserve">. </w:t>
      </w:r>
      <w:proofErr w:type="gramStart"/>
      <w:r w:rsidR="00032012" w:rsidRPr="00373D3A">
        <w:rPr>
          <w:rFonts w:asciiTheme="minorHAnsi" w:hAnsiTheme="minorHAnsi" w:cstheme="minorHAnsi"/>
          <w:lang w:val="en-AU"/>
        </w:rPr>
        <w:t>Generally</w:t>
      </w:r>
      <w:proofErr w:type="gramEnd"/>
      <w:r w:rsidR="00032012" w:rsidRPr="00373D3A">
        <w:rPr>
          <w:rFonts w:asciiTheme="minorHAnsi" w:hAnsiTheme="minorHAnsi" w:cstheme="minorHAnsi"/>
          <w:lang w:val="en-AU"/>
        </w:rPr>
        <w:t xml:space="preserve"> as a result a licence will not be granted</w:t>
      </w:r>
      <w:r w:rsidR="00032012" w:rsidRPr="00373D3A">
        <w:rPr>
          <w:rFonts w:asciiTheme="minorHAnsi" w:hAnsiTheme="minorHAnsi" w:cstheme="minorHAnsi"/>
        </w:rPr>
        <w:t xml:space="preserve"> </w:t>
      </w:r>
      <w:r w:rsidR="00032012" w:rsidRPr="00373D3A">
        <w:rPr>
          <w:rFonts w:asciiTheme="minorHAnsi" w:hAnsiTheme="minorHAnsi" w:cstheme="minorHAnsi"/>
          <w:lang w:val="en-AU"/>
        </w:rPr>
        <w:t>unless it can be shown that the coverage area of the PTS system does not overlap the interference zone of the fixed link receiver where the interfering system has the notional PTS mobile transmitter characteristics (see Attachment</w:t>
      </w:r>
      <w:r w:rsidR="005A3D8A" w:rsidRPr="00373D3A">
        <w:rPr>
          <w:rFonts w:asciiTheme="minorHAnsi" w:hAnsiTheme="minorHAnsi" w:cstheme="minorHAnsi"/>
          <w:lang w:val="en-AU"/>
        </w:rPr>
        <w:t xml:space="preserve"> 3</w:t>
      </w:r>
      <w:r w:rsidR="00032012" w:rsidRPr="00373D3A">
        <w:rPr>
          <w:rFonts w:asciiTheme="minorHAnsi" w:hAnsiTheme="minorHAnsi" w:cstheme="minorHAnsi"/>
          <w:lang w:val="en-AU"/>
        </w:rPr>
        <w:t>).</w:t>
      </w:r>
    </w:p>
    <w:p w14:paraId="155D71F4" w14:textId="77777777" w:rsidR="005C2355" w:rsidRPr="00373D3A" w:rsidRDefault="00773DCD" w:rsidP="00773DCD">
      <w:pPr>
        <w:spacing w:before="240"/>
        <w:ind w:left="1440"/>
        <w:rPr>
          <w:rFonts w:asciiTheme="minorHAnsi" w:hAnsiTheme="minorHAnsi" w:cstheme="minorHAnsi"/>
          <w:lang w:val="en-AU"/>
        </w:rPr>
      </w:pPr>
      <w:r w:rsidRPr="00373D3A">
        <w:rPr>
          <w:rFonts w:asciiTheme="minorHAnsi" w:hAnsiTheme="minorHAnsi" w:cstheme="minorHAnsi"/>
          <w:lang w:val="en-AU"/>
        </w:rPr>
        <w:t xml:space="preserve">If the PTS </w:t>
      </w:r>
      <w:r w:rsidR="008D6978" w:rsidRPr="00373D3A">
        <w:rPr>
          <w:rFonts w:asciiTheme="minorHAnsi" w:hAnsiTheme="minorHAnsi" w:cstheme="minorHAnsi"/>
          <w:lang w:val="en-AU"/>
        </w:rPr>
        <w:t>mobile</w:t>
      </w:r>
      <w:r w:rsidRPr="00373D3A">
        <w:rPr>
          <w:rFonts w:asciiTheme="minorHAnsi" w:hAnsiTheme="minorHAnsi" w:cstheme="minorHAnsi"/>
          <w:lang w:val="en-AU"/>
        </w:rPr>
        <w:t xml:space="preserve"> station occupies spectrum at or within the second adjacent channel of the </w:t>
      </w:r>
      <w:r w:rsidR="004863DB" w:rsidRPr="00373D3A">
        <w:rPr>
          <w:rFonts w:asciiTheme="minorHAnsi" w:hAnsiTheme="minorHAnsi" w:cstheme="minorHAnsi"/>
          <w:lang w:val="en-AU"/>
        </w:rPr>
        <w:t xml:space="preserve">fixed link receiver’s channel </w:t>
      </w:r>
      <w:r w:rsidRPr="00373D3A">
        <w:rPr>
          <w:rFonts w:asciiTheme="minorHAnsi" w:hAnsiTheme="minorHAnsi" w:cstheme="minorHAnsi"/>
          <w:lang w:val="en-AU"/>
        </w:rPr>
        <w:t xml:space="preserve">and </w:t>
      </w:r>
      <w:r w:rsidR="008D6978" w:rsidRPr="00373D3A">
        <w:rPr>
          <w:rFonts w:asciiTheme="minorHAnsi" w:hAnsiTheme="minorHAnsi" w:cstheme="minorHAnsi"/>
          <w:lang w:val="en-AU"/>
        </w:rPr>
        <w:t>the geographical location of the PTS base station</w:t>
      </w:r>
      <w:r w:rsidRPr="00373D3A">
        <w:rPr>
          <w:rFonts w:asciiTheme="minorHAnsi" w:hAnsiTheme="minorHAnsi" w:cstheme="minorHAnsi"/>
          <w:lang w:val="en-AU"/>
        </w:rPr>
        <w:t xml:space="preserve"> is greater than 15 km from the </w:t>
      </w:r>
      <w:r w:rsidR="004863DB" w:rsidRPr="00373D3A">
        <w:rPr>
          <w:rFonts w:asciiTheme="minorHAnsi" w:hAnsiTheme="minorHAnsi" w:cstheme="minorHAnsi"/>
          <w:lang w:val="en-AU"/>
        </w:rPr>
        <w:t>fixed link</w:t>
      </w:r>
      <w:r w:rsidRPr="00373D3A">
        <w:rPr>
          <w:rFonts w:asciiTheme="minorHAnsi" w:hAnsiTheme="minorHAnsi" w:cstheme="minorHAnsi"/>
          <w:lang w:val="en-AU"/>
        </w:rPr>
        <w:t xml:space="preserve"> receiver</w:t>
      </w:r>
      <w:r w:rsidR="005C2355" w:rsidRPr="00373D3A">
        <w:rPr>
          <w:rFonts w:asciiTheme="minorHAnsi" w:hAnsiTheme="minorHAnsi" w:cstheme="minorHAnsi"/>
          <w:lang w:val="en-AU"/>
        </w:rPr>
        <w:t xml:space="preserve">, the </w:t>
      </w:r>
      <w:r w:rsidR="007B22B1" w:rsidRPr="00373D3A">
        <w:rPr>
          <w:rFonts w:asciiTheme="minorHAnsi" w:hAnsiTheme="minorHAnsi" w:cstheme="minorHAnsi"/>
          <w:lang w:val="en-AU"/>
        </w:rPr>
        <w:t xml:space="preserve">notional </w:t>
      </w:r>
      <w:r w:rsidR="00386A1E" w:rsidRPr="00373D3A">
        <w:rPr>
          <w:rFonts w:asciiTheme="minorHAnsi" w:hAnsiTheme="minorHAnsi" w:cstheme="minorHAnsi"/>
          <w:lang w:val="en-AU"/>
        </w:rPr>
        <w:t>PTS mobile</w:t>
      </w:r>
      <w:r w:rsidR="005C2355" w:rsidRPr="00373D3A">
        <w:rPr>
          <w:rFonts w:asciiTheme="minorHAnsi" w:hAnsiTheme="minorHAnsi" w:cstheme="minorHAnsi"/>
          <w:lang w:val="en-AU"/>
        </w:rPr>
        <w:t xml:space="preserve"> station should </w:t>
      </w:r>
      <w:proofErr w:type="gramStart"/>
      <w:r w:rsidR="005C2355" w:rsidRPr="00373D3A">
        <w:rPr>
          <w:rFonts w:asciiTheme="minorHAnsi" w:hAnsiTheme="minorHAnsi" w:cstheme="minorHAnsi"/>
          <w:lang w:val="en-AU"/>
        </w:rPr>
        <w:t>be considered to be</w:t>
      </w:r>
      <w:proofErr w:type="gramEnd"/>
      <w:r w:rsidR="005C2355" w:rsidRPr="00373D3A">
        <w:rPr>
          <w:rFonts w:asciiTheme="minorHAnsi" w:hAnsiTheme="minorHAnsi" w:cstheme="minorHAnsi"/>
          <w:lang w:val="en-AU"/>
        </w:rPr>
        <w:t xml:space="preserve"> at the </w:t>
      </w:r>
      <w:r w:rsidR="00D405E5" w:rsidRPr="00373D3A">
        <w:rPr>
          <w:rFonts w:asciiTheme="minorHAnsi" w:hAnsiTheme="minorHAnsi" w:cstheme="minorHAnsi"/>
          <w:lang w:val="en-AU"/>
        </w:rPr>
        <w:t>same coordinates</w:t>
      </w:r>
      <w:r w:rsidR="007032E1" w:rsidRPr="00373D3A">
        <w:rPr>
          <w:rFonts w:asciiTheme="minorHAnsi" w:hAnsiTheme="minorHAnsi" w:cstheme="minorHAnsi"/>
          <w:lang w:val="en-AU"/>
        </w:rPr>
        <w:t xml:space="preserve"> and height</w:t>
      </w:r>
      <w:r w:rsidR="00D405E5" w:rsidRPr="00373D3A">
        <w:rPr>
          <w:rFonts w:asciiTheme="minorHAnsi" w:hAnsiTheme="minorHAnsi" w:cstheme="minorHAnsi"/>
          <w:lang w:val="en-AU"/>
        </w:rPr>
        <w:t xml:space="preserve"> </w:t>
      </w:r>
      <w:r w:rsidR="007B22B1" w:rsidRPr="00373D3A">
        <w:rPr>
          <w:rFonts w:asciiTheme="minorHAnsi" w:hAnsiTheme="minorHAnsi" w:cstheme="minorHAnsi"/>
          <w:lang w:val="en-AU"/>
        </w:rPr>
        <w:t xml:space="preserve">as </w:t>
      </w:r>
      <w:r w:rsidR="00D405E5" w:rsidRPr="00373D3A">
        <w:rPr>
          <w:rFonts w:asciiTheme="minorHAnsi" w:hAnsiTheme="minorHAnsi" w:cstheme="minorHAnsi"/>
          <w:lang w:val="en-AU"/>
        </w:rPr>
        <w:t xml:space="preserve">the PTS </w:t>
      </w:r>
      <w:r w:rsidR="00E86E91" w:rsidRPr="00373D3A">
        <w:rPr>
          <w:rFonts w:asciiTheme="minorHAnsi" w:hAnsiTheme="minorHAnsi" w:cstheme="minorHAnsi"/>
          <w:lang w:val="en-AU"/>
        </w:rPr>
        <w:t>base</w:t>
      </w:r>
      <w:r w:rsidR="00D405E5" w:rsidRPr="00373D3A">
        <w:rPr>
          <w:rFonts w:asciiTheme="minorHAnsi" w:hAnsiTheme="minorHAnsi" w:cstheme="minorHAnsi"/>
          <w:lang w:val="en-AU"/>
        </w:rPr>
        <w:t xml:space="preserve"> station</w:t>
      </w:r>
      <w:r w:rsidR="007B22B1" w:rsidRPr="00373D3A">
        <w:rPr>
          <w:rFonts w:asciiTheme="minorHAnsi" w:hAnsiTheme="minorHAnsi" w:cstheme="minorHAnsi"/>
          <w:lang w:val="en-AU"/>
        </w:rPr>
        <w:t xml:space="preserve"> antenna</w:t>
      </w:r>
      <w:r w:rsidR="005C2355" w:rsidRPr="00373D3A">
        <w:rPr>
          <w:rFonts w:asciiTheme="minorHAnsi" w:hAnsiTheme="minorHAnsi" w:cstheme="minorHAnsi"/>
          <w:lang w:val="en-AU"/>
        </w:rPr>
        <w:t>.</w:t>
      </w:r>
    </w:p>
    <w:p w14:paraId="3CE9614D" w14:textId="77777777" w:rsidR="00D85272" w:rsidRPr="00373D3A" w:rsidRDefault="00D85272" w:rsidP="00D85272">
      <w:pPr>
        <w:rPr>
          <w:rFonts w:asciiTheme="minorHAnsi" w:hAnsiTheme="minorHAnsi" w:cstheme="minorHAnsi"/>
        </w:rPr>
      </w:pPr>
      <w:r w:rsidRPr="00373D3A">
        <w:rPr>
          <w:rFonts w:asciiTheme="minorHAnsi" w:hAnsiTheme="minorHAnsi" w:cstheme="minorHAnsi"/>
          <w:b/>
          <w:lang w:val="en-AU"/>
        </w:rPr>
        <w:t>Step 5</w:t>
      </w:r>
      <w:r w:rsidRPr="00373D3A">
        <w:rPr>
          <w:rFonts w:asciiTheme="minorHAnsi" w:hAnsiTheme="minorHAnsi" w:cstheme="minorHAnsi"/>
          <w:lang w:val="en-AU"/>
        </w:rPr>
        <w:t>: A comparison of the calculated wanted-to-unwanted ratio</w:t>
      </w:r>
      <w:r w:rsidR="00F3487B" w:rsidRPr="00373D3A">
        <w:rPr>
          <w:rFonts w:asciiTheme="minorHAnsi" w:hAnsiTheme="minorHAnsi" w:cstheme="minorHAnsi"/>
          <w:lang w:val="en-AU"/>
        </w:rPr>
        <w:t>s</w:t>
      </w:r>
      <w:r w:rsidRPr="00373D3A">
        <w:rPr>
          <w:rFonts w:asciiTheme="minorHAnsi" w:hAnsiTheme="minorHAnsi" w:cstheme="minorHAnsi"/>
          <w:lang w:val="en-AU"/>
        </w:rPr>
        <w:t xml:space="preserve"> from Steps 2 and 3 with the relevant protection ratio value(s) in the tables </w:t>
      </w:r>
      <w:r w:rsidR="00A918AB" w:rsidRPr="00373D3A">
        <w:rPr>
          <w:rFonts w:asciiTheme="minorHAnsi" w:hAnsiTheme="minorHAnsi" w:cstheme="minorHAnsi"/>
          <w:lang w:val="en-AU"/>
        </w:rPr>
        <w:t>at</w:t>
      </w:r>
      <w:r w:rsidR="00A918AB" w:rsidRPr="00373D3A">
        <w:rPr>
          <w:rFonts w:asciiTheme="minorHAnsi" w:hAnsiTheme="minorHAnsi" w:cstheme="minorHAnsi"/>
        </w:rPr>
        <w:t xml:space="preserve"> </w:t>
      </w:r>
      <w:r w:rsidRPr="00373D3A">
        <w:rPr>
          <w:rFonts w:asciiTheme="minorHAnsi" w:hAnsiTheme="minorHAnsi" w:cstheme="minorHAnsi"/>
        </w:rPr>
        <w:t xml:space="preserve">Attachment 2b will determine if the protection criteria at the victim </w:t>
      </w:r>
      <w:r w:rsidR="00F85F08" w:rsidRPr="00373D3A">
        <w:rPr>
          <w:rFonts w:asciiTheme="minorHAnsi" w:hAnsiTheme="minorHAnsi" w:cstheme="minorHAnsi"/>
          <w:lang w:val="en-AU"/>
        </w:rPr>
        <w:t xml:space="preserve">fixed link </w:t>
      </w:r>
      <w:r w:rsidRPr="00373D3A">
        <w:rPr>
          <w:rFonts w:asciiTheme="minorHAnsi" w:hAnsiTheme="minorHAnsi" w:cstheme="minorHAnsi"/>
        </w:rPr>
        <w:t>receiver is achieved.</w:t>
      </w:r>
    </w:p>
    <w:p w14:paraId="6046A1A2" w14:textId="77777777" w:rsidR="00D72653" w:rsidRPr="00373D3A" w:rsidRDefault="00F3487B" w:rsidP="00D85272">
      <w:pPr>
        <w:rPr>
          <w:rFonts w:asciiTheme="minorHAnsi" w:hAnsiTheme="minorHAnsi" w:cstheme="minorHAnsi"/>
          <w:lang w:val="en-AU"/>
        </w:rPr>
      </w:pPr>
      <w:bookmarkStart w:id="242" w:name="_Hlk161325777"/>
      <w:bookmarkStart w:id="243" w:name="_Toc230748308"/>
      <w:bookmarkStart w:id="244" w:name="_Toc235439651"/>
      <w:bookmarkStart w:id="245" w:name="OLE_LINK5"/>
      <w:r w:rsidRPr="00373D3A">
        <w:rPr>
          <w:rFonts w:asciiTheme="minorHAnsi" w:hAnsiTheme="minorHAnsi" w:cstheme="minorHAnsi"/>
          <w:lang w:val="en-AU"/>
        </w:rPr>
        <w:t>Note</w:t>
      </w:r>
      <w:r w:rsidR="00D72653" w:rsidRPr="00373D3A">
        <w:rPr>
          <w:rFonts w:asciiTheme="minorHAnsi" w:hAnsiTheme="minorHAnsi" w:cstheme="minorHAnsi"/>
          <w:lang w:val="en-AU"/>
        </w:rPr>
        <w:t>:</w:t>
      </w:r>
      <w:r w:rsidR="00660071" w:rsidRPr="00373D3A">
        <w:rPr>
          <w:rFonts w:asciiTheme="minorHAnsi" w:hAnsiTheme="minorHAnsi" w:cstheme="minorHAnsi"/>
          <w:lang w:val="en-AU"/>
        </w:rPr>
        <w:t xml:space="preserve"> </w:t>
      </w:r>
    </w:p>
    <w:p w14:paraId="10B3BBD1" w14:textId="77777777" w:rsidR="00D85272" w:rsidRPr="00373D3A" w:rsidRDefault="00F32C17" w:rsidP="00D72653">
      <w:pPr>
        <w:numPr>
          <w:ilvl w:val="0"/>
          <w:numId w:val="70"/>
        </w:numPr>
        <w:rPr>
          <w:rFonts w:asciiTheme="minorHAnsi" w:hAnsiTheme="minorHAnsi" w:cstheme="minorHAnsi"/>
        </w:rPr>
      </w:pPr>
      <w:r w:rsidRPr="00373D3A">
        <w:rPr>
          <w:rFonts w:asciiTheme="minorHAnsi" w:hAnsiTheme="minorHAnsi" w:cstheme="minorHAnsi"/>
          <w:lang w:val="en-AU"/>
        </w:rPr>
        <w:t xml:space="preserve">Case 1 and Case 3 coordination always </w:t>
      </w:r>
      <w:r w:rsidR="00F3487B" w:rsidRPr="00373D3A">
        <w:rPr>
          <w:rFonts w:asciiTheme="minorHAnsi" w:hAnsiTheme="minorHAnsi" w:cstheme="minorHAnsi"/>
          <w:lang w:val="en-AU"/>
        </w:rPr>
        <w:t xml:space="preserve">needs to be performed for </w:t>
      </w:r>
      <w:r w:rsidR="00031977" w:rsidRPr="00373D3A">
        <w:rPr>
          <w:rFonts w:asciiTheme="minorHAnsi" w:hAnsiTheme="minorHAnsi" w:cstheme="minorHAnsi"/>
          <w:lang w:val="en-AU"/>
        </w:rPr>
        <w:t xml:space="preserve">interference from </w:t>
      </w:r>
      <w:r w:rsidR="00F3487B" w:rsidRPr="00373D3A">
        <w:rPr>
          <w:rFonts w:asciiTheme="minorHAnsi" w:hAnsiTheme="minorHAnsi" w:cstheme="minorHAnsi"/>
          <w:lang w:val="en-AU"/>
        </w:rPr>
        <w:t xml:space="preserve">both </w:t>
      </w:r>
      <w:r w:rsidR="00A27B7D" w:rsidRPr="00373D3A">
        <w:rPr>
          <w:rFonts w:asciiTheme="minorHAnsi" w:hAnsiTheme="minorHAnsi" w:cstheme="minorHAnsi"/>
          <w:lang w:val="en-AU"/>
        </w:rPr>
        <w:t xml:space="preserve">PTS </w:t>
      </w:r>
      <w:r w:rsidR="00E86E91" w:rsidRPr="00373D3A">
        <w:rPr>
          <w:rFonts w:asciiTheme="minorHAnsi" w:hAnsiTheme="minorHAnsi" w:cstheme="minorHAnsi"/>
          <w:lang w:val="en-AU"/>
        </w:rPr>
        <w:t>base</w:t>
      </w:r>
      <w:r w:rsidR="00A27B7D" w:rsidRPr="00373D3A">
        <w:rPr>
          <w:rFonts w:asciiTheme="minorHAnsi" w:hAnsiTheme="minorHAnsi" w:cstheme="minorHAnsi"/>
          <w:lang w:val="en-AU"/>
        </w:rPr>
        <w:t xml:space="preserve"> station </w:t>
      </w:r>
      <w:r w:rsidR="005C2355" w:rsidRPr="00373D3A">
        <w:rPr>
          <w:rFonts w:asciiTheme="minorHAnsi" w:hAnsiTheme="minorHAnsi" w:cstheme="minorHAnsi"/>
          <w:lang w:val="en-AU"/>
        </w:rPr>
        <w:t>transmitters</w:t>
      </w:r>
      <w:r w:rsidR="00F3487B" w:rsidRPr="00373D3A">
        <w:rPr>
          <w:rFonts w:asciiTheme="minorHAnsi" w:hAnsiTheme="minorHAnsi" w:cstheme="minorHAnsi"/>
          <w:lang w:val="en-AU"/>
        </w:rPr>
        <w:t xml:space="preserve"> </w:t>
      </w:r>
      <w:r w:rsidR="00A27B7D" w:rsidRPr="00373D3A">
        <w:rPr>
          <w:rFonts w:asciiTheme="minorHAnsi" w:hAnsiTheme="minorHAnsi" w:cstheme="minorHAnsi"/>
          <w:lang w:val="en-AU"/>
        </w:rPr>
        <w:t xml:space="preserve">in the </w:t>
      </w:r>
      <w:r w:rsidR="00A80C77" w:rsidRPr="00373D3A">
        <w:rPr>
          <w:rFonts w:asciiTheme="minorHAnsi" w:hAnsiTheme="minorHAnsi" w:cstheme="minorHAnsi"/>
          <w:lang w:val="en-AU"/>
        </w:rPr>
        <w:t>2110</w:t>
      </w:r>
      <w:r w:rsidR="00A27B7D" w:rsidRPr="00373D3A">
        <w:rPr>
          <w:rFonts w:asciiTheme="minorHAnsi" w:hAnsiTheme="minorHAnsi" w:cstheme="minorHAnsi"/>
          <w:lang w:val="en-AU"/>
        </w:rPr>
        <w:t xml:space="preserve">-2170 MHz band and </w:t>
      </w:r>
      <w:r w:rsidR="007B22B1" w:rsidRPr="00373D3A">
        <w:rPr>
          <w:rFonts w:asciiTheme="minorHAnsi" w:hAnsiTheme="minorHAnsi" w:cstheme="minorHAnsi"/>
          <w:lang w:val="en-AU"/>
        </w:rPr>
        <w:t xml:space="preserve">notional </w:t>
      </w:r>
      <w:r w:rsidR="00A27B7D" w:rsidRPr="00373D3A">
        <w:rPr>
          <w:rFonts w:asciiTheme="minorHAnsi" w:hAnsiTheme="minorHAnsi" w:cstheme="minorHAnsi"/>
          <w:lang w:val="en-AU"/>
        </w:rPr>
        <w:t>PTS mobile station transmitters</w:t>
      </w:r>
      <w:r w:rsidR="00F3487B" w:rsidRPr="00373D3A">
        <w:rPr>
          <w:rFonts w:asciiTheme="minorHAnsi" w:hAnsiTheme="minorHAnsi" w:cstheme="minorHAnsi"/>
          <w:lang w:val="en-AU"/>
        </w:rPr>
        <w:t xml:space="preserve"> </w:t>
      </w:r>
      <w:r w:rsidR="00A27B7D" w:rsidRPr="00373D3A">
        <w:rPr>
          <w:rFonts w:asciiTheme="minorHAnsi" w:hAnsiTheme="minorHAnsi" w:cstheme="minorHAnsi"/>
          <w:lang w:val="en-AU"/>
        </w:rPr>
        <w:t xml:space="preserve">in the </w:t>
      </w:r>
      <w:r w:rsidR="00A80C77" w:rsidRPr="00373D3A">
        <w:rPr>
          <w:rFonts w:asciiTheme="minorHAnsi" w:hAnsiTheme="minorHAnsi" w:cstheme="minorHAnsi"/>
          <w:lang w:val="en-AU"/>
        </w:rPr>
        <w:t>1920</w:t>
      </w:r>
      <w:r w:rsidR="00A27B7D" w:rsidRPr="00373D3A">
        <w:rPr>
          <w:rFonts w:asciiTheme="minorHAnsi" w:hAnsiTheme="minorHAnsi" w:cstheme="minorHAnsi"/>
          <w:lang w:val="en-AU"/>
        </w:rPr>
        <w:t xml:space="preserve">-1980 MHz band </w:t>
      </w:r>
      <w:r w:rsidR="00F3487B" w:rsidRPr="00373D3A">
        <w:rPr>
          <w:rFonts w:asciiTheme="minorHAnsi" w:hAnsiTheme="minorHAnsi" w:cstheme="minorHAnsi"/>
          <w:lang w:val="en-AU"/>
        </w:rPr>
        <w:t xml:space="preserve">interfering into </w:t>
      </w:r>
      <w:r w:rsidR="00F85F08" w:rsidRPr="00373D3A">
        <w:rPr>
          <w:rFonts w:asciiTheme="minorHAnsi" w:hAnsiTheme="minorHAnsi" w:cstheme="minorHAnsi"/>
          <w:lang w:val="en-AU"/>
        </w:rPr>
        <w:t xml:space="preserve">fixed link </w:t>
      </w:r>
      <w:r w:rsidR="00857AE3" w:rsidRPr="00373D3A">
        <w:rPr>
          <w:rFonts w:asciiTheme="minorHAnsi" w:hAnsiTheme="minorHAnsi" w:cstheme="minorHAnsi"/>
          <w:lang w:val="en-AU"/>
        </w:rPr>
        <w:t>receivers.</w:t>
      </w:r>
    </w:p>
    <w:p w14:paraId="5A38ECFB" w14:textId="72F4B252" w:rsidR="00F32C17" w:rsidRPr="00373D3A" w:rsidRDefault="00F32C17" w:rsidP="00F32C17">
      <w:pPr>
        <w:numPr>
          <w:ilvl w:val="0"/>
          <w:numId w:val="70"/>
        </w:numPr>
        <w:rPr>
          <w:rFonts w:asciiTheme="minorHAnsi" w:hAnsiTheme="minorHAnsi" w:cstheme="minorHAnsi"/>
        </w:rPr>
      </w:pPr>
      <w:bookmarkStart w:id="246" w:name="_Toc337715996"/>
      <w:r w:rsidRPr="00373D3A">
        <w:rPr>
          <w:rFonts w:asciiTheme="minorHAnsi" w:hAnsiTheme="minorHAnsi" w:cstheme="minorHAnsi"/>
          <w:lang w:val="en-AU"/>
        </w:rPr>
        <w:t xml:space="preserve">Case 2 coordination need only be performed if </w:t>
      </w:r>
      <w:r w:rsidRPr="00373D3A">
        <w:rPr>
          <w:rFonts w:asciiTheme="minorHAnsi" w:hAnsiTheme="minorHAnsi" w:cstheme="minorHAnsi"/>
        </w:rPr>
        <w:t>low powered ubiquitous transmitters</w:t>
      </w:r>
      <w:r w:rsidRPr="00373D3A">
        <w:rPr>
          <w:rFonts w:asciiTheme="minorHAnsi" w:hAnsiTheme="minorHAnsi" w:cstheme="minorHAnsi"/>
          <w:lang w:val="en-AU"/>
        </w:rPr>
        <w:t xml:space="preserve"> are to be deployed under the proposed assignment. If the frequency assignment criteria </w:t>
      </w:r>
      <w:proofErr w:type="gramStart"/>
      <w:r w:rsidRPr="00373D3A">
        <w:rPr>
          <w:rFonts w:asciiTheme="minorHAnsi" w:hAnsiTheme="minorHAnsi" w:cstheme="minorHAnsi"/>
          <w:lang w:val="en-AU"/>
        </w:rPr>
        <w:t>is</w:t>
      </w:r>
      <w:proofErr w:type="gramEnd"/>
      <w:r w:rsidRPr="00373D3A">
        <w:rPr>
          <w:rFonts w:asciiTheme="minorHAnsi" w:hAnsiTheme="minorHAnsi" w:cstheme="minorHAnsi"/>
          <w:lang w:val="en-AU"/>
        </w:rPr>
        <w:t xml:space="preserve"> met, then </w:t>
      </w:r>
      <w:r w:rsidR="000C7D38">
        <w:rPr>
          <w:rFonts w:asciiTheme="minorHAnsi" w:hAnsiTheme="minorHAnsi" w:cstheme="minorHAnsi"/>
          <w:b/>
          <w:lang w:val="en-AU"/>
        </w:rPr>
        <w:t>S</w:t>
      </w:r>
      <w:r w:rsidRPr="00373D3A">
        <w:rPr>
          <w:rFonts w:asciiTheme="minorHAnsi" w:hAnsiTheme="minorHAnsi" w:cstheme="minorHAnsi"/>
          <w:b/>
          <w:lang w:val="en-AU"/>
        </w:rPr>
        <w:t xml:space="preserve">pecial </w:t>
      </w:r>
      <w:r w:rsidR="000C7D38">
        <w:rPr>
          <w:rFonts w:asciiTheme="minorHAnsi" w:hAnsiTheme="minorHAnsi" w:cstheme="minorHAnsi"/>
          <w:b/>
          <w:lang w:val="en-AU"/>
        </w:rPr>
        <w:t>C</w:t>
      </w:r>
      <w:r w:rsidRPr="00373D3A">
        <w:rPr>
          <w:rFonts w:asciiTheme="minorHAnsi" w:hAnsiTheme="minorHAnsi" w:cstheme="minorHAnsi"/>
          <w:b/>
          <w:lang w:val="en-AU"/>
        </w:rPr>
        <w:t xml:space="preserve">ondition </w:t>
      </w:r>
      <w:r w:rsidR="00BA1B58">
        <w:rPr>
          <w:rFonts w:asciiTheme="minorHAnsi" w:hAnsiTheme="minorHAnsi" w:cstheme="minorHAnsi"/>
          <w:b/>
          <w:lang w:val="en-AU"/>
        </w:rPr>
        <w:t>C21</w:t>
      </w:r>
      <w:r w:rsidRPr="00373D3A">
        <w:rPr>
          <w:rFonts w:asciiTheme="minorHAnsi" w:hAnsiTheme="minorHAnsi" w:cstheme="minorHAnsi"/>
          <w:lang w:val="en-AU"/>
        </w:rPr>
        <w:t xml:space="preserve"> </w:t>
      </w:r>
      <w:r w:rsidR="00453EAC">
        <w:rPr>
          <w:rFonts w:asciiTheme="minorHAnsi" w:hAnsiTheme="minorHAnsi" w:cstheme="minorHAnsi"/>
          <w:lang w:val="en-AU"/>
        </w:rPr>
        <w:t>(</w:t>
      </w:r>
      <w:r w:rsidRPr="00373D3A">
        <w:rPr>
          <w:rFonts w:asciiTheme="minorHAnsi" w:hAnsiTheme="minorHAnsi" w:cstheme="minorHAnsi"/>
          <w:lang w:val="en-AU"/>
        </w:rPr>
        <w:t xml:space="preserve">see section 5.4) must be attached to relevant spectrum accesses. If the assignment is within 15 km of the geographical boundary of a spectrum </w:t>
      </w:r>
      <w:proofErr w:type="gramStart"/>
      <w:r w:rsidRPr="00373D3A">
        <w:rPr>
          <w:rFonts w:asciiTheme="minorHAnsi" w:hAnsiTheme="minorHAnsi" w:cstheme="minorHAnsi"/>
          <w:lang w:val="en-AU"/>
        </w:rPr>
        <w:t>licence</w:t>
      </w:r>
      <w:proofErr w:type="gramEnd"/>
      <w:r w:rsidRPr="00373D3A">
        <w:rPr>
          <w:rFonts w:asciiTheme="minorHAnsi" w:hAnsiTheme="minorHAnsi" w:cstheme="minorHAnsi"/>
          <w:lang w:val="en-AU"/>
        </w:rPr>
        <w:t xml:space="preserve"> then </w:t>
      </w:r>
      <w:r w:rsidR="000C7D38">
        <w:rPr>
          <w:rFonts w:asciiTheme="minorHAnsi" w:hAnsiTheme="minorHAnsi" w:cstheme="minorHAnsi"/>
          <w:b/>
          <w:lang w:val="en-AU"/>
        </w:rPr>
        <w:t>S</w:t>
      </w:r>
      <w:r w:rsidRPr="00373D3A">
        <w:rPr>
          <w:rFonts w:asciiTheme="minorHAnsi" w:hAnsiTheme="minorHAnsi" w:cstheme="minorHAnsi"/>
          <w:b/>
          <w:lang w:val="en-AU"/>
        </w:rPr>
        <w:t xml:space="preserve">pecial </w:t>
      </w:r>
      <w:r w:rsidR="000C7D38">
        <w:rPr>
          <w:rFonts w:asciiTheme="minorHAnsi" w:hAnsiTheme="minorHAnsi" w:cstheme="minorHAnsi"/>
          <w:b/>
          <w:lang w:val="en-AU"/>
        </w:rPr>
        <w:t>C</w:t>
      </w:r>
      <w:r w:rsidRPr="00373D3A">
        <w:rPr>
          <w:rFonts w:asciiTheme="minorHAnsi" w:hAnsiTheme="minorHAnsi" w:cstheme="minorHAnsi"/>
          <w:b/>
          <w:lang w:val="en-AU"/>
        </w:rPr>
        <w:t xml:space="preserve">ondition C2 </w:t>
      </w:r>
      <w:r w:rsidRPr="00373D3A">
        <w:rPr>
          <w:rFonts w:asciiTheme="minorHAnsi" w:hAnsiTheme="minorHAnsi" w:cstheme="minorHAnsi"/>
          <w:lang w:val="en-AU"/>
        </w:rPr>
        <w:t>should also be attached.</w:t>
      </w:r>
    </w:p>
    <w:p w14:paraId="54E851E4" w14:textId="77777777" w:rsidR="00D85272" w:rsidRPr="00373D3A" w:rsidRDefault="00D85272" w:rsidP="00286115">
      <w:pPr>
        <w:pStyle w:val="Heading3"/>
        <w:rPr>
          <w:rFonts w:asciiTheme="minorHAnsi" w:hAnsiTheme="minorHAnsi" w:cstheme="minorHAnsi"/>
        </w:rPr>
      </w:pPr>
      <w:bookmarkStart w:id="247" w:name="_Toc161907204"/>
      <w:bookmarkEnd w:id="242"/>
      <w:r w:rsidRPr="00373D3A">
        <w:rPr>
          <w:rFonts w:asciiTheme="minorHAnsi" w:hAnsiTheme="minorHAnsi" w:cstheme="minorHAnsi"/>
        </w:rPr>
        <w:t xml:space="preserve">Assessing Interference: Fixed Links into </w:t>
      </w:r>
      <w:bookmarkEnd w:id="243"/>
      <w:r w:rsidRPr="00373D3A">
        <w:rPr>
          <w:rFonts w:asciiTheme="minorHAnsi" w:hAnsiTheme="minorHAnsi" w:cstheme="minorHAnsi"/>
        </w:rPr>
        <w:t>PTS</w:t>
      </w:r>
      <w:bookmarkEnd w:id="244"/>
      <w:bookmarkEnd w:id="246"/>
      <w:bookmarkEnd w:id="247"/>
    </w:p>
    <w:p w14:paraId="6F9A8991" w14:textId="77777777" w:rsidR="00D85272" w:rsidRPr="00373D3A" w:rsidRDefault="00D85272" w:rsidP="00D85272">
      <w:pPr>
        <w:rPr>
          <w:rFonts w:asciiTheme="minorHAnsi" w:hAnsiTheme="minorHAnsi" w:cstheme="minorHAnsi"/>
        </w:rPr>
      </w:pPr>
      <w:r w:rsidRPr="00373D3A">
        <w:rPr>
          <w:rFonts w:asciiTheme="minorHAnsi" w:hAnsiTheme="minorHAnsi" w:cstheme="minorHAnsi"/>
        </w:rPr>
        <w:t>Interference from a</w:t>
      </w:r>
      <w:r w:rsidR="008165FB" w:rsidRPr="00373D3A">
        <w:rPr>
          <w:rFonts w:asciiTheme="minorHAnsi" w:hAnsiTheme="minorHAnsi" w:cstheme="minorHAnsi"/>
          <w:lang w:val="en-AU"/>
        </w:rPr>
        <w:t>n</w:t>
      </w:r>
      <w:r w:rsidRPr="00373D3A">
        <w:rPr>
          <w:rFonts w:asciiTheme="minorHAnsi" w:hAnsiTheme="minorHAnsi" w:cstheme="minorHAnsi"/>
        </w:rPr>
        <w:t xml:space="preserve"> </w:t>
      </w:r>
      <w:r w:rsidR="008165FB" w:rsidRPr="00373D3A">
        <w:rPr>
          <w:rFonts w:asciiTheme="minorHAnsi" w:hAnsiTheme="minorHAnsi" w:cstheme="minorHAnsi"/>
          <w:lang w:val="en-AU"/>
        </w:rPr>
        <w:t xml:space="preserve">existing </w:t>
      </w:r>
      <w:r w:rsidR="00F85F08" w:rsidRPr="00373D3A">
        <w:rPr>
          <w:rFonts w:asciiTheme="minorHAnsi" w:hAnsiTheme="minorHAnsi" w:cstheme="minorHAnsi"/>
          <w:lang w:val="en-AU"/>
        </w:rPr>
        <w:t xml:space="preserve">fixed link </w:t>
      </w:r>
      <w:r w:rsidRPr="00373D3A">
        <w:rPr>
          <w:rFonts w:asciiTheme="minorHAnsi" w:hAnsiTheme="minorHAnsi" w:cstheme="minorHAnsi"/>
        </w:rPr>
        <w:t xml:space="preserve">transmitter into a </w:t>
      </w:r>
      <w:r w:rsidR="008165FB" w:rsidRPr="00373D3A">
        <w:rPr>
          <w:rFonts w:asciiTheme="minorHAnsi" w:hAnsiTheme="minorHAnsi" w:cstheme="minorHAnsi"/>
          <w:lang w:val="en-AU"/>
        </w:rPr>
        <w:t xml:space="preserve">proposed </w:t>
      </w:r>
      <w:r w:rsidRPr="00373D3A">
        <w:rPr>
          <w:rFonts w:asciiTheme="minorHAnsi" w:hAnsiTheme="minorHAnsi" w:cstheme="minorHAnsi"/>
        </w:rPr>
        <w:t>PTS system receiver is assessed using the Steps described in section 4.2.</w:t>
      </w:r>
      <w:r w:rsidR="00AC5EB0" w:rsidRPr="00373D3A">
        <w:rPr>
          <w:rFonts w:asciiTheme="minorHAnsi" w:hAnsiTheme="minorHAnsi" w:cstheme="minorHAnsi"/>
          <w:lang w:val="en-AU"/>
        </w:rPr>
        <w:t xml:space="preserve"> </w:t>
      </w:r>
      <w:r w:rsidRPr="00373D3A">
        <w:rPr>
          <w:rFonts w:asciiTheme="minorHAnsi" w:hAnsiTheme="minorHAnsi" w:cstheme="minorHAnsi"/>
        </w:rPr>
        <w:t>Steps 1 to 5 in conjunction with the additional clarifications given below are to be followed.</w:t>
      </w:r>
      <w:r w:rsidR="00521502" w:rsidRPr="00373D3A">
        <w:rPr>
          <w:rFonts w:asciiTheme="minorHAnsi" w:hAnsiTheme="minorHAnsi" w:cstheme="minorHAnsi"/>
          <w:lang w:val="en-AU"/>
        </w:rPr>
        <w:t xml:space="preserve"> </w:t>
      </w:r>
      <w:r w:rsidR="00292378" w:rsidRPr="00373D3A">
        <w:rPr>
          <w:rFonts w:asciiTheme="minorHAnsi" w:hAnsiTheme="minorHAnsi" w:cstheme="minorHAnsi"/>
          <w:lang w:val="en-AU"/>
        </w:rPr>
        <w:t xml:space="preserve">This procedure can also be used to assess potential interference from a proposed </w:t>
      </w:r>
      <w:r w:rsidR="00F85F08" w:rsidRPr="00373D3A">
        <w:rPr>
          <w:rFonts w:asciiTheme="minorHAnsi" w:hAnsiTheme="minorHAnsi" w:cstheme="minorHAnsi"/>
          <w:lang w:val="en-AU"/>
        </w:rPr>
        <w:t xml:space="preserve">fixed link </w:t>
      </w:r>
      <w:r w:rsidR="00292378" w:rsidRPr="00373D3A">
        <w:rPr>
          <w:rFonts w:asciiTheme="minorHAnsi" w:hAnsiTheme="minorHAnsi" w:cstheme="minorHAnsi"/>
          <w:lang w:val="en-AU"/>
        </w:rPr>
        <w:t>transmitter into an existing PTS system.</w:t>
      </w:r>
    </w:p>
    <w:p w14:paraId="169C758A" w14:textId="77777777" w:rsidR="00D85272" w:rsidRPr="00373D3A" w:rsidRDefault="00D85272" w:rsidP="00D85272">
      <w:pPr>
        <w:rPr>
          <w:rFonts w:asciiTheme="minorHAnsi" w:hAnsiTheme="minorHAnsi" w:cstheme="minorHAnsi"/>
        </w:rPr>
      </w:pPr>
      <w:r w:rsidRPr="00373D3A">
        <w:rPr>
          <w:rFonts w:asciiTheme="minorHAnsi" w:hAnsiTheme="minorHAnsi" w:cstheme="minorHAnsi"/>
        </w:rPr>
        <w:t xml:space="preserve">The coordination process is to calculate the unwanted signal level at the PTS victim receiver and compare it against relevant protection criteria given in the tables </w:t>
      </w:r>
      <w:r w:rsidR="00A918AB" w:rsidRPr="00373D3A">
        <w:rPr>
          <w:rFonts w:asciiTheme="minorHAnsi" w:hAnsiTheme="minorHAnsi" w:cstheme="minorHAnsi"/>
          <w:lang w:val="en-AU"/>
        </w:rPr>
        <w:t>at</w:t>
      </w:r>
      <w:r w:rsidR="00A918AB" w:rsidRPr="00373D3A">
        <w:rPr>
          <w:rFonts w:asciiTheme="minorHAnsi" w:hAnsiTheme="minorHAnsi" w:cstheme="minorHAnsi"/>
        </w:rPr>
        <w:t xml:space="preserve"> </w:t>
      </w:r>
      <w:r w:rsidRPr="00373D3A">
        <w:rPr>
          <w:rFonts w:asciiTheme="minorHAnsi" w:hAnsiTheme="minorHAnsi" w:cstheme="minorHAnsi"/>
        </w:rPr>
        <w:t>Attachment 2a.</w:t>
      </w:r>
    </w:p>
    <w:p w14:paraId="0B55FE56" w14:textId="77777777" w:rsidR="00D85272" w:rsidRPr="00373D3A" w:rsidRDefault="00857AE3" w:rsidP="00945365">
      <w:pPr>
        <w:rPr>
          <w:rFonts w:asciiTheme="minorHAnsi" w:hAnsiTheme="minorHAnsi" w:cstheme="minorHAnsi"/>
          <w:lang w:val="en-AU"/>
        </w:rPr>
      </w:pPr>
      <w:r w:rsidRPr="00373D3A">
        <w:rPr>
          <w:rFonts w:asciiTheme="minorHAnsi" w:hAnsiTheme="minorHAnsi" w:cstheme="minorHAnsi"/>
        </w:rPr>
        <w:br w:type="page"/>
      </w:r>
      <w:r w:rsidR="00D85272" w:rsidRPr="00373D3A">
        <w:rPr>
          <w:rFonts w:asciiTheme="minorHAnsi" w:hAnsiTheme="minorHAnsi" w:cstheme="minorHAnsi"/>
        </w:rPr>
        <w:lastRenderedPageBreak/>
        <w:t xml:space="preserve">Figure 5 illustrates the wanted and unwanted paths </w:t>
      </w:r>
      <w:proofErr w:type="gramStart"/>
      <w:r w:rsidR="00D85272" w:rsidRPr="00373D3A">
        <w:rPr>
          <w:rFonts w:asciiTheme="minorHAnsi" w:hAnsiTheme="minorHAnsi" w:cstheme="minorHAnsi"/>
        </w:rPr>
        <w:t>on the basis of</w:t>
      </w:r>
      <w:proofErr w:type="gramEnd"/>
      <w:r w:rsidR="00D85272" w:rsidRPr="00373D3A">
        <w:rPr>
          <w:rFonts w:asciiTheme="minorHAnsi" w:hAnsiTheme="minorHAnsi" w:cstheme="minorHAnsi"/>
        </w:rPr>
        <w:t xml:space="preserve"> the deployment model detailed </w:t>
      </w:r>
      <w:r w:rsidR="00A918AB" w:rsidRPr="00373D3A">
        <w:rPr>
          <w:rFonts w:asciiTheme="minorHAnsi" w:hAnsiTheme="minorHAnsi" w:cstheme="minorHAnsi"/>
          <w:lang w:val="en-AU"/>
        </w:rPr>
        <w:t>at</w:t>
      </w:r>
      <w:r w:rsidR="00A918AB" w:rsidRPr="00373D3A">
        <w:rPr>
          <w:rFonts w:asciiTheme="minorHAnsi" w:hAnsiTheme="minorHAnsi" w:cstheme="minorHAnsi"/>
        </w:rPr>
        <w:t xml:space="preserve"> </w:t>
      </w:r>
      <w:r w:rsidR="00D85272" w:rsidRPr="00373D3A">
        <w:rPr>
          <w:rFonts w:asciiTheme="minorHAnsi" w:hAnsiTheme="minorHAnsi" w:cstheme="minorHAnsi"/>
        </w:rPr>
        <w:t>Attachment 3.</w:t>
      </w:r>
    </w:p>
    <w:p w14:paraId="7D0ADC7D" w14:textId="77777777" w:rsidR="00D85272" w:rsidRPr="00373D3A" w:rsidRDefault="00D85272" w:rsidP="00D85272">
      <w:pPr>
        <w:rPr>
          <w:rFonts w:asciiTheme="minorHAnsi" w:hAnsiTheme="minorHAnsi" w:cstheme="minorHAnsi"/>
          <w:b/>
          <w:lang w:val="en-AU"/>
        </w:rPr>
      </w:pPr>
      <w:r w:rsidRPr="00373D3A">
        <w:rPr>
          <w:rFonts w:asciiTheme="minorHAnsi" w:hAnsiTheme="minorHAnsi" w:cstheme="minorHAnsi"/>
          <w:b/>
          <w:lang w:val="en-AU"/>
        </w:rPr>
        <w:t>Figure 5.</w:t>
      </w:r>
      <w:r w:rsidR="00AC5EB0" w:rsidRPr="00373D3A">
        <w:rPr>
          <w:rFonts w:asciiTheme="minorHAnsi" w:hAnsiTheme="minorHAnsi" w:cstheme="minorHAnsi"/>
          <w:b/>
          <w:lang w:val="en-AU"/>
        </w:rPr>
        <w:t xml:space="preserve"> </w:t>
      </w:r>
      <w:r w:rsidRPr="00373D3A">
        <w:rPr>
          <w:rFonts w:asciiTheme="minorHAnsi" w:hAnsiTheme="minorHAnsi" w:cstheme="minorHAnsi"/>
          <w:b/>
          <w:lang w:val="en-AU"/>
        </w:rPr>
        <w:t xml:space="preserve">Interference scenario </w:t>
      </w:r>
      <w:r w:rsidR="00F85F08" w:rsidRPr="00373D3A">
        <w:rPr>
          <w:rFonts w:asciiTheme="minorHAnsi" w:hAnsiTheme="minorHAnsi" w:cstheme="minorHAnsi"/>
          <w:b/>
          <w:lang w:val="en-AU"/>
        </w:rPr>
        <w:t xml:space="preserve">fixed link </w:t>
      </w:r>
      <w:r w:rsidRPr="00373D3A">
        <w:rPr>
          <w:rFonts w:asciiTheme="minorHAnsi" w:hAnsiTheme="minorHAnsi" w:cstheme="minorHAnsi"/>
          <w:b/>
          <w:lang w:val="en-AU"/>
        </w:rPr>
        <w:t>into PTS</w:t>
      </w:r>
    </w:p>
    <w:p w14:paraId="24B9B0E8" w14:textId="77777777" w:rsidR="00945365" w:rsidRPr="00373D3A" w:rsidRDefault="00945365" w:rsidP="00D85272">
      <w:pPr>
        <w:spacing w:before="240"/>
        <w:rPr>
          <w:rFonts w:asciiTheme="minorHAnsi" w:hAnsiTheme="minorHAnsi" w:cstheme="minorHAnsi"/>
          <w:b/>
          <w:lang w:val="en-AU"/>
        </w:rPr>
      </w:pPr>
      <w:r w:rsidRPr="00373D3A">
        <w:rPr>
          <w:rFonts w:asciiTheme="minorHAnsi" w:hAnsiTheme="minorHAnsi" w:cstheme="minorHAnsi"/>
          <w:lang w:val="en-AU"/>
        </w:rPr>
        <w:object w:dxaOrig="8297" w:dyaOrig="4231" w14:anchorId="49C8AFAA">
          <v:shape id="_x0000_i1027" type="#_x0000_t75" style="width:351.35pt;height:182pt" o:ole="" fillcolor="window">
            <v:imagedata r:id="rId61" o:title=""/>
          </v:shape>
          <o:OLEObject Type="Embed" ProgID="Word.Picture.8" ShapeID="_x0000_i1027" DrawAspect="Content" ObjectID="_1772609884" r:id="rId62"/>
        </w:object>
      </w:r>
    </w:p>
    <w:p w14:paraId="02C473C0" w14:textId="77777777" w:rsidR="00FC2318" w:rsidRPr="00373D3A" w:rsidRDefault="00FC2318" w:rsidP="00D85272">
      <w:pPr>
        <w:spacing w:before="240"/>
        <w:rPr>
          <w:rFonts w:asciiTheme="minorHAnsi" w:hAnsiTheme="minorHAnsi" w:cstheme="minorHAnsi"/>
          <w:b/>
          <w:lang w:val="en-AU"/>
        </w:rPr>
      </w:pPr>
    </w:p>
    <w:p w14:paraId="45993A75" w14:textId="77777777" w:rsidR="00D85272" w:rsidRPr="00373D3A" w:rsidRDefault="00D85272" w:rsidP="00D85272">
      <w:pPr>
        <w:spacing w:before="240"/>
        <w:rPr>
          <w:rFonts w:asciiTheme="minorHAnsi" w:hAnsiTheme="minorHAnsi" w:cstheme="minorHAnsi"/>
          <w:b/>
          <w:lang w:val="en-AU"/>
        </w:rPr>
      </w:pPr>
      <w:r w:rsidRPr="00373D3A">
        <w:rPr>
          <w:rFonts w:asciiTheme="minorHAnsi" w:hAnsiTheme="minorHAnsi" w:cstheme="minorHAnsi"/>
          <w:b/>
          <w:lang w:val="en-AU"/>
        </w:rPr>
        <w:t>Specific Step Clarification</w:t>
      </w:r>
    </w:p>
    <w:p w14:paraId="22646CB4"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b/>
          <w:lang w:val="en-AU"/>
        </w:rPr>
        <w:t>Step 1</w:t>
      </w:r>
      <w:r w:rsidRPr="00373D3A">
        <w:rPr>
          <w:rFonts w:asciiTheme="minorHAnsi" w:hAnsiTheme="minorHAnsi" w:cstheme="minorHAnsi"/>
          <w:lang w:val="en-AU"/>
        </w:rPr>
        <w:t xml:space="preserve">: </w:t>
      </w:r>
      <w:r w:rsidR="000E1A97" w:rsidRPr="00373D3A">
        <w:rPr>
          <w:rFonts w:asciiTheme="minorHAnsi" w:hAnsiTheme="minorHAnsi" w:cstheme="minorHAnsi"/>
          <w:lang w:val="en-AU"/>
        </w:rPr>
        <w:t xml:space="preserve">To identify potentially interfering </w:t>
      </w:r>
      <w:r w:rsidR="00F85F08" w:rsidRPr="00373D3A">
        <w:rPr>
          <w:rFonts w:asciiTheme="minorHAnsi" w:hAnsiTheme="minorHAnsi" w:cstheme="minorHAnsi"/>
          <w:lang w:val="en-AU"/>
        </w:rPr>
        <w:t xml:space="preserve">fixed link </w:t>
      </w:r>
      <w:r w:rsidR="000E1A97" w:rsidRPr="00373D3A">
        <w:rPr>
          <w:rFonts w:asciiTheme="minorHAnsi" w:hAnsiTheme="minorHAnsi" w:cstheme="minorHAnsi"/>
          <w:lang w:val="en-AU"/>
        </w:rPr>
        <w:t xml:space="preserve">transmitters, a recommended minimum distance cull around the site of the proposed PTS </w:t>
      </w:r>
      <w:r w:rsidR="00E86E91" w:rsidRPr="00373D3A">
        <w:rPr>
          <w:rFonts w:asciiTheme="minorHAnsi" w:hAnsiTheme="minorHAnsi" w:cstheme="minorHAnsi"/>
          <w:lang w:val="en-AU"/>
        </w:rPr>
        <w:t>base</w:t>
      </w:r>
      <w:r w:rsidR="000E1A97" w:rsidRPr="00373D3A">
        <w:rPr>
          <w:rFonts w:asciiTheme="minorHAnsi" w:hAnsiTheme="minorHAnsi" w:cstheme="minorHAnsi"/>
          <w:lang w:val="en-AU"/>
        </w:rPr>
        <w:t xml:space="preserve"> station </w:t>
      </w:r>
      <w:r w:rsidR="00390DF9" w:rsidRPr="00373D3A">
        <w:rPr>
          <w:rFonts w:asciiTheme="minorHAnsi" w:hAnsiTheme="minorHAnsi" w:cstheme="minorHAnsi"/>
          <w:lang w:val="en-AU"/>
        </w:rPr>
        <w:t>receiver</w:t>
      </w:r>
      <w:r w:rsidR="000E1A97" w:rsidRPr="00373D3A">
        <w:rPr>
          <w:rFonts w:asciiTheme="minorHAnsi" w:hAnsiTheme="minorHAnsi" w:cstheme="minorHAnsi"/>
          <w:lang w:val="en-AU"/>
        </w:rPr>
        <w:t xml:space="preserve"> of 200</w:t>
      </w:r>
      <w:r w:rsidR="00857AE3" w:rsidRPr="00373D3A">
        <w:rPr>
          <w:rFonts w:asciiTheme="minorHAnsi" w:hAnsiTheme="minorHAnsi" w:cstheme="minorHAnsi"/>
          <w:lang w:val="en-AU"/>
        </w:rPr>
        <w:t> </w:t>
      </w:r>
      <w:r w:rsidR="000E1A97" w:rsidRPr="00373D3A">
        <w:rPr>
          <w:rFonts w:asciiTheme="minorHAnsi" w:hAnsiTheme="minorHAnsi" w:cstheme="minorHAnsi"/>
          <w:lang w:val="en-AU"/>
        </w:rPr>
        <w:t xml:space="preserve">km is required. </w:t>
      </w:r>
      <w:r w:rsidRPr="00373D3A">
        <w:rPr>
          <w:rFonts w:asciiTheme="minorHAnsi" w:hAnsiTheme="minorHAnsi" w:cstheme="minorHAnsi"/>
          <w:lang w:val="en-AU"/>
        </w:rPr>
        <w:t>Anything within this radius should be included in the following steps.</w:t>
      </w:r>
    </w:p>
    <w:p w14:paraId="01AB09D7"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A frequency cull is then applied to further reduce the number of cases requiring more detailed coordination calculations.</w:t>
      </w:r>
      <w:r w:rsidR="00AC5EB0" w:rsidRPr="00373D3A">
        <w:rPr>
          <w:rFonts w:asciiTheme="minorHAnsi" w:hAnsiTheme="minorHAnsi" w:cstheme="minorHAnsi"/>
          <w:lang w:val="en-AU"/>
        </w:rPr>
        <w:t xml:space="preserve"> </w:t>
      </w:r>
      <w:r w:rsidR="00031977" w:rsidRPr="00373D3A">
        <w:rPr>
          <w:rFonts w:asciiTheme="minorHAnsi" w:hAnsiTheme="minorHAnsi" w:cstheme="minorHAnsi"/>
          <w:lang w:val="en-AU"/>
        </w:rPr>
        <w:t>T</w:t>
      </w:r>
      <w:r w:rsidRPr="00373D3A">
        <w:rPr>
          <w:rFonts w:asciiTheme="minorHAnsi" w:hAnsiTheme="minorHAnsi" w:cstheme="minorHAnsi"/>
        </w:rPr>
        <w:t xml:space="preserve">he </w:t>
      </w:r>
      <w:r w:rsidR="00440302" w:rsidRPr="00373D3A">
        <w:rPr>
          <w:rFonts w:asciiTheme="minorHAnsi" w:hAnsiTheme="minorHAnsi" w:cstheme="minorHAnsi"/>
          <w:lang w:val="en-AU"/>
        </w:rPr>
        <w:t>recommended</w:t>
      </w:r>
      <w:r w:rsidR="00440302" w:rsidRPr="00373D3A">
        <w:rPr>
          <w:rFonts w:asciiTheme="minorHAnsi" w:hAnsiTheme="minorHAnsi" w:cstheme="minorHAnsi"/>
        </w:rPr>
        <w:t xml:space="preserve"> </w:t>
      </w:r>
      <w:r w:rsidRPr="00373D3A">
        <w:rPr>
          <w:rFonts w:asciiTheme="minorHAnsi" w:hAnsiTheme="minorHAnsi" w:cstheme="minorHAnsi"/>
        </w:rPr>
        <w:t>frequency culls are:</w:t>
      </w:r>
    </w:p>
    <w:p w14:paraId="19A5256B" w14:textId="77777777" w:rsidR="00440302" w:rsidRPr="00373D3A" w:rsidRDefault="00440302" w:rsidP="00D85272">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7"/>
      </w:tblGrid>
      <w:tr w:rsidR="00D85272" w:rsidRPr="00373D3A" w14:paraId="3EB36DAB" w14:textId="77777777" w:rsidTr="008A6E8A">
        <w:trPr>
          <w:jc w:val="center"/>
        </w:trPr>
        <w:tc>
          <w:tcPr>
            <w:tcW w:w="2907" w:type="dxa"/>
          </w:tcPr>
          <w:p w14:paraId="6F994912" w14:textId="77777777" w:rsidR="00D85272" w:rsidRPr="00373D3A" w:rsidRDefault="00E517E9" w:rsidP="008A6E8A">
            <w:pPr>
              <w:jc w:val="center"/>
              <w:rPr>
                <w:rFonts w:asciiTheme="minorHAnsi" w:hAnsiTheme="minorHAnsi" w:cstheme="minorHAnsi"/>
              </w:rPr>
            </w:pPr>
            <w:r w:rsidRPr="00373D3A">
              <w:rPr>
                <w:rFonts w:asciiTheme="minorHAnsi" w:hAnsiTheme="minorHAnsi" w:cstheme="minorHAnsi"/>
                <w:lang w:val="en-AU"/>
              </w:rPr>
              <w:t>PTS</w:t>
            </w:r>
            <w:r w:rsidR="004A53EE" w:rsidRPr="00373D3A">
              <w:rPr>
                <w:rFonts w:asciiTheme="minorHAnsi" w:hAnsiTheme="minorHAnsi" w:cstheme="minorHAnsi"/>
                <w:lang w:val="en-AU"/>
              </w:rPr>
              <w:t xml:space="preserve"> </w:t>
            </w:r>
            <w:r w:rsidR="00D85272" w:rsidRPr="00373D3A">
              <w:rPr>
                <w:rFonts w:asciiTheme="minorHAnsi" w:hAnsiTheme="minorHAnsi" w:cstheme="minorHAnsi"/>
              </w:rPr>
              <w:t>Band</w:t>
            </w:r>
          </w:p>
        </w:tc>
        <w:tc>
          <w:tcPr>
            <w:tcW w:w="2907" w:type="dxa"/>
          </w:tcPr>
          <w:p w14:paraId="66952827" w14:textId="77777777" w:rsidR="004A53EE" w:rsidRPr="00373D3A" w:rsidRDefault="004A53EE" w:rsidP="008A6E8A">
            <w:pPr>
              <w:jc w:val="center"/>
              <w:rPr>
                <w:rFonts w:asciiTheme="minorHAnsi" w:hAnsiTheme="minorHAnsi" w:cstheme="minorHAnsi"/>
                <w:lang w:val="en-AU"/>
              </w:rPr>
            </w:pPr>
            <w:r w:rsidRPr="00373D3A">
              <w:rPr>
                <w:rFonts w:asciiTheme="minorHAnsi" w:hAnsiTheme="minorHAnsi" w:cstheme="minorHAnsi"/>
                <w:lang w:val="en-AU"/>
              </w:rPr>
              <w:t>Fixed Link Transmitter</w:t>
            </w:r>
          </w:p>
          <w:p w14:paraId="033260AD" w14:textId="77777777" w:rsidR="00D85272" w:rsidRPr="00373D3A" w:rsidRDefault="00D85272" w:rsidP="008A6E8A">
            <w:pPr>
              <w:jc w:val="center"/>
              <w:rPr>
                <w:rFonts w:asciiTheme="minorHAnsi" w:hAnsiTheme="minorHAnsi" w:cstheme="minorHAnsi"/>
              </w:rPr>
            </w:pPr>
            <w:smartTag w:uri="urn:schemas-microsoft-com:office:smarttags" w:element="place">
              <w:smartTag w:uri="urn:schemas-microsoft-com:office:smarttags" w:element="PlaceName">
                <w:r w:rsidRPr="00373D3A">
                  <w:rPr>
                    <w:rFonts w:asciiTheme="minorHAnsi" w:hAnsiTheme="minorHAnsi" w:cstheme="minorHAnsi"/>
                  </w:rPr>
                  <w:t>Frequency</w:t>
                </w:r>
              </w:smartTag>
              <w:r w:rsidRPr="00373D3A">
                <w:rPr>
                  <w:rFonts w:asciiTheme="minorHAnsi" w:hAnsiTheme="minorHAnsi" w:cstheme="minorHAnsi"/>
                </w:rPr>
                <w:t xml:space="preserve"> </w:t>
              </w:r>
              <w:smartTag w:uri="urn:schemas-microsoft-com:office:smarttags" w:element="PlaceName">
                <w:r w:rsidRPr="00373D3A">
                  <w:rPr>
                    <w:rFonts w:asciiTheme="minorHAnsi" w:hAnsiTheme="minorHAnsi" w:cstheme="minorHAnsi"/>
                  </w:rPr>
                  <w:t>Cull</w:t>
                </w:r>
              </w:smartTag>
              <w:r w:rsidRPr="00373D3A">
                <w:rPr>
                  <w:rFonts w:asciiTheme="minorHAnsi" w:hAnsiTheme="minorHAnsi" w:cstheme="minorHAnsi"/>
                </w:rPr>
                <w:t xml:space="preserve"> </w:t>
              </w:r>
              <w:smartTag w:uri="urn:schemas-microsoft-com:office:smarttags" w:element="PlaceType">
                <w:r w:rsidRPr="00373D3A">
                  <w:rPr>
                    <w:rFonts w:asciiTheme="minorHAnsi" w:hAnsiTheme="minorHAnsi" w:cstheme="minorHAnsi"/>
                  </w:rPr>
                  <w:t>Range</w:t>
                </w:r>
              </w:smartTag>
            </w:smartTag>
          </w:p>
        </w:tc>
      </w:tr>
      <w:tr w:rsidR="00D85272" w:rsidRPr="00373D3A" w14:paraId="42910B08" w14:textId="77777777" w:rsidTr="008A6E8A">
        <w:trPr>
          <w:jc w:val="center"/>
        </w:trPr>
        <w:tc>
          <w:tcPr>
            <w:tcW w:w="2907" w:type="dxa"/>
          </w:tcPr>
          <w:p w14:paraId="04830208" w14:textId="77777777" w:rsidR="00D85272" w:rsidRPr="00373D3A" w:rsidRDefault="00D70D0C" w:rsidP="00D70D0C">
            <w:pPr>
              <w:jc w:val="center"/>
              <w:rPr>
                <w:rFonts w:asciiTheme="minorHAnsi" w:hAnsiTheme="minorHAnsi" w:cstheme="minorHAnsi"/>
              </w:rPr>
            </w:pPr>
            <w:r w:rsidRPr="00373D3A">
              <w:rPr>
                <w:rFonts w:asciiTheme="minorHAnsi" w:hAnsiTheme="minorHAnsi" w:cstheme="minorHAnsi"/>
              </w:rPr>
              <w:t>19</w:t>
            </w:r>
            <w:r w:rsidRPr="00373D3A">
              <w:rPr>
                <w:rFonts w:asciiTheme="minorHAnsi" w:hAnsiTheme="minorHAnsi" w:cstheme="minorHAnsi"/>
                <w:lang w:val="en-AU"/>
              </w:rPr>
              <w:t>2</w:t>
            </w:r>
            <w:r w:rsidRPr="00373D3A">
              <w:rPr>
                <w:rFonts w:asciiTheme="minorHAnsi" w:hAnsiTheme="minorHAnsi" w:cstheme="minorHAnsi"/>
              </w:rPr>
              <w:t xml:space="preserve">0 </w:t>
            </w:r>
            <w:r w:rsidR="00D85272" w:rsidRPr="00373D3A">
              <w:rPr>
                <w:rFonts w:asciiTheme="minorHAnsi" w:hAnsiTheme="minorHAnsi" w:cstheme="minorHAnsi"/>
              </w:rPr>
              <w:t>- 1980 MHz</w:t>
            </w:r>
          </w:p>
        </w:tc>
        <w:tc>
          <w:tcPr>
            <w:tcW w:w="2907" w:type="dxa"/>
          </w:tcPr>
          <w:p w14:paraId="30F1AD45" w14:textId="77777777" w:rsidR="00D85272" w:rsidRPr="00373D3A" w:rsidRDefault="00CD7C9C" w:rsidP="00CD7C9C">
            <w:pPr>
              <w:jc w:val="center"/>
              <w:rPr>
                <w:rFonts w:asciiTheme="minorHAnsi" w:hAnsiTheme="minorHAnsi" w:cstheme="minorHAnsi"/>
              </w:rPr>
            </w:pPr>
            <w:r w:rsidRPr="00373D3A">
              <w:rPr>
                <w:rFonts w:asciiTheme="minorHAnsi" w:hAnsiTheme="minorHAnsi" w:cstheme="minorHAnsi"/>
              </w:rPr>
              <w:t>19</w:t>
            </w:r>
            <w:r w:rsidRPr="00373D3A">
              <w:rPr>
                <w:rFonts w:asciiTheme="minorHAnsi" w:hAnsiTheme="minorHAnsi" w:cstheme="minorHAnsi"/>
                <w:lang w:val="en-AU"/>
              </w:rPr>
              <w:t>0</w:t>
            </w:r>
            <w:r w:rsidR="00FC2318" w:rsidRPr="00373D3A">
              <w:rPr>
                <w:rFonts w:asciiTheme="minorHAnsi" w:hAnsiTheme="minorHAnsi" w:cstheme="minorHAnsi"/>
                <w:lang w:val="en-AU"/>
              </w:rPr>
              <w:t>7</w:t>
            </w:r>
            <w:r w:rsidRPr="00373D3A">
              <w:rPr>
                <w:rFonts w:asciiTheme="minorHAnsi" w:hAnsiTheme="minorHAnsi" w:cstheme="minorHAnsi"/>
                <w:lang w:val="en-AU"/>
              </w:rPr>
              <w:t>.5</w:t>
            </w:r>
            <w:r w:rsidR="00166EE0" w:rsidRPr="00373D3A">
              <w:rPr>
                <w:rFonts w:asciiTheme="minorHAnsi" w:hAnsiTheme="minorHAnsi" w:cstheme="minorHAnsi"/>
              </w:rPr>
              <w:t xml:space="preserve"> – </w:t>
            </w:r>
            <w:r w:rsidR="00D85272" w:rsidRPr="00373D3A">
              <w:rPr>
                <w:rFonts w:asciiTheme="minorHAnsi" w:hAnsiTheme="minorHAnsi" w:cstheme="minorHAnsi"/>
              </w:rPr>
              <w:t>1994.5 MHz</w:t>
            </w:r>
          </w:p>
        </w:tc>
      </w:tr>
      <w:tr w:rsidR="00D85272" w:rsidRPr="00373D3A" w14:paraId="2E70602D" w14:textId="77777777" w:rsidTr="008A6E8A">
        <w:trPr>
          <w:jc w:val="center"/>
        </w:trPr>
        <w:tc>
          <w:tcPr>
            <w:tcW w:w="2907" w:type="dxa"/>
          </w:tcPr>
          <w:p w14:paraId="5160F903" w14:textId="77777777" w:rsidR="00D85272" w:rsidRPr="00373D3A" w:rsidRDefault="00D70D0C" w:rsidP="00D70D0C">
            <w:pPr>
              <w:jc w:val="center"/>
              <w:rPr>
                <w:rFonts w:asciiTheme="minorHAnsi" w:hAnsiTheme="minorHAnsi" w:cstheme="minorHAnsi"/>
              </w:rPr>
            </w:pPr>
            <w:r w:rsidRPr="00373D3A">
              <w:rPr>
                <w:rFonts w:asciiTheme="minorHAnsi" w:hAnsiTheme="minorHAnsi" w:cstheme="minorHAnsi"/>
              </w:rPr>
              <w:t>21</w:t>
            </w:r>
            <w:r w:rsidRPr="00373D3A">
              <w:rPr>
                <w:rFonts w:asciiTheme="minorHAnsi" w:hAnsiTheme="minorHAnsi" w:cstheme="minorHAnsi"/>
                <w:lang w:val="en-AU"/>
              </w:rPr>
              <w:t>1</w:t>
            </w:r>
            <w:r w:rsidRPr="00373D3A">
              <w:rPr>
                <w:rFonts w:asciiTheme="minorHAnsi" w:hAnsiTheme="minorHAnsi" w:cstheme="minorHAnsi"/>
              </w:rPr>
              <w:t xml:space="preserve">0 </w:t>
            </w:r>
            <w:r w:rsidR="00D85272" w:rsidRPr="00373D3A">
              <w:rPr>
                <w:rFonts w:asciiTheme="minorHAnsi" w:hAnsiTheme="minorHAnsi" w:cstheme="minorHAnsi"/>
              </w:rPr>
              <w:t>– 2170 MHz</w:t>
            </w:r>
          </w:p>
        </w:tc>
        <w:tc>
          <w:tcPr>
            <w:tcW w:w="2907" w:type="dxa"/>
          </w:tcPr>
          <w:p w14:paraId="103DD065" w14:textId="77777777" w:rsidR="00D85272" w:rsidRPr="00373D3A" w:rsidRDefault="00CD7C9C" w:rsidP="00CD7C9C">
            <w:pPr>
              <w:jc w:val="center"/>
              <w:rPr>
                <w:rFonts w:asciiTheme="minorHAnsi" w:hAnsiTheme="minorHAnsi" w:cstheme="minorHAnsi"/>
              </w:rPr>
            </w:pPr>
            <w:r w:rsidRPr="00373D3A">
              <w:rPr>
                <w:rFonts w:asciiTheme="minorHAnsi" w:hAnsiTheme="minorHAnsi" w:cstheme="minorHAnsi"/>
              </w:rPr>
              <w:t>21</w:t>
            </w:r>
            <w:r w:rsidR="00FC2318" w:rsidRPr="00373D3A">
              <w:rPr>
                <w:rFonts w:asciiTheme="minorHAnsi" w:hAnsiTheme="minorHAnsi" w:cstheme="minorHAnsi"/>
                <w:lang w:val="en-AU"/>
              </w:rPr>
              <w:t>02</w:t>
            </w:r>
            <w:r w:rsidRPr="00373D3A">
              <w:rPr>
                <w:rFonts w:asciiTheme="minorHAnsi" w:hAnsiTheme="minorHAnsi" w:cstheme="minorHAnsi"/>
                <w:lang w:val="en-AU"/>
              </w:rPr>
              <w:t>.5</w:t>
            </w:r>
            <w:bookmarkStart w:id="248" w:name="OLE_LINK9"/>
            <w:bookmarkStart w:id="249" w:name="OLE_LINK10"/>
            <w:r w:rsidRPr="00373D3A">
              <w:rPr>
                <w:rFonts w:asciiTheme="minorHAnsi" w:hAnsiTheme="minorHAnsi" w:cstheme="minorHAnsi"/>
              </w:rPr>
              <w:t xml:space="preserve"> </w:t>
            </w:r>
            <w:r w:rsidR="00D85272" w:rsidRPr="00373D3A">
              <w:rPr>
                <w:rFonts w:asciiTheme="minorHAnsi" w:hAnsiTheme="minorHAnsi" w:cstheme="minorHAnsi"/>
              </w:rPr>
              <w:t xml:space="preserve">– </w:t>
            </w:r>
            <w:bookmarkEnd w:id="248"/>
            <w:bookmarkEnd w:id="249"/>
            <w:r w:rsidR="00D85272" w:rsidRPr="00373D3A">
              <w:rPr>
                <w:rFonts w:asciiTheme="minorHAnsi" w:hAnsiTheme="minorHAnsi" w:cstheme="minorHAnsi"/>
              </w:rPr>
              <w:t>21</w:t>
            </w:r>
            <w:r w:rsidR="000E1A97" w:rsidRPr="00373D3A">
              <w:rPr>
                <w:rFonts w:asciiTheme="minorHAnsi" w:hAnsiTheme="minorHAnsi" w:cstheme="minorHAnsi"/>
                <w:lang w:val="en-AU"/>
              </w:rPr>
              <w:t>78.5</w:t>
            </w:r>
            <w:r w:rsidR="00D85272" w:rsidRPr="00373D3A">
              <w:rPr>
                <w:rFonts w:asciiTheme="minorHAnsi" w:hAnsiTheme="minorHAnsi" w:cstheme="minorHAnsi"/>
              </w:rPr>
              <w:t xml:space="preserve"> MHz</w:t>
            </w:r>
          </w:p>
        </w:tc>
      </w:tr>
    </w:tbl>
    <w:p w14:paraId="28265BA4" w14:textId="77777777" w:rsidR="00D85272" w:rsidRPr="00373D3A" w:rsidRDefault="00D85272" w:rsidP="00D85272">
      <w:pPr>
        <w:spacing w:before="240"/>
        <w:rPr>
          <w:rFonts w:asciiTheme="minorHAnsi" w:hAnsiTheme="minorHAnsi" w:cstheme="minorHAnsi"/>
          <w:lang w:val="en-AU"/>
        </w:rPr>
      </w:pPr>
      <w:r w:rsidRPr="00373D3A">
        <w:rPr>
          <w:rFonts w:asciiTheme="minorHAnsi" w:hAnsiTheme="minorHAnsi" w:cstheme="minorHAnsi"/>
          <w:b/>
          <w:lang w:val="en-AU"/>
        </w:rPr>
        <w:t>Step 3</w:t>
      </w:r>
      <w:r w:rsidRPr="00373D3A">
        <w:rPr>
          <w:rFonts w:asciiTheme="minorHAnsi" w:hAnsiTheme="minorHAnsi" w:cstheme="minorHAnsi"/>
          <w:lang w:val="en-AU"/>
        </w:rPr>
        <w:t xml:space="preserve">: </w:t>
      </w:r>
      <w:r w:rsidR="00FC2318" w:rsidRPr="00373D3A">
        <w:rPr>
          <w:rFonts w:asciiTheme="minorHAnsi" w:hAnsiTheme="minorHAnsi" w:cstheme="minorHAnsi"/>
        </w:rPr>
        <w:t xml:space="preserve">This step requires calculations to be made </w:t>
      </w:r>
      <w:r w:rsidR="00FC2318" w:rsidRPr="00373D3A">
        <w:rPr>
          <w:rFonts w:asciiTheme="minorHAnsi" w:hAnsiTheme="minorHAnsi" w:cstheme="minorHAnsi"/>
          <w:lang w:val="en-AU"/>
        </w:rPr>
        <w:t xml:space="preserve">for </w:t>
      </w:r>
      <w:r w:rsidR="00FC2318" w:rsidRPr="00373D3A">
        <w:rPr>
          <w:rFonts w:asciiTheme="minorHAnsi" w:hAnsiTheme="minorHAnsi" w:cstheme="minorHAnsi"/>
        </w:rPr>
        <w:t>all victim receivers identified in Step 1</w:t>
      </w:r>
      <w:r w:rsidR="00FC2318" w:rsidRPr="00373D3A">
        <w:rPr>
          <w:rFonts w:asciiTheme="minorHAnsi" w:hAnsiTheme="minorHAnsi" w:cstheme="minorHAnsi"/>
          <w:lang w:val="en-AU"/>
        </w:rPr>
        <w:t>.</w:t>
      </w:r>
      <w:r w:rsidR="00521502" w:rsidRPr="00373D3A">
        <w:rPr>
          <w:rFonts w:asciiTheme="minorHAnsi" w:hAnsiTheme="minorHAnsi" w:cstheme="minorHAnsi"/>
          <w:lang w:val="en-AU"/>
        </w:rPr>
        <w:t xml:space="preserve"> </w:t>
      </w:r>
      <w:r w:rsidR="00FC2318" w:rsidRPr="00373D3A">
        <w:rPr>
          <w:rFonts w:asciiTheme="minorHAnsi" w:hAnsiTheme="minorHAnsi" w:cstheme="minorHAnsi"/>
          <w:lang w:val="en-AU"/>
        </w:rPr>
        <w:t xml:space="preserve">This needs to </w:t>
      </w:r>
      <w:proofErr w:type="gramStart"/>
      <w:r w:rsidR="00FC2318" w:rsidRPr="00373D3A">
        <w:rPr>
          <w:rFonts w:asciiTheme="minorHAnsi" w:hAnsiTheme="minorHAnsi" w:cstheme="minorHAnsi"/>
          <w:lang w:val="en-AU"/>
        </w:rPr>
        <w:t>take into account</w:t>
      </w:r>
      <w:proofErr w:type="gramEnd"/>
      <w:r w:rsidR="00FC2318" w:rsidRPr="00373D3A">
        <w:rPr>
          <w:rFonts w:asciiTheme="minorHAnsi" w:hAnsiTheme="minorHAnsi" w:cstheme="minorHAnsi"/>
          <w:lang w:val="en-AU"/>
        </w:rPr>
        <w:t xml:space="preserve"> the appropriate interference scenarios for the frequency band being considered</w:t>
      </w:r>
      <w:r w:rsidR="00FC2318" w:rsidRPr="00373D3A">
        <w:rPr>
          <w:rFonts w:asciiTheme="minorHAnsi" w:hAnsiTheme="minorHAnsi" w:cstheme="minorHAnsi"/>
        </w:rPr>
        <w:t xml:space="preserve">. </w:t>
      </w:r>
      <w:r w:rsidR="00166EE0" w:rsidRPr="00373D3A">
        <w:rPr>
          <w:rFonts w:asciiTheme="minorHAnsi" w:hAnsiTheme="minorHAnsi" w:cstheme="minorHAnsi"/>
          <w:lang w:val="en-AU"/>
        </w:rPr>
        <w:t>Two</w:t>
      </w:r>
      <w:r w:rsidR="00166EE0" w:rsidRPr="00373D3A">
        <w:rPr>
          <w:rFonts w:asciiTheme="minorHAnsi" w:hAnsiTheme="minorHAnsi" w:cstheme="minorHAnsi"/>
        </w:rPr>
        <w:t xml:space="preserve"> </w:t>
      </w:r>
      <w:r w:rsidR="00FC2318" w:rsidRPr="00373D3A">
        <w:rPr>
          <w:rFonts w:asciiTheme="minorHAnsi" w:hAnsiTheme="minorHAnsi" w:cstheme="minorHAnsi"/>
          <w:lang w:val="en-AU"/>
        </w:rPr>
        <w:t xml:space="preserve">separate </w:t>
      </w:r>
      <w:r w:rsidR="00FC2318" w:rsidRPr="00373D3A">
        <w:rPr>
          <w:rFonts w:asciiTheme="minorHAnsi" w:hAnsiTheme="minorHAnsi" w:cstheme="minorHAnsi"/>
        </w:rPr>
        <w:t xml:space="preserve">cases </w:t>
      </w:r>
      <w:r w:rsidR="00FC2318" w:rsidRPr="00373D3A">
        <w:rPr>
          <w:rFonts w:asciiTheme="minorHAnsi" w:hAnsiTheme="minorHAnsi" w:cstheme="minorHAnsi"/>
          <w:lang w:val="en-AU"/>
        </w:rPr>
        <w:t>exist</w:t>
      </w:r>
      <w:r w:rsidR="00FC2318" w:rsidRPr="00373D3A">
        <w:rPr>
          <w:rFonts w:asciiTheme="minorHAnsi" w:hAnsiTheme="minorHAnsi" w:cstheme="minorHAnsi"/>
        </w:rPr>
        <w:t>:</w:t>
      </w:r>
    </w:p>
    <w:p w14:paraId="62966C61" w14:textId="77777777" w:rsidR="00D85272" w:rsidRPr="00373D3A" w:rsidRDefault="00D85272" w:rsidP="00D85272">
      <w:pPr>
        <w:spacing w:before="240"/>
        <w:ind w:left="1440" w:hanging="720"/>
        <w:rPr>
          <w:rFonts w:asciiTheme="minorHAnsi" w:hAnsiTheme="minorHAnsi" w:cstheme="minorHAnsi"/>
        </w:rPr>
      </w:pPr>
      <w:r w:rsidRPr="00373D3A">
        <w:rPr>
          <w:rFonts w:asciiTheme="minorHAnsi" w:hAnsiTheme="minorHAnsi" w:cstheme="minorHAnsi"/>
          <w:lang w:val="en-AU"/>
        </w:rPr>
        <w:t>Case 1</w:t>
      </w:r>
      <w:r w:rsidRPr="00373D3A">
        <w:rPr>
          <w:rFonts w:asciiTheme="minorHAnsi" w:hAnsiTheme="minorHAnsi" w:cstheme="minorHAnsi"/>
          <w:lang w:val="en-AU"/>
        </w:rPr>
        <w:tab/>
      </w:r>
      <w:r w:rsidR="005C2355" w:rsidRPr="00373D3A">
        <w:rPr>
          <w:rFonts w:asciiTheme="minorHAnsi" w:hAnsiTheme="minorHAnsi" w:cstheme="minorHAnsi"/>
          <w:lang w:val="en-AU"/>
        </w:rPr>
        <w:t xml:space="preserve">For the band of </w:t>
      </w:r>
      <w:r w:rsidR="00A80C77" w:rsidRPr="00373D3A">
        <w:rPr>
          <w:rFonts w:asciiTheme="minorHAnsi" w:hAnsiTheme="minorHAnsi" w:cstheme="minorHAnsi"/>
          <w:lang w:val="en-AU"/>
        </w:rPr>
        <w:t xml:space="preserve">1920 </w:t>
      </w:r>
      <w:r w:rsidR="005C2355" w:rsidRPr="00373D3A">
        <w:rPr>
          <w:rFonts w:asciiTheme="minorHAnsi" w:hAnsiTheme="minorHAnsi" w:cstheme="minorHAnsi"/>
          <w:lang w:val="en-AU"/>
        </w:rPr>
        <w:t xml:space="preserve">– 1980 MHz (PTS </w:t>
      </w:r>
      <w:r w:rsidR="00E86E91" w:rsidRPr="00373D3A">
        <w:rPr>
          <w:rFonts w:asciiTheme="minorHAnsi" w:hAnsiTheme="minorHAnsi" w:cstheme="minorHAnsi"/>
          <w:lang w:val="en-AU"/>
        </w:rPr>
        <w:t>base</w:t>
      </w:r>
      <w:r w:rsidR="005C2355" w:rsidRPr="00373D3A">
        <w:rPr>
          <w:rFonts w:asciiTheme="minorHAnsi" w:hAnsiTheme="minorHAnsi" w:cstheme="minorHAnsi"/>
          <w:lang w:val="en-AU"/>
        </w:rPr>
        <w:t xml:space="preserve"> station receive), c</w:t>
      </w:r>
      <w:r w:rsidRPr="00373D3A">
        <w:rPr>
          <w:rFonts w:asciiTheme="minorHAnsi" w:hAnsiTheme="minorHAnsi" w:cstheme="minorHAnsi"/>
          <w:lang w:val="en-AU"/>
        </w:rPr>
        <w:t xml:space="preserve">alculate the </w:t>
      </w:r>
      <w:r w:rsidRPr="00373D3A">
        <w:rPr>
          <w:rFonts w:asciiTheme="minorHAnsi" w:hAnsiTheme="minorHAnsi" w:cstheme="minorHAnsi"/>
        </w:rPr>
        <w:t xml:space="preserve">unwanted power level at the </w:t>
      </w:r>
      <w:r w:rsidR="00E86E91" w:rsidRPr="00373D3A">
        <w:rPr>
          <w:rFonts w:asciiTheme="minorHAnsi" w:hAnsiTheme="minorHAnsi" w:cstheme="minorHAnsi"/>
          <w:lang w:val="en-AU"/>
        </w:rPr>
        <w:t>PTS base</w:t>
      </w:r>
      <w:r w:rsidRPr="00373D3A">
        <w:rPr>
          <w:rFonts w:asciiTheme="minorHAnsi" w:hAnsiTheme="minorHAnsi" w:cstheme="minorHAnsi"/>
        </w:rPr>
        <w:t xml:space="preserve"> station receiver, using </w:t>
      </w:r>
      <w:r w:rsidR="00FC2318" w:rsidRPr="00373D3A">
        <w:rPr>
          <w:rFonts w:asciiTheme="minorHAnsi" w:hAnsiTheme="minorHAnsi" w:cstheme="minorHAnsi"/>
          <w:lang w:val="en-AU"/>
        </w:rPr>
        <w:t xml:space="preserve">the </w:t>
      </w:r>
      <w:r w:rsidR="00E86E91" w:rsidRPr="00373D3A">
        <w:rPr>
          <w:rFonts w:asciiTheme="minorHAnsi" w:hAnsiTheme="minorHAnsi" w:cstheme="minorHAnsi"/>
          <w:lang w:val="en-AU"/>
        </w:rPr>
        <w:t>PTS base</w:t>
      </w:r>
      <w:r w:rsidRPr="00373D3A">
        <w:rPr>
          <w:rFonts w:asciiTheme="minorHAnsi" w:hAnsiTheme="minorHAnsi" w:cstheme="minorHAnsi"/>
        </w:rPr>
        <w:t xml:space="preserve"> station </w:t>
      </w:r>
      <w:r w:rsidR="005C2355" w:rsidRPr="00373D3A">
        <w:rPr>
          <w:rFonts w:asciiTheme="minorHAnsi" w:hAnsiTheme="minorHAnsi" w:cstheme="minorHAnsi"/>
        </w:rPr>
        <w:t>licensed details</w:t>
      </w:r>
      <w:r w:rsidR="005C2355" w:rsidRPr="00373D3A">
        <w:rPr>
          <w:rFonts w:asciiTheme="minorHAnsi" w:hAnsiTheme="minorHAnsi" w:cstheme="minorHAnsi"/>
          <w:lang w:val="en-AU"/>
        </w:rPr>
        <w:t xml:space="preserve"> (or application details) </w:t>
      </w:r>
      <w:r w:rsidRPr="00373D3A">
        <w:rPr>
          <w:rFonts w:asciiTheme="minorHAnsi" w:hAnsiTheme="minorHAnsi" w:cstheme="minorHAnsi"/>
        </w:rPr>
        <w:t xml:space="preserve">including antenna gain (with any discrimination </w:t>
      </w:r>
      <w:proofErr w:type="gramStart"/>
      <w:r w:rsidRPr="00373D3A">
        <w:rPr>
          <w:rFonts w:asciiTheme="minorHAnsi" w:hAnsiTheme="minorHAnsi" w:cstheme="minorHAnsi"/>
        </w:rPr>
        <w:t>taken into account</w:t>
      </w:r>
      <w:proofErr w:type="gramEnd"/>
      <w:r w:rsidRPr="00373D3A">
        <w:rPr>
          <w:rFonts w:asciiTheme="minorHAnsi" w:hAnsiTheme="minorHAnsi" w:cstheme="minorHAnsi"/>
        </w:rPr>
        <w:t xml:space="preserve">), the </w:t>
      </w:r>
      <w:r w:rsidR="00F85F08" w:rsidRPr="00373D3A">
        <w:rPr>
          <w:rFonts w:asciiTheme="minorHAnsi" w:hAnsiTheme="minorHAnsi" w:cstheme="minorHAnsi"/>
          <w:lang w:val="en-AU"/>
        </w:rPr>
        <w:t xml:space="preserve">fixed link </w:t>
      </w:r>
      <w:r w:rsidRPr="00373D3A">
        <w:rPr>
          <w:rFonts w:asciiTheme="minorHAnsi" w:hAnsiTheme="minorHAnsi" w:cstheme="minorHAnsi"/>
        </w:rPr>
        <w:t>transmitter power</w:t>
      </w:r>
      <w:r w:rsidR="00522B0C" w:rsidRPr="00373D3A">
        <w:rPr>
          <w:rFonts w:asciiTheme="minorHAnsi" w:hAnsiTheme="minorHAnsi" w:cstheme="minorHAnsi"/>
          <w:lang w:val="en-AU"/>
        </w:rPr>
        <w:t xml:space="preserve"> (EIRP)</w:t>
      </w:r>
      <w:r w:rsidR="001C3D7D" w:rsidRPr="00373D3A">
        <w:rPr>
          <w:rFonts w:asciiTheme="minorHAnsi" w:hAnsiTheme="minorHAnsi" w:cstheme="minorHAnsi"/>
          <w:lang w:val="en-AU"/>
        </w:rPr>
        <w:t xml:space="preserve"> in the direction of the PTS </w:t>
      </w:r>
      <w:r w:rsidR="00390DF9" w:rsidRPr="00373D3A">
        <w:rPr>
          <w:rFonts w:asciiTheme="minorHAnsi" w:hAnsiTheme="minorHAnsi" w:cstheme="minorHAnsi"/>
          <w:lang w:val="en-AU"/>
        </w:rPr>
        <w:t xml:space="preserve">base station </w:t>
      </w:r>
      <w:r w:rsidR="001C3D7D" w:rsidRPr="00373D3A">
        <w:rPr>
          <w:rFonts w:asciiTheme="minorHAnsi" w:hAnsiTheme="minorHAnsi" w:cstheme="minorHAnsi"/>
          <w:lang w:val="en-AU"/>
        </w:rPr>
        <w:t>receiver</w:t>
      </w:r>
      <w:r w:rsidRPr="00373D3A">
        <w:rPr>
          <w:rFonts w:asciiTheme="minorHAnsi" w:hAnsiTheme="minorHAnsi" w:cstheme="minorHAnsi"/>
        </w:rPr>
        <w:t>, and propagation loss from the appropriate propagation model.</w:t>
      </w:r>
    </w:p>
    <w:p w14:paraId="3FC8C238" w14:textId="77777777" w:rsidR="00D85272" w:rsidRPr="00373D3A" w:rsidRDefault="00D85272" w:rsidP="00B1014F">
      <w:pPr>
        <w:spacing w:before="240"/>
        <w:ind w:left="1440" w:hanging="720"/>
        <w:rPr>
          <w:rFonts w:asciiTheme="minorHAnsi" w:hAnsiTheme="minorHAnsi" w:cstheme="minorHAnsi"/>
          <w:lang w:val="en-AU"/>
        </w:rPr>
      </w:pPr>
      <w:r w:rsidRPr="00373D3A">
        <w:rPr>
          <w:rFonts w:asciiTheme="minorHAnsi" w:hAnsiTheme="minorHAnsi" w:cstheme="minorHAnsi"/>
        </w:rPr>
        <w:t>Case 2</w:t>
      </w:r>
      <w:r w:rsidRPr="00373D3A">
        <w:rPr>
          <w:rFonts w:asciiTheme="minorHAnsi" w:hAnsiTheme="minorHAnsi" w:cstheme="minorHAnsi"/>
        </w:rPr>
        <w:tab/>
      </w:r>
      <w:r w:rsidR="001C3D7D" w:rsidRPr="00373D3A">
        <w:rPr>
          <w:rFonts w:asciiTheme="minorHAnsi" w:hAnsiTheme="minorHAnsi" w:cstheme="minorHAnsi"/>
          <w:lang w:val="en-AU"/>
        </w:rPr>
        <w:t xml:space="preserve">For the band of </w:t>
      </w:r>
      <w:r w:rsidR="00A80C77" w:rsidRPr="00373D3A">
        <w:rPr>
          <w:rFonts w:asciiTheme="minorHAnsi" w:hAnsiTheme="minorHAnsi" w:cstheme="minorHAnsi"/>
          <w:lang w:val="en-AU"/>
        </w:rPr>
        <w:t xml:space="preserve">2110 </w:t>
      </w:r>
      <w:r w:rsidR="001C3D7D" w:rsidRPr="00373D3A">
        <w:rPr>
          <w:rFonts w:asciiTheme="minorHAnsi" w:hAnsiTheme="minorHAnsi" w:cstheme="minorHAnsi"/>
          <w:lang w:val="en-AU"/>
        </w:rPr>
        <w:t xml:space="preserve">– 2170 MHz (PTS mobile receive), </w:t>
      </w:r>
      <w:r w:rsidR="00166EE0" w:rsidRPr="00373D3A">
        <w:rPr>
          <w:rFonts w:asciiTheme="minorHAnsi" w:hAnsiTheme="minorHAnsi" w:cstheme="minorHAnsi"/>
        </w:rPr>
        <w:t>calculate</w:t>
      </w:r>
      <w:r w:rsidRPr="00373D3A">
        <w:rPr>
          <w:rFonts w:asciiTheme="minorHAnsi" w:hAnsiTheme="minorHAnsi" w:cstheme="minorHAnsi"/>
        </w:rPr>
        <w:t xml:space="preserve"> the unwanted power level at a </w:t>
      </w:r>
      <w:r w:rsidR="00386A1E" w:rsidRPr="00373D3A">
        <w:rPr>
          <w:rFonts w:asciiTheme="minorHAnsi" w:hAnsiTheme="minorHAnsi" w:cstheme="minorHAnsi"/>
          <w:lang w:val="en-AU"/>
        </w:rPr>
        <w:t>PTS mobile</w:t>
      </w:r>
      <w:r w:rsidRPr="00373D3A">
        <w:rPr>
          <w:rFonts w:asciiTheme="minorHAnsi" w:hAnsiTheme="minorHAnsi" w:cstheme="minorHAnsi"/>
        </w:rPr>
        <w:t xml:space="preserve"> receiver</w:t>
      </w:r>
      <w:r w:rsidR="000E1A97" w:rsidRPr="00373D3A">
        <w:rPr>
          <w:rFonts w:asciiTheme="minorHAnsi" w:hAnsiTheme="minorHAnsi" w:cstheme="minorHAnsi"/>
          <w:lang w:val="en-AU"/>
        </w:rPr>
        <w:t xml:space="preserve"> </w:t>
      </w:r>
      <w:r w:rsidRPr="00373D3A">
        <w:rPr>
          <w:rFonts w:asciiTheme="minorHAnsi" w:hAnsiTheme="minorHAnsi" w:cstheme="minorHAnsi"/>
        </w:rPr>
        <w:t xml:space="preserve">using </w:t>
      </w:r>
      <w:r w:rsidR="00440302" w:rsidRPr="00373D3A">
        <w:rPr>
          <w:rFonts w:asciiTheme="minorHAnsi" w:hAnsiTheme="minorHAnsi" w:cstheme="minorHAnsi"/>
          <w:lang w:val="en-AU"/>
        </w:rPr>
        <w:t xml:space="preserve">the notional </w:t>
      </w:r>
      <w:r w:rsidR="00386A1E" w:rsidRPr="00373D3A">
        <w:rPr>
          <w:rFonts w:asciiTheme="minorHAnsi" w:hAnsiTheme="minorHAnsi" w:cstheme="minorHAnsi"/>
          <w:lang w:val="en-AU"/>
        </w:rPr>
        <w:t>PTS mobile</w:t>
      </w:r>
      <w:r w:rsidRPr="00373D3A">
        <w:rPr>
          <w:rFonts w:asciiTheme="minorHAnsi" w:hAnsiTheme="minorHAnsi" w:cstheme="minorHAnsi"/>
        </w:rPr>
        <w:t xml:space="preserve"> receiver details (provided </w:t>
      </w:r>
      <w:r w:rsidR="00A918AB" w:rsidRPr="00373D3A">
        <w:rPr>
          <w:rFonts w:asciiTheme="minorHAnsi" w:hAnsiTheme="minorHAnsi" w:cstheme="minorHAnsi"/>
          <w:lang w:val="en-AU"/>
        </w:rPr>
        <w:t>at</w:t>
      </w:r>
      <w:r w:rsidR="00A918AB" w:rsidRPr="00373D3A">
        <w:rPr>
          <w:rFonts w:asciiTheme="minorHAnsi" w:hAnsiTheme="minorHAnsi" w:cstheme="minorHAnsi"/>
        </w:rPr>
        <w:t xml:space="preserve"> </w:t>
      </w:r>
      <w:r w:rsidRPr="00373D3A">
        <w:rPr>
          <w:rFonts w:asciiTheme="minorHAnsi" w:hAnsiTheme="minorHAnsi" w:cstheme="minorHAnsi"/>
        </w:rPr>
        <w:t>Attachment 3</w:t>
      </w:r>
      <w:r w:rsidR="00CD7E85" w:rsidRPr="00373D3A">
        <w:rPr>
          <w:rFonts w:asciiTheme="minorHAnsi" w:hAnsiTheme="minorHAnsi" w:cstheme="minorHAnsi"/>
        </w:rPr>
        <w:t xml:space="preserve">), the </w:t>
      </w:r>
      <w:r w:rsidR="00F85F08" w:rsidRPr="00373D3A">
        <w:rPr>
          <w:rFonts w:asciiTheme="minorHAnsi" w:hAnsiTheme="minorHAnsi" w:cstheme="minorHAnsi"/>
          <w:lang w:val="en-AU"/>
        </w:rPr>
        <w:t xml:space="preserve">fixed link </w:t>
      </w:r>
      <w:r w:rsidR="00CD7E85" w:rsidRPr="00373D3A">
        <w:rPr>
          <w:rFonts w:asciiTheme="minorHAnsi" w:hAnsiTheme="minorHAnsi" w:cstheme="minorHAnsi"/>
        </w:rPr>
        <w:lastRenderedPageBreak/>
        <w:t>transmitter power</w:t>
      </w:r>
      <w:r w:rsidR="00CD7E85" w:rsidRPr="00373D3A">
        <w:rPr>
          <w:rFonts w:asciiTheme="minorHAnsi" w:hAnsiTheme="minorHAnsi" w:cstheme="minorHAnsi"/>
          <w:lang w:val="en-AU"/>
        </w:rPr>
        <w:t xml:space="preserve"> (EIRP)</w:t>
      </w:r>
      <w:r w:rsidR="001C3D7D" w:rsidRPr="00373D3A">
        <w:rPr>
          <w:rFonts w:asciiTheme="minorHAnsi" w:hAnsiTheme="minorHAnsi" w:cstheme="minorHAnsi"/>
          <w:lang w:val="en-AU"/>
        </w:rPr>
        <w:t xml:space="preserve"> in the direction of the </w:t>
      </w:r>
      <w:r w:rsidR="00440302" w:rsidRPr="00373D3A">
        <w:rPr>
          <w:rFonts w:asciiTheme="minorHAnsi" w:hAnsiTheme="minorHAnsi" w:cstheme="minorHAnsi"/>
          <w:lang w:val="en-AU"/>
        </w:rPr>
        <w:t xml:space="preserve">notional </w:t>
      </w:r>
      <w:r w:rsidR="001C3D7D" w:rsidRPr="00373D3A">
        <w:rPr>
          <w:rFonts w:asciiTheme="minorHAnsi" w:hAnsiTheme="minorHAnsi" w:cstheme="minorHAnsi"/>
          <w:lang w:val="en-AU"/>
        </w:rPr>
        <w:t xml:space="preserve">PTS </w:t>
      </w:r>
      <w:r w:rsidR="0005174A" w:rsidRPr="00373D3A">
        <w:rPr>
          <w:rFonts w:asciiTheme="minorHAnsi" w:hAnsiTheme="minorHAnsi" w:cstheme="minorHAnsi"/>
          <w:lang w:val="en-AU"/>
        </w:rPr>
        <w:t xml:space="preserve">mobile </w:t>
      </w:r>
      <w:r w:rsidR="001C3D7D" w:rsidRPr="00373D3A">
        <w:rPr>
          <w:rFonts w:asciiTheme="minorHAnsi" w:hAnsiTheme="minorHAnsi" w:cstheme="minorHAnsi"/>
          <w:lang w:val="en-AU"/>
        </w:rPr>
        <w:t>receiver</w:t>
      </w:r>
      <w:r w:rsidR="001C3D7D" w:rsidRPr="00373D3A">
        <w:rPr>
          <w:rFonts w:asciiTheme="minorHAnsi" w:hAnsiTheme="minorHAnsi" w:cstheme="minorHAnsi"/>
        </w:rPr>
        <w:t>,</w:t>
      </w:r>
      <w:r w:rsidR="00CD7E85" w:rsidRPr="00373D3A">
        <w:rPr>
          <w:rFonts w:asciiTheme="minorHAnsi" w:hAnsiTheme="minorHAnsi" w:cstheme="minorHAnsi"/>
        </w:rPr>
        <w:t xml:space="preserve"> and propagation loss from the appropriate propagation model.</w:t>
      </w:r>
    </w:p>
    <w:p w14:paraId="13CFB749" w14:textId="77777777" w:rsidR="004863DB" w:rsidRPr="00373D3A" w:rsidRDefault="004863DB" w:rsidP="004863DB">
      <w:pPr>
        <w:spacing w:before="240"/>
        <w:ind w:left="1440"/>
        <w:rPr>
          <w:rFonts w:asciiTheme="minorHAnsi" w:hAnsiTheme="minorHAnsi" w:cstheme="minorHAnsi"/>
          <w:lang w:val="en-AU"/>
        </w:rPr>
      </w:pPr>
      <w:r w:rsidRPr="00373D3A">
        <w:rPr>
          <w:rFonts w:asciiTheme="minorHAnsi" w:hAnsiTheme="minorHAnsi" w:cstheme="minorHAnsi"/>
          <w:lang w:val="en-AU"/>
        </w:rPr>
        <w:t>If a fixed link transmitter occupies spectrum at or within the first adjacent channel of the PTS mobile station receiver’s channel and its geographical location is within 15 km</w:t>
      </w:r>
      <w:r w:rsidRPr="00373D3A">
        <w:rPr>
          <w:rStyle w:val="FootnoteReference"/>
          <w:rFonts w:asciiTheme="minorHAnsi" w:hAnsiTheme="minorHAnsi" w:cstheme="minorHAnsi"/>
        </w:rPr>
        <w:footnoteReference w:id="16"/>
      </w:r>
      <w:r w:rsidRPr="00373D3A">
        <w:rPr>
          <w:rFonts w:asciiTheme="minorHAnsi" w:hAnsiTheme="minorHAnsi" w:cstheme="minorHAnsi"/>
          <w:lang w:val="en-AU"/>
        </w:rPr>
        <w:t xml:space="preserve"> of the PTS base station, coordination is deemed to </w:t>
      </w:r>
      <w:proofErr w:type="gramStart"/>
      <w:r w:rsidRPr="00373D3A">
        <w:rPr>
          <w:rFonts w:asciiTheme="minorHAnsi" w:hAnsiTheme="minorHAnsi" w:cstheme="minorHAnsi"/>
          <w:lang w:val="en-AU"/>
        </w:rPr>
        <w:t>fail</w:t>
      </w:r>
      <w:proofErr w:type="gramEnd"/>
      <w:r w:rsidRPr="00373D3A">
        <w:rPr>
          <w:rFonts w:asciiTheme="minorHAnsi" w:hAnsiTheme="minorHAnsi" w:cstheme="minorHAnsi"/>
          <w:lang w:val="en-AU"/>
        </w:rPr>
        <w:t xml:space="preserve"> and a licence will not be granted</w:t>
      </w:r>
      <w:r w:rsidR="00857AE3" w:rsidRPr="00373D3A">
        <w:rPr>
          <w:rFonts w:asciiTheme="minorHAnsi" w:hAnsiTheme="minorHAnsi" w:cstheme="minorHAnsi"/>
        </w:rPr>
        <w:t>.</w:t>
      </w:r>
    </w:p>
    <w:p w14:paraId="22B7364D" w14:textId="77777777" w:rsidR="001C3D7D" w:rsidRPr="00373D3A" w:rsidRDefault="004863DB" w:rsidP="00996AFB">
      <w:pPr>
        <w:spacing w:before="240"/>
        <w:ind w:left="1440"/>
        <w:rPr>
          <w:rFonts w:asciiTheme="minorHAnsi" w:hAnsiTheme="minorHAnsi" w:cstheme="minorHAnsi"/>
          <w:b/>
        </w:rPr>
      </w:pPr>
      <w:r w:rsidRPr="00373D3A">
        <w:rPr>
          <w:rFonts w:asciiTheme="minorHAnsi" w:hAnsiTheme="minorHAnsi" w:cstheme="minorHAnsi"/>
          <w:lang w:val="en-AU"/>
        </w:rPr>
        <w:t>If a fixed link transmitter occupies spectrum at or within the first adjacent channel of the PTS mobile station receiver’s channel and its geographical location is greater than 15 km from the PTS base station</w:t>
      </w:r>
      <w:r w:rsidR="008D6978" w:rsidRPr="00373D3A">
        <w:rPr>
          <w:rFonts w:asciiTheme="minorHAnsi" w:hAnsiTheme="minorHAnsi" w:cstheme="minorHAnsi"/>
          <w:lang w:val="en-AU"/>
        </w:rPr>
        <w:t>,</w:t>
      </w:r>
      <w:r w:rsidR="00BD34C6" w:rsidRPr="00373D3A">
        <w:rPr>
          <w:rFonts w:asciiTheme="minorHAnsi" w:hAnsiTheme="minorHAnsi" w:cstheme="minorHAnsi"/>
          <w:lang w:val="en-AU"/>
        </w:rPr>
        <w:t xml:space="preserve"> </w:t>
      </w:r>
      <w:r w:rsidR="000E1A97" w:rsidRPr="00373D3A">
        <w:rPr>
          <w:rFonts w:asciiTheme="minorHAnsi" w:hAnsiTheme="minorHAnsi" w:cstheme="minorHAnsi"/>
          <w:lang w:val="en-AU"/>
        </w:rPr>
        <w:t xml:space="preserve">the </w:t>
      </w:r>
      <w:r w:rsidR="00FC2318" w:rsidRPr="00373D3A">
        <w:rPr>
          <w:rFonts w:asciiTheme="minorHAnsi" w:hAnsiTheme="minorHAnsi" w:cstheme="minorHAnsi"/>
          <w:lang w:val="en-AU"/>
        </w:rPr>
        <w:t xml:space="preserve">notional </w:t>
      </w:r>
      <w:r w:rsidR="00386A1E" w:rsidRPr="00373D3A">
        <w:rPr>
          <w:rFonts w:asciiTheme="minorHAnsi" w:hAnsiTheme="minorHAnsi" w:cstheme="minorHAnsi"/>
          <w:lang w:val="en-AU"/>
        </w:rPr>
        <w:t>PTS mobile</w:t>
      </w:r>
      <w:r w:rsidR="000E1A97" w:rsidRPr="00373D3A">
        <w:rPr>
          <w:rFonts w:asciiTheme="minorHAnsi" w:hAnsiTheme="minorHAnsi" w:cstheme="minorHAnsi"/>
          <w:lang w:val="en-AU"/>
        </w:rPr>
        <w:t xml:space="preserve"> station should </w:t>
      </w:r>
      <w:proofErr w:type="gramStart"/>
      <w:r w:rsidR="000E1A97" w:rsidRPr="00373D3A">
        <w:rPr>
          <w:rFonts w:asciiTheme="minorHAnsi" w:hAnsiTheme="minorHAnsi" w:cstheme="minorHAnsi"/>
          <w:lang w:val="en-AU"/>
        </w:rPr>
        <w:t>be considered to be</w:t>
      </w:r>
      <w:proofErr w:type="gramEnd"/>
      <w:r w:rsidR="000E1A97" w:rsidRPr="00373D3A">
        <w:rPr>
          <w:rFonts w:asciiTheme="minorHAnsi" w:hAnsiTheme="minorHAnsi" w:cstheme="minorHAnsi"/>
          <w:lang w:val="en-AU"/>
        </w:rPr>
        <w:t xml:space="preserve"> at the same coordinates </w:t>
      </w:r>
      <w:r w:rsidR="00086051" w:rsidRPr="00373D3A">
        <w:rPr>
          <w:rFonts w:asciiTheme="minorHAnsi" w:hAnsiTheme="minorHAnsi" w:cstheme="minorHAnsi"/>
          <w:lang w:val="en-AU"/>
        </w:rPr>
        <w:t xml:space="preserve">and height </w:t>
      </w:r>
      <w:r w:rsidR="00FC2318" w:rsidRPr="00373D3A">
        <w:rPr>
          <w:rFonts w:asciiTheme="minorHAnsi" w:hAnsiTheme="minorHAnsi" w:cstheme="minorHAnsi"/>
          <w:lang w:val="en-AU"/>
        </w:rPr>
        <w:t xml:space="preserve">as </w:t>
      </w:r>
      <w:r w:rsidR="000E1A97" w:rsidRPr="00373D3A">
        <w:rPr>
          <w:rFonts w:asciiTheme="minorHAnsi" w:hAnsiTheme="minorHAnsi" w:cstheme="minorHAnsi"/>
          <w:lang w:val="en-AU"/>
        </w:rPr>
        <w:t xml:space="preserve">the PTS </w:t>
      </w:r>
      <w:r w:rsidR="00E86E91" w:rsidRPr="00373D3A">
        <w:rPr>
          <w:rFonts w:asciiTheme="minorHAnsi" w:hAnsiTheme="minorHAnsi" w:cstheme="minorHAnsi"/>
          <w:lang w:val="en-AU"/>
        </w:rPr>
        <w:t>base</w:t>
      </w:r>
      <w:r w:rsidR="000E1A97" w:rsidRPr="00373D3A">
        <w:rPr>
          <w:rFonts w:asciiTheme="minorHAnsi" w:hAnsiTheme="minorHAnsi" w:cstheme="minorHAnsi"/>
          <w:lang w:val="en-AU"/>
        </w:rPr>
        <w:t xml:space="preserve"> station</w:t>
      </w:r>
      <w:r w:rsidR="00FC2318" w:rsidRPr="00373D3A">
        <w:rPr>
          <w:rFonts w:asciiTheme="minorHAnsi" w:hAnsiTheme="minorHAnsi" w:cstheme="minorHAnsi"/>
          <w:lang w:val="en-AU"/>
        </w:rPr>
        <w:t xml:space="preserve"> antenna</w:t>
      </w:r>
      <w:r w:rsidR="000E1A97" w:rsidRPr="00373D3A">
        <w:rPr>
          <w:rFonts w:asciiTheme="minorHAnsi" w:hAnsiTheme="minorHAnsi" w:cstheme="minorHAnsi"/>
          <w:lang w:val="en-AU"/>
        </w:rPr>
        <w:t>.</w:t>
      </w:r>
    </w:p>
    <w:p w14:paraId="69AAE616" w14:textId="77777777" w:rsidR="00D85272" w:rsidRPr="00373D3A" w:rsidRDefault="00D85272" w:rsidP="00021209">
      <w:pPr>
        <w:spacing w:before="120" w:after="0"/>
        <w:rPr>
          <w:rFonts w:asciiTheme="minorHAnsi" w:hAnsiTheme="minorHAnsi" w:cstheme="minorHAnsi"/>
        </w:rPr>
      </w:pPr>
      <w:r w:rsidRPr="00373D3A">
        <w:rPr>
          <w:rFonts w:asciiTheme="minorHAnsi" w:hAnsiTheme="minorHAnsi" w:cstheme="minorHAnsi"/>
          <w:b/>
        </w:rPr>
        <w:t>Step 5</w:t>
      </w:r>
      <w:r w:rsidRPr="00373D3A">
        <w:rPr>
          <w:rFonts w:asciiTheme="minorHAnsi" w:hAnsiTheme="minorHAnsi" w:cstheme="minorHAnsi"/>
        </w:rPr>
        <w:t xml:space="preserve">: A comparison of the relevant values in the tables </w:t>
      </w:r>
      <w:r w:rsidR="00A918AB" w:rsidRPr="00373D3A">
        <w:rPr>
          <w:rFonts w:asciiTheme="minorHAnsi" w:hAnsiTheme="minorHAnsi" w:cstheme="minorHAnsi"/>
          <w:lang w:val="en-AU"/>
        </w:rPr>
        <w:t>at</w:t>
      </w:r>
      <w:r w:rsidR="00A918AB" w:rsidRPr="00373D3A">
        <w:rPr>
          <w:rFonts w:asciiTheme="minorHAnsi" w:hAnsiTheme="minorHAnsi" w:cstheme="minorHAnsi"/>
        </w:rPr>
        <w:t xml:space="preserve"> </w:t>
      </w:r>
      <w:r w:rsidRPr="00373D3A">
        <w:rPr>
          <w:rFonts w:asciiTheme="minorHAnsi" w:hAnsiTheme="minorHAnsi" w:cstheme="minorHAnsi"/>
        </w:rPr>
        <w:t xml:space="preserve">Attachment 2a and the calculated unwanted signal levels (dBm/5 MHz) from Step 3 will determine if the level of interference into </w:t>
      </w:r>
      <w:r w:rsidR="00857AE3" w:rsidRPr="00373D3A">
        <w:rPr>
          <w:rFonts w:asciiTheme="minorHAnsi" w:hAnsiTheme="minorHAnsi" w:cstheme="minorHAnsi"/>
        </w:rPr>
        <w:t>the PTS receiver is acceptable.</w:t>
      </w:r>
    </w:p>
    <w:p w14:paraId="5C49CA15" w14:textId="77777777" w:rsidR="00A27B7D" w:rsidRPr="00373D3A" w:rsidRDefault="00A27B7D" w:rsidP="00021209">
      <w:pPr>
        <w:spacing w:before="120"/>
        <w:rPr>
          <w:rFonts w:asciiTheme="minorHAnsi" w:hAnsiTheme="minorHAnsi" w:cstheme="minorHAnsi"/>
          <w:lang w:val="en-AU"/>
        </w:rPr>
      </w:pPr>
      <w:bookmarkStart w:id="250" w:name="_Toc230748309"/>
      <w:bookmarkStart w:id="251" w:name="_Toc235439652"/>
      <w:bookmarkEnd w:id="245"/>
      <w:r w:rsidRPr="00373D3A">
        <w:rPr>
          <w:rFonts w:asciiTheme="minorHAnsi" w:hAnsiTheme="minorHAnsi" w:cstheme="minorHAnsi"/>
          <w:lang w:val="en-AU"/>
        </w:rPr>
        <w:t xml:space="preserve">Note that this needs to be performed for </w:t>
      </w:r>
      <w:r w:rsidR="00031977" w:rsidRPr="00373D3A">
        <w:rPr>
          <w:rFonts w:asciiTheme="minorHAnsi" w:hAnsiTheme="minorHAnsi" w:cstheme="minorHAnsi"/>
          <w:lang w:val="en-AU"/>
        </w:rPr>
        <w:t xml:space="preserve">interference from </w:t>
      </w:r>
      <w:r w:rsidR="005E0B61" w:rsidRPr="00373D3A">
        <w:rPr>
          <w:rFonts w:asciiTheme="minorHAnsi" w:hAnsiTheme="minorHAnsi" w:cstheme="minorHAnsi"/>
          <w:lang w:val="en-AU"/>
        </w:rPr>
        <w:t xml:space="preserve">fixed link transmitters into </w:t>
      </w:r>
      <w:r w:rsidRPr="00373D3A">
        <w:rPr>
          <w:rFonts w:asciiTheme="minorHAnsi" w:hAnsiTheme="minorHAnsi" w:cstheme="minorHAnsi"/>
          <w:lang w:val="en-AU"/>
        </w:rPr>
        <w:t xml:space="preserve">both PTS </w:t>
      </w:r>
      <w:r w:rsidR="00E86E91" w:rsidRPr="00373D3A">
        <w:rPr>
          <w:rFonts w:asciiTheme="minorHAnsi" w:hAnsiTheme="minorHAnsi" w:cstheme="minorHAnsi"/>
          <w:lang w:val="en-AU"/>
        </w:rPr>
        <w:t>base</w:t>
      </w:r>
      <w:r w:rsidRPr="00373D3A">
        <w:rPr>
          <w:rFonts w:asciiTheme="minorHAnsi" w:hAnsiTheme="minorHAnsi" w:cstheme="minorHAnsi"/>
          <w:lang w:val="en-AU"/>
        </w:rPr>
        <w:t xml:space="preserve"> station receivers in the </w:t>
      </w:r>
      <w:r w:rsidR="00A80C77" w:rsidRPr="00373D3A">
        <w:rPr>
          <w:rFonts w:asciiTheme="minorHAnsi" w:hAnsiTheme="minorHAnsi" w:cstheme="minorHAnsi"/>
          <w:lang w:val="en-AU"/>
        </w:rPr>
        <w:t>1920</w:t>
      </w:r>
      <w:r w:rsidRPr="00373D3A">
        <w:rPr>
          <w:rFonts w:asciiTheme="minorHAnsi" w:hAnsiTheme="minorHAnsi" w:cstheme="minorHAnsi"/>
          <w:lang w:val="en-AU"/>
        </w:rPr>
        <w:t xml:space="preserve">-1980 MHz band and </w:t>
      </w:r>
      <w:r w:rsidR="00FC2318" w:rsidRPr="00373D3A">
        <w:rPr>
          <w:rFonts w:asciiTheme="minorHAnsi" w:hAnsiTheme="minorHAnsi" w:cstheme="minorHAnsi"/>
          <w:lang w:val="en-AU"/>
        </w:rPr>
        <w:t xml:space="preserve">notional </w:t>
      </w:r>
      <w:r w:rsidRPr="00373D3A">
        <w:rPr>
          <w:rFonts w:asciiTheme="minorHAnsi" w:hAnsiTheme="minorHAnsi" w:cstheme="minorHAnsi"/>
          <w:lang w:val="en-AU"/>
        </w:rPr>
        <w:t xml:space="preserve">PTS mobile station receivers in the </w:t>
      </w:r>
      <w:r w:rsidR="00A80C77" w:rsidRPr="00373D3A">
        <w:rPr>
          <w:rFonts w:asciiTheme="minorHAnsi" w:hAnsiTheme="minorHAnsi" w:cstheme="minorHAnsi"/>
          <w:lang w:val="en-AU"/>
        </w:rPr>
        <w:t>2110</w:t>
      </w:r>
      <w:r w:rsidRPr="00373D3A">
        <w:rPr>
          <w:rFonts w:asciiTheme="minorHAnsi" w:hAnsiTheme="minorHAnsi" w:cstheme="minorHAnsi"/>
          <w:lang w:val="en-AU"/>
        </w:rPr>
        <w:t>-2170 MHz band.</w:t>
      </w:r>
    </w:p>
    <w:p w14:paraId="15DA7DA5" w14:textId="77777777" w:rsidR="00D85272" w:rsidRPr="00373D3A" w:rsidRDefault="00D85272" w:rsidP="00286115">
      <w:pPr>
        <w:pStyle w:val="Heading3"/>
        <w:rPr>
          <w:rFonts w:asciiTheme="minorHAnsi" w:hAnsiTheme="minorHAnsi" w:cstheme="minorHAnsi"/>
        </w:rPr>
      </w:pPr>
      <w:bookmarkStart w:id="252" w:name="_Toc235610560"/>
      <w:bookmarkStart w:id="253" w:name="_Toc236043665"/>
      <w:bookmarkStart w:id="254" w:name="_Toc337715997"/>
      <w:bookmarkStart w:id="255" w:name="_Toc161907205"/>
      <w:bookmarkEnd w:id="252"/>
      <w:bookmarkEnd w:id="253"/>
      <w:r w:rsidRPr="00373D3A">
        <w:rPr>
          <w:rFonts w:asciiTheme="minorHAnsi" w:hAnsiTheme="minorHAnsi" w:cstheme="minorHAnsi"/>
        </w:rPr>
        <w:t xml:space="preserve">Assessing Interference: PTS </w:t>
      </w:r>
      <w:r w:rsidR="000B53F0" w:rsidRPr="00373D3A">
        <w:rPr>
          <w:rFonts w:asciiTheme="minorHAnsi" w:hAnsiTheme="minorHAnsi" w:cstheme="minorHAnsi"/>
          <w:lang w:val="en-AU"/>
        </w:rPr>
        <w:t>in</w:t>
      </w:r>
      <w:r w:rsidRPr="00373D3A">
        <w:rPr>
          <w:rFonts w:asciiTheme="minorHAnsi" w:hAnsiTheme="minorHAnsi" w:cstheme="minorHAnsi"/>
        </w:rPr>
        <w:t xml:space="preserve">to </w:t>
      </w:r>
      <w:bookmarkEnd w:id="250"/>
      <w:r w:rsidRPr="00373D3A">
        <w:rPr>
          <w:rFonts w:asciiTheme="minorHAnsi" w:hAnsiTheme="minorHAnsi" w:cstheme="minorHAnsi"/>
        </w:rPr>
        <w:t>PTS</w:t>
      </w:r>
      <w:bookmarkEnd w:id="251"/>
      <w:bookmarkEnd w:id="254"/>
      <w:bookmarkEnd w:id="255"/>
    </w:p>
    <w:p w14:paraId="7A12D9A3" w14:textId="77777777" w:rsidR="00EF0A9C" w:rsidRPr="00373D3A" w:rsidRDefault="00EF0A9C" w:rsidP="00EF0A9C">
      <w:pPr>
        <w:rPr>
          <w:rFonts w:asciiTheme="minorHAnsi" w:hAnsiTheme="minorHAnsi" w:cstheme="minorHAnsi"/>
          <w:u w:val="single"/>
          <w:lang w:val="en-AU"/>
        </w:rPr>
      </w:pPr>
      <w:r w:rsidRPr="00373D3A">
        <w:rPr>
          <w:rFonts w:asciiTheme="minorHAnsi" w:hAnsiTheme="minorHAnsi" w:cstheme="minorHAnsi"/>
          <w:u w:val="single"/>
          <w:lang w:val="en-AU"/>
        </w:rPr>
        <w:t>Note: This process is not required between stations operated by the same licensee, as it is expected that the licensees will manage interference between their own stations.</w:t>
      </w:r>
    </w:p>
    <w:p w14:paraId="403432FB" w14:textId="77777777" w:rsidR="00D85272" w:rsidRPr="00373D3A" w:rsidRDefault="00D85272" w:rsidP="00D85272">
      <w:pPr>
        <w:rPr>
          <w:rFonts w:asciiTheme="minorHAnsi" w:hAnsiTheme="minorHAnsi" w:cstheme="minorHAnsi"/>
        </w:rPr>
      </w:pPr>
      <w:r w:rsidRPr="00373D3A">
        <w:rPr>
          <w:rFonts w:asciiTheme="minorHAnsi" w:hAnsiTheme="minorHAnsi" w:cstheme="minorHAnsi"/>
        </w:rPr>
        <w:t>Interference from a proposed PTS system</w:t>
      </w:r>
      <w:r w:rsidR="0005174A" w:rsidRPr="00373D3A">
        <w:rPr>
          <w:rFonts w:asciiTheme="minorHAnsi" w:hAnsiTheme="minorHAnsi" w:cstheme="minorHAnsi"/>
          <w:lang w:val="en-AU"/>
        </w:rPr>
        <w:t xml:space="preserve"> transmitter</w:t>
      </w:r>
      <w:r w:rsidRPr="00373D3A">
        <w:rPr>
          <w:rFonts w:asciiTheme="minorHAnsi" w:hAnsiTheme="minorHAnsi" w:cstheme="minorHAnsi"/>
        </w:rPr>
        <w:t xml:space="preserve"> into each potential victim PTS system receiver is assessed using the Steps described in section 4.2.</w:t>
      </w:r>
      <w:r w:rsidR="00AC5EB0" w:rsidRPr="00373D3A">
        <w:rPr>
          <w:rFonts w:asciiTheme="minorHAnsi" w:hAnsiTheme="minorHAnsi" w:cstheme="minorHAnsi"/>
          <w:lang w:val="en-AU"/>
        </w:rPr>
        <w:t xml:space="preserve"> </w:t>
      </w:r>
      <w:r w:rsidRPr="00373D3A">
        <w:rPr>
          <w:rFonts w:asciiTheme="minorHAnsi" w:hAnsiTheme="minorHAnsi" w:cstheme="minorHAnsi"/>
        </w:rPr>
        <w:t>Steps 1 to 5 in conjunction with the additional clarifications given below are to be followed.</w:t>
      </w:r>
    </w:p>
    <w:p w14:paraId="2D94AF43" w14:textId="77777777" w:rsidR="00255241" w:rsidRPr="00373D3A" w:rsidRDefault="00255241" w:rsidP="00255241">
      <w:pPr>
        <w:rPr>
          <w:rFonts w:asciiTheme="minorHAnsi" w:hAnsiTheme="minorHAnsi" w:cstheme="minorHAnsi"/>
          <w:lang w:val="en-AU"/>
        </w:rPr>
      </w:pPr>
      <w:r w:rsidRPr="00373D3A">
        <w:rPr>
          <w:rFonts w:asciiTheme="minorHAnsi" w:hAnsiTheme="minorHAnsi" w:cstheme="minorHAnsi"/>
          <w:lang w:val="en-AU"/>
        </w:rPr>
        <w:t>Two scenarios are considered together in this section:</w:t>
      </w:r>
    </w:p>
    <w:p w14:paraId="3C145C48" w14:textId="77777777" w:rsidR="00255241" w:rsidRPr="00373D3A" w:rsidRDefault="00255241" w:rsidP="00255241">
      <w:pPr>
        <w:numPr>
          <w:ilvl w:val="0"/>
          <w:numId w:val="56"/>
        </w:numPr>
        <w:rPr>
          <w:rFonts w:asciiTheme="minorHAnsi" w:hAnsiTheme="minorHAnsi" w:cstheme="minorHAnsi"/>
          <w:lang w:val="en-AU"/>
        </w:rPr>
      </w:pPr>
      <w:r w:rsidRPr="00373D3A">
        <w:rPr>
          <w:rFonts w:asciiTheme="minorHAnsi" w:hAnsiTheme="minorHAnsi" w:cstheme="minorHAnsi"/>
          <w:lang w:val="en-AU"/>
        </w:rPr>
        <w:t>interference from a proposed PTS transmitter to a licensed PTS receiver</w:t>
      </w:r>
    </w:p>
    <w:p w14:paraId="7424FFCF" w14:textId="77777777" w:rsidR="00255241" w:rsidRPr="00373D3A" w:rsidRDefault="00255241" w:rsidP="00255241">
      <w:pPr>
        <w:numPr>
          <w:ilvl w:val="0"/>
          <w:numId w:val="56"/>
        </w:numPr>
        <w:rPr>
          <w:rFonts w:asciiTheme="minorHAnsi" w:hAnsiTheme="minorHAnsi" w:cstheme="minorHAnsi"/>
          <w:lang w:val="en-AU"/>
        </w:rPr>
      </w:pPr>
      <w:r w:rsidRPr="00373D3A">
        <w:rPr>
          <w:rFonts w:asciiTheme="minorHAnsi" w:hAnsiTheme="minorHAnsi" w:cstheme="minorHAnsi"/>
          <w:lang w:val="en-AU"/>
        </w:rPr>
        <w:t>interference from a licensed PTS transmitter to a proposed PTS receiver</w:t>
      </w:r>
    </w:p>
    <w:p w14:paraId="4A76973E" w14:textId="77777777" w:rsidR="00D85272" w:rsidRPr="00373D3A" w:rsidRDefault="00D85272" w:rsidP="00D85272">
      <w:pPr>
        <w:rPr>
          <w:rFonts w:asciiTheme="minorHAnsi" w:hAnsiTheme="minorHAnsi" w:cstheme="minorHAnsi"/>
        </w:rPr>
      </w:pPr>
      <w:r w:rsidRPr="00373D3A">
        <w:rPr>
          <w:rFonts w:asciiTheme="minorHAnsi" w:hAnsiTheme="minorHAnsi" w:cstheme="minorHAnsi"/>
        </w:rPr>
        <w:t xml:space="preserve">The coordination process is to calculate the unwanted signal level at the PTS victim receiver and compare it against relevant protection criteria given in the tables </w:t>
      </w:r>
      <w:r w:rsidR="00A918AB" w:rsidRPr="00373D3A">
        <w:rPr>
          <w:rFonts w:asciiTheme="minorHAnsi" w:hAnsiTheme="minorHAnsi" w:cstheme="minorHAnsi"/>
          <w:lang w:val="en-AU"/>
        </w:rPr>
        <w:t>at</w:t>
      </w:r>
      <w:r w:rsidR="00A918AB" w:rsidRPr="00373D3A">
        <w:rPr>
          <w:rFonts w:asciiTheme="minorHAnsi" w:hAnsiTheme="minorHAnsi" w:cstheme="minorHAnsi"/>
        </w:rPr>
        <w:t xml:space="preserve"> </w:t>
      </w:r>
      <w:r w:rsidRPr="00373D3A">
        <w:rPr>
          <w:rFonts w:asciiTheme="minorHAnsi" w:hAnsiTheme="minorHAnsi" w:cstheme="minorHAnsi"/>
        </w:rPr>
        <w:t>Attachment 2a.</w:t>
      </w:r>
    </w:p>
    <w:p w14:paraId="429506DB" w14:textId="77777777" w:rsidR="00D85272" w:rsidRPr="00373D3A" w:rsidRDefault="00857AE3" w:rsidP="00D85272">
      <w:pPr>
        <w:rPr>
          <w:rFonts w:asciiTheme="minorHAnsi" w:hAnsiTheme="minorHAnsi" w:cstheme="minorHAnsi"/>
          <w:lang w:val="en-AU"/>
        </w:rPr>
      </w:pPr>
      <w:bookmarkStart w:id="256" w:name="OLE_LINK46"/>
      <w:bookmarkStart w:id="257" w:name="OLE_LINK47"/>
      <w:r w:rsidRPr="00373D3A">
        <w:rPr>
          <w:rFonts w:asciiTheme="minorHAnsi" w:hAnsiTheme="minorHAnsi" w:cstheme="minorHAnsi"/>
        </w:rPr>
        <w:br w:type="page"/>
      </w:r>
      <w:r w:rsidR="00D85272" w:rsidRPr="00373D3A">
        <w:rPr>
          <w:rFonts w:asciiTheme="minorHAnsi" w:hAnsiTheme="minorHAnsi" w:cstheme="minorHAnsi"/>
        </w:rPr>
        <w:lastRenderedPageBreak/>
        <w:t xml:space="preserve">Figure 6 illustrates the wanted and unwanted paths </w:t>
      </w:r>
      <w:proofErr w:type="gramStart"/>
      <w:r w:rsidR="00D85272" w:rsidRPr="00373D3A">
        <w:rPr>
          <w:rFonts w:asciiTheme="minorHAnsi" w:hAnsiTheme="minorHAnsi" w:cstheme="minorHAnsi"/>
        </w:rPr>
        <w:t>on the basis of</w:t>
      </w:r>
      <w:proofErr w:type="gramEnd"/>
      <w:r w:rsidR="00D85272" w:rsidRPr="00373D3A">
        <w:rPr>
          <w:rFonts w:asciiTheme="minorHAnsi" w:hAnsiTheme="minorHAnsi" w:cstheme="minorHAnsi"/>
        </w:rPr>
        <w:t xml:space="preserve"> the deployment model detailed </w:t>
      </w:r>
      <w:r w:rsidR="00A918AB" w:rsidRPr="00373D3A">
        <w:rPr>
          <w:rFonts w:asciiTheme="minorHAnsi" w:hAnsiTheme="minorHAnsi" w:cstheme="minorHAnsi"/>
          <w:lang w:val="en-AU"/>
        </w:rPr>
        <w:t>at</w:t>
      </w:r>
      <w:r w:rsidR="00A918AB" w:rsidRPr="00373D3A">
        <w:rPr>
          <w:rFonts w:asciiTheme="minorHAnsi" w:hAnsiTheme="minorHAnsi" w:cstheme="minorHAnsi"/>
        </w:rPr>
        <w:t xml:space="preserve"> </w:t>
      </w:r>
      <w:r w:rsidR="00D85272" w:rsidRPr="00373D3A">
        <w:rPr>
          <w:rFonts w:asciiTheme="minorHAnsi" w:hAnsiTheme="minorHAnsi" w:cstheme="minorHAnsi"/>
        </w:rPr>
        <w:t>Attachment 3.</w:t>
      </w:r>
    </w:p>
    <w:bookmarkEnd w:id="256"/>
    <w:bookmarkEnd w:id="257"/>
    <w:p w14:paraId="6A34D786" w14:textId="77777777" w:rsidR="00E32D8F" w:rsidRPr="00373D3A" w:rsidRDefault="00E32D8F" w:rsidP="00D85272">
      <w:pPr>
        <w:rPr>
          <w:rFonts w:asciiTheme="minorHAnsi" w:hAnsiTheme="minorHAnsi" w:cstheme="minorHAnsi"/>
          <w:lang w:val="en-AU"/>
        </w:rPr>
      </w:pPr>
    </w:p>
    <w:p w14:paraId="083D12F7" w14:textId="77777777" w:rsidR="00D85272" w:rsidRPr="00373D3A" w:rsidRDefault="00D85272" w:rsidP="00D85272">
      <w:pPr>
        <w:rPr>
          <w:rFonts w:asciiTheme="minorHAnsi" w:hAnsiTheme="minorHAnsi" w:cstheme="minorHAnsi"/>
          <w:b/>
          <w:lang w:val="en-AU"/>
        </w:rPr>
      </w:pPr>
      <w:r w:rsidRPr="00373D3A">
        <w:rPr>
          <w:rFonts w:asciiTheme="minorHAnsi" w:hAnsiTheme="minorHAnsi" w:cstheme="minorHAnsi"/>
          <w:b/>
          <w:lang w:val="en-AU"/>
        </w:rPr>
        <w:t>Figure 6.</w:t>
      </w:r>
      <w:r w:rsidR="00AC5EB0" w:rsidRPr="00373D3A">
        <w:rPr>
          <w:rFonts w:asciiTheme="minorHAnsi" w:hAnsiTheme="minorHAnsi" w:cstheme="minorHAnsi"/>
          <w:b/>
          <w:lang w:val="en-AU"/>
        </w:rPr>
        <w:t xml:space="preserve"> </w:t>
      </w:r>
      <w:r w:rsidRPr="00373D3A">
        <w:rPr>
          <w:rFonts w:asciiTheme="minorHAnsi" w:hAnsiTheme="minorHAnsi" w:cstheme="minorHAnsi"/>
          <w:b/>
          <w:lang w:val="en-AU"/>
        </w:rPr>
        <w:t>Interference scenario PTS into PTS</w:t>
      </w:r>
    </w:p>
    <w:p w14:paraId="2A0D34B2" w14:textId="77777777" w:rsidR="00945365" w:rsidRPr="00373D3A" w:rsidRDefault="00A81961" w:rsidP="00D85272">
      <w:pPr>
        <w:rPr>
          <w:rFonts w:asciiTheme="minorHAnsi" w:hAnsiTheme="minorHAnsi" w:cstheme="minorHAnsi"/>
          <w:b/>
          <w:lang w:val="en-AU"/>
        </w:rPr>
      </w:pPr>
      <w:r w:rsidRPr="00373D3A">
        <w:rPr>
          <w:rFonts w:asciiTheme="minorHAnsi" w:hAnsiTheme="minorHAnsi" w:cstheme="minorHAnsi"/>
          <w:lang w:val="en-AU"/>
        </w:rPr>
        <w:object w:dxaOrig="8297" w:dyaOrig="4231" w14:anchorId="3307F50F">
          <v:shape id="_x0000_i1028" type="#_x0000_t75" style="width:309.3pt;height:156.65pt" o:ole="" fillcolor="window">
            <v:imagedata r:id="rId63" o:title=""/>
          </v:shape>
          <o:OLEObject Type="Embed" ProgID="Word.Picture.8" ShapeID="_x0000_i1028" DrawAspect="Content" ObjectID="_1772609885" r:id="rId64"/>
        </w:object>
      </w:r>
    </w:p>
    <w:p w14:paraId="57AB5586" w14:textId="77777777" w:rsidR="00D85272" w:rsidRPr="00373D3A" w:rsidRDefault="00D85272" w:rsidP="00D85272">
      <w:pPr>
        <w:spacing w:before="240"/>
        <w:rPr>
          <w:rFonts w:asciiTheme="minorHAnsi" w:hAnsiTheme="minorHAnsi" w:cstheme="minorHAnsi"/>
          <w:b/>
          <w:lang w:val="en-AU"/>
        </w:rPr>
      </w:pPr>
      <w:r w:rsidRPr="00373D3A">
        <w:rPr>
          <w:rFonts w:asciiTheme="minorHAnsi" w:hAnsiTheme="minorHAnsi" w:cstheme="minorHAnsi"/>
          <w:b/>
          <w:lang w:val="en-AU"/>
        </w:rPr>
        <w:t>Specific Step Clarification</w:t>
      </w:r>
    </w:p>
    <w:p w14:paraId="62FCCCBF"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b/>
          <w:lang w:val="en-AU"/>
        </w:rPr>
        <w:t>Step 1</w:t>
      </w:r>
      <w:r w:rsidRPr="00373D3A">
        <w:rPr>
          <w:rFonts w:asciiTheme="minorHAnsi" w:hAnsiTheme="minorHAnsi" w:cstheme="minorHAnsi"/>
          <w:lang w:val="en-AU"/>
        </w:rPr>
        <w:t xml:space="preserve">: To identify potentially affected PTS receivers, a recommended minimum distance cull around the </w:t>
      </w:r>
      <w:r w:rsidR="006864EA" w:rsidRPr="00373D3A">
        <w:rPr>
          <w:rFonts w:asciiTheme="minorHAnsi" w:hAnsiTheme="minorHAnsi" w:cstheme="minorHAnsi"/>
          <w:lang w:val="en-AU"/>
        </w:rPr>
        <w:t xml:space="preserve">proposed </w:t>
      </w:r>
      <w:r w:rsidRPr="00373D3A">
        <w:rPr>
          <w:rFonts w:asciiTheme="minorHAnsi" w:hAnsiTheme="minorHAnsi" w:cstheme="minorHAnsi"/>
          <w:lang w:val="en-AU"/>
        </w:rPr>
        <w:t xml:space="preserve">PTS </w:t>
      </w:r>
      <w:r w:rsidR="00E86E91" w:rsidRPr="00373D3A">
        <w:rPr>
          <w:rFonts w:asciiTheme="minorHAnsi" w:hAnsiTheme="minorHAnsi" w:cstheme="minorHAnsi"/>
          <w:lang w:val="en-AU"/>
        </w:rPr>
        <w:t>base</w:t>
      </w:r>
      <w:r w:rsidR="006864EA" w:rsidRPr="00373D3A">
        <w:rPr>
          <w:rFonts w:asciiTheme="minorHAnsi" w:hAnsiTheme="minorHAnsi" w:cstheme="minorHAnsi"/>
          <w:lang w:val="en-AU"/>
        </w:rPr>
        <w:t xml:space="preserve"> station </w:t>
      </w:r>
      <w:r w:rsidR="0005174A" w:rsidRPr="00373D3A">
        <w:rPr>
          <w:rFonts w:asciiTheme="minorHAnsi" w:hAnsiTheme="minorHAnsi" w:cstheme="minorHAnsi"/>
          <w:lang w:val="en-AU"/>
        </w:rPr>
        <w:t>transmitter</w:t>
      </w:r>
      <w:r w:rsidR="00A96774" w:rsidRPr="00373D3A">
        <w:rPr>
          <w:rFonts w:asciiTheme="minorHAnsi" w:hAnsiTheme="minorHAnsi" w:cstheme="minorHAnsi"/>
          <w:lang w:val="en-AU"/>
        </w:rPr>
        <w:t>/receiver</w:t>
      </w:r>
      <w:r w:rsidR="0005174A" w:rsidRPr="00373D3A">
        <w:rPr>
          <w:rFonts w:asciiTheme="minorHAnsi" w:hAnsiTheme="minorHAnsi" w:cstheme="minorHAnsi"/>
          <w:lang w:val="en-AU"/>
        </w:rPr>
        <w:t xml:space="preserve"> </w:t>
      </w:r>
      <w:r w:rsidRPr="00373D3A">
        <w:rPr>
          <w:rFonts w:asciiTheme="minorHAnsi" w:hAnsiTheme="minorHAnsi" w:cstheme="minorHAnsi"/>
          <w:lang w:val="en-AU"/>
        </w:rPr>
        <w:t xml:space="preserve">site of </w:t>
      </w:r>
      <w:r w:rsidR="0005174A" w:rsidRPr="00373D3A">
        <w:rPr>
          <w:rFonts w:asciiTheme="minorHAnsi" w:hAnsiTheme="minorHAnsi" w:cstheme="minorHAnsi"/>
          <w:lang w:val="en-AU"/>
        </w:rPr>
        <w:t xml:space="preserve">100 </w:t>
      </w:r>
      <w:r w:rsidRPr="00373D3A">
        <w:rPr>
          <w:rFonts w:asciiTheme="minorHAnsi" w:hAnsiTheme="minorHAnsi" w:cstheme="minorHAnsi"/>
          <w:lang w:val="en-AU"/>
        </w:rPr>
        <w:t>km is required.</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Anything within this radius should be included in the following steps. A minimum co</w:t>
      </w:r>
      <w:r w:rsidR="00166EE0" w:rsidRPr="00373D3A">
        <w:rPr>
          <w:rFonts w:asciiTheme="minorHAnsi" w:hAnsiTheme="minorHAnsi" w:cstheme="minorHAnsi"/>
          <w:lang w:val="en-AU"/>
        </w:rPr>
        <w:t>-</w:t>
      </w:r>
      <w:r w:rsidRPr="00373D3A">
        <w:rPr>
          <w:rFonts w:asciiTheme="minorHAnsi" w:hAnsiTheme="minorHAnsi" w:cstheme="minorHAnsi"/>
          <w:lang w:val="en-AU"/>
        </w:rPr>
        <w:t xml:space="preserve">channel reuse distance of </w:t>
      </w:r>
      <w:r w:rsidR="00D70F8B" w:rsidRPr="00373D3A">
        <w:rPr>
          <w:rFonts w:asciiTheme="minorHAnsi" w:hAnsiTheme="minorHAnsi" w:cstheme="minorHAnsi"/>
          <w:lang w:val="en-AU"/>
        </w:rPr>
        <w:t>45</w:t>
      </w:r>
      <w:r w:rsidR="00750C0D" w:rsidRPr="00373D3A">
        <w:rPr>
          <w:rFonts w:asciiTheme="minorHAnsi" w:hAnsiTheme="minorHAnsi" w:cstheme="minorHAnsi"/>
          <w:lang w:val="en-AU"/>
        </w:rPr>
        <w:t xml:space="preserve"> </w:t>
      </w:r>
      <w:r w:rsidRPr="00373D3A">
        <w:rPr>
          <w:rFonts w:asciiTheme="minorHAnsi" w:hAnsiTheme="minorHAnsi" w:cstheme="minorHAnsi"/>
          <w:lang w:val="en-AU"/>
        </w:rPr>
        <w:t xml:space="preserve">km will </w:t>
      </w:r>
      <w:r w:rsidR="00E32D8F" w:rsidRPr="00373D3A">
        <w:rPr>
          <w:rFonts w:asciiTheme="minorHAnsi" w:hAnsiTheme="minorHAnsi" w:cstheme="minorHAnsi"/>
          <w:lang w:val="en-AU"/>
        </w:rPr>
        <w:t xml:space="preserve">also </w:t>
      </w:r>
      <w:r w:rsidRPr="00373D3A">
        <w:rPr>
          <w:rFonts w:asciiTheme="minorHAnsi" w:hAnsiTheme="minorHAnsi" w:cstheme="minorHAnsi"/>
          <w:lang w:val="en-AU"/>
        </w:rPr>
        <w:t xml:space="preserve">be applied to PTS </w:t>
      </w:r>
      <w:r w:rsidR="00E86E91" w:rsidRPr="00373D3A">
        <w:rPr>
          <w:rFonts w:asciiTheme="minorHAnsi" w:hAnsiTheme="minorHAnsi" w:cstheme="minorHAnsi"/>
          <w:lang w:val="en-AU"/>
        </w:rPr>
        <w:t>base</w:t>
      </w:r>
      <w:r w:rsidRPr="00373D3A">
        <w:rPr>
          <w:rFonts w:asciiTheme="minorHAnsi" w:hAnsiTheme="minorHAnsi" w:cstheme="minorHAnsi"/>
          <w:lang w:val="en-AU"/>
        </w:rPr>
        <w:t xml:space="preserve"> stations operated by different licensees. Within th</w:t>
      </w:r>
      <w:r w:rsidR="00440302" w:rsidRPr="00373D3A">
        <w:rPr>
          <w:rFonts w:asciiTheme="minorHAnsi" w:hAnsiTheme="minorHAnsi" w:cstheme="minorHAnsi"/>
          <w:lang w:val="en-AU"/>
        </w:rPr>
        <w:t>e reuse</w:t>
      </w:r>
      <w:r w:rsidRPr="00373D3A">
        <w:rPr>
          <w:rFonts w:asciiTheme="minorHAnsi" w:hAnsiTheme="minorHAnsi" w:cstheme="minorHAnsi"/>
          <w:lang w:val="en-AU"/>
        </w:rPr>
        <w:t xml:space="preserve"> distance of an existing PTS </w:t>
      </w:r>
      <w:r w:rsidR="00E86E91" w:rsidRPr="00373D3A">
        <w:rPr>
          <w:rFonts w:asciiTheme="minorHAnsi" w:hAnsiTheme="minorHAnsi" w:cstheme="minorHAnsi"/>
          <w:lang w:val="en-AU"/>
        </w:rPr>
        <w:t>base</w:t>
      </w:r>
      <w:r w:rsidRPr="00373D3A">
        <w:rPr>
          <w:rFonts w:asciiTheme="minorHAnsi" w:hAnsiTheme="minorHAnsi" w:cstheme="minorHAnsi"/>
          <w:lang w:val="en-AU"/>
        </w:rPr>
        <w:t xml:space="preserve"> station location, other co</w:t>
      </w:r>
      <w:r w:rsidR="00166EE0" w:rsidRPr="00373D3A">
        <w:rPr>
          <w:rFonts w:asciiTheme="minorHAnsi" w:hAnsiTheme="minorHAnsi" w:cstheme="minorHAnsi"/>
          <w:lang w:val="en-AU"/>
        </w:rPr>
        <w:t>-</w:t>
      </w:r>
      <w:r w:rsidRPr="00373D3A">
        <w:rPr>
          <w:rFonts w:asciiTheme="minorHAnsi" w:hAnsiTheme="minorHAnsi" w:cstheme="minorHAnsi"/>
          <w:lang w:val="en-AU"/>
        </w:rPr>
        <w:t>channel PTS applications will not be considered. Beyond th</w:t>
      </w:r>
      <w:r w:rsidR="00440302" w:rsidRPr="00373D3A">
        <w:rPr>
          <w:rFonts w:asciiTheme="minorHAnsi" w:hAnsiTheme="minorHAnsi" w:cstheme="minorHAnsi"/>
          <w:lang w:val="en-AU"/>
        </w:rPr>
        <w:t>e reuse</w:t>
      </w:r>
      <w:r w:rsidRPr="00373D3A">
        <w:rPr>
          <w:rFonts w:asciiTheme="minorHAnsi" w:hAnsiTheme="minorHAnsi" w:cstheme="minorHAnsi"/>
          <w:lang w:val="en-AU"/>
        </w:rPr>
        <w:t xml:space="preserve"> distance, co</w:t>
      </w:r>
      <w:r w:rsidR="00166EE0" w:rsidRPr="00373D3A">
        <w:rPr>
          <w:rFonts w:asciiTheme="minorHAnsi" w:hAnsiTheme="minorHAnsi" w:cstheme="minorHAnsi"/>
          <w:lang w:val="en-AU"/>
        </w:rPr>
        <w:t>-</w:t>
      </w:r>
      <w:r w:rsidRPr="00373D3A">
        <w:rPr>
          <w:rFonts w:asciiTheme="minorHAnsi" w:hAnsiTheme="minorHAnsi" w:cstheme="minorHAnsi"/>
          <w:lang w:val="en-AU"/>
        </w:rPr>
        <w:t>channel coordination procedure detailed in the following steps should be followed.</w:t>
      </w:r>
    </w:p>
    <w:p w14:paraId="174797C7" w14:textId="77777777" w:rsidR="00D85272" w:rsidRPr="00373D3A" w:rsidRDefault="00D85272" w:rsidP="00D85272">
      <w:pPr>
        <w:spacing w:after="0"/>
        <w:rPr>
          <w:rFonts w:asciiTheme="minorHAnsi" w:hAnsiTheme="minorHAnsi" w:cstheme="minorHAnsi"/>
          <w:lang w:val="en-AU"/>
        </w:rPr>
      </w:pPr>
      <w:r w:rsidRPr="00373D3A">
        <w:rPr>
          <w:rFonts w:asciiTheme="minorHAnsi" w:hAnsiTheme="minorHAnsi" w:cstheme="minorHAnsi"/>
          <w:lang w:val="en-AU"/>
        </w:rPr>
        <w:t>A frequency cull is then applied to further reduce the number of cases requiring more detailed coordination calculations.</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 xml:space="preserve">Given that, in this case, the wanted and unwanted systems have the same bandwidth the frequency culls are made at ± </w:t>
      </w:r>
      <w:r w:rsidR="00D27C89" w:rsidRPr="00373D3A">
        <w:rPr>
          <w:rFonts w:asciiTheme="minorHAnsi" w:hAnsiTheme="minorHAnsi" w:cstheme="minorHAnsi"/>
          <w:lang w:val="en-AU"/>
        </w:rPr>
        <w:t>2</w:t>
      </w:r>
      <w:r w:rsidRPr="00373D3A">
        <w:rPr>
          <w:rFonts w:asciiTheme="minorHAnsi" w:hAnsiTheme="minorHAnsi" w:cstheme="minorHAnsi"/>
          <w:lang w:val="en-AU"/>
        </w:rPr>
        <w:t>.5 MHz from the centre frequency of the proposed channel</w:t>
      </w:r>
      <w:r w:rsidR="004B46B4" w:rsidRPr="00373D3A">
        <w:rPr>
          <w:rFonts w:asciiTheme="minorHAnsi" w:hAnsiTheme="minorHAnsi" w:cstheme="minorHAnsi"/>
          <w:lang w:val="en-AU"/>
        </w:rPr>
        <w:t xml:space="preserve"> (</w:t>
      </w:r>
      <w:proofErr w:type="gramStart"/>
      <w:r w:rsidR="004B46B4" w:rsidRPr="00373D3A">
        <w:rPr>
          <w:rFonts w:asciiTheme="minorHAnsi" w:hAnsiTheme="minorHAnsi" w:cstheme="minorHAnsi"/>
          <w:lang w:val="en-AU"/>
        </w:rPr>
        <w:t>i.e.</w:t>
      </w:r>
      <w:proofErr w:type="gramEnd"/>
      <w:r w:rsidR="004B46B4" w:rsidRPr="00373D3A">
        <w:rPr>
          <w:rFonts w:asciiTheme="minorHAnsi" w:hAnsiTheme="minorHAnsi" w:cstheme="minorHAnsi"/>
          <w:lang w:val="en-AU"/>
        </w:rPr>
        <w:t xml:space="preserve"> only co-channel coordination is required)</w:t>
      </w:r>
      <w:r w:rsidR="001D5F1B" w:rsidRPr="00373D3A">
        <w:rPr>
          <w:rFonts w:asciiTheme="minorHAnsi" w:hAnsiTheme="minorHAnsi" w:cstheme="minorHAnsi"/>
          <w:lang w:val="en-AU"/>
        </w:rPr>
        <w:t>.</w:t>
      </w:r>
    </w:p>
    <w:p w14:paraId="30965F59" w14:textId="77777777" w:rsidR="00D85272" w:rsidRPr="00373D3A" w:rsidRDefault="00D85272" w:rsidP="00857AE3">
      <w:pPr>
        <w:spacing w:after="0"/>
        <w:rPr>
          <w:rFonts w:asciiTheme="minorHAnsi" w:hAnsiTheme="minorHAnsi" w:cstheme="minorHAnsi"/>
          <w:sz w:val="20"/>
          <w:lang w:val="en-AU"/>
        </w:rPr>
      </w:pPr>
    </w:p>
    <w:p w14:paraId="13D499B3" w14:textId="77777777" w:rsidR="004B46B4" w:rsidRPr="00373D3A" w:rsidRDefault="00D85272" w:rsidP="00D85272">
      <w:pPr>
        <w:rPr>
          <w:rFonts w:asciiTheme="minorHAnsi" w:hAnsiTheme="minorHAnsi" w:cstheme="minorHAnsi"/>
          <w:lang w:val="en-AU"/>
        </w:rPr>
      </w:pPr>
      <w:r w:rsidRPr="00373D3A">
        <w:rPr>
          <w:rFonts w:asciiTheme="minorHAnsi" w:hAnsiTheme="minorHAnsi" w:cstheme="minorHAnsi"/>
          <w:b/>
          <w:lang w:val="en-AU"/>
        </w:rPr>
        <w:t>Step 3</w:t>
      </w:r>
      <w:r w:rsidRPr="00373D3A">
        <w:rPr>
          <w:rFonts w:asciiTheme="minorHAnsi" w:hAnsiTheme="minorHAnsi" w:cstheme="minorHAnsi"/>
          <w:lang w:val="en-AU"/>
        </w:rPr>
        <w:t xml:space="preserve">: Calculate the unwanted power level </w:t>
      </w:r>
      <w:proofErr w:type="gramStart"/>
      <w:r w:rsidRPr="00373D3A">
        <w:rPr>
          <w:rFonts w:asciiTheme="minorHAnsi" w:hAnsiTheme="minorHAnsi" w:cstheme="minorHAnsi"/>
          <w:lang w:val="en-AU"/>
        </w:rPr>
        <w:t>on the basis of</w:t>
      </w:r>
      <w:proofErr w:type="gramEnd"/>
      <w:r w:rsidRPr="00373D3A">
        <w:rPr>
          <w:rFonts w:asciiTheme="minorHAnsi" w:hAnsiTheme="minorHAnsi" w:cstheme="minorHAnsi"/>
          <w:lang w:val="en-AU"/>
        </w:rPr>
        <w:t xml:space="preserve"> the </w:t>
      </w:r>
      <w:r w:rsidR="00023629" w:rsidRPr="00373D3A">
        <w:rPr>
          <w:rFonts w:asciiTheme="minorHAnsi" w:hAnsiTheme="minorHAnsi" w:cstheme="minorHAnsi"/>
          <w:lang w:val="en-AU"/>
        </w:rPr>
        <w:t xml:space="preserve">proposed </w:t>
      </w:r>
      <w:r w:rsidRPr="00373D3A">
        <w:rPr>
          <w:rFonts w:asciiTheme="minorHAnsi" w:hAnsiTheme="minorHAnsi" w:cstheme="minorHAnsi"/>
          <w:lang w:val="en-AU"/>
        </w:rPr>
        <w:t xml:space="preserve">details for the </w:t>
      </w:r>
      <w:r w:rsidR="00E86E91" w:rsidRPr="00373D3A">
        <w:rPr>
          <w:rFonts w:asciiTheme="minorHAnsi" w:hAnsiTheme="minorHAnsi" w:cstheme="minorHAnsi"/>
          <w:lang w:val="en-AU"/>
        </w:rPr>
        <w:t>PTS base</w:t>
      </w:r>
      <w:r w:rsidR="003814A9" w:rsidRPr="00373D3A">
        <w:rPr>
          <w:rFonts w:asciiTheme="minorHAnsi" w:hAnsiTheme="minorHAnsi" w:cstheme="minorHAnsi"/>
          <w:lang w:val="en-AU"/>
        </w:rPr>
        <w:t xml:space="preserve"> station</w:t>
      </w:r>
      <w:r w:rsidRPr="00373D3A">
        <w:rPr>
          <w:rFonts w:asciiTheme="minorHAnsi" w:hAnsiTheme="minorHAnsi" w:cstheme="minorHAnsi"/>
          <w:lang w:val="en-AU"/>
        </w:rPr>
        <w:t xml:space="preserve"> transmitter using antenna gain</w:t>
      </w:r>
      <w:r w:rsidR="00023629" w:rsidRPr="00373D3A">
        <w:rPr>
          <w:rFonts w:asciiTheme="minorHAnsi" w:hAnsiTheme="minorHAnsi" w:cstheme="minorHAnsi"/>
          <w:lang w:val="en-AU"/>
        </w:rPr>
        <w:t>s</w:t>
      </w:r>
      <w:r w:rsidRPr="00373D3A">
        <w:rPr>
          <w:rFonts w:asciiTheme="minorHAnsi" w:hAnsiTheme="minorHAnsi" w:cstheme="minorHAnsi"/>
          <w:lang w:val="en-AU"/>
        </w:rPr>
        <w:t xml:space="preserve"> (with any discrimination taken into account)</w:t>
      </w:r>
      <w:r w:rsidR="004D4BBB" w:rsidRPr="00373D3A">
        <w:rPr>
          <w:rFonts w:asciiTheme="minorHAnsi" w:hAnsiTheme="minorHAnsi" w:cstheme="minorHAnsi"/>
          <w:lang w:val="en-AU"/>
        </w:rPr>
        <w:t xml:space="preserve"> and </w:t>
      </w:r>
      <w:r w:rsidRPr="00373D3A">
        <w:rPr>
          <w:rFonts w:asciiTheme="minorHAnsi" w:hAnsiTheme="minorHAnsi" w:cstheme="minorHAnsi"/>
          <w:lang w:val="en-AU"/>
        </w:rPr>
        <w:t xml:space="preserve">transmitter power, </w:t>
      </w:r>
      <w:r w:rsidR="001121D7" w:rsidRPr="00373D3A">
        <w:rPr>
          <w:rFonts w:asciiTheme="minorHAnsi" w:hAnsiTheme="minorHAnsi" w:cstheme="minorHAnsi"/>
          <w:lang w:val="en-AU"/>
        </w:rPr>
        <w:t xml:space="preserve">notional </w:t>
      </w:r>
      <w:r w:rsidR="00386A1E" w:rsidRPr="00373D3A">
        <w:rPr>
          <w:rFonts w:asciiTheme="minorHAnsi" w:hAnsiTheme="minorHAnsi" w:cstheme="minorHAnsi"/>
          <w:lang w:val="en-AU"/>
        </w:rPr>
        <w:t>PTS mobile</w:t>
      </w:r>
      <w:r w:rsidR="001121D7" w:rsidRPr="00373D3A">
        <w:rPr>
          <w:rFonts w:asciiTheme="minorHAnsi" w:hAnsiTheme="minorHAnsi" w:cstheme="minorHAnsi"/>
          <w:lang w:val="en-AU"/>
        </w:rPr>
        <w:t xml:space="preserve"> station parameters</w:t>
      </w:r>
      <w:r w:rsidR="00B0408A" w:rsidRPr="00373D3A">
        <w:rPr>
          <w:rFonts w:asciiTheme="minorHAnsi" w:hAnsiTheme="minorHAnsi" w:cstheme="minorHAnsi"/>
          <w:lang w:val="en-AU"/>
        </w:rPr>
        <w:t xml:space="preserve"> </w:t>
      </w:r>
      <w:r w:rsidR="00B0408A" w:rsidRPr="00373D3A">
        <w:rPr>
          <w:rFonts w:asciiTheme="minorHAnsi" w:hAnsiTheme="minorHAnsi" w:cstheme="minorHAnsi"/>
        </w:rPr>
        <w:t xml:space="preserve">(provided </w:t>
      </w:r>
      <w:r w:rsidR="00A918AB" w:rsidRPr="00373D3A">
        <w:rPr>
          <w:rFonts w:asciiTheme="minorHAnsi" w:hAnsiTheme="minorHAnsi" w:cstheme="minorHAnsi"/>
          <w:lang w:val="en-AU"/>
        </w:rPr>
        <w:t>at</w:t>
      </w:r>
      <w:r w:rsidR="00A918AB" w:rsidRPr="00373D3A">
        <w:rPr>
          <w:rFonts w:asciiTheme="minorHAnsi" w:hAnsiTheme="minorHAnsi" w:cstheme="minorHAnsi"/>
        </w:rPr>
        <w:t xml:space="preserve"> </w:t>
      </w:r>
      <w:r w:rsidR="00B0408A" w:rsidRPr="00373D3A">
        <w:rPr>
          <w:rFonts w:asciiTheme="minorHAnsi" w:hAnsiTheme="minorHAnsi" w:cstheme="minorHAnsi"/>
        </w:rPr>
        <w:t>Attachment 3)</w:t>
      </w:r>
      <w:r w:rsidR="001121D7" w:rsidRPr="00373D3A">
        <w:rPr>
          <w:rFonts w:asciiTheme="minorHAnsi" w:hAnsiTheme="minorHAnsi" w:cstheme="minorHAnsi"/>
          <w:lang w:val="en-AU"/>
        </w:rPr>
        <w:t xml:space="preserve">, </w:t>
      </w:r>
      <w:r w:rsidRPr="00373D3A">
        <w:rPr>
          <w:rFonts w:asciiTheme="minorHAnsi" w:hAnsiTheme="minorHAnsi" w:cstheme="minorHAnsi"/>
          <w:lang w:val="en-AU"/>
        </w:rPr>
        <w:t>and propagation loss from the appropriate propagation model.</w:t>
      </w:r>
    </w:p>
    <w:p w14:paraId="5E191CA0" w14:textId="77777777" w:rsidR="00D85272" w:rsidRPr="00373D3A" w:rsidRDefault="004B46B4" w:rsidP="00D85272">
      <w:pPr>
        <w:rPr>
          <w:rFonts w:asciiTheme="minorHAnsi" w:hAnsiTheme="minorHAnsi" w:cstheme="minorHAnsi"/>
          <w:lang w:val="en-AU"/>
        </w:rPr>
      </w:pPr>
      <w:r w:rsidRPr="00373D3A">
        <w:rPr>
          <w:rFonts w:asciiTheme="minorHAnsi" w:hAnsiTheme="minorHAnsi" w:cstheme="minorHAnsi"/>
          <w:lang w:val="en-AU"/>
        </w:rPr>
        <w:t>A</w:t>
      </w:r>
      <w:r w:rsidR="006864EA" w:rsidRPr="00373D3A">
        <w:rPr>
          <w:rFonts w:asciiTheme="minorHAnsi" w:hAnsiTheme="minorHAnsi" w:cstheme="minorHAnsi"/>
          <w:lang w:val="en-AU"/>
        </w:rPr>
        <w:t xml:space="preserve"> </w:t>
      </w:r>
      <w:r w:rsidR="00325500" w:rsidRPr="00373D3A">
        <w:rPr>
          <w:rFonts w:asciiTheme="minorHAnsi" w:hAnsiTheme="minorHAnsi" w:cstheme="minorHAnsi"/>
          <w:lang w:val="en-AU"/>
        </w:rPr>
        <w:t xml:space="preserve">notional </w:t>
      </w:r>
      <w:r w:rsidR="00386A1E" w:rsidRPr="00373D3A">
        <w:rPr>
          <w:rFonts w:asciiTheme="minorHAnsi" w:hAnsiTheme="minorHAnsi" w:cstheme="minorHAnsi"/>
          <w:lang w:val="en-AU"/>
        </w:rPr>
        <w:t>PTS mobile</w:t>
      </w:r>
      <w:r w:rsidR="006864EA" w:rsidRPr="00373D3A">
        <w:rPr>
          <w:rFonts w:asciiTheme="minorHAnsi" w:hAnsiTheme="minorHAnsi" w:cstheme="minorHAnsi"/>
          <w:lang w:val="en-AU"/>
        </w:rPr>
        <w:t xml:space="preserve"> station </w:t>
      </w:r>
      <w:r w:rsidR="00325500" w:rsidRPr="00373D3A">
        <w:rPr>
          <w:rFonts w:asciiTheme="minorHAnsi" w:hAnsiTheme="minorHAnsi" w:cstheme="minorHAnsi"/>
          <w:lang w:val="en-AU"/>
        </w:rPr>
        <w:t xml:space="preserve">is </w:t>
      </w:r>
      <w:r w:rsidRPr="00373D3A">
        <w:rPr>
          <w:rFonts w:asciiTheme="minorHAnsi" w:hAnsiTheme="minorHAnsi" w:cstheme="minorHAnsi"/>
          <w:lang w:val="en-AU"/>
        </w:rPr>
        <w:t>used as the victim receiver</w:t>
      </w:r>
      <w:r w:rsidR="00325500" w:rsidRPr="00373D3A">
        <w:rPr>
          <w:rFonts w:asciiTheme="minorHAnsi" w:hAnsiTheme="minorHAnsi" w:cstheme="minorHAnsi"/>
          <w:lang w:val="en-AU"/>
        </w:rPr>
        <w:t xml:space="preserve"> </w:t>
      </w:r>
      <w:r w:rsidRPr="00373D3A">
        <w:rPr>
          <w:rFonts w:asciiTheme="minorHAnsi" w:hAnsiTheme="minorHAnsi" w:cstheme="minorHAnsi"/>
          <w:lang w:val="en-AU"/>
        </w:rPr>
        <w:t>during coordination in this step.</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 xml:space="preserve">It </w:t>
      </w:r>
      <w:r w:rsidR="006864EA" w:rsidRPr="00373D3A">
        <w:rPr>
          <w:rFonts w:asciiTheme="minorHAnsi" w:hAnsiTheme="minorHAnsi" w:cstheme="minorHAnsi"/>
          <w:lang w:val="en-AU"/>
        </w:rPr>
        <w:t xml:space="preserve">should </w:t>
      </w:r>
      <w:proofErr w:type="gramStart"/>
      <w:r w:rsidR="006864EA" w:rsidRPr="00373D3A">
        <w:rPr>
          <w:rFonts w:asciiTheme="minorHAnsi" w:hAnsiTheme="minorHAnsi" w:cstheme="minorHAnsi"/>
          <w:lang w:val="en-AU"/>
        </w:rPr>
        <w:t>be considered to be</w:t>
      </w:r>
      <w:proofErr w:type="gramEnd"/>
      <w:r w:rsidR="006864EA" w:rsidRPr="00373D3A">
        <w:rPr>
          <w:rFonts w:asciiTheme="minorHAnsi" w:hAnsiTheme="minorHAnsi" w:cstheme="minorHAnsi"/>
          <w:lang w:val="en-AU"/>
        </w:rPr>
        <w:t xml:space="preserve"> at the same coordinates </w:t>
      </w:r>
      <w:r w:rsidR="0005174A" w:rsidRPr="00373D3A">
        <w:rPr>
          <w:rFonts w:asciiTheme="minorHAnsi" w:hAnsiTheme="minorHAnsi" w:cstheme="minorHAnsi"/>
          <w:lang w:val="en-AU"/>
        </w:rPr>
        <w:t xml:space="preserve">and height </w:t>
      </w:r>
      <w:r w:rsidR="00D70F8B" w:rsidRPr="00373D3A">
        <w:rPr>
          <w:rFonts w:asciiTheme="minorHAnsi" w:hAnsiTheme="minorHAnsi" w:cstheme="minorHAnsi"/>
          <w:lang w:val="en-AU"/>
        </w:rPr>
        <w:t>as</w:t>
      </w:r>
      <w:r w:rsidR="006864EA" w:rsidRPr="00373D3A">
        <w:rPr>
          <w:rFonts w:asciiTheme="minorHAnsi" w:hAnsiTheme="minorHAnsi" w:cstheme="minorHAnsi"/>
          <w:lang w:val="en-AU"/>
        </w:rPr>
        <w:t xml:space="preserve"> the </w:t>
      </w:r>
      <w:r w:rsidR="00325500" w:rsidRPr="00373D3A">
        <w:rPr>
          <w:rFonts w:asciiTheme="minorHAnsi" w:hAnsiTheme="minorHAnsi" w:cstheme="minorHAnsi"/>
          <w:lang w:val="en-AU"/>
        </w:rPr>
        <w:t xml:space="preserve">victim </w:t>
      </w:r>
      <w:r w:rsidR="006864EA" w:rsidRPr="00373D3A">
        <w:rPr>
          <w:rFonts w:asciiTheme="minorHAnsi" w:hAnsiTheme="minorHAnsi" w:cstheme="minorHAnsi"/>
          <w:lang w:val="en-AU"/>
        </w:rPr>
        <w:t xml:space="preserve">PTS </w:t>
      </w:r>
      <w:r w:rsidRPr="00373D3A">
        <w:rPr>
          <w:rFonts w:asciiTheme="minorHAnsi" w:hAnsiTheme="minorHAnsi" w:cstheme="minorHAnsi"/>
          <w:lang w:val="en-AU"/>
        </w:rPr>
        <w:t>base station</w:t>
      </w:r>
      <w:r w:rsidR="00325500" w:rsidRPr="00373D3A">
        <w:rPr>
          <w:rFonts w:asciiTheme="minorHAnsi" w:hAnsiTheme="minorHAnsi" w:cstheme="minorHAnsi"/>
          <w:lang w:val="en-AU"/>
        </w:rPr>
        <w:t xml:space="preserve"> antenna</w:t>
      </w:r>
      <w:r w:rsidRPr="00373D3A">
        <w:rPr>
          <w:rFonts w:asciiTheme="minorHAnsi" w:hAnsiTheme="minorHAnsi" w:cstheme="minorHAnsi"/>
          <w:lang w:val="en-AU"/>
        </w:rPr>
        <w:t>s identified in step 1</w:t>
      </w:r>
      <w:r w:rsidR="006864EA" w:rsidRPr="00373D3A">
        <w:rPr>
          <w:rFonts w:asciiTheme="minorHAnsi" w:hAnsiTheme="minorHAnsi" w:cstheme="minorHAnsi"/>
          <w:lang w:val="en-AU"/>
        </w:rPr>
        <w:t>.</w:t>
      </w:r>
    </w:p>
    <w:p w14:paraId="046C1399" w14:textId="77777777" w:rsidR="00D85272" w:rsidRPr="00373D3A" w:rsidRDefault="00D85272" w:rsidP="00D85272">
      <w:pPr>
        <w:spacing w:before="240"/>
        <w:rPr>
          <w:rFonts w:asciiTheme="minorHAnsi" w:hAnsiTheme="minorHAnsi" w:cstheme="minorHAnsi"/>
          <w:lang w:val="en-AU"/>
        </w:rPr>
      </w:pPr>
      <w:r w:rsidRPr="00373D3A">
        <w:rPr>
          <w:rFonts w:asciiTheme="minorHAnsi" w:hAnsiTheme="minorHAnsi" w:cstheme="minorHAnsi"/>
          <w:b/>
          <w:lang w:val="en-AU"/>
        </w:rPr>
        <w:t>Step 5</w:t>
      </w:r>
      <w:r w:rsidRPr="00373D3A">
        <w:rPr>
          <w:rFonts w:asciiTheme="minorHAnsi" w:hAnsiTheme="minorHAnsi" w:cstheme="minorHAnsi"/>
          <w:lang w:val="en-AU"/>
        </w:rPr>
        <w:t xml:space="preserve">: A comparison of the values in the tables </w:t>
      </w:r>
      <w:r w:rsidR="00A918AB" w:rsidRPr="00373D3A">
        <w:rPr>
          <w:rFonts w:asciiTheme="minorHAnsi" w:hAnsiTheme="minorHAnsi" w:cstheme="minorHAnsi"/>
          <w:lang w:val="en-AU"/>
        </w:rPr>
        <w:t xml:space="preserve">at </w:t>
      </w:r>
      <w:r w:rsidRPr="00373D3A">
        <w:rPr>
          <w:rFonts w:asciiTheme="minorHAnsi" w:hAnsiTheme="minorHAnsi" w:cstheme="minorHAnsi"/>
          <w:lang w:val="en-AU"/>
        </w:rPr>
        <w:t xml:space="preserve">Attachment 2a and the calculated unwanted signal levels (dBm/5 MHz) from Step </w:t>
      </w:r>
      <w:r w:rsidR="005331A0" w:rsidRPr="00373D3A">
        <w:rPr>
          <w:rFonts w:asciiTheme="minorHAnsi" w:hAnsiTheme="minorHAnsi" w:cstheme="minorHAnsi"/>
          <w:lang w:val="en-AU"/>
        </w:rPr>
        <w:t xml:space="preserve">3 </w:t>
      </w:r>
      <w:r w:rsidRPr="00373D3A">
        <w:rPr>
          <w:rFonts w:asciiTheme="minorHAnsi" w:hAnsiTheme="minorHAnsi" w:cstheme="minorHAnsi"/>
          <w:lang w:val="en-AU"/>
        </w:rPr>
        <w:t>will determine if the level of interference into the PTS victim receiver is acceptable.</w:t>
      </w:r>
    </w:p>
    <w:p w14:paraId="41389685" w14:textId="77777777" w:rsidR="00A82996" w:rsidRPr="00373D3A" w:rsidRDefault="00A82996" w:rsidP="00C63805">
      <w:pPr>
        <w:pStyle w:val="Heading3"/>
        <w:keepLines/>
        <w:rPr>
          <w:rFonts w:asciiTheme="minorHAnsi" w:hAnsiTheme="minorHAnsi" w:cstheme="minorHAnsi"/>
          <w:lang w:val="en-AU"/>
        </w:rPr>
      </w:pPr>
      <w:bookmarkStart w:id="258" w:name="_Toc235439653"/>
      <w:bookmarkStart w:id="259" w:name="_Toc337715998"/>
      <w:bookmarkStart w:id="260" w:name="_Toc161907206"/>
      <w:bookmarkStart w:id="261" w:name="OLE_LINK40"/>
      <w:bookmarkStart w:id="262" w:name="OLE_LINK41"/>
      <w:r w:rsidRPr="00373D3A">
        <w:rPr>
          <w:rFonts w:asciiTheme="minorHAnsi" w:hAnsiTheme="minorHAnsi" w:cstheme="minorHAnsi"/>
          <w:lang w:val="en-AU"/>
        </w:rPr>
        <w:lastRenderedPageBreak/>
        <w:t>Assessing Interference: Spectrum Licensed Services</w:t>
      </w:r>
      <w:bookmarkEnd w:id="258"/>
      <w:bookmarkEnd w:id="259"/>
      <w:bookmarkEnd w:id="260"/>
    </w:p>
    <w:bookmarkEnd w:id="261"/>
    <w:bookmarkEnd w:id="262"/>
    <w:p w14:paraId="32F3402A" w14:textId="77777777" w:rsidR="00A82996" w:rsidRPr="00373D3A" w:rsidRDefault="00325500" w:rsidP="00C63805">
      <w:pPr>
        <w:keepNext/>
        <w:keepLines/>
        <w:rPr>
          <w:rFonts w:asciiTheme="minorHAnsi" w:hAnsiTheme="minorHAnsi" w:cstheme="minorHAnsi"/>
          <w:lang w:val="en-AU"/>
        </w:rPr>
      </w:pPr>
      <w:r w:rsidRPr="00373D3A">
        <w:rPr>
          <w:rFonts w:asciiTheme="minorHAnsi" w:hAnsiTheme="minorHAnsi" w:cstheme="minorHAnsi"/>
          <w:lang w:val="en-AU"/>
        </w:rPr>
        <w:t>To best ensure compatibility, c</w:t>
      </w:r>
      <w:r w:rsidR="00A82996" w:rsidRPr="00373D3A">
        <w:rPr>
          <w:rFonts w:asciiTheme="minorHAnsi" w:hAnsiTheme="minorHAnsi" w:cstheme="minorHAnsi"/>
          <w:lang w:val="en-AU"/>
        </w:rPr>
        <w:t>oordination of PTS licenses with existing Spectrum Licences will be subject to the same requirements as if devices were deployed under the 2 GHz spectrum licence</w:t>
      </w:r>
      <w:r w:rsidRPr="00373D3A">
        <w:rPr>
          <w:rFonts w:asciiTheme="minorHAnsi" w:hAnsiTheme="minorHAnsi" w:cstheme="minorHAnsi"/>
          <w:lang w:val="en-AU"/>
        </w:rPr>
        <w:t xml:space="preserve"> technical framework</w:t>
      </w:r>
      <w:r w:rsidR="00857AE3" w:rsidRPr="00373D3A">
        <w:rPr>
          <w:rFonts w:asciiTheme="minorHAnsi" w:hAnsiTheme="minorHAnsi" w:cstheme="minorHAnsi"/>
          <w:lang w:val="en-AU"/>
        </w:rPr>
        <w:t>.</w:t>
      </w:r>
    </w:p>
    <w:p w14:paraId="1B791308" w14:textId="77777777" w:rsidR="00932C51" w:rsidRPr="00373D3A" w:rsidRDefault="00325500" w:rsidP="00932C51">
      <w:pPr>
        <w:spacing w:before="240"/>
        <w:rPr>
          <w:rFonts w:asciiTheme="minorHAnsi" w:hAnsiTheme="minorHAnsi" w:cstheme="minorHAnsi"/>
          <w:lang w:val="en-AU"/>
        </w:rPr>
      </w:pPr>
      <w:r w:rsidRPr="00373D3A">
        <w:rPr>
          <w:rFonts w:asciiTheme="minorHAnsi" w:hAnsiTheme="minorHAnsi" w:cstheme="minorHAnsi"/>
          <w:lang w:val="en-AU"/>
        </w:rPr>
        <w:t xml:space="preserve">This means that for </w:t>
      </w:r>
      <w:r w:rsidR="00B30F9D" w:rsidRPr="00373D3A">
        <w:rPr>
          <w:rFonts w:asciiTheme="minorHAnsi" w:hAnsiTheme="minorHAnsi" w:cstheme="minorHAnsi"/>
          <w:lang w:val="en-AU"/>
        </w:rPr>
        <w:t xml:space="preserve">all PTS </w:t>
      </w:r>
      <w:r w:rsidR="00E86E91" w:rsidRPr="00373D3A">
        <w:rPr>
          <w:rFonts w:asciiTheme="minorHAnsi" w:hAnsiTheme="minorHAnsi" w:cstheme="minorHAnsi"/>
          <w:lang w:val="en-AU"/>
        </w:rPr>
        <w:t>base</w:t>
      </w:r>
      <w:r w:rsidR="00CD7E85" w:rsidRPr="00373D3A">
        <w:rPr>
          <w:rFonts w:asciiTheme="minorHAnsi" w:hAnsiTheme="minorHAnsi" w:cstheme="minorHAnsi"/>
          <w:lang w:val="en-AU"/>
        </w:rPr>
        <w:t xml:space="preserve"> station transmitters </w:t>
      </w:r>
      <w:r w:rsidRPr="00373D3A">
        <w:rPr>
          <w:rFonts w:asciiTheme="minorHAnsi" w:hAnsiTheme="minorHAnsi" w:cstheme="minorHAnsi"/>
          <w:lang w:val="en-AU"/>
        </w:rPr>
        <w:t xml:space="preserve">located </w:t>
      </w:r>
      <w:r w:rsidR="00B30F9D" w:rsidRPr="00373D3A">
        <w:rPr>
          <w:rFonts w:asciiTheme="minorHAnsi" w:hAnsiTheme="minorHAnsi" w:cstheme="minorHAnsi"/>
          <w:lang w:val="en-AU"/>
        </w:rPr>
        <w:t xml:space="preserve">within </w:t>
      </w:r>
      <w:r w:rsidR="00361B08" w:rsidRPr="00373D3A">
        <w:rPr>
          <w:rFonts w:asciiTheme="minorHAnsi" w:hAnsiTheme="minorHAnsi" w:cstheme="minorHAnsi"/>
          <w:lang w:val="en-AU"/>
        </w:rPr>
        <w:t xml:space="preserve">100 </w:t>
      </w:r>
      <w:r w:rsidR="00B30F9D" w:rsidRPr="00373D3A">
        <w:rPr>
          <w:rFonts w:asciiTheme="minorHAnsi" w:hAnsiTheme="minorHAnsi" w:cstheme="minorHAnsi"/>
          <w:lang w:val="en-AU"/>
        </w:rPr>
        <w:t>km of a spectrum licence boundary in the frequency range 21</w:t>
      </w:r>
      <w:r w:rsidR="00A80C77" w:rsidRPr="00373D3A">
        <w:rPr>
          <w:rFonts w:asciiTheme="minorHAnsi" w:hAnsiTheme="minorHAnsi" w:cstheme="minorHAnsi"/>
          <w:lang w:val="en-AU"/>
        </w:rPr>
        <w:t>1</w:t>
      </w:r>
      <w:r w:rsidR="00B30F9D" w:rsidRPr="00373D3A">
        <w:rPr>
          <w:rFonts w:asciiTheme="minorHAnsi" w:hAnsiTheme="minorHAnsi" w:cstheme="minorHAnsi"/>
          <w:lang w:val="en-AU"/>
        </w:rPr>
        <w:t xml:space="preserve">0-2170 MHz, </w:t>
      </w:r>
      <w:r w:rsidR="00A82996" w:rsidRPr="00373D3A">
        <w:rPr>
          <w:rFonts w:asciiTheme="minorHAnsi" w:hAnsiTheme="minorHAnsi" w:cstheme="minorHAnsi"/>
          <w:lang w:val="en-AU"/>
        </w:rPr>
        <w:t xml:space="preserve">device boundary </w:t>
      </w:r>
      <w:r w:rsidR="00E32D8F" w:rsidRPr="00373D3A">
        <w:rPr>
          <w:rFonts w:asciiTheme="minorHAnsi" w:hAnsiTheme="minorHAnsi" w:cstheme="minorHAnsi"/>
          <w:lang w:val="en-AU"/>
        </w:rPr>
        <w:t xml:space="preserve">requirements </w:t>
      </w:r>
      <w:proofErr w:type="gramStart"/>
      <w:r w:rsidR="00A82996" w:rsidRPr="00373D3A">
        <w:rPr>
          <w:rFonts w:asciiTheme="minorHAnsi" w:hAnsiTheme="minorHAnsi" w:cstheme="minorHAnsi"/>
          <w:lang w:val="en-AU"/>
        </w:rPr>
        <w:t>needs</w:t>
      </w:r>
      <w:proofErr w:type="gramEnd"/>
      <w:r w:rsidR="00A82996" w:rsidRPr="00373D3A">
        <w:rPr>
          <w:rFonts w:asciiTheme="minorHAnsi" w:hAnsiTheme="minorHAnsi" w:cstheme="minorHAnsi"/>
          <w:lang w:val="en-AU"/>
        </w:rPr>
        <w:t xml:space="preserve"> to be</w:t>
      </w:r>
      <w:r w:rsidR="00E32D8F" w:rsidRPr="00373D3A">
        <w:rPr>
          <w:rFonts w:asciiTheme="minorHAnsi" w:hAnsiTheme="minorHAnsi" w:cstheme="minorHAnsi"/>
          <w:lang w:val="en-AU"/>
        </w:rPr>
        <w:t xml:space="preserve"> met</w:t>
      </w:r>
      <w:r w:rsidR="00A82996" w:rsidRPr="00373D3A">
        <w:rPr>
          <w:rFonts w:asciiTheme="minorHAnsi" w:hAnsiTheme="minorHAnsi" w:cstheme="minorHAnsi"/>
          <w:lang w:val="en-AU"/>
        </w:rPr>
        <w:t>.</w:t>
      </w:r>
      <w:r w:rsidR="00521502" w:rsidRPr="00373D3A">
        <w:rPr>
          <w:rFonts w:asciiTheme="minorHAnsi" w:hAnsiTheme="minorHAnsi" w:cstheme="minorHAnsi"/>
          <w:lang w:val="en-AU"/>
        </w:rPr>
        <w:t xml:space="preserve"> </w:t>
      </w:r>
      <w:r w:rsidR="00A82996" w:rsidRPr="00373D3A">
        <w:rPr>
          <w:rFonts w:asciiTheme="minorHAnsi" w:hAnsiTheme="minorHAnsi" w:cstheme="minorHAnsi"/>
          <w:lang w:val="en-AU"/>
        </w:rPr>
        <w:t xml:space="preserve">The device boundary requirements, including device boundary criteria and propagation model, </w:t>
      </w:r>
      <w:r w:rsidR="00872EDA" w:rsidRPr="00373D3A">
        <w:rPr>
          <w:rFonts w:asciiTheme="minorHAnsi" w:hAnsiTheme="minorHAnsi" w:cstheme="minorHAnsi"/>
          <w:lang w:val="en-AU"/>
        </w:rPr>
        <w:t xml:space="preserve">are </w:t>
      </w:r>
      <w:r w:rsidR="00A82996" w:rsidRPr="00373D3A">
        <w:rPr>
          <w:rFonts w:asciiTheme="minorHAnsi" w:hAnsiTheme="minorHAnsi" w:cstheme="minorHAnsi"/>
          <w:lang w:val="en-AU"/>
        </w:rPr>
        <w:t xml:space="preserve">detailed in the </w:t>
      </w:r>
      <w:r w:rsidR="0055397A" w:rsidRPr="00373D3A">
        <w:rPr>
          <w:rFonts w:asciiTheme="minorHAnsi" w:hAnsiTheme="minorHAnsi" w:cstheme="minorHAnsi"/>
          <w:i/>
          <w:lang w:val="en-AU"/>
        </w:rPr>
        <w:t>2GHz Spectrum Licence –Technical Framework – Section 145 Determination</w:t>
      </w:r>
      <w:r w:rsidR="00A82996" w:rsidRPr="00373D3A">
        <w:rPr>
          <w:rFonts w:asciiTheme="minorHAnsi" w:hAnsiTheme="minorHAnsi" w:cstheme="minorHAnsi"/>
          <w:i/>
          <w:lang w:val="en-AU"/>
        </w:rPr>
        <w:t xml:space="preserve"> [</w:t>
      </w:r>
      <w:r w:rsidR="00624819" w:rsidRPr="00373D3A">
        <w:rPr>
          <w:rFonts w:asciiTheme="minorHAnsi" w:hAnsiTheme="minorHAnsi" w:cstheme="minorHAnsi"/>
          <w:i/>
          <w:lang w:val="en-AU"/>
        </w:rPr>
        <w:t>6</w:t>
      </w:r>
      <w:r w:rsidR="00A82996" w:rsidRPr="00373D3A">
        <w:rPr>
          <w:rFonts w:asciiTheme="minorHAnsi" w:hAnsiTheme="minorHAnsi" w:cstheme="minorHAnsi"/>
          <w:i/>
          <w:lang w:val="en-AU"/>
        </w:rPr>
        <w:t>]</w:t>
      </w:r>
      <w:r w:rsidR="00872EDA" w:rsidRPr="00373D3A">
        <w:rPr>
          <w:rFonts w:asciiTheme="minorHAnsi" w:hAnsiTheme="minorHAnsi" w:cstheme="minorHAnsi"/>
          <w:i/>
          <w:lang w:val="en-AU"/>
        </w:rPr>
        <w:t>.</w:t>
      </w:r>
    </w:p>
    <w:p w14:paraId="0EDBCA2A" w14:textId="3069E6E1" w:rsidR="00872EDA" w:rsidRPr="00373D3A" w:rsidRDefault="00872EDA" w:rsidP="00872EDA">
      <w:pPr>
        <w:pStyle w:val="ListNumberSub"/>
        <w:ind w:left="0" w:firstLine="0"/>
        <w:rPr>
          <w:rFonts w:asciiTheme="minorHAnsi" w:hAnsiTheme="minorHAnsi" w:cstheme="minorHAnsi"/>
          <w:lang w:val="en-AU"/>
        </w:rPr>
      </w:pPr>
      <w:r w:rsidRPr="00373D3A">
        <w:rPr>
          <w:rFonts w:asciiTheme="minorHAnsi" w:hAnsiTheme="minorHAnsi" w:cstheme="minorHAnsi"/>
          <w:lang w:val="en-AU"/>
        </w:rPr>
        <w:t xml:space="preserve">Prospective licensees should be aware that </w:t>
      </w:r>
      <w:r w:rsidRPr="00373D3A">
        <w:rPr>
          <w:rFonts w:asciiTheme="minorHAnsi" w:hAnsiTheme="minorHAnsi" w:cstheme="minorHAnsi"/>
          <w:b/>
          <w:lang w:val="en-AU"/>
        </w:rPr>
        <w:t xml:space="preserve">Advisory </w:t>
      </w:r>
      <w:r w:rsidR="005D705B">
        <w:rPr>
          <w:rFonts w:asciiTheme="minorHAnsi" w:hAnsiTheme="minorHAnsi" w:cstheme="minorHAnsi"/>
          <w:b/>
          <w:lang w:val="en-AU"/>
        </w:rPr>
        <w:t>N</w:t>
      </w:r>
      <w:r w:rsidRPr="00373D3A">
        <w:rPr>
          <w:rFonts w:asciiTheme="minorHAnsi" w:hAnsiTheme="minorHAnsi" w:cstheme="minorHAnsi"/>
          <w:b/>
          <w:lang w:val="en-AU"/>
        </w:rPr>
        <w:t>ote FA</w:t>
      </w:r>
      <w:r w:rsidRPr="00373D3A">
        <w:rPr>
          <w:rFonts w:asciiTheme="minorHAnsi" w:hAnsiTheme="minorHAnsi" w:cstheme="minorHAnsi"/>
          <w:lang w:val="en-AU"/>
        </w:rPr>
        <w:t xml:space="preserve"> (see section 5.3) will also be attached to all PTS licences located within 100 km of a spectrum licence boundary.</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 xml:space="preserve">This note advises PTS licensees that within this distance, if interference </w:t>
      </w:r>
      <w:r w:rsidR="00255241" w:rsidRPr="00373D3A">
        <w:rPr>
          <w:rFonts w:asciiTheme="minorHAnsi" w:hAnsiTheme="minorHAnsi" w:cstheme="minorHAnsi"/>
          <w:lang w:val="en-AU"/>
        </w:rPr>
        <w:t xml:space="preserve">into a PTS receiver </w:t>
      </w:r>
      <w:r w:rsidRPr="00373D3A">
        <w:rPr>
          <w:rFonts w:asciiTheme="minorHAnsi" w:hAnsiTheme="minorHAnsi" w:cstheme="minorHAnsi"/>
          <w:lang w:val="en-AU"/>
        </w:rPr>
        <w:t>occurs, the spectrum licensee has priority irrespective of date the spectrum licence device was first operated.</w:t>
      </w:r>
    </w:p>
    <w:p w14:paraId="20E75FD6" w14:textId="30874270" w:rsidR="00042377" w:rsidRPr="00373D3A" w:rsidRDefault="00042377" w:rsidP="00872EDA">
      <w:pPr>
        <w:pStyle w:val="ListNumberSub"/>
        <w:ind w:left="0" w:firstLine="0"/>
        <w:rPr>
          <w:rFonts w:asciiTheme="minorHAnsi" w:hAnsiTheme="minorHAnsi" w:cstheme="minorHAnsi"/>
          <w:lang w:val="en-AU"/>
        </w:rPr>
      </w:pPr>
      <w:r w:rsidRPr="00373D3A">
        <w:rPr>
          <w:rFonts w:asciiTheme="minorHAnsi" w:hAnsiTheme="minorHAnsi" w:cstheme="minorHAnsi"/>
          <w:lang w:val="en-AU"/>
        </w:rPr>
        <w:t xml:space="preserve">Prospective licensees wishing to deploy low powered ubiquitous terminals will also be required to attach </w:t>
      </w:r>
      <w:r w:rsidR="005D705B">
        <w:rPr>
          <w:rFonts w:asciiTheme="minorHAnsi" w:hAnsiTheme="minorHAnsi" w:cstheme="minorHAnsi"/>
          <w:b/>
          <w:lang w:val="en-AU"/>
        </w:rPr>
        <w:t>S</w:t>
      </w:r>
      <w:r w:rsidRPr="00373D3A">
        <w:rPr>
          <w:rFonts w:asciiTheme="minorHAnsi" w:hAnsiTheme="minorHAnsi" w:cstheme="minorHAnsi"/>
          <w:b/>
          <w:lang w:val="en-AU"/>
        </w:rPr>
        <w:t xml:space="preserve">pecial </w:t>
      </w:r>
      <w:r w:rsidR="005D705B">
        <w:rPr>
          <w:rFonts w:asciiTheme="minorHAnsi" w:hAnsiTheme="minorHAnsi" w:cstheme="minorHAnsi"/>
          <w:b/>
          <w:lang w:val="en-AU"/>
        </w:rPr>
        <w:t>C</w:t>
      </w:r>
      <w:r w:rsidRPr="00373D3A">
        <w:rPr>
          <w:rFonts w:asciiTheme="minorHAnsi" w:hAnsiTheme="minorHAnsi" w:cstheme="minorHAnsi"/>
          <w:b/>
          <w:lang w:val="en-AU"/>
        </w:rPr>
        <w:t>ondition C2</w:t>
      </w:r>
      <w:r w:rsidRPr="00373D3A">
        <w:rPr>
          <w:rFonts w:asciiTheme="minorHAnsi" w:hAnsiTheme="minorHAnsi" w:cstheme="minorHAnsi"/>
          <w:lang w:val="en-AU"/>
        </w:rPr>
        <w:t xml:space="preserve"> (see </w:t>
      </w:r>
      <w:r w:rsidR="004D31AA" w:rsidRPr="00373D3A">
        <w:rPr>
          <w:rFonts w:asciiTheme="minorHAnsi" w:hAnsiTheme="minorHAnsi" w:cstheme="minorHAnsi"/>
          <w:lang w:val="en-AU"/>
        </w:rPr>
        <w:t xml:space="preserve">Section </w:t>
      </w:r>
      <w:r w:rsidRPr="00373D3A">
        <w:rPr>
          <w:rFonts w:asciiTheme="minorHAnsi" w:hAnsiTheme="minorHAnsi" w:cstheme="minorHAnsi"/>
          <w:lang w:val="en-AU"/>
        </w:rPr>
        <w:t>5.4). This condition states that low powered ubiquitously deployed terminals may not be operated inside a spectrum licence space.</w:t>
      </w:r>
    </w:p>
    <w:p w14:paraId="67545F85" w14:textId="77777777" w:rsidR="00822AA4" w:rsidRPr="00373D3A" w:rsidRDefault="00822AA4" w:rsidP="00822AA4">
      <w:pPr>
        <w:pStyle w:val="Heading3"/>
        <w:rPr>
          <w:rFonts w:asciiTheme="minorHAnsi" w:hAnsiTheme="minorHAnsi" w:cstheme="minorHAnsi"/>
          <w:lang w:val="en-AU"/>
        </w:rPr>
      </w:pPr>
      <w:bookmarkStart w:id="263" w:name="_Toc240347653"/>
      <w:bookmarkStart w:id="264" w:name="_Toc337715999"/>
      <w:bookmarkStart w:id="265" w:name="_Toc161907207"/>
      <w:bookmarkStart w:id="266" w:name="_Toc235439654"/>
      <w:bookmarkEnd w:id="263"/>
      <w:r w:rsidRPr="00373D3A">
        <w:rPr>
          <w:rFonts w:asciiTheme="minorHAnsi" w:hAnsiTheme="minorHAnsi" w:cstheme="minorHAnsi"/>
          <w:lang w:val="en-AU"/>
        </w:rPr>
        <w:t>Assessing Interference: BWA</w:t>
      </w:r>
      <w:r w:rsidR="00872EDA" w:rsidRPr="00373D3A">
        <w:rPr>
          <w:rFonts w:asciiTheme="minorHAnsi" w:hAnsiTheme="minorHAnsi" w:cstheme="minorHAnsi"/>
          <w:lang w:val="en-AU"/>
        </w:rPr>
        <w:t xml:space="preserve"> </w:t>
      </w:r>
      <w:r w:rsidRPr="00373D3A">
        <w:rPr>
          <w:rFonts w:asciiTheme="minorHAnsi" w:hAnsiTheme="minorHAnsi" w:cstheme="minorHAnsi"/>
          <w:lang w:val="en-AU"/>
        </w:rPr>
        <w:t>into PTS</w:t>
      </w:r>
      <w:bookmarkEnd w:id="264"/>
      <w:bookmarkEnd w:id="265"/>
      <w:r w:rsidR="00872EDA" w:rsidRPr="00373D3A">
        <w:rPr>
          <w:rFonts w:asciiTheme="minorHAnsi" w:hAnsiTheme="minorHAnsi" w:cstheme="minorHAnsi"/>
          <w:lang w:val="en-AU"/>
        </w:rPr>
        <w:t xml:space="preserve"> </w:t>
      </w:r>
    </w:p>
    <w:p w14:paraId="2AE155CC" w14:textId="77777777" w:rsidR="00292378" w:rsidRPr="00373D3A" w:rsidRDefault="00822AA4" w:rsidP="00822AA4">
      <w:pPr>
        <w:rPr>
          <w:rFonts w:asciiTheme="minorHAnsi" w:hAnsiTheme="minorHAnsi" w:cstheme="minorHAnsi"/>
          <w:lang w:val="en-AU"/>
        </w:rPr>
      </w:pPr>
      <w:r w:rsidRPr="00373D3A">
        <w:rPr>
          <w:rFonts w:asciiTheme="minorHAnsi" w:hAnsiTheme="minorHAnsi" w:cstheme="minorHAnsi"/>
        </w:rPr>
        <w:t>Interference from a</w:t>
      </w:r>
      <w:r w:rsidRPr="00373D3A">
        <w:rPr>
          <w:rFonts w:asciiTheme="minorHAnsi" w:hAnsiTheme="minorHAnsi" w:cstheme="minorHAnsi"/>
          <w:lang w:val="en-AU"/>
        </w:rPr>
        <w:t>n</w:t>
      </w:r>
      <w:r w:rsidRPr="00373D3A">
        <w:rPr>
          <w:rFonts w:asciiTheme="minorHAnsi" w:hAnsiTheme="minorHAnsi" w:cstheme="minorHAnsi"/>
        </w:rPr>
        <w:t xml:space="preserve"> </w:t>
      </w:r>
      <w:r w:rsidRPr="00373D3A">
        <w:rPr>
          <w:rFonts w:asciiTheme="minorHAnsi" w:hAnsiTheme="minorHAnsi" w:cstheme="minorHAnsi"/>
          <w:lang w:val="en-AU"/>
        </w:rPr>
        <w:t>existing adjacent</w:t>
      </w:r>
      <w:r w:rsidR="00EF74FA" w:rsidRPr="00373D3A">
        <w:rPr>
          <w:rFonts w:asciiTheme="minorHAnsi" w:hAnsiTheme="minorHAnsi" w:cstheme="minorHAnsi"/>
          <w:lang w:val="en-AU"/>
        </w:rPr>
        <w:t xml:space="preserve"> channel</w:t>
      </w:r>
      <w:r w:rsidRPr="00373D3A">
        <w:rPr>
          <w:rFonts w:asciiTheme="minorHAnsi" w:hAnsiTheme="minorHAnsi" w:cstheme="minorHAnsi"/>
          <w:lang w:val="en-AU"/>
        </w:rPr>
        <w:t xml:space="preserve"> BWA</w:t>
      </w:r>
      <w:r w:rsidRPr="00373D3A">
        <w:rPr>
          <w:rFonts w:asciiTheme="minorHAnsi" w:hAnsiTheme="minorHAnsi" w:cstheme="minorHAnsi"/>
        </w:rPr>
        <w:t xml:space="preserve"> transmitter </w:t>
      </w:r>
      <w:r w:rsidRPr="00373D3A">
        <w:rPr>
          <w:rFonts w:asciiTheme="minorHAnsi" w:hAnsiTheme="minorHAnsi" w:cstheme="minorHAnsi"/>
          <w:lang w:val="en-AU"/>
        </w:rPr>
        <w:t>operating in the 1900-1920 MHz band</w:t>
      </w:r>
      <w:r w:rsidRPr="00373D3A">
        <w:rPr>
          <w:rFonts w:asciiTheme="minorHAnsi" w:hAnsiTheme="minorHAnsi" w:cstheme="minorHAnsi"/>
        </w:rPr>
        <w:t xml:space="preserve"> into a PTS </w:t>
      </w:r>
      <w:r w:rsidRPr="00373D3A">
        <w:rPr>
          <w:rFonts w:asciiTheme="minorHAnsi" w:hAnsiTheme="minorHAnsi" w:cstheme="minorHAnsi"/>
          <w:lang w:val="en-AU"/>
        </w:rPr>
        <w:t>base station</w:t>
      </w:r>
      <w:r w:rsidRPr="00373D3A">
        <w:rPr>
          <w:rFonts w:asciiTheme="minorHAnsi" w:hAnsiTheme="minorHAnsi" w:cstheme="minorHAnsi"/>
        </w:rPr>
        <w:t xml:space="preserve"> receiver is assessed using the Steps described in </w:t>
      </w:r>
      <w:r w:rsidR="004D31AA" w:rsidRPr="00373D3A">
        <w:rPr>
          <w:rFonts w:asciiTheme="minorHAnsi" w:hAnsiTheme="minorHAnsi" w:cstheme="minorHAnsi"/>
        </w:rPr>
        <w:t xml:space="preserve">Section </w:t>
      </w:r>
      <w:r w:rsidRPr="00373D3A">
        <w:rPr>
          <w:rFonts w:asciiTheme="minorHAnsi" w:hAnsiTheme="minorHAnsi" w:cstheme="minorHAnsi"/>
        </w:rPr>
        <w:t>4.2.</w:t>
      </w:r>
      <w:r w:rsidRPr="00373D3A">
        <w:rPr>
          <w:rFonts w:asciiTheme="minorHAnsi" w:hAnsiTheme="minorHAnsi" w:cstheme="minorHAnsi"/>
          <w:lang w:val="en-AU"/>
        </w:rPr>
        <w:t xml:space="preserve"> </w:t>
      </w:r>
      <w:r w:rsidRPr="00373D3A">
        <w:rPr>
          <w:rFonts w:asciiTheme="minorHAnsi" w:hAnsiTheme="minorHAnsi" w:cstheme="minorHAnsi"/>
        </w:rPr>
        <w:t>Steps 1 to 5 in conjunction with the additional clarifications given below are to be followed.</w:t>
      </w:r>
      <w:r w:rsidR="00521502" w:rsidRPr="00373D3A">
        <w:rPr>
          <w:rFonts w:asciiTheme="minorHAnsi" w:hAnsiTheme="minorHAnsi" w:cstheme="minorHAnsi"/>
          <w:lang w:val="en-AU"/>
        </w:rPr>
        <w:t xml:space="preserve"> </w:t>
      </w:r>
      <w:r w:rsidR="00292378" w:rsidRPr="00373D3A">
        <w:rPr>
          <w:rFonts w:asciiTheme="minorHAnsi" w:hAnsiTheme="minorHAnsi" w:cstheme="minorHAnsi"/>
          <w:lang w:val="en-AU"/>
        </w:rPr>
        <w:t>This procedure can also be used to assess potential interference from a proposed BWA transmitter in the 1900 -1920 MHz band</w:t>
      </w:r>
      <w:r w:rsidR="00292378" w:rsidRPr="00373D3A">
        <w:rPr>
          <w:rFonts w:asciiTheme="minorHAnsi" w:hAnsiTheme="minorHAnsi" w:cstheme="minorHAnsi"/>
        </w:rPr>
        <w:t xml:space="preserve"> </w:t>
      </w:r>
      <w:r w:rsidR="00292378" w:rsidRPr="00373D3A">
        <w:rPr>
          <w:rFonts w:asciiTheme="minorHAnsi" w:hAnsiTheme="minorHAnsi" w:cstheme="minorHAnsi"/>
          <w:lang w:val="en-AU"/>
        </w:rPr>
        <w:t>into an existing PTS base station receiver.</w:t>
      </w:r>
    </w:p>
    <w:p w14:paraId="21A53CD7" w14:textId="77777777" w:rsidR="00822AA4" w:rsidRPr="00373D3A" w:rsidRDefault="00822AA4" w:rsidP="00822AA4">
      <w:pPr>
        <w:rPr>
          <w:rFonts w:asciiTheme="minorHAnsi" w:hAnsiTheme="minorHAnsi" w:cstheme="minorHAnsi"/>
          <w:lang w:val="en-AU"/>
        </w:rPr>
      </w:pPr>
      <w:r w:rsidRPr="00373D3A">
        <w:rPr>
          <w:rFonts w:asciiTheme="minorHAnsi" w:hAnsiTheme="minorHAnsi" w:cstheme="minorHAnsi"/>
        </w:rPr>
        <w:t xml:space="preserve">The coordination process is to calculate the unwanted signal level at the PTS victim receiver and compare it against relevant protection criteria given in the tables </w:t>
      </w:r>
      <w:r w:rsidRPr="00373D3A">
        <w:rPr>
          <w:rFonts w:asciiTheme="minorHAnsi" w:hAnsiTheme="minorHAnsi" w:cstheme="minorHAnsi"/>
          <w:lang w:val="en-AU"/>
        </w:rPr>
        <w:t>at</w:t>
      </w:r>
      <w:r w:rsidRPr="00373D3A">
        <w:rPr>
          <w:rFonts w:asciiTheme="minorHAnsi" w:hAnsiTheme="minorHAnsi" w:cstheme="minorHAnsi"/>
        </w:rPr>
        <w:t xml:space="preserve"> Attachment 2a.</w:t>
      </w:r>
    </w:p>
    <w:p w14:paraId="5B1BD3C1" w14:textId="77777777" w:rsidR="00822AA4" w:rsidRPr="00373D3A" w:rsidRDefault="00822AA4" w:rsidP="00822AA4">
      <w:pPr>
        <w:spacing w:before="240"/>
        <w:rPr>
          <w:rFonts w:asciiTheme="minorHAnsi" w:hAnsiTheme="minorHAnsi" w:cstheme="minorHAnsi"/>
          <w:b/>
          <w:lang w:val="en-AU"/>
        </w:rPr>
      </w:pPr>
      <w:r w:rsidRPr="00373D3A">
        <w:rPr>
          <w:rFonts w:asciiTheme="minorHAnsi" w:hAnsiTheme="minorHAnsi" w:cstheme="minorHAnsi"/>
          <w:b/>
          <w:lang w:val="en-AU"/>
        </w:rPr>
        <w:t>Specific Step Clarification</w:t>
      </w:r>
    </w:p>
    <w:p w14:paraId="5597702C" w14:textId="77777777" w:rsidR="00822AA4" w:rsidRPr="00373D3A" w:rsidRDefault="00822AA4" w:rsidP="00822AA4">
      <w:pPr>
        <w:rPr>
          <w:rFonts w:asciiTheme="minorHAnsi" w:hAnsiTheme="minorHAnsi" w:cstheme="minorHAnsi"/>
          <w:lang w:val="en-AU"/>
        </w:rPr>
      </w:pPr>
      <w:r w:rsidRPr="00373D3A">
        <w:rPr>
          <w:rFonts w:asciiTheme="minorHAnsi" w:hAnsiTheme="minorHAnsi" w:cstheme="minorHAnsi"/>
          <w:b/>
          <w:lang w:val="en-AU"/>
        </w:rPr>
        <w:t>Step 1</w:t>
      </w:r>
      <w:r w:rsidRPr="00373D3A">
        <w:rPr>
          <w:rFonts w:asciiTheme="minorHAnsi" w:hAnsiTheme="minorHAnsi" w:cstheme="minorHAnsi"/>
          <w:lang w:val="en-AU"/>
        </w:rPr>
        <w:t xml:space="preserve">: To identify potentially interfering BWA </w:t>
      </w:r>
      <w:r w:rsidR="00EF74FA" w:rsidRPr="00373D3A">
        <w:rPr>
          <w:rFonts w:asciiTheme="minorHAnsi" w:hAnsiTheme="minorHAnsi" w:cstheme="minorHAnsi"/>
          <w:lang w:val="en-AU"/>
        </w:rPr>
        <w:t xml:space="preserve">base station </w:t>
      </w:r>
      <w:r w:rsidRPr="00373D3A">
        <w:rPr>
          <w:rFonts w:asciiTheme="minorHAnsi" w:hAnsiTheme="minorHAnsi" w:cstheme="minorHAnsi"/>
          <w:lang w:val="en-AU"/>
        </w:rPr>
        <w:t>transmitters, a recommended minimum distance cull around the site of the proposed PTS base station receiver of 50 km is required. Anything within this radius should be considered</w:t>
      </w:r>
      <w:r w:rsidR="00C84DE4" w:rsidRPr="00373D3A">
        <w:rPr>
          <w:rFonts w:asciiTheme="minorHAnsi" w:hAnsiTheme="minorHAnsi" w:cstheme="minorHAnsi"/>
          <w:lang w:val="en-AU"/>
        </w:rPr>
        <w:t>.</w:t>
      </w:r>
    </w:p>
    <w:p w14:paraId="2DB738C1" w14:textId="77777777" w:rsidR="00822AA4" w:rsidRPr="00373D3A" w:rsidRDefault="00822AA4" w:rsidP="00822AA4">
      <w:pPr>
        <w:rPr>
          <w:rFonts w:asciiTheme="minorHAnsi" w:hAnsiTheme="minorHAnsi" w:cstheme="minorHAnsi"/>
          <w:lang w:val="en-AU"/>
        </w:rPr>
      </w:pPr>
      <w:r w:rsidRPr="00373D3A">
        <w:rPr>
          <w:rFonts w:asciiTheme="minorHAnsi" w:hAnsiTheme="minorHAnsi" w:cstheme="minorHAnsi"/>
          <w:lang w:val="en-AU"/>
        </w:rPr>
        <w:t>A frequency cull is then applied to further reduce the number of cases requiring more detailed coordination calculations. T</w:t>
      </w:r>
      <w:r w:rsidRPr="00373D3A">
        <w:rPr>
          <w:rFonts w:asciiTheme="minorHAnsi" w:hAnsiTheme="minorHAnsi" w:cstheme="minorHAnsi"/>
        </w:rPr>
        <w:t>he required frequency culls are:</w:t>
      </w:r>
    </w:p>
    <w:p w14:paraId="690905C0" w14:textId="77777777" w:rsidR="00032253" w:rsidRPr="00373D3A" w:rsidRDefault="00032253" w:rsidP="00822AA4">
      <w:pPr>
        <w:rPr>
          <w:rFonts w:asciiTheme="minorHAnsi" w:hAnsiTheme="minorHAnsi" w:cstheme="minorHAnsi"/>
        </w:rPr>
      </w:pPr>
      <w:bookmarkStart w:id="267" w:name="OLE_LINK32"/>
      <w:bookmarkStart w:id="268" w:name="OLE_LINK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7"/>
      </w:tblGrid>
      <w:tr w:rsidR="00822AA4" w:rsidRPr="00373D3A" w14:paraId="476332B8" w14:textId="77777777" w:rsidTr="00BD75F3">
        <w:trPr>
          <w:jc w:val="center"/>
        </w:trPr>
        <w:tc>
          <w:tcPr>
            <w:tcW w:w="2907" w:type="dxa"/>
          </w:tcPr>
          <w:p w14:paraId="1A2E7516" w14:textId="77777777" w:rsidR="00822AA4" w:rsidRPr="00373D3A" w:rsidRDefault="00822AA4" w:rsidP="00BD75F3">
            <w:pPr>
              <w:jc w:val="center"/>
              <w:rPr>
                <w:rFonts w:asciiTheme="minorHAnsi" w:hAnsiTheme="minorHAnsi" w:cstheme="minorHAnsi"/>
              </w:rPr>
            </w:pPr>
            <w:r w:rsidRPr="00373D3A">
              <w:rPr>
                <w:rFonts w:asciiTheme="minorHAnsi" w:hAnsiTheme="minorHAnsi" w:cstheme="minorHAnsi"/>
                <w:lang w:val="en-AU"/>
              </w:rPr>
              <w:t xml:space="preserve">PTS </w:t>
            </w:r>
            <w:r w:rsidRPr="00373D3A">
              <w:rPr>
                <w:rFonts w:asciiTheme="minorHAnsi" w:hAnsiTheme="minorHAnsi" w:cstheme="minorHAnsi"/>
              </w:rPr>
              <w:t>Band</w:t>
            </w:r>
          </w:p>
        </w:tc>
        <w:tc>
          <w:tcPr>
            <w:tcW w:w="2907" w:type="dxa"/>
          </w:tcPr>
          <w:p w14:paraId="034E9AC6" w14:textId="77777777" w:rsidR="00822AA4" w:rsidRPr="00373D3A" w:rsidRDefault="00822AA4" w:rsidP="00BD75F3">
            <w:pPr>
              <w:jc w:val="center"/>
              <w:rPr>
                <w:rFonts w:asciiTheme="minorHAnsi" w:hAnsiTheme="minorHAnsi" w:cstheme="minorHAnsi"/>
                <w:lang w:val="en-AU"/>
              </w:rPr>
            </w:pPr>
            <w:r w:rsidRPr="00373D3A">
              <w:rPr>
                <w:rFonts w:asciiTheme="minorHAnsi" w:hAnsiTheme="minorHAnsi" w:cstheme="minorHAnsi"/>
                <w:lang w:val="en-AU"/>
              </w:rPr>
              <w:t>BWA Transmitter</w:t>
            </w:r>
          </w:p>
          <w:p w14:paraId="79943FDE" w14:textId="77777777" w:rsidR="00822AA4" w:rsidRPr="00373D3A" w:rsidRDefault="00822AA4" w:rsidP="00BD75F3">
            <w:pPr>
              <w:jc w:val="center"/>
              <w:rPr>
                <w:rFonts w:asciiTheme="minorHAnsi" w:hAnsiTheme="minorHAnsi" w:cstheme="minorHAnsi"/>
              </w:rPr>
            </w:pPr>
            <w:smartTag w:uri="urn:schemas-microsoft-com:office:smarttags" w:element="place">
              <w:smartTag w:uri="urn:schemas-microsoft-com:office:smarttags" w:element="PlaceName">
                <w:r w:rsidRPr="00373D3A">
                  <w:rPr>
                    <w:rFonts w:asciiTheme="minorHAnsi" w:hAnsiTheme="minorHAnsi" w:cstheme="minorHAnsi"/>
                  </w:rPr>
                  <w:t>Frequency</w:t>
                </w:r>
              </w:smartTag>
              <w:r w:rsidRPr="00373D3A">
                <w:rPr>
                  <w:rFonts w:asciiTheme="minorHAnsi" w:hAnsiTheme="minorHAnsi" w:cstheme="minorHAnsi"/>
                </w:rPr>
                <w:t xml:space="preserve"> </w:t>
              </w:r>
              <w:smartTag w:uri="urn:schemas-microsoft-com:office:smarttags" w:element="PlaceName">
                <w:r w:rsidRPr="00373D3A">
                  <w:rPr>
                    <w:rFonts w:asciiTheme="minorHAnsi" w:hAnsiTheme="minorHAnsi" w:cstheme="minorHAnsi"/>
                  </w:rPr>
                  <w:t>Cull</w:t>
                </w:r>
              </w:smartTag>
              <w:r w:rsidRPr="00373D3A">
                <w:rPr>
                  <w:rFonts w:asciiTheme="minorHAnsi" w:hAnsiTheme="minorHAnsi" w:cstheme="minorHAnsi"/>
                </w:rPr>
                <w:t xml:space="preserve"> </w:t>
              </w:r>
              <w:smartTag w:uri="urn:schemas-microsoft-com:office:smarttags" w:element="PlaceType">
                <w:r w:rsidRPr="00373D3A">
                  <w:rPr>
                    <w:rFonts w:asciiTheme="minorHAnsi" w:hAnsiTheme="minorHAnsi" w:cstheme="minorHAnsi"/>
                  </w:rPr>
                  <w:t>Range</w:t>
                </w:r>
              </w:smartTag>
            </w:smartTag>
          </w:p>
        </w:tc>
      </w:tr>
      <w:tr w:rsidR="00822AA4" w:rsidRPr="00373D3A" w14:paraId="4DDE2695" w14:textId="77777777" w:rsidTr="00BD75F3">
        <w:trPr>
          <w:jc w:val="center"/>
        </w:trPr>
        <w:tc>
          <w:tcPr>
            <w:tcW w:w="2907" w:type="dxa"/>
          </w:tcPr>
          <w:p w14:paraId="439D8C31" w14:textId="77777777" w:rsidR="00822AA4" w:rsidRPr="00373D3A" w:rsidRDefault="00822AA4" w:rsidP="00BD75F3">
            <w:pPr>
              <w:jc w:val="center"/>
              <w:rPr>
                <w:rFonts w:asciiTheme="minorHAnsi" w:hAnsiTheme="minorHAnsi" w:cstheme="minorHAnsi"/>
              </w:rPr>
            </w:pPr>
            <w:r w:rsidRPr="00373D3A">
              <w:rPr>
                <w:rFonts w:asciiTheme="minorHAnsi" w:hAnsiTheme="minorHAnsi" w:cstheme="minorHAnsi"/>
              </w:rPr>
              <w:t>19</w:t>
            </w:r>
            <w:r w:rsidRPr="00373D3A">
              <w:rPr>
                <w:rFonts w:asciiTheme="minorHAnsi" w:hAnsiTheme="minorHAnsi" w:cstheme="minorHAnsi"/>
                <w:lang w:val="en-AU"/>
              </w:rPr>
              <w:t>20</w:t>
            </w:r>
            <w:r w:rsidRPr="00373D3A">
              <w:rPr>
                <w:rFonts w:asciiTheme="minorHAnsi" w:hAnsiTheme="minorHAnsi" w:cstheme="minorHAnsi"/>
              </w:rPr>
              <w:t xml:space="preserve"> </w:t>
            </w:r>
            <w:r w:rsidR="001E3AA3" w:rsidRPr="00373D3A">
              <w:rPr>
                <w:rFonts w:asciiTheme="minorHAnsi" w:hAnsiTheme="minorHAnsi" w:cstheme="minorHAnsi"/>
                <w:lang w:val="en-AU"/>
              </w:rPr>
              <w:t>–</w:t>
            </w:r>
            <w:r w:rsidRPr="00373D3A">
              <w:rPr>
                <w:rFonts w:asciiTheme="minorHAnsi" w:hAnsiTheme="minorHAnsi" w:cstheme="minorHAnsi"/>
                <w:lang w:val="en-AU"/>
              </w:rPr>
              <w:t xml:space="preserve"> 19</w:t>
            </w:r>
            <w:r w:rsidR="00480E4B" w:rsidRPr="00373D3A">
              <w:rPr>
                <w:rFonts w:asciiTheme="minorHAnsi" w:hAnsiTheme="minorHAnsi" w:cstheme="minorHAnsi"/>
                <w:lang w:val="en-AU"/>
              </w:rPr>
              <w:t>3</w:t>
            </w:r>
            <w:r w:rsidR="00530BF2" w:rsidRPr="00373D3A">
              <w:rPr>
                <w:rFonts w:asciiTheme="minorHAnsi" w:hAnsiTheme="minorHAnsi" w:cstheme="minorHAnsi"/>
                <w:lang w:val="en-AU"/>
              </w:rPr>
              <w:t>7</w:t>
            </w:r>
            <w:r w:rsidR="001E3AA3" w:rsidRPr="00373D3A">
              <w:rPr>
                <w:rFonts w:asciiTheme="minorHAnsi" w:hAnsiTheme="minorHAnsi" w:cstheme="minorHAnsi"/>
                <w:lang w:val="en-AU"/>
              </w:rPr>
              <w:t>.5</w:t>
            </w:r>
            <w:r w:rsidRPr="00373D3A">
              <w:rPr>
                <w:rFonts w:asciiTheme="minorHAnsi" w:hAnsiTheme="minorHAnsi" w:cstheme="minorHAnsi"/>
              </w:rPr>
              <w:t xml:space="preserve"> MHz</w:t>
            </w:r>
          </w:p>
        </w:tc>
        <w:tc>
          <w:tcPr>
            <w:tcW w:w="2907" w:type="dxa"/>
          </w:tcPr>
          <w:p w14:paraId="0E181B5B" w14:textId="77777777" w:rsidR="00822AA4" w:rsidRPr="00373D3A" w:rsidRDefault="00822AA4" w:rsidP="00BD75F3">
            <w:pPr>
              <w:jc w:val="center"/>
              <w:rPr>
                <w:rFonts w:asciiTheme="minorHAnsi" w:hAnsiTheme="minorHAnsi" w:cstheme="minorHAnsi"/>
              </w:rPr>
            </w:pPr>
            <w:r w:rsidRPr="00373D3A">
              <w:rPr>
                <w:rFonts w:asciiTheme="minorHAnsi" w:hAnsiTheme="minorHAnsi" w:cstheme="minorHAnsi"/>
                <w:lang w:val="en-AU"/>
              </w:rPr>
              <w:t>19</w:t>
            </w:r>
            <w:r w:rsidR="001E3AA3" w:rsidRPr="00373D3A">
              <w:rPr>
                <w:rFonts w:asciiTheme="minorHAnsi" w:hAnsiTheme="minorHAnsi" w:cstheme="minorHAnsi"/>
                <w:lang w:val="en-AU"/>
              </w:rPr>
              <w:t>0</w:t>
            </w:r>
            <w:r w:rsidRPr="00373D3A">
              <w:rPr>
                <w:rFonts w:asciiTheme="minorHAnsi" w:hAnsiTheme="minorHAnsi" w:cstheme="minorHAnsi"/>
                <w:lang w:val="en-AU"/>
              </w:rPr>
              <w:t>0</w:t>
            </w:r>
            <w:r w:rsidRPr="00373D3A">
              <w:rPr>
                <w:rFonts w:asciiTheme="minorHAnsi" w:hAnsiTheme="minorHAnsi" w:cstheme="minorHAnsi"/>
              </w:rPr>
              <w:t xml:space="preserve"> - </w:t>
            </w:r>
            <w:r w:rsidRPr="00373D3A">
              <w:rPr>
                <w:rFonts w:asciiTheme="minorHAnsi" w:hAnsiTheme="minorHAnsi" w:cstheme="minorHAnsi"/>
                <w:lang w:val="en-AU"/>
              </w:rPr>
              <w:t>1920</w:t>
            </w:r>
            <w:r w:rsidRPr="00373D3A">
              <w:rPr>
                <w:rFonts w:asciiTheme="minorHAnsi" w:hAnsiTheme="minorHAnsi" w:cstheme="minorHAnsi"/>
              </w:rPr>
              <w:t xml:space="preserve"> MHz</w:t>
            </w:r>
          </w:p>
        </w:tc>
      </w:tr>
    </w:tbl>
    <w:p w14:paraId="5E7B08A1" w14:textId="77777777" w:rsidR="00822AA4" w:rsidRPr="00373D3A" w:rsidRDefault="00822AA4" w:rsidP="00822AA4">
      <w:pPr>
        <w:rPr>
          <w:rFonts w:asciiTheme="minorHAnsi" w:hAnsiTheme="minorHAnsi" w:cstheme="minorHAnsi"/>
          <w:b/>
          <w:color w:val="000000"/>
          <w:szCs w:val="24"/>
          <w:lang w:val="en-AU"/>
        </w:rPr>
      </w:pPr>
    </w:p>
    <w:bookmarkEnd w:id="267"/>
    <w:bookmarkEnd w:id="268"/>
    <w:p w14:paraId="3106F4E9" w14:textId="77777777" w:rsidR="00A35AB9" w:rsidRPr="00373D3A" w:rsidRDefault="00822AA4" w:rsidP="00A35AB9">
      <w:pPr>
        <w:spacing w:before="240"/>
        <w:rPr>
          <w:rFonts w:asciiTheme="minorHAnsi" w:hAnsiTheme="minorHAnsi" w:cstheme="minorHAnsi"/>
          <w:lang w:val="en-AU"/>
        </w:rPr>
      </w:pPr>
      <w:r w:rsidRPr="00373D3A">
        <w:rPr>
          <w:rFonts w:asciiTheme="minorHAnsi" w:hAnsiTheme="minorHAnsi" w:cstheme="minorHAnsi"/>
          <w:b/>
          <w:lang w:val="en-AU"/>
        </w:rPr>
        <w:lastRenderedPageBreak/>
        <w:t>Step 3</w:t>
      </w:r>
      <w:r w:rsidRPr="00373D3A">
        <w:rPr>
          <w:rFonts w:asciiTheme="minorHAnsi" w:hAnsiTheme="minorHAnsi" w:cstheme="minorHAnsi"/>
          <w:lang w:val="en-AU"/>
        </w:rPr>
        <w:t xml:space="preserve">: </w:t>
      </w:r>
      <w:r w:rsidR="00A35AB9" w:rsidRPr="00373D3A">
        <w:rPr>
          <w:rFonts w:asciiTheme="minorHAnsi" w:hAnsiTheme="minorHAnsi" w:cstheme="minorHAnsi"/>
          <w:lang w:val="en-AU"/>
        </w:rPr>
        <w:t>C</w:t>
      </w:r>
      <w:r w:rsidRPr="00373D3A">
        <w:rPr>
          <w:rFonts w:asciiTheme="minorHAnsi" w:hAnsiTheme="minorHAnsi" w:cstheme="minorHAnsi"/>
          <w:lang w:val="en-AU"/>
        </w:rPr>
        <w:t xml:space="preserve">alculate the </w:t>
      </w:r>
      <w:r w:rsidRPr="00373D3A">
        <w:rPr>
          <w:rFonts w:asciiTheme="minorHAnsi" w:hAnsiTheme="minorHAnsi" w:cstheme="minorHAnsi"/>
        </w:rPr>
        <w:t xml:space="preserve">unwanted power level at the </w:t>
      </w:r>
      <w:r w:rsidRPr="00373D3A">
        <w:rPr>
          <w:rFonts w:asciiTheme="minorHAnsi" w:hAnsiTheme="minorHAnsi" w:cstheme="minorHAnsi"/>
          <w:lang w:val="en-AU"/>
        </w:rPr>
        <w:t>PTS base</w:t>
      </w:r>
      <w:r w:rsidRPr="00373D3A">
        <w:rPr>
          <w:rFonts w:asciiTheme="minorHAnsi" w:hAnsiTheme="minorHAnsi" w:cstheme="minorHAnsi"/>
        </w:rPr>
        <w:t xml:space="preserve"> station receiver, using </w:t>
      </w:r>
      <w:r w:rsidR="00A35AB9" w:rsidRPr="00373D3A">
        <w:rPr>
          <w:rFonts w:asciiTheme="minorHAnsi" w:hAnsiTheme="minorHAnsi" w:cstheme="minorHAnsi"/>
          <w:lang w:val="en-AU"/>
        </w:rPr>
        <w:t xml:space="preserve">the </w:t>
      </w:r>
      <w:r w:rsidRPr="00373D3A">
        <w:rPr>
          <w:rFonts w:asciiTheme="minorHAnsi" w:hAnsiTheme="minorHAnsi" w:cstheme="minorHAnsi"/>
          <w:lang w:val="en-AU"/>
        </w:rPr>
        <w:t>PTS base</w:t>
      </w:r>
      <w:r w:rsidRPr="00373D3A">
        <w:rPr>
          <w:rFonts w:asciiTheme="minorHAnsi" w:hAnsiTheme="minorHAnsi" w:cstheme="minorHAnsi"/>
        </w:rPr>
        <w:t xml:space="preserve"> station </w:t>
      </w:r>
      <w:r w:rsidR="00124EF6" w:rsidRPr="00373D3A">
        <w:rPr>
          <w:rFonts w:asciiTheme="minorHAnsi" w:hAnsiTheme="minorHAnsi" w:cstheme="minorHAnsi"/>
          <w:lang w:val="en-AU"/>
        </w:rPr>
        <w:t>application details</w:t>
      </w:r>
      <w:r w:rsidR="00124EF6" w:rsidRPr="00373D3A">
        <w:rPr>
          <w:rFonts w:asciiTheme="minorHAnsi" w:hAnsiTheme="minorHAnsi" w:cstheme="minorHAnsi"/>
        </w:rPr>
        <w:t xml:space="preserve"> </w:t>
      </w:r>
      <w:r w:rsidRPr="00373D3A">
        <w:rPr>
          <w:rFonts w:asciiTheme="minorHAnsi" w:hAnsiTheme="minorHAnsi" w:cstheme="minorHAnsi"/>
          <w:lang w:val="en-AU"/>
        </w:rPr>
        <w:t>(or</w:t>
      </w:r>
      <w:r w:rsidR="00124EF6" w:rsidRPr="00373D3A">
        <w:rPr>
          <w:rFonts w:asciiTheme="minorHAnsi" w:hAnsiTheme="minorHAnsi" w:cstheme="minorHAnsi"/>
          <w:lang w:val="en-AU"/>
        </w:rPr>
        <w:t xml:space="preserve"> </w:t>
      </w:r>
      <w:r w:rsidR="00124EF6" w:rsidRPr="00373D3A">
        <w:rPr>
          <w:rFonts w:asciiTheme="minorHAnsi" w:hAnsiTheme="minorHAnsi" w:cstheme="minorHAnsi"/>
        </w:rPr>
        <w:t>licensed details</w:t>
      </w:r>
      <w:r w:rsidRPr="00373D3A">
        <w:rPr>
          <w:rFonts w:asciiTheme="minorHAnsi" w:hAnsiTheme="minorHAnsi" w:cstheme="minorHAnsi"/>
          <w:lang w:val="en-AU"/>
        </w:rPr>
        <w:t xml:space="preserve">) </w:t>
      </w:r>
      <w:r w:rsidRPr="00373D3A">
        <w:rPr>
          <w:rFonts w:asciiTheme="minorHAnsi" w:hAnsiTheme="minorHAnsi" w:cstheme="minorHAnsi"/>
        </w:rPr>
        <w:t xml:space="preserve">including antenna gain (with any discrimination </w:t>
      </w:r>
      <w:proofErr w:type="gramStart"/>
      <w:r w:rsidRPr="00373D3A">
        <w:rPr>
          <w:rFonts w:asciiTheme="minorHAnsi" w:hAnsiTheme="minorHAnsi" w:cstheme="minorHAnsi"/>
        </w:rPr>
        <w:t>taken into account</w:t>
      </w:r>
      <w:proofErr w:type="gramEnd"/>
      <w:r w:rsidRPr="00373D3A">
        <w:rPr>
          <w:rFonts w:asciiTheme="minorHAnsi" w:hAnsiTheme="minorHAnsi" w:cstheme="minorHAnsi"/>
        </w:rPr>
        <w:t xml:space="preserve">), the </w:t>
      </w:r>
      <w:r w:rsidRPr="00373D3A">
        <w:rPr>
          <w:rFonts w:asciiTheme="minorHAnsi" w:hAnsiTheme="minorHAnsi" w:cstheme="minorHAnsi"/>
          <w:lang w:val="en-AU"/>
        </w:rPr>
        <w:t>BWA base station</w:t>
      </w:r>
      <w:r w:rsidRPr="00373D3A">
        <w:rPr>
          <w:rFonts w:asciiTheme="minorHAnsi" w:hAnsiTheme="minorHAnsi" w:cstheme="minorHAnsi"/>
        </w:rPr>
        <w:t xml:space="preserve"> transmitter power</w:t>
      </w:r>
      <w:r w:rsidRPr="00373D3A">
        <w:rPr>
          <w:rFonts w:asciiTheme="minorHAnsi" w:hAnsiTheme="minorHAnsi" w:cstheme="minorHAnsi"/>
          <w:lang w:val="en-AU"/>
        </w:rPr>
        <w:t xml:space="preserve"> (EIRP) in the direction of the PTS base station receiver</w:t>
      </w:r>
      <w:r w:rsidRPr="00373D3A">
        <w:rPr>
          <w:rFonts w:asciiTheme="minorHAnsi" w:hAnsiTheme="minorHAnsi" w:cstheme="minorHAnsi"/>
        </w:rPr>
        <w:t>, and propagation loss from the</w:t>
      </w:r>
      <w:r w:rsidR="00EF74FA" w:rsidRPr="00373D3A">
        <w:rPr>
          <w:rFonts w:asciiTheme="minorHAnsi" w:hAnsiTheme="minorHAnsi" w:cstheme="minorHAnsi"/>
          <w:lang w:val="en-AU"/>
        </w:rPr>
        <w:t xml:space="preserve"> </w:t>
      </w:r>
      <w:r w:rsidRPr="00373D3A">
        <w:rPr>
          <w:rFonts w:asciiTheme="minorHAnsi" w:hAnsiTheme="minorHAnsi" w:cstheme="minorHAnsi"/>
        </w:rPr>
        <w:t>appropriate propagation model.</w:t>
      </w:r>
    </w:p>
    <w:p w14:paraId="72EE621D" w14:textId="77777777" w:rsidR="00124EF6" w:rsidRPr="00373D3A" w:rsidRDefault="00822AA4" w:rsidP="00EF74FA">
      <w:pPr>
        <w:spacing w:before="120"/>
        <w:rPr>
          <w:rFonts w:asciiTheme="minorHAnsi" w:hAnsiTheme="minorHAnsi" w:cstheme="minorHAnsi"/>
          <w:lang w:val="en-AU"/>
        </w:rPr>
      </w:pPr>
      <w:r w:rsidRPr="00373D3A">
        <w:rPr>
          <w:rFonts w:asciiTheme="minorHAnsi" w:hAnsiTheme="minorHAnsi" w:cstheme="minorHAnsi"/>
          <w:lang w:val="en-AU"/>
        </w:rPr>
        <w:t xml:space="preserve">Any PTS </w:t>
      </w:r>
      <w:r w:rsidR="00095E0E" w:rsidRPr="00373D3A">
        <w:rPr>
          <w:rFonts w:asciiTheme="minorHAnsi" w:hAnsiTheme="minorHAnsi" w:cstheme="minorHAnsi"/>
          <w:lang w:val="en-AU"/>
        </w:rPr>
        <w:t xml:space="preserve">base station </w:t>
      </w:r>
      <w:r w:rsidRPr="00373D3A">
        <w:rPr>
          <w:rFonts w:asciiTheme="minorHAnsi" w:hAnsiTheme="minorHAnsi" w:cstheme="minorHAnsi"/>
          <w:lang w:val="en-AU"/>
        </w:rPr>
        <w:t>receiver</w:t>
      </w:r>
      <w:r w:rsidR="00915827" w:rsidRPr="00373D3A">
        <w:rPr>
          <w:rFonts w:asciiTheme="minorHAnsi" w:hAnsiTheme="minorHAnsi" w:cstheme="minorHAnsi"/>
          <w:lang w:val="en-AU"/>
        </w:rPr>
        <w:t>, identified in step 1,</w:t>
      </w:r>
      <w:r w:rsidRPr="00373D3A">
        <w:rPr>
          <w:rFonts w:asciiTheme="minorHAnsi" w:hAnsiTheme="minorHAnsi" w:cstheme="minorHAnsi"/>
          <w:lang w:val="en-AU"/>
        </w:rPr>
        <w:t xml:space="preserve"> that</w:t>
      </w:r>
      <w:r w:rsidR="00AF3B5C" w:rsidRPr="00373D3A">
        <w:rPr>
          <w:rFonts w:asciiTheme="minorHAnsi" w:hAnsiTheme="minorHAnsi" w:cstheme="minorHAnsi"/>
          <w:lang w:val="en-AU"/>
        </w:rPr>
        <w:t xml:space="preserve"> requires coordination with</w:t>
      </w:r>
      <w:r w:rsidR="00AF3B5C" w:rsidRPr="00373D3A">
        <w:rPr>
          <w:rStyle w:val="FootnoteReference"/>
          <w:rFonts w:asciiTheme="minorHAnsi" w:hAnsiTheme="minorHAnsi" w:cstheme="minorHAnsi"/>
          <w:lang w:val="en-AU"/>
        </w:rPr>
        <w:footnoteReference w:id="17"/>
      </w:r>
      <w:r w:rsidR="00AF3B5C" w:rsidRPr="00373D3A">
        <w:rPr>
          <w:rFonts w:asciiTheme="minorHAnsi" w:hAnsiTheme="minorHAnsi" w:cstheme="minorHAnsi"/>
          <w:lang w:val="en-AU"/>
        </w:rPr>
        <w:t xml:space="preserve"> and</w:t>
      </w:r>
      <w:r w:rsidRPr="00373D3A">
        <w:rPr>
          <w:rFonts w:asciiTheme="minorHAnsi" w:hAnsiTheme="minorHAnsi" w:cstheme="minorHAnsi"/>
          <w:lang w:val="en-AU"/>
        </w:rPr>
        <w:t xml:space="preserve"> is within 20 km </w:t>
      </w:r>
      <w:r w:rsidR="00A35AB9" w:rsidRPr="00373D3A">
        <w:rPr>
          <w:rFonts w:asciiTheme="minorHAnsi" w:hAnsiTheme="minorHAnsi" w:cstheme="minorHAnsi"/>
          <w:lang w:val="en-AU"/>
        </w:rPr>
        <w:t xml:space="preserve">of a BWA base station </w:t>
      </w:r>
      <w:r w:rsidR="00124EF6" w:rsidRPr="00373D3A">
        <w:rPr>
          <w:rFonts w:asciiTheme="minorHAnsi" w:hAnsiTheme="minorHAnsi" w:cstheme="minorHAnsi"/>
          <w:lang w:val="en-AU"/>
        </w:rPr>
        <w:t>operating in the 19</w:t>
      </w:r>
      <w:r w:rsidR="001F70EC" w:rsidRPr="00373D3A">
        <w:rPr>
          <w:rFonts w:asciiTheme="minorHAnsi" w:hAnsiTheme="minorHAnsi" w:cstheme="minorHAnsi"/>
          <w:lang w:val="en-AU"/>
        </w:rPr>
        <w:t>0</w:t>
      </w:r>
      <w:r w:rsidR="00124EF6" w:rsidRPr="00373D3A">
        <w:rPr>
          <w:rFonts w:asciiTheme="minorHAnsi" w:hAnsiTheme="minorHAnsi" w:cstheme="minorHAnsi"/>
          <w:lang w:val="en-AU"/>
        </w:rPr>
        <w:t xml:space="preserve">0-1920 MHz band </w:t>
      </w:r>
      <w:r w:rsidRPr="00373D3A">
        <w:rPr>
          <w:rFonts w:asciiTheme="minorHAnsi" w:hAnsiTheme="minorHAnsi" w:cstheme="minorHAnsi"/>
          <w:lang w:val="en-AU"/>
        </w:rPr>
        <w:t xml:space="preserve">will be deemed to receive unacceptable interference. Therefore, </w:t>
      </w:r>
      <w:r w:rsidR="00124EF6" w:rsidRPr="00373D3A">
        <w:rPr>
          <w:rFonts w:asciiTheme="minorHAnsi" w:hAnsiTheme="minorHAnsi" w:cstheme="minorHAnsi"/>
          <w:lang w:val="en-AU"/>
        </w:rPr>
        <w:t>a licence will not be granted.</w:t>
      </w:r>
    </w:p>
    <w:p w14:paraId="3E36D9B6" w14:textId="77777777" w:rsidR="00822AA4" w:rsidRPr="00373D3A" w:rsidRDefault="00822AA4" w:rsidP="00822AA4">
      <w:pPr>
        <w:spacing w:before="240"/>
        <w:rPr>
          <w:rFonts w:asciiTheme="minorHAnsi" w:hAnsiTheme="minorHAnsi" w:cstheme="minorHAnsi"/>
          <w:lang w:val="en-AU"/>
        </w:rPr>
      </w:pPr>
      <w:r w:rsidRPr="00373D3A">
        <w:rPr>
          <w:rFonts w:asciiTheme="minorHAnsi" w:hAnsiTheme="minorHAnsi" w:cstheme="minorHAnsi"/>
          <w:b/>
          <w:lang w:val="en-AU"/>
        </w:rPr>
        <w:t>Step 5</w:t>
      </w:r>
      <w:r w:rsidRPr="00373D3A">
        <w:rPr>
          <w:rFonts w:asciiTheme="minorHAnsi" w:hAnsiTheme="minorHAnsi" w:cstheme="minorHAnsi"/>
          <w:lang w:val="en-AU"/>
        </w:rPr>
        <w:t>: A comparison of the values in the tables at Attachment 2a and the calculated unwanted signal levels (dBm/5 MHz) from Step 3 will determine if the level of interference into the PTS victim receiver is acceptable.</w:t>
      </w:r>
    </w:p>
    <w:p w14:paraId="594AF99A" w14:textId="77777777" w:rsidR="00A80C77" w:rsidRPr="00373D3A" w:rsidRDefault="00A80C77" w:rsidP="006C0DD8">
      <w:pPr>
        <w:pStyle w:val="Heading3"/>
        <w:rPr>
          <w:rFonts w:asciiTheme="minorHAnsi" w:hAnsiTheme="minorHAnsi" w:cstheme="minorHAnsi"/>
          <w:lang w:val="en-AU"/>
        </w:rPr>
      </w:pPr>
      <w:bookmarkStart w:id="269" w:name="_Toc337716000"/>
      <w:bookmarkStart w:id="270" w:name="_Toc161907208"/>
      <w:r w:rsidRPr="00373D3A">
        <w:rPr>
          <w:rFonts w:asciiTheme="minorHAnsi" w:hAnsiTheme="minorHAnsi" w:cstheme="minorHAnsi"/>
          <w:lang w:val="en-AU"/>
        </w:rPr>
        <w:t>Assessing Interference: Space Services into PTS</w:t>
      </w:r>
      <w:bookmarkEnd w:id="269"/>
      <w:bookmarkEnd w:id="270"/>
    </w:p>
    <w:p w14:paraId="2C5664A9" w14:textId="77777777" w:rsidR="009E062B" w:rsidRPr="00373D3A" w:rsidRDefault="009E062B" w:rsidP="009E062B">
      <w:pPr>
        <w:pStyle w:val="Heading4"/>
        <w:rPr>
          <w:rFonts w:asciiTheme="minorHAnsi" w:hAnsiTheme="minorHAnsi" w:cstheme="minorHAnsi"/>
          <w:lang w:val="en-AU"/>
        </w:rPr>
      </w:pPr>
      <w:bookmarkStart w:id="271" w:name="_Toc253643652"/>
      <w:bookmarkStart w:id="272" w:name="_Toc337716001"/>
      <w:bookmarkStart w:id="273" w:name="_Toc161907209"/>
      <w:r w:rsidRPr="00373D3A">
        <w:rPr>
          <w:rFonts w:asciiTheme="minorHAnsi" w:hAnsiTheme="minorHAnsi" w:cstheme="minorHAnsi"/>
          <w:lang w:val="en-AU"/>
        </w:rPr>
        <w:t>Near-Earth Earth Stations (2025-2110 MHz)</w:t>
      </w:r>
      <w:bookmarkEnd w:id="271"/>
      <w:bookmarkEnd w:id="272"/>
      <w:bookmarkEnd w:id="273"/>
    </w:p>
    <w:p w14:paraId="09606776" w14:textId="77777777" w:rsidR="00954B37" w:rsidRPr="00373D3A" w:rsidRDefault="00954B37" w:rsidP="00954B37">
      <w:pPr>
        <w:rPr>
          <w:rFonts w:asciiTheme="minorHAnsi" w:hAnsiTheme="minorHAnsi" w:cstheme="minorHAnsi"/>
          <w:lang w:val="en-AU"/>
        </w:rPr>
      </w:pPr>
      <w:r w:rsidRPr="00373D3A">
        <w:rPr>
          <w:rFonts w:asciiTheme="minorHAnsi" w:hAnsiTheme="minorHAnsi" w:cstheme="minorHAnsi"/>
        </w:rPr>
        <w:t>Interference from a</w:t>
      </w:r>
      <w:r w:rsidRPr="00373D3A">
        <w:rPr>
          <w:rFonts w:asciiTheme="minorHAnsi" w:hAnsiTheme="minorHAnsi" w:cstheme="minorHAnsi"/>
          <w:lang w:val="en-AU"/>
        </w:rPr>
        <w:t xml:space="preserve"> Near-Earth Earth Station transmitter operating in the 2025-2110</w:t>
      </w:r>
      <w:r w:rsidR="00857AE3" w:rsidRPr="00373D3A">
        <w:rPr>
          <w:rFonts w:asciiTheme="minorHAnsi" w:hAnsiTheme="minorHAnsi" w:cstheme="minorHAnsi"/>
          <w:lang w:val="en-AU"/>
        </w:rPr>
        <w:t> </w:t>
      </w:r>
      <w:r w:rsidRPr="00373D3A">
        <w:rPr>
          <w:rFonts w:asciiTheme="minorHAnsi" w:hAnsiTheme="minorHAnsi" w:cstheme="minorHAnsi"/>
          <w:lang w:val="en-AU"/>
        </w:rPr>
        <w:t xml:space="preserve">MHz band (Earth station uplink band) into a </w:t>
      </w:r>
      <w:r w:rsidRPr="00373D3A">
        <w:rPr>
          <w:rFonts w:asciiTheme="minorHAnsi" w:hAnsiTheme="minorHAnsi" w:cstheme="minorHAnsi"/>
        </w:rPr>
        <w:t xml:space="preserve">PTS </w:t>
      </w:r>
      <w:r w:rsidRPr="00373D3A">
        <w:rPr>
          <w:rFonts w:asciiTheme="minorHAnsi" w:hAnsiTheme="minorHAnsi" w:cstheme="minorHAnsi"/>
          <w:lang w:val="en-AU"/>
        </w:rPr>
        <w:t xml:space="preserve">mobile receiver operating in the 2110-2170 MHz band </w:t>
      </w:r>
      <w:r w:rsidRPr="00373D3A">
        <w:rPr>
          <w:rFonts w:asciiTheme="minorHAnsi" w:hAnsiTheme="minorHAnsi" w:cstheme="minorHAnsi"/>
        </w:rPr>
        <w:t xml:space="preserve">is assessed using the </w:t>
      </w:r>
      <w:r w:rsidRPr="00373D3A">
        <w:rPr>
          <w:rFonts w:asciiTheme="minorHAnsi" w:hAnsiTheme="minorHAnsi" w:cstheme="minorHAnsi"/>
          <w:lang w:val="en-AU"/>
        </w:rPr>
        <w:t>methodology described in this section</w:t>
      </w:r>
      <w:r w:rsidRPr="00373D3A">
        <w:rPr>
          <w:rFonts w:asciiTheme="minorHAnsi" w:hAnsiTheme="minorHAnsi" w:cstheme="minorHAnsi"/>
        </w:rPr>
        <w:t>.</w:t>
      </w:r>
    </w:p>
    <w:p w14:paraId="526DD8F5" w14:textId="77777777" w:rsidR="00095E0E" w:rsidRPr="00373D3A" w:rsidRDefault="00954B37" w:rsidP="00954B37">
      <w:pPr>
        <w:spacing w:before="240"/>
        <w:rPr>
          <w:rFonts w:asciiTheme="minorHAnsi" w:hAnsiTheme="minorHAnsi" w:cstheme="minorHAnsi"/>
          <w:b/>
          <w:lang w:val="en-AU"/>
        </w:rPr>
      </w:pPr>
      <w:r w:rsidRPr="00373D3A">
        <w:rPr>
          <w:rFonts w:asciiTheme="minorHAnsi" w:hAnsiTheme="minorHAnsi" w:cstheme="minorHAnsi"/>
        </w:rPr>
        <w:t>The coordination process is to</w:t>
      </w:r>
      <w:r w:rsidRPr="00373D3A">
        <w:rPr>
          <w:rFonts w:asciiTheme="minorHAnsi" w:hAnsiTheme="minorHAnsi" w:cstheme="minorHAnsi"/>
          <w:lang w:val="en-AU"/>
        </w:rPr>
        <w:t xml:space="preserve"> determine whether a proposed PTS system is outside the specified minimum required separation distance.</w:t>
      </w:r>
    </w:p>
    <w:p w14:paraId="5B290698" w14:textId="77777777" w:rsidR="00954B37" w:rsidRPr="00373D3A" w:rsidRDefault="00954B37" w:rsidP="00954B37">
      <w:pPr>
        <w:spacing w:before="240"/>
        <w:rPr>
          <w:rFonts w:asciiTheme="minorHAnsi" w:hAnsiTheme="minorHAnsi" w:cstheme="minorHAnsi"/>
          <w:b/>
          <w:lang w:val="en-AU"/>
        </w:rPr>
      </w:pPr>
      <w:r w:rsidRPr="00373D3A">
        <w:rPr>
          <w:rFonts w:asciiTheme="minorHAnsi" w:hAnsiTheme="minorHAnsi" w:cstheme="minorHAnsi"/>
          <w:b/>
          <w:lang w:val="en-AU"/>
        </w:rPr>
        <w:t>Specific Step Clarification</w:t>
      </w:r>
    </w:p>
    <w:p w14:paraId="4FEEDC05" w14:textId="77777777" w:rsidR="00954B37" w:rsidRPr="00373D3A" w:rsidRDefault="00954B37" w:rsidP="00954B37">
      <w:pPr>
        <w:spacing w:before="240"/>
        <w:rPr>
          <w:rFonts w:asciiTheme="minorHAnsi" w:hAnsiTheme="minorHAnsi" w:cstheme="minorHAnsi"/>
          <w:lang w:val="en-AU"/>
        </w:rPr>
      </w:pPr>
      <w:r w:rsidRPr="00373D3A">
        <w:rPr>
          <w:rFonts w:asciiTheme="minorHAnsi" w:hAnsiTheme="minorHAnsi" w:cstheme="minorHAnsi"/>
          <w:b/>
          <w:lang w:val="en-AU"/>
        </w:rPr>
        <w:t>Step 1</w:t>
      </w:r>
      <w:r w:rsidRPr="00373D3A">
        <w:rPr>
          <w:rFonts w:asciiTheme="minorHAnsi" w:hAnsiTheme="minorHAnsi" w:cstheme="minorHAnsi"/>
          <w:lang w:val="en-AU"/>
        </w:rPr>
        <w:t>: To identify potentially affected PTS system receivers, a minimum separation distance between a PTS system and a Near-Earth Earth Station transmitter operating in the 2025-2110 MHz band is employed. The required separation distance with respect to the operating frequency of a BWA system is given in the table below.</w:t>
      </w:r>
    </w:p>
    <w:p w14:paraId="197B8DC0" w14:textId="77777777" w:rsidR="00954B37" w:rsidRPr="00373D3A" w:rsidRDefault="00954B37" w:rsidP="00954B37">
      <w:pPr>
        <w:spacing w:before="240"/>
        <w:rPr>
          <w:rFonts w:asciiTheme="minorHAnsi" w:hAnsiTheme="minorHAnsi" w:cstheme="minorHAnsi"/>
          <w:lang w:val="en-AU"/>
        </w:rPr>
      </w:pPr>
      <w:r w:rsidRPr="00373D3A">
        <w:rPr>
          <w:rFonts w:asciiTheme="minorHAnsi" w:hAnsiTheme="minorHAnsi" w:cstheme="minorHAnsi"/>
          <w:lang w:val="en-AU"/>
        </w:rPr>
        <w:t>Any PTS systems located within these minimum separation distances will be deemed to receive unacceptable interference. T</w:t>
      </w:r>
      <w:r w:rsidR="00124EF6" w:rsidRPr="00373D3A">
        <w:rPr>
          <w:rFonts w:asciiTheme="minorHAnsi" w:hAnsiTheme="minorHAnsi" w:cstheme="minorHAnsi"/>
          <w:lang w:val="en-AU"/>
        </w:rPr>
        <w:t>herefore, a licence will not be granted.</w:t>
      </w:r>
    </w:p>
    <w:p w14:paraId="33F9C1BD" w14:textId="77777777" w:rsidR="00124EF6" w:rsidRPr="00373D3A" w:rsidRDefault="00124EF6" w:rsidP="00124EF6">
      <w:pPr>
        <w:rPr>
          <w:rFonts w:asciiTheme="minorHAnsi" w:hAnsiTheme="minorHAnsi" w:cstheme="minorHAnsi"/>
          <w:lang w:val="en-AU"/>
        </w:rPr>
      </w:pPr>
    </w:p>
    <w:tbl>
      <w:tblPr>
        <w:tblW w:w="5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836"/>
      </w:tblGrid>
      <w:tr w:rsidR="00954B37" w:rsidRPr="00373D3A" w14:paraId="35CDE0B5" w14:textId="77777777" w:rsidTr="005C42B0">
        <w:trPr>
          <w:jc w:val="center"/>
        </w:trPr>
        <w:tc>
          <w:tcPr>
            <w:tcW w:w="2907" w:type="dxa"/>
          </w:tcPr>
          <w:p w14:paraId="0F8A31FA" w14:textId="77777777" w:rsidR="00954B37" w:rsidRPr="00373D3A" w:rsidRDefault="00954B37" w:rsidP="00857AE3">
            <w:pPr>
              <w:jc w:val="center"/>
              <w:rPr>
                <w:rFonts w:asciiTheme="minorHAnsi" w:hAnsiTheme="minorHAnsi" w:cstheme="minorHAnsi"/>
                <w:lang w:val="en-AU"/>
              </w:rPr>
            </w:pPr>
            <w:r w:rsidRPr="00373D3A">
              <w:rPr>
                <w:rFonts w:asciiTheme="minorHAnsi" w:hAnsiTheme="minorHAnsi" w:cstheme="minorHAnsi"/>
                <w:lang w:val="en-AU"/>
              </w:rPr>
              <w:t>Operating Frequency</w:t>
            </w:r>
            <w:r w:rsidR="00857AE3" w:rsidRPr="00373D3A">
              <w:rPr>
                <w:rFonts w:asciiTheme="minorHAnsi" w:hAnsiTheme="minorHAnsi" w:cstheme="minorHAnsi"/>
                <w:lang w:val="en-AU"/>
              </w:rPr>
              <w:br/>
            </w:r>
            <w:r w:rsidRPr="00373D3A">
              <w:rPr>
                <w:rFonts w:asciiTheme="minorHAnsi" w:hAnsiTheme="minorHAnsi" w:cstheme="minorHAnsi"/>
                <w:lang w:val="en-AU"/>
              </w:rPr>
              <w:t>(for PTS services)</w:t>
            </w:r>
          </w:p>
        </w:tc>
        <w:tc>
          <w:tcPr>
            <w:tcW w:w="2836" w:type="dxa"/>
          </w:tcPr>
          <w:p w14:paraId="43ABEDC8" w14:textId="77777777" w:rsidR="00954B37" w:rsidRPr="00373D3A" w:rsidRDefault="00954B37" w:rsidP="00857AE3">
            <w:pPr>
              <w:jc w:val="center"/>
              <w:rPr>
                <w:rFonts w:asciiTheme="minorHAnsi" w:hAnsiTheme="minorHAnsi" w:cstheme="minorHAnsi"/>
                <w:lang w:val="en-AU"/>
              </w:rPr>
            </w:pPr>
            <w:r w:rsidRPr="00373D3A">
              <w:rPr>
                <w:rFonts w:asciiTheme="minorHAnsi" w:hAnsiTheme="minorHAnsi" w:cstheme="minorHAnsi"/>
                <w:lang w:val="en-AU"/>
              </w:rPr>
              <w:t>Minimum required separatio</w:t>
            </w:r>
            <w:r w:rsidR="00857AE3" w:rsidRPr="00373D3A">
              <w:rPr>
                <w:rFonts w:asciiTheme="minorHAnsi" w:hAnsiTheme="minorHAnsi" w:cstheme="minorHAnsi"/>
                <w:lang w:val="en-AU"/>
              </w:rPr>
              <w:t>n distance</w:t>
            </w:r>
          </w:p>
        </w:tc>
      </w:tr>
      <w:tr w:rsidR="00954B37" w:rsidRPr="00373D3A" w14:paraId="75EDEFE1" w14:textId="77777777" w:rsidTr="005C42B0">
        <w:trPr>
          <w:jc w:val="center"/>
        </w:trPr>
        <w:tc>
          <w:tcPr>
            <w:tcW w:w="2907" w:type="dxa"/>
          </w:tcPr>
          <w:p w14:paraId="36324B6F" w14:textId="77777777" w:rsidR="00954B37" w:rsidRPr="00373D3A" w:rsidRDefault="00954B37" w:rsidP="005C42B0">
            <w:pPr>
              <w:jc w:val="center"/>
              <w:rPr>
                <w:rFonts w:asciiTheme="minorHAnsi" w:hAnsiTheme="minorHAnsi" w:cstheme="minorHAnsi"/>
                <w:lang w:val="en-AU"/>
              </w:rPr>
            </w:pPr>
            <w:r w:rsidRPr="00373D3A">
              <w:rPr>
                <w:rFonts w:asciiTheme="minorHAnsi" w:hAnsiTheme="minorHAnsi" w:cstheme="minorHAnsi"/>
                <w:lang w:val="en-AU"/>
              </w:rPr>
              <w:t>2110-2115 MHz</w:t>
            </w:r>
          </w:p>
        </w:tc>
        <w:tc>
          <w:tcPr>
            <w:tcW w:w="2836" w:type="dxa"/>
          </w:tcPr>
          <w:p w14:paraId="4284A655" w14:textId="77777777" w:rsidR="00954B37" w:rsidRPr="00373D3A" w:rsidRDefault="00954B37" w:rsidP="005C42B0">
            <w:pPr>
              <w:jc w:val="center"/>
              <w:rPr>
                <w:rFonts w:asciiTheme="minorHAnsi" w:hAnsiTheme="minorHAnsi" w:cstheme="minorHAnsi"/>
                <w:highlight w:val="yellow"/>
                <w:lang w:val="en-AU"/>
              </w:rPr>
            </w:pPr>
            <w:r w:rsidRPr="00373D3A">
              <w:rPr>
                <w:rFonts w:asciiTheme="minorHAnsi" w:hAnsiTheme="minorHAnsi" w:cstheme="minorHAnsi"/>
                <w:lang w:val="en-AU"/>
              </w:rPr>
              <w:t>20 km</w:t>
            </w:r>
          </w:p>
        </w:tc>
      </w:tr>
      <w:tr w:rsidR="00954B37" w:rsidRPr="00373D3A" w14:paraId="0D980148" w14:textId="77777777" w:rsidTr="005C42B0">
        <w:trPr>
          <w:jc w:val="center"/>
        </w:trPr>
        <w:tc>
          <w:tcPr>
            <w:tcW w:w="2907" w:type="dxa"/>
          </w:tcPr>
          <w:p w14:paraId="4418853F" w14:textId="77777777" w:rsidR="00954B37" w:rsidRPr="00373D3A" w:rsidRDefault="00954B37" w:rsidP="005C42B0">
            <w:pPr>
              <w:jc w:val="center"/>
              <w:rPr>
                <w:rFonts w:asciiTheme="minorHAnsi" w:hAnsiTheme="minorHAnsi" w:cstheme="minorHAnsi"/>
                <w:lang w:val="en-AU"/>
              </w:rPr>
            </w:pPr>
            <w:r w:rsidRPr="00373D3A">
              <w:rPr>
                <w:rFonts w:asciiTheme="minorHAnsi" w:hAnsiTheme="minorHAnsi" w:cstheme="minorHAnsi"/>
                <w:lang w:val="en-AU"/>
              </w:rPr>
              <w:t>2115-2170 MHz</w:t>
            </w:r>
          </w:p>
        </w:tc>
        <w:tc>
          <w:tcPr>
            <w:tcW w:w="2836" w:type="dxa"/>
          </w:tcPr>
          <w:p w14:paraId="7BBC9B1F" w14:textId="77777777" w:rsidR="00954B37" w:rsidRPr="00373D3A" w:rsidRDefault="00954B37" w:rsidP="005C42B0">
            <w:pPr>
              <w:jc w:val="center"/>
              <w:rPr>
                <w:rFonts w:asciiTheme="minorHAnsi" w:hAnsiTheme="minorHAnsi" w:cstheme="minorHAnsi"/>
                <w:lang w:val="en-AU"/>
              </w:rPr>
            </w:pPr>
            <w:r w:rsidRPr="00373D3A">
              <w:rPr>
                <w:rFonts w:asciiTheme="minorHAnsi" w:hAnsiTheme="minorHAnsi" w:cstheme="minorHAnsi"/>
                <w:lang w:val="en-AU"/>
              </w:rPr>
              <w:t>N/A</w:t>
            </w:r>
          </w:p>
        </w:tc>
      </w:tr>
    </w:tbl>
    <w:p w14:paraId="1B75D4F1" w14:textId="77777777" w:rsidR="00954B37" w:rsidRPr="00373D3A" w:rsidRDefault="00954B37" w:rsidP="00954B37">
      <w:pPr>
        <w:spacing w:before="240"/>
        <w:rPr>
          <w:rFonts w:asciiTheme="minorHAnsi" w:hAnsiTheme="minorHAnsi" w:cstheme="minorHAnsi"/>
          <w:b/>
          <w:lang w:val="en-AU"/>
        </w:rPr>
      </w:pPr>
    </w:p>
    <w:p w14:paraId="1276D45B" w14:textId="77777777" w:rsidR="005D3C5B" w:rsidRPr="00373D3A" w:rsidRDefault="005D3C5B" w:rsidP="005D3C5B">
      <w:pPr>
        <w:pStyle w:val="Heading4"/>
        <w:rPr>
          <w:rFonts w:asciiTheme="minorHAnsi" w:hAnsiTheme="minorHAnsi" w:cstheme="minorHAnsi"/>
          <w:lang w:val="en-AU"/>
        </w:rPr>
      </w:pPr>
      <w:bookmarkStart w:id="274" w:name="_Toc240347658"/>
      <w:bookmarkStart w:id="275" w:name="_Toc240347659"/>
      <w:bookmarkStart w:id="276" w:name="_Toc253643653"/>
      <w:bookmarkStart w:id="277" w:name="_Toc337716002"/>
      <w:bookmarkStart w:id="278" w:name="_Toc161907210"/>
      <w:bookmarkEnd w:id="274"/>
      <w:bookmarkEnd w:id="275"/>
      <w:r w:rsidRPr="00373D3A">
        <w:rPr>
          <w:rFonts w:asciiTheme="minorHAnsi" w:hAnsiTheme="minorHAnsi" w:cstheme="minorHAnsi"/>
          <w:lang w:val="en-AU"/>
        </w:rPr>
        <w:lastRenderedPageBreak/>
        <w:t>Deep Space Earth Stations (2110-2120 MHz)</w:t>
      </w:r>
      <w:bookmarkEnd w:id="276"/>
      <w:bookmarkEnd w:id="277"/>
      <w:bookmarkEnd w:id="278"/>
    </w:p>
    <w:p w14:paraId="73BD6060" w14:textId="77777777" w:rsidR="005D3C5B" w:rsidRPr="00373D3A" w:rsidRDefault="005D3C5B" w:rsidP="005D3C5B">
      <w:pPr>
        <w:rPr>
          <w:rFonts w:asciiTheme="minorHAnsi" w:hAnsiTheme="minorHAnsi" w:cstheme="minorHAnsi"/>
          <w:lang w:val="en-AU"/>
        </w:rPr>
      </w:pPr>
      <w:r w:rsidRPr="00373D3A">
        <w:rPr>
          <w:rFonts w:asciiTheme="minorHAnsi" w:hAnsiTheme="minorHAnsi" w:cstheme="minorHAnsi"/>
        </w:rPr>
        <w:t>Interference from a</w:t>
      </w:r>
      <w:r w:rsidRPr="00373D3A">
        <w:rPr>
          <w:rFonts w:asciiTheme="minorHAnsi" w:hAnsiTheme="minorHAnsi" w:cstheme="minorHAnsi"/>
          <w:lang w:val="en-AU"/>
        </w:rPr>
        <w:t xml:space="preserve">n Earth Station transmitter operating in the 2110-2120 MHz band (Deep Space Earth station uplink band) </w:t>
      </w:r>
      <w:r w:rsidR="00A5508E" w:rsidRPr="00373D3A">
        <w:rPr>
          <w:rFonts w:asciiTheme="minorHAnsi" w:hAnsiTheme="minorHAnsi" w:cstheme="minorHAnsi"/>
          <w:lang w:val="en-AU"/>
        </w:rPr>
        <w:t xml:space="preserve">into a </w:t>
      </w:r>
      <w:r w:rsidRPr="00373D3A">
        <w:rPr>
          <w:rFonts w:asciiTheme="minorHAnsi" w:hAnsiTheme="minorHAnsi" w:cstheme="minorHAnsi"/>
        </w:rPr>
        <w:t xml:space="preserve">PTS </w:t>
      </w:r>
      <w:r w:rsidR="00A5508E" w:rsidRPr="00373D3A">
        <w:rPr>
          <w:rFonts w:asciiTheme="minorHAnsi" w:hAnsiTheme="minorHAnsi" w:cstheme="minorHAnsi"/>
          <w:lang w:val="en-AU"/>
        </w:rPr>
        <w:t xml:space="preserve">mobile receiver operating in the 2110-2170 MHz band </w:t>
      </w:r>
      <w:r w:rsidRPr="00373D3A">
        <w:rPr>
          <w:rFonts w:asciiTheme="minorHAnsi" w:hAnsiTheme="minorHAnsi" w:cstheme="minorHAnsi"/>
        </w:rPr>
        <w:t xml:space="preserve">is assessed using the </w:t>
      </w:r>
      <w:r w:rsidR="00A5508E" w:rsidRPr="00373D3A">
        <w:rPr>
          <w:rFonts w:asciiTheme="minorHAnsi" w:hAnsiTheme="minorHAnsi" w:cstheme="minorHAnsi"/>
          <w:lang w:val="en-AU"/>
        </w:rPr>
        <w:t xml:space="preserve">methodology </w:t>
      </w:r>
      <w:r w:rsidRPr="00373D3A">
        <w:rPr>
          <w:rFonts w:asciiTheme="minorHAnsi" w:hAnsiTheme="minorHAnsi" w:cstheme="minorHAnsi"/>
          <w:lang w:val="en-AU"/>
        </w:rPr>
        <w:t>described in this section</w:t>
      </w:r>
      <w:r w:rsidRPr="00373D3A">
        <w:rPr>
          <w:rFonts w:asciiTheme="minorHAnsi" w:hAnsiTheme="minorHAnsi" w:cstheme="minorHAnsi"/>
        </w:rPr>
        <w:t>.</w:t>
      </w:r>
    </w:p>
    <w:p w14:paraId="4327415B" w14:textId="77777777" w:rsidR="003425F4" w:rsidRPr="00373D3A" w:rsidRDefault="003425F4" w:rsidP="00AC5365">
      <w:pPr>
        <w:spacing w:before="240"/>
        <w:rPr>
          <w:rFonts w:asciiTheme="minorHAnsi" w:hAnsiTheme="minorHAnsi" w:cstheme="minorHAnsi"/>
          <w:b/>
          <w:lang w:val="en-AU"/>
        </w:rPr>
      </w:pPr>
      <w:r w:rsidRPr="00373D3A">
        <w:rPr>
          <w:rFonts w:asciiTheme="minorHAnsi" w:hAnsiTheme="minorHAnsi" w:cstheme="minorHAnsi"/>
        </w:rPr>
        <w:t>The coordination process is to</w:t>
      </w:r>
      <w:r w:rsidRPr="00373D3A">
        <w:rPr>
          <w:rFonts w:asciiTheme="minorHAnsi" w:hAnsiTheme="minorHAnsi" w:cstheme="minorHAnsi"/>
          <w:lang w:val="en-AU"/>
        </w:rPr>
        <w:t xml:space="preserve"> determine whether a proposed PTS system is outside the specified minimum required separation distance.</w:t>
      </w:r>
      <w:r w:rsidR="00521502" w:rsidRPr="00373D3A">
        <w:rPr>
          <w:rFonts w:asciiTheme="minorHAnsi" w:hAnsiTheme="minorHAnsi" w:cstheme="minorHAnsi"/>
          <w:lang w:val="en-AU"/>
        </w:rPr>
        <w:t xml:space="preserve"> </w:t>
      </w:r>
    </w:p>
    <w:p w14:paraId="54030AE9" w14:textId="77777777" w:rsidR="00AC5365" w:rsidRPr="00373D3A" w:rsidRDefault="00AC5365" w:rsidP="00AC5365">
      <w:pPr>
        <w:spacing w:before="240"/>
        <w:rPr>
          <w:rFonts w:asciiTheme="minorHAnsi" w:hAnsiTheme="minorHAnsi" w:cstheme="minorHAnsi"/>
          <w:b/>
          <w:lang w:val="en-AU"/>
        </w:rPr>
      </w:pPr>
      <w:r w:rsidRPr="00373D3A">
        <w:rPr>
          <w:rFonts w:asciiTheme="minorHAnsi" w:hAnsiTheme="minorHAnsi" w:cstheme="minorHAnsi"/>
          <w:b/>
          <w:lang w:val="en-AU"/>
        </w:rPr>
        <w:t>Specific Step Clarification</w:t>
      </w:r>
    </w:p>
    <w:p w14:paraId="13C67818" w14:textId="77777777" w:rsidR="0066692A" w:rsidRPr="00373D3A" w:rsidRDefault="00AC5365" w:rsidP="003425F4">
      <w:pPr>
        <w:spacing w:before="240"/>
        <w:rPr>
          <w:rFonts w:asciiTheme="minorHAnsi" w:hAnsiTheme="minorHAnsi" w:cstheme="minorHAnsi"/>
          <w:lang w:val="en-AU"/>
        </w:rPr>
      </w:pPr>
      <w:r w:rsidRPr="00373D3A">
        <w:rPr>
          <w:rFonts w:asciiTheme="minorHAnsi" w:hAnsiTheme="minorHAnsi" w:cstheme="minorHAnsi"/>
          <w:b/>
          <w:lang w:val="en-AU"/>
        </w:rPr>
        <w:t>Step 1</w:t>
      </w:r>
      <w:r w:rsidRPr="00373D3A">
        <w:rPr>
          <w:rFonts w:asciiTheme="minorHAnsi" w:hAnsiTheme="minorHAnsi" w:cstheme="minorHAnsi"/>
          <w:lang w:val="en-AU"/>
        </w:rPr>
        <w:t xml:space="preserve">: </w:t>
      </w:r>
      <w:r w:rsidR="0066692A" w:rsidRPr="00373D3A">
        <w:rPr>
          <w:rFonts w:asciiTheme="minorHAnsi" w:hAnsiTheme="minorHAnsi" w:cstheme="minorHAnsi"/>
          <w:lang w:val="en-AU"/>
        </w:rPr>
        <w:t>To identify potentially affected PTS system receivers, a minimum separation distance between a PTS system and a deep space Earth station transmitter operating in the 2110-2120 MHz band is employed. The required separation distance with respect to the operating frequency of a BWA system is given in the table below.</w:t>
      </w:r>
    </w:p>
    <w:p w14:paraId="3FF9F654" w14:textId="77777777" w:rsidR="0066692A" w:rsidRPr="00373D3A" w:rsidRDefault="007B4BE5" w:rsidP="003425F4">
      <w:pPr>
        <w:spacing w:before="240"/>
        <w:rPr>
          <w:rFonts w:asciiTheme="minorHAnsi" w:hAnsiTheme="minorHAnsi" w:cstheme="minorHAnsi"/>
          <w:lang w:val="en-AU"/>
        </w:rPr>
      </w:pPr>
      <w:r w:rsidRPr="00373D3A">
        <w:rPr>
          <w:rFonts w:asciiTheme="minorHAnsi" w:hAnsiTheme="minorHAnsi" w:cstheme="minorHAnsi"/>
          <w:lang w:val="en-AU"/>
        </w:rPr>
        <w:t>Any PTS systems located within these minimum separation distances will be deemed to receive unacceptable interference. Therefore, the proposed service will not be registered</w:t>
      </w:r>
      <w:r w:rsidR="001C25D2" w:rsidRPr="00373D3A">
        <w:rPr>
          <w:rFonts w:asciiTheme="minorHAnsi" w:hAnsiTheme="minorHAnsi" w:cstheme="minorHAnsi"/>
          <w:lang w:val="en-AU"/>
        </w:rPr>
        <w:t>.</w:t>
      </w:r>
    </w:p>
    <w:tbl>
      <w:tblPr>
        <w:tblW w:w="5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836"/>
      </w:tblGrid>
      <w:tr w:rsidR="0066692A" w:rsidRPr="00373D3A" w14:paraId="5BAF91B8" w14:textId="77777777" w:rsidTr="0066692A">
        <w:trPr>
          <w:jc w:val="center"/>
        </w:trPr>
        <w:tc>
          <w:tcPr>
            <w:tcW w:w="2907" w:type="dxa"/>
          </w:tcPr>
          <w:p w14:paraId="736BC489" w14:textId="77777777" w:rsidR="0066692A" w:rsidRPr="00373D3A" w:rsidRDefault="0066692A" w:rsidP="00857AE3">
            <w:pPr>
              <w:jc w:val="center"/>
              <w:rPr>
                <w:rFonts w:asciiTheme="minorHAnsi" w:hAnsiTheme="minorHAnsi" w:cstheme="minorHAnsi"/>
                <w:lang w:val="en-AU"/>
              </w:rPr>
            </w:pPr>
            <w:r w:rsidRPr="00373D3A">
              <w:rPr>
                <w:rFonts w:asciiTheme="minorHAnsi" w:hAnsiTheme="minorHAnsi" w:cstheme="minorHAnsi"/>
                <w:lang w:val="en-AU"/>
              </w:rPr>
              <w:t>Operating Frequency</w:t>
            </w:r>
            <w:r w:rsidR="00857AE3" w:rsidRPr="00373D3A">
              <w:rPr>
                <w:rFonts w:asciiTheme="minorHAnsi" w:hAnsiTheme="minorHAnsi" w:cstheme="minorHAnsi"/>
                <w:lang w:val="en-AU"/>
              </w:rPr>
              <w:br/>
            </w:r>
            <w:r w:rsidRPr="00373D3A">
              <w:rPr>
                <w:rFonts w:asciiTheme="minorHAnsi" w:hAnsiTheme="minorHAnsi" w:cstheme="minorHAnsi"/>
                <w:lang w:val="en-AU"/>
              </w:rPr>
              <w:t>(for PTS services)</w:t>
            </w:r>
          </w:p>
        </w:tc>
        <w:tc>
          <w:tcPr>
            <w:tcW w:w="2836" w:type="dxa"/>
          </w:tcPr>
          <w:p w14:paraId="085FBBAD" w14:textId="77777777" w:rsidR="0066692A" w:rsidRPr="00373D3A" w:rsidRDefault="0066692A" w:rsidP="00857AE3">
            <w:pPr>
              <w:jc w:val="center"/>
              <w:rPr>
                <w:rFonts w:asciiTheme="minorHAnsi" w:hAnsiTheme="minorHAnsi" w:cstheme="minorHAnsi"/>
                <w:lang w:val="en-AU"/>
              </w:rPr>
            </w:pPr>
            <w:r w:rsidRPr="00373D3A">
              <w:rPr>
                <w:rFonts w:asciiTheme="minorHAnsi" w:hAnsiTheme="minorHAnsi" w:cstheme="minorHAnsi"/>
                <w:lang w:val="en-AU"/>
              </w:rPr>
              <w:t>Minim</w:t>
            </w:r>
            <w:r w:rsidR="00857AE3" w:rsidRPr="00373D3A">
              <w:rPr>
                <w:rFonts w:asciiTheme="minorHAnsi" w:hAnsiTheme="minorHAnsi" w:cstheme="minorHAnsi"/>
                <w:lang w:val="en-AU"/>
              </w:rPr>
              <w:t>um required separation distance</w:t>
            </w:r>
          </w:p>
        </w:tc>
      </w:tr>
      <w:tr w:rsidR="0066692A" w:rsidRPr="00373D3A" w14:paraId="3786E6C9" w14:textId="77777777" w:rsidTr="0066692A">
        <w:trPr>
          <w:jc w:val="center"/>
        </w:trPr>
        <w:tc>
          <w:tcPr>
            <w:tcW w:w="2907" w:type="dxa"/>
          </w:tcPr>
          <w:p w14:paraId="797630AF" w14:textId="77777777" w:rsidR="0066692A" w:rsidRPr="00373D3A" w:rsidRDefault="0066692A" w:rsidP="00B23B5C">
            <w:pPr>
              <w:jc w:val="center"/>
              <w:rPr>
                <w:rFonts w:asciiTheme="minorHAnsi" w:hAnsiTheme="minorHAnsi" w:cstheme="minorHAnsi"/>
                <w:lang w:val="en-AU"/>
              </w:rPr>
            </w:pPr>
            <w:r w:rsidRPr="00373D3A">
              <w:rPr>
                <w:rFonts w:asciiTheme="minorHAnsi" w:hAnsiTheme="minorHAnsi" w:cstheme="minorHAnsi"/>
                <w:lang w:val="en-AU"/>
              </w:rPr>
              <w:t>2110-2125 MHz</w:t>
            </w:r>
          </w:p>
        </w:tc>
        <w:tc>
          <w:tcPr>
            <w:tcW w:w="2836" w:type="dxa"/>
          </w:tcPr>
          <w:p w14:paraId="4636988B" w14:textId="77777777" w:rsidR="0066692A" w:rsidRPr="00373D3A" w:rsidRDefault="0066692A" w:rsidP="00B23B5C">
            <w:pPr>
              <w:jc w:val="center"/>
              <w:rPr>
                <w:rFonts w:asciiTheme="minorHAnsi" w:hAnsiTheme="minorHAnsi" w:cstheme="minorHAnsi"/>
                <w:highlight w:val="yellow"/>
                <w:lang w:val="en-AU"/>
              </w:rPr>
            </w:pPr>
            <w:r w:rsidRPr="00373D3A">
              <w:rPr>
                <w:rFonts w:asciiTheme="minorHAnsi" w:hAnsiTheme="minorHAnsi" w:cstheme="minorHAnsi"/>
                <w:lang w:val="en-AU"/>
              </w:rPr>
              <w:t>75 km</w:t>
            </w:r>
          </w:p>
        </w:tc>
      </w:tr>
      <w:tr w:rsidR="0066692A" w:rsidRPr="00373D3A" w14:paraId="446ECC7F" w14:textId="77777777" w:rsidTr="0066692A">
        <w:trPr>
          <w:jc w:val="center"/>
        </w:trPr>
        <w:tc>
          <w:tcPr>
            <w:tcW w:w="2907" w:type="dxa"/>
          </w:tcPr>
          <w:p w14:paraId="4D508223" w14:textId="77777777" w:rsidR="0066692A" w:rsidRPr="00373D3A" w:rsidRDefault="0066692A" w:rsidP="00B23B5C">
            <w:pPr>
              <w:jc w:val="center"/>
              <w:rPr>
                <w:rFonts w:asciiTheme="minorHAnsi" w:hAnsiTheme="minorHAnsi" w:cstheme="minorHAnsi"/>
                <w:lang w:val="en-AU"/>
              </w:rPr>
            </w:pPr>
            <w:r w:rsidRPr="00373D3A">
              <w:rPr>
                <w:rFonts w:asciiTheme="minorHAnsi" w:hAnsiTheme="minorHAnsi" w:cstheme="minorHAnsi"/>
                <w:lang w:val="en-AU"/>
              </w:rPr>
              <w:t>2125-2170 MHz</w:t>
            </w:r>
          </w:p>
        </w:tc>
        <w:tc>
          <w:tcPr>
            <w:tcW w:w="2836" w:type="dxa"/>
          </w:tcPr>
          <w:p w14:paraId="249D5FBE" w14:textId="77777777" w:rsidR="0066692A" w:rsidRPr="00373D3A" w:rsidRDefault="0066692A" w:rsidP="00B23B5C">
            <w:pPr>
              <w:jc w:val="center"/>
              <w:rPr>
                <w:rFonts w:asciiTheme="minorHAnsi" w:hAnsiTheme="minorHAnsi" w:cstheme="minorHAnsi"/>
                <w:lang w:val="en-AU"/>
              </w:rPr>
            </w:pPr>
            <w:r w:rsidRPr="00373D3A">
              <w:rPr>
                <w:rFonts w:asciiTheme="minorHAnsi" w:hAnsiTheme="minorHAnsi" w:cstheme="minorHAnsi"/>
                <w:lang w:val="en-AU"/>
              </w:rPr>
              <w:t>20 km</w:t>
            </w:r>
          </w:p>
        </w:tc>
      </w:tr>
    </w:tbl>
    <w:p w14:paraId="69A8011F" w14:textId="77777777" w:rsidR="00AC5365" w:rsidRPr="00373D3A" w:rsidRDefault="00AC5365" w:rsidP="005D3C5B">
      <w:pPr>
        <w:rPr>
          <w:rFonts w:asciiTheme="minorHAnsi" w:hAnsiTheme="minorHAnsi" w:cstheme="minorHAnsi"/>
        </w:rPr>
      </w:pPr>
    </w:p>
    <w:p w14:paraId="6D3FEC0F" w14:textId="77777777" w:rsidR="006A2779" w:rsidRPr="00373D3A" w:rsidRDefault="005F2DD3" w:rsidP="006A2779">
      <w:pPr>
        <w:rPr>
          <w:rFonts w:asciiTheme="minorHAnsi" w:hAnsiTheme="minorHAnsi" w:cstheme="minorHAnsi"/>
          <w:lang w:val="en-AU"/>
        </w:rPr>
      </w:pPr>
      <w:r w:rsidRPr="00373D3A">
        <w:rPr>
          <w:rFonts w:asciiTheme="minorHAnsi" w:eastAsia="Batang" w:hAnsiTheme="minorHAnsi" w:cstheme="minorHAnsi"/>
          <w:color w:val="000000"/>
          <w:szCs w:val="24"/>
          <w:lang w:eastAsia="ko-KR"/>
        </w:rPr>
        <w:t>For</w:t>
      </w:r>
      <w:r w:rsidRPr="00373D3A">
        <w:rPr>
          <w:rFonts w:asciiTheme="minorHAnsi" w:eastAsia="Batang" w:hAnsiTheme="minorHAnsi" w:cstheme="minorHAnsi"/>
          <w:color w:val="000080"/>
          <w:szCs w:val="24"/>
          <w:lang w:eastAsia="ko-KR"/>
        </w:rPr>
        <w:t xml:space="preserve"> </w:t>
      </w:r>
      <w:r w:rsidRPr="00373D3A">
        <w:rPr>
          <w:rFonts w:asciiTheme="minorHAnsi" w:eastAsia="Batang" w:hAnsiTheme="minorHAnsi" w:cstheme="minorHAnsi"/>
          <w:color w:val="000000"/>
          <w:szCs w:val="24"/>
          <w:lang w:eastAsia="ko-KR"/>
        </w:rPr>
        <w:t>PTS systems located in areas that fall outside the minimum required separation distance set out in the table above, the PTS operator must satisfy themselves that they will not be subject to interference through liaison with Earth Station operators, as the ACMA will not protect PTS mobile receivers from interference caused by Deep Space Earth Stations.</w:t>
      </w:r>
      <w:r w:rsidR="00521502" w:rsidRPr="00373D3A">
        <w:rPr>
          <w:rFonts w:asciiTheme="minorHAnsi" w:eastAsia="Batang" w:hAnsiTheme="minorHAnsi" w:cstheme="minorHAnsi"/>
          <w:color w:val="000000"/>
          <w:szCs w:val="24"/>
          <w:lang w:eastAsia="ko-KR"/>
        </w:rPr>
        <w:t xml:space="preserve"> </w:t>
      </w:r>
      <w:r w:rsidRPr="00373D3A">
        <w:rPr>
          <w:rFonts w:asciiTheme="minorHAnsi" w:eastAsia="Batang" w:hAnsiTheme="minorHAnsi" w:cstheme="minorHAnsi"/>
          <w:color w:val="000000"/>
          <w:szCs w:val="24"/>
          <w:lang w:eastAsia="ko-KR"/>
        </w:rPr>
        <w:t>This is in accordance with section 3.6.1.</w:t>
      </w:r>
    </w:p>
    <w:p w14:paraId="484FE792" w14:textId="77777777" w:rsidR="006A2779" w:rsidRPr="00373D3A" w:rsidRDefault="006A2779" w:rsidP="006A2779">
      <w:pPr>
        <w:pStyle w:val="Heading3"/>
        <w:rPr>
          <w:rFonts w:asciiTheme="minorHAnsi" w:hAnsiTheme="minorHAnsi" w:cstheme="minorHAnsi"/>
          <w:szCs w:val="24"/>
          <w:lang w:val="en-AU"/>
        </w:rPr>
      </w:pPr>
      <w:bookmarkStart w:id="279" w:name="_Toc337716003"/>
      <w:bookmarkStart w:id="280" w:name="_Toc161907211"/>
      <w:r w:rsidRPr="00373D3A">
        <w:rPr>
          <w:rFonts w:asciiTheme="minorHAnsi" w:hAnsiTheme="minorHAnsi" w:cstheme="minorHAnsi"/>
          <w:szCs w:val="24"/>
          <w:lang w:val="en-AU"/>
        </w:rPr>
        <w:t>Assessing Interference: PTS into Space Services</w:t>
      </w:r>
      <w:bookmarkEnd w:id="279"/>
      <w:bookmarkEnd w:id="280"/>
    </w:p>
    <w:p w14:paraId="3C73AA13" w14:textId="77777777" w:rsidR="0026727B" w:rsidRPr="00373D3A" w:rsidRDefault="0026727B" w:rsidP="0026727B">
      <w:pPr>
        <w:rPr>
          <w:rFonts w:asciiTheme="minorHAnsi" w:hAnsiTheme="minorHAnsi" w:cstheme="minorHAnsi"/>
        </w:rPr>
      </w:pPr>
      <w:bookmarkStart w:id="281" w:name="_Toc240347661"/>
      <w:bookmarkStart w:id="282" w:name="_Toc240347662"/>
      <w:bookmarkStart w:id="283" w:name="_Toc240347663"/>
      <w:bookmarkStart w:id="284" w:name="_Toc240347664"/>
      <w:bookmarkStart w:id="285" w:name="_Toc240347665"/>
      <w:bookmarkStart w:id="286" w:name="_Toc240347666"/>
      <w:bookmarkStart w:id="287" w:name="_Toc240347667"/>
      <w:bookmarkStart w:id="288" w:name="_Toc240347671"/>
      <w:bookmarkStart w:id="289" w:name="_Toc240347672"/>
      <w:bookmarkEnd w:id="266"/>
      <w:bookmarkEnd w:id="281"/>
      <w:bookmarkEnd w:id="282"/>
      <w:bookmarkEnd w:id="283"/>
      <w:bookmarkEnd w:id="284"/>
      <w:bookmarkEnd w:id="285"/>
      <w:bookmarkEnd w:id="286"/>
      <w:bookmarkEnd w:id="287"/>
      <w:bookmarkEnd w:id="288"/>
      <w:bookmarkEnd w:id="289"/>
      <w:r w:rsidRPr="00373D3A">
        <w:rPr>
          <w:rFonts w:asciiTheme="minorHAnsi" w:hAnsiTheme="minorHAnsi" w:cstheme="minorHAnsi"/>
        </w:rPr>
        <w:t xml:space="preserve">Interference from a proposed PTS system </w:t>
      </w:r>
      <w:r w:rsidRPr="00373D3A">
        <w:rPr>
          <w:rFonts w:asciiTheme="minorHAnsi" w:hAnsiTheme="minorHAnsi" w:cstheme="minorHAnsi"/>
          <w:lang w:val="en-AU"/>
        </w:rPr>
        <w:t xml:space="preserve">transmitter </w:t>
      </w:r>
      <w:r w:rsidRPr="00373D3A">
        <w:rPr>
          <w:rFonts w:asciiTheme="minorHAnsi" w:hAnsiTheme="minorHAnsi" w:cstheme="minorHAnsi"/>
        </w:rPr>
        <w:t xml:space="preserve">into each potential victim </w:t>
      </w:r>
      <w:r w:rsidRPr="00373D3A">
        <w:rPr>
          <w:rFonts w:asciiTheme="minorHAnsi" w:hAnsiTheme="minorHAnsi" w:cstheme="minorHAnsi"/>
          <w:lang w:val="en-AU"/>
        </w:rPr>
        <w:t>Earth Station</w:t>
      </w:r>
      <w:r w:rsidRPr="00373D3A">
        <w:rPr>
          <w:rFonts w:asciiTheme="minorHAnsi" w:hAnsiTheme="minorHAnsi" w:cstheme="minorHAnsi"/>
        </w:rPr>
        <w:t xml:space="preserve"> receiver </w:t>
      </w:r>
      <w:r w:rsidRPr="00373D3A">
        <w:rPr>
          <w:rFonts w:asciiTheme="minorHAnsi" w:hAnsiTheme="minorHAnsi" w:cstheme="minorHAnsi"/>
          <w:lang w:val="en-AU"/>
        </w:rPr>
        <w:t>operating in the 2290</w:t>
      </w:r>
      <w:r w:rsidR="0075452F" w:rsidRPr="00373D3A">
        <w:rPr>
          <w:rFonts w:asciiTheme="minorHAnsi" w:hAnsiTheme="minorHAnsi" w:cstheme="minorHAnsi"/>
          <w:lang w:val="en-AU"/>
        </w:rPr>
        <w:t>-</w:t>
      </w:r>
      <w:r w:rsidRPr="00373D3A">
        <w:rPr>
          <w:rFonts w:asciiTheme="minorHAnsi" w:hAnsiTheme="minorHAnsi" w:cstheme="minorHAnsi"/>
          <w:lang w:val="en-AU"/>
        </w:rPr>
        <w:t xml:space="preserve">2300 MHz band (Deep Space Earth station downlink band), </w:t>
      </w:r>
      <w:r w:rsidRPr="00373D3A">
        <w:rPr>
          <w:rFonts w:asciiTheme="minorHAnsi" w:hAnsiTheme="minorHAnsi" w:cstheme="minorHAnsi"/>
        </w:rPr>
        <w:t xml:space="preserve">is assessed using the </w:t>
      </w:r>
      <w:r w:rsidR="00A5508E" w:rsidRPr="00373D3A">
        <w:rPr>
          <w:rFonts w:asciiTheme="minorHAnsi" w:hAnsiTheme="minorHAnsi" w:cstheme="minorHAnsi"/>
          <w:lang w:val="en-AU"/>
        </w:rPr>
        <w:t xml:space="preserve">methodology </w:t>
      </w:r>
      <w:r w:rsidR="005D15A2" w:rsidRPr="00373D3A">
        <w:rPr>
          <w:rFonts w:asciiTheme="minorHAnsi" w:hAnsiTheme="minorHAnsi" w:cstheme="minorHAnsi"/>
          <w:lang w:val="en-AU"/>
        </w:rPr>
        <w:t>described in this section</w:t>
      </w:r>
      <w:r w:rsidRPr="00373D3A">
        <w:rPr>
          <w:rFonts w:asciiTheme="minorHAnsi" w:hAnsiTheme="minorHAnsi" w:cstheme="minorHAnsi"/>
        </w:rPr>
        <w:t>.</w:t>
      </w:r>
    </w:p>
    <w:p w14:paraId="3C50732B" w14:textId="77777777" w:rsidR="00F00A01" w:rsidRPr="00373D3A" w:rsidRDefault="0026727B" w:rsidP="00F00A01">
      <w:pPr>
        <w:rPr>
          <w:rFonts w:asciiTheme="minorHAnsi" w:hAnsiTheme="minorHAnsi" w:cstheme="minorHAnsi"/>
          <w:lang w:val="en-AU"/>
        </w:rPr>
      </w:pPr>
      <w:r w:rsidRPr="00373D3A">
        <w:rPr>
          <w:rFonts w:asciiTheme="minorHAnsi" w:hAnsiTheme="minorHAnsi" w:cstheme="minorHAnsi"/>
          <w:lang w:val="en-AU"/>
        </w:rPr>
        <w:t>Space Service</w:t>
      </w:r>
      <w:r w:rsidR="00F00A01" w:rsidRPr="00373D3A">
        <w:rPr>
          <w:rFonts w:asciiTheme="minorHAnsi" w:hAnsiTheme="minorHAnsi" w:cstheme="minorHAnsi"/>
          <w:lang w:val="en-AU"/>
        </w:rPr>
        <w:t xml:space="preserve"> protection requirements provided in this RALI have been determined from the protection requirements for Space Service station receivers as set out in the following ITU-R </w:t>
      </w:r>
      <w:r w:rsidR="005D2FC7" w:rsidRPr="00373D3A">
        <w:rPr>
          <w:rFonts w:asciiTheme="minorHAnsi" w:hAnsiTheme="minorHAnsi" w:cstheme="minorHAnsi"/>
          <w:lang w:val="en-AU"/>
        </w:rPr>
        <w:t>publications</w:t>
      </w:r>
      <w:r w:rsidR="00F00A01" w:rsidRPr="00373D3A">
        <w:rPr>
          <w:rFonts w:asciiTheme="minorHAnsi" w:hAnsiTheme="minorHAnsi" w:cstheme="minorHAnsi"/>
          <w:lang w:val="en-AU"/>
        </w:rPr>
        <w:t>:</w:t>
      </w:r>
    </w:p>
    <w:p w14:paraId="755F1168" w14:textId="77777777" w:rsidR="00F00A01" w:rsidRPr="00373D3A" w:rsidRDefault="00F00A01" w:rsidP="00F00A01">
      <w:pPr>
        <w:pStyle w:val="ACMABulletLevel1"/>
        <w:rPr>
          <w:rFonts w:asciiTheme="minorHAnsi" w:hAnsiTheme="minorHAnsi" w:cstheme="minorHAnsi"/>
          <w:lang w:val="en-AU"/>
        </w:rPr>
      </w:pPr>
      <w:r w:rsidRPr="00373D3A">
        <w:rPr>
          <w:rFonts w:asciiTheme="minorHAnsi" w:hAnsiTheme="minorHAnsi" w:cstheme="minorHAnsi"/>
          <w:i/>
          <w:lang w:val="en-AU"/>
        </w:rPr>
        <w:t>ITU-R Recommendation SA.115</w:t>
      </w:r>
      <w:r w:rsidR="000B53F0" w:rsidRPr="00373D3A">
        <w:rPr>
          <w:rFonts w:asciiTheme="minorHAnsi" w:hAnsiTheme="minorHAnsi" w:cstheme="minorHAnsi"/>
          <w:i/>
          <w:lang w:val="en-AU"/>
        </w:rPr>
        <w:t>7</w:t>
      </w:r>
      <w:r w:rsidRPr="00373D3A">
        <w:rPr>
          <w:rFonts w:asciiTheme="minorHAnsi" w:hAnsiTheme="minorHAnsi" w:cstheme="minorHAnsi"/>
          <w:i/>
          <w:lang w:val="en-AU"/>
        </w:rPr>
        <w:t xml:space="preserve">: </w:t>
      </w:r>
      <w:r w:rsidR="000B53F0" w:rsidRPr="00373D3A">
        <w:rPr>
          <w:rFonts w:asciiTheme="minorHAnsi" w:hAnsiTheme="minorHAnsi" w:cstheme="minorHAnsi"/>
          <w:i/>
          <w:lang w:val="en-AU"/>
        </w:rPr>
        <w:t>Protection criteria for deep-space research</w:t>
      </w:r>
      <w:r w:rsidR="000B53F0" w:rsidRPr="00373D3A">
        <w:rPr>
          <w:rFonts w:asciiTheme="minorHAnsi" w:hAnsiTheme="minorHAnsi" w:cstheme="minorHAnsi"/>
          <w:lang w:val="en-AU"/>
        </w:rPr>
        <w:t xml:space="preserve"> </w:t>
      </w:r>
      <w:r w:rsidR="000B53F0" w:rsidRPr="00373D3A">
        <w:rPr>
          <w:rFonts w:asciiTheme="minorHAnsi" w:hAnsiTheme="minorHAnsi" w:cstheme="minorHAnsi"/>
          <w:i/>
          <w:lang w:val="en-AU"/>
        </w:rPr>
        <w:t>[</w:t>
      </w:r>
      <w:r w:rsidRPr="00373D3A">
        <w:rPr>
          <w:rFonts w:asciiTheme="minorHAnsi" w:hAnsiTheme="minorHAnsi" w:cstheme="minorHAnsi"/>
          <w:i/>
          <w:lang w:val="en-AU"/>
        </w:rPr>
        <w:t>1</w:t>
      </w:r>
      <w:r w:rsidR="00624819" w:rsidRPr="00373D3A">
        <w:rPr>
          <w:rFonts w:asciiTheme="minorHAnsi" w:hAnsiTheme="minorHAnsi" w:cstheme="minorHAnsi"/>
          <w:i/>
          <w:lang w:val="en-AU"/>
        </w:rPr>
        <w:t>4</w:t>
      </w:r>
      <w:proofErr w:type="gramStart"/>
      <w:r w:rsidRPr="00373D3A">
        <w:rPr>
          <w:rFonts w:asciiTheme="minorHAnsi" w:hAnsiTheme="minorHAnsi" w:cstheme="minorHAnsi"/>
          <w:i/>
          <w:lang w:val="en-AU"/>
        </w:rPr>
        <w:t>]</w:t>
      </w:r>
      <w:r w:rsidR="004D31AA" w:rsidRPr="00373D3A">
        <w:rPr>
          <w:rFonts w:asciiTheme="minorHAnsi" w:hAnsiTheme="minorHAnsi" w:cstheme="minorHAnsi"/>
          <w:i/>
          <w:lang w:val="en-AU"/>
        </w:rPr>
        <w:t>;</w:t>
      </w:r>
      <w:proofErr w:type="gramEnd"/>
    </w:p>
    <w:p w14:paraId="5B2BCC59" w14:textId="77777777" w:rsidR="00F00A01" w:rsidRPr="00373D3A" w:rsidRDefault="00F00A01" w:rsidP="00F00A01">
      <w:pPr>
        <w:pStyle w:val="ACMABulletLevel1"/>
        <w:rPr>
          <w:rFonts w:asciiTheme="minorHAnsi" w:hAnsiTheme="minorHAnsi" w:cstheme="minorHAnsi"/>
          <w:lang w:val="en-AU"/>
        </w:rPr>
      </w:pPr>
      <w:r w:rsidRPr="00373D3A">
        <w:rPr>
          <w:rFonts w:asciiTheme="minorHAnsi" w:hAnsiTheme="minorHAnsi" w:cstheme="minorHAnsi"/>
          <w:i/>
          <w:lang w:val="en-AU"/>
        </w:rPr>
        <w:t>ITU-R Recommendation SA.363-5: Space operation systems frequencies, bandwidths and protection criteria</w:t>
      </w:r>
      <w:r w:rsidR="0075452F" w:rsidRPr="00373D3A">
        <w:rPr>
          <w:rFonts w:asciiTheme="minorHAnsi" w:hAnsiTheme="minorHAnsi" w:cstheme="minorHAnsi"/>
          <w:lang w:val="en-AU"/>
        </w:rPr>
        <w:t xml:space="preserve"> </w:t>
      </w:r>
      <w:r w:rsidR="005D2FC7" w:rsidRPr="00373D3A">
        <w:rPr>
          <w:rFonts w:asciiTheme="minorHAnsi" w:hAnsiTheme="minorHAnsi" w:cstheme="minorHAnsi"/>
          <w:i/>
          <w:lang w:val="en-AU"/>
        </w:rPr>
        <w:t>[1</w:t>
      </w:r>
      <w:r w:rsidR="00624819" w:rsidRPr="00373D3A">
        <w:rPr>
          <w:rFonts w:asciiTheme="minorHAnsi" w:hAnsiTheme="minorHAnsi" w:cstheme="minorHAnsi"/>
          <w:i/>
          <w:lang w:val="en-AU"/>
        </w:rPr>
        <w:t>5</w:t>
      </w:r>
      <w:proofErr w:type="gramStart"/>
      <w:r w:rsidR="005D2FC7" w:rsidRPr="00373D3A">
        <w:rPr>
          <w:rFonts w:asciiTheme="minorHAnsi" w:hAnsiTheme="minorHAnsi" w:cstheme="minorHAnsi"/>
          <w:i/>
          <w:lang w:val="en-AU"/>
        </w:rPr>
        <w:t>]</w:t>
      </w:r>
      <w:r w:rsidR="004D31AA" w:rsidRPr="00373D3A">
        <w:rPr>
          <w:rFonts w:asciiTheme="minorHAnsi" w:hAnsiTheme="minorHAnsi" w:cstheme="minorHAnsi"/>
          <w:i/>
          <w:lang w:val="en-AU"/>
        </w:rPr>
        <w:t>;</w:t>
      </w:r>
      <w:proofErr w:type="gramEnd"/>
    </w:p>
    <w:p w14:paraId="3A4B5F0E" w14:textId="77777777" w:rsidR="00356E2B" w:rsidRPr="00373D3A" w:rsidRDefault="00356E2B" w:rsidP="00356E2B">
      <w:pPr>
        <w:pStyle w:val="ACMABulletLevel1"/>
        <w:rPr>
          <w:rFonts w:asciiTheme="minorHAnsi" w:hAnsiTheme="minorHAnsi" w:cstheme="minorHAnsi"/>
          <w:lang w:val="en-AU"/>
        </w:rPr>
      </w:pPr>
      <w:r w:rsidRPr="00373D3A">
        <w:rPr>
          <w:rFonts w:asciiTheme="minorHAnsi" w:hAnsiTheme="minorHAnsi" w:cstheme="minorHAnsi"/>
          <w:i/>
          <w:lang w:val="en-AU"/>
        </w:rPr>
        <w:t>ITU-R Radio Regulations – Appendix 7: Methods for the determination of the coordination area around an earth station in frequency bands between 100 MHz and 105 GHz</w:t>
      </w:r>
      <w:r w:rsidR="0075452F" w:rsidRPr="00373D3A">
        <w:rPr>
          <w:rFonts w:asciiTheme="minorHAnsi" w:hAnsiTheme="minorHAnsi" w:cstheme="minorHAnsi"/>
          <w:lang w:val="en-AU"/>
        </w:rPr>
        <w:t xml:space="preserve"> </w:t>
      </w:r>
      <w:r w:rsidRPr="00373D3A">
        <w:rPr>
          <w:rFonts w:asciiTheme="minorHAnsi" w:hAnsiTheme="minorHAnsi" w:cstheme="minorHAnsi"/>
          <w:i/>
          <w:lang w:val="en-AU"/>
        </w:rPr>
        <w:t>[1</w:t>
      </w:r>
      <w:r w:rsidR="00624819" w:rsidRPr="00373D3A">
        <w:rPr>
          <w:rFonts w:asciiTheme="minorHAnsi" w:hAnsiTheme="minorHAnsi" w:cstheme="minorHAnsi"/>
          <w:i/>
          <w:lang w:val="en-AU"/>
        </w:rPr>
        <w:t>6</w:t>
      </w:r>
      <w:r w:rsidRPr="00373D3A">
        <w:rPr>
          <w:rFonts w:asciiTheme="minorHAnsi" w:hAnsiTheme="minorHAnsi" w:cstheme="minorHAnsi"/>
          <w:i/>
          <w:lang w:val="en-AU"/>
        </w:rPr>
        <w:t>]</w:t>
      </w:r>
      <w:r w:rsidR="004D31AA" w:rsidRPr="00373D3A">
        <w:rPr>
          <w:rFonts w:asciiTheme="minorHAnsi" w:hAnsiTheme="minorHAnsi" w:cstheme="minorHAnsi"/>
          <w:i/>
          <w:lang w:val="en-AU"/>
        </w:rPr>
        <w:t>.</w:t>
      </w:r>
    </w:p>
    <w:p w14:paraId="788A6510" w14:textId="77777777" w:rsidR="007E79F4" w:rsidRPr="00373D3A" w:rsidRDefault="007E79F4" w:rsidP="005D15A2">
      <w:pPr>
        <w:spacing w:before="240"/>
        <w:rPr>
          <w:rFonts w:asciiTheme="minorHAnsi" w:hAnsiTheme="minorHAnsi" w:cstheme="minorHAnsi"/>
          <w:lang w:val="en-AU"/>
        </w:rPr>
      </w:pPr>
      <w:r w:rsidRPr="00373D3A">
        <w:rPr>
          <w:rFonts w:asciiTheme="minorHAnsi" w:hAnsiTheme="minorHAnsi" w:cstheme="minorHAnsi"/>
        </w:rPr>
        <w:lastRenderedPageBreak/>
        <w:t>The coordination process is to</w:t>
      </w:r>
      <w:r w:rsidRPr="00373D3A">
        <w:rPr>
          <w:rFonts w:asciiTheme="minorHAnsi" w:hAnsiTheme="minorHAnsi" w:cstheme="minorHAnsi"/>
          <w:lang w:val="en-AU"/>
        </w:rPr>
        <w:t xml:space="preserve"> determine whether a proposed PTS system is outside the </w:t>
      </w:r>
      <w:r w:rsidR="003425F4" w:rsidRPr="00373D3A">
        <w:rPr>
          <w:rFonts w:asciiTheme="minorHAnsi" w:hAnsiTheme="minorHAnsi" w:cstheme="minorHAnsi"/>
          <w:lang w:val="en-AU"/>
        </w:rPr>
        <w:t>specified minimum</w:t>
      </w:r>
      <w:r w:rsidRPr="00373D3A">
        <w:rPr>
          <w:rFonts w:asciiTheme="minorHAnsi" w:hAnsiTheme="minorHAnsi" w:cstheme="minorHAnsi"/>
          <w:lang w:val="en-AU"/>
        </w:rPr>
        <w:t xml:space="preserve"> required separation </w:t>
      </w:r>
      <w:r w:rsidR="003425F4" w:rsidRPr="00373D3A">
        <w:rPr>
          <w:rFonts w:asciiTheme="minorHAnsi" w:hAnsiTheme="minorHAnsi" w:cstheme="minorHAnsi"/>
          <w:lang w:val="en-AU"/>
        </w:rPr>
        <w:t>distance.</w:t>
      </w:r>
      <w:r w:rsidR="00521502" w:rsidRPr="00373D3A">
        <w:rPr>
          <w:rFonts w:asciiTheme="minorHAnsi" w:hAnsiTheme="minorHAnsi" w:cstheme="minorHAnsi"/>
          <w:lang w:val="en-AU"/>
        </w:rPr>
        <w:t xml:space="preserve"> </w:t>
      </w:r>
      <w:r w:rsidR="003425F4" w:rsidRPr="00373D3A">
        <w:rPr>
          <w:rFonts w:asciiTheme="minorHAnsi" w:hAnsiTheme="minorHAnsi" w:cstheme="minorHAnsi"/>
          <w:lang w:val="en-AU"/>
        </w:rPr>
        <w:t xml:space="preserve">If </w:t>
      </w:r>
      <w:r w:rsidR="004A2DDF" w:rsidRPr="00373D3A">
        <w:rPr>
          <w:rFonts w:asciiTheme="minorHAnsi" w:hAnsiTheme="minorHAnsi" w:cstheme="minorHAnsi"/>
          <w:lang w:val="en-AU"/>
        </w:rPr>
        <w:t>this criterion</w:t>
      </w:r>
      <w:r w:rsidR="003425F4" w:rsidRPr="00373D3A">
        <w:rPr>
          <w:rFonts w:asciiTheme="minorHAnsi" w:hAnsiTheme="minorHAnsi" w:cstheme="minorHAnsi"/>
          <w:lang w:val="en-AU"/>
        </w:rPr>
        <w:t xml:space="preserve"> is </w:t>
      </w:r>
      <w:proofErr w:type="gramStart"/>
      <w:r w:rsidR="003425F4" w:rsidRPr="00373D3A">
        <w:rPr>
          <w:rFonts w:asciiTheme="minorHAnsi" w:hAnsiTheme="minorHAnsi" w:cstheme="minorHAnsi"/>
          <w:lang w:val="en-AU"/>
        </w:rPr>
        <w:t>met</w:t>
      </w:r>
      <w:proofErr w:type="gramEnd"/>
      <w:r w:rsidR="003425F4" w:rsidRPr="00373D3A">
        <w:rPr>
          <w:rFonts w:asciiTheme="minorHAnsi" w:hAnsiTheme="minorHAnsi" w:cstheme="minorHAnsi"/>
          <w:lang w:val="en-AU"/>
        </w:rPr>
        <w:t xml:space="preserve"> then coordination is deemed to be successful.</w:t>
      </w:r>
    </w:p>
    <w:p w14:paraId="705413DD" w14:textId="77777777" w:rsidR="005D15A2" w:rsidRPr="00373D3A" w:rsidRDefault="005D15A2" w:rsidP="005D15A2">
      <w:pPr>
        <w:spacing w:before="240"/>
        <w:rPr>
          <w:rFonts w:asciiTheme="minorHAnsi" w:hAnsiTheme="minorHAnsi" w:cstheme="minorHAnsi"/>
          <w:b/>
          <w:lang w:val="en-AU"/>
        </w:rPr>
      </w:pPr>
      <w:r w:rsidRPr="00373D3A">
        <w:rPr>
          <w:rFonts w:asciiTheme="minorHAnsi" w:hAnsiTheme="minorHAnsi" w:cstheme="minorHAnsi"/>
          <w:b/>
          <w:lang w:val="en-AU"/>
        </w:rPr>
        <w:t>Specific Step Clarification</w:t>
      </w:r>
    </w:p>
    <w:p w14:paraId="648B0BA1" w14:textId="77777777" w:rsidR="00A15B2E" w:rsidRPr="00373D3A" w:rsidRDefault="005D15A2" w:rsidP="005D15A2">
      <w:pPr>
        <w:spacing w:before="240"/>
        <w:rPr>
          <w:rFonts w:asciiTheme="minorHAnsi" w:hAnsiTheme="minorHAnsi" w:cstheme="minorHAnsi"/>
          <w:lang w:val="en-AU"/>
        </w:rPr>
      </w:pPr>
      <w:r w:rsidRPr="00373D3A">
        <w:rPr>
          <w:rFonts w:asciiTheme="minorHAnsi" w:hAnsiTheme="minorHAnsi" w:cstheme="minorHAnsi"/>
          <w:b/>
          <w:lang w:val="en-AU"/>
        </w:rPr>
        <w:t>Step 1</w:t>
      </w:r>
      <w:r w:rsidRPr="00373D3A">
        <w:rPr>
          <w:rFonts w:asciiTheme="minorHAnsi" w:hAnsiTheme="minorHAnsi" w:cstheme="minorHAnsi"/>
          <w:lang w:val="en-AU"/>
        </w:rPr>
        <w:t xml:space="preserve">: </w:t>
      </w:r>
      <w:r w:rsidR="00A15B2E" w:rsidRPr="00373D3A">
        <w:rPr>
          <w:rFonts w:asciiTheme="minorHAnsi" w:hAnsiTheme="minorHAnsi" w:cstheme="minorHAnsi"/>
          <w:lang w:val="en-AU"/>
        </w:rPr>
        <w:t>Any proposed PTS base station transmitter that is within 20 km of a deep space Earth station receiver will be deemed to cause unacceptable interference. Therefore, the proposed service will not be registered.</w:t>
      </w:r>
    </w:p>
    <w:p w14:paraId="454A138D" w14:textId="77777777" w:rsidR="005D15A2" w:rsidRPr="00373D3A" w:rsidRDefault="005D15A2" w:rsidP="005D15A2">
      <w:pPr>
        <w:spacing w:before="240"/>
        <w:rPr>
          <w:rFonts w:asciiTheme="minorHAnsi" w:hAnsiTheme="minorHAnsi" w:cstheme="minorHAnsi"/>
          <w:lang w:val="en-AU"/>
        </w:rPr>
      </w:pPr>
      <w:r w:rsidRPr="00373D3A">
        <w:rPr>
          <w:rFonts w:asciiTheme="minorHAnsi" w:hAnsiTheme="minorHAnsi" w:cstheme="minorHAnsi"/>
          <w:lang w:val="en-AU"/>
        </w:rPr>
        <w:t xml:space="preserve">Any proposed PTS base station transmitter that is </w:t>
      </w:r>
      <w:r w:rsidR="003425F4" w:rsidRPr="00373D3A">
        <w:rPr>
          <w:rFonts w:asciiTheme="minorHAnsi" w:hAnsiTheme="minorHAnsi" w:cstheme="minorHAnsi"/>
          <w:lang w:val="en-AU"/>
        </w:rPr>
        <w:t xml:space="preserve">equal to or </w:t>
      </w:r>
      <w:r w:rsidRPr="00373D3A">
        <w:rPr>
          <w:rFonts w:asciiTheme="minorHAnsi" w:hAnsiTheme="minorHAnsi" w:cstheme="minorHAnsi"/>
          <w:lang w:val="en-AU"/>
        </w:rPr>
        <w:t xml:space="preserve">greater than 20 km </w:t>
      </w:r>
      <w:r w:rsidR="003425F4" w:rsidRPr="00373D3A">
        <w:rPr>
          <w:rFonts w:asciiTheme="minorHAnsi" w:hAnsiTheme="minorHAnsi" w:cstheme="minorHAnsi"/>
          <w:lang w:val="en-AU"/>
        </w:rPr>
        <w:t>from</w:t>
      </w:r>
      <w:r w:rsidRPr="00373D3A">
        <w:rPr>
          <w:rFonts w:asciiTheme="minorHAnsi" w:hAnsiTheme="minorHAnsi" w:cstheme="minorHAnsi"/>
          <w:lang w:val="en-AU"/>
        </w:rPr>
        <w:t xml:space="preserve"> a deep space Earth station receiver will be deemed to not cause unacceptable interference.</w:t>
      </w:r>
    </w:p>
    <w:p w14:paraId="47ED198F" w14:textId="77777777" w:rsidR="008A77B1" w:rsidRPr="00373D3A" w:rsidRDefault="005B2F6F" w:rsidP="00180B04">
      <w:pPr>
        <w:pStyle w:val="Heading3"/>
        <w:tabs>
          <w:tab w:val="clear" w:pos="792"/>
          <w:tab w:val="num" w:pos="1560"/>
        </w:tabs>
        <w:ind w:left="1560" w:hanging="1200"/>
        <w:rPr>
          <w:rFonts w:asciiTheme="minorHAnsi" w:hAnsiTheme="minorHAnsi" w:cstheme="minorHAnsi"/>
          <w:lang w:val="en-AU"/>
        </w:rPr>
      </w:pPr>
      <w:bookmarkStart w:id="290" w:name="_Toc337716004"/>
      <w:bookmarkStart w:id="291" w:name="_Toc161907212"/>
      <w:r w:rsidRPr="00373D3A">
        <w:rPr>
          <w:rFonts w:asciiTheme="minorHAnsi" w:hAnsiTheme="minorHAnsi" w:cstheme="minorHAnsi"/>
          <w:lang w:val="en-AU"/>
        </w:rPr>
        <w:t xml:space="preserve">Assessing Interference: PTS into CSIRO </w:t>
      </w:r>
      <w:r w:rsidR="008A77B1" w:rsidRPr="00373D3A">
        <w:rPr>
          <w:rFonts w:asciiTheme="minorHAnsi" w:hAnsiTheme="minorHAnsi" w:cstheme="minorHAnsi"/>
          <w:lang w:val="en-AU"/>
        </w:rPr>
        <w:t>Alice Springs Earth Station</w:t>
      </w:r>
      <w:bookmarkEnd w:id="290"/>
      <w:bookmarkEnd w:id="291"/>
    </w:p>
    <w:p w14:paraId="6DFA6135" w14:textId="77777777" w:rsidR="008A77B1" w:rsidRPr="00373D3A" w:rsidRDefault="008A77B1" w:rsidP="008A77B1">
      <w:pPr>
        <w:rPr>
          <w:rFonts w:asciiTheme="minorHAnsi" w:hAnsiTheme="minorHAnsi" w:cstheme="minorHAnsi"/>
          <w:lang w:val="en-AU"/>
        </w:rPr>
      </w:pPr>
      <w:r w:rsidRPr="00373D3A">
        <w:rPr>
          <w:rFonts w:asciiTheme="minorHAnsi" w:hAnsiTheme="minorHAnsi" w:cstheme="minorHAnsi"/>
        </w:rPr>
        <w:t xml:space="preserve">Interference to the </w:t>
      </w:r>
      <w:r w:rsidRPr="00373D3A">
        <w:rPr>
          <w:rFonts w:asciiTheme="minorHAnsi" w:hAnsiTheme="minorHAnsi" w:cstheme="minorHAnsi"/>
          <w:lang w:val="en-AU"/>
        </w:rPr>
        <w:t xml:space="preserve">Earth </w:t>
      </w:r>
      <w:r w:rsidR="00B9428C" w:rsidRPr="00373D3A">
        <w:rPr>
          <w:rFonts w:asciiTheme="minorHAnsi" w:hAnsiTheme="minorHAnsi" w:cstheme="minorHAnsi"/>
          <w:lang w:val="en-AU"/>
        </w:rPr>
        <w:t>s</w:t>
      </w:r>
      <w:r w:rsidRPr="00373D3A">
        <w:rPr>
          <w:rFonts w:asciiTheme="minorHAnsi" w:hAnsiTheme="minorHAnsi" w:cstheme="minorHAnsi"/>
          <w:lang w:val="en-AU"/>
        </w:rPr>
        <w:t>tation receiver operating at 2106</w:t>
      </w:r>
      <w:r w:rsidR="00032B26" w:rsidRPr="00373D3A">
        <w:rPr>
          <w:rFonts w:asciiTheme="minorHAnsi" w:hAnsiTheme="minorHAnsi" w:cstheme="minorHAnsi"/>
          <w:lang w:val="en-AU"/>
        </w:rPr>
        <w:t>.</w:t>
      </w:r>
      <w:r w:rsidRPr="00373D3A">
        <w:rPr>
          <w:rFonts w:asciiTheme="minorHAnsi" w:hAnsiTheme="minorHAnsi" w:cstheme="minorHAnsi"/>
          <w:lang w:val="en-AU"/>
        </w:rPr>
        <w:t>4</w:t>
      </w:r>
      <w:r w:rsidR="00032B26" w:rsidRPr="00373D3A">
        <w:rPr>
          <w:rFonts w:asciiTheme="minorHAnsi" w:hAnsiTheme="minorHAnsi" w:cstheme="minorHAnsi"/>
          <w:lang w:val="en-AU"/>
        </w:rPr>
        <w:t>0625</w:t>
      </w:r>
      <w:r w:rsidRPr="00373D3A">
        <w:rPr>
          <w:rFonts w:asciiTheme="minorHAnsi" w:hAnsiTheme="minorHAnsi" w:cstheme="minorHAnsi"/>
          <w:lang w:val="en-AU"/>
        </w:rPr>
        <w:t xml:space="preserve"> MHz from a </w:t>
      </w:r>
      <w:r w:rsidR="00591A27" w:rsidRPr="00373D3A">
        <w:rPr>
          <w:rFonts w:asciiTheme="minorHAnsi" w:hAnsiTheme="minorHAnsi" w:cstheme="minorHAnsi"/>
          <w:lang w:val="en-AU"/>
        </w:rPr>
        <w:t xml:space="preserve">potential </w:t>
      </w:r>
      <w:r w:rsidRPr="00373D3A">
        <w:rPr>
          <w:rFonts w:asciiTheme="minorHAnsi" w:hAnsiTheme="minorHAnsi" w:cstheme="minorHAnsi"/>
        </w:rPr>
        <w:t xml:space="preserve">PTS </w:t>
      </w:r>
      <w:r w:rsidRPr="00373D3A">
        <w:rPr>
          <w:rFonts w:asciiTheme="minorHAnsi" w:hAnsiTheme="minorHAnsi" w:cstheme="minorHAnsi"/>
          <w:lang w:val="en-AU"/>
        </w:rPr>
        <w:t xml:space="preserve">base station transmitter operating in the 2110-2170 MHz band </w:t>
      </w:r>
      <w:r w:rsidRPr="00373D3A">
        <w:rPr>
          <w:rFonts w:asciiTheme="minorHAnsi" w:hAnsiTheme="minorHAnsi" w:cstheme="minorHAnsi"/>
        </w:rPr>
        <w:t xml:space="preserve">is assessed using the </w:t>
      </w:r>
      <w:r w:rsidRPr="00373D3A">
        <w:rPr>
          <w:rFonts w:asciiTheme="minorHAnsi" w:hAnsiTheme="minorHAnsi" w:cstheme="minorHAnsi"/>
          <w:lang w:val="en-AU"/>
        </w:rPr>
        <w:t>methodology described in this section</w:t>
      </w:r>
      <w:r w:rsidRPr="00373D3A">
        <w:rPr>
          <w:rFonts w:asciiTheme="minorHAnsi" w:hAnsiTheme="minorHAnsi" w:cstheme="minorHAnsi"/>
        </w:rPr>
        <w:t>.</w:t>
      </w:r>
    </w:p>
    <w:p w14:paraId="39701B6D" w14:textId="77777777" w:rsidR="008A77B1" w:rsidRPr="00373D3A" w:rsidRDefault="008A77B1" w:rsidP="008A77B1">
      <w:pPr>
        <w:rPr>
          <w:rFonts w:asciiTheme="minorHAnsi" w:hAnsiTheme="minorHAnsi" w:cstheme="minorHAnsi"/>
          <w:lang w:val="en-AU"/>
        </w:rPr>
      </w:pPr>
      <w:r w:rsidRPr="00373D3A">
        <w:rPr>
          <w:rFonts w:asciiTheme="minorHAnsi" w:hAnsiTheme="minorHAnsi" w:cstheme="minorHAnsi"/>
        </w:rPr>
        <w:t xml:space="preserve">The coordination process is to </w:t>
      </w:r>
      <w:r w:rsidR="00032B26" w:rsidRPr="00373D3A">
        <w:rPr>
          <w:rFonts w:asciiTheme="minorHAnsi" w:hAnsiTheme="minorHAnsi" w:cstheme="minorHAnsi"/>
        </w:rPr>
        <w:t xml:space="preserve">determine if the proposed PTS base transmitter is located within a minimum separation distance of </w:t>
      </w:r>
      <w:r w:rsidRPr="00373D3A">
        <w:rPr>
          <w:rFonts w:asciiTheme="minorHAnsi" w:hAnsiTheme="minorHAnsi" w:cstheme="minorHAnsi"/>
        </w:rPr>
        <w:t xml:space="preserve">the victim </w:t>
      </w:r>
      <w:r w:rsidR="00B9428C" w:rsidRPr="00373D3A">
        <w:rPr>
          <w:rFonts w:asciiTheme="minorHAnsi" w:hAnsiTheme="minorHAnsi" w:cstheme="minorHAnsi"/>
        </w:rPr>
        <w:t xml:space="preserve">Earth station </w:t>
      </w:r>
      <w:r w:rsidRPr="00373D3A">
        <w:rPr>
          <w:rFonts w:asciiTheme="minorHAnsi" w:hAnsiTheme="minorHAnsi" w:cstheme="minorHAnsi"/>
        </w:rPr>
        <w:t>receiver.</w:t>
      </w:r>
    </w:p>
    <w:p w14:paraId="1CD8F11A" w14:textId="77777777" w:rsidR="008A77B1" w:rsidRPr="00373D3A" w:rsidRDefault="008A77B1" w:rsidP="008A77B1">
      <w:pPr>
        <w:spacing w:before="240"/>
        <w:rPr>
          <w:rFonts w:asciiTheme="minorHAnsi" w:hAnsiTheme="minorHAnsi" w:cstheme="minorHAnsi"/>
          <w:b/>
          <w:lang w:val="en-AU"/>
        </w:rPr>
      </w:pPr>
      <w:r w:rsidRPr="00373D3A">
        <w:rPr>
          <w:rFonts w:asciiTheme="minorHAnsi" w:hAnsiTheme="minorHAnsi" w:cstheme="minorHAnsi"/>
          <w:b/>
          <w:lang w:val="en-AU"/>
        </w:rPr>
        <w:t>Specific Step Clarification</w:t>
      </w:r>
    </w:p>
    <w:p w14:paraId="49A63761" w14:textId="77777777" w:rsidR="00591A27" w:rsidRPr="00373D3A" w:rsidRDefault="008A77B1" w:rsidP="009B4FC6">
      <w:pPr>
        <w:spacing w:before="240"/>
        <w:rPr>
          <w:rFonts w:asciiTheme="minorHAnsi" w:hAnsiTheme="minorHAnsi" w:cstheme="minorHAnsi"/>
          <w:lang w:val="en-AU"/>
        </w:rPr>
      </w:pPr>
      <w:r w:rsidRPr="00373D3A">
        <w:rPr>
          <w:rFonts w:asciiTheme="minorHAnsi" w:hAnsiTheme="minorHAnsi" w:cstheme="minorHAnsi"/>
          <w:b/>
          <w:lang w:val="en-AU"/>
        </w:rPr>
        <w:t>Step 1</w:t>
      </w:r>
      <w:r w:rsidRPr="00373D3A">
        <w:rPr>
          <w:rFonts w:asciiTheme="minorHAnsi" w:hAnsiTheme="minorHAnsi" w:cstheme="minorHAnsi"/>
          <w:lang w:val="en-AU"/>
        </w:rPr>
        <w:t xml:space="preserve">: </w:t>
      </w:r>
      <w:r w:rsidR="00D60A4B" w:rsidRPr="00373D3A">
        <w:rPr>
          <w:rFonts w:asciiTheme="minorHAnsi" w:hAnsiTheme="minorHAnsi" w:cstheme="minorHAnsi"/>
          <w:lang w:val="en-AU"/>
        </w:rPr>
        <w:t>Minimum separation</w:t>
      </w:r>
      <w:r w:rsidRPr="00373D3A">
        <w:rPr>
          <w:rFonts w:asciiTheme="minorHAnsi" w:hAnsiTheme="minorHAnsi" w:cstheme="minorHAnsi"/>
          <w:lang w:val="en-AU"/>
        </w:rPr>
        <w:t xml:space="preserve"> distance for respective PTS frequencies around the site of the </w:t>
      </w:r>
      <w:r w:rsidR="001B1715" w:rsidRPr="00373D3A">
        <w:rPr>
          <w:rFonts w:asciiTheme="minorHAnsi" w:hAnsiTheme="minorHAnsi" w:cstheme="minorHAnsi"/>
          <w:lang w:val="en-AU"/>
        </w:rPr>
        <w:t>earth station</w:t>
      </w:r>
      <w:r w:rsidRPr="00373D3A">
        <w:rPr>
          <w:rFonts w:asciiTheme="minorHAnsi" w:hAnsiTheme="minorHAnsi" w:cstheme="minorHAnsi"/>
          <w:lang w:val="en-AU"/>
        </w:rPr>
        <w:t xml:space="preserve"> receiver</w:t>
      </w:r>
      <w:r w:rsidR="009B4FC6" w:rsidRPr="00373D3A">
        <w:rPr>
          <w:rStyle w:val="FootnoteReference"/>
          <w:rFonts w:asciiTheme="minorHAnsi" w:hAnsiTheme="minorHAnsi" w:cstheme="minorHAnsi"/>
          <w:lang w:val="en-AU"/>
        </w:rPr>
        <w:footnoteReference w:id="18"/>
      </w:r>
      <w:r w:rsidRPr="00373D3A">
        <w:rPr>
          <w:rFonts w:asciiTheme="minorHAnsi" w:hAnsiTheme="minorHAnsi" w:cstheme="minorHAnsi"/>
          <w:lang w:val="en-AU"/>
        </w:rPr>
        <w:t xml:space="preserve"> is provided below</w:t>
      </w:r>
      <w:r w:rsidR="00D72653" w:rsidRPr="00373D3A">
        <w:rPr>
          <w:rFonts w:asciiTheme="minorHAnsi" w:hAnsiTheme="minorHAnsi" w:cstheme="minorHAnsi"/>
          <w:lang w:val="en-AU"/>
        </w:rPr>
        <w:t>:</w:t>
      </w:r>
    </w:p>
    <w:p w14:paraId="08A76247" w14:textId="77777777" w:rsidR="00D72653" w:rsidRPr="00373D3A" w:rsidRDefault="00D72653" w:rsidP="009B4FC6">
      <w:pPr>
        <w:spacing w:before="240"/>
        <w:rPr>
          <w:rFonts w:asciiTheme="minorHAnsi" w:hAnsiTheme="minorHAnsi" w:cstheme="minorHAnsi"/>
          <w:lang w:val="en-AU"/>
        </w:rPr>
      </w:pPr>
    </w:p>
    <w:tbl>
      <w:tblPr>
        <w:tblW w:w="5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836"/>
      </w:tblGrid>
      <w:tr w:rsidR="008A77B1" w:rsidRPr="00373D3A" w14:paraId="761F3D58" w14:textId="77777777" w:rsidTr="008A77B1">
        <w:trPr>
          <w:jc w:val="center"/>
        </w:trPr>
        <w:tc>
          <w:tcPr>
            <w:tcW w:w="2907" w:type="dxa"/>
          </w:tcPr>
          <w:p w14:paraId="1871EFB3" w14:textId="77777777" w:rsidR="008A77B1" w:rsidRPr="00373D3A" w:rsidRDefault="008A77B1" w:rsidP="00857AE3">
            <w:pPr>
              <w:jc w:val="center"/>
              <w:rPr>
                <w:rFonts w:asciiTheme="minorHAnsi" w:hAnsiTheme="minorHAnsi" w:cstheme="minorHAnsi"/>
                <w:lang w:val="en-AU"/>
              </w:rPr>
            </w:pPr>
            <w:r w:rsidRPr="00373D3A">
              <w:rPr>
                <w:rFonts w:asciiTheme="minorHAnsi" w:hAnsiTheme="minorHAnsi" w:cstheme="minorHAnsi"/>
                <w:lang w:val="en-AU"/>
              </w:rPr>
              <w:t>Operating Frequency</w:t>
            </w:r>
            <w:r w:rsidR="00857AE3" w:rsidRPr="00373D3A">
              <w:rPr>
                <w:rFonts w:asciiTheme="minorHAnsi" w:hAnsiTheme="minorHAnsi" w:cstheme="minorHAnsi"/>
                <w:lang w:val="en-AU"/>
              </w:rPr>
              <w:br/>
            </w:r>
            <w:r w:rsidRPr="00373D3A">
              <w:rPr>
                <w:rFonts w:asciiTheme="minorHAnsi" w:hAnsiTheme="minorHAnsi" w:cstheme="minorHAnsi"/>
                <w:lang w:val="en-AU"/>
              </w:rPr>
              <w:t>(for PTS services)</w:t>
            </w:r>
          </w:p>
        </w:tc>
        <w:tc>
          <w:tcPr>
            <w:tcW w:w="2836" w:type="dxa"/>
          </w:tcPr>
          <w:p w14:paraId="66055874" w14:textId="77777777" w:rsidR="008A77B1" w:rsidRPr="00373D3A" w:rsidRDefault="00032B26" w:rsidP="00857AE3">
            <w:pPr>
              <w:jc w:val="center"/>
              <w:rPr>
                <w:rFonts w:asciiTheme="minorHAnsi" w:hAnsiTheme="minorHAnsi" w:cstheme="minorHAnsi"/>
                <w:lang w:val="en-AU"/>
              </w:rPr>
            </w:pPr>
            <w:r w:rsidRPr="00373D3A">
              <w:rPr>
                <w:rFonts w:asciiTheme="minorHAnsi" w:hAnsiTheme="minorHAnsi" w:cstheme="minorHAnsi"/>
                <w:lang w:val="en-AU"/>
              </w:rPr>
              <w:t xml:space="preserve">Minimum </w:t>
            </w:r>
            <w:r w:rsidR="00244ACB" w:rsidRPr="00373D3A">
              <w:rPr>
                <w:rFonts w:asciiTheme="minorHAnsi" w:hAnsiTheme="minorHAnsi" w:cstheme="minorHAnsi"/>
                <w:lang w:val="en-AU"/>
              </w:rPr>
              <w:t>Separation</w:t>
            </w:r>
            <w:r w:rsidRPr="00373D3A">
              <w:rPr>
                <w:rFonts w:asciiTheme="minorHAnsi" w:hAnsiTheme="minorHAnsi" w:cstheme="minorHAnsi"/>
                <w:lang w:val="en-AU"/>
              </w:rPr>
              <w:t xml:space="preserve"> D</w:t>
            </w:r>
            <w:r w:rsidR="008A77B1" w:rsidRPr="00373D3A">
              <w:rPr>
                <w:rFonts w:asciiTheme="minorHAnsi" w:hAnsiTheme="minorHAnsi" w:cstheme="minorHAnsi"/>
                <w:lang w:val="en-AU"/>
              </w:rPr>
              <w:t xml:space="preserve">istance </w:t>
            </w:r>
          </w:p>
        </w:tc>
      </w:tr>
      <w:tr w:rsidR="008A77B1" w:rsidRPr="00373D3A" w14:paraId="3D8C60B8" w14:textId="77777777" w:rsidTr="008A77B1">
        <w:trPr>
          <w:jc w:val="center"/>
        </w:trPr>
        <w:tc>
          <w:tcPr>
            <w:tcW w:w="2907" w:type="dxa"/>
          </w:tcPr>
          <w:p w14:paraId="278145B1" w14:textId="77777777" w:rsidR="008A77B1" w:rsidRPr="00373D3A" w:rsidRDefault="008A77B1" w:rsidP="008A77B1">
            <w:pPr>
              <w:jc w:val="center"/>
              <w:rPr>
                <w:rFonts w:asciiTheme="minorHAnsi" w:hAnsiTheme="minorHAnsi" w:cstheme="minorHAnsi"/>
                <w:lang w:val="en-AU"/>
              </w:rPr>
            </w:pPr>
            <w:r w:rsidRPr="00373D3A">
              <w:rPr>
                <w:rFonts w:asciiTheme="minorHAnsi" w:hAnsiTheme="minorHAnsi" w:cstheme="minorHAnsi"/>
                <w:lang w:val="en-AU"/>
              </w:rPr>
              <w:t>2110-2125 MHz</w:t>
            </w:r>
          </w:p>
        </w:tc>
        <w:tc>
          <w:tcPr>
            <w:tcW w:w="2836" w:type="dxa"/>
          </w:tcPr>
          <w:p w14:paraId="255B605C" w14:textId="77777777" w:rsidR="008A77B1" w:rsidRPr="00373D3A" w:rsidRDefault="008A77B1" w:rsidP="008A77B1">
            <w:pPr>
              <w:jc w:val="center"/>
              <w:rPr>
                <w:rFonts w:asciiTheme="minorHAnsi" w:hAnsiTheme="minorHAnsi" w:cstheme="minorHAnsi"/>
                <w:highlight w:val="yellow"/>
                <w:lang w:val="en-AU"/>
              </w:rPr>
            </w:pPr>
            <w:r w:rsidRPr="00373D3A">
              <w:rPr>
                <w:rFonts w:asciiTheme="minorHAnsi" w:hAnsiTheme="minorHAnsi" w:cstheme="minorHAnsi"/>
                <w:lang w:val="en-AU"/>
              </w:rPr>
              <w:t>50 km</w:t>
            </w:r>
          </w:p>
        </w:tc>
      </w:tr>
      <w:tr w:rsidR="008A77B1" w:rsidRPr="00373D3A" w14:paraId="3444B66F" w14:textId="77777777" w:rsidTr="008A77B1">
        <w:trPr>
          <w:jc w:val="center"/>
        </w:trPr>
        <w:tc>
          <w:tcPr>
            <w:tcW w:w="2907" w:type="dxa"/>
          </w:tcPr>
          <w:p w14:paraId="4D674EA1" w14:textId="77777777" w:rsidR="008A77B1" w:rsidRPr="00373D3A" w:rsidRDefault="008A77B1" w:rsidP="008A77B1">
            <w:pPr>
              <w:jc w:val="center"/>
              <w:rPr>
                <w:rFonts w:asciiTheme="minorHAnsi" w:hAnsiTheme="minorHAnsi" w:cstheme="minorHAnsi"/>
                <w:lang w:val="en-AU"/>
              </w:rPr>
            </w:pPr>
            <w:r w:rsidRPr="00373D3A">
              <w:rPr>
                <w:rFonts w:asciiTheme="minorHAnsi" w:hAnsiTheme="minorHAnsi" w:cstheme="minorHAnsi"/>
                <w:lang w:val="en-AU"/>
              </w:rPr>
              <w:t>2125-2140 MHz</w:t>
            </w:r>
          </w:p>
        </w:tc>
        <w:tc>
          <w:tcPr>
            <w:tcW w:w="2836" w:type="dxa"/>
          </w:tcPr>
          <w:p w14:paraId="0F4063E3" w14:textId="77777777" w:rsidR="008A77B1" w:rsidRPr="00373D3A" w:rsidRDefault="008A77B1" w:rsidP="008A77B1">
            <w:pPr>
              <w:jc w:val="center"/>
              <w:rPr>
                <w:rFonts w:asciiTheme="minorHAnsi" w:hAnsiTheme="minorHAnsi" w:cstheme="minorHAnsi"/>
                <w:lang w:val="en-AU"/>
              </w:rPr>
            </w:pPr>
            <w:r w:rsidRPr="00373D3A">
              <w:rPr>
                <w:rFonts w:asciiTheme="minorHAnsi" w:hAnsiTheme="minorHAnsi" w:cstheme="minorHAnsi"/>
                <w:lang w:val="en-AU"/>
              </w:rPr>
              <w:t>25 km</w:t>
            </w:r>
          </w:p>
        </w:tc>
      </w:tr>
      <w:tr w:rsidR="008A77B1" w:rsidRPr="00373D3A" w14:paraId="4AA34295" w14:textId="77777777" w:rsidTr="008A77B1">
        <w:trPr>
          <w:jc w:val="center"/>
        </w:trPr>
        <w:tc>
          <w:tcPr>
            <w:tcW w:w="2907" w:type="dxa"/>
          </w:tcPr>
          <w:p w14:paraId="4B17984A" w14:textId="77777777" w:rsidR="008A77B1" w:rsidRPr="00373D3A" w:rsidRDefault="008A77B1" w:rsidP="008A77B1">
            <w:pPr>
              <w:jc w:val="center"/>
              <w:rPr>
                <w:rFonts w:asciiTheme="minorHAnsi" w:hAnsiTheme="minorHAnsi" w:cstheme="minorHAnsi"/>
                <w:lang w:val="en-AU"/>
              </w:rPr>
            </w:pPr>
            <w:r w:rsidRPr="00373D3A">
              <w:rPr>
                <w:rFonts w:asciiTheme="minorHAnsi" w:hAnsiTheme="minorHAnsi" w:cstheme="minorHAnsi"/>
                <w:lang w:val="en-AU"/>
              </w:rPr>
              <w:t>2140-2170 MHz</w:t>
            </w:r>
          </w:p>
        </w:tc>
        <w:tc>
          <w:tcPr>
            <w:tcW w:w="2836" w:type="dxa"/>
          </w:tcPr>
          <w:p w14:paraId="633A3229" w14:textId="77777777" w:rsidR="008A77B1" w:rsidRPr="00373D3A" w:rsidRDefault="008A77B1" w:rsidP="008A77B1">
            <w:pPr>
              <w:jc w:val="center"/>
              <w:rPr>
                <w:rFonts w:asciiTheme="minorHAnsi" w:hAnsiTheme="minorHAnsi" w:cstheme="minorHAnsi"/>
                <w:lang w:val="en-AU"/>
              </w:rPr>
            </w:pPr>
            <w:r w:rsidRPr="00373D3A">
              <w:rPr>
                <w:rFonts w:asciiTheme="minorHAnsi" w:hAnsiTheme="minorHAnsi" w:cstheme="minorHAnsi"/>
                <w:lang w:val="en-AU"/>
              </w:rPr>
              <w:t>N/A</w:t>
            </w:r>
          </w:p>
        </w:tc>
      </w:tr>
    </w:tbl>
    <w:p w14:paraId="743E3959" w14:textId="77777777" w:rsidR="008A77B1" w:rsidRPr="00373D3A" w:rsidRDefault="008A77B1" w:rsidP="008A77B1">
      <w:pPr>
        <w:rPr>
          <w:rFonts w:asciiTheme="minorHAnsi" w:hAnsiTheme="minorHAnsi" w:cstheme="minorHAnsi"/>
        </w:rPr>
      </w:pPr>
    </w:p>
    <w:p w14:paraId="122B08C4" w14:textId="77777777" w:rsidR="008A77B1" w:rsidRPr="00373D3A" w:rsidRDefault="008A77B1" w:rsidP="008A77B1">
      <w:pPr>
        <w:spacing w:before="240"/>
        <w:rPr>
          <w:rFonts w:asciiTheme="minorHAnsi" w:hAnsiTheme="minorHAnsi" w:cstheme="minorHAnsi"/>
          <w:lang w:val="en-AU"/>
        </w:rPr>
      </w:pPr>
      <w:r w:rsidRPr="00373D3A">
        <w:rPr>
          <w:rFonts w:asciiTheme="minorHAnsi" w:hAnsiTheme="minorHAnsi" w:cstheme="minorHAnsi"/>
          <w:lang w:val="en-AU"/>
        </w:rPr>
        <w:t xml:space="preserve">Any PTS system </w:t>
      </w:r>
      <w:r w:rsidR="00032B26" w:rsidRPr="00373D3A">
        <w:rPr>
          <w:rFonts w:asciiTheme="minorHAnsi" w:hAnsiTheme="minorHAnsi" w:cstheme="minorHAnsi"/>
          <w:lang w:val="en-AU"/>
        </w:rPr>
        <w:t xml:space="preserve">located within the minimum separation distance for a specific operating frequency </w:t>
      </w:r>
      <w:r w:rsidRPr="00373D3A">
        <w:rPr>
          <w:rFonts w:asciiTheme="minorHAnsi" w:hAnsiTheme="minorHAnsi" w:cstheme="minorHAnsi"/>
          <w:lang w:val="en-AU"/>
        </w:rPr>
        <w:t>will be deemed to be causing unacceptable interference. Therefore, the proposed service will not be registered.</w:t>
      </w:r>
    </w:p>
    <w:p w14:paraId="17FBFD61" w14:textId="77777777" w:rsidR="008A77B1" w:rsidRPr="00373D3A" w:rsidRDefault="008A77B1" w:rsidP="008A77B1">
      <w:pPr>
        <w:spacing w:before="240"/>
        <w:rPr>
          <w:rFonts w:asciiTheme="minorHAnsi" w:hAnsiTheme="minorHAnsi" w:cstheme="minorHAnsi"/>
          <w:lang w:val="en-AU"/>
        </w:rPr>
      </w:pPr>
      <w:r w:rsidRPr="00373D3A">
        <w:rPr>
          <w:rFonts w:asciiTheme="minorHAnsi" w:hAnsiTheme="minorHAnsi" w:cstheme="minorHAnsi"/>
          <w:lang w:val="en-AU"/>
        </w:rPr>
        <w:t>Any PTS system in the frequency range 21</w:t>
      </w:r>
      <w:r w:rsidR="00591A27" w:rsidRPr="00373D3A">
        <w:rPr>
          <w:rFonts w:asciiTheme="minorHAnsi" w:hAnsiTheme="minorHAnsi" w:cstheme="minorHAnsi"/>
          <w:lang w:val="en-AU"/>
        </w:rPr>
        <w:t>40</w:t>
      </w:r>
      <w:r w:rsidR="0075452F" w:rsidRPr="00373D3A">
        <w:rPr>
          <w:rFonts w:asciiTheme="minorHAnsi" w:hAnsiTheme="minorHAnsi" w:cstheme="minorHAnsi"/>
          <w:lang w:val="en-AU"/>
        </w:rPr>
        <w:t>-</w:t>
      </w:r>
      <w:r w:rsidRPr="00373D3A">
        <w:rPr>
          <w:rFonts w:asciiTheme="minorHAnsi" w:hAnsiTheme="minorHAnsi" w:cstheme="minorHAnsi"/>
          <w:lang w:val="en-AU"/>
        </w:rPr>
        <w:t xml:space="preserve">2170 MHz does not require any coordination with the </w:t>
      </w:r>
      <w:r w:rsidR="001B1715" w:rsidRPr="00373D3A">
        <w:rPr>
          <w:rFonts w:asciiTheme="minorHAnsi" w:hAnsiTheme="minorHAnsi" w:cstheme="minorHAnsi"/>
          <w:lang w:val="en-AU"/>
        </w:rPr>
        <w:t>earth station</w:t>
      </w:r>
      <w:r w:rsidRPr="00373D3A">
        <w:rPr>
          <w:rFonts w:asciiTheme="minorHAnsi" w:hAnsiTheme="minorHAnsi" w:cstheme="minorHAnsi"/>
          <w:lang w:val="en-AU"/>
        </w:rPr>
        <w:t xml:space="preserve"> receiver</w:t>
      </w:r>
      <w:r w:rsidR="00857AE3" w:rsidRPr="00373D3A">
        <w:rPr>
          <w:rFonts w:asciiTheme="minorHAnsi" w:hAnsiTheme="minorHAnsi" w:cstheme="minorHAnsi"/>
          <w:lang w:val="en-AU"/>
        </w:rPr>
        <w:t>.</w:t>
      </w:r>
    </w:p>
    <w:p w14:paraId="3934323A" w14:textId="77777777" w:rsidR="001E7E1E" w:rsidRPr="00373D3A" w:rsidRDefault="001E7E1E" w:rsidP="00B30F9D">
      <w:pPr>
        <w:pStyle w:val="Heading3"/>
        <w:rPr>
          <w:rFonts w:asciiTheme="minorHAnsi" w:hAnsiTheme="minorHAnsi" w:cstheme="minorHAnsi"/>
          <w:lang w:val="en-AU"/>
        </w:rPr>
      </w:pPr>
      <w:bookmarkStart w:id="292" w:name="_Toc240347676"/>
      <w:bookmarkStart w:id="293" w:name="_Toc161907213"/>
      <w:bookmarkStart w:id="294" w:name="_Toc230748310"/>
      <w:bookmarkStart w:id="295" w:name="_Toc235439655"/>
      <w:bookmarkStart w:id="296" w:name="_Toc337716005"/>
      <w:bookmarkEnd w:id="292"/>
      <w:r w:rsidRPr="00373D3A">
        <w:rPr>
          <w:rFonts w:asciiTheme="minorHAnsi" w:hAnsiTheme="minorHAnsi" w:cstheme="minorHAnsi"/>
          <w:lang w:val="en-AU"/>
        </w:rPr>
        <w:lastRenderedPageBreak/>
        <w:t>Assessing Interference: PTS into TOB</w:t>
      </w:r>
      <w:bookmarkEnd w:id="293"/>
    </w:p>
    <w:p w14:paraId="2277B98F" w14:textId="77777777" w:rsidR="002F3A8D" w:rsidRPr="00373D3A" w:rsidRDefault="002F3A8D" w:rsidP="002F3A8D">
      <w:pPr>
        <w:rPr>
          <w:rFonts w:asciiTheme="minorHAnsi" w:hAnsiTheme="minorHAnsi" w:cstheme="minorHAnsi"/>
        </w:rPr>
      </w:pPr>
      <w:r w:rsidRPr="00373D3A">
        <w:rPr>
          <w:rFonts w:asciiTheme="minorHAnsi" w:hAnsiTheme="minorHAnsi" w:cstheme="minorHAnsi"/>
        </w:rPr>
        <w:t xml:space="preserve">Protection of fixed TOB receivers from adjacent band 2 GHz apparatus licensed PTS services will be afforded on a first in time basis.  This means no protection will be given to a fixed TOB receiver from adjacent </w:t>
      </w:r>
      <w:r w:rsidR="000A4188" w:rsidRPr="00373D3A">
        <w:rPr>
          <w:rFonts w:asciiTheme="minorHAnsi" w:hAnsiTheme="minorHAnsi" w:cstheme="minorHAnsi"/>
        </w:rPr>
        <w:t>band</w:t>
      </w:r>
      <w:r w:rsidRPr="00373D3A">
        <w:rPr>
          <w:rFonts w:asciiTheme="minorHAnsi" w:hAnsiTheme="minorHAnsi" w:cstheme="minorHAnsi"/>
        </w:rPr>
        <w:t xml:space="preserve"> fixed stations existing in the RRL at the time of licensing of the fixed TOB receiver. </w:t>
      </w:r>
      <w:r w:rsidR="00012F25" w:rsidRPr="00373D3A">
        <w:rPr>
          <w:rFonts w:asciiTheme="minorHAnsi" w:hAnsiTheme="minorHAnsi" w:cstheme="minorHAnsi"/>
        </w:rPr>
        <w:t xml:space="preserve"> TOB receivers in the band 1980-2010 MHz adjacent to the PTS base station receive band cannot claim protection from mobile PTS transmitters.</w:t>
      </w:r>
    </w:p>
    <w:p w14:paraId="6616584C" w14:textId="77777777" w:rsidR="000C7974" w:rsidRPr="00373D3A" w:rsidRDefault="000C7974" w:rsidP="000C7974">
      <w:pPr>
        <w:rPr>
          <w:rFonts w:asciiTheme="minorHAnsi" w:hAnsiTheme="minorHAnsi" w:cstheme="minorHAnsi"/>
        </w:rPr>
      </w:pPr>
      <w:r w:rsidRPr="00373D3A">
        <w:rPr>
          <w:rFonts w:asciiTheme="minorHAnsi" w:hAnsiTheme="minorHAnsi" w:cstheme="minorHAnsi"/>
        </w:rPr>
        <w:t>To assess whether a fixed TOB receiver station will potentially be exposed to unacceptable interference from existing adjacent band 2 GHz PTS apparatus licence base station transmitters, all transmitters within 20 MHz of the TOB receive channel edge and within 100 km of the proposed fixed TOB receiver site should be assessed using the criteria outlined below.</w:t>
      </w:r>
    </w:p>
    <w:p w14:paraId="0246420A" w14:textId="77777777" w:rsidR="000C7974" w:rsidRPr="00373D3A" w:rsidRDefault="000C7974" w:rsidP="000C7974">
      <w:pPr>
        <w:rPr>
          <w:rFonts w:asciiTheme="minorHAnsi" w:hAnsiTheme="minorHAnsi" w:cstheme="minorHAnsi"/>
        </w:rPr>
      </w:pPr>
      <w:r w:rsidRPr="00373D3A">
        <w:rPr>
          <w:rFonts w:asciiTheme="minorHAnsi" w:hAnsiTheme="minorHAnsi" w:cstheme="minorHAnsi"/>
        </w:rPr>
        <w:t>Assessment between fixed TOB receivers and adjacent band base stations will be deemed acceptable if:</w:t>
      </w:r>
    </w:p>
    <w:p w14:paraId="5C6038B9" w14:textId="77777777" w:rsidR="000C7974" w:rsidRPr="00373D3A" w:rsidRDefault="000C7974" w:rsidP="000C7974">
      <w:pPr>
        <w:pStyle w:val="Caption"/>
        <w:rPr>
          <w:rFonts w:asciiTheme="minorHAnsi" w:hAnsiTheme="minorHAnsi" w:cstheme="minorHAnsi"/>
        </w:rPr>
      </w:pPr>
      <w:r w:rsidRPr="00373D3A">
        <w:rPr>
          <w:rFonts w:asciiTheme="minorHAnsi" w:eastAsia="SimSun" w:hAnsiTheme="minorHAnsi" w:cstheme="minorHAnsi"/>
        </w:rPr>
        <w:tab/>
      </w:r>
      <w:proofErr w:type="spellStart"/>
      <w:r w:rsidRPr="00373D3A">
        <w:rPr>
          <w:rFonts w:asciiTheme="minorHAnsi" w:eastAsia="SimSun" w:hAnsiTheme="minorHAnsi" w:cstheme="minorHAnsi"/>
        </w:rPr>
        <w:t>P</w:t>
      </w:r>
      <w:r w:rsidRPr="00373D3A">
        <w:rPr>
          <w:rFonts w:asciiTheme="minorHAnsi" w:eastAsia="SimSun" w:hAnsiTheme="minorHAnsi" w:cstheme="minorHAnsi"/>
          <w:vertAlign w:val="subscript"/>
        </w:rPr>
        <w:t>rx</w:t>
      </w:r>
      <w:proofErr w:type="spellEnd"/>
      <w:r w:rsidRPr="00373D3A">
        <w:rPr>
          <w:rFonts w:asciiTheme="minorHAnsi" w:eastAsia="SimSun" w:hAnsiTheme="minorHAnsi" w:cstheme="minorHAnsi"/>
        </w:rPr>
        <w:t xml:space="preserve"> &lt; -</w:t>
      </w:r>
      <w:r w:rsidR="00D21DBB" w:rsidRPr="00373D3A">
        <w:rPr>
          <w:rFonts w:asciiTheme="minorHAnsi" w:eastAsia="SimSun" w:hAnsiTheme="minorHAnsi" w:cstheme="minorHAnsi"/>
        </w:rPr>
        <w:t>147.3</w:t>
      </w:r>
      <w:r w:rsidRPr="00373D3A">
        <w:rPr>
          <w:rFonts w:asciiTheme="minorHAnsi" w:hAnsiTheme="minorHAnsi" w:cstheme="minorHAnsi"/>
        </w:rPr>
        <w:t xml:space="preserve"> </w:t>
      </w:r>
      <w:r w:rsidRPr="00373D3A">
        <w:rPr>
          <w:rFonts w:asciiTheme="minorHAnsi" w:hAnsiTheme="minorHAnsi" w:cstheme="minorHAnsi"/>
        </w:rPr>
        <w:tab/>
        <w:t>(</w:t>
      </w:r>
      <w:r w:rsidR="00D21DBB" w:rsidRPr="00373D3A">
        <w:rPr>
          <w:rFonts w:asciiTheme="minorHAnsi" w:hAnsiTheme="minorHAnsi" w:cstheme="minorHAnsi"/>
        </w:rPr>
        <w:t>4.13</w:t>
      </w:r>
      <w:r w:rsidRPr="00373D3A">
        <w:rPr>
          <w:rFonts w:asciiTheme="minorHAnsi" w:hAnsiTheme="minorHAnsi" w:cstheme="minorHAnsi"/>
        </w:rPr>
        <w:noBreakHyphen/>
      </w:r>
      <w:r w:rsidRPr="00373D3A">
        <w:rPr>
          <w:rFonts w:asciiTheme="minorHAnsi" w:hAnsiTheme="minorHAnsi" w:cstheme="minorHAnsi"/>
        </w:rPr>
        <w:fldChar w:fldCharType="begin"/>
      </w:r>
      <w:r w:rsidRPr="00373D3A">
        <w:rPr>
          <w:rFonts w:asciiTheme="minorHAnsi" w:hAnsiTheme="minorHAnsi" w:cstheme="minorHAnsi"/>
        </w:rPr>
        <w:instrText xml:space="preserve"> SEQ ( \* ARABIC \s 2 </w:instrText>
      </w:r>
      <w:r w:rsidRPr="00373D3A">
        <w:rPr>
          <w:rFonts w:asciiTheme="minorHAnsi" w:hAnsiTheme="minorHAnsi" w:cstheme="minorHAnsi"/>
        </w:rPr>
        <w:fldChar w:fldCharType="separate"/>
      </w:r>
      <w:r w:rsidRPr="00373D3A">
        <w:rPr>
          <w:rFonts w:asciiTheme="minorHAnsi" w:hAnsiTheme="minorHAnsi" w:cstheme="minorHAnsi"/>
          <w:noProof/>
        </w:rPr>
        <w:t>1</w:t>
      </w:r>
      <w:r w:rsidRPr="00373D3A">
        <w:rPr>
          <w:rFonts w:asciiTheme="minorHAnsi" w:hAnsiTheme="minorHAnsi" w:cstheme="minorHAnsi"/>
        </w:rPr>
        <w:fldChar w:fldCharType="end"/>
      </w:r>
      <w:r w:rsidRPr="00373D3A">
        <w:rPr>
          <w:rFonts w:asciiTheme="minorHAnsi" w:hAnsiTheme="minorHAnsi" w:cstheme="minorHAnsi"/>
        </w:rPr>
        <w:t>)</w:t>
      </w:r>
    </w:p>
    <w:p w14:paraId="726CE8CC" w14:textId="77777777" w:rsidR="000C7974" w:rsidRPr="00373D3A" w:rsidRDefault="000C7974" w:rsidP="000C7974">
      <w:pPr>
        <w:rPr>
          <w:rFonts w:asciiTheme="minorHAnsi" w:hAnsiTheme="minorHAnsi" w:cstheme="minorHAnsi"/>
        </w:rPr>
      </w:pPr>
      <w:r w:rsidRPr="00373D3A">
        <w:rPr>
          <w:rFonts w:asciiTheme="minorHAnsi" w:hAnsiTheme="minorHAnsi" w:cstheme="minorHAnsi"/>
        </w:rPr>
        <w:t>Where:</w:t>
      </w:r>
    </w:p>
    <w:p w14:paraId="572BD7EA" w14:textId="5DF3C873" w:rsidR="000C7974" w:rsidRPr="00373D3A" w:rsidRDefault="000C7974" w:rsidP="000C7974">
      <w:pPr>
        <w:ind w:left="1440"/>
        <w:rPr>
          <w:rFonts w:asciiTheme="minorHAnsi" w:hAnsiTheme="minorHAnsi" w:cstheme="minorHAnsi"/>
        </w:rPr>
      </w:pPr>
      <w:proofErr w:type="spellStart"/>
      <w:r w:rsidRPr="00373D3A">
        <w:rPr>
          <w:rFonts w:asciiTheme="minorHAnsi" w:hAnsiTheme="minorHAnsi" w:cstheme="minorHAnsi"/>
          <w:b/>
        </w:rPr>
        <w:t>P</w:t>
      </w:r>
      <w:r w:rsidRPr="00373D3A">
        <w:rPr>
          <w:rFonts w:asciiTheme="minorHAnsi" w:hAnsiTheme="minorHAnsi" w:cstheme="minorHAnsi"/>
          <w:b/>
          <w:vertAlign w:val="subscript"/>
        </w:rPr>
        <w:t>rx</w:t>
      </w:r>
      <w:proofErr w:type="spellEnd"/>
      <w:r w:rsidRPr="00373D3A">
        <w:rPr>
          <w:rFonts w:asciiTheme="minorHAnsi" w:hAnsiTheme="minorHAnsi" w:cstheme="minorHAnsi"/>
          <w:b/>
        </w:rPr>
        <w:t>:</w:t>
      </w:r>
      <w:r w:rsidRPr="00373D3A">
        <w:rPr>
          <w:rFonts w:asciiTheme="minorHAnsi" w:hAnsiTheme="minorHAnsi" w:cstheme="minorHAnsi"/>
        </w:rPr>
        <w:t xml:space="preserve"> Power received from an adjacent channel base station (</w:t>
      </w:r>
      <w:proofErr w:type="spellStart"/>
      <w:r w:rsidRPr="00373D3A">
        <w:rPr>
          <w:rFonts w:asciiTheme="minorHAnsi" w:hAnsiTheme="minorHAnsi" w:cstheme="minorHAnsi"/>
        </w:rPr>
        <w:t>dBW</w:t>
      </w:r>
      <w:proofErr w:type="spellEnd"/>
      <w:r w:rsidRPr="00373D3A">
        <w:rPr>
          <w:rFonts w:asciiTheme="minorHAnsi" w:hAnsiTheme="minorHAnsi" w:cstheme="minorHAnsi"/>
        </w:rPr>
        <w:t xml:space="preserve">/MHz) </w:t>
      </w:r>
    </w:p>
    <w:p w14:paraId="480704F3" w14:textId="77777777" w:rsidR="00437FC4" w:rsidRPr="00373D3A" w:rsidRDefault="00437FC4" w:rsidP="000C7974">
      <w:pPr>
        <w:rPr>
          <w:rFonts w:asciiTheme="minorHAnsi" w:hAnsiTheme="minorHAnsi" w:cstheme="minorHAnsi"/>
        </w:rPr>
      </w:pPr>
    </w:p>
    <w:p w14:paraId="5055A90E" w14:textId="77777777" w:rsidR="000C7974" w:rsidRPr="00373D3A" w:rsidRDefault="000C7974" w:rsidP="000C7974">
      <w:pPr>
        <w:rPr>
          <w:rFonts w:asciiTheme="minorHAnsi" w:hAnsiTheme="minorHAnsi" w:cstheme="minorHAnsi"/>
        </w:rPr>
      </w:pPr>
      <w:r w:rsidRPr="00373D3A">
        <w:rPr>
          <w:rFonts w:asciiTheme="minorHAnsi" w:hAnsiTheme="minorHAnsi" w:cstheme="minorHAnsi"/>
        </w:rPr>
        <w:t>The power received from an adjacent channel base station should be calculated using the following formula:</w:t>
      </w:r>
    </w:p>
    <w:p w14:paraId="01436292" w14:textId="77777777" w:rsidR="000C7974" w:rsidRPr="00373D3A" w:rsidRDefault="000C7974" w:rsidP="000C7974">
      <w:pPr>
        <w:pStyle w:val="Caption"/>
        <w:rPr>
          <w:rFonts w:asciiTheme="minorHAnsi" w:eastAsia="SimSun" w:hAnsiTheme="minorHAnsi" w:cstheme="minorHAnsi"/>
        </w:rPr>
      </w:pPr>
      <w:r w:rsidRPr="00373D3A">
        <w:rPr>
          <w:rFonts w:asciiTheme="minorHAnsi" w:eastAsia="SimSun" w:hAnsiTheme="minorHAnsi" w:cstheme="minorHAnsi"/>
        </w:rPr>
        <w:tab/>
      </w:r>
      <w:proofErr w:type="spellStart"/>
      <w:r w:rsidRPr="00373D3A">
        <w:rPr>
          <w:rFonts w:asciiTheme="minorHAnsi" w:eastAsia="SimSun" w:hAnsiTheme="minorHAnsi" w:cstheme="minorHAnsi"/>
        </w:rPr>
        <w:t>P</w:t>
      </w:r>
      <w:r w:rsidRPr="00373D3A">
        <w:rPr>
          <w:rFonts w:asciiTheme="minorHAnsi" w:eastAsia="SimSun" w:hAnsiTheme="minorHAnsi" w:cstheme="minorHAnsi"/>
          <w:vertAlign w:val="subscript"/>
        </w:rPr>
        <w:t>rx</w:t>
      </w:r>
      <w:proofErr w:type="spellEnd"/>
      <w:r w:rsidRPr="00373D3A">
        <w:rPr>
          <w:rFonts w:asciiTheme="minorHAnsi" w:eastAsia="SimSun" w:hAnsiTheme="minorHAnsi" w:cstheme="minorHAnsi"/>
        </w:rPr>
        <w:t xml:space="preserve"> = </w:t>
      </w:r>
      <w:proofErr w:type="spellStart"/>
      <w:r w:rsidRPr="00373D3A">
        <w:rPr>
          <w:rFonts w:asciiTheme="minorHAnsi" w:eastAsia="SimSun" w:hAnsiTheme="minorHAnsi" w:cstheme="minorHAnsi"/>
        </w:rPr>
        <w:t>P</w:t>
      </w:r>
      <w:r w:rsidRPr="00373D3A">
        <w:rPr>
          <w:rFonts w:asciiTheme="minorHAnsi" w:eastAsia="SimSun" w:hAnsiTheme="minorHAnsi" w:cstheme="minorHAnsi"/>
          <w:vertAlign w:val="subscript"/>
        </w:rPr>
        <w:t>ob</w:t>
      </w:r>
      <w:proofErr w:type="spellEnd"/>
      <w:r w:rsidRPr="00373D3A">
        <w:rPr>
          <w:rFonts w:asciiTheme="minorHAnsi" w:eastAsia="SimSun" w:hAnsiTheme="minorHAnsi" w:cstheme="minorHAnsi"/>
        </w:rPr>
        <w:t xml:space="preserve"> – </w:t>
      </w:r>
      <w:proofErr w:type="spellStart"/>
      <w:r w:rsidRPr="00373D3A">
        <w:rPr>
          <w:rFonts w:asciiTheme="minorHAnsi" w:eastAsia="SimSun" w:hAnsiTheme="minorHAnsi" w:cstheme="minorHAnsi"/>
        </w:rPr>
        <w:t>L</w:t>
      </w:r>
      <w:r w:rsidRPr="00373D3A">
        <w:rPr>
          <w:rFonts w:asciiTheme="minorHAnsi" w:eastAsia="SimSun" w:hAnsiTheme="minorHAnsi" w:cstheme="minorHAnsi"/>
          <w:vertAlign w:val="subscript"/>
        </w:rPr>
        <w:t>p</w:t>
      </w:r>
      <w:proofErr w:type="spellEnd"/>
      <w:r w:rsidRPr="00373D3A">
        <w:rPr>
          <w:rFonts w:asciiTheme="minorHAnsi" w:eastAsia="SimSun" w:hAnsiTheme="minorHAnsi" w:cstheme="minorHAnsi"/>
        </w:rPr>
        <w:t xml:space="preserve"> + </w:t>
      </w:r>
      <w:proofErr w:type="spellStart"/>
      <w:r w:rsidRPr="00373D3A">
        <w:rPr>
          <w:rFonts w:asciiTheme="minorHAnsi" w:eastAsia="SimSun" w:hAnsiTheme="minorHAnsi" w:cstheme="minorHAnsi"/>
        </w:rPr>
        <w:t>G</w:t>
      </w:r>
      <w:r w:rsidRPr="00373D3A">
        <w:rPr>
          <w:rFonts w:asciiTheme="minorHAnsi" w:eastAsia="SimSun" w:hAnsiTheme="minorHAnsi" w:cstheme="minorHAnsi"/>
          <w:vertAlign w:val="subscript"/>
        </w:rPr>
        <w:t>rx</w:t>
      </w:r>
      <w:proofErr w:type="spellEnd"/>
      <w:r w:rsidRPr="00373D3A">
        <w:rPr>
          <w:rFonts w:asciiTheme="minorHAnsi" w:eastAsia="SimSun" w:hAnsiTheme="minorHAnsi" w:cstheme="minorHAnsi"/>
        </w:rPr>
        <w:tab/>
      </w:r>
      <w:r w:rsidRPr="00373D3A">
        <w:rPr>
          <w:rFonts w:asciiTheme="minorHAnsi" w:hAnsiTheme="minorHAnsi" w:cstheme="minorHAnsi"/>
        </w:rPr>
        <w:tab/>
        <w:t>(</w:t>
      </w:r>
      <w:r w:rsidR="00D21DBB" w:rsidRPr="00373D3A">
        <w:rPr>
          <w:rFonts w:asciiTheme="minorHAnsi" w:hAnsiTheme="minorHAnsi" w:cstheme="minorHAnsi"/>
        </w:rPr>
        <w:t>4.13</w:t>
      </w:r>
      <w:r w:rsidRPr="00373D3A">
        <w:rPr>
          <w:rFonts w:asciiTheme="minorHAnsi" w:hAnsiTheme="minorHAnsi" w:cstheme="minorHAnsi"/>
        </w:rPr>
        <w:noBreakHyphen/>
      </w:r>
      <w:r w:rsidRPr="00373D3A">
        <w:rPr>
          <w:rFonts w:asciiTheme="minorHAnsi" w:hAnsiTheme="minorHAnsi" w:cstheme="minorHAnsi"/>
        </w:rPr>
        <w:fldChar w:fldCharType="begin"/>
      </w:r>
      <w:r w:rsidRPr="00373D3A">
        <w:rPr>
          <w:rFonts w:asciiTheme="minorHAnsi" w:hAnsiTheme="minorHAnsi" w:cstheme="minorHAnsi"/>
        </w:rPr>
        <w:instrText xml:space="preserve"> SEQ ( \* ARABIC \s 2 </w:instrText>
      </w:r>
      <w:r w:rsidRPr="00373D3A">
        <w:rPr>
          <w:rFonts w:asciiTheme="minorHAnsi" w:hAnsiTheme="minorHAnsi" w:cstheme="minorHAnsi"/>
        </w:rPr>
        <w:fldChar w:fldCharType="separate"/>
      </w:r>
      <w:r w:rsidRPr="00373D3A">
        <w:rPr>
          <w:rFonts w:asciiTheme="minorHAnsi" w:hAnsiTheme="minorHAnsi" w:cstheme="minorHAnsi"/>
          <w:noProof/>
        </w:rPr>
        <w:t>2</w:t>
      </w:r>
      <w:r w:rsidRPr="00373D3A">
        <w:rPr>
          <w:rFonts w:asciiTheme="minorHAnsi" w:hAnsiTheme="minorHAnsi" w:cstheme="minorHAnsi"/>
        </w:rPr>
        <w:fldChar w:fldCharType="end"/>
      </w:r>
      <w:r w:rsidRPr="00373D3A">
        <w:rPr>
          <w:rFonts w:asciiTheme="minorHAnsi" w:eastAsia="SimSun" w:hAnsiTheme="minorHAnsi" w:cstheme="minorHAnsi"/>
        </w:rPr>
        <w:t>)</w:t>
      </w:r>
    </w:p>
    <w:p w14:paraId="11291E69" w14:textId="77777777" w:rsidR="000C7974" w:rsidRPr="00373D3A" w:rsidRDefault="000C7974" w:rsidP="000C7974">
      <w:pPr>
        <w:rPr>
          <w:rFonts w:asciiTheme="minorHAnsi" w:hAnsiTheme="minorHAnsi" w:cstheme="minorHAnsi"/>
        </w:rPr>
      </w:pPr>
      <w:r w:rsidRPr="00373D3A">
        <w:rPr>
          <w:rFonts w:asciiTheme="minorHAnsi" w:hAnsiTheme="minorHAnsi" w:cstheme="minorHAnsi"/>
        </w:rPr>
        <w:t>Where:</w:t>
      </w:r>
    </w:p>
    <w:p w14:paraId="71804B6E" w14:textId="6C5DD18B" w:rsidR="000C7974" w:rsidRPr="00373D3A" w:rsidRDefault="000C7974" w:rsidP="000C7974">
      <w:pPr>
        <w:ind w:left="1440" w:hanging="22"/>
        <w:rPr>
          <w:rFonts w:asciiTheme="minorHAnsi" w:hAnsiTheme="minorHAnsi" w:cstheme="minorHAnsi"/>
        </w:rPr>
      </w:pPr>
      <w:proofErr w:type="spellStart"/>
      <w:r w:rsidRPr="00373D3A">
        <w:rPr>
          <w:rFonts w:asciiTheme="minorHAnsi" w:hAnsiTheme="minorHAnsi" w:cstheme="minorHAnsi"/>
          <w:b/>
        </w:rPr>
        <w:t>P</w:t>
      </w:r>
      <w:r w:rsidRPr="00373D3A">
        <w:rPr>
          <w:rFonts w:asciiTheme="minorHAnsi" w:hAnsiTheme="minorHAnsi" w:cstheme="minorHAnsi"/>
          <w:b/>
          <w:vertAlign w:val="subscript"/>
        </w:rPr>
        <w:t>rx</w:t>
      </w:r>
      <w:proofErr w:type="spellEnd"/>
      <w:r w:rsidRPr="00373D3A">
        <w:rPr>
          <w:rFonts w:asciiTheme="minorHAnsi" w:hAnsiTheme="minorHAnsi" w:cstheme="minorHAnsi"/>
          <w:b/>
        </w:rPr>
        <w:t>:</w:t>
      </w:r>
      <w:r w:rsidRPr="00373D3A">
        <w:rPr>
          <w:rFonts w:asciiTheme="minorHAnsi" w:hAnsiTheme="minorHAnsi" w:cstheme="minorHAnsi"/>
        </w:rPr>
        <w:t xml:space="preserve"> Power received from an adjacent channel base station (</w:t>
      </w:r>
      <w:proofErr w:type="spellStart"/>
      <w:r w:rsidRPr="00373D3A">
        <w:rPr>
          <w:rFonts w:asciiTheme="minorHAnsi" w:hAnsiTheme="minorHAnsi" w:cstheme="minorHAnsi"/>
        </w:rPr>
        <w:t>dBW</w:t>
      </w:r>
      <w:proofErr w:type="spellEnd"/>
      <w:r w:rsidRPr="00373D3A">
        <w:rPr>
          <w:rFonts w:asciiTheme="minorHAnsi" w:hAnsiTheme="minorHAnsi" w:cstheme="minorHAnsi"/>
        </w:rPr>
        <w:t>/MHz)</w:t>
      </w:r>
    </w:p>
    <w:p w14:paraId="61DAA386" w14:textId="01DF4298" w:rsidR="000C7974" w:rsidRPr="00373D3A" w:rsidRDefault="000C7974" w:rsidP="000C7974">
      <w:pPr>
        <w:ind w:left="1985" w:hanging="567"/>
        <w:rPr>
          <w:rFonts w:asciiTheme="minorHAnsi" w:hAnsiTheme="minorHAnsi" w:cstheme="minorHAnsi"/>
        </w:rPr>
      </w:pPr>
      <w:proofErr w:type="spellStart"/>
      <w:r w:rsidRPr="00373D3A">
        <w:rPr>
          <w:rFonts w:asciiTheme="minorHAnsi" w:hAnsiTheme="minorHAnsi" w:cstheme="minorHAnsi"/>
          <w:b/>
        </w:rPr>
        <w:t>P</w:t>
      </w:r>
      <w:r w:rsidRPr="00373D3A">
        <w:rPr>
          <w:rFonts w:asciiTheme="minorHAnsi" w:hAnsiTheme="minorHAnsi" w:cstheme="minorHAnsi"/>
          <w:b/>
          <w:vertAlign w:val="subscript"/>
        </w:rPr>
        <w:t>ob</w:t>
      </w:r>
      <w:proofErr w:type="spellEnd"/>
      <w:r w:rsidRPr="00373D3A">
        <w:rPr>
          <w:rFonts w:asciiTheme="minorHAnsi" w:hAnsiTheme="minorHAnsi" w:cstheme="minorHAnsi"/>
          <w:b/>
        </w:rPr>
        <w:t>:</w:t>
      </w:r>
      <w:r w:rsidRPr="00373D3A">
        <w:rPr>
          <w:rFonts w:asciiTheme="minorHAnsi" w:hAnsiTheme="minorHAnsi" w:cstheme="minorHAnsi"/>
        </w:rPr>
        <w:t xml:space="preserve"> Out of band </w:t>
      </w:r>
      <w:proofErr w:type="spellStart"/>
      <w:r w:rsidRPr="00373D3A">
        <w:rPr>
          <w:rFonts w:asciiTheme="minorHAnsi" w:hAnsiTheme="minorHAnsi" w:cstheme="minorHAnsi"/>
        </w:rPr>
        <w:t>e.i.r.p</w:t>
      </w:r>
      <w:proofErr w:type="spellEnd"/>
      <w:r w:rsidRPr="00373D3A">
        <w:rPr>
          <w:rFonts w:asciiTheme="minorHAnsi" w:hAnsiTheme="minorHAnsi" w:cstheme="minorHAnsi"/>
        </w:rPr>
        <w:t xml:space="preserve"> from </w:t>
      </w:r>
      <w:r w:rsidR="000A4188" w:rsidRPr="00373D3A">
        <w:rPr>
          <w:rFonts w:asciiTheme="minorHAnsi" w:hAnsiTheme="minorHAnsi" w:cstheme="minorHAnsi"/>
        </w:rPr>
        <w:t>a</w:t>
      </w:r>
      <w:r w:rsidRPr="00373D3A">
        <w:rPr>
          <w:rFonts w:asciiTheme="minorHAnsi" w:hAnsiTheme="minorHAnsi" w:cstheme="minorHAnsi"/>
        </w:rPr>
        <w:t xml:space="preserve"> PTS service dependant on frequency offsets from band edge (see </w:t>
      </w:r>
      <w:r w:rsidRPr="00373D3A">
        <w:rPr>
          <w:rFonts w:asciiTheme="minorHAnsi" w:hAnsiTheme="minorHAnsi" w:cstheme="minorHAnsi"/>
        </w:rPr>
        <w:fldChar w:fldCharType="begin"/>
      </w:r>
      <w:r w:rsidRPr="00373D3A">
        <w:rPr>
          <w:rFonts w:asciiTheme="minorHAnsi" w:hAnsiTheme="minorHAnsi" w:cstheme="minorHAnsi"/>
        </w:rPr>
        <w:instrText xml:space="preserve"> REF _Ref371600877 \h </w:instrText>
      </w:r>
      <w:r w:rsidR="00373D3A">
        <w:rPr>
          <w:rFonts w:asciiTheme="minorHAnsi" w:hAnsiTheme="minorHAnsi" w:cstheme="minorHAnsi"/>
        </w:rPr>
        <w:instrText xml:space="preserve"> \* MERGEFORMAT </w:instrText>
      </w:r>
      <w:r w:rsidRPr="00373D3A">
        <w:rPr>
          <w:rFonts w:asciiTheme="minorHAnsi" w:hAnsiTheme="minorHAnsi" w:cstheme="minorHAnsi"/>
        </w:rPr>
      </w:r>
      <w:r w:rsidRPr="00373D3A">
        <w:rPr>
          <w:rFonts w:asciiTheme="minorHAnsi" w:hAnsiTheme="minorHAnsi" w:cstheme="minorHAnsi"/>
        </w:rPr>
        <w:fldChar w:fldCharType="separate"/>
      </w:r>
      <w:r w:rsidR="0002031F" w:rsidRPr="00373D3A">
        <w:rPr>
          <w:rFonts w:asciiTheme="minorHAnsi" w:hAnsiTheme="minorHAnsi" w:cstheme="minorHAnsi"/>
        </w:rPr>
        <w:t>Table 4.13.</w:t>
      </w:r>
      <w:r w:rsidR="0002031F" w:rsidRPr="00373D3A">
        <w:rPr>
          <w:rFonts w:asciiTheme="minorHAnsi" w:hAnsiTheme="minorHAnsi" w:cstheme="minorHAnsi"/>
          <w:noProof/>
        </w:rPr>
        <w:t>1</w:t>
      </w:r>
      <w:r w:rsidRPr="00373D3A">
        <w:rPr>
          <w:rFonts w:asciiTheme="minorHAnsi" w:hAnsiTheme="minorHAnsi" w:cstheme="minorHAnsi"/>
        </w:rPr>
        <w:fldChar w:fldCharType="end"/>
      </w:r>
      <w:r w:rsidRPr="00373D3A">
        <w:rPr>
          <w:rFonts w:asciiTheme="minorHAnsi" w:hAnsiTheme="minorHAnsi" w:cstheme="minorHAnsi"/>
        </w:rPr>
        <w:t>)</w:t>
      </w:r>
    </w:p>
    <w:p w14:paraId="1BC024C6" w14:textId="77777777" w:rsidR="000C7974" w:rsidRPr="00373D3A" w:rsidRDefault="000C7974" w:rsidP="000C7974">
      <w:pPr>
        <w:ind w:left="1440" w:hanging="22"/>
        <w:rPr>
          <w:rFonts w:asciiTheme="minorHAnsi" w:hAnsiTheme="minorHAnsi" w:cstheme="minorHAnsi"/>
        </w:rPr>
      </w:pPr>
      <w:r w:rsidRPr="00373D3A">
        <w:rPr>
          <w:rFonts w:asciiTheme="minorHAnsi" w:hAnsiTheme="minorHAnsi" w:cstheme="minorHAnsi"/>
          <w:b/>
        </w:rPr>
        <w:t>L</w:t>
      </w:r>
      <w:r w:rsidRPr="00373D3A">
        <w:rPr>
          <w:rFonts w:asciiTheme="minorHAnsi" w:hAnsiTheme="minorHAnsi" w:cstheme="minorHAnsi"/>
          <w:b/>
          <w:vertAlign w:val="subscript"/>
        </w:rPr>
        <w:t>p</w:t>
      </w:r>
      <w:r w:rsidRPr="00373D3A">
        <w:rPr>
          <w:rFonts w:asciiTheme="minorHAnsi" w:hAnsiTheme="minorHAnsi" w:cstheme="minorHAnsi"/>
          <w:b/>
        </w:rPr>
        <w:t>:</w:t>
      </w:r>
      <w:r w:rsidRPr="00373D3A">
        <w:rPr>
          <w:rFonts w:asciiTheme="minorHAnsi" w:hAnsiTheme="minorHAnsi" w:cstheme="minorHAnsi"/>
        </w:rPr>
        <w:t xml:space="preserve"> Path loss calculated using Recommendation ITU-R P.526 (dB)</w:t>
      </w:r>
    </w:p>
    <w:p w14:paraId="354F7248" w14:textId="77777777" w:rsidR="000C7974" w:rsidRPr="00373D3A" w:rsidRDefault="000C7974" w:rsidP="000C7974">
      <w:pPr>
        <w:ind w:left="1440" w:hanging="22"/>
        <w:rPr>
          <w:rFonts w:asciiTheme="minorHAnsi" w:hAnsiTheme="minorHAnsi" w:cstheme="minorHAnsi"/>
        </w:rPr>
      </w:pPr>
      <w:r w:rsidRPr="00373D3A">
        <w:rPr>
          <w:rFonts w:asciiTheme="minorHAnsi" w:hAnsiTheme="minorHAnsi" w:cstheme="minorHAnsi"/>
          <w:b/>
        </w:rPr>
        <w:t>G</w:t>
      </w:r>
      <w:r w:rsidRPr="00373D3A">
        <w:rPr>
          <w:rFonts w:asciiTheme="minorHAnsi" w:hAnsiTheme="minorHAnsi" w:cstheme="minorHAnsi"/>
          <w:b/>
          <w:vertAlign w:val="subscript"/>
        </w:rPr>
        <w:t>rx</w:t>
      </w:r>
      <w:r w:rsidRPr="00373D3A">
        <w:rPr>
          <w:rFonts w:asciiTheme="minorHAnsi" w:hAnsiTheme="minorHAnsi" w:cstheme="minorHAnsi"/>
          <w:b/>
        </w:rPr>
        <w:t>:</w:t>
      </w:r>
      <w:r w:rsidRPr="00373D3A">
        <w:rPr>
          <w:rFonts w:asciiTheme="minorHAnsi" w:hAnsiTheme="minorHAnsi" w:cstheme="minorHAnsi"/>
        </w:rPr>
        <w:t xml:space="preserve"> Gain of the receive antenna (dBi)</w:t>
      </w:r>
    </w:p>
    <w:p w14:paraId="43E01065" w14:textId="77777777" w:rsidR="000C7974" w:rsidRPr="00373D3A" w:rsidRDefault="000C7974" w:rsidP="000C7974">
      <w:pPr>
        <w:ind w:left="1440" w:firstLine="720"/>
        <w:rPr>
          <w:rFonts w:asciiTheme="minorHAnsi" w:hAnsiTheme="minorHAnsi" w:cstheme="minorHAnsi"/>
        </w:rPr>
      </w:pPr>
    </w:p>
    <w:tbl>
      <w:tblPr>
        <w:tblW w:w="8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842"/>
        <w:gridCol w:w="1985"/>
        <w:gridCol w:w="2006"/>
        <w:gridCol w:w="1878"/>
      </w:tblGrid>
      <w:tr w:rsidR="000C7974" w:rsidRPr="00373D3A" w14:paraId="1B33C012" w14:textId="77777777" w:rsidTr="000870A0">
        <w:trPr>
          <w:cantSplit/>
          <w:trHeight w:val="585"/>
          <w:jc w:val="center"/>
        </w:trPr>
        <w:tc>
          <w:tcPr>
            <w:tcW w:w="993" w:type="dxa"/>
            <w:tcBorders>
              <w:top w:val="nil"/>
              <w:left w:val="nil"/>
            </w:tcBorders>
          </w:tcPr>
          <w:p w14:paraId="05E1BD2D" w14:textId="77777777" w:rsidR="000C7974" w:rsidRPr="00373D3A" w:rsidRDefault="000C7974" w:rsidP="009064F6">
            <w:pPr>
              <w:jc w:val="center"/>
              <w:rPr>
                <w:rFonts w:asciiTheme="minorHAnsi" w:eastAsia="Calibri" w:hAnsiTheme="minorHAnsi" w:cstheme="minorHAnsi"/>
                <w:b/>
              </w:rPr>
            </w:pPr>
          </w:p>
        </w:tc>
        <w:tc>
          <w:tcPr>
            <w:tcW w:w="7711" w:type="dxa"/>
            <w:gridSpan w:val="4"/>
            <w:vAlign w:val="center"/>
          </w:tcPr>
          <w:p w14:paraId="40230997" w14:textId="77777777" w:rsidR="000C7974" w:rsidRPr="00373D3A" w:rsidRDefault="000C7974">
            <w:pPr>
              <w:keepNext/>
              <w:jc w:val="center"/>
              <w:rPr>
                <w:rFonts w:asciiTheme="minorHAnsi" w:eastAsia="Calibri" w:hAnsiTheme="minorHAnsi" w:cstheme="minorHAnsi"/>
                <w:b/>
              </w:rPr>
            </w:pPr>
            <w:r w:rsidRPr="00373D3A">
              <w:rPr>
                <w:rFonts w:asciiTheme="minorHAnsi" w:eastAsia="Calibri" w:hAnsiTheme="minorHAnsi" w:cstheme="minorHAnsi"/>
                <w:b/>
              </w:rPr>
              <w:t>Out of band Power at Frequency Offset from band edge (dBm/MHz)</w:t>
            </w:r>
          </w:p>
        </w:tc>
      </w:tr>
      <w:tr w:rsidR="000C7974" w:rsidRPr="00373D3A" w14:paraId="36832167" w14:textId="77777777" w:rsidTr="000870A0">
        <w:trPr>
          <w:cantSplit/>
          <w:trHeight w:val="585"/>
          <w:jc w:val="center"/>
        </w:trPr>
        <w:tc>
          <w:tcPr>
            <w:tcW w:w="993" w:type="dxa"/>
            <w:vAlign w:val="center"/>
          </w:tcPr>
          <w:p w14:paraId="2B5C40B1" w14:textId="77777777" w:rsidR="000C7974" w:rsidRPr="00373D3A" w:rsidRDefault="000C7974">
            <w:pPr>
              <w:keepNext/>
              <w:jc w:val="center"/>
              <w:rPr>
                <w:rFonts w:asciiTheme="minorHAnsi" w:eastAsia="Calibri" w:hAnsiTheme="minorHAnsi" w:cstheme="minorHAnsi"/>
                <w:b/>
              </w:rPr>
            </w:pPr>
            <w:r w:rsidRPr="00373D3A">
              <w:rPr>
                <w:rFonts w:asciiTheme="minorHAnsi" w:eastAsia="Calibri" w:hAnsiTheme="minorHAnsi" w:cstheme="minorHAnsi"/>
                <w:b/>
              </w:rPr>
              <w:t>Offset</w:t>
            </w:r>
          </w:p>
        </w:tc>
        <w:tc>
          <w:tcPr>
            <w:tcW w:w="1842" w:type="dxa"/>
            <w:vAlign w:val="center"/>
          </w:tcPr>
          <w:p w14:paraId="0D2A8B17" w14:textId="77777777" w:rsidR="000C7974" w:rsidRPr="00373D3A" w:rsidRDefault="000C7974">
            <w:pPr>
              <w:keepNext/>
              <w:jc w:val="center"/>
              <w:rPr>
                <w:rFonts w:asciiTheme="minorHAnsi" w:eastAsia="Calibri" w:hAnsiTheme="minorHAnsi" w:cstheme="minorHAnsi"/>
                <w:b/>
              </w:rPr>
            </w:pPr>
            <w:r w:rsidRPr="00373D3A">
              <w:rPr>
                <w:rFonts w:asciiTheme="minorHAnsi" w:eastAsia="Calibri" w:hAnsiTheme="minorHAnsi" w:cstheme="minorHAnsi"/>
                <w:b/>
              </w:rPr>
              <w:t>0.0 - 0.75 MHz</w:t>
            </w:r>
          </w:p>
        </w:tc>
        <w:tc>
          <w:tcPr>
            <w:tcW w:w="1985" w:type="dxa"/>
            <w:vAlign w:val="center"/>
          </w:tcPr>
          <w:p w14:paraId="34269B17" w14:textId="77777777" w:rsidR="000C7974" w:rsidRPr="00373D3A" w:rsidRDefault="000C7974">
            <w:pPr>
              <w:keepNext/>
              <w:jc w:val="center"/>
              <w:rPr>
                <w:rFonts w:asciiTheme="minorHAnsi" w:eastAsia="Calibri" w:hAnsiTheme="minorHAnsi" w:cstheme="minorHAnsi"/>
                <w:b/>
              </w:rPr>
            </w:pPr>
            <w:r w:rsidRPr="00373D3A">
              <w:rPr>
                <w:rFonts w:asciiTheme="minorHAnsi" w:eastAsia="Calibri" w:hAnsiTheme="minorHAnsi" w:cstheme="minorHAnsi"/>
                <w:b/>
              </w:rPr>
              <w:t>0.75 - 1 MHz</w:t>
            </w:r>
          </w:p>
        </w:tc>
        <w:tc>
          <w:tcPr>
            <w:tcW w:w="2006" w:type="dxa"/>
            <w:vAlign w:val="center"/>
          </w:tcPr>
          <w:p w14:paraId="4818A1DD" w14:textId="77777777" w:rsidR="000C7974" w:rsidRPr="00373D3A" w:rsidRDefault="000C7974">
            <w:pPr>
              <w:keepNext/>
              <w:jc w:val="center"/>
              <w:rPr>
                <w:rFonts w:asciiTheme="minorHAnsi" w:eastAsia="Calibri" w:hAnsiTheme="minorHAnsi" w:cstheme="minorHAnsi"/>
                <w:b/>
              </w:rPr>
            </w:pPr>
            <w:r w:rsidRPr="00373D3A">
              <w:rPr>
                <w:rFonts w:asciiTheme="minorHAnsi" w:eastAsia="Calibri" w:hAnsiTheme="minorHAnsi" w:cstheme="minorHAnsi"/>
                <w:b/>
              </w:rPr>
              <w:t>1.0 - 5.0 MHz</w:t>
            </w:r>
          </w:p>
        </w:tc>
        <w:tc>
          <w:tcPr>
            <w:tcW w:w="1878" w:type="dxa"/>
            <w:vAlign w:val="center"/>
          </w:tcPr>
          <w:p w14:paraId="74067353" w14:textId="77777777" w:rsidR="000C7974" w:rsidRPr="00373D3A" w:rsidRDefault="000C7974">
            <w:pPr>
              <w:keepNext/>
              <w:jc w:val="center"/>
              <w:rPr>
                <w:rFonts w:asciiTheme="minorHAnsi" w:eastAsia="Calibri" w:hAnsiTheme="minorHAnsi" w:cstheme="minorHAnsi"/>
                <w:b/>
              </w:rPr>
            </w:pPr>
            <w:r w:rsidRPr="00373D3A">
              <w:rPr>
                <w:rFonts w:asciiTheme="minorHAnsi" w:eastAsia="Calibri" w:hAnsiTheme="minorHAnsi" w:cstheme="minorHAnsi"/>
                <w:b/>
              </w:rPr>
              <w:t>5.0 - 20.0 MHz</w:t>
            </w:r>
            <w:r w:rsidRPr="00373D3A">
              <w:rPr>
                <w:rStyle w:val="FootnoteReference"/>
                <w:rFonts w:asciiTheme="minorHAnsi" w:eastAsia="Calibri" w:hAnsiTheme="minorHAnsi" w:cstheme="minorHAnsi"/>
                <w:b/>
              </w:rPr>
              <w:footnoteReference w:id="19"/>
            </w:r>
          </w:p>
        </w:tc>
      </w:tr>
      <w:tr w:rsidR="000C7974" w:rsidRPr="00373D3A" w14:paraId="13F0F8C4" w14:textId="77777777" w:rsidTr="000870A0">
        <w:trPr>
          <w:cantSplit/>
          <w:trHeight w:val="83"/>
          <w:jc w:val="center"/>
        </w:trPr>
        <w:tc>
          <w:tcPr>
            <w:tcW w:w="993" w:type="dxa"/>
            <w:vAlign w:val="center"/>
          </w:tcPr>
          <w:p w14:paraId="5FA535C5" w14:textId="77777777" w:rsidR="000C7974" w:rsidRPr="00373D3A" w:rsidRDefault="000C7974" w:rsidP="009064F6">
            <w:pPr>
              <w:keepNext/>
              <w:rPr>
                <w:rFonts w:asciiTheme="minorHAnsi" w:eastAsia="Calibri" w:hAnsiTheme="minorHAnsi" w:cstheme="minorHAnsi"/>
              </w:rPr>
            </w:pPr>
          </w:p>
        </w:tc>
        <w:tc>
          <w:tcPr>
            <w:tcW w:w="1842" w:type="dxa"/>
            <w:vAlign w:val="center"/>
          </w:tcPr>
          <w:p w14:paraId="600CC019" w14:textId="77777777" w:rsidR="000C7974" w:rsidRPr="00373D3A" w:rsidRDefault="000C7974" w:rsidP="009064F6">
            <w:pPr>
              <w:keepNext/>
              <w:jc w:val="center"/>
              <w:rPr>
                <w:rFonts w:asciiTheme="minorHAnsi" w:eastAsia="Calibri" w:hAnsiTheme="minorHAnsi" w:cstheme="minorHAnsi"/>
              </w:rPr>
            </w:pPr>
            <w:r w:rsidRPr="00373D3A">
              <w:rPr>
                <w:rFonts w:asciiTheme="minorHAnsi" w:eastAsia="Calibri" w:hAnsiTheme="minorHAnsi" w:cstheme="minorHAnsi"/>
              </w:rPr>
              <w:t>27.22</w:t>
            </w:r>
          </w:p>
        </w:tc>
        <w:tc>
          <w:tcPr>
            <w:tcW w:w="1985" w:type="dxa"/>
            <w:vAlign w:val="center"/>
          </w:tcPr>
          <w:p w14:paraId="643270BF" w14:textId="77777777" w:rsidR="000C7974" w:rsidRPr="00373D3A" w:rsidRDefault="000C7974" w:rsidP="009064F6">
            <w:pPr>
              <w:keepNext/>
              <w:jc w:val="center"/>
              <w:rPr>
                <w:rFonts w:asciiTheme="minorHAnsi" w:eastAsia="Calibri" w:hAnsiTheme="minorHAnsi" w:cstheme="minorHAnsi"/>
              </w:rPr>
            </w:pPr>
            <w:r w:rsidRPr="00373D3A">
              <w:rPr>
                <w:rFonts w:asciiTheme="minorHAnsi" w:eastAsia="Calibri" w:hAnsiTheme="minorHAnsi" w:cstheme="minorHAnsi"/>
              </w:rPr>
              <w:t>17.22</w:t>
            </w:r>
          </w:p>
        </w:tc>
        <w:tc>
          <w:tcPr>
            <w:tcW w:w="2006" w:type="dxa"/>
            <w:vAlign w:val="center"/>
          </w:tcPr>
          <w:p w14:paraId="7E1C3E47" w14:textId="77777777" w:rsidR="000C7974" w:rsidRPr="00373D3A" w:rsidRDefault="000C7974" w:rsidP="009064F6">
            <w:pPr>
              <w:keepNext/>
              <w:jc w:val="center"/>
              <w:rPr>
                <w:rFonts w:asciiTheme="minorHAnsi" w:eastAsia="Calibri" w:hAnsiTheme="minorHAnsi" w:cstheme="minorHAnsi"/>
              </w:rPr>
            </w:pPr>
            <w:r w:rsidRPr="00373D3A">
              <w:rPr>
                <w:rFonts w:asciiTheme="minorHAnsi" w:eastAsia="Calibri" w:hAnsiTheme="minorHAnsi" w:cstheme="minorHAnsi"/>
              </w:rPr>
              <w:t>6.22</w:t>
            </w:r>
          </w:p>
        </w:tc>
        <w:tc>
          <w:tcPr>
            <w:tcW w:w="1878" w:type="dxa"/>
            <w:vAlign w:val="center"/>
          </w:tcPr>
          <w:p w14:paraId="1C8E2367" w14:textId="77777777" w:rsidR="000C7974" w:rsidRPr="00373D3A" w:rsidRDefault="000C7974" w:rsidP="009064F6">
            <w:pPr>
              <w:keepNext/>
              <w:jc w:val="center"/>
              <w:rPr>
                <w:rFonts w:asciiTheme="minorHAnsi" w:eastAsia="Calibri" w:hAnsiTheme="minorHAnsi" w:cstheme="minorHAnsi"/>
              </w:rPr>
            </w:pPr>
            <w:r w:rsidRPr="00373D3A">
              <w:rPr>
                <w:rFonts w:asciiTheme="minorHAnsi" w:eastAsia="Calibri" w:hAnsiTheme="minorHAnsi" w:cstheme="minorHAnsi"/>
              </w:rPr>
              <w:t>-0.78</w:t>
            </w:r>
          </w:p>
        </w:tc>
      </w:tr>
    </w:tbl>
    <w:p w14:paraId="1E844295" w14:textId="77777777" w:rsidR="000C7974" w:rsidRPr="00373D3A" w:rsidRDefault="000C7974" w:rsidP="000C7974">
      <w:pPr>
        <w:pStyle w:val="Caption"/>
        <w:rPr>
          <w:rFonts w:asciiTheme="minorHAnsi" w:hAnsiTheme="minorHAnsi" w:cstheme="minorHAnsi"/>
        </w:rPr>
      </w:pPr>
      <w:bookmarkStart w:id="297" w:name="_Ref371600877"/>
      <w:r w:rsidRPr="00373D3A">
        <w:rPr>
          <w:rFonts w:asciiTheme="minorHAnsi" w:hAnsiTheme="minorHAnsi" w:cstheme="minorHAnsi"/>
        </w:rPr>
        <w:t xml:space="preserve">Table </w:t>
      </w:r>
      <w:r w:rsidR="0002031F" w:rsidRPr="00373D3A">
        <w:rPr>
          <w:rFonts w:asciiTheme="minorHAnsi" w:hAnsiTheme="minorHAnsi" w:cstheme="minorHAnsi"/>
        </w:rPr>
        <w:t>4.13.</w:t>
      </w:r>
      <w:r w:rsidRPr="00373D3A">
        <w:rPr>
          <w:rFonts w:asciiTheme="minorHAnsi" w:hAnsiTheme="minorHAnsi" w:cstheme="minorHAnsi"/>
        </w:rPr>
        <w:fldChar w:fldCharType="begin"/>
      </w:r>
      <w:r w:rsidRPr="00373D3A">
        <w:rPr>
          <w:rFonts w:asciiTheme="minorHAnsi" w:hAnsiTheme="minorHAnsi" w:cstheme="minorHAnsi"/>
        </w:rPr>
        <w:instrText xml:space="preserve"> SEQ Table \* ARABIC </w:instrText>
      </w:r>
      <w:r w:rsidRPr="00373D3A">
        <w:rPr>
          <w:rFonts w:asciiTheme="minorHAnsi" w:hAnsiTheme="minorHAnsi" w:cstheme="minorHAnsi"/>
        </w:rPr>
        <w:fldChar w:fldCharType="separate"/>
      </w:r>
      <w:r w:rsidR="0002031F" w:rsidRPr="00373D3A">
        <w:rPr>
          <w:rFonts w:asciiTheme="minorHAnsi" w:hAnsiTheme="minorHAnsi" w:cstheme="minorHAnsi"/>
          <w:noProof/>
        </w:rPr>
        <w:t>1</w:t>
      </w:r>
      <w:r w:rsidRPr="00373D3A">
        <w:rPr>
          <w:rFonts w:asciiTheme="minorHAnsi" w:hAnsiTheme="minorHAnsi" w:cstheme="minorHAnsi"/>
        </w:rPr>
        <w:fldChar w:fldCharType="end"/>
      </w:r>
      <w:bookmarkEnd w:id="297"/>
      <w:r w:rsidRPr="00373D3A">
        <w:rPr>
          <w:rFonts w:asciiTheme="minorHAnsi" w:hAnsiTheme="minorHAnsi" w:cstheme="minorHAnsi"/>
        </w:rPr>
        <w:t xml:space="preserve">: EIRP emission limits for 2 GHz PTS apparatus licence services </w:t>
      </w:r>
    </w:p>
    <w:p w14:paraId="52FB1DA1" w14:textId="0ECC797E" w:rsidR="000C7974" w:rsidRPr="00373D3A" w:rsidRDefault="00437FC4" w:rsidP="000870A0">
      <w:pPr>
        <w:rPr>
          <w:rFonts w:asciiTheme="minorHAnsi" w:hAnsiTheme="minorHAnsi" w:cstheme="minorHAnsi"/>
          <w:lang w:val="en-AU"/>
        </w:rPr>
      </w:pPr>
      <w:r w:rsidRPr="00373D3A">
        <w:rPr>
          <w:rFonts w:asciiTheme="minorHAnsi" w:hAnsiTheme="minorHAnsi" w:cstheme="minorHAnsi"/>
          <w:lang w:val="en-AU"/>
        </w:rPr>
        <w:t xml:space="preserve">For more detailed parameters of TOB systems refer to </w:t>
      </w:r>
      <w:hyperlink r:id="rId65" w:history="1">
        <w:r w:rsidRPr="00373D3A">
          <w:rPr>
            <w:rStyle w:val="Hyperlink"/>
            <w:rFonts w:asciiTheme="minorHAnsi" w:hAnsiTheme="minorHAnsi" w:cstheme="minorHAnsi"/>
            <w:lang w:val="en-AU"/>
          </w:rPr>
          <w:t>RALI FX21</w:t>
        </w:r>
      </w:hyperlink>
      <w:r w:rsidRPr="00373D3A">
        <w:rPr>
          <w:rFonts w:asciiTheme="minorHAnsi" w:hAnsiTheme="minorHAnsi" w:cstheme="minorHAnsi"/>
          <w:lang w:val="en-AU"/>
        </w:rPr>
        <w:t>.</w:t>
      </w:r>
    </w:p>
    <w:p w14:paraId="06AC789E" w14:textId="77777777" w:rsidR="00D85272" w:rsidRPr="00373D3A" w:rsidRDefault="00D85272" w:rsidP="00B30F9D">
      <w:pPr>
        <w:pStyle w:val="Heading3"/>
        <w:rPr>
          <w:rFonts w:asciiTheme="minorHAnsi" w:hAnsiTheme="minorHAnsi" w:cstheme="minorHAnsi"/>
          <w:lang w:val="en-AU"/>
        </w:rPr>
      </w:pPr>
      <w:bookmarkStart w:id="298" w:name="_Toc161907214"/>
      <w:r w:rsidRPr="00373D3A">
        <w:rPr>
          <w:rFonts w:asciiTheme="minorHAnsi" w:hAnsiTheme="minorHAnsi" w:cstheme="minorHAnsi"/>
          <w:lang w:val="en-AU"/>
        </w:rPr>
        <w:lastRenderedPageBreak/>
        <w:t>Site Engineering Aspects</w:t>
      </w:r>
      <w:bookmarkEnd w:id="294"/>
      <w:bookmarkEnd w:id="295"/>
      <w:bookmarkEnd w:id="296"/>
      <w:bookmarkEnd w:id="298"/>
    </w:p>
    <w:p w14:paraId="219BF1AF"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 xml:space="preserve">At shared sites, or sites in </w:t>
      </w:r>
      <w:proofErr w:type="gramStart"/>
      <w:r w:rsidRPr="00373D3A">
        <w:rPr>
          <w:rFonts w:asciiTheme="minorHAnsi" w:hAnsiTheme="minorHAnsi" w:cstheme="minorHAnsi"/>
          <w:lang w:val="en-AU"/>
        </w:rPr>
        <w:t>close proximity</w:t>
      </w:r>
      <w:proofErr w:type="gramEnd"/>
      <w:r w:rsidRPr="00373D3A">
        <w:rPr>
          <w:rFonts w:asciiTheme="minorHAnsi" w:hAnsiTheme="minorHAnsi" w:cstheme="minorHAnsi"/>
          <w:lang w:val="en-AU"/>
        </w:rPr>
        <w:t>, a number of potential interference mechanisms other than co-channel or adjacent channel interference may occur.</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 xml:space="preserve">These </w:t>
      </w:r>
      <w:proofErr w:type="gramStart"/>
      <w:r w:rsidRPr="00373D3A">
        <w:rPr>
          <w:rFonts w:asciiTheme="minorHAnsi" w:hAnsiTheme="minorHAnsi" w:cstheme="minorHAnsi"/>
          <w:lang w:val="en-AU"/>
        </w:rPr>
        <w:t>include:</w:t>
      </w:r>
      <w:proofErr w:type="gramEnd"/>
      <w:r w:rsidRPr="00373D3A">
        <w:rPr>
          <w:rFonts w:asciiTheme="minorHAnsi" w:hAnsiTheme="minorHAnsi" w:cstheme="minorHAnsi"/>
          <w:lang w:val="en-AU"/>
        </w:rPr>
        <w:t xml:space="preserve"> intermodulation; transient and spurious emissions; receiver desensitisation; and, physical blocking.</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These mechanisms are caused by non-linear and often complex processes that are, usually, not readily predicted using information contained in the ACMA’s RRL.</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 xml:space="preserve">Nevertheless, </w:t>
      </w:r>
      <w:proofErr w:type="gramStart"/>
      <w:r w:rsidRPr="00373D3A">
        <w:rPr>
          <w:rFonts w:asciiTheme="minorHAnsi" w:hAnsiTheme="minorHAnsi" w:cstheme="minorHAnsi"/>
          <w:lang w:val="en-AU"/>
        </w:rPr>
        <w:t>a number of</w:t>
      </w:r>
      <w:proofErr w:type="gramEnd"/>
      <w:r w:rsidRPr="00373D3A">
        <w:rPr>
          <w:rFonts w:asciiTheme="minorHAnsi" w:hAnsiTheme="minorHAnsi" w:cstheme="minorHAnsi"/>
          <w:lang w:val="en-AU"/>
        </w:rPr>
        <w:t xml:space="preserve"> “site engineering” methods can be applied to address these potential interference scenarios.</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 xml:space="preserve">These include, but are not limited to, </w:t>
      </w:r>
      <w:r w:rsidR="004A2DDF" w:rsidRPr="00373D3A">
        <w:rPr>
          <w:rFonts w:asciiTheme="minorHAnsi" w:hAnsiTheme="minorHAnsi" w:cstheme="minorHAnsi"/>
          <w:lang w:val="en-AU"/>
        </w:rPr>
        <w:t xml:space="preserve">RF filtering, </w:t>
      </w:r>
      <w:r w:rsidRPr="00373D3A">
        <w:rPr>
          <w:rFonts w:asciiTheme="minorHAnsi" w:hAnsiTheme="minorHAnsi" w:cstheme="minorHAnsi"/>
          <w:lang w:val="en-AU"/>
        </w:rPr>
        <w:t>site shielding, frequency separation, site locations and power reduction.</w:t>
      </w:r>
    </w:p>
    <w:p w14:paraId="76938776" w14:textId="77777777" w:rsidR="00D85272" w:rsidRPr="00373D3A" w:rsidRDefault="00D85272" w:rsidP="00D85272">
      <w:pPr>
        <w:ind w:right="393"/>
        <w:rPr>
          <w:rFonts w:asciiTheme="minorHAnsi" w:hAnsiTheme="minorHAnsi" w:cstheme="minorHAnsi"/>
          <w:lang w:val="en-AU"/>
        </w:rPr>
      </w:pPr>
      <w:r w:rsidRPr="00373D3A">
        <w:rPr>
          <w:rFonts w:asciiTheme="minorHAnsi" w:hAnsiTheme="minorHAnsi" w:cstheme="minorHAnsi"/>
          <w:lang w:val="en-AU"/>
        </w:rPr>
        <w:t xml:space="preserve">Most of the </w:t>
      </w:r>
      <w:proofErr w:type="gramStart"/>
      <w:r w:rsidRPr="00373D3A">
        <w:rPr>
          <w:rFonts w:asciiTheme="minorHAnsi" w:hAnsiTheme="minorHAnsi" w:cstheme="minorHAnsi"/>
          <w:lang w:val="en-AU"/>
        </w:rPr>
        <w:t>above mentioned</w:t>
      </w:r>
      <w:proofErr w:type="gramEnd"/>
      <w:r w:rsidRPr="00373D3A">
        <w:rPr>
          <w:rFonts w:asciiTheme="minorHAnsi" w:hAnsiTheme="minorHAnsi" w:cstheme="minorHAnsi"/>
          <w:lang w:val="en-AU"/>
        </w:rPr>
        <w:t xml:space="preserve"> methods require co-operation and co-ordination between licensees.</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This is most easily achieved where the two systems are owned by the same licensee.</w:t>
      </w:r>
      <w:r w:rsidR="00AC5EB0"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In reality however</w:t>
      </w:r>
      <w:proofErr w:type="gramEnd"/>
      <w:r w:rsidRPr="00373D3A">
        <w:rPr>
          <w:rFonts w:asciiTheme="minorHAnsi" w:hAnsiTheme="minorHAnsi" w:cstheme="minorHAnsi"/>
          <w:lang w:val="en-AU"/>
        </w:rPr>
        <w:t>, neighbouring systems are seldom owned by the same licensee, and therefore formal discussions may be required.</w:t>
      </w:r>
    </w:p>
    <w:p w14:paraId="14C09F40" w14:textId="77777777" w:rsidR="004A2DDF" w:rsidRPr="00373D3A" w:rsidRDefault="004A2DDF" w:rsidP="009B3975">
      <w:pPr>
        <w:rPr>
          <w:rFonts w:asciiTheme="minorHAnsi" w:hAnsiTheme="minorHAnsi" w:cstheme="minorHAnsi"/>
          <w:lang w:val="en-AU"/>
        </w:rPr>
      </w:pPr>
      <w:r w:rsidRPr="00373D3A">
        <w:rPr>
          <w:rFonts w:asciiTheme="minorHAnsi" w:hAnsiTheme="minorHAnsi" w:cstheme="minorHAnsi"/>
          <w:lang w:val="en-AU"/>
        </w:rPr>
        <w:t>In the case of co-siting with spectrum licensed devices, if the interference from the spectrum licensed device is not the result of operation of the radiocommunications device in a manner that does not comply with the respective conditions of the licence, then licensees must take reasonable steps to negotiate arrangements likely to reduce the interference to acceptable levels.</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 xml:space="preserve">To assist in such situations, operators are also referred to the document </w:t>
      </w:r>
      <w:r w:rsidR="0055397A" w:rsidRPr="00373D3A">
        <w:rPr>
          <w:rFonts w:asciiTheme="minorHAnsi" w:hAnsiTheme="minorHAnsi" w:cstheme="minorHAnsi"/>
          <w:i/>
          <w:lang w:val="en-AU"/>
        </w:rPr>
        <w:t>2GHz Spectrum Licence Technical Framework - Guidelines</w:t>
      </w:r>
      <w:r w:rsidR="00CF1F90" w:rsidRPr="00373D3A">
        <w:rPr>
          <w:rFonts w:asciiTheme="minorHAnsi" w:hAnsiTheme="minorHAnsi" w:cstheme="minorHAnsi"/>
          <w:bCs/>
          <w:i/>
          <w:iCs/>
          <w:lang w:val="en-AU"/>
        </w:rPr>
        <w:t xml:space="preserve"> [</w:t>
      </w:r>
      <w:r w:rsidR="00624819" w:rsidRPr="00373D3A">
        <w:rPr>
          <w:rFonts w:asciiTheme="minorHAnsi" w:hAnsiTheme="minorHAnsi" w:cstheme="minorHAnsi"/>
          <w:bCs/>
          <w:i/>
          <w:iCs/>
          <w:lang w:val="en-AU"/>
        </w:rPr>
        <w:t>7</w:t>
      </w:r>
      <w:r w:rsidR="00CF1F90" w:rsidRPr="00373D3A">
        <w:rPr>
          <w:rFonts w:asciiTheme="minorHAnsi" w:hAnsiTheme="minorHAnsi" w:cstheme="minorHAnsi"/>
          <w:bCs/>
          <w:i/>
          <w:iCs/>
          <w:lang w:val="en-AU"/>
        </w:rPr>
        <w:t>]</w:t>
      </w:r>
      <w:r w:rsidRPr="00373D3A">
        <w:rPr>
          <w:rFonts w:asciiTheme="minorHAnsi" w:hAnsiTheme="minorHAnsi" w:cstheme="minorHAnsi"/>
          <w:lang w:val="en-AU"/>
        </w:rPr>
        <w:t xml:space="preserve"> which specifies a minimum spectrum licence notional receiver performance.</w:t>
      </w:r>
    </w:p>
    <w:p w14:paraId="3CAA0496" w14:textId="77777777" w:rsidR="00D85272" w:rsidRPr="00373D3A" w:rsidRDefault="00D85272" w:rsidP="00D85272">
      <w:pPr>
        <w:spacing w:after="0"/>
        <w:ind w:right="391"/>
        <w:rPr>
          <w:rFonts w:asciiTheme="minorHAnsi" w:hAnsiTheme="minorHAnsi" w:cstheme="minorHAnsi"/>
          <w:sz w:val="12"/>
          <w:lang w:val="en-AU"/>
        </w:rPr>
      </w:pPr>
    </w:p>
    <w:p w14:paraId="617EBA05" w14:textId="77777777" w:rsidR="00D85272" w:rsidRPr="00373D3A" w:rsidRDefault="00D85272" w:rsidP="00D8527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lang w:val="en-AU"/>
        </w:rPr>
      </w:pPr>
      <w:r w:rsidRPr="00373D3A">
        <w:rPr>
          <w:rFonts w:asciiTheme="minorHAnsi" w:hAnsiTheme="minorHAnsi" w:cstheme="minorHAnsi"/>
          <w:b/>
          <w:lang w:val="en-AU"/>
        </w:rPr>
        <w:t>The ACMA expects that licensees (or their site managers) will work cooperatively and apply good site engineering practice to resolve problems</w:t>
      </w:r>
      <w:r w:rsidRPr="00373D3A">
        <w:rPr>
          <w:rStyle w:val="FootnoteReference"/>
          <w:rFonts w:asciiTheme="minorHAnsi" w:hAnsiTheme="minorHAnsi" w:cstheme="minorHAnsi"/>
          <w:b/>
          <w:lang w:val="en-AU"/>
        </w:rPr>
        <w:footnoteReference w:id="20"/>
      </w:r>
      <w:r w:rsidRPr="00373D3A">
        <w:rPr>
          <w:rFonts w:asciiTheme="minorHAnsi" w:hAnsiTheme="minorHAnsi" w:cstheme="minorHAnsi"/>
          <w:b/>
          <w:lang w:val="en-AU"/>
        </w:rPr>
        <w:t>.</w:t>
      </w:r>
    </w:p>
    <w:p w14:paraId="55B32F40" w14:textId="77777777" w:rsidR="000C7974" w:rsidRPr="00373D3A" w:rsidRDefault="000C7974" w:rsidP="000870A0">
      <w:pPr>
        <w:pStyle w:val="Heading3"/>
        <w:numPr>
          <w:ilvl w:val="0"/>
          <w:numId w:val="0"/>
        </w:numPr>
        <w:spacing w:before="0" w:after="120"/>
        <w:ind w:left="794"/>
        <w:rPr>
          <w:rFonts w:asciiTheme="minorHAnsi" w:hAnsiTheme="minorHAnsi" w:cstheme="minorHAnsi"/>
          <w:lang w:val="en-AU"/>
        </w:rPr>
      </w:pPr>
      <w:bookmarkStart w:id="299" w:name="_Toc230748311"/>
      <w:bookmarkStart w:id="300" w:name="_Toc235439656"/>
      <w:bookmarkStart w:id="301" w:name="_Toc337716006"/>
    </w:p>
    <w:p w14:paraId="5628977F" w14:textId="77777777" w:rsidR="00D85272" w:rsidRPr="00373D3A" w:rsidRDefault="00D85272" w:rsidP="00B30F9D">
      <w:pPr>
        <w:pStyle w:val="Heading3"/>
        <w:rPr>
          <w:rFonts w:asciiTheme="minorHAnsi" w:hAnsiTheme="minorHAnsi" w:cstheme="minorHAnsi"/>
          <w:lang w:val="en-AU"/>
        </w:rPr>
      </w:pPr>
      <w:bookmarkStart w:id="302" w:name="_Toc161907215"/>
      <w:r w:rsidRPr="00373D3A">
        <w:rPr>
          <w:rFonts w:asciiTheme="minorHAnsi" w:hAnsiTheme="minorHAnsi" w:cstheme="minorHAnsi"/>
          <w:lang w:val="en-AU"/>
        </w:rPr>
        <w:t>Assignment Priority Order</w:t>
      </w:r>
      <w:bookmarkEnd w:id="299"/>
      <w:bookmarkEnd w:id="300"/>
      <w:bookmarkEnd w:id="301"/>
      <w:bookmarkEnd w:id="302"/>
    </w:p>
    <w:bookmarkEnd w:id="220"/>
    <w:bookmarkEnd w:id="221"/>
    <w:bookmarkEnd w:id="222"/>
    <w:bookmarkEnd w:id="223"/>
    <w:bookmarkEnd w:id="224"/>
    <w:bookmarkEnd w:id="225"/>
    <w:bookmarkEnd w:id="226"/>
    <w:bookmarkEnd w:id="227"/>
    <w:bookmarkEnd w:id="228"/>
    <w:bookmarkEnd w:id="229"/>
    <w:bookmarkEnd w:id="230"/>
    <w:p w14:paraId="6E48B688" w14:textId="77777777" w:rsidR="007C2642" w:rsidRPr="00373D3A" w:rsidRDefault="007C2642" w:rsidP="00D85272">
      <w:pPr>
        <w:rPr>
          <w:rFonts w:asciiTheme="minorHAnsi" w:hAnsiTheme="minorHAnsi" w:cstheme="minorHAnsi"/>
          <w:b/>
          <w:lang w:val="en-AU"/>
        </w:rPr>
      </w:pPr>
      <w:r w:rsidRPr="00373D3A">
        <w:rPr>
          <w:rFonts w:asciiTheme="minorHAnsi" w:hAnsiTheme="minorHAnsi" w:cstheme="minorHAnsi"/>
          <w:b/>
          <w:lang w:val="en-AU"/>
        </w:rPr>
        <w:t>Site Sense</w:t>
      </w:r>
    </w:p>
    <w:p w14:paraId="768F5F9C" w14:textId="77777777" w:rsidR="007C2642" w:rsidRPr="00373D3A" w:rsidRDefault="007C2642" w:rsidP="00D85272">
      <w:pPr>
        <w:rPr>
          <w:rFonts w:asciiTheme="minorHAnsi" w:hAnsiTheme="minorHAnsi" w:cstheme="minorHAnsi"/>
          <w:lang w:val="en-AU"/>
        </w:rPr>
      </w:pPr>
      <w:r w:rsidRPr="00373D3A">
        <w:rPr>
          <w:rFonts w:asciiTheme="minorHAnsi" w:hAnsiTheme="minorHAnsi" w:cstheme="minorHAnsi"/>
          <w:lang w:val="en-AU"/>
        </w:rPr>
        <w:t xml:space="preserve">PTS </w:t>
      </w:r>
      <w:r w:rsidRPr="00373D3A">
        <w:rPr>
          <w:rFonts w:asciiTheme="minorHAnsi" w:hAnsiTheme="minorHAnsi" w:cstheme="minorHAnsi"/>
        </w:rPr>
        <w:t>systems are required to observe site sense rules in the</w:t>
      </w:r>
      <w:r w:rsidR="00166EE0" w:rsidRPr="00373D3A">
        <w:rPr>
          <w:rFonts w:asciiTheme="minorHAnsi" w:hAnsiTheme="minorHAnsi" w:cstheme="minorHAnsi"/>
        </w:rPr>
        <w:t xml:space="preserve"> </w:t>
      </w:r>
      <w:r w:rsidRPr="00373D3A">
        <w:rPr>
          <w:rFonts w:asciiTheme="minorHAnsi" w:hAnsiTheme="minorHAnsi" w:cstheme="minorHAnsi"/>
        </w:rPr>
        <w:t>2 GHz band by deploying base station transmitters in the 2110-2170 MHz portion of the band and base station receivers in the 1920-1980 MHz portion of the band.</w:t>
      </w:r>
    </w:p>
    <w:p w14:paraId="7553EC90" w14:textId="77777777" w:rsidR="00257D6A" w:rsidRPr="00373D3A" w:rsidRDefault="00257D6A" w:rsidP="00D85272">
      <w:pPr>
        <w:rPr>
          <w:rFonts w:asciiTheme="minorHAnsi" w:hAnsiTheme="minorHAnsi" w:cstheme="minorHAnsi"/>
          <w:b/>
          <w:lang w:val="en-AU"/>
        </w:rPr>
      </w:pPr>
    </w:p>
    <w:p w14:paraId="2FA74B1F" w14:textId="77777777" w:rsidR="007C2642" w:rsidRPr="00373D3A" w:rsidRDefault="007C2642" w:rsidP="00C63805">
      <w:pPr>
        <w:keepNext/>
        <w:keepLines/>
        <w:rPr>
          <w:rFonts w:asciiTheme="minorHAnsi" w:hAnsiTheme="minorHAnsi" w:cstheme="minorHAnsi"/>
          <w:b/>
          <w:lang w:val="en-AU"/>
        </w:rPr>
      </w:pPr>
      <w:r w:rsidRPr="00373D3A">
        <w:rPr>
          <w:rFonts w:asciiTheme="minorHAnsi" w:hAnsiTheme="minorHAnsi" w:cstheme="minorHAnsi"/>
          <w:b/>
          <w:lang w:val="en-AU"/>
        </w:rPr>
        <w:lastRenderedPageBreak/>
        <w:t>Assignment Rules</w:t>
      </w:r>
    </w:p>
    <w:p w14:paraId="3FF9B303" w14:textId="77777777" w:rsidR="00257D6A" w:rsidRPr="00373D3A" w:rsidRDefault="00257D6A" w:rsidP="00C63805">
      <w:pPr>
        <w:pStyle w:val="Note"/>
        <w:keepNext/>
        <w:keepLines/>
        <w:numPr>
          <w:ilvl w:val="0"/>
          <w:numId w:val="55"/>
        </w:numPr>
        <w:tabs>
          <w:tab w:val="clear" w:pos="851"/>
        </w:tabs>
        <w:spacing w:before="240"/>
        <w:rPr>
          <w:rFonts w:asciiTheme="minorHAnsi" w:hAnsiTheme="minorHAnsi" w:cstheme="minorHAnsi"/>
          <w:u w:val="single"/>
          <w:lang w:val="en-AU"/>
        </w:rPr>
      </w:pPr>
      <w:r w:rsidRPr="00373D3A">
        <w:rPr>
          <w:rFonts w:asciiTheme="minorHAnsi" w:hAnsiTheme="minorHAnsi" w:cstheme="minorHAnsi"/>
          <w:u w:val="single"/>
          <w:lang w:val="en-AU"/>
        </w:rPr>
        <w:t>Preferred assignment allocations</w:t>
      </w:r>
    </w:p>
    <w:p w14:paraId="69555041" w14:textId="77777777" w:rsidR="00846A18" w:rsidRPr="00373D3A" w:rsidRDefault="00846A18" w:rsidP="00C63805">
      <w:pPr>
        <w:pStyle w:val="Note"/>
        <w:keepNext/>
        <w:keepLines/>
        <w:tabs>
          <w:tab w:val="clear" w:pos="851"/>
        </w:tabs>
        <w:spacing w:before="240"/>
        <w:ind w:left="360"/>
        <w:rPr>
          <w:rFonts w:asciiTheme="minorHAnsi" w:hAnsiTheme="minorHAnsi" w:cstheme="minorHAnsi"/>
        </w:rPr>
      </w:pPr>
      <w:proofErr w:type="gramStart"/>
      <w:r w:rsidRPr="00373D3A">
        <w:rPr>
          <w:rFonts w:asciiTheme="minorHAnsi" w:hAnsiTheme="minorHAnsi" w:cstheme="minorHAnsi"/>
          <w:lang w:val="en-AU"/>
        </w:rPr>
        <w:t>In order to</w:t>
      </w:r>
      <w:proofErr w:type="gramEnd"/>
      <w:r w:rsidRPr="00373D3A">
        <w:rPr>
          <w:rFonts w:asciiTheme="minorHAnsi" w:hAnsiTheme="minorHAnsi" w:cstheme="minorHAnsi"/>
          <w:lang w:val="en-AU"/>
        </w:rPr>
        <w:t xml:space="preserve"> facilitate efficient use of the spectrum and an orderly assignment process, spectrum should preferentially be assigned to </w:t>
      </w:r>
      <w:r w:rsidR="00903ED1" w:rsidRPr="00373D3A">
        <w:rPr>
          <w:rFonts w:asciiTheme="minorHAnsi" w:hAnsiTheme="minorHAnsi" w:cstheme="minorHAnsi"/>
          <w:lang w:val="en-AU"/>
        </w:rPr>
        <w:t xml:space="preserve">the following prospective </w:t>
      </w:r>
      <w:r w:rsidRPr="00373D3A">
        <w:rPr>
          <w:rFonts w:asciiTheme="minorHAnsi" w:hAnsiTheme="minorHAnsi" w:cstheme="minorHAnsi"/>
          <w:lang w:val="en-AU"/>
        </w:rPr>
        <w:t xml:space="preserve">applicants in the following </w:t>
      </w:r>
      <w:r w:rsidR="008C01C4" w:rsidRPr="00373D3A">
        <w:rPr>
          <w:rFonts w:asciiTheme="minorHAnsi" w:hAnsiTheme="minorHAnsi" w:cstheme="minorHAnsi"/>
          <w:lang w:val="en-AU"/>
        </w:rPr>
        <w:t>segments</w:t>
      </w:r>
      <w:r w:rsidRPr="00373D3A">
        <w:rPr>
          <w:rFonts w:asciiTheme="minorHAnsi" w:hAnsiTheme="minorHAnsi" w:cstheme="minorHAnsi"/>
          <w:lang w:val="en-AU"/>
        </w:rPr>
        <w:t xml:space="preserve"> of the 2 GHz band:</w:t>
      </w:r>
    </w:p>
    <w:p w14:paraId="08F4C979" w14:textId="77777777" w:rsidR="00846A18" w:rsidRPr="00373D3A" w:rsidRDefault="00846A18" w:rsidP="00C63805">
      <w:pPr>
        <w:keepNext/>
        <w:keepLines/>
        <w:numPr>
          <w:ilvl w:val="0"/>
          <w:numId w:val="69"/>
        </w:numPr>
        <w:rPr>
          <w:rFonts w:asciiTheme="minorHAnsi" w:hAnsiTheme="minorHAnsi" w:cstheme="minorHAnsi"/>
          <w:lang w:val="en-AU"/>
        </w:rPr>
      </w:pPr>
      <w:r w:rsidRPr="00373D3A">
        <w:rPr>
          <w:rFonts w:asciiTheme="minorHAnsi" w:hAnsiTheme="minorHAnsi" w:cstheme="minorHAnsi"/>
          <w:lang w:val="en-AU"/>
        </w:rPr>
        <w:t>VHA: 1920 – 1930 / 2110-2120 MHz</w:t>
      </w:r>
    </w:p>
    <w:p w14:paraId="31E1E41A" w14:textId="77777777" w:rsidR="00846A18" w:rsidRPr="00373D3A" w:rsidRDefault="00846A18" w:rsidP="00C63805">
      <w:pPr>
        <w:keepNext/>
        <w:keepLines/>
        <w:numPr>
          <w:ilvl w:val="0"/>
          <w:numId w:val="69"/>
        </w:numPr>
        <w:rPr>
          <w:rFonts w:asciiTheme="minorHAnsi" w:hAnsiTheme="minorHAnsi" w:cstheme="minorHAnsi"/>
          <w:lang w:val="en-AU"/>
        </w:rPr>
      </w:pPr>
      <w:r w:rsidRPr="00373D3A">
        <w:rPr>
          <w:rFonts w:asciiTheme="minorHAnsi" w:hAnsiTheme="minorHAnsi" w:cstheme="minorHAnsi"/>
          <w:lang w:val="en-AU"/>
        </w:rPr>
        <w:t>Telstra: 1930 – 1940 / 2120-2130 MHz</w:t>
      </w:r>
    </w:p>
    <w:p w14:paraId="41F87550" w14:textId="77777777" w:rsidR="00846A18" w:rsidRPr="00373D3A" w:rsidRDefault="00846A18" w:rsidP="00C63805">
      <w:pPr>
        <w:keepNext/>
        <w:keepLines/>
        <w:numPr>
          <w:ilvl w:val="0"/>
          <w:numId w:val="69"/>
        </w:numPr>
        <w:rPr>
          <w:rFonts w:asciiTheme="minorHAnsi" w:hAnsiTheme="minorHAnsi" w:cstheme="minorHAnsi"/>
          <w:lang w:val="en-AU"/>
        </w:rPr>
      </w:pPr>
      <w:r w:rsidRPr="00373D3A">
        <w:rPr>
          <w:rFonts w:asciiTheme="minorHAnsi" w:hAnsiTheme="minorHAnsi" w:cstheme="minorHAnsi"/>
          <w:lang w:val="en-AU"/>
        </w:rPr>
        <w:t xml:space="preserve">Applicants without </w:t>
      </w:r>
      <w:r w:rsidR="00903ED1" w:rsidRPr="00373D3A">
        <w:rPr>
          <w:rFonts w:asciiTheme="minorHAnsi" w:hAnsiTheme="minorHAnsi" w:cstheme="minorHAnsi"/>
          <w:lang w:val="en-AU"/>
        </w:rPr>
        <w:t xml:space="preserve">a 2 GHz band </w:t>
      </w:r>
      <w:r w:rsidRPr="00373D3A">
        <w:rPr>
          <w:rFonts w:asciiTheme="minorHAnsi" w:hAnsiTheme="minorHAnsi" w:cstheme="minorHAnsi"/>
          <w:lang w:val="en-AU"/>
        </w:rPr>
        <w:t>spectrum licences</w:t>
      </w:r>
      <w:r w:rsidR="00257D6A" w:rsidRPr="00373D3A">
        <w:rPr>
          <w:rFonts w:asciiTheme="minorHAnsi" w:hAnsiTheme="minorHAnsi" w:cstheme="minorHAnsi"/>
          <w:lang w:val="en-AU"/>
        </w:rPr>
        <w:t xml:space="preserve"> should be preferentially assigned in the</w:t>
      </w:r>
      <w:r w:rsidRPr="00373D3A">
        <w:rPr>
          <w:rFonts w:asciiTheme="minorHAnsi" w:hAnsiTheme="minorHAnsi" w:cstheme="minorHAnsi"/>
          <w:lang w:val="en-AU"/>
        </w:rPr>
        <w:t xml:space="preserve"> 1940 – 1950 / 2130-2140 MHz</w:t>
      </w:r>
      <w:r w:rsidR="00257D6A" w:rsidRPr="00373D3A">
        <w:rPr>
          <w:rFonts w:asciiTheme="minorHAnsi" w:hAnsiTheme="minorHAnsi" w:cstheme="minorHAnsi"/>
          <w:lang w:val="en-AU"/>
        </w:rPr>
        <w:t xml:space="preserve"> band in regional Australia.</w:t>
      </w:r>
    </w:p>
    <w:p w14:paraId="73B95CEB" w14:textId="77777777" w:rsidR="00257D6A" w:rsidRPr="00373D3A" w:rsidRDefault="00846A18" w:rsidP="00C63805">
      <w:pPr>
        <w:keepNext/>
        <w:keepLines/>
        <w:numPr>
          <w:ilvl w:val="0"/>
          <w:numId w:val="69"/>
        </w:numPr>
        <w:rPr>
          <w:rFonts w:asciiTheme="minorHAnsi" w:hAnsiTheme="minorHAnsi" w:cstheme="minorHAnsi"/>
          <w:lang w:val="en-AU"/>
        </w:rPr>
      </w:pPr>
      <w:r w:rsidRPr="00373D3A">
        <w:rPr>
          <w:rFonts w:asciiTheme="minorHAnsi" w:hAnsiTheme="minorHAnsi" w:cstheme="minorHAnsi"/>
          <w:lang w:val="en-AU"/>
        </w:rPr>
        <w:t>Optus: 1950 – 1960 / 2140-2150 MHz</w:t>
      </w:r>
    </w:p>
    <w:p w14:paraId="292EA1ED" w14:textId="77777777" w:rsidR="00846A18" w:rsidRPr="00373D3A" w:rsidRDefault="00903ED1" w:rsidP="00846A18">
      <w:pPr>
        <w:pStyle w:val="Note"/>
        <w:tabs>
          <w:tab w:val="clear" w:pos="851"/>
        </w:tabs>
        <w:spacing w:before="240"/>
        <w:ind w:left="360"/>
        <w:rPr>
          <w:rFonts w:asciiTheme="minorHAnsi" w:hAnsiTheme="minorHAnsi" w:cstheme="minorHAnsi"/>
          <w:lang w:val="en-AU"/>
        </w:rPr>
      </w:pPr>
      <w:r w:rsidRPr="00373D3A">
        <w:rPr>
          <w:rFonts w:asciiTheme="minorHAnsi" w:hAnsiTheme="minorHAnsi" w:cstheme="minorHAnsi"/>
          <w:lang w:val="en-AU"/>
        </w:rPr>
        <w:t xml:space="preserve">In remote Australia </w:t>
      </w:r>
      <w:r w:rsidR="00846A18" w:rsidRPr="00373D3A">
        <w:rPr>
          <w:rFonts w:asciiTheme="minorHAnsi" w:hAnsiTheme="minorHAnsi" w:cstheme="minorHAnsi"/>
          <w:lang w:val="en-AU"/>
        </w:rPr>
        <w:t xml:space="preserve">existing spectrum licensees </w:t>
      </w:r>
      <w:r w:rsidR="008C01C4" w:rsidRPr="00373D3A">
        <w:rPr>
          <w:rFonts w:asciiTheme="minorHAnsi" w:hAnsiTheme="minorHAnsi" w:cstheme="minorHAnsi"/>
          <w:lang w:val="en-AU"/>
        </w:rPr>
        <w:t>may</w:t>
      </w:r>
      <w:r w:rsidR="00846A18" w:rsidRPr="00373D3A">
        <w:rPr>
          <w:rFonts w:asciiTheme="minorHAnsi" w:hAnsiTheme="minorHAnsi" w:cstheme="minorHAnsi"/>
          <w:lang w:val="en-AU"/>
        </w:rPr>
        <w:t xml:space="preserve"> also opt for the following assignment allocations:</w:t>
      </w:r>
    </w:p>
    <w:p w14:paraId="7D06D2FE" w14:textId="77777777" w:rsidR="00846A18" w:rsidRPr="00373D3A" w:rsidRDefault="00846A18" w:rsidP="00846A18">
      <w:pPr>
        <w:numPr>
          <w:ilvl w:val="0"/>
          <w:numId w:val="69"/>
        </w:numPr>
        <w:rPr>
          <w:rFonts w:asciiTheme="minorHAnsi" w:hAnsiTheme="minorHAnsi" w:cstheme="minorHAnsi"/>
          <w:lang w:val="en-AU"/>
        </w:rPr>
      </w:pPr>
      <w:r w:rsidRPr="00373D3A">
        <w:rPr>
          <w:rFonts w:asciiTheme="minorHAnsi" w:hAnsiTheme="minorHAnsi" w:cstheme="minorHAnsi"/>
          <w:lang w:val="en-AU"/>
        </w:rPr>
        <w:t>Optus: 1960 – 1965 / 2150-2155 MHz</w:t>
      </w:r>
    </w:p>
    <w:p w14:paraId="09D94892" w14:textId="77777777" w:rsidR="00846A18" w:rsidRPr="00373D3A" w:rsidRDefault="00846A18" w:rsidP="00846A18">
      <w:pPr>
        <w:numPr>
          <w:ilvl w:val="0"/>
          <w:numId w:val="69"/>
        </w:numPr>
        <w:rPr>
          <w:rFonts w:asciiTheme="minorHAnsi" w:hAnsiTheme="minorHAnsi" w:cstheme="minorHAnsi"/>
          <w:lang w:val="en-AU"/>
        </w:rPr>
      </w:pPr>
      <w:r w:rsidRPr="00373D3A">
        <w:rPr>
          <w:rFonts w:asciiTheme="minorHAnsi" w:hAnsiTheme="minorHAnsi" w:cstheme="minorHAnsi"/>
          <w:lang w:val="en-AU"/>
        </w:rPr>
        <w:t>Telstra: 1965 – 1975 / 2155-2165 MHz</w:t>
      </w:r>
    </w:p>
    <w:p w14:paraId="6FC1CAE6" w14:textId="663CC5AB" w:rsidR="00846A18" w:rsidRPr="00373D3A" w:rsidRDefault="00894776" w:rsidP="00846A18">
      <w:pPr>
        <w:numPr>
          <w:ilvl w:val="0"/>
          <w:numId w:val="69"/>
        </w:numPr>
        <w:rPr>
          <w:rFonts w:asciiTheme="minorHAnsi" w:hAnsiTheme="minorHAnsi" w:cstheme="minorHAnsi"/>
          <w:lang w:val="en-AU"/>
        </w:rPr>
      </w:pPr>
      <w:r w:rsidRPr="00373D3A">
        <w:rPr>
          <w:rFonts w:asciiTheme="minorHAnsi" w:hAnsiTheme="minorHAnsi" w:cstheme="minorHAnsi"/>
          <w:lang w:val="en-AU"/>
        </w:rPr>
        <w:t>VHA: 1975 – 1980 / 2165-2170</w:t>
      </w:r>
      <w:r w:rsidR="00846A18" w:rsidRPr="00373D3A">
        <w:rPr>
          <w:rFonts w:asciiTheme="minorHAnsi" w:hAnsiTheme="minorHAnsi" w:cstheme="minorHAnsi"/>
          <w:lang w:val="en-AU"/>
        </w:rPr>
        <w:t xml:space="preserve"> MHz</w:t>
      </w:r>
    </w:p>
    <w:p w14:paraId="7891CCCB" w14:textId="77777777" w:rsidR="00846A18" w:rsidRPr="00373D3A" w:rsidRDefault="00846A18" w:rsidP="00846A18">
      <w:pPr>
        <w:pStyle w:val="Note"/>
        <w:tabs>
          <w:tab w:val="clear" w:pos="851"/>
        </w:tabs>
        <w:spacing w:before="240"/>
        <w:ind w:left="360"/>
        <w:rPr>
          <w:rFonts w:asciiTheme="minorHAnsi" w:hAnsiTheme="minorHAnsi" w:cstheme="minorHAnsi"/>
          <w:lang w:val="en-AU"/>
        </w:rPr>
      </w:pPr>
      <w:r w:rsidRPr="00373D3A">
        <w:rPr>
          <w:rFonts w:asciiTheme="minorHAnsi" w:hAnsiTheme="minorHAnsi" w:cstheme="minorHAnsi"/>
          <w:lang w:val="en-AU"/>
        </w:rPr>
        <w:t xml:space="preserve">In the event the </w:t>
      </w:r>
      <w:r w:rsidR="00903ED1" w:rsidRPr="00373D3A">
        <w:rPr>
          <w:rFonts w:asciiTheme="minorHAnsi" w:hAnsiTheme="minorHAnsi" w:cstheme="minorHAnsi"/>
          <w:lang w:val="en-AU"/>
        </w:rPr>
        <w:t>preferred</w:t>
      </w:r>
      <w:r w:rsidRPr="00373D3A">
        <w:rPr>
          <w:rFonts w:asciiTheme="minorHAnsi" w:hAnsiTheme="minorHAnsi" w:cstheme="minorHAnsi"/>
          <w:lang w:val="en-AU"/>
        </w:rPr>
        <w:t xml:space="preserve"> assignment allocations are not available to the respective applicant, alternative spectrum can be sought. In this case assignments should be made from the </w:t>
      </w:r>
      <w:r w:rsidR="00F17B35" w:rsidRPr="00373D3A">
        <w:rPr>
          <w:rFonts w:asciiTheme="minorHAnsi" w:hAnsiTheme="minorHAnsi" w:cstheme="minorHAnsi"/>
          <w:lang w:val="en-AU"/>
        </w:rPr>
        <w:t xml:space="preserve">highest </w:t>
      </w:r>
      <w:r w:rsidR="002E610A" w:rsidRPr="00373D3A">
        <w:rPr>
          <w:rFonts w:asciiTheme="minorHAnsi" w:hAnsiTheme="minorHAnsi" w:cstheme="minorHAnsi"/>
          <w:lang w:val="en-AU"/>
        </w:rPr>
        <w:t>frequency</w:t>
      </w:r>
      <w:r w:rsidRPr="00373D3A">
        <w:rPr>
          <w:rFonts w:asciiTheme="minorHAnsi" w:hAnsiTheme="minorHAnsi" w:cstheme="minorHAnsi"/>
          <w:lang w:val="en-AU"/>
        </w:rPr>
        <w:t xml:space="preserve"> down </w:t>
      </w:r>
      <w:proofErr w:type="gramStart"/>
      <w:r w:rsidR="00106683" w:rsidRPr="00373D3A">
        <w:rPr>
          <w:rFonts w:asciiTheme="minorHAnsi" w:hAnsiTheme="minorHAnsi" w:cstheme="minorHAnsi"/>
          <w:lang w:val="en-AU"/>
        </w:rPr>
        <w:t>taking into account</w:t>
      </w:r>
      <w:proofErr w:type="gramEnd"/>
      <w:r w:rsidRPr="00373D3A">
        <w:rPr>
          <w:rFonts w:asciiTheme="minorHAnsi" w:hAnsiTheme="minorHAnsi" w:cstheme="minorHAnsi"/>
          <w:lang w:val="en-AU"/>
        </w:rPr>
        <w:t xml:space="preserve"> </w:t>
      </w:r>
      <w:r w:rsidR="00257D6A" w:rsidRPr="00373D3A">
        <w:rPr>
          <w:rFonts w:asciiTheme="minorHAnsi" w:hAnsiTheme="minorHAnsi" w:cstheme="minorHAnsi"/>
          <w:i/>
          <w:lang w:val="en-AU"/>
        </w:rPr>
        <w:t>Rule 2</w:t>
      </w:r>
      <w:r w:rsidR="00903ED1" w:rsidRPr="00373D3A">
        <w:rPr>
          <w:rFonts w:asciiTheme="minorHAnsi" w:hAnsiTheme="minorHAnsi" w:cstheme="minorHAnsi"/>
          <w:lang w:val="en-AU"/>
        </w:rPr>
        <w:t xml:space="preserve"> </w:t>
      </w:r>
      <w:r w:rsidR="00BB2FBE" w:rsidRPr="00373D3A">
        <w:rPr>
          <w:rFonts w:asciiTheme="minorHAnsi" w:hAnsiTheme="minorHAnsi" w:cstheme="minorHAnsi"/>
          <w:lang w:val="en-AU"/>
        </w:rPr>
        <w:t>below</w:t>
      </w:r>
      <w:r w:rsidRPr="00373D3A">
        <w:rPr>
          <w:rFonts w:asciiTheme="minorHAnsi" w:hAnsiTheme="minorHAnsi" w:cstheme="minorHAnsi"/>
          <w:lang w:val="en-AU"/>
        </w:rPr>
        <w:t>.</w:t>
      </w:r>
    </w:p>
    <w:p w14:paraId="0C6A6FAD" w14:textId="71B5816E" w:rsidR="00B01A60" w:rsidRPr="00373D3A" w:rsidRDefault="00B01A60" w:rsidP="00CC2F0F">
      <w:pPr>
        <w:pStyle w:val="Note"/>
        <w:numPr>
          <w:ilvl w:val="0"/>
          <w:numId w:val="55"/>
        </w:numPr>
        <w:tabs>
          <w:tab w:val="clear" w:pos="851"/>
        </w:tabs>
        <w:spacing w:before="240"/>
        <w:rPr>
          <w:rFonts w:asciiTheme="minorHAnsi" w:hAnsiTheme="minorHAnsi" w:cstheme="minorHAnsi"/>
          <w:u w:val="single"/>
          <w:lang w:val="en-AU"/>
        </w:rPr>
      </w:pPr>
      <w:r w:rsidRPr="00373D3A">
        <w:rPr>
          <w:rFonts w:asciiTheme="minorHAnsi" w:hAnsiTheme="minorHAnsi" w:cstheme="minorHAnsi"/>
          <w:u w:val="single"/>
          <w:lang w:val="en-AU"/>
        </w:rPr>
        <w:t xml:space="preserve">Rules relating to applications for two </w:t>
      </w:r>
      <w:r w:rsidR="00B7470F" w:rsidRPr="00373D3A">
        <w:rPr>
          <w:rFonts w:asciiTheme="minorHAnsi" w:hAnsiTheme="minorHAnsi" w:cstheme="minorHAnsi"/>
          <w:u w:val="single"/>
          <w:lang w:val="en-AU"/>
        </w:rPr>
        <w:t xml:space="preserve">paired </w:t>
      </w:r>
      <w:r w:rsidRPr="00373D3A">
        <w:rPr>
          <w:rFonts w:asciiTheme="minorHAnsi" w:hAnsiTheme="minorHAnsi" w:cstheme="minorHAnsi"/>
          <w:u w:val="single"/>
          <w:lang w:val="en-AU"/>
        </w:rPr>
        <w:t>5 MHz channels</w:t>
      </w:r>
      <w:r w:rsidRPr="00373D3A">
        <w:rPr>
          <w:rStyle w:val="FootnoteReference"/>
          <w:rFonts w:asciiTheme="minorHAnsi" w:hAnsiTheme="minorHAnsi" w:cstheme="minorHAnsi"/>
          <w:u w:val="single"/>
          <w:lang w:val="en-AU"/>
        </w:rPr>
        <w:footnoteReference w:id="21"/>
      </w:r>
      <w:r w:rsidR="00BB2FBE" w:rsidRPr="00373D3A">
        <w:rPr>
          <w:rFonts w:asciiTheme="minorHAnsi" w:hAnsiTheme="minorHAnsi" w:cstheme="minorHAnsi"/>
          <w:u w:val="single"/>
          <w:lang w:val="en-AU"/>
        </w:rPr>
        <w:t xml:space="preserve"> or one paired 10</w:t>
      </w:r>
      <w:r w:rsidR="00C63805">
        <w:rPr>
          <w:rFonts w:asciiTheme="minorHAnsi" w:hAnsiTheme="minorHAnsi" w:cstheme="minorHAnsi"/>
          <w:u w:val="single"/>
          <w:lang w:val="en-AU"/>
        </w:rPr>
        <w:t> </w:t>
      </w:r>
      <w:r w:rsidR="00BB2FBE" w:rsidRPr="00373D3A">
        <w:rPr>
          <w:rFonts w:asciiTheme="minorHAnsi" w:hAnsiTheme="minorHAnsi" w:cstheme="minorHAnsi"/>
          <w:u w:val="single"/>
          <w:lang w:val="en-AU"/>
        </w:rPr>
        <w:t xml:space="preserve">MHz </w:t>
      </w:r>
      <w:proofErr w:type="gramStart"/>
      <w:r w:rsidR="00BB2FBE" w:rsidRPr="00373D3A">
        <w:rPr>
          <w:rFonts w:asciiTheme="minorHAnsi" w:hAnsiTheme="minorHAnsi" w:cstheme="minorHAnsi"/>
          <w:u w:val="single"/>
          <w:lang w:val="en-AU"/>
        </w:rPr>
        <w:t>channel</w:t>
      </w:r>
      <w:proofErr w:type="gramEnd"/>
    </w:p>
    <w:p w14:paraId="6A4AF0EC" w14:textId="77777777" w:rsidR="00C52312" w:rsidRPr="00373D3A" w:rsidRDefault="00B01A60" w:rsidP="00846A18">
      <w:pPr>
        <w:ind w:left="360"/>
        <w:rPr>
          <w:rFonts w:asciiTheme="minorHAnsi" w:hAnsiTheme="minorHAnsi" w:cstheme="minorHAnsi"/>
          <w:lang w:val="en-AU"/>
        </w:rPr>
      </w:pPr>
      <w:r w:rsidRPr="00373D3A">
        <w:rPr>
          <w:rFonts w:asciiTheme="minorHAnsi" w:hAnsiTheme="minorHAnsi" w:cstheme="minorHAnsi"/>
          <w:lang w:val="en-AU"/>
        </w:rPr>
        <w:t>As described in Part 5 of this RALI, in any given area</w:t>
      </w:r>
      <w:r w:rsidRPr="00373D3A">
        <w:rPr>
          <w:rStyle w:val="FootnoteReference"/>
          <w:rFonts w:asciiTheme="minorHAnsi" w:hAnsiTheme="minorHAnsi" w:cstheme="minorHAnsi"/>
          <w:lang w:val="en-AU"/>
        </w:rPr>
        <w:footnoteReference w:id="22"/>
      </w:r>
      <w:r w:rsidRPr="00373D3A">
        <w:rPr>
          <w:rFonts w:asciiTheme="minorHAnsi" w:hAnsiTheme="minorHAnsi" w:cstheme="minorHAnsi"/>
          <w:lang w:val="en-AU"/>
        </w:rPr>
        <w:t xml:space="preserve"> applicants may not be assigned more than </w:t>
      </w:r>
      <w:r w:rsidR="00314527" w:rsidRPr="00373D3A">
        <w:rPr>
          <w:rFonts w:asciiTheme="minorHAnsi" w:hAnsiTheme="minorHAnsi" w:cstheme="minorHAnsi"/>
          <w:lang w:val="en-AU"/>
        </w:rPr>
        <w:t>20</w:t>
      </w:r>
      <w:r w:rsidRPr="00373D3A">
        <w:rPr>
          <w:rFonts w:asciiTheme="minorHAnsi" w:hAnsiTheme="minorHAnsi" w:cstheme="minorHAnsi"/>
          <w:lang w:val="en-AU"/>
        </w:rPr>
        <w:t xml:space="preserve"> MHz</w:t>
      </w:r>
      <w:r w:rsidR="00314527" w:rsidRPr="00373D3A">
        <w:rPr>
          <w:rFonts w:asciiTheme="minorHAnsi" w:hAnsiTheme="minorHAnsi" w:cstheme="minorHAnsi"/>
          <w:lang w:val="en-AU"/>
        </w:rPr>
        <w:t xml:space="preserve"> of spectrum</w:t>
      </w:r>
      <w:r w:rsidRPr="00373D3A">
        <w:rPr>
          <w:rFonts w:asciiTheme="minorHAnsi" w:hAnsiTheme="minorHAnsi" w:cstheme="minorHAnsi"/>
          <w:lang w:val="en-AU"/>
        </w:rPr>
        <w:t xml:space="preserve">. Wherever possible, applicants should be assigned contiguous spectrum lots. </w:t>
      </w:r>
      <w:r w:rsidR="00846A18" w:rsidRPr="00373D3A">
        <w:rPr>
          <w:rFonts w:asciiTheme="minorHAnsi" w:hAnsiTheme="minorHAnsi" w:cstheme="minorHAnsi"/>
          <w:lang w:val="en-AU"/>
        </w:rPr>
        <w:t xml:space="preserve">In the event the </w:t>
      </w:r>
      <w:r w:rsidR="00903ED1" w:rsidRPr="00373D3A">
        <w:rPr>
          <w:rFonts w:asciiTheme="minorHAnsi" w:hAnsiTheme="minorHAnsi" w:cstheme="minorHAnsi"/>
          <w:lang w:val="en-AU"/>
        </w:rPr>
        <w:t>preferred</w:t>
      </w:r>
      <w:r w:rsidR="00846A18" w:rsidRPr="00373D3A">
        <w:rPr>
          <w:rFonts w:asciiTheme="minorHAnsi" w:hAnsiTheme="minorHAnsi" w:cstheme="minorHAnsi"/>
          <w:lang w:val="en-AU"/>
        </w:rPr>
        <w:t xml:space="preserve"> assignment allocations are not available, </w:t>
      </w:r>
      <w:r w:rsidRPr="00373D3A">
        <w:rPr>
          <w:rFonts w:asciiTheme="minorHAnsi" w:hAnsiTheme="minorHAnsi" w:cstheme="minorHAnsi"/>
          <w:lang w:val="en-AU"/>
        </w:rPr>
        <w:t xml:space="preserve">applicants seeking two </w:t>
      </w:r>
      <w:r w:rsidR="006E3EDF" w:rsidRPr="00373D3A">
        <w:rPr>
          <w:rFonts w:asciiTheme="minorHAnsi" w:hAnsiTheme="minorHAnsi" w:cstheme="minorHAnsi"/>
          <w:lang w:val="en-AU"/>
        </w:rPr>
        <w:t xml:space="preserve">paired </w:t>
      </w:r>
      <w:r w:rsidRPr="00373D3A">
        <w:rPr>
          <w:rFonts w:asciiTheme="minorHAnsi" w:hAnsiTheme="minorHAnsi" w:cstheme="minorHAnsi"/>
          <w:lang w:val="en-AU"/>
        </w:rPr>
        <w:t xml:space="preserve">channels in the same area should </w:t>
      </w:r>
      <w:r w:rsidR="00846A18" w:rsidRPr="00373D3A">
        <w:rPr>
          <w:rFonts w:asciiTheme="minorHAnsi" w:hAnsiTheme="minorHAnsi" w:cstheme="minorHAnsi"/>
          <w:lang w:val="en-AU"/>
        </w:rPr>
        <w:t xml:space="preserve">preferentially </w:t>
      </w:r>
      <w:r w:rsidRPr="00373D3A">
        <w:rPr>
          <w:rFonts w:asciiTheme="minorHAnsi" w:hAnsiTheme="minorHAnsi" w:cstheme="minorHAnsi"/>
          <w:lang w:val="en-AU"/>
        </w:rPr>
        <w:t xml:space="preserve">be assigned </w:t>
      </w:r>
      <w:r w:rsidR="00846A18" w:rsidRPr="00373D3A">
        <w:rPr>
          <w:rFonts w:asciiTheme="minorHAnsi" w:hAnsiTheme="minorHAnsi" w:cstheme="minorHAnsi"/>
          <w:lang w:val="en-AU"/>
        </w:rPr>
        <w:t xml:space="preserve">two paired 5 MHz channels </w:t>
      </w:r>
      <w:r w:rsidR="00F17B35" w:rsidRPr="00373D3A">
        <w:rPr>
          <w:rFonts w:asciiTheme="minorHAnsi" w:hAnsiTheme="minorHAnsi" w:cstheme="minorHAnsi"/>
          <w:lang w:val="en-AU"/>
        </w:rPr>
        <w:t>with</w:t>
      </w:r>
      <w:r w:rsidR="00C52312" w:rsidRPr="00373D3A">
        <w:rPr>
          <w:rFonts w:asciiTheme="minorHAnsi" w:hAnsiTheme="minorHAnsi" w:cstheme="minorHAnsi"/>
          <w:lang w:val="en-AU"/>
        </w:rPr>
        <w:t xml:space="preserve">in the following </w:t>
      </w:r>
      <w:r w:rsidR="00F17B35" w:rsidRPr="00373D3A">
        <w:rPr>
          <w:rFonts w:asciiTheme="minorHAnsi" w:hAnsiTheme="minorHAnsi" w:cstheme="minorHAnsi"/>
          <w:lang w:val="en-AU"/>
        </w:rPr>
        <w:t>frequency ranges</w:t>
      </w:r>
      <w:r w:rsidR="00C52312" w:rsidRPr="00373D3A">
        <w:rPr>
          <w:rFonts w:asciiTheme="minorHAnsi" w:hAnsiTheme="minorHAnsi" w:cstheme="minorHAnsi"/>
          <w:lang w:val="en-AU"/>
        </w:rPr>
        <w:t>:</w:t>
      </w:r>
    </w:p>
    <w:p w14:paraId="58098CF6" w14:textId="77777777" w:rsidR="00C52312" w:rsidRPr="00373D3A" w:rsidRDefault="00C52312" w:rsidP="00C52312">
      <w:pPr>
        <w:numPr>
          <w:ilvl w:val="0"/>
          <w:numId w:val="69"/>
        </w:numPr>
        <w:rPr>
          <w:rFonts w:asciiTheme="minorHAnsi" w:hAnsiTheme="minorHAnsi" w:cstheme="minorHAnsi"/>
          <w:lang w:val="en-AU"/>
        </w:rPr>
      </w:pPr>
      <w:r w:rsidRPr="00373D3A">
        <w:rPr>
          <w:rFonts w:asciiTheme="minorHAnsi" w:hAnsiTheme="minorHAnsi" w:cstheme="minorHAnsi"/>
          <w:lang w:val="en-AU"/>
        </w:rPr>
        <w:t>1920 – 1930 / 2110-2120 MHz</w:t>
      </w:r>
    </w:p>
    <w:p w14:paraId="0171A38B" w14:textId="77777777" w:rsidR="00C52312" w:rsidRPr="00373D3A" w:rsidRDefault="00C52312" w:rsidP="00C52312">
      <w:pPr>
        <w:numPr>
          <w:ilvl w:val="0"/>
          <w:numId w:val="69"/>
        </w:numPr>
        <w:rPr>
          <w:rFonts w:asciiTheme="minorHAnsi" w:hAnsiTheme="minorHAnsi" w:cstheme="minorHAnsi"/>
          <w:lang w:val="en-AU"/>
        </w:rPr>
      </w:pPr>
      <w:r w:rsidRPr="00373D3A">
        <w:rPr>
          <w:rFonts w:asciiTheme="minorHAnsi" w:hAnsiTheme="minorHAnsi" w:cstheme="minorHAnsi"/>
          <w:lang w:val="en-AU"/>
        </w:rPr>
        <w:t>1930 – 1940 / 2120-2130 MHz</w:t>
      </w:r>
    </w:p>
    <w:p w14:paraId="7F9BCDBB" w14:textId="77777777" w:rsidR="00C52312" w:rsidRPr="00373D3A" w:rsidRDefault="00C52312" w:rsidP="00C52312">
      <w:pPr>
        <w:numPr>
          <w:ilvl w:val="0"/>
          <w:numId w:val="69"/>
        </w:numPr>
        <w:rPr>
          <w:rFonts w:asciiTheme="minorHAnsi" w:hAnsiTheme="minorHAnsi" w:cstheme="minorHAnsi"/>
          <w:lang w:val="en-AU"/>
        </w:rPr>
      </w:pPr>
      <w:r w:rsidRPr="00373D3A">
        <w:rPr>
          <w:rFonts w:asciiTheme="minorHAnsi" w:hAnsiTheme="minorHAnsi" w:cstheme="minorHAnsi"/>
          <w:lang w:val="en-AU"/>
        </w:rPr>
        <w:t>1940 – 1950 / 2130-2140 MHz</w:t>
      </w:r>
    </w:p>
    <w:p w14:paraId="17306EA8" w14:textId="77777777" w:rsidR="00C52312" w:rsidRPr="00373D3A" w:rsidRDefault="00C52312" w:rsidP="00C52312">
      <w:pPr>
        <w:numPr>
          <w:ilvl w:val="0"/>
          <w:numId w:val="69"/>
        </w:numPr>
        <w:rPr>
          <w:rFonts w:asciiTheme="minorHAnsi" w:hAnsiTheme="minorHAnsi" w:cstheme="minorHAnsi"/>
          <w:lang w:val="en-AU"/>
        </w:rPr>
      </w:pPr>
      <w:r w:rsidRPr="00373D3A">
        <w:rPr>
          <w:rFonts w:asciiTheme="minorHAnsi" w:hAnsiTheme="minorHAnsi" w:cstheme="minorHAnsi"/>
          <w:lang w:val="en-AU"/>
        </w:rPr>
        <w:t>1950 – 1960 / 2140-2150 MHz</w:t>
      </w:r>
    </w:p>
    <w:p w14:paraId="3811DB74" w14:textId="77777777" w:rsidR="00C52312" w:rsidRPr="00373D3A" w:rsidRDefault="00C52312" w:rsidP="00C52312">
      <w:pPr>
        <w:numPr>
          <w:ilvl w:val="0"/>
          <w:numId w:val="69"/>
        </w:numPr>
        <w:rPr>
          <w:rFonts w:asciiTheme="minorHAnsi" w:hAnsiTheme="minorHAnsi" w:cstheme="minorHAnsi"/>
          <w:lang w:val="en-AU"/>
        </w:rPr>
      </w:pPr>
      <w:r w:rsidRPr="00373D3A">
        <w:rPr>
          <w:rFonts w:asciiTheme="minorHAnsi" w:hAnsiTheme="minorHAnsi" w:cstheme="minorHAnsi"/>
          <w:lang w:val="en-AU"/>
        </w:rPr>
        <w:t>1960 – 1970 / 2150-2160 MHz</w:t>
      </w:r>
    </w:p>
    <w:p w14:paraId="201CC25D" w14:textId="77777777" w:rsidR="00C52312" w:rsidRPr="00373D3A" w:rsidRDefault="00C52312" w:rsidP="00C52312">
      <w:pPr>
        <w:numPr>
          <w:ilvl w:val="0"/>
          <w:numId w:val="69"/>
        </w:numPr>
        <w:rPr>
          <w:rFonts w:asciiTheme="minorHAnsi" w:hAnsiTheme="minorHAnsi" w:cstheme="minorHAnsi"/>
          <w:lang w:val="en-AU"/>
        </w:rPr>
      </w:pPr>
      <w:r w:rsidRPr="00373D3A">
        <w:rPr>
          <w:rFonts w:asciiTheme="minorHAnsi" w:hAnsiTheme="minorHAnsi" w:cstheme="minorHAnsi"/>
          <w:lang w:val="en-AU"/>
        </w:rPr>
        <w:t>1970 – 1980 / 2160-2170 MHz</w:t>
      </w:r>
    </w:p>
    <w:p w14:paraId="0A593FBB" w14:textId="77777777" w:rsidR="00D92F76" w:rsidRPr="00373D3A" w:rsidRDefault="00BB2FBE" w:rsidP="00C63805">
      <w:pPr>
        <w:keepNext/>
        <w:keepLines/>
        <w:ind w:left="357"/>
        <w:rPr>
          <w:rFonts w:asciiTheme="minorHAnsi" w:hAnsiTheme="minorHAnsi" w:cstheme="minorHAnsi"/>
          <w:lang w:val="en-AU"/>
        </w:rPr>
      </w:pPr>
      <w:r w:rsidRPr="00373D3A">
        <w:rPr>
          <w:rFonts w:asciiTheme="minorHAnsi" w:hAnsiTheme="minorHAnsi" w:cstheme="minorHAnsi"/>
          <w:lang w:val="en-AU"/>
        </w:rPr>
        <w:lastRenderedPageBreak/>
        <w:t xml:space="preserve">The same rule applies to licensees seeking access to one paired 10 MHz channel in the same </w:t>
      </w:r>
      <w:proofErr w:type="gramStart"/>
      <w:r w:rsidRPr="00373D3A">
        <w:rPr>
          <w:rFonts w:asciiTheme="minorHAnsi" w:hAnsiTheme="minorHAnsi" w:cstheme="minorHAnsi"/>
          <w:lang w:val="en-AU"/>
        </w:rPr>
        <w:t>area</w:t>
      </w:r>
      <w:proofErr w:type="gramEnd"/>
    </w:p>
    <w:p w14:paraId="1CEEA986" w14:textId="77777777" w:rsidR="00942EC9" w:rsidRPr="00373D3A" w:rsidRDefault="00857AE3" w:rsidP="00942EC9">
      <w:pPr>
        <w:rPr>
          <w:rFonts w:asciiTheme="minorHAnsi" w:hAnsiTheme="minorHAnsi" w:cstheme="minorHAnsi"/>
          <w:lang w:val="en-AU"/>
        </w:rPr>
      </w:pPr>
      <w:r w:rsidRPr="00373D3A">
        <w:rPr>
          <w:rFonts w:asciiTheme="minorHAnsi" w:hAnsiTheme="minorHAnsi" w:cstheme="minorHAnsi"/>
          <w:lang w:val="en-AU"/>
        </w:rPr>
        <w:br/>
      </w:r>
      <w:r w:rsidR="00942EC9" w:rsidRPr="00373D3A">
        <w:rPr>
          <w:rFonts w:asciiTheme="minorHAnsi" w:hAnsiTheme="minorHAnsi" w:cstheme="minorHAnsi"/>
          <w:lang w:val="en-AU"/>
        </w:rPr>
        <w:t>In addition to these rules, assignments in the 2 GHz band should be made using channel sizes appropriate for the emission designator of the service deployed. That is UTRA (UMTS/WCDMA) assignments should be made in 5 MHz channels. However, E-UTRA (LTE) assignments can be made in 5 MHz or 10 MHz channels depending on the bandwidth of the emission designator. This requirement ensures RRL information accurately reflects what is deployed. This assists in coordination with other services such as BWA and point-to-point links is based as closely as possible on actual system characteristics. This will best ensure spectrum availability to all services operating in and around 2 GHz band.</w:t>
      </w:r>
    </w:p>
    <w:p w14:paraId="0AEA4330" w14:textId="77777777" w:rsidR="00FF656E" w:rsidRPr="00373D3A" w:rsidRDefault="00FF656E" w:rsidP="00BA09D3">
      <w:pPr>
        <w:pStyle w:val="Note"/>
        <w:tabs>
          <w:tab w:val="clear" w:pos="851"/>
        </w:tabs>
        <w:spacing w:before="240"/>
        <w:ind w:left="360"/>
        <w:rPr>
          <w:rFonts w:asciiTheme="minorHAnsi" w:hAnsiTheme="minorHAnsi" w:cstheme="minorHAnsi"/>
          <w:lang w:val="en-AU"/>
        </w:rPr>
      </w:pPr>
    </w:p>
    <w:p w14:paraId="5820432E" w14:textId="77777777" w:rsidR="00857AE3" w:rsidRPr="00373D3A" w:rsidRDefault="00857AE3" w:rsidP="00857AE3">
      <w:pPr>
        <w:rPr>
          <w:rFonts w:asciiTheme="minorHAnsi" w:hAnsiTheme="minorHAnsi" w:cstheme="minorHAnsi"/>
          <w:lang w:val="en-AU"/>
        </w:rPr>
        <w:sectPr w:rsidR="00857AE3" w:rsidRPr="00373D3A" w:rsidSect="00997806">
          <w:footerReference w:type="default" r:id="rId66"/>
          <w:type w:val="continuous"/>
          <w:pgSz w:w="11907" w:h="16840" w:code="9"/>
          <w:pgMar w:top="1134" w:right="1984" w:bottom="1134" w:left="1418" w:header="720" w:footer="720" w:gutter="0"/>
          <w:cols w:space="720"/>
          <w:docGrid w:linePitch="326"/>
        </w:sectPr>
      </w:pPr>
    </w:p>
    <w:p w14:paraId="68BE2522" w14:textId="77777777" w:rsidR="00FF656E" w:rsidRPr="00373D3A" w:rsidRDefault="00FF656E">
      <w:pPr>
        <w:pStyle w:val="Heading1"/>
        <w:rPr>
          <w:rFonts w:asciiTheme="minorHAnsi" w:hAnsiTheme="minorHAnsi" w:cstheme="minorHAnsi"/>
          <w:sz w:val="28"/>
          <w:lang w:val="en-AU"/>
        </w:rPr>
      </w:pPr>
      <w:bookmarkStart w:id="303" w:name="_Toc454597289"/>
      <w:bookmarkStart w:id="304" w:name="_Toc475864861"/>
      <w:bookmarkStart w:id="305" w:name="_Toc235439657"/>
      <w:bookmarkStart w:id="306" w:name="_Toc337716007"/>
      <w:bookmarkStart w:id="307" w:name="_Toc161907216"/>
      <w:bookmarkEnd w:id="134"/>
      <w:bookmarkEnd w:id="135"/>
      <w:bookmarkEnd w:id="136"/>
      <w:r w:rsidRPr="00373D3A">
        <w:rPr>
          <w:rFonts w:asciiTheme="minorHAnsi" w:hAnsiTheme="minorHAnsi" w:cstheme="minorHAnsi"/>
          <w:sz w:val="28"/>
          <w:lang w:val="en-AU"/>
        </w:rPr>
        <w:lastRenderedPageBreak/>
        <w:t>Licensing</w:t>
      </w:r>
      <w:bookmarkEnd w:id="303"/>
      <w:bookmarkEnd w:id="304"/>
      <w:bookmarkEnd w:id="305"/>
      <w:bookmarkEnd w:id="306"/>
      <w:bookmarkEnd w:id="307"/>
    </w:p>
    <w:p w14:paraId="61A378FE" w14:textId="77777777" w:rsidR="00FF656E" w:rsidRPr="00373D3A" w:rsidRDefault="00FF656E" w:rsidP="004444D7">
      <w:pPr>
        <w:pStyle w:val="Heading3"/>
        <w:rPr>
          <w:rFonts w:asciiTheme="minorHAnsi" w:hAnsiTheme="minorHAnsi" w:cstheme="minorHAnsi"/>
          <w:lang w:val="en-AU"/>
        </w:rPr>
      </w:pPr>
      <w:bookmarkStart w:id="308" w:name="_Toc454597290"/>
      <w:bookmarkStart w:id="309" w:name="_Toc475864862"/>
      <w:bookmarkStart w:id="310" w:name="_Toc235439658"/>
      <w:bookmarkStart w:id="311" w:name="_Toc337716008"/>
      <w:bookmarkStart w:id="312" w:name="_Toc161907217"/>
      <w:r w:rsidRPr="00373D3A">
        <w:rPr>
          <w:rFonts w:asciiTheme="minorHAnsi" w:hAnsiTheme="minorHAnsi" w:cstheme="minorHAnsi"/>
          <w:lang w:val="en-AU"/>
        </w:rPr>
        <w:t>Overview of Licensing</w:t>
      </w:r>
      <w:bookmarkEnd w:id="308"/>
      <w:bookmarkEnd w:id="309"/>
      <w:bookmarkEnd w:id="310"/>
      <w:bookmarkEnd w:id="311"/>
      <w:bookmarkEnd w:id="312"/>
    </w:p>
    <w:p w14:paraId="57659AD6" w14:textId="658D1883" w:rsidR="00A000B3" w:rsidRPr="00373D3A" w:rsidRDefault="00B3085E" w:rsidP="00154E8C">
      <w:pPr>
        <w:rPr>
          <w:rStyle w:val="Emphasis"/>
          <w:rFonts w:asciiTheme="minorHAnsi" w:hAnsiTheme="minorHAnsi" w:cstheme="minorHAnsi"/>
          <w:i w:val="0"/>
          <w:lang w:val="en-AU"/>
        </w:rPr>
      </w:pPr>
      <w:r w:rsidRPr="00373D3A">
        <w:rPr>
          <w:rFonts w:asciiTheme="minorHAnsi" w:hAnsiTheme="minorHAnsi" w:cstheme="minorHAnsi"/>
          <w:lang w:val="en-AU"/>
        </w:rPr>
        <w:t>A</w:t>
      </w:r>
      <w:r w:rsidR="00727D4D" w:rsidRPr="00373D3A">
        <w:rPr>
          <w:rFonts w:asciiTheme="minorHAnsi" w:hAnsiTheme="minorHAnsi" w:cstheme="minorHAnsi"/>
          <w:lang w:val="en-AU"/>
        </w:rPr>
        <w:t xml:space="preserve"> </w:t>
      </w:r>
      <w:r w:rsidR="00154E8C" w:rsidRPr="00373D3A">
        <w:rPr>
          <w:rFonts w:asciiTheme="minorHAnsi" w:hAnsiTheme="minorHAnsi" w:cstheme="minorHAnsi"/>
          <w:szCs w:val="24"/>
          <w:lang w:val="en-AU"/>
        </w:rPr>
        <w:t>Public Mobile Telecommunications Service Class B (</w:t>
      </w:r>
      <w:r w:rsidR="00727D4D" w:rsidRPr="00373D3A">
        <w:rPr>
          <w:rFonts w:asciiTheme="minorHAnsi" w:hAnsiTheme="minorHAnsi" w:cstheme="minorHAnsi"/>
          <w:lang w:val="en-AU"/>
        </w:rPr>
        <w:t>PMTS B</w:t>
      </w:r>
      <w:r w:rsidR="00154E8C" w:rsidRPr="00373D3A">
        <w:rPr>
          <w:rFonts w:asciiTheme="minorHAnsi" w:hAnsiTheme="minorHAnsi" w:cstheme="minorHAnsi"/>
          <w:lang w:val="en-AU"/>
        </w:rPr>
        <w:t>)</w:t>
      </w:r>
      <w:r w:rsidR="00727D4D" w:rsidRPr="00373D3A">
        <w:rPr>
          <w:rFonts w:asciiTheme="minorHAnsi" w:hAnsiTheme="minorHAnsi" w:cstheme="minorHAnsi"/>
          <w:lang w:val="en-AU"/>
        </w:rPr>
        <w:t xml:space="preserve"> </w:t>
      </w:r>
      <w:r w:rsidRPr="00373D3A">
        <w:rPr>
          <w:rFonts w:asciiTheme="minorHAnsi" w:hAnsiTheme="minorHAnsi" w:cstheme="minorHAnsi"/>
          <w:lang w:val="en-AU"/>
        </w:rPr>
        <w:t xml:space="preserve">apparatus licence for a PTS system may be issued </w:t>
      </w:r>
      <w:r w:rsidR="00727D4D" w:rsidRPr="00373D3A">
        <w:rPr>
          <w:rFonts w:asciiTheme="minorHAnsi" w:hAnsiTheme="minorHAnsi" w:cstheme="minorHAnsi"/>
          <w:lang w:val="en-AU"/>
        </w:rPr>
        <w:t xml:space="preserve">to </w:t>
      </w:r>
      <w:r w:rsidRPr="00373D3A">
        <w:rPr>
          <w:rFonts w:asciiTheme="minorHAnsi" w:hAnsiTheme="minorHAnsi" w:cstheme="minorHAnsi"/>
          <w:lang w:val="en-AU"/>
        </w:rPr>
        <w:t>authoris</w:t>
      </w:r>
      <w:r w:rsidR="00727D4D" w:rsidRPr="00373D3A">
        <w:rPr>
          <w:rFonts w:asciiTheme="minorHAnsi" w:hAnsiTheme="minorHAnsi" w:cstheme="minorHAnsi"/>
          <w:lang w:val="en-AU"/>
        </w:rPr>
        <w:t>e</w:t>
      </w:r>
      <w:r w:rsidRPr="00373D3A">
        <w:rPr>
          <w:rFonts w:asciiTheme="minorHAnsi" w:hAnsiTheme="minorHAnsi" w:cstheme="minorHAnsi"/>
          <w:lang w:val="en-AU"/>
        </w:rPr>
        <w:t xml:space="preserve"> the operation </w:t>
      </w:r>
      <w:r w:rsidR="00154E8C" w:rsidRPr="00373D3A">
        <w:rPr>
          <w:rFonts w:asciiTheme="minorHAnsi" w:hAnsiTheme="minorHAnsi" w:cstheme="minorHAnsi"/>
          <w:lang w:val="en-AU"/>
        </w:rPr>
        <w:t xml:space="preserve">of </w:t>
      </w:r>
      <w:r w:rsidR="00154E8C" w:rsidRPr="00373D3A">
        <w:rPr>
          <w:rFonts w:asciiTheme="minorHAnsi" w:hAnsiTheme="minorHAnsi" w:cstheme="minorHAnsi"/>
          <w:szCs w:val="24"/>
          <w:lang w:val="en-AU"/>
        </w:rPr>
        <w:t>a service that consists of 2 or more land stations</w:t>
      </w:r>
      <w:r w:rsidRPr="00373D3A">
        <w:rPr>
          <w:rFonts w:asciiTheme="minorHAnsi" w:hAnsiTheme="minorHAnsi" w:cstheme="minorHAnsi"/>
          <w:lang w:val="en-AU"/>
        </w:rPr>
        <w:t>.</w:t>
      </w:r>
      <w:r w:rsidR="00C361E1" w:rsidRPr="00373D3A">
        <w:rPr>
          <w:rFonts w:asciiTheme="minorHAnsi" w:hAnsiTheme="minorHAnsi" w:cstheme="minorHAnsi"/>
          <w:lang w:val="en-AU"/>
        </w:rPr>
        <w:t xml:space="preserve"> </w:t>
      </w:r>
      <w:r w:rsidR="00727D4D" w:rsidRPr="00373D3A">
        <w:rPr>
          <w:rFonts w:asciiTheme="minorHAnsi" w:hAnsiTheme="minorHAnsi" w:cstheme="minorHAnsi"/>
          <w:lang w:val="en-AU"/>
        </w:rPr>
        <w:t xml:space="preserve">Devices </w:t>
      </w:r>
      <w:r w:rsidRPr="00373D3A">
        <w:rPr>
          <w:rFonts w:asciiTheme="minorHAnsi" w:hAnsiTheme="minorHAnsi" w:cstheme="minorHAnsi"/>
          <w:lang w:val="en-AU"/>
        </w:rPr>
        <w:t>used by consumers to communicate wit</w:t>
      </w:r>
      <w:r w:rsidR="00AC162A" w:rsidRPr="00373D3A">
        <w:rPr>
          <w:rFonts w:asciiTheme="minorHAnsi" w:hAnsiTheme="minorHAnsi" w:cstheme="minorHAnsi"/>
          <w:lang w:val="en-AU"/>
        </w:rPr>
        <w:t>h</w:t>
      </w:r>
      <w:r w:rsidRPr="00373D3A">
        <w:rPr>
          <w:rFonts w:asciiTheme="minorHAnsi" w:hAnsiTheme="minorHAnsi" w:cstheme="minorHAnsi"/>
          <w:lang w:val="en-AU"/>
        </w:rPr>
        <w:t xml:space="preserve"> the land stations </w:t>
      </w:r>
      <w:r w:rsidR="00727D4D" w:rsidRPr="00373D3A">
        <w:rPr>
          <w:rFonts w:asciiTheme="minorHAnsi" w:hAnsiTheme="minorHAnsi" w:cstheme="minorHAnsi"/>
          <w:lang w:val="en-AU"/>
        </w:rPr>
        <w:t xml:space="preserve">would </w:t>
      </w:r>
      <w:r w:rsidRPr="00373D3A">
        <w:rPr>
          <w:rFonts w:asciiTheme="minorHAnsi" w:hAnsiTheme="minorHAnsi" w:cstheme="minorHAnsi"/>
          <w:lang w:val="en-AU"/>
        </w:rPr>
        <w:t xml:space="preserve">be authorised by the </w:t>
      </w:r>
      <w:r w:rsidRPr="00373D3A">
        <w:rPr>
          <w:rStyle w:val="Emphasis"/>
          <w:rFonts w:asciiTheme="minorHAnsi" w:hAnsiTheme="minorHAnsi" w:cstheme="minorHAnsi"/>
          <w:lang w:val="en-AU"/>
        </w:rPr>
        <w:t>Radiocommunications (Cellular Mobile Telecommunications Devices) Class Licence</w:t>
      </w:r>
      <w:r w:rsidR="00B7374E" w:rsidRPr="00373D3A">
        <w:rPr>
          <w:rStyle w:val="Emphasis"/>
          <w:rFonts w:asciiTheme="minorHAnsi" w:hAnsiTheme="minorHAnsi" w:cstheme="minorHAnsi"/>
          <w:lang w:val="en-AU"/>
        </w:rPr>
        <w:t xml:space="preserve"> [</w:t>
      </w:r>
      <w:r w:rsidR="00102280">
        <w:rPr>
          <w:rStyle w:val="Emphasis"/>
          <w:rFonts w:asciiTheme="minorHAnsi" w:hAnsiTheme="minorHAnsi" w:cstheme="minorHAnsi"/>
          <w:lang w:val="en-AU"/>
        </w:rPr>
        <w:t>2</w:t>
      </w:r>
      <w:r w:rsidR="00B7374E" w:rsidRPr="00373D3A">
        <w:rPr>
          <w:rStyle w:val="Emphasis"/>
          <w:rFonts w:asciiTheme="minorHAnsi" w:hAnsiTheme="minorHAnsi" w:cstheme="minorHAnsi"/>
          <w:lang w:val="en-AU"/>
        </w:rPr>
        <w:t>]</w:t>
      </w:r>
      <w:r w:rsidRPr="00373D3A">
        <w:rPr>
          <w:rFonts w:asciiTheme="minorHAnsi" w:hAnsiTheme="minorHAnsi" w:cstheme="minorHAnsi"/>
          <w:lang w:val="en-AU"/>
        </w:rPr>
        <w:t>.</w:t>
      </w:r>
    </w:p>
    <w:p w14:paraId="6FF1F987" w14:textId="77777777" w:rsidR="00A000B3" w:rsidRPr="00373D3A" w:rsidRDefault="00A000B3" w:rsidP="00A000B3">
      <w:pPr>
        <w:rPr>
          <w:rFonts w:asciiTheme="minorHAnsi" w:hAnsiTheme="minorHAnsi" w:cstheme="minorHAnsi"/>
          <w:lang w:val="en-AU"/>
        </w:rPr>
      </w:pPr>
      <w:r w:rsidRPr="00373D3A">
        <w:rPr>
          <w:rFonts w:asciiTheme="minorHAnsi" w:hAnsiTheme="minorHAnsi" w:cstheme="minorHAnsi"/>
          <w:lang w:val="en-AU"/>
        </w:rPr>
        <w:t xml:space="preserve">A </w:t>
      </w:r>
      <w:r w:rsidR="0063603F" w:rsidRPr="00373D3A">
        <w:rPr>
          <w:rFonts w:asciiTheme="minorHAnsi" w:hAnsiTheme="minorHAnsi" w:cstheme="minorHAnsi"/>
          <w:lang w:val="en-AU"/>
        </w:rPr>
        <w:t>PTS</w:t>
      </w:r>
      <w:r w:rsidRPr="00373D3A">
        <w:rPr>
          <w:rFonts w:asciiTheme="minorHAnsi" w:hAnsiTheme="minorHAnsi" w:cstheme="minorHAnsi"/>
          <w:lang w:val="en-AU"/>
        </w:rPr>
        <w:t xml:space="preserve"> </w:t>
      </w:r>
      <w:r w:rsidR="00A428A7" w:rsidRPr="00373D3A">
        <w:rPr>
          <w:rFonts w:asciiTheme="minorHAnsi" w:hAnsiTheme="minorHAnsi" w:cstheme="minorHAnsi"/>
          <w:lang w:val="en-AU"/>
        </w:rPr>
        <w:t xml:space="preserve">licence </w:t>
      </w:r>
      <w:r w:rsidRPr="00373D3A">
        <w:rPr>
          <w:rFonts w:asciiTheme="minorHAnsi" w:hAnsiTheme="minorHAnsi" w:cstheme="minorHAnsi"/>
          <w:lang w:val="en-AU"/>
        </w:rPr>
        <w:t xml:space="preserve">is defined in the </w:t>
      </w:r>
      <w:bookmarkStart w:id="313" w:name="OLE_LINK17"/>
      <w:bookmarkStart w:id="314" w:name="OLE_LINK18"/>
      <w:bookmarkStart w:id="315" w:name="OLE_LINK15"/>
      <w:bookmarkStart w:id="316" w:name="OLE_LINK23"/>
      <w:bookmarkStart w:id="317" w:name="OLE_LINK27"/>
      <w:r w:rsidRPr="00373D3A">
        <w:rPr>
          <w:rFonts w:asciiTheme="minorHAnsi" w:hAnsiTheme="minorHAnsi" w:cstheme="minorHAnsi"/>
          <w:i/>
          <w:lang w:val="en-AU"/>
        </w:rPr>
        <w:t xml:space="preserve">Radiocommunications (Interpretation) Determination </w:t>
      </w:r>
      <w:bookmarkEnd w:id="313"/>
      <w:bookmarkEnd w:id="314"/>
      <w:bookmarkEnd w:id="315"/>
      <w:bookmarkEnd w:id="316"/>
      <w:bookmarkEnd w:id="317"/>
      <w:r w:rsidR="004E5AA9" w:rsidRPr="00373D3A">
        <w:rPr>
          <w:rFonts w:asciiTheme="minorHAnsi" w:hAnsiTheme="minorHAnsi" w:cstheme="minorHAnsi"/>
          <w:i/>
          <w:lang w:val="en-AU"/>
        </w:rPr>
        <w:t>[</w:t>
      </w:r>
      <w:r w:rsidR="00B83C65" w:rsidRPr="00373D3A">
        <w:rPr>
          <w:rFonts w:asciiTheme="minorHAnsi" w:hAnsiTheme="minorHAnsi" w:cstheme="minorHAnsi"/>
          <w:i/>
          <w:lang w:val="en-AU"/>
        </w:rPr>
        <w:t>1</w:t>
      </w:r>
      <w:r w:rsidR="00DF5943" w:rsidRPr="00373D3A">
        <w:rPr>
          <w:rFonts w:asciiTheme="minorHAnsi" w:hAnsiTheme="minorHAnsi" w:cstheme="minorHAnsi"/>
          <w:i/>
          <w:lang w:val="en-AU"/>
        </w:rPr>
        <w:t>7</w:t>
      </w:r>
      <w:r w:rsidR="004E5AA9" w:rsidRPr="00373D3A">
        <w:rPr>
          <w:rFonts w:asciiTheme="minorHAnsi" w:hAnsiTheme="minorHAnsi" w:cstheme="minorHAnsi"/>
          <w:i/>
          <w:lang w:val="en-AU"/>
        </w:rPr>
        <w:t>]</w:t>
      </w:r>
      <w:r w:rsidRPr="00373D3A">
        <w:rPr>
          <w:rFonts w:asciiTheme="minorHAnsi" w:hAnsiTheme="minorHAnsi" w:cstheme="minorHAnsi"/>
          <w:lang w:val="en-AU"/>
        </w:rPr>
        <w:t xml:space="preserve"> as:</w:t>
      </w:r>
    </w:p>
    <w:p w14:paraId="30FE9E90" w14:textId="77777777" w:rsidR="00A428A7" w:rsidRPr="00373D3A" w:rsidRDefault="00A428A7" w:rsidP="00517F97">
      <w:pPr>
        <w:pStyle w:val="DP1a"/>
        <w:ind w:left="720" w:firstLine="0"/>
        <w:rPr>
          <w:rFonts w:asciiTheme="minorHAnsi" w:hAnsiTheme="minorHAnsi" w:cstheme="minorHAnsi"/>
        </w:rPr>
      </w:pPr>
      <w:r w:rsidRPr="00373D3A">
        <w:rPr>
          <w:rFonts w:asciiTheme="minorHAnsi" w:hAnsiTheme="minorHAnsi" w:cstheme="minorHAnsi"/>
          <w:b/>
          <w:i/>
        </w:rPr>
        <w:t>PTS</w:t>
      </w:r>
      <w:r w:rsidRPr="00373D3A">
        <w:rPr>
          <w:rFonts w:asciiTheme="minorHAnsi" w:hAnsiTheme="minorHAnsi" w:cstheme="minorHAnsi"/>
        </w:rPr>
        <w:t xml:space="preserve"> </w:t>
      </w:r>
      <w:r w:rsidRPr="00373D3A">
        <w:rPr>
          <w:rFonts w:asciiTheme="minorHAnsi" w:hAnsiTheme="minorHAnsi" w:cstheme="minorHAnsi"/>
          <w:b/>
          <w:i/>
        </w:rPr>
        <w:t>licence</w:t>
      </w:r>
      <w:r w:rsidRPr="00373D3A">
        <w:rPr>
          <w:rFonts w:asciiTheme="minorHAnsi" w:hAnsiTheme="minorHAnsi" w:cstheme="minorHAnsi"/>
        </w:rPr>
        <w:t xml:space="preserve"> </w:t>
      </w:r>
      <w:r w:rsidR="00517F97" w:rsidRPr="00373D3A">
        <w:rPr>
          <w:rFonts w:asciiTheme="minorHAnsi" w:hAnsiTheme="minorHAnsi" w:cstheme="minorHAnsi"/>
        </w:rPr>
        <w:t>means an apparatus licence issued for a service that consists of 1 or more stations that are operated for the provision of a public mobile telecommunications service.</w:t>
      </w:r>
    </w:p>
    <w:p w14:paraId="3315D128" w14:textId="77777777" w:rsidR="00A428A7" w:rsidRPr="00373D3A" w:rsidRDefault="00A428A7" w:rsidP="003D654C">
      <w:pPr>
        <w:widowControl/>
        <w:spacing w:before="120"/>
        <w:rPr>
          <w:rFonts w:asciiTheme="minorHAnsi" w:hAnsiTheme="minorHAnsi" w:cstheme="minorHAnsi"/>
          <w:lang w:val="en-AU"/>
        </w:rPr>
      </w:pPr>
      <w:r w:rsidRPr="00373D3A">
        <w:rPr>
          <w:rFonts w:asciiTheme="minorHAnsi" w:hAnsiTheme="minorHAnsi" w:cstheme="minorHAnsi"/>
          <w:szCs w:val="24"/>
          <w:lang w:val="en-AU"/>
        </w:rPr>
        <w:t xml:space="preserve">Under the PTS licence type, </w:t>
      </w:r>
      <w:r w:rsidR="005C762C" w:rsidRPr="00373D3A">
        <w:rPr>
          <w:rFonts w:asciiTheme="minorHAnsi" w:hAnsiTheme="minorHAnsi" w:cstheme="minorHAnsi"/>
          <w:szCs w:val="24"/>
          <w:lang w:val="en-AU"/>
        </w:rPr>
        <w:t>the</w:t>
      </w:r>
      <w:r w:rsidRPr="00373D3A">
        <w:rPr>
          <w:rFonts w:asciiTheme="minorHAnsi" w:hAnsiTheme="minorHAnsi" w:cstheme="minorHAnsi"/>
          <w:szCs w:val="24"/>
          <w:lang w:val="en-AU"/>
        </w:rPr>
        <w:t xml:space="preserve"> </w:t>
      </w:r>
      <w:r w:rsidR="000F6FE6" w:rsidRPr="00373D3A">
        <w:rPr>
          <w:rFonts w:asciiTheme="minorHAnsi" w:hAnsiTheme="minorHAnsi" w:cstheme="minorHAnsi"/>
          <w:szCs w:val="24"/>
          <w:lang w:val="en-AU"/>
        </w:rPr>
        <w:t xml:space="preserve">PMTS B </w:t>
      </w:r>
      <w:r w:rsidRPr="00373D3A">
        <w:rPr>
          <w:rFonts w:asciiTheme="minorHAnsi" w:hAnsiTheme="minorHAnsi" w:cstheme="minorHAnsi"/>
          <w:szCs w:val="24"/>
          <w:lang w:val="en-AU"/>
        </w:rPr>
        <w:t xml:space="preserve">licensing option </w:t>
      </w:r>
      <w:r w:rsidR="000F6FE6" w:rsidRPr="00373D3A">
        <w:rPr>
          <w:rFonts w:asciiTheme="minorHAnsi" w:hAnsiTheme="minorHAnsi" w:cstheme="minorHAnsi"/>
          <w:szCs w:val="24"/>
          <w:lang w:val="en-AU"/>
        </w:rPr>
        <w:t xml:space="preserve">is </w:t>
      </w:r>
      <w:r w:rsidRPr="00373D3A">
        <w:rPr>
          <w:rFonts w:asciiTheme="minorHAnsi" w:hAnsiTheme="minorHAnsi" w:cstheme="minorHAnsi"/>
          <w:szCs w:val="24"/>
          <w:lang w:val="en-AU"/>
        </w:rPr>
        <w:t>available</w:t>
      </w:r>
      <w:r w:rsidR="005C762C" w:rsidRPr="00373D3A">
        <w:rPr>
          <w:rFonts w:asciiTheme="minorHAnsi" w:hAnsiTheme="minorHAnsi" w:cstheme="minorHAnsi"/>
          <w:szCs w:val="24"/>
          <w:lang w:val="en-AU"/>
        </w:rPr>
        <w:t xml:space="preserve"> for service in the </w:t>
      </w:r>
      <w:r w:rsidR="008775D0" w:rsidRPr="00373D3A">
        <w:rPr>
          <w:rFonts w:asciiTheme="minorHAnsi" w:hAnsiTheme="minorHAnsi" w:cstheme="minorHAnsi"/>
          <w:szCs w:val="24"/>
          <w:lang w:val="en-AU"/>
        </w:rPr>
        <w:t>1920</w:t>
      </w:r>
      <w:r w:rsidR="00857AE3" w:rsidRPr="00373D3A">
        <w:rPr>
          <w:rFonts w:asciiTheme="minorHAnsi" w:hAnsiTheme="minorHAnsi" w:cstheme="minorHAnsi"/>
          <w:szCs w:val="24"/>
          <w:lang w:val="en-AU"/>
        </w:rPr>
        <w:t>-</w:t>
      </w:r>
      <w:r w:rsidR="005C762C" w:rsidRPr="00373D3A">
        <w:rPr>
          <w:rFonts w:asciiTheme="minorHAnsi" w:hAnsiTheme="minorHAnsi" w:cstheme="minorHAnsi"/>
          <w:szCs w:val="24"/>
          <w:lang w:val="en-AU"/>
        </w:rPr>
        <w:t>1980 MHz and 21</w:t>
      </w:r>
      <w:r w:rsidR="008775D0" w:rsidRPr="00373D3A">
        <w:rPr>
          <w:rFonts w:asciiTheme="minorHAnsi" w:hAnsiTheme="minorHAnsi" w:cstheme="minorHAnsi"/>
          <w:szCs w:val="24"/>
          <w:lang w:val="en-AU"/>
        </w:rPr>
        <w:t>1</w:t>
      </w:r>
      <w:r w:rsidR="005C762C" w:rsidRPr="00373D3A">
        <w:rPr>
          <w:rFonts w:asciiTheme="minorHAnsi" w:hAnsiTheme="minorHAnsi" w:cstheme="minorHAnsi"/>
          <w:szCs w:val="24"/>
          <w:lang w:val="en-AU"/>
        </w:rPr>
        <w:t>0</w:t>
      </w:r>
      <w:r w:rsidR="00857AE3" w:rsidRPr="00373D3A">
        <w:rPr>
          <w:rFonts w:asciiTheme="minorHAnsi" w:hAnsiTheme="minorHAnsi" w:cstheme="minorHAnsi"/>
          <w:szCs w:val="24"/>
          <w:lang w:val="en-AU"/>
        </w:rPr>
        <w:t>-</w:t>
      </w:r>
      <w:r w:rsidR="005C762C" w:rsidRPr="00373D3A">
        <w:rPr>
          <w:rFonts w:asciiTheme="minorHAnsi" w:hAnsiTheme="minorHAnsi" w:cstheme="minorHAnsi"/>
          <w:szCs w:val="24"/>
          <w:lang w:val="en-AU"/>
        </w:rPr>
        <w:t>2170 MHz.</w:t>
      </w:r>
    </w:p>
    <w:p w14:paraId="6705B303" w14:textId="70F2341A" w:rsidR="00A000B3" w:rsidRPr="00373D3A" w:rsidRDefault="000F6FE6" w:rsidP="003D654C">
      <w:pPr>
        <w:spacing w:before="120"/>
        <w:rPr>
          <w:rFonts w:asciiTheme="minorHAnsi" w:hAnsiTheme="minorHAnsi" w:cstheme="minorHAnsi"/>
          <w:highlight w:val="yellow"/>
          <w:lang w:val="en-AU"/>
        </w:rPr>
      </w:pPr>
      <w:r w:rsidRPr="00373D3A">
        <w:rPr>
          <w:rFonts w:asciiTheme="minorHAnsi" w:hAnsiTheme="minorHAnsi" w:cstheme="minorHAnsi"/>
          <w:lang w:val="en-AU"/>
        </w:rPr>
        <w:t xml:space="preserve">PMTS B </w:t>
      </w:r>
      <w:r w:rsidR="00000C5F" w:rsidRPr="00373D3A">
        <w:rPr>
          <w:rFonts w:asciiTheme="minorHAnsi" w:hAnsiTheme="minorHAnsi" w:cstheme="minorHAnsi"/>
          <w:lang w:val="en-AU"/>
        </w:rPr>
        <w:t xml:space="preserve">apparatus licences authorising operation in the </w:t>
      </w:r>
      <w:r w:rsidR="008775D0" w:rsidRPr="00373D3A">
        <w:rPr>
          <w:rFonts w:asciiTheme="minorHAnsi" w:hAnsiTheme="minorHAnsi" w:cstheme="minorHAnsi"/>
          <w:lang w:val="en-AU"/>
        </w:rPr>
        <w:t>1920</w:t>
      </w:r>
      <w:r w:rsidR="00000C5F" w:rsidRPr="00373D3A">
        <w:rPr>
          <w:rFonts w:asciiTheme="minorHAnsi" w:hAnsiTheme="minorHAnsi" w:cstheme="minorHAnsi"/>
          <w:lang w:val="en-AU"/>
        </w:rPr>
        <w:t xml:space="preserve">-1980 MHz and </w:t>
      </w:r>
      <w:r w:rsidR="008775D0" w:rsidRPr="00373D3A">
        <w:rPr>
          <w:rFonts w:asciiTheme="minorHAnsi" w:hAnsiTheme="minorHAnsi" w:cstheme="minorHAnsi"/>
          <w:lang w:val="en-AU"/>
        </w:rPr>
        <w:t>2110</w:t>
      </w:r>
      <w:r w:rsidR="006D5182" w:rsidRPr="00373D3A">
        <w:rPr>
          <w:rFonts w:asciiTheme="minorHAnsi" w:hAnsiTheme="minorHAnsi" w:cstheme="minorHAnsi"/>
          <w:lang w:val="en-AU"/>
        </w:rPr>
        <w:t xml:space="preserve">-2170 MHz bands </w:t>
      </w:r>
      <w:r w:rsidRPr="00373D3A">
        <w:rPr>
          <w:rFonts w:asciiTheme="minorHAnsi" w:hAnsiTheme="minorHAnsi" w:cstheme="minorHAnsi"/>
          <w:lang w:val="en-AU"/>
        </w:rPr>
        <w:t xml:space="preserve">will only be issued </w:t>
      </w:r>
      <w:r w:rsidR="006D5182" w:rsidRPr="00373D3A">
        <w:rPr>
          <w:rFonts w:asciiTheme="minorHAnsi" w:hAnsiTheme="minorHAnsi" w:cstheme="minorHAnsi"/>
          <w:lang w:val="en-AU"/>
        </w:rPr>
        <w:t xml:space="preserve">in geographic areas that are </w:t>
      </w:r>
      <w:r w:rsidR="00A000B3" w:rsidRPr="00373D3A">
        <w:rPr>
          <w:rFonts w:asciiTheme="minorHAnsi" w:hAnsiTheme="minorHAnsi" w:cstheme="minorHAnsi"/>
          <w:lang w:val="en-AU"/>
        </w:rPr>
        <w:t xml:space="preserve">located </w:t>
      </w:r>
      <w:r w:rsidR="00004240" w:rsidRPr="00373D3A">
        <w:rPr>
          <w:rFonts w:asciiTheme="minorHAnsi" w:hAnsiTheme="minorHAnsi" w:cstheme="minorHAnsi"/>
          <w:lang w:val="en-AU"/>
        </w:rPr>
        <w:t xml:space="preserve">outside the embargo areas defined in </w:t>
      </w:r>
      <w:r w:rsidR="00004240" w:rsidRPr="00373D3A">
        <w:rPr>
          <w:rFonts w:asciiTheme="minorHAnsi" w:hAnsiTheme="minorHAnsi" w:cstheme="minorHAnsi"/>
          <w:i/>
          <w:iCs/>
          <w:lang w:val="en-AU"/>
        </w:rPr>
        <w:t>RALI MS03: Spectrum Embargoes</w:t>
      </w:r>
      <w:r w:rsidR="00004240" w:rsidRPr="00373D3A" w:rsidDel="00FF1DCC">
        <w:rPr>
          <w:rFonts w:asciiTheme="minorHAnsi" w:hAnsiTheme="minorHAnsi" w:cstheme="minorHAnsi"/>
          <w:lang w:val="en-AU"/>
        </w:rPr>
        <w:t xml:space="preserve"> </w:t>
      </w:r>
      <w:r w:rsidR="00B7374E" w:rsidRPr="00373D3A">
        <w:rPr>
          <w:rFonts w:asciiTheme="minorHAnsi" w:hAnsiTheme="minorHAnsi" w:cstheme="minorHAnsi"/>
          <w:i/>
          <w:lang w:val="en-AU"/>
        </w:rPr>
        <w:t>[</w:t>
      </w:r>
      <w:r w:rsidR="00102280">
        <w:rPr>
          <w:rFonts w:asciiTheme="minorHAnsi" w:hAnsiTheme="minorHAnsi" w:cstheme="minorHAnsi"/>
          <w:i/>
          <w:lang w:val="en-AU"/>
        </w:rPr>
        <w:t>3</w:t>
      </w:r>
      <w:r w:rsidR="00B7374E" w:rsidRPr="00373D3A">
        <w:rPr>
          <w:rFonts w:asciiTheme="minorHAnsi" w:hAnsiTheme="minorHAnsi" w:cstheme="minorHAnsi"/>
          <w:i/>
          <w:lang w:val="en-AU"/>
        </w:rPr>
        <w:t>]</w:t>
      </w:r>
      <w:r w:rsidR="00B7374E" w:rsidRPr="00373D3A">
        <w:rPr>
          <w:rFonts w:asciiTheme="minorHAnsi" w:hAnsiTheme="minorHAnsi" w:cstheme="minorHAnsi"/>
          <w:lang w:val="en-AU"/>
        </w:rPr>
        <w:t xml:space="preserve"> </w:t>
      </w:r>
      <w:r w:rsidR="00A000B3" w:rsidRPr="00373D3A">
        <w:rPr>
          <w:rFonts w:asciiTheme="minorHAnsi" w:hAnsiTheme="minorHAnsi" w:cstheme="minorHAnsi"/>
          <w:lang w:val="en-AU"/>
        </w:rPr>
        <w:t>for the 19</w:t>
      </w:r>
      <w:r w:rsidR="00FF1056" w:rsidRPr="00373D3A">
        <w:rPr>
          <w:rFonts w:asciiTheme="minorHAnsi" w:hAnsiTheme="minorHAnsi" w:cstheme="minorHAnsi"/>
          <w:lang w:val="en-AU"/>
        </w:rPr>
        <w:t>20</w:t>
      </w:r>
      <w:r w:rsidR="00A000B3" w:rsidRPr="00373D3A">
        <w:rPr>
          <w:rFonts w:asciiTheme="minorHAnsi" w:hAnsiTheme="minorHAnsi" w:cstheme="minorHAnsi"/>
          <w:lang w:val="en-AU"/>
        </w:rPr>
        <w:t>-19</w:t>
      </w:r>
      <w:r w:rsidR="00FF1056" w:rsidRPr="00373D3A">
        <w:rPr>
          <w:rFonts w:asciiTheme="minorHAnsi" w:hAnsiTheme="minorHAnsi" w:cstheme="minorHAnsi"/>
          <w:lang w:val="en-AU"/>
        </w:rPr>
        <w:t>8</w:t>
      </w:r>
      <w:r w:rsidR="00A000B3" w:rsidRPr="00373D3A">
        <w:rPr>
          <w:rFonts w:asciiTheme="minorHAnsi" w:hAnsiTheme="minorHAnsi" w:cstheme="minorHAnsi"/>
          <w:lang w:val="en-AU"/>
        </w:rPr>
        <w:t xml:space="preserve">0 MHz </w:t>
      </w:r>
      <w:r w:rsidR="00FF1056" w:rsidRPr="00373D3A">
        <w:rPr>
          <w:rFonts w:asciiTheme="minorHAnsi" w:hAnsiTheme="minorHAnsi" w:cstheme="minorHAnsi"/>
          <w:lang w:val="en-AU"/>
        </w:rPr>
        <w:t>and 2110</w:t>
      </w:r>
      <w:r w:rsidR="00857AE3" w:rsidRPr="00373D3A">
        <w:rPr>
          <w:rFonts w:asciiTheme="minorHAnsi" w:hAnsiTheme="minorHAnsi" w:cstheme="minorHAnsi"/>
          <w:lang w:val="en-AU"/>
        </w:rPr>
        <w:t>-</w:t>
      </w:r>
      <w:r w:rsidR="00FF1056" w:rsidRPr="00373D3A">
        <w:rPr>
          <w:rFonts w:asciiTheme="minorHAnsi" w:hAnsiTheme="minorHAnsi" w:cstheme="minorHAnsi"/>
          <w:lang w:val="en-AU"/>
        </w:rPr>
        <w:t xml:space="preserve">2170 MHz </w:t>
      </w:r>
      <w:r w:rsidR="00A000B3" w:rsidRPr="00373D3A">
        <w:rPr>
          <w:rFonts w:asciiTheme="minorHAnsi" w:hAnsiTheme="minorHAnsi" w:cstheme="minorHAnsi"/>
          <w:lang w:val="en-AU"/>
        </w:rPr>
        <w:t>band</w:t>
      </w:r>
      <w:r w:rsidR="00FF1056" w:rsidRPr="00373D3A">
        <w:rPr>
          <w:rFonts w:asciiTheme="minorHAnsi" w:hAnsiTheme="minorHAnsi" w:cstheme="minorHAnsi"/>
          <w:lang w:val="en-AU"/>
        </w:rPr>
        <w:t>s</w:t>
      </w:r>
      <w:r w:rsidR="006D5182" w:rsidRPr="00373D3A">
        <w:rPr>
          <w:rFonts w:asciiTheme="minorHAnsi" w:hAnsiTheme="minorHAnsi" w:cstheme="minorHAnsi"/>
          <w:lang w:val="en-AU"/>
        </w:rPr>
        <w:t>.</w:t>
      </w:r>
    </w:p>
    <w:p w14:paraId="60B15EDE" w14:textId="77777777" w:rsidR="00A000B3" w:rsidRPr="00373D3A" w:rsidRDefault="00A000B3" w:rsidP="00A000B3">
      <w:pPr>
        <w:rPr>
          <w:rFonts w:asciiTheme="minorHAnsi" w:hAnsiTheme="minorHAnsi" w:cstheme="minorHAnsi"/>
          <w:lang w:val="en-AU"/>
        </w:rPr>
      </w:pPr>
      <w:r w:rsidRPr="00373D3A">
        <w:rPr>
          <w:rFonts w:asciiTheme="minorHAnsi" w:hAnsiTheme="minorHAnsi" w:cstheme="minorHAnsi"/>
          <w:lang w:val="en-AU"/>
        </w:rPr>
        <w:t xml:space="preserve">In </w:t>
      </w:r>
      <w:r w:rsidR="00633986" w:rsidRPr="00373D3A">
        <w:rPr>
          <w:rFonts w:asciiTheme="minorHAnsi" w:hAnsiTheme="minorHAnsi" w:cstheme="minorHAnsi"/>
          <w:lang w:val="en-AU"/>
        </w:rPr>
        <w:t xml:space="preserve">the </w:t>
      </w:r>
      <w:r w:rsidR="008775D0" w:rsidRPr="00373D3A">
        <w:rPr>
          <w:rFonts w:asciiTheme="minorHAnsi" w:hAnsiTheme="minorHAnsi" w:cstheme="minorHAnsi"/>
          <w:lang w:val="en-AU"/>
        </w:rPr>
        <w:t>1920</w:t>
      </w:r>
      <w:r w:rsidR="00633986" w:rsidRPr="00373D3A">
        <w:rPr>
          <w:rFonts w:asciiTheme="minorHAnsi" w:hAnsiTheme="minorHAnsi" w:cstheme="minorHAnsi"/>
          <w:lang w:val="en-AU"/>
        </w:rPr>
        <w:t xml:space="preserve">-1980 MHz and </w:t>
      </w:r>
      <w:r w:rsidR="008775D0" w:rsidRPr="00373D3A">
        <w:rPr>
          <w:rFonts w:asciiTheme="minorHAnsi" w:hAnsiTheme="minorHAnsi" w:cstheme="minorHAnsi"/>
          <w:lang w:val="en-AU"/>
        </w:rPr>
        <w:t>2110</w:t>
      </w:r>
      <w:r w:rsidR="00633986" w:rsidRPr="00373D3A">
        <w:rPr>
          <w:rFonts w:asciiTheme="minorHAnsi" w:hAnsiTheme="minorHAnsi" w:cstheme="minorHAnsi"/>
          <w:lang w:val="en-AU"/>
        </w:rPr>
        <w:t>-2170 MHz bands,</w:t>
      </w:r>
      <w:r w:rsidR="00633986" w:rsidRPr="00373D3A" w:rsidDel="00633986">
        <w:rPr>
          <w:rFonts w:asciiTheme="minorHAnsi" w:hAnsiTheme="minorHAnsi" w:cstheme="minorHAnsi"/>
          <w:lang w:val="en-AU"/>
        </w:rPr>
        <w:t xml:space="preserve"> </w:t>
      </w:r>
      <w:r w:rsidRPr="00373D3A">
        <w:rPr>
          <w:rFonts w:asciiTheme="minorHAnsi" w:hAnsiTheme="minorHAnsi" w:cstheme="minorHAnsi"/>
          <w:lang w:val="en-AU"/>
        </w:rPr>
        <w:t xml:space="preserve">5 MHz </w:t>
      </w:r>
      <w:r w:rsidR="00905D93" w:rsidRPr="00373D3A">
        <w:rPr>
          <w:rFonts w:asciiTheme="minorHAnsi" w:hAnsiTheme="minorHAnsi" w:cstheme="minorHAnsi"/>
          <w:lang w:val="en-AU"/>
        </w:rPr>
        <w:t xml:space="preserve">and 10 MHz </w:t>
      </w:r>
      <w:r w:rsidRPr="00373D3A">
        <w:rPr>
          <w:rFonts w:asciiTheme="minorHAnsi" w:hAnsiTheme="minorHAnsi" w:cstheme="minorHAnsi"/>
          <w:lang w:val="en-AU"/>
        </w:rPr>
        <w:t>wide channelling will apply.</w:t>
      </w:r>
      <w:r w:rsidR="00D601BA" w:rsidRPr="00373D3A">
        <w:rPr>
          <w:rFonts w:asciiTheme="minorHAnsi" w:hAnsiTheme="minorHAnsi" w:cstheme="minorHAnsi"/>
          <w:lang w:val="en-AU"/>
        </w:rPr>
        <w:t xml:space="preserve"> </w:t>
      </w:r>
      <w:r w:rsidR="00FF1056" w:rsidRPr="00373D3A">
        <w:rPr>
          <w:rFonts w:asciiTheme="minorHAnsi" w:hAnsiTheme="minorHAnsi" w:cstheme="minorHAnsi"/>
          <w:lang w:val="en-AU"/>
        </w:rPr>
        <w:t>N</w:t>
      </w:r>
      <w:r w:rsidRPr="00373D3A">
        <w:rPr>
          <w:rFonts w:asciiTheme="minorHAnsi" w:hAnsiTheme="minorHAnsi" w:cstheme="minorHAnsi"/>
          <w:lang w:val="en-AU"/>
        </w:rPr>
        <w:t xml:space="preserve">o licensee may be assigned more than </w:t>
      </w:r>
      <w:r w:rsidR="00905D93" w:rsidRPr="00373D3A">
        <w:rPr>
          <w:rFonts w:asciiTheme="minorHAnsi" w:hAnsiTheme="minorHAnsi" w:cstheme="minorHAnsi"/>
          <w:lang w:val="en-AU"/>
        </w:rPr>
        <w:t>20 MHz of spectrum</w:t>
      </w:r>
      <w:r w:rsidRPr="00373D3A">
        <w:rPr>
          <w:rFonts w:asciiTheme="minorHAnsi" w:hAnsiTheme="minorHAnsi" w:cstheme="minorHAnsi"/>
          <w:lang w:val="en-AU"/>
        </w:rPr>
        <w:t xml:space="preserve"> </w:t>
      </w:r>
      <w:r w:rsidR="00B7470F" w:rsidRPr="00373D3A">
        <w:rPr>
          <w:rFonts w:asciiTheme="minorHAnsi" w:hAnsiTheme="minorHAnsi" w:cstheme="minorHAnsi"/>
          <w:lang w:val="en-AU"/>
        </w:rPr>
        <w:t>(</w:t>
      </w:r>
      <w:r w:rsidR="00905D93" w:rsidRPr="00373D3A">
        <w:rPr>
          <w:rFonts w:asciiTheme="minorHAnsi" w:hAnsiTheme="minorHAnsi" w:cstheme="minorHAnsi"/>
          <w:lang w:val="en-AU"/>
        </w:rPr>
        <w:t>two paired 5 MHz channels or on paired 10 MHz channel</w:t>
      </w:r>
      <w:r w:rsidR="00B7470F" w:rsidRPr="00373D3A">
        <w:rPr>
          <w:rFonts w:asciiTheme="minorHAnsi" w:hAnsiTheme="minorHAnsi" w:cstheme="minorHAnsi"/>
          <w:lang w:val="en-AU"/>
        </w:rPr>
        <w:t xml:space="preserve">) </w:t>
      </w:r>
      <w:r w:rsidRPr="00373D3A">
        <w:rPr>
          <w:rFonts w:asciiTheme="minorHAnsi" w:hAnsiTheme="minorHAnsi" w:cstheme="minorHAnsi"/>
          <w:lang w:val="en-AU"/>
        </w:rPr>
        <w:t>in the same area.</w:t>
      </w:r>
    </w:p>
    <w:p w14:paraId="0F915041" w14:textId="77777777" w:rsidR="00FF656E" w:rsidRPr="00373D3A" w:rsidRDefault="00FF656E" w:rsidP="004444D7">
      <w:pPr>
        <w:pStyle w:val="Heading3"/>
        <w:rPr>
          <w:rFonts w:asciiTheme="minorHAnsi" w:hAnsiTheme="minorHAnsi" w:cstheme="minorHAnsi"/>
          <w:lang w:val="en-AU"/>
        </w:rPr>
      </w:pPr>
      <w:bookmarkStart w:id="318" w:name="_Toc230062810"/>
      <w:bookmarkStart w:id="319" w:name="_Toc230062812"/>
      <w:bookmarkStart w:id="320" w:name="_Toc454597295"/>
      <w:bookmarkStart w:id="321" w:name="_Toc475864865"/>
      <w:bookmarkStart w:id="322" w:name="_Toc235439659"/>
      <w:bookmarkStart w:id="323" w:name="_Toc337716009"/>
      <w:bookmarkStart w:id="324" w:name="_Toc161907218"/>
      <w:bookmarkEnd w:id="318"/>
      <w:bookmarkEnd w:id="319"/>
      <w:r w:rsidRPr="00373D3A">
        <w:rPr>
          <w:rFonts w:asciiTheme="minorHAnsi" w:hAnsiTheme="minorHAnsi" w:cstheme="minorHAnsi"/>
          <w:lang w:val="en-AU"/>
        </w:rPr>
        <w:t>Licence Conditions</w:t>
      </w:r>
      <w:bookmarkEnd w:id="320"/>
      <w:bookmarkEnd w:id="321"/>
      <w:bookmarkEnd w:id="322"/>
      <w:bookmarkEnd w:id="323"/>
      <w:bookmarkEnd w:id="324"/>
    </w:p>
    <w:p w14:paraId="54C08CC7" w14:textId="77777777" w:rsidR="00FF1056" w:rsidRPr="00373D3A" w:rsidRDefault="00FF1056" w:rsidP="00FF1056">
      <w:pPr>
        <w:rPr>
          <w:rFonts w:asciiTheme="minorHAnsi" w:hAnsiTheme="minorHAnsi" w:cstheme="minorHAnsi"/>
          <w:lang w:val="en-AU"/>
        </w:rPr>
      </w:pPr>
      <w:r w:rsidRPr="00373D3A">
        <w:rPr>
          <w:rFonts w:asciiTheme="minorHAnsi" w:hAnsiTheme="minorHAnsi" w:cstheme="minorHAnsi"/>
          <w:lang w:val="en-AU"/>
        </w:rPr>
        <w:t xml:space="preserve">The operation of radiocommunications equipment authorised by a </w:t>
      </w:r>
      <w:r w:rsidR="00E2573E" w:rsidRPr="00373D3A">
        <w:rPr>
          <w:rFonts w:asciiTheme="minorHAnsi" w:hAnsiTheme="minorHAnsi" w:cstheme="minorHAnsi"/>
          <w:lang w:val="en-AU"/>
        </w:rPr>
        <w:t xml:space="preserve">PTS licence </w:t>
      </w:r>
      <w:r w:rsidRPr="00373D3A">
        <w:rPr>
          <w:rFonts w:asciiTheme="minorHAnsi" w:hAnsiTheme="minorHAnsi" w:cstheme="minorHAnsi"/>
          <w:lang w:val="en-AU"/>
        </w:rPr>
        <w:t>is subject to:</w:t>
      </w:r>
    </w:p>
    <w:p w14:paraId="79E58CD9" w14:textId="77777777" w:rsidR="00FF1056" w:rsidRPr="00373D3A" w:rsidRDefault="00FF1056" w:rsidP="00FF1056">
      <w:pPr>
        <w:pStyle w:val="ListBullet"/>
        <w:numPr>
          <w:ilvl w:val="0"/>
          <w:numId w:val="7"/>
        </w:numPr>
        <w:rPr>
          <w:rFonts w:asciiTheme="minorHAnsi" w:hAnsiTheme="minorHAnsi" w:cstheme="minorHAnsi"/>
          <w:lang w:val="en-AU"/>
        </w:rPr>
      </w:pPr>
      <w:r w:rsidRPr="00373D3A">
        <w:rPr>
          <w:rFonts w:asciiTheme="minorHAnsi" w:hAnsiTheme="minorHAnsi" w:cstheme="minorHAnsi"/>
          <w:lang w:val="en-AU"/>
        </w:rPr>
        <w:t xml:space="preserve">conditions specified in the </w:t>
      </w:r>
      <w:r w:rsidRPr="00373D3A">
        <w:rPr>
          <w:rFonts w:asciiTheme="minorHAnsi" w:hAnsiTheme="minorHAnsi" w:cstheme="minorHAnsi"/>
          <w:i/>
          <w:lang w:val="en-AU"/>
        </w:rPr>
        <w:t>Radiocommunications Act 1992</w:t>
      </w:r>
      <w:r w:rsidRPr="00373D3A">
        <w:rPr>
          <w:rFonts w:asciiTheme="minorHAnsi" w:hAnsiTheme="minorHAnsi" w:cstheme="minorHAnsi"/>
          <w:lang w:val="en-AU"/>
        </w:rPr>
        <w:t xml:space="preserve"> </w:t>
      </w:r>
      <w:r w:rsidR="004E5AA9" w:rsidRPr="00373D3A">
        <w:rPr>
          <w:rFonts w:asciiTheme="minorHAnsi" w:hAnsiTheme="minorHAnsi" w:cstheme="minorHAnsi"/>
          <w:i/>
          <w:lang w:val="en-AU"/>
        </w:rPr>
        <w:t>[</w:t>
      </w:r>
      <w:proofErr w:type="gramStart"/>
      <w:r w:rsidR="000B53F0" w:rsidRPr="00373D3A">
        <w:rPr>
          <w:rFonts w:asciiTheme="minorHAnsi" w:hAnsiTheme="minorHAnsi" w:cstheme="minorHAnsi"/>
          <w:i/>
          <w:lang w:val="en-AU"/>
        </w:rPr>
        <w:t>1</w:t>
      </w:r>
      <w:r w:rsidR="00DF5943" w:rsidRPr="00373D3A">
        <w:rPr>
          <w:rFonts w:asciiTheme="minorHAnsi" w:hAnsiTheme="minorHAnsi" w:cstheme="minorHAnsi"/>
          <w:i/>
          <w:lang w:val="en-AU"/>
        </w:rPr>
        <w:t>8</w:t>
      </w:r>
      <w:r w:rsidR="004E5AA9" w:rsidRPr="00373D3A">
        <w:rPr>
          <w:rFonts w:asciiTheme="minorHAnsi" w:hAnsiTheme="minorHAnsi" w:cstheme="minorHAnsi"/>
          <w:i/>
          <w:lang w:val="en-AU"/>
        </w:rPr>
        <w:t>]</w:t>
      </w:r>
      <w:r w:rsidRPr="00373D3A">
        <w:rPr>
          <w:rFonts w:asciiTheme="minorHAnsi" w:hAnsiTheme="minorHAnsi" w:cstheme="minorHAnsi"/>
          <w:lang w:val="en-AU"/>
        </w:rPr>
        <w:t>(</w:t>
      </w:r>
      <w:proofErr w:type="gramEnd"/>
      <w:r w:rsidRPr="00373D3A">
        <w:rPr>
          <w:rFonts w:asciiTheme="minorHAnsi" w:hAnsiTheme="minorHAnsi" w:cstheme="minorHAnsi"/>
          <w:lang w:val="en-AU"/>
        </w:rPr>
        <w:t>the Act), including an obligation to comply with the Act;</w:t>
      </w:r>
    </w:p>
    <w:p w14:paraId="765969DF" w14:textId="3982DD55" w:rsidR="00FF1056" w:rsidRDefault="00FF1056" w:rsidP="00FF1056">
      <w:pPr>
        <w:pStyle w:val="ListBullet"/>
        <w:numPr>
          <w:ilvl w:val="0"/>
          <w:numId w:val="8"/>
        </w:numPr>
        <w:rPr>
          <w:rFonts w:asciiTheme="minorHAnsi" w:hAnsiTheme="minorHAnsi" w:cstheme="minorHAnsi"/>
          <w:lang w:val="en-AU"/>
        </w:rPr>
      </w:pPr>
      <w:r w:rsidRPr="00373D3A">
        <w:rPr>
          <w:rFonts w:asciiTheme="minorHAnsi" w:hAnsiTheme="minorHAnsi" w:cstheme="minorHAnsi"/>
          <w:lang w:val="en-AU"/>
        </w:rPr>
        <w:t xml:space="preserve">conditions specified in the </w:t>
      </w:r>
      <w:r w:rsidRPr="00373D3A">
        <w:rPr>
          <w:rFonts w:asciiTheme="minorHAnsi" w:hAnsiTheme="minorHAnsi" w:cstheme="minorHAnsi"/>
          <w:i/>
          <w:lang w:val="en-AU"/>
        </w:rPr>
        <w:t>Radiocommunications Licence Conditions (Apparatus Licence) Determination</w:t>
      </w:r>
      <w:r w:rsidR="0075452F" w:rsidRPr="00373D3A">
        <w:rPr>
          <w:rFonts w:asciiTheme="minorHAnsi" w:hAnsiTheme="minorHAnsi" w:cstheme="minorHAnsi"/>
          <w:i/>
          <w:lang w:val="en-AU"/>
        </w:rPr>
        <w:t xml:space="preserve"> </w:t>
      </w:r>
      <w:r w:rsidRPr="00373D3A">
        <w:rPr>
          <w:rFonts w:asciiTheme="minorHAnsi" w:hAnsiTheme="minorHAnsi" w:cstheme="minorHAnsi"/>
          <w:i/>
          <w:lang w:val="en-AU"/>
        </w:rPr>
        <w:t>[</w:t>
      </w:r>
      <w:r w:rsidR="000B53F0" w:rsidRPr="00373D3A">
        <w:rPr>
          <w:rFonts w:asciiTheme="minorHAnsi" w:hAnsiTheme="minorHAnsi" w:cstheme="minorHAnsi"/>
          <w:i/>
          <w:lang w:val="en-AU"/>
        </w:rPr>
        <w:t>1</w:t>
      </w:r>
      <w:r w:rsidR="00DF5943" w:rsidRPr="00373D3A">
        <w:rPr>
          <w:rFonts w:asciiTheme="minorHAnsi" w:hAnsiTheme="minorHAnsi" w:cstheme="minorHAnsi"/>
          <w:i/>
          <w:lang w:val="en-AU"/>
        </w:rPr>
        <w:t>9</w:t>
      </w:r>
      <w:r w:rsidRPr="00373D3A">
        <w:rPr>
          <w:rFonts w:asciiTheme="minorHAnsi" w:hAnsiTheme="minorHAnsi" w:cstheme="minorHAnsi"/>
          <w:i/>
          <w:lang w:val="en-AU"/>
        </w:rPr>
        <w:t>],</w:t>
      </w:r>
      <w:r w:rsidR="00C361E1" w:rsidRPr="00373D3A">
        <w:rPr>
          <w:rFonts w:asciiTheme="minorHAnsi" w:hAnsiTheme="minorHAnsi" w:cstheme="minorHAnsi"/>
          <w:lang w:val="en-AU"/>
        </w:rPr>
        <w:t xml:space="preserve"> </w:t>
      </w:r>
      <w:r w:rsidR="00E2573E" w:rsidRPr="00373D3A">
        <w:rPr>
          <w:rFonts w:asciiTheme="minorHAnsi" w:hAnsiTheme="minorHAnsi" w:cstheme="minorHAnsi"/>
          <w:lang w:val="en-AU"/>
        </w:rPr>
        <w:t xml:space="preserve">the </w:t>
      </w:r>
      <w:r w:rsidRPr="00373D3A">
        <w:rPr>
          <w:rFonts w:asciiTheme="minorHAnsi" w:hAnsiTheme="minorHAnsi" w:cstheme="minorHAnsi"/>
          <w:i/>
          <w:lang w:val="en-AU"/>
        </w:rPr>
        <w:t>Radiocommunications Licence Conditions (</w:t>
      </w:r>
      <w:r w:rsidR="007A1743" w:rsidRPr="00373D3A">
        <w:rPr>
          <w:rFonts w:asciiTheme="minorHAnsi" w:hAnsiTheme="minorHAnsi" w:cstheme="minorHAnsi"/>
          <w:i/>
          <w:lang w:val="en-AU"/>
        </w:rPr>
        <w:t xml:space="preserve">PTS </w:t>
      </w:r>
      <w:proofErr w:type="gramStart"/>
      <w:r w:rsidR="007A1743" w:rsidRPr="00373D3A">
        <w:rPr>
          <w:rFonts w:asciiTheme="minorHAnsi" w:hAnsiTheme="minorHAnsi" w:cstheme="minorHAnsi"/>
          <w:i/>
          <w:lang w:val="en-AU"/>
        </w:rPr>
        <w:t>Licen</w:t>
      </w:r>
      <w:r w:rsidR="00F95FD7" w:rsidRPr="00373D3A">
        <w:rPr>
          <w:rFonts w:asciiTheme="minorHAnsi" w:hAnsiTheme="minorHAnsi" w:cstheme="minorHAnsi"/>
          <w:i/>
          <w:lang w:val="en-AU"/>
        </w:rPr>
        <w:t>c</w:t>
      </w:r>
      <w:r w:rsidR="007A1743" w:rsidRPr="00373D3A">
        <w:rPr>
          <w:rFonts w:asciiTheme="minorHAnsi" w:hAnsiTheme="minorHAnsi" w:cstheme="minorHAnsi"/>
          <w:i/>
          <w:lang w:val="en-AU"/>
        </w:rPr>
        <w:t>e</w:t>
      </w:r>
      <w:r w:rsidR="00E2573E" w:rsidRPr="00373D3A">
        <w:rPr>
          <w:rFonts w:asciiTheme="minorHAnsi" w:hAnsiTheme="minorHAnsi" w:cstheme="minorHAnsi"/>
          <w:i/>
          <w:lang w:val="en-AU"/>
        </w:rPr>
        <w:t xml:space="preserve"> </w:t>
      </w:r>
      <w:r w:rsidRPr="00373D3A">
        <w:rPr>
          <w:rFonts w:asciiTheme="minorHAnsi" w:hAnsiTheme="minorHAnsi" w:cstheme="minorHAnsi"/>
          <w:i/>
          <w:lang w:val="en-AU"/>
        </w:rPr>
        <w:t>)</w:t>
      </w:r>
      <w:proofErr w:type="gramEnd"/>
      <w:r w:rsidRPr="00373D3A">
        <w:rPr>
          <w:rFonts w:asciiTheme="minorHAnsi" w:hAnsiTheme="minorHAnsi" w:cstheme="minorHAnsi"/>
          <w:i/>
          <w:lang w:val="en-AU"/>
        </w:rPr>
        <w:t xml:space="preserve"> Determination</w:t>
      </w:r>
      <w:r w:rsidR="0075452F" w:rsidRPr="00373D3A">
        <w:rPr>
          <w:rFonts w:asciiTheme="minorHAnsi" w:hAnsiTheme="minorHAnsi" w:cstheme="minorHAnsi"/>
          <w:i/>
          <w:lang w:val="en-AU"/>
        </w:rPr>
        <w:t xml:space="preserve"> </w:t>
      </w:r>
      <w:r w:rsidR="006E7D4C" w:rsidRPr="00373D3A">
        <w:rPr>
          <w:rFonts w:asciiTheme="minorHAnsi" w:hAnsiTheme="minorHAnsi" w:cstheme="minorHAnsi"/>
          <w:i/>
          <w:lang w:val="en-AU"/>
        </w:rPr>
        <w:t>[</w:t>
      </w:r>
      <w:r w:rsidR="00DF5943" w:rsidRPr="00373D3A">
        <w:rPr>
          <w:rFonts w:asciiTheme="minorHAnsi" w:hAnsiTheme="minorHAnsi" w:cstheme="minorHAnsi"/>
          <w:i/>
          <w:lang w:val="en-AU"/>
        </w:rPr>
        <w:t>20</w:t>
      </w:r>
      <w:r w:rsidR="00374ABA" w:rsidRPr="00373D3A">
        <w:rPr>
          <w:rFonts w:asciiTheme="minorHAnsi" w:hAnsiTheme="minorHAnsi" w:cstheme="minorHAnsi"/>
          <w:i/>
          <w:lang w:val="en-AU"/>
        </w:rPr>
        <w:t>]</w:t>
      </w:r>
      <w:r w:rsidR="00A63DF8" w:rsidRPr="00373D3A">
        <w:rPr>
          <w:rFonts w:asciiTheme="minorHAnsi" w:hAnsiTheme="minorHAnsi" w:cstheme="minorHAnsi"/>
          <w:i/>
          <w:lang w:val="en-AU"/>
        </w:rPr>
        <w:t>,</w:t>
      </w:r>
      <w:r w:rsidR="00A63DF8" w:rsidRPr="00373D3A">
        <w:rPr>
          <w:rFonts w:asciiTheme="minorHAnsi" w:hAnsiTheme="minorHAnsi" w:cstheme="minorHAnsi"/>
          <w:lang w:val="en-AU"/>
        </w:rPr>
        <w:t xml:space="preserve"> </w:t>
      </w:r>
      <w:r w:rsidR="00A63DF8" w:rsidRPr="00373D3A">
        <w:rPr>
          <w:rFonts w:asciiTheme="minorHAnsi" w:hAnsiTheme="minorHAnsi" w:cstheme="minorHAnsi"/>
          <w:i/>
          <w:lang w:val="en-AU"/>
        </w:rPr>
        <w:t>Radiocommunications (Cellular Mobile Telecommunications Devices) Class Licence</w:t>
      </w:r>
      <w:r w:rsidR="00E2573E" w:rsidRPr="00373D3A">
        <w:rPr>
          <w:rFonts w:asciiTheme="minorHAnsi" w:hAnsiTheme="minorHAnsi" w:cstheme="minorHAnsi"/>
          <w:i/>
          <w:lang w:val="en-AU"/>
        </w:rPr>
        <w:t xml:space="preserve"> </w:t>
      </w:r>
      <w:r w:rsidR="006E7D4C" w:rsidRPr="00373D3A">
        <w:rPr>
          <w:rFonts w:asciiTheme="minorHAnsi" w:hAnsiTheme="minorHAnsi" w:cstheme="minorHAnsi"/>
          <w:i/>
          <w:lang w:val="en-AU"/>
        </w:rPr>
        <w:t>[</w:t>
      </w:r>
      <w:r w:rsidR="00102280">
        <w:rPr>
          <w:rFonts w:asciiTheme="minorHAnsi" w:hAnsiTheme="minorHAnsi" w:cstheme="minorHAnsi"/>
          <w:i/>
          <w:lang w:val="en-AU"/>
        </w:rPr>
        <w:t>2</w:t>
      </w:r>
      <w:r w:rsidR="00374ABA" w:rsidRPr="00373D3A">
        <w:rPr>
          <w:rFonts w:asciiTheme="minorHAnsi" w:hAnsiTheme="minorHAnsi" w:cstheme="minorHAnsi"/>
          <w:i/>
          <w:lang w:val="en-AU"/>
        </w:rPr>
        <w:t>]</w:t>
      </w:r>
      <w:r w:rsidR="00C361E1" w:rsidRPr="00373D3A">
        <w:rPr>
          <w:rFonts w:asciiTheme="minorHAnsi" w:hAnsiTheme="minorHAnsi" w:cstheme="minorHAnsi"/>
          <w:lang w:val="en-AU"/>
        </w:rPr>
        <w:t xml:space="preserve"> </w:t>
      </w:r>
      <w:r w:rsidRPr="00373D3A">
        <w:rPr>
          <w:rFonts w:asciiTheme="minorHAnsi" w:hAnsiTheme="minorHAnsi" w:cstheme="minorHAnsi"/>
          <w:lang w:val="en-AU"/>
        </w:rPr>
        <w:t xml:space="preserve">and any other determinations made by the ACMA under section </w:t>
      </w:r>
      <w:r w:rsidR="00EA7598">
        <w:rPr>
          <w:rFonts w:asciiTheme="minorHAnsi" w:hAnsiTheme="minorHAnsi" w:cstheme="minorHAnsi"/>
          <w:lang w:val="en-AU"/>
        </w:rPr>
        <w:t>110A(2)</w:t>
      </w:r>
      <w:r w:rsidRPr="00373D3A">
        <w:rPr>
          <w:rFonts w:asciiTheme="minorHAnsi" w:hAnsiTheme="minorHAnsi" w:cstheme="minorHAnsi"/>
          <w:lang w:val="en-AU"/>
        </w:rPr>
        <w:t xml:space="preserve"> of the Act;</w:t>
      </w:r>
    </w:p>
    <w:p w14:paraId="2DC8F2B3" w14:textId="6C71DE71" w:rsidR="008C140B" w:rsidRPr="00F574AC" w:rsidRDefault="008C140B" w:rsidP="008C140B">
      <w:pPr>
        <w:pStyle w:val="ListBullet"/>
        <w:numPr>
          <w:ilvl w:val="0"/>
          <w:numId w:val="8"/>
        </w:numPr>
        <w:rPr>
          <w:rFonts w:asciiTheme="minorHAnsi" w:hAnsiTheme="minorHAnsi" w:cstheme="minorHAnsi"/>
          <w:lang w:val="en-AU"/>
        </w:rPr>
      </w:pPr>
      <w:r w:rsidRPr="00F574AC">
        <w:rPr>
          <w:rFonts w:asciiTheme="minorHAnsi" w:hAnsiTheme="minorHAnsi" w:cstheme="minorHAnsi"/>
          <w:lang w:val="en-AU"/>
        </w:rPr>
        <w:t xml:space="preserve">the </w:t>
      </w:r>
      <w:r w:rsidRPr="00F574AC">
        <w:rPr>
          <w:rFonts w:asciiTheme="minorHAnsi" w:hAnsiTheme="minorHAnsi" w:cstheme="minorHAnsi"/>
          <w:i/>
          <w:lang w:val="en-AU"/>
        </w:rPr>
        <w:t>Radiocommunications Licence Conditions (PTS Licence) Determination</w:t>
      </w:r>
      <w:r w:rsidRPr="00F574AC">
        <w:rPr>
          <w:rFonts w:asciiTheme="minorHAnsi" w:hAnsiTheme="minorHAnsi" w:cstheme="minorHAnsi"/>
          <w:lang w:val="en-AU"/>
        </w:rPr>
        <w:t>, this includes conditions that allow the use of low-powered indoor devices (such as femtocells) under the following conditions:</w:t>
      </w:r>
    </w:p>
    <w:p w14:paraId="11138DA7" w14:textId="77777777" w:rsidR="008C140B" w:rsidRPr="00F574AC" w:rsidRDefault="008C140B" w:rsidP="00FC1CCA">
      <w:pPr>
        <w:numPr>
          <w:ilvl w:val="0"/>
          <w:numId w:val="8"/>
        </w:numPr>
        <w:ind w:left="849"/>
        <w:rPr>
          <w:rFonts w:asciiTheme="minorHAnsi" w:hAnsiTheme="minorHAnsi" w:cstheme="minorHAnsi"/>
          <w:i/>
        </w:rPr>
      </w:pPr>
      <w:r w:rsidRPr="00F574AC">
        <w:rPr>
          <w:rFonts w:asciiTheme="minorHAnsi" w:hAnsiTheme="minorHAnsi" w:cstheme="minorHAnsi"/>
          <w:i/>
        </w:rPr>
        <w:t xml:space="preserve">has an indoor fixed antenna and a radiated true mean power less than or equal to 24 dBm EIRP/occupied </w:t>
      </w:r>
      <w:proofErr w:type="gramStart"/>
      <w:r w:rsidRPr="00F574AC">
        <w:rPr>
          <w:rFonts w:asciiTheme="minorHAnsi" w:hAnsiTheme="minorHAnsi" w:cstheme="minorHAnsi"/>
          <w:i/>
        </w:rPr>
        <w:t>bandwidth;</w:t>
      </w:r>
      <w:proofErr w:type="gramEnd"/>
    </w:p>
    <w:p w14:paraId="1E6506A1" w14:textId="77777777" w:rsidR="008C140B" w:rsidRDefault="008C140B" w:rsidP="00FC1CCA">
      <w:pPr>
        <w:numPr>
          <w:ilvl w:val="0"/>
          <w:numId w:val="8"/>
        </w:numPr>
        <w:ind w:left="849"/>
        <w:rPr>
          <w:rFonts w:asciiTheme="minorHAnsi" w:hAnsiTheme="minorHAnsi" w:cstheme="minorHAnsi"/>
          <w:i/>
        </w:rPr>
      </w:pPr>
      <w:r w:rsidRPr="00000329">
        <w:rPr>
          <w:rFonts w:asciiTheme="minorHAnsi" w:hAnsiTheme="minorHAnsi" w:cstheme="minorHAnsi"/>
          <w:i/>
        </w:rPr>
        <w:t>is operated on a frequency specified in the licence for the operation of a radiocommunications transmitter that is, or is part of, another base station</w:t>
      </w:r>
      <w:r>
        <w:rPr>
          <w:rFonts w:asciiTheme="minorHAnsi" w:hAnsiTheme="minorHAnsi" w:cstheme="minorHAnsi"/>
          <w:i/>
        </w:rPr>
        <w:t xml:space="preserve"> </w:t>
      </w:r>
      <w:r>
        <w:rPr>
          <w:rFonts w:asciiTheme="minorHAnsi" w:hAnsiTheme="minorHAnsi" w:cstheme="minorHAnsi"/>
          <w:i/>
        </w:rPr>
        <w:lastRenderedPageBreak/>
        <w:t xml:space="preserve">under the licence (the other base station); and </w:t>
      </w:r>
    </w:p>
    <w:p w14:paraId="24BC14FF" w14:textId="77777777" w:rsidR="008C140B" w:rsidRDefault="008C140B" w:rsidP="00FC1CCA">
      <w:pPr>
        <w:numPr>
          <w:ilvl w:val="0"/>
          <w:numId w:val="8"/>
        </w:numPr>
        <w:ind w:left="849"/>
        <w:rPr>
          <w:rFonts w:asciiTheme="minorHAnsi" w:hAnsiTheme="minorHAnsi" w:cstheme="minorHAnsi"/>
          <w:i/>
        </w:rPr>
      </w:pPr>
      <w:r>
        <w:rPr>
          <w:rFonts w:asciiTheme="minorHAnsi" w:hAnsiTheme="minorHAnsi" w:cstheme="minorHAnsi"/>
          <w:i/>
        </w:rPr>
        <w:t xml:space="preserve">if the licence specifies an emission designator for emissions made by a radiocommunications transmitter that is, or is part of, the other base station – is operated in accordance with that emission designator; and </w:t>
      </w:r>
    </w:p>
    <w:p w14:paraId="640507B8" w14:textId="42BF62FA" w:rsidR="008C140B" w:rsidRPr="00FC1CCA" w:rsidRDefault="008C140B" w:rsidP="00FC1CCA">
      <w:pPr>
        <w:numPr>
          <w:ilvl w:val="0"/>
          <w:numId w:val="8"/>
        </w:numPr>
        <w:ind w:left="849"/>
        <w:rPr>
          <w:rFonts w:asciiTheme="minorHAnsi" w:hAnsiTheme="minorHAnsi" w:cstheme="minorHAnsi"/>
          <w:i/>
        </w:rPr>
      </w:pPr>
      <w:r>
        <w:rPr>
          <w:rFonts w:asciiTheme="minorHAnsi" w:hAnsiTheme="minorHAnsi" w:cstheme="minorHAnsi"/>
          <w:i/>
        </w:rPr>
        <w:t xml:space="preserve">is not used to extend the coverage area within which radiocommunications made by the other base station may be received. </w:t>
      </w:r>
    </w:p>
    <w:p w14:paraId="5F3F98C1" w14:textId="77777777" w:rsidR="00FF1056" w:rsidRPr="00373D3A" w:rsidRDefault="00FF1056" w:rsidP="00FF1056">
      <w:pPr>
        <w:pStyle w:val="ListBullet"/>
        <w:numPr>
          <w:ilvl w:val="0"/>
          <w:numId w:val="1"/>
        </w:numPr>
        <w:ind w:left="0" w:firstLine="0"/>
        <w:rPr>
          <w:rFonts w:asciiTheme="minorHAnsi" w:hAnsiTheme="minorHAnsi" w:cstheme="minorHAnsi"/>
          <w:lang w:val="en-AU"/>
        </w:rPr>
      </w:pPr>
      <w:r w:rsidRPr="00373D3A">
        <w:rPr>
          <w:rFonts w:asciiTheme="minorHAnsi" w:hAnsiTheme="minorHAnsi" w:cstheme="minorHAnsi"/>
          <w:lang w:val="en-AU"/>
        </w:rPr>
        <w:t>conditions specified in the licence; and</w:t>
      </w:r>
    </w:p>
    <w:p w14:paraId="25D410FC" w14:textId="77777777" w:rsidR="00FF1056" w:rsidRPr="00373D3A" w:rsidRDefault="00FF1056" w:rsidP="00622833">
      <w:pPr>
        <w:pStyle w:val="ListBullet"/>
        <w:numPr>
          <w:ilvl w:val="0"/>
          <w:numId w:val="1"/>
        </w:numPr>
        <w:ind w:left="0" w:firstLine="0"/>
        <w:rPr>
          <w:rFonts w:asciiTheme="minorHAnsi" w:hAnsiTheme="minorHAnsi" w:cstheme="minorHAnsi"/>
          <w:lang w:val="en-AU"/>
        </w:rPr>
      </w:pPr>
      <w:r w:rsidRPr="00373D3A">
        <w:rPr>
          <w:rFonts w:asciiTheme="minorHAnsi" w:hAnsiTheme="minorHAnsi" w:cstheme="minorHAnsi"/>
          <w:lang w:val="en-AU"/>
        </w:rPr>
        <w:t>any further conditions imposed by the ACMA under section 111 of the Act.</w:t>
      </w:r>
    </w:p>
    <w:p w14:paraId="378B64DF" w14:textId="77777777" w:rsidR="00FF656E" w:rsidRPr="00373D3A" w:rsidRDefault="00FF656E" w:rsidP="004444D7">
      <w:pPr>
        <w:pStyle w:val="Heading3"/>
        <w:rPr>
          <w:rFonts w:asciiTheme="minorHAnsi" w:hAnsiTheme="minorHAnsi" w:cstheme="minorHAnsi"/>
          <w:lang w:val="en-AU"/>
        </w:rPr>
      </w:pPr>
      <w:bookmarkStart w:id="325" w:name="_Toc161907219"/>
      <w:bookmarkStart w:id="326" w:name="_Toc161907220"/>
      <w:bookmarkStart w:id="327" w:name="_Toc230062820"/>
      <w:bookmarkStart w:id="328" w:name="_Toc230062824"/>
      <w:bookmarkStart w:id="329" w:name="_Toc230062833"/>
      <w:bookmarkStart w:id="330" w:name="_Toc230062834"/>
      <w:bookmarkStart w:id="331" w:name="_Toc230062835"/>
      <w:bookmarkStart w:id="332" w:name="OLE_LINK1"/>
      <w:bookmarkStart w:id="333" w:name="_Toc230062840"/>
      <w:bookmarkStart w:id="334" w:name="_Toc230062841"/>
      <w:bookmarkStart w:id="335" w:name="_Toc230062842"/>
      <w:bookmarkStart w:id="336" w:name="_Toc230062843"/>
      <w:bookmarkStart w:id="337" w:name="_Toc230062844"/>
      <w:bookmarkStart w:id="338" w:name="_Toc230062845"/>
      <w:bookmarkStart w:id="339" w:name="_Toc230062847"/>
      <w:bookmarkStart w:id="340" w:name="_Toc230062848"/>
      <w:bookmarkStart w:id="341" w:name="_Toc230062849"/>
      <w:bookmarkStart w:id="342" w:name="_Toc454597300"/>
      <w:bookmarkStart w:id="343" w:name="_Toc475864867"/>
      <w:bookmarkStart w:id="344" w:name="_Toc235439660"/>
      <w:bookmarkStart w:id="345" w:name="_Toc337716010"/>
      <w:bookmarkStart w:id="346" w:name="_Toc161907221"/>
      <w:bookmarkStart w:id="347" w:name="OLE_LINK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373D3A">
        <w:rPr>
          <w:rFonts w:asciiTheme="minorHAnsi" w:hAnsiTheme="minorHAnsi" w:cstheme="minorHAnsi"/>
          <w:lang w:val="en-AU"/>
        </w:rPr>
        <w:t>Advisory Notes</w:t>
      </w:r>
      <w:bookmarkEnd w:id="342"/>
      <w:bookmarkEnd w:id="343"/>
      <w:bookmarkEnd w:id="344"/>
      <w:bookmarkEnd w:id="345"/>
      <w:bookmarkEnd w:id="346"/>
    </w:p>
    <w:p w14:paraId="79A97E9F" w14:textId="7D8F75F4" w:rsidR="00622833" w:rsidRPr="00373D3A" w:rsidRDefault="00622833" w:rsidP="00622833">
      <w:pPr>
        <w:pStyle w:val="NormalIndent"/>
        <w:rPr>
          <w:rFonts w:asciiTheme="minorHAnsi" w:hAnsiTheme="minorHAnsi" w:cstheme="minorHAnsi"/>
          <w:lang w:val="en-AU"/>
        </w:rPr>
      </w:pPr>
      <w:r w:rsidRPr="00373D3A" w:rsidDel="00E2573E">
        <w:rPr>
          <w:rFonts w:asciiTheme="minorHAnsi" w:hAnsiTheme="minorHAnsi" w:cstheme="minorHAnsi"/>
          <w:lang w:val="en-AU"/>
        </w:rPr>
        <w:t xml:space="preserve">The following user selectable </w:t>
      </w:r>
      <w:r w:rsidR="000C7D38">
        <w:rPr>
          <w:rFonts w:asciiTheme="minorHAnsi" w:hAnsiTheme="minorHAnsi" w:cstheme="minorHAnsi"/>
          <w:b/>
          <w:lang w:val="en-AU"/>
        </w:rPr>
        <w:t>A</w:t>
      </w:r>
      <w:r w:rsidRPr="00373D3A">
        <w:rPr>
          <w:rFonts w:asciiTheme="minorHAnsi" w:hAnsiTheme="minorHAnsi" w:cstheme="minorHAnsi"/>
          <w:b/>
          <w:lang w:val="en-AU"/>
        </w:rPr>
        <w:t xml:space="preserve">dvisory </w:t>
      </w:r>
      <w:r w:rsidR="000C7D38">
        <w:rPr>
          <w:rFonts w:asciiTheme="minorHAnsi" w:hAnsiTheme="minorHAnsi" w:cstheme="minorHAnsi"/>
          <w:b/>
          <w:lang w:val="en-AU"/>
        </w:rPr>
        <w:t>N</w:t>
      </w:r>
      <w:r w:rsidRPr="00373D3A">
        <w:rPr>
          <w:rFonts w:asciiTheme="minorHAnsi" w:hAnsiTheme="minorHAnsi" w:cstheme="minorHAnsi"/>
          <w:b/>
          <w:lang w:val="en-AU"/>
        </w:rPr>
        <w:t>ote FS</w:t>
      </w:r>
      <w:r w:rsidRPr="00373D3A">
        <w:rPr>
          <w:rFonts w:asciiTheme="minorHAnsi" w:hAnsiTheme="minorHAnsi" w:cstheme="minorHAnsi"/>
          <w:lang w:val="en-AU"/>
        </w:rPr>
        <w:t xml:space="preserve"> must be attached to all licences authorising </w:t>
      </w:r>
      <w:r w:rsidR="004A4285" w:rsidRPr="00373D3A">
        <w:rPr>
          <w:rFonts w:asciiTheme="minorHAnsi" w:hAnsiTheme="minorHAnsi" w:cstheme="minorHAnsi"/>
          <w:lang w:val="en-AU"/>
        </w:rPr>
        <w:t>PTS</w:t>
      </w:r>
      <w:r w:rsidRPr="00373D3A">
        <w:rPr>
          <w:rFonts w:asciiTheme="minorHAnsi" w:hAnsiTheme="minorHAnsi" w:cstheme="minorHAnsi"/>
          <w:lang w:val="en-AU"/>
        </w:rPr>
        <w:t xml:space="preserve"> systems in the </w:t>
      </w:r>
      <w:r w:rsidR="008775D0" w:rsidRPr="00373D3A">
        <w:rPr>
          <w:rFonts w:asciiTheme="minorHAnsi" w:hAnsiTheme="minorHAnsi" w:cstheme="minorHAnsi"/>
          <w:lang w:val="en-AU"/>
        </w:rPr>
        <w:t xml:space="preserve">1920 </w:t>
      </w:r>
      <w:r w:rsidRPr="00373D3A">
        <w:rPr>
          <w:rFonts w:asciiTheme="minorHAnsi" w:hAnsiTheme="minorHAnsi" w:cstheme="minorHAnsi"/>
          <w:lang w:val="en-AU"/>
        </w:rPr>
        <w:t>-</w:t>
      </w:r>
      <w:r w:rsidR="004A4285" w:rsidRPr="00373D3A">
        <w:rPr>
          <w:rFonts w:asciiTheme="minorHAnsi" w:hAnsiTheme="minorHAnsi" w:cstheme="minorHAnsi"/>
          <w:lang w:val="en-AU"/>
        </w:rPr>
        <w:t xml:space="preserve"> 1980</w:t>
      </w:r>
      <w:r w:rsidRPr="00373D3A">
        <w:rPr>
          <w:rFonts w:asciiTheme="minorHAnsi" w:hAnsiTheme="minorHAnsi" w:cstheme="minorHAnsi"/>
          <w:lang w:val="en-AU"/>
        </w:rPr>
        <w:t xml:space="preserve"> MHz band:</w:t>
      </w:r>
    </w:p>
    <w:p w14:paraId="766BA221" w14:textId="77777777" w:rsidR="00622833" w:rsidRPr="00373D3A" w:rsidRDefault="00622833" w:rsidP="00622833">
      <w:pPr>
        <w:ind w:left="567" w:hanging="567"/>
        <w:rPr>
          <w:rFonts w:asciiTheme="minorHAnsi" w:hAnsiTheme="minorHAnsi" w:cstheme="minorHAnsi"/>
          <w:i/>
          <w:lang w:val="en-AU"/>
        </w:rPr>
      </w:pPr>
      <w:r w:rsidRPr="00373D3A">
        <w:rPr>
          <w:rFonts w:asciiTheme="minorHAnsi" w:hAnsiTheme="minorHAnsi" w:cstheme="minorHAnsi"/>
          <w:i/>
          <w:lang w:val="en-AU"/>
        </w:rPr>
        <w:tab/>
        <w:t>The shared spectrum arrangements and uncoordinated nature of mobile-satellite service transmitters operated under class licences in the 1980-2010</w:t>
      </w:r>
      <w:r w:rsidR="00857AE3" w:rsidRPr="00373D3A">
        <w:rPr>
          <w:rFonts w:asciiTheme="minorHAnsi" w:hAnsiTheme="minorHAnsi" w:cstheme="minorHAnsi"/>
          <w:i/>
          <w:lang w:val="en-AU"/>
        </w:rPr>
        <w:t> </w:t>
      </w:r>
      <w:r w:rsidRPr="00373D3A">
        <w:rPr>
          <w:rFonts w:asciiTheme="minorHAnsi" w:hAnsiTheme="minorHAnsi" w:cstheme="minorHAnsi"/>
          <w:i/>
          <w:lang w:val="en-AU"/>
        </w:rPr>
        <w:t>MHz band:</w:t>
      </w:r>
    </w:p>
    <w:p w14:paraId="1A37BC4F" w14:textId="77777777" w:rsidR="00622833" w:rsidRPr="00373D3A" w:rsidRDefault="00622833" w:rsidP="00622833">
      <w:pPr>
        <w:pStyle w:val="Normal1"/>
        <w:numPr>
          <w:ilvl w:val="0"/>
          <w:numId w:val="31"/>
        </w:numPr>
        <w:tabs>
          <w:tab w:val="clear" w:pos="720"/>
          <w:tab w:val="num" w:pos="1134"/>
        </w:tabs>
        <w:ind w:left="1134"/>
        <w:rPr>
          <w:rFonts w:asciiTheme="minorHAnsi" w:hAnsiTheme="minorHAnsi" w:cstheme="minorHAnsi"/>
          <w:i/>
          <w:caps w:val="0"/>
          <w:snapToGrid w:val="0"/>
          <w:color w:val="000000"/>
          <w:sz w:val="24"/>
          <w:szCs w:val="24"/>
          <w:lang w:val="en-AU" w:eastAsia="en-US"/>
        </w:rPr>
      </w:pPr>
      <w:r w:rsidRPr="00373D3A">
        <w:rPr>
          <w:rFonts w:asciiTheme="minorHAnsi" w:hAnsiTheme="minorHAnsi" w:cstheme="minorHAnsi"/>
          <w:i/>
          <w:caps w:val="0"/>
          <w:sz w:val="24"/>
          <w:lang w:val="en-AU"/>
        </w:rPr>
        <w:t>may result in interference from nearby class licensed radiocommunications devices and may reduce system performance; and</w:t>
      </w:r>
    </w:p>
    <w:p w14:paraId="673FE0F6" w14:textId="77777777" w:rsidR="00622833" w:rsidRPr="00373D3A" w:rsidRDefault="00622833" w:rsidP="00622833">
      <w:pPr>
        <w:pStyle w:val="Normal1"/>
        <w:numPr>
          <w:ilvl w:val="0"/>
          <w:numId w:val="31"/>
        </w:numPr>
        <w:tabs>
          <w:tab w:val="clear" w:pos="720"/>
          <w:tab w:val="num" w:pos="1134"/>
        </w:tabs>
        <w:ind w:left="1134"/>
        <w:rPr>
          <w:rFonts w:asciiTheme="minorHAnsi" w:hAnsiTheme="minorHAnsi" w:cstheme="minorHAnsi"/>
          <w:i/>
          <w:caps w:val="0"/>
          <w:snapToGrid w:val="0"/>
          <w:color w:val="000000"/>
          <w:sz w:val="24"/>
          <w:szCs w:val="24"/>
          <w:lang w:val="en-AU" w:eastAsia="en-US"/>
        </w:rPr>
      </w:pPr>
      <w:r w:rsidRPr="00373D3A">
        <w:rPr>
          <w:rFonts w:asciiTheme="minorHAnsi" w:hAnsiTheme="minorHAnsi" w:cstheme="minorHAnsi"/>
          <w:i/>
          <w:caps w:val="0"/>
          <w:snapToGrid w:val="0"/>
          <w:color w:val="000000"/>
          <w:sz w:val="24"/>
          <w:szCs w:val="24"/>
          <w:lang w:val="en-AU" w:eastAsia="en-US"/>
        </w:rPr>
        <w:t>protection from such interference cannot be afforded.</w:t>
      </w:r>
    </w:p>
    <w:p w14:paraId="18A63B66" w14:textId="77777777" w:rsidR="004D4BBB" w:rsidRPr="00373D3A" w:rsidRDefault="004D4BBB" w:rsidP="004D4BBB">
      <w:pPr>
        <w:pStyle w:val="Normal1"/>
        <w:rPr>
          <w:rFonts w:asciiTheme="minorHAnsi" w:hAnsiTheme="minorHAnsi" w:cstheme="minorHAnsi"/>
          <w:caps w:val="0"/>
          <w:snapToGrid w:val="0"/>
          <w:color w:val="000000"/>
          <w:sz w:val="22"/>
          <w:szCs w:val="22"/>
          <w:lang w:val="en-AU" w:eastAsia="en-US"/>
        </w:rPr>
      </w:pPr>
    </w:p>
    <w:p w14:paraId="3C417F76" w14:textId="03AD16B8" w:rsidR="00622833" w:rsidRPr="00373D3A" w:rsidRDefault="00622833" w:rsidP="00622833">
      <w:pPr>
        <w:pStyle w:val="ListNumberSub"/>
        <w:ind w:left="0" w:firstLine="0"/>
        <w:rPr>
          <w:rFonts w:asciiTheme="minorHAnsi" w:hAnsiTheme="minorHAnsi" w:cstheme="minorHAnsi"/>
          <w:lang w:val="en-AU"/>
        </w:rPr>
      </w:pPr>
      <w:r w:rsidRPr="00373D3A" w:rsidDel="00E2573E">
        <w:rPr>
          <w:rFonts w:asciiTheme="minorHAnsi" w:hAnsiTheme="minorHAnsi" w:cstheme="minorHAnsi"/>
          <w:lang w:val="en-AU"/>
        </w:rPr>
        <w:t xml:space="preserve">The following user selectable </w:t>
      </w:r>
      <w:r w:rsidR="00E2573E" w:rsidRPr="00373D3A">
        <w:rPr>
          <w:rFonts w:asciiTheme="minorHAnsi" w:hAnsiTheme="minorHAnsi" w:cstheme="minorHAnsi"/>
          <w:b/>
          <w:lang w:val="en-AU"/>
        </w:rPr>
        <w:t>Advisory</w:t>
      </w:r>
      <w:r w:rsidRPr="00373D3A">
        <w:rPr>
          <w:rFonts w:asciiTheme="minorHAnsi" w:hAnsiTheme="minorHAnsi" w:cstheme="minorHAnsi"/>
          <w:b/>
          <w:lang w:val="en-AU"/>
        </w:rPr>
        <w:t xml:space="preserve"> </w:t>
      </w:r>
      <w:r w:rsidR="000C7D38">
        <w:rPr>
          <w:rFonts w:asciiTheme="minorHAnsi" w:hAnsiTheme="minorHAnsi" w:cstheme="minorHAnsi"/>
          <w:b/>
          <w:lang w:val="en-AU"/>
        </w:rPr>
        <w:t>N</w:t>
      </w:r>
      <w:r w:rsidRPr="00373D3A">
        <w:rPr>
          <w:rFonts w:asciiTheme="minorHAnsi" w:hAnsiTheme="minorHAnsi" w:cstheme="minorHAnsi"/>
          <w:b/>
          <w:lang w:val="en-AU"/>
        </w:rPr>
        <w:t>ote FA</w:t>
      </w:r>
      <w:r w:rsidRPr="00373D3A">
        <w:rPr>
          <w:rFonts w:asciiTheme="minorHAnsi" w:hAnsiTheme="minorHAnsi" w:cstheme="minorHAnsi"/>
          <w:lang w:val="en-AU"/>
        </w:rPr>
        <w:t xml:space="preserve"> must be attached to all licences for </w:t>
      </w:r>
      <w:r w:rsidR="004A4285" w:rsidRPr="00373D3A">
        <w:rPr>
          <w:rFonts w:asciiTheme="minorHAnsi" w:hAnsiTheme="minorHAnsi" w:cstheme="minorHAnsi"/>
          <w:lang w:val="en-AU"/>
        </w:rPr>
        <w:t>PTS</w:t>
      </w:r>
      <w:r w:rsidRPr="00373D3A">
        <w:rPr>
          <w:rFonts w:asciiTheme="minorHAnsi" w:hAnsiTheme="minorHAnsi" w:cstheme="minorHAnsi"/>
          <w:lang w:val="en-AU"/>
        </w:rPr>
        <w:t xml:space="preserve"> sites located within </w:t>
      </w:r>
      <w:r w:rsidR="00E32D05" w:rsidRPr="00373D3A">
        <w:rPr>
          <w:rFonts w:asciiTheme="minorHAnsi" w:hAnsiTheme="minorHAnsi" w:cstheme="minorHAnsi"/>
          <w:lang w:val="en-AU"/>
        </w:rPr>
        <w:t xml:space="preserve">100 </w:t>
      </w:r>
      <w:r w:rsidRPr="00373D3A">
        <w:rPr>
          <w:rFonts w:asciiTheme="minorHAnsi" w:hAnsiTheme="minorHAnsi" w:cstheme="minorHAnsi"/>
          <w:lang w:val="en-AU"/>
        </w:rPr>
        <w:t>km of a spectrum licence boundary:</w:t>
      </w:r>
    </w:p>
    <w:p w14:paraId="37C3AFAE" w14:textId="77777777" w:rsidR="002142F8" w:rsidRPr="00373D3A" w:rsidRDefault="00622833" w:rsidP="00633986">
      <w:pPr>
        <w:ind w:left="567"/>
        <w:rPr>
          <w:rFonts w:asciiTheme="minorHAnsi" w:hAnsiTheme="minorHAnsi" w:cstheme="minorHAnsi"/>
          <w:i/>
          <w:lang w:val="en-AU"/>
        </w:rPr>
      </w:pPr>
      <w:r w:rsidRPr="00373D3A">
        <w:rPr>
          <w:rFonts w:asciiTheme="minorHAnsi" w:hAnsiTheme="minorHAnsi" w:cstheme="minorHAnsi"/>
          <w:i/>
          <w:lang w:val="en-AU"/>
        </w:rPr>
        <w:t>If interference to a station operated under this licence is caused by a radiocommunications device that is authorised to operate under a spectrum licence, the AC</w:t>
      </w:r>
      <w:r w:rsidR="00A15CC8" w:rsidRPr="00373D3A">
        <w:rPr>
          <w:rFonts w:asciiTheme="minorHAnsi" w:hAnsiTheme="minorHAnsi" w:cstheme="minorHAnsi"/>
          <w:i/>
          <w:lang w:val="en-AU"/>
        </w:rPr>
        <w:t>M</w:t>
      </w:r>
      <w:r w:rsidRPr="00373D3A">
        <w:rPr>
          <w:rFonts w:asciiTheme="minorHAnsi" w:hAnsiTheme="minorHAnsi" w:cstheme="minorHAnsi"/>
          <w:i/>
          <w:lang w:val="en-AU"/>
        </w:rPr>
        <w:t>A will consider any dispute from the starting point that the spectrum licence has priority over this licence, irrespective of the date that the spectrum licensed device was first operated.</w:t>
      </w:r>
    </w:p>
    <w:p w14:paraId="69376992" w14:textId="77777777" w:rsidR="007044C6" w:rsidRPr="00373D3A" w:rsidRDefault="007044C6" w:rsidP="007044C6">
      <w:pPr>
        <w:pStyle w:val="Normal1"/>
        <w:rPr>
          <w:rFonts w:asciiTheme="minorHAnsi" w:hAnsiTheme="minorHAnsi" w:cstheme="minorHAnsi"/>
          <w:caps w:val="0"/>
          <w:snapToGrid w:val="0"/>
          <w:color w:val="000000"/>
          <w:sz w:val="22"/>
          <w:szCs w:val="22"/>
          <w:lang w:val="en-AU" w:eastAsia="en-US"/>
        </w:rPr>
      </w:pPr>
    </w:p>
    <w:p w14:paraId="0DD9EB32" w14:textId="224D34BD" w:rsidR="007044C6" w:rsidRPr="00373D3A" w:rsidRDefault="007044C6" w:rsidP="007044C6">
      <w:pPr>
        <w:pStyle w:val="ListNumberSub"/>
        <w:ind w:left="0" w:firstLine="0"/>
        <w:rPr>
          <w:rFonts w:asciiTheme="minorHAnsi" w:hAnsiTheme="minorHAnsi" w:cstheme="minorHAnsi"/>
          <w:lang w:val="en-AU"/>
        </w:rPr>
      </w:pPr>
      <w:bookmarkStart w:id="348" w:name="_Hlk528247596"/>
      <w:r w:rsidRPr="00373D3A" w:rsidDel="00E2573E">
        <w:rPr>
          <w:rFonts w:asciiTheme="minorHAnsi" w:hAnsiTheme="minorHAnsi" w:cstheme="minorHAnsi"/>
          <w:lang w:val="en-AU"/>
        </w:rPr>
        <w:t xml:space="preserve">The following user selectable </w:t>
      </w:r>
      <w:r w:rsidRPr="00373D3A">
        <w:rPr>
          <w:rFonts w:asciiTheme="minorHAnsi" w:hAnsiTheme="minorHAnsi" w:cstheme="minorHAnsi"/>
          <w:b/>
          <w:lang w:val="en-AU"/>
        </w:rPr>
        <w:t xml:space="preserve">Advisory </w:t>
      </w:r>
      <w:r w:rsidR="000C7D38">
        <w:rPr>
          <w:rFonts w:asciiTheme="minorHAnsi" w:hAnsiTheme="minorHAnsi" w:cstheme="minorHAnsi"/>
          <w:b/>
          <w:lang w:val="en-AU"/>
        </w:rPr>
        <w:t>N</w:t>
      </w:r>
      <w:r w:rsidRPr="00373D3A">
        <w:rPr>
          <w:rFonts w:asciiTheme="minorHAnsi" w:hAnsiTheme="minorHAnsi" w:cstheme="minorHAnsi"/>
          <w:b/>
          <w:lang w:val="en-AU"/>
        </w:rPr>
        <w:t>ote BL</w:t>
      </w:r>
      <w:r w:rsidRPr="00373D3A">
        <w:rPr>
          <w:rFonts w:asciiTheme="minorHAnsi" w:hAnsiTheme="minorHAnsi" w:cstheme="minorHAnsi"/>
          <w:lang w:val="en-AU"/>
        </w:rPr>
        <w:t xml:space="preserve"> must be attached to all licences for PTS licences in the frequency range 1920 to 1980 MHz and 2110 to 2170 MHz that will </w:t>
      </w:r>
      <w:r w:rsidR="00042352">
        <w:rPr>
          <w:rFonts w:asciiTheme="minorHAnsi" w:hAnsiTheme="minorHAnsi" w:cstheme="minorHAnsi"/>
          <w:lang w:val="en-AU"/>
        </w:rPr>
        <w:t xml:space="preserve">be used to </w:t>
      </w:r>
      <w:r w:rsidRPr="00373D3A">
        <w:rPr>
          <w:rFonts w:asciiTheme="minorHAnsi" w:hAnsiTheme="minorHAnsi" w:cstheme="minorHAnsi"/>
          <w:lang w:val="en-AU"/>
        </w:rPr>
        <w:t>deploy</w:t>
      </w:r>
      <w:r w:rsidR="00042352">
        <w:rPr>
          <w:rFonts w:asciiTheme="minorHAnsi" w:hAnsiTheme="minorHAnsi" w:cstheme="minorHAnsi"/>
          <w:lang w:val="en-AU"/>
        </w:rPr>
        <w:t xml:space="preserve"> devices</w:t>
      </w:r>
      <w:r w:rsidRPr="00373D3A">
        <w:rPr>
          <w:rFonts w:asciiTheme="minorHAnsi" w:hAnsiTheme="minorHAnsi" w:cstheme="minorHAnsi"/>
          <w:lang w:val="en-AU"/>
        </w:rPr>
        <w:t xml:space="preserve"> underground:</w:t>
      </w:r>
    </w:p>
    <w:p w14:paraId="7C2098E1" w14:textId="77777777" w:rsidR="007044C6" w:rsidRPr="00373D3A" w:rsidRDefault="007044C6" w:rsidP="007044C6">
      <w:pPr>
        <w:ind w:left="567"/>
        <w:rPr>
          <w:rFonts w:asciiTheme="minorHAnsi" w:hAnsiTheme="minorHAnsi" w:cstheme="minorHAnsi"/>
          <w:i/>
          <w:lang w:val="en-AU"/>
        </w:rPr>
      </w:pPr>
      <w:r w:rsidRPr="00373D3A">
        <w:rPr>
          <w:rFonts w:asciiTheme="minorHAnsi" w:hAnsiTheme="minorHAnsi" w:cstheme="minorHAnsi"/>
          <w:i/>
          <w:lang w:val="en-AU"/>
        </w:rPr>
        <w:t>This frequency band is currently under review to accommodate changes in technology. This review may lead to a requirement to change frequency or to cease transmission.</w:t>
      </w:r>
    </w:p>
    <w:p w14:paraId="56CCB19D" w14:textId="77777777" w:rsidR="002142F8" w:rsidRPr="00373D3A" w:rsidRDefault="002142F8" w:rsidP="002142F8">
      <w:pPr>
        <w:pStyle w:val="Heading3"/>
        <w:rPr>
          <w:rFonts w:asciiTheme="minorHAnsi" w:hAnsiTheme="minorHAnsi" w:cstheme="minorHAnsi"/>
          <w:lang w:val="en-AU"/>
        </w:rPr>
      </w:pPr>
      <w:bookmarkStart w:id="349" w:name="_Toc531684811"/>
      <w:bookmarkStart w:id="350" w:name="_Toc337716011"/>
      <w:bookmarkStart w:id="351" w:name="_Toc161907222"/>
      <w:bookmarkEnd w:id="348"/>
      <w:bookmarkEnd w:id="349"/>
      <w:r w:rsidRPr="00373D3A">
        <w:rPr>
          <w:rFonts w:asciiTheme="minorHAnsi" w:hAnsiTheme="minorHAnsi" w:cstheme="minorHAnsi"/>
          <w:lang w:val="en-AU"/>
        </w:rPr>
        <w:t>Special Conditions</w:t>
      </w:r>
      <w:bookmarkEnd w:id="350"/>
      <w:bookmarkEnd w:id="351"/>
    </w:p>
    <w:p w14:paraId="05C6A51D" w14:textId="77777777" w:rsidR="002064D6" w:rsidRPr="00373D3A" w:rsidRDefault="002064D6" w:rsidP="002064D6">
      <w:pPr>
        <w:pStyle w:val="ListBullet"/>
        <w:ind w:left="0" w:firstLine="0"/>
        <w:rPr>
          <w:rFonts w:asciiTheme="minorHAnsi" w:hAnsiTheme="minorHAnsi" w:cstheme="minorHAnsi"/>
          <w:lang w:val="en-AU"/>
        </w:rPr>
      </w:pPr>
      <w:r w:rsidRPr="00373D3A">
        <w:rPr>
          <w:rFonts w:asciiTheme="minorHAnsi" w:hAnsiTheme="minorHAnsi" w:cstheme="minorHAnsi"/>
          <w:lang w:val="en-AU"/>
        </w:rPr>
        <w:t>Conditions of operation, which apply to an individual licence, will be printed on the licence under the heading ‘Special Conditions’.</w:t>
      </w:r>
    </w:p>
    <w:p w14:paraId="30B8EB2E" w14:textId="77777777" w:rsidR="002064D6" w:rsidRPr="00373D3A" w:rsidRDefault="002064D6" w:rsidP="00960801">
      <w:pPr>
        <w:pStyle w:val="ListBullet"/>
        <w:spacing w:before="360"/>
        <w:ind w:left="0" w:firstLine="0"/>
        <w:rPr>
          <w:rFonts w:asciiTheme="minorHAnsi" w:hAnsiTheme="minorHAnsi" w:cstheme="minorHAnsi"/>
          <w:lang w:val="en-AU"/>
        </w:rPr>
      </w:pPr>
      <w:r w:rsidRPr="00373D3A">
        <w:rPr>
          <w:rFonts w:asciiTheme="minorHAnsi" w:hAnsiTheme="minorHAnsi" w:cstheme="minorHAnsi"/>
          <w:b/>
          <w:lang w:val="en-AU"/>
        </w:rPr>
        <w:t xml:space="preserve">Special Condition </w:t>
      </w:r>
      <w:r w:rsidR="005A7684" w:rsidRPr="00373D3A">
        <w:rPr>
          <w:rFonts w:asciiTheme="minorHAnsi" w:hAnsiTheme="minorHAnsi" w:cstheme="minorHAnsi"/>
          <w:b/>
          <w:lang w:val="en-AU"/>
        </w:rPr>
        <w:t>F</w:t>
      </w:r>
      <w:r w:rsidR="00DA7837" w:rsidRPr="00373D3A">
        <w:rPr>
          <w:rFonts w:asciiTheme="minorHAnsi" w:hAnsiTheme="minorHAnsi" w:cstheme="minorHAnsi"/>
          <w:b/>
          <w:lang w:val="en-AU"/>
        </w:rPr>
        <w:t>Z</w:t>
      </w:r>
      <w:r w:rsidR="005A7684" w:rsidRPr="00373D3A">
        <w:rPr>
          <w:rFonts w:asciiTheme="minorHAnsi" w:hAnsiTheme="minorHAnsi" w:cstheme="minorHAnsi"/>
          <w:b/>
          <w:lang w:val="en-AU"/>
        </w:rPr>
        <w:t xml:space="preserve"> </w:t>
      </w:r>
      <w:r w:rsidRPr="00373D3A">
        <w:rPr>
          <w:rFonts w:asciiTheme="minorHAnsi" w:hAnsiTheme="minorHAnsi" w:cstheme="minorHAnsi"/>
          <w:lang w:val="en-AU"/>
        </w:rPr>
        <w:t>will be applied to all PTS licences in the frequency range 1920 to 1980 MHz and 2110 to 2170 MHz.</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 xml:space="preserve">The intention is to encourage licensees to </w:t>
      </w:r>
      <w:r w:rsidRPr="00373D3A">
        <w:rPr>
          <w:rFonts w:asciiTheme="minorHAnsi" w:hAnsiTheme="minorHAnsi" w:cstheme="minorHAnsi"/>
          <w:lang w:val="en-AU"/>
        </w:rPr>
        <w:lastRenderedPageBreak/>
        <w:t>cooperate and, where necessary, equally compromise to resolve adjacent channel interference.</w:t>
      </w:r>
    </w:p>
    <w:p w14:paraId="41230C8B" w14:textId="77777777" w:rsidR="00622833" w:rsidRPr="00373D3A" w:rsidRDefault="002142F8" w:rsidP="00633986">
      <w:pPr>
        <w:ind w:left="567"/>
        <w:rPr>
          <w:rFonts w:asciiTheme="minorHAnsi" w:hAnsiTheme="minorHAnsi" w:cstheme="minorHAnsi"/>
          <w:lang w:val="en-AU"/>
        </w:rPr>
      </w:pPr>
      <w:r w:rsidRPr="00373D3A">
        <w:rPr>
          <w:rFonts w:asciiTheme="minorHAnsi" w:hAnsiTheme="minorHAnsi" w:cstheme="minorHAnsi"/>
          <w:i/>
          <w:szCs w:val="24"/>
          <w:lang w:val="en-AU"/>
        </w:rPr>
        <w:t xml:space="preserve">The </w:t>
      </w:r>
      <w:r w:rsidR="00B63757" w:rsidRPr="00373D3A">
        <w:rPr>
          <w:rFonts w:asciiTheme="minorHAnsi" w:hAnsiTheme="minorHAnsi" w:cstheme="minorHAnsi"/>
          <w:i/>
          <w:lang w:val="en-AU"/>
        </w:rPr>
        <w:t>licensee</w:t>
      </w:r>
      <w:r w:rsidRPr="00373D3A">
        <w:rPr>
          <w:rFonts w:asciiTheme="minorHAnsi" w:hAnsiTheme="minorHAnsi" w:cstheme="minorHAnsi"/>
          <w:i/>
          <w:szCs w:val="24"/>
          <w:lang w:val="en-AU"/>
        </w:rPr>
        <w:t xml:space="preserve"> must cooperate to the extent</w:t>
      </w:r>
      <w:r w:rsidR="00B63757" w:rsidRPr="00373D3A">
        <w:rPr>
          <w:rFonts w:asciiTheme="minorHAnsi" w:hAnsiTheme="minorHAnsi" w:cstheme="minorHAnsi"/>
          <w:i/>
          <w:lang w:val="en-AU"/>
        </w:rPr>
        <w:t xml:space="preserve"> necessary</w:t>
      </w:r>
      <w:r w:rsidR="00B63757" w:rsidRPr="00373D3A">
        <w:rPr>
          <w:rFonts w:asciiTheme="minorHAnsi" w:hAnsiTheme="minorHAnsi" w:cstheme="minorHAnsi"/>
          <w:lang w:val="en-AU"/>
        </w:rPr>
        <w:t xml:space="preserve"> </w:t>
      </w:r>
      <w:r w:rsidR="00B63757" w:rsidRPr="00373D3A">
        <w:rPr>
          <w:rStyle w:val="Emphasis"/>
          <w:rFonts w:asciiTheme="minorHAnsi" w:hAnsiTheme="minorHAnsi" w:cstheme="minorHAnsi"/>
          <w:color w:val="000000"/>
        </w:rPr>
        <w:t>t</w:t>
      </w:r>
      <w:r w:rsidR="00857AE3" w:rsidRPr="00373D3A">
        <w:rPr>
          <w:rStyle w:val="Emphasis"/>
          <w:rFonts w:asciiTheme="minorHAnsi" w:hAnsiTheme="minorHAnsi" w:cstheme="minorHAnsi"/>
          <w:color w:val="000000"/>
        </w:rPr>
        <w:t xml:space="preserve"> </w:t>
      </w:r>
      <w:r w:rsidR="00B63757" w:rsidRPr="00373D3A">
        <w:rPr>
          <w:rStyle w:val="Emphasis"/>
          <w:rFonts w:asciiTheme="minorHAnsi" w:hAnsiTheme="minorHAnsi" w:cstheme="minorHAnsi"/>
          <w:color w:val="000000"/>
        </w:rPr>
        <w:t>prevent its radiocommunications services from inhibiting the use of radiofrequency spectrum by</w:t>
      </w:r>
      <w:r w:rsidR="00857AE3" w:rsidRPr="00373D3A">
        <w:rPr>
          <w:rStyle w:val="Emphasis"/>
          <w:rFonts w:asciiTheme="minorHAnsi" w:hAnsiTheme="minorHAnsi" w:cstheme="minorHAnsi"/>
          <w:color w:val="000000"/>
        </w:rPr>
        <w:t xml:space="preserve"> </w:t>
      </w:r>
      <w:r w:rsidR="00B63757" w:rsidRPr="00373D3A">
        <w:rPr>
          <w:rStyle w:val="Emphasis"/>
          <w:rFonts w:asciiTheme="minorHAnsi" w:hAnsiTheme="minorHAnsi" w:cstheme="minorHAnsi"/>
          <w:color w:val="000000"/>
        </w:rPr>
        <w:t>other licensees operating under a public telecommunication service licence in the area surrounding the station location specified on this licence.</w:t>
      </w:r>
    </w:p>
    <w:p w14:paraId="78A4F940" w14:textId="77777777" w:rsidR="00D944A0" w:rsidRPr="00373D3A" w:rsidRDefault="00D944A0" w:rsidP="00960801">
      <w:pPr>
        <w:pStyle w:val="ListBullet"/>
        <w:keepNext/>
        <w:keepLines/>
        <w:spacing w:before="360"/>
        <w:ind w:left="0" w:firstLine="0"/>
        <w:rPr>
          <w:rFonts w:asciiTheme="minorHAnsi" w:hAnsiTheme="minorHAnsi" w:cstheme="minorHAnsi"/>
          <w:lang w:val="en-AU"/>
        </w:rPr>
      </w:pPr>
      <w:r w:rsidRPr="00373D3A">
        <w:rPr>
          <w:rFonts w:asciiTheme="minorHAnsi" w:hAnsiTheme="minorHAnsi" w:cstheme="minorHAnsi"/>
          <w:b/>
          <w:lang w:val="en-AU"/>
        </w:rPr>
        <w:t>Special Condition F</w:t>
      </w:r>
      <w:r w:rsidR="00DA7837" w:rsidRPr="00373D3A">
        <w:rPr>
          <w:rFonts w:asciiTheme="minorHAnsi" w:hAnsiTheme="minorHAnsi" w:cstheme="minorHAnsi"/>
          <w:b/>
          <w:lang w:val="en-AU"/>
        </w:rPr>
        <w:t>A1</w:t>
      </w:r>
      <w:r w:rsidRPr="00373D3A">
        <w:rPr>
          <w:rFonts w:asciiTheme="minorHAnsi" w:hAnsiTheme="minorHAnsi" w:cstheme="minorHAnsi"/>
          <w:b/>
          <w:lang w:val="en-AU"/>
        </w:rPr>
        <w:t xml:space="preserve"> </w:t>
      </w:r>
      <w:r w:rsidRPr="00373D3A">
        <w:rPr>
          <w:rFonts w:asciiTheme="minorHAnsi" w:hAnsiTheme="minorHAnsi" w:cstheme="minorHAnsi"/>
          <w:lang w:val="en-AU"/>
        </w:rPr>
        <w:t>will be applied to all PTS licences in the frequency range 1920 to 1980 MHz and 2110 to 2170 MHz.</w:t>
      </w:r>
      <w:r w:rsidR="00521502" w:rsidRPr="00373D3A">
        <w:rPr>
          <w:rFonts w:asciiTheme="minorHAnsi" w:hAnsiTheme="minorHAnsi" w:cstheme="minorHAnsi"/>
          <w:lang w:val="en-AU"/>
        </w:rPr>
        <w:t xml:space="preserve"> </w:t>
      </w:r>
      <w:r w:rsidRPr="00373D3A">
        <w:rPr>
          <w:rFonts w:asciiTheme="minorHAnsi" w:hAnsiTheme="minorHAnsi" w:cstheme="minorHAnsi"/>
          <w:lang w:val="en-AU"/>
        </w:rPr>
        <w:t>The intention is to ensure that transmitters operating under a PTS licence do not cause harmful interference Earth station receivers operating in the 2200-2300 MHz band.</w:t>
      </w:r>
    </w:p>
    <w:p w14:paraId="6BFAF466" w14:textId="77777777" w:rsidR="00D944A0" w:rsidRPr="00373D3A" w:rsidRDefault="00001FFD" w:rsidP="00C63805">
      <w:pPr>
        <w:keepNext/>
        <w:keepLines/>
        <w:ind w:left="567"/>
        <w:rPr>
          <w:rFonts w:asciiTheme="minorHAnsi" w:hAnsiTheme="minorHAnsi" w:cstheme="minorHAnsi"/>
          <w:i/>
          <w:szCs w:val="24"/>
          <w:lang w:val="en-AU"/>
        </w:rPr>
      </w:pPr>
      <w:r w:rsidRPr="00373D3A">
        <w:rPr>
          <w:rFonts w:asciiTheme="minorHAnsi" w:hAnsiTheme="minorHAnsi" w:cstheme="minorHAnsi"/>
          <w:i/>
        </w:rPr>
        <w:t>The operation of</w:t>
      </w:r>
      <w:r w:rsidRPr="00373D3A">
        <w:rPr>
          <w:rFonts w:asciiTheme="minorHAnsi" w:hAnsiTheme="minorHAnsi" w:cstheme="minorHAnsi"/>
          <w:i/>
          <w:iCs/>
          <w:szCs w:val="24"/>
        </w:rPr>
        <w:t> radiocommunications</w:t>
      </w:r>
      <w:r w:rsidRPr="00373D3A">
        <w:rPr>
          <w:rFonts w:asciiTheme="minorHAnsi" w:hAnsiTheme="minorHAnsi" w:cstheme="minorHAnsi"/>
          <w:i/>
        </w:rPr>
        <w:t xml:space="preserve"> transmitters under this licence must not cause harmful interference to earth receive apparatus </w:t>
      </w:r>
      <w:r w:rsidR="00DC4619" w:rsidRPr="00373D3A">
        <w:rPr>
          <w:rFonts w:asciiTheme="minorHAnsi" w:hAnsiTheme="minorHAnsi" w:cstheme="minorHAnsi"/>
          <w:i/>
          <w:szCs w:val="24"/>
          <w:lang w:val="en-AU"/>
        </w:rPr>
        <w:t>licences</w:t>
      </w:r>
      <w:r w:rsidR="002D1A16" w:rsidRPr="00373D3A">
        <w:rPr>
          <w:rFonts w:asciiTheme="minorHAnsi" w:hAnsiTheme="minorHAnsi" w:cstheme="minorHAnsi"/>
          <w:i/>
          <w:szCs w:val="24"/>
          <w:lang w:val="en-AU"/>
        </w:rPr>
        <w:t xml:space="preserve"> issued before the date</w:t>
      </w:r>
      <w:r w:rsidR="0082142F" w:rsidRPr="00373D3A">
        <w:rPr>
          <w:rFonts w:asciiTheme="minorHAnsi" w:hAnsiTheme="minorHAnsi" w:cstheme="minorHAnsi"/>
          <w:i/>
          <w:szCs w:val="24"/>
          <w:lang w:val="en-AU"/>
        </w:rPr>
        <w:t xml:space="preserve"> of approval of this licence</w:t>
      </w:r>
      <w:r w:rsidR="00DC4619" w:rsidRPr="00373D3A">
        <w:rPr>
          <w:rFonts w:asciiTheme="minorHAnsi" w:hAnsiTheme="minorHAnsi" w:cstheme="minorHAnsi"/>
          <w:i/>
          <w:szCs w:val="24"/>
          <w:lang w:val="en-AU"/>
        </w:rPr>
        <w:t>.</w:t>
      </w:r>
    </w:p>
    <w:p w14:paraId="014A3C6F" w14:textId="387716E5" w:rsidR="00F32C17" w:rsidRPr="00373D3A" w:rsidRDefault="00F32C17" w:rsidP="00960801">
      <w:pPr>
        <w:spacing w:before="360"/>
        <w:rPr>
          <w:rFonts w:asciiTheme="minorHAnsi" w:hAnsiTheme="minorHAnsi" w:cstheme="minorHAnsi"/>
          <w:lang w:val="en-AU"/>
        </w:rPr>
      </w:pPr>
      <w:r w:rsidRPr="00373D3A">
        <w:rPr>
          <w:rFonts w:asciiTheme="minorHAnsi" w:hAnsiTheme="minorHAnsi" w:cstheme="minorHAnsi"/>
          <w:b/>
          <w:lang w:val="en-AU"/>
        </w:rPr>
        <w:t>Special Condition C</w:t>
      </w:r>
      <w:r w:rsidR="00BA1B58">
        <w:rPr>
          <w:rFonts w:asciiTheme="minorHAnsi" w:hAnsiTheme="minorHAnsi" w:cstheme="minorHAnsi"/>
          <w:b/>
          <w:lang w:val="en-AU"/>
        </w:rPr>
        <w:t>21</w:t>
      </w:r>
      <w:r w:rsidRPr="00373D3A">
        <w:rPr>
          <w:rFonts w:asciiTheme="minorHAnsi" w:hAnsiTheme="minorHAnsi" w:cstheme="minorHAnsi"/>
          <w:b/>
          <w:lang w:val="en-AU"/>
        </w:rPr>
        <w:t xml:space="preserve"> </w:t>
      </w:r>
      <w:r w:rsidR="00D51E18">
        <w:rPr>
          <w:rFonts w:asciiTheme="minorHAnsi" w:hAnsiTheme="minorHAnsi" w:cstheme="minorHAnsi"/>
          <w:lang w:val="en-AU"/>
        </w:rPr>
        <w:t xml:space="preserve">can </w:t>
      </w:r>
      <w:r w:rsidRPr="00373D3A">
        <w:rPr>
          <w:rFonts w:asciiTheme="minorHAnsi" w:hAnsiTheme="minorHAnsi" w:cstheme="minorHAnsi"/>
          <w:lang w:val="en-AU"/>
        </w:rPr>
        <w:t xml:space="preserve">be applied to spectrum accesses associated with PTS licences in the frequency range 1920 to 1980 MHz and 2110 to 2170 MHz </w:t>
      </w:r>
      <w:bookmarkStart w:id="352" w:name="_Hlk161325233"/>
      <w:r w:rsidRPr="00373D3A">
        <w:rPr>
          <w:rFonts w:asciiTheme="minorHAnsi" w:hAnsiTheme="minorHAnsi" w:cstheme="minorHAnsi"/>
          <w:lang w:val="en-AU"/>
        </w:rPr>
        <w:t xml:space="preserve">that will deploy low powered ubiquitous transmitters and meet the coordination criteria specified in this RALI. This allows transmitters that meet the criteria specified to be deployed without the need to record </w:t>
      </w:r>
      <w:r w:rsidR="00AE2160">
        <w:rPr>
          <w:rFonts w:asciiTheme="minorHAnsi" w:hAnsiTheme="minorHAnsi" w:cstheme="minorHAnsi"/>
          <w:lang w:val="en-AU"/>
        </w:rPr>
        <w:t xml:space="preserve">site </w:t>
      </w:r>
      <w:r w:rsidRPr="00373D3A">
        <w:rPr>
          <w:rFonts w:asciiTheme="minorHAnsi" w:hAnsiTheme="minorHAnsi" w:cstheme="minorHAnsi"/>
          <w:lang w:val="en-AU"/>
        </w:rPr>
        <w:t>specific information.</w:t>
      </w:r>
      <w:bookmarkEnd w:id="352"/>
    </w:p>
    <w:p w14:paraId="17FD2241" w14:textId="229F3421" w:rsidR="00F32C17" w:rsidRPr="00373D3A" w:rsidRDefault="00F32C17" w:rsidP="00960801">
      <w:pPr>
        <w:spacing w:before="240"/>
        <w:ind w:firstLine="567"/>
        <w:rPr>
          <w:rFonts w:asciiTheme="minorHAnsi" w:hAnsiTheme="minorHAnsi" w:cstheme="minorHAnsi"/>
          <w:i/>
        </w:rPr>
      </w:pPr>
      <w:r w:rsidRPr="00373D3A">
        <w:rPr>
          <w:rFonts w:asciiTheme="minorHAnsi" w:hAnsiTheme="minorHAnsi" w:cstheme="minorHAnsi"/>
          <w:b/>
          <w:i/>
          <w:u w:val="single"/>
          <w:lang w:val="en-AU"/>
        </w:rPr>
        <w:t>Special Condition C</w:t>
      </w:r>
      <w:r w:rsidR="00BA1B58">
        <w:rPr>
          <w:rFonts w:asciiTheme="minorHAnsi" w:hAnsiTheme="minorHAnsi" w:cstheme="minorHAnsi"/>
          <w:b/>
          <w:i/>
          <w:u w:val="single"/>
          <w:lang w:val="en-AU"/>
        </w:rPr>
        <w:t>21</w:t>
      </w:r>
    </w:p>
    <w:p w14:paraId="578604FE" w14:textId="77777777" w:rsidR="009823FC" w:rsidRPr="00FC1CCA" w:rsidRDefault="009823FC" w:rsidP="00FC1CCA">
      <w:pPr>
        <w:ind w:left="567"/>
        <w:rPr>
          <w:rFonts w:asciiTheme="minorHAnsi" w:hAnsiTheme="minorHAnsi" w:cstheme="minorHAnsi"/>
          <w:i/>
          <w:iCs/>
        </w:rPr>
      </w:pPr>
      <w:bookmarkStart w:id="353" w:name="_Hlk161325423"/>
      <w:bookmarkStart w:id="354" w:name="_Hlk161325489"/>
      <w:r w:rsidRPr="00FC1CCA">
        <w:rPr>
          <w:rFonts w:asciiTheme="minorHAnsi" w:hAnsiTheme="minorHAnsi" w:cstheme="minorHAnsi"/>
          <w:i/>
          <w:iCs/>
        </w:rPr>
        <w:t>A person must not operate a:</w:t>
      </w:r>
    </w:p>
    <w:p w14:paraId="4B7A65AE" w14:textId="77777777" w:rsidR="009823FC" w:rsidRPr="00FC1CCA" w:rsidRDefault="009823FC" w:rsidP="00FC1CCA">
      <w:pPr>
        <w:numPr>
          <w:ilvl w:val="0"/>
          <w:numId w:val="99"/>
        </w:numPr>
        <w:spacing w:line="259" w:lineRule="auto"/>
        <w:ind w:left="1134"/>
        <w:rPr>
          <w:rFonts w:asciiTheme="minorHAnsi" w:hAnsiTheme="minorHAnsi" w:cstheme="minorHAnsi"/>
          <w:i/>
          <w:iCs/>
        </w:rPr>
      </w:pPr>
      <w:r w:rsidRPr="00FC1CCA">
        <w:rPr>
          <w:rFonts w:asciiTheme="minorHAnsi" w:hAnsiTheme="minorHAnsi" w:cstheme="minorHAnsi"/>
          <w:i/>
          <w:iCs/>
        </w:rPr>
        <w:t>radiocommunications transmitter that is, or is part of, a station other than a registration exempt station otherwise than in accordance with section 8 of the Radiocommunications Licence Conditions (PTS Licence) Determination 2024 (</w:t>
      </w:r>
      <w:r w:rsidRPr="00FC1CCA">
        <w:rPr>
          <w:rFonts w:asciiTheme="minorHAnsi" w:hAnsiTheme="minorHAnsi" w:cstheme="minorHAnsi"/>
          <w:b/>
          <w:bCs/>
          <w:i/>
          <w:iCs/>
        </w:rPr>
        <w:t>PTS LCD</w:t>
      </w:r>
      <w:r w:rsidRPr="00FC1CCA">
        <w:rPr>
          <w:rFonts w:asciiTheme="minorHAnsi" w:hAnsiTheme="minorHAnsi" w:cstheme="minorHAnsi"/>
          <w:i/>
          <w:iCs/>
        </w:rPr>
        <w:t>); or</w:t>
      </w:r>
    </w:p>
    <w:p w14:paraId="319BA325" w14:textId="77777777" w:rsidR="009823FC" w:rsidRPr="00FC1CCA" w:rsidRDefault="009823FC" w:rsidP="00FC1CCA">
      <w:pPr>
        <w:numPr>
          <w:ilvl w:val="0"/>
          <w:numId w:val="99"/>
        </w:numPr>
        <w:spacing w:line="259" w:lineRule="auto"/>
        <w:ind w:left="1134"/>
        <w:rPr>
          <w:rFonts w:asciiTheme="minorHAnsi" w:hAnsiTheme="minorHAnsi" w:cstheme="minorHAnsi"/>
          <w:i/>
          <w:iCs/>
        </w:rPr>
      </w:pPr>
      <w:r w:rsidRPr="00FC1CCA">
        <w:rPr>
          <w:rFonts w:asciiTheme="minorHAnsi" w:hAnsiTheme="minorHAnsi" w:cstheme="minorHAnsi"/>
          <w:i/>
          <w:iCs/>
        </w:rPr>
        <w:t xml:space="preserve">registration exempt station otherwise than in accordance with sections 9, 12 and 13 of the PTS LCD. </w:t>
      </w:r>
    </w:p>
    <w:p w14:paraId="3ACEA19A" w14:textId="77777777" w:rsidR="009823FC" w:rsidRPr="00FC1CCA" w:rsidRDefault="009823FC" w:rsidP="00FC1CCA">
      <w:pPr>
        <w:ind w:left="567"/>
        <w:rPr>
          <w:rFonts w:asciiTheme="minorHAnsi" w:hAnsiTheme="minorHAnsi" w:cstheme="minorHAnsi"/>
          <w:i/>
          <w:iCs/>
        </w:rPr>
      </w:pPr>
      <w:r w:rsidRPr="00FC1CCA">
        <w:rPr>
          <w:rFonts w:asciiTheme="minorHAnsi" w:hAnsiTheme="minorHAnsi" w:cstheme="minorHAnsi"/>
          <w:i/>
          <w:iCs/>
        </w:rPr>
        <w:t xml:space="preserve">In this condition, </w:t>
      </w:r>
      <w:r w:rsidRPr="00FC1CCA">
        <w:rPr>
          <w:rFonts w:asciiTheme="minorHAnsi" w:hAnsiTheme="minorHAnsi" w:cstheme="minorHAnsi"/>
          <w:b/>
          <w:bCs/>
          <w:i/>
          <w:iCs/>
        </w:rPr>
        <w:t>registration exempt station</w:t>
      </w:r>
      <w:r w:rsidRPr="00FC1CCA">
        <w:rPr>
          <w:rFonts w:asciiTheme="minorHAnsi" w:hAnsiTheme="minorHAnsi" w:cstheme="minorHAnsi"/>
          <w:i/>
          <w:iCs/>
        </w:rPr>
        <w:t xml:space="preserve"> has the same meaning as in the PTS LCD </w:t>
      </w:r>
      <w:proofErr w:type="gramStart"/>
      <w:r w:rsidRPr="00FC1CCA">
        <w:rPr>
          <w:rFonts w:asciiTheme="minorHAnsi" w:hAnsiTheme="minorHAnsi" w:cstheme="minorHAnsi"/>
          <w:i/>
          <w:iCs/>
        </w:rPr>
        <w:t>and also</w:t>
      </w:r>
      <w:proofErr w:type="gramEnd"/>
      <w:r w:rsidRPr="00FC1CCA">
        <w:rPr>
          <w:rFonts w:asciiTheme="minorHAnsi" w:hAnsiTheme="minorHAnsi" w:cstheme="minorHAnsi"/>
          <w:i/>
          <w:iCs/>
        </w:rPr>
        <w:t xml:space="preserve"> means a station:</w:t>
      </w:r>
    </w:p>
    <w:p w14:paraId="241A5EA6" w14:textId="77777777" w:rsidR="009823FC" w:rsidRPr="00FC1CCA" w:rsidRDefault="009823FC" w:rsidP="00FC1CCA">
      <w:pPr>
        <w:numPr>
          <w:ilvl w:val="0"/>
          <w:numId w:val="100"/>
        </w:numPr>
        <w:spacing w:line="259" w:lineRule="auto"/>
        <w:ind w:left="1134"/>
        <w:rPr>
          <w:rFonts w:asciiTheme="minorHAnsi" w:hAnsiTheme="minorHAnsi" w:cstheme="minorHAnsi"/>
          <w:i/>
          <w:iCs/>
        </w:rPr>
      </w:pPr>
      <w:r w:rsidRPr="00FC1CCA">
        <w:rPr>
          <w:rFonts w:asciiTheme="minorHAnsi" w:hAnsiTheme="minorHAnsi" w:cstheme="minorHAnsi"/>
          <w:i/>
          <w:iCs/>
        </w:rPr>
        <w:t xml:space="preserve">that is, or incorporates, one or more radiocommunications transmitters (a </w:t>
      </w:r>
      <w:r w:rsidRPr="00FC1CCA">
        <w:rPr>
          <w:rFonts w:asciiTheme="minorHAnsi" w:hAnsiTheme="minorHAnsi" w:cstheme="minorHAnsi"/>
          <w:b/>
          <w:bCs/>
          <w:i/>
          <w:iCs/>
        </w:rPr>
        <w:t>relevant transmitter</w:t>
      </w:r>
      <w:r w:rsidRPr="00FC1CCA">
        <w:rPr>
          <w:rFonts w:asciiTheme="minorHAnsi" w:hAnsiTheme="minorHAnsi" w:cstheme="minorHAnsi"/>
          <w:i/>
          <w:iCs/>
        </w:rPr>
        <w:t xml:space="preserve">); and </w:t>
      </w:r>
    </w:p>
    <w:p w14:paraId="22ADC7A5" w14:textId="77777777" w:rsidR="009823FC" w:rsidRPr="00FC1CCA" w:rsidRDefault="009823FC" w:rsidP="00FC1CCA">
      <w:pPr>
        <w:numPr>
          <w:ilvl w:val="0"/>
          <w:numId w:val="100"/>
        </w:numPr>
        <w:spacing w:line="259" w:lineRule="auto"/>
        <w:ind w:left="1134"/>
        <w:rPr>
          <w:rFonts w:asciiTheme="minorHAnsi" w:hAnsiTheme="minorHAnsi" w:cstheme="minorHAnsi"/>
          <w:i/>
          <w:iCs/>
        </w:rPr>
      </w:pPr>
      <w:r w:rsidRPr="00FC1CCA">
        <w:rPr>
          <w:rFonts w:asciiTheme="minorHAnsi" w:hAnsiTheme="minorHAnsi" w:cstheme="minorHAnsi"/>
          <w:i/>
          <w:iCs/>
        </w:rPr>
        <w:t>for which each relevant transmitter:</w:t>
      </w:r>
    </w:p>
    <w:p w14:paraId="7FD0C766" w14:textId="77777777" w:rsidR="009823FC" w:rsidRPr="00FC1CCA" w:rsidRDefault="009823FC" w:rsidP="00FC1CCA">
      <w:pPr>
        <w:pStyle w:val="ListParagraph"/>
        <w:numPr>
          <w:ilvl w:val="0"/>
          <w:numId w:val="98"/>
        </w:numPr>
        <w:spacing w:after="120" w:line="259" w:lineRule="auto"/>
        <w:ind w:left="1548" w:hanging="414"/>
        <w:rPr>
          <w:rFonts w:asciiTheme="minorHAnsi" w:hAnsiTheme="minorHAnsi" w:cstheme="minorHAnsi"/>
          <w:i/>
          <w:iCs/>
        </w:rPr>
      </w:pPr>
      <w:r w:rsidRPr="00FC1CCA">
        <w:rPr>
          <w:rFonts w:asciiTheme="minorHAnsi" w:hAnsiTheme="minorHAnsi" w:cstheme="minorHAnsi"/>
          <w:i/>
          <w:iCs/>
        </w:rPr>
        <w:t>has a fixed indoor antenna; and</w:t>
      </w:r>
    </w:p>
    <w:p w14:paraId="077E98AE" w14:textId="77777777" w:rsidR="009823FC" w:rsidRPr="00FC1CCA" w:rsidRDefault="009823FC" w:rsidP="00FC1CCA">
      <w:pPr>
        <w:pStyle w:val="ListParagraph"/>
        <w:numPr>
          <w:ilvl w:val="0"/>
          <w:numId w:val="98"/>
        </w:numPr>
        <w:spacing w:after="120" w:line="259" w:lineRule="auto"/>
        <w:ind w:left="1548" w:hanging="414"/>
        <w:rPr>
          <w:rFonts w:asciiTheme="minorHAnsi" w:hAnsiTheme="minorHAnsi" w:cstheme="minorHAnsi"/>
          <w:i/>
          <w:iCs/>
        </w:rPr>
      </w:pPr>
      <w:r w:rsidRPr="00FC1CCA">
        <w:rPr>
          <w:rFonts w:asciiTheme="minorHAnsi" w:hAnsiTheme="minorHAnsi" w:cstheme="minorHAnsi"/>
          <w:i/>
          <w:iCs/>
        </w:rPr>
        <w:t>is operated with a radiated true mean power not greater than 24 dBm EIRP per occupied bandwidth; and</w:t>
      </w:r>
    </w:p>
    <w:p w14:paraId="1EB4122C" w14:textId="77777777" w:rsidR="009823FC" w:rsidRPr="00FC1CCA" w:rsidRDefault="009823FC" w:rsidP="00FC1CCA">
      <w:pPr>
        <w:pStyle w:val="ListParagraph"/>
        <w:numPr>
          <w:ilvl w:val="0"/>
          <w:numId w:val="98"/>
        </w:numPr>
        <w:spacing w:after="120" w:line="259" w:lineRule="auto"/>
        <w:ind w:left="1548" w:hanging="414"/>
        <w:rPr>
          <w:rFonts w:asciiTheme="minorHAnsi" w:hAnsiTheme="minorHAnsi" w:cstheme="minorHAnsi"/>
          <w:i/>
          <w:iCs/>
        </w:rPr>
      </w:pPr>
      <w:r w:rsidRPr="00FC1CCA">
        <w:rPr>
          <w:rFonts w:asciiTheme="minorHAnsi" w:hAnsiTheme="minorHAnsi" w:cstheme="minorHAnsi"/>
          <w:i/>
          <w:iCs/>
        </w:rPr>
        <w:t>is operated on a frequency specified in this licence for the operation of a radiocommunications transmitter; and</w:t>
      </w:r>
    </w:p>
    <w:p w14:paraId="7D29D5FB" w14:textId="77777777" w:rsidR="009823FC" w:rsidRPr="00FC1CCA" w:rsidRDefault="009823FC" w:rsidP="00FC1CCA">
      <w:pPr>
        <w:pStyle w:val="ListParagraph"/>
        <w:numPr>
          <w:ilvl w:val="0"/>
          <w:numId w:val="98"/>
        </w:numPr>
        <w:spacing w:after="120" w:line="259" w:lineRule="auto"/>
        <w:ind w:left="1548" w:hanging="414"/>
        <w:rPr>
          <w:rFonts w:asciiTheme="minorHAnsi" w:hAnsiTheme="minorHAnsi" w:cstheme="minorHAnsi"/>
          <w:i/>
          <w:iCs/>
        </w:rPr>
      </w:pPr>
      <w:r w:rsidRPr="00FC1CCA">
        <w:rPr>
          <w:rFonts w:asciiTheme="minorHAnsi" w:hAnsiTheme="minorHAnsi" w:cstheme="minorHAnsi"/>
          <w:i/>
          <w:iCs/>
        </w:rPr>
        <w:t>if this licence specifies an emission designator for emissions made by a radiocommunications transmitter – is operated in accordance with that emission designator; and</w:t>
      </w:r>
    </w:p>
    <w:p w14:paraId="490300A2" w14:textId="77777777" w:rsidR="009823FC" w:rsidRPr="00FC1CCA" w:rsidRDefault="009823FC" w:rsidP="00FC1CCA">
      <w:pPr>
        <w:pStyle w:val="ListParagraph"/>
        <w:numPr>
          <w:ilvl w:val="0"/>
          <w:numId w:val="98"/>
        </w:numPr>
        <w:spacing w:after="120" w:line="259" w:lineRule="auto"/>
        <w:ind w:left="1548" w:hanging="414"/>
        <w:rPr>
          <w:rFonts w:asciiTheme="minorHAnsi" w:hAnsiTheme="minorHAnsi" w:cstheme="minorHAnsi"/>
          <w:i/>
          <w:iCs/>
        </w:rPr>
      </w:pPr>
      <w:r w:rsidRPr="00FC1CCA">
        <w:rPr>
          <w:rFonts w:asciiTheme="minorHAnsi" w:hAnsiTheme="minorHAnsi" w:cstheme="minorHAnsi"/>
          <w:i/>
          <w:iCs/>
        </w:rPr>
        <w:lastRenderedPageBreak/>
        <w:t>is located within 15 kilometres of another base station (other than a low power base station) operated under this licence; and</w:t>
      </w:r>
    </w:p>
    <w:p w14:paraId="133C29D6" w14:textId="77777777" w:rsidR="009823FC" w:rsidRPr="00FC1CCA" w:rsidRDefault="009823FC" w:rsidP="00FC1CCA">
      <w:pPr>
        <w:numPr>
          <w:ilvl w:val="0"/>
          <w:numId w:val="100"/>
        </w:numPr>
        <w:spacing w:line="259" w:lineRule="auto"/>
        <w:ind w:left="1134"/>
        <w:rPr>
          <w:rFonts w:asciiTheme="minorHAnsi" w:hAnsiTheme="minorHAnsi" w:cstheme="minorHAnsi"/>
        </w:rPr>
      </w:pPr>
      <w:r w:rsidRPr="00FC1CCA">
        <w:rPr>
          <w:rFonts w:asciiTheme="minorHAnsi" w:hAnsiTheme="minorHAnsi" w:cstheme="minorHAnsi"/>
          <w:i/>
          <w:iCs/>
        </w:rPr>
        <w:t xml:space="preserve">if a radiocommunications receiver is part of the station – the receiver is operated on a frequency specified in this licence. </w:t>
      </w:r>
      <w:bookmarkEnd w:id="353"/>
    </w:p>
    <w:p w14:paraId="16AB12D6" w14:textId="687D917E" w:rsidR="00F32C17" w:rsidRPr="00373D3A" w:rsidRDefault="00F32C17" w:rsidP="00FC1CCA">
      <w:pPr>
        <w:keepNext/>
        <w:keepLines/>
        <w:spacing w:before="360"/>
        <w:rPr>
          <w:rFonts w:asciiTheme="minorHAnsi" w:hAnsiTheme="minorHAnsi" w:cstheme="minorHAnsi"/>
          <w:lang w:val="en-AU"/>
        </w:rPr>
      </w:pPr>
      <w:bookmarkStart w:id="355" w:name="_Hlk161325284"/>
      <w:r w:rsidRPr="00373D3A">
        <w:rPr>
          <w:rFonts w:asciiTheme="minorHAnsi" w:hAnsiTheme="minorHAnsi" w:cstheme="minorHAnsi"/>
          <w:b/>
          <w:lang w:val="en-AU"/>
        </w:rPr>
        <w:t xml:space="preserve">Special Condition C2 </w:t>
      </w:r>
      <w:bookmarkStart w:id="356" w:name="_Hlk526949080"/>
      <w:r w:rsidRPr="00373D3A">
        <w:rPr>
          <w:rFonts w:asciiTheme="minorHAnsi" w:hAnsiTheme="minorHAnsi" w:cstheme="minorHAnsi"/>
          <w:lang w:val="en-AU"/>
        </w:rPr>
        <w:t xml:space="preserve">must be applied to all spectrum accesses associated with PTS licences in the frequency range 1920 to 1980 MHz and 2110 to 2170 MHz that will deploy </w:t>
      </w:r>
      <w:bookmarkEnd w:id="356"/>
      <w:r w:rsidRPr="00373D3A">
        <w:rPr>
          <w:rFonts w:asciiTheme="minorHAnsi" w:hAnsiTheme="minorHAnsi" w:cstheme="minorHAnsi"/>
          <w:lang w:val="en-AU"/>
        </w:rPr>
        <w:t xml:space="preserve">low powered ubiquitous transmitters </w:t>
      </w:r>
      <w:bookmarkEnd w:id="354"/>
      <w:r w:rsidRPr="00373D3A">
        <w:rPr>
          <w:rFonts w:asciiTheme="minorHAnsi" w:hAnsiTheme="minorHAnsi" w:cstheme="minorHAnsi"/>
          <w:lang w:val="en-AU"/>
        </w:rPr>
        <w:t>within 15km of a spectrum licence geographical boundary. This prevents low powered ubiquitous terminals from being deployed within a spectrum licence space.</w:t>
      </w:r>
    </w:p>
    <w:p w14:paraId="26F2805A" w14:textId="2D03AA8B" w:rsidR="00F32C17" w:rsidRPr="00373D3A" w:rsidRDefault="00F32C17" w:rsidP="00FC1CCA">
      <w:pPr>
        <w:keepNext/>
        <w:keepLines/>
        <w:spacing w:before="240"/>
        <w:ind w:firstLine="567"/>
        <w:rPr>
          <w:rFonts w:asciiTheme="minorHAnsi" w:hAnsiTheme="minorHAnsi" w:cstheme="minorHAnsi"/>
          <w:i/>
        </w:rPr>
      </w:pPr>
      <w:r w:rsidRPr="00373D3A">
        <w:rPr>
          <w:rFonts w:asciiTheme="minorHAnsi" w:hAnsiTheme="minorHAnsi" w:cstheme="minorHAnsi"/>
          <w:b/>
          <w:i/>
          <w:u w:val="single"/>
          <w:lang w:val="en-AU"/>
        </w:rPr>
        <w:t>Special Condition C2</w:t>
      </w:r>
    </w:p>
    <w:p w14:paraId="4032CE84" w14:textId="77777777" w:rsidR="00F32C17" w:rsidRPr="00373D3A" w:rsidRDefault="00F32C17" w:rsidP="00C63805">
      <w:pPr>
        <w:keepNext/>
        <w:keepLines/>
        <w:ind w:left="567"/>
        <w:rPr>
          <w:rFonts w:asciiTheme="minorHAnsi" w:hAnsiTheme="minorHAnsi" w:cstheme="minorHAnsi"/>
          <w:i/>
        </w:rPr>
      </w:pPr>
      <w:r w:rsidRPr="00373D3A">
        <w:rPr>
          <w:rFonts w:asciiTheme="minorHAnsi" w:hAnsiTheme="minorHAnsi" w:cstheme="minorHAnsi"/>
          <w:i/>
        </w:rPr>
        <w:t>The licensee is not authorised to operate a station: (a) in the geographic areas; and (b) on the frequencies, where a spectrum licence is in force.</w:t>
      </w:r>
    </w:p>
    <w:p w14:paraId="78298547" w14:textId="2E35BDCC" w:rsidR="00E30B88" w:rsidRPr="00373D3A" w:rsidRDefault="00481A93" w:rsidP="00FC1CCA">
      <w:pPr>
        <w:spacing w:before="360"/>
        <w:rPr>
          <w:rFonts w:asciiTheme="minorHAnsi" w:hAnsiTheme="minorHAnsi" w:cstheme="minorHAnsi"/>
          <w:lang w:val="en-AU"/>
        </w:rPr>
      </w:pPr>
      <w:bookmarkStart w:id="357" w:name="_Hlk528247738"/>
      <w:bookmarkEnd w:id="355"/>
      <w:r w:rsidRPr="00373D3A">
        <w:rPr>
          <w:rFonts w:asciiTheme="minorHAnsi" w:hAnsiTheme="minorHAnsi" w:cstheme="minorHAnsi"/>
          <w:b/>
          <w:lang w:val="en-AU"/>
        </w:rPr>
        <w:t xml:space="preserve">Special Condition </w:t>
      </w:r>
      <w:r w:rsidR="00BA1B58">
        <w:rPr>
          <w:rFonts w:asciiTheme="minorHAnsi" w:hAnsiTheme="minorHAnsi" w:cstheme="minorHAnsi"/>
          <w:b/>
          <w:lang w:val="en-AU"/>
        </w:rPr>
        <w:t>C23</w:t>
      </w:r>
      <w:r w:rsidRPr="00373D3A">
        <w:rPr>
          <w:rFonts w:asciiTheme="minorHAnsi" w:hAnsiTheme="minorHAnsi" w:cstheme="minorHAnsi"/>
          <w:lang w:val="en-AU"/>
        </w:rPr>
        <w:t xml:space="preserve"> </w:t>
      </w:r>
      <w:r w:rsidR="008B0C4F" w:rsidRPr="00373D3A">
        <w:rPr>
          <w:rFonts w:asciiTheme="minorHAnsi" w:hAnsiTheme="minorHAnsi" w:cstheme="minorHAnsi"/>
          <w:lang w:val="en-AU"/>
        </w:rPr>
        <w:t>must be applied to all spectrum accesses associated with PTS licences in the frequency range 1920 to 1980 MHz and 2110 to 2170 MHz that will deploy</w:t>
      </w:r>
      <w:r w:rsidR="00E4661B" w:rsidRPr="00373D3A">
        <w:rPr>
          <w:rFonts w:asciiTheme="minorHAnsi" w:hAnsiTheme="minorHAnsi" w:cstheme="minorHAnsi"/>
          <w:lang w:val="en-AU"/>
        </w:rPr>
        <w:t xml:space="preserve"> devices </w:t>
      </w:r>
      <w:r w:rsidR="008B0C4F" w:rsidRPr="00373D3A">
        <w:rPr>
          <w:rFonts w:asciiTheme="minorHAnsi" w:hAnsiTheme="minorHAnsi" w:cstheme="minorHAnsi"/>
          <w:lang w:val="en-AU"/>
        </w:rPr>
        <w:t>underground.</w:t>
      </w:r>
    </w:p>
    <w:p w14:paraId="12305675" w14:textId="1F6F4754" w:rsidR="008D3AC7" w:rsidRDefault="008B0C4F" w:rsidP="00960801">
      <w:pPr>
        <w:spacing w:before="240"/>
        <w:ind w:firstLine="567"/>
        <w:rPr>
          <w:rFonts w:asciiTheme="minorHAnsi" w:hAnsiTheme="minorHAnsi" w:cstheme="minorHAnsi"/>
          <w:b/>
          <w:i/>
          <w:u w:val="single"/>
          <w:lang w:val="en-AU"/>
        </w:rPr>
      </w:pPr>
      <w:r w:rsidRPr="00373D3A">
        <w:rPr>
          <w:rFonts w:asciiTheme="minorHAnsi" w:hAnsiTheme="minorHAnsi" w:cstheme="minorHAnsi"/>
          <w:b/>
          <w:i/>
          <w:u w:val="single"/>
          <w:lang w:val="en-AU"/>
        </w:rPr>
        <w:t xml:space="preserve">Special Condition </w:t>
      </w:r>
      <w:r w:rsidR="00BA1B58">
        <w:rPr>
          <w:rFonts w:asciiTheme="minorHAnsi" w:hAnsiTheme="minorHAnsi" w:cstheme="minorHAnsi"/>
          <w:b/>
          <w:i/>
          <w:u w:val="single"/>
          <w:lang w:val="en-AU"/>
        </w:rPr>
        <w:t>C23</w:t>
      </w:r>
    </w:p>
    <w:p w14:paraId="1B7FA473" w14:textId="77777777" w:rsidR="009823FC" w:rsidRPr="00BE65F3" w:rsidRDefault="009823FC" w:rsidP="00D51E18">
      <w:pPr>
        <w:ind w:left="567"/>
        <w:rPr>
          <w:rFonts w:ascii="Calibri" w:eastAsia="Calibri" w:hAnsi="Calibri"/>
          <w:i/>
          <w:iCs/>
        </w:rPr>
      </w:pPr>
      <w:bookmarkStart w:id="358" w:name="_Hlk161325363"/>
      <w:r w:rsidRPr="00BE65F3">
        <w:rPr>
          <w:rFonts w:ascii="Calibri" w:eastAsia="Calibri" w:hAnsi="Calibri"/>
          <w:i/>
          <w:iCs/>
        </w:rPr>
        <w:t>A person must not operate a:</w:t>
      </w:r>
    </w:p>
    <w:p w14:paraId="0AD485A8" w14:textId="77777777" w:rsidR="009823FC" w:rsidRPr="00BE65F3" w:rsidRDefault="009823FC" w:rsidP="00FC1CCA">
      <w:pPr>
        <w:numPr>
          <w:ilvl w:val="0"/>
          <w:numId w:val="102"/>
        </w:numPr>
        <w:spacing w:after="0" w:line="259" w:lineRule="auto"/>
        <w:rPr>
          <w:rFonts w:ascii="Calibri" w:eastAsia="Calibri" w:hAnsi="Calibri"/>
          <w:i/>
          <w:iCs/>
        </w:rPr>
      </w:pPr>
      <w:r w:rsidRPr="00866047">
        <w:rPr>
          <w:rFonts w:ascii="Calibri" w:eastAsia="Calibri" w:hAnsi="Calibri"/>
          <w:i/>
          <w:iCs/>
        </w:rPr>
        <w:t xml:space="preserve">radiocommunications transmitter that is, or is part of, a station other than a registration exempt station otherwise than in accordance with section 8 of the </w:t>
      </w:r>
      <w:r w:rsidRPr="00572B28">
        <w:rPr>
          <w:rFonts w:ascii="Calibri" w:eastAsia="Calibri" w:hAnsi="Calibri"/>
          <w:i/>
          <w:iCs/>
        </w:rPr>
        <w:t>Radiocommunications Licence Conditions (PTS Licence) Determination 2024</w:t>
      </w:r>
      <w:r w:rsidRPr="00866047">
        <w:rPr>
          <w:rFonts w:ascii="Calibri" w:eastAsia="Calibri" w:hAnsi="Calibri"/>
          <w:i/>
          <w:iCs/>
        </w:rPr>
        <w:t xml:space="preserve"> (</w:t>
      </w:r>
      <w:r w:rsidRPr="00572B28">
        <w:rPr>
          <w:rFonts w:ascii="Calibri" w:eastAsia="Calibri" w:hAnsi="Calibri"/>
          <w:b/>
          <w:bCs/>
          <w:i/>
          <w:iCs/>
        </w:rPr>
        <w:t>PTS LCD</w:t>
      </w:r>
      <w:r w:rsidRPr="00866047">
        <w:rPr>
          <w:rFonts w:ascii="Calibri" w:eastAsia="Calibri" w:hAnsi="Calibri"/>
          <w:i/>
          <w:iCs/>
        </w:rPr>
        <w:t>); or</w:t>
      </w:r>
    </w:p>
    <w:p w14:paraId="16182226" w14:textId="77777777" w:rsidR="009823FC" w:rsidRPr="00BE65F3" w:rsidRDefault="009823FC" w:rsidP="00D51E18">
      <w:pPr>
        <w:numPr>
          <w:ilvl w:val="0"/>
          <w:numId w:val="102"/>
        </w:numPr>
        <w:spacing w:line="259" w:lineRule="auto"/>
        <w:rPr>
          <w:rFonts w:ascii="Calibri" w:eastAsia="Calibri" w:hAnsi="Calibri"/>
          <w:i/>
          <w:iCs/>
        </w:rPr>
      </w:pPr>
      <w:r w:rsidRPr="00BE65F3">
        <w:rPr>
          <w:rFonts w:ascii="Calibri" w:eastAsia="Calibri" w:hAnsi="Calibri"/>
          <w:i/>
          <w:iCs/>
        </w:rPr>
        <w:t xml:space="preserve">registration exempt station otherwise than in accordance with sections 9, 12 and 13 of the PTS LCD. </w:t>
      </w:r>
    </w:p>
    <w:p w14:paraId="36E2D469" w14:textId="77777777" w:rsidR="009823FC" w:rsidRPr="00BE65F3" w:rsidRDefault="009823FC" w:rsidP="00D51E18">
      <w:pPr>
        <w:ind w:left="567"/>
        <w:rPr>
          <w:rFonts w:ascii="Calibri" w:eastAsia="Calibri" w:hAnsi="Calibri"/>
          <w:i/>
          <w:iCs/>
        </w:rPr>
      </w:pPr>
      <w:r w:rsidRPr="00BE65F3">
        <w:rPr>
          <w:rFonts w:ascii="Calibri" w:eastAsia="Calibri" w:hAnsi="Calibri"/>
          <w:i/>
          <w:iCs/>
        </w:rPr>
        <w:t xml:space="preserve">In this condition, </w:t>
      </w:r>
      <w:r w:rsidRPr="00572B28">
        <w:rPr>
          <w:rFonts w:ascii="Calibri" w:eastAsia="Calibri" w:hAnsi="Calibri"/>
          <w:b/>
          <w:bCs/>
          <w:i/>
          <w:iCs/>
        </w:rPr>
        <w:t>registration exempt station</w:t>
      </w:r>
      <w:r w:rsidRPr="00BE65F3">
        <w:rPr>
          <w:rFonts w:ascii="Calibri" w:eastAsia="Calibri" w:hAnsi="Calibri"/>
          <w:i/>
          <w:iCs/>
        </w:rPr>
        <w:t xml:space="preserve"> has the same meaning as in the PTS LCD </w:t>
      </w:r>
      <w:proofErr w:type="gramStart"/>
      <w:r w:rsidRPr="00BE65F3">
        <w:rPr>
          <w:rFonts w:ascii="Calibri" w:eastAsia="Calibri" w:hAnsi="Calibri"/>
          <w:i/>
          <w:iCs/>
        </w:rPr>
        <w:t>and also</w:t>
      </w:r>
      <w:proofErr w:type="gramEnd"/>
      <w:r w:rsidRPr="00BE65F3">
        <w:rPr>
          <w:rFonts w:ascii="Calibri" w:eastAsia="Calibri" w:hAnsi="Calibri"/>
          <w:i/>
          <w:iCs/>
        </w:rPr>
        <w:t xml:space="preserve"> means a base station: </w:t>
      </w:r>
    </w:p>
    <w:p w14:paraId="36FB9A5C" w14:textId="77777777" w:rsidR="009823FC" w:rsidRPr="00BE65F3" w:rsidRDefault="009823FC" w:rsidP="00FC1CCA">
      <w:pPr>
        <w:numPr>
          <w:ilvl w:val="0"/>
          <w:numId w:val="103"/>
        </w:numPr>
        <w:spacing w:after="0" w:line="259" w:lineRule="auto"/>
        <w:rPr>
          <w:rFonts w:ascii="Calibri" w:eastAsia="Calibri" w:hAnsi="Calibri"/>
          <w:i/>
          <w:iCs/>
        </w:rPr>
      </w:pPr>
      <w:r w:rsidRPr="00866047">
        <w:rPr>
          <w:rFonts w:ascii="Calibri" w:eastAsia="Calibri" w:hAnsi="Calibri"/>
          <w:i/>
          <w:iCs/>
        </w:rPr>
        <w:t xml:space="preserve">that is, or incorporates, one or more radiocommunications transmitters (a </w:t>
      </w:r>
      <w:r w:rsidRPr="00572B28">
        <w:rPr>
          <w:rFonts w:ascii="Calibri" w:eastAsia="Calibri" w:hAnsi="Calibri"/>
          <w:b/>
          <w:bCs/>
          <w:i/>
          <w:iCs/>
        </w:rPr>
        <w:t>relevant transmitter</w:t>
      </w:r>
      <w:r w:rsidRPr="00866047">
        <w:rPr>
          <w:rFonts w:ascii="Calibri" w:eastAsia="Calibri" w:hAnsi="Calibri"/>
          <w:i/>
          <w:iCs/>
        </w:rPr>
        <w:t xml:space="preserve">); and </w:t>
      </w:r>
    </w:p>
    <w:p w14:paraId="6D5D8992" w14:textId="77777777" w:rsidR="009823FC" w:rsidRPr="00BE65F3" w:rsidRDefault="009823FC" w:rsidP="00FC1CCA">
      <w:pPr>
        <w:numPr>
          <w:ilvl w:val="0"/>
          <w:numId w:val="103"/>
        </w:numPr>
        <w:spacing w:after="0" w:line="259" w:lineRule="auto"/>
        <w:rPr>
          <w:rFonts w:ascii="Calibri" w:eastAsia="Calibri" w:hAnsi="Calibri"/>
          <w:i/>
          <w:iCs/>
        </w:rPr>
      </w:pPr>
      <w:r w:rsidRPr="00BE65F3">
        <w:rPr>
          <w:rFonts w:ascii="Calibri" w:eastAsia="Calibri" w:hAnsi="Calibri"/>
          <w:i/>
          <w:iCs/>
        </w:rPr>
        <w:t xml:space="preserve">that </w:t>
      </w:r>
      <w:proofErr w:type="gramStart"/>
      <w:r w:rsidRPr="00BE65F3">
        <w:rPr>
          <w:rFonts w:ascii="Calibri" w:eastAsia="Calibri" w:hAnsi="Calibri"/>
          <w:i/>
          <w:iCs/>
        </w:rPr>
        <w:t>is located in</w:t>
      </w:r>
      <w:proofErr w:type="gramEnd"/>
      <w:r w:rsidRPr="00BE65F3">
        <w:rPr>
          <w:rFonts w:ascii="Calibri" w:eastAsia="Calibri" w:hAnsi="Calibri"/>
          <w:i/>
          <w:iCs/>
        </w:rPr>
        <w:t xml:space="preserve"> an underground space; and</w:t>
      </w:r>
    </w:p>
    <w:p w14:paraId="38739130" w14:textId="77777777" w:rsidR="009823FC" w:rsidRPr="00BE65F3" w:rsidRDefault="009823FC" w:rsidP="00FC1CCA">
      <w:pPr>
        <w:numPr>
          <w:ilvl w:val="0"/>
          <w:numId w:val="103"/>
        </w:numPr>
        <w:spacing w:after="0" w:line="259" w:lineRule="auto"/>
        <w:rPr>
          <w:rFonts w:ascii="Calibri" w:eastAsia="Calibri" w:hAnsi="Calibri"/>
          <w:i/>
          <w:iCs/>
        </w:rPr>
      </w:pPr>
      <w:r w:rsidRPr="00BE65F3">
        <w:rPr>
          <w:rFonts w:ascii="Calibri" w:eastAsia="Calibri" w:hAnsi="Calibri"/>
          <w:i/>
          <w:iCs/>
        </w:rPr>
        <w:t>for which each relevant transmitter:</w:t>
      </w:r>
    </w:p>
    <w:p w14:paraId="4495AEB0" w14:textId="77777777" w:rsidR="009823FC" w:rsidRPr="00BE65F3" w:rsidRDefault="009823FC" w:rsidP="00FC1CCA">
      <w:pPr>
        <w:widowControl/>
        <w:numPr>
          <w:ilvl w:val="0"/>
          <w:numId w:val="101"/>
        </w:numPr>
        <w:spacing w:after="0" w:line="259" w:lineRule="auto"/>
        <w:ind w:left="1548" w:hanging="414"/>
        <w:contextualSpacing/>
        <w:rPr>
          <w:rFonts w:ascii="Calibri" w:eastAsia="Calibri" w:hAnsi="Calibri"/>
          <w:i/>
          <w:iCs/>
        </w:rPr>
      </w:pPr>
      <w:r w:rsidRPr="00BE65F3">
        <w:rPr>
          <w:rFonts w:ascii="Calibri" w:eastAsia="Calibri" w:hAnsi="Calibri"/>
          <w:i/>
          <w:iCs/>
        </w:rPr>
        <w:t>is operated with a radiated true mean power not greater than 10 </w:t>
      </w:r>
      <w:bookmarkStart w:id="359" w:name="_Hlk157691016"/>
      <w:r w:rsidRPr="00BE65F3">
        <w:rPr>
          <w:rFonts w:ascii="Calibri" w:eastAsia="Calibri" w:hAnsi="Calibri"/>
          <w:i/>
          <w:iCs/>
        </w:rPr>
        <w:t xml:space="preserve">micro watts </w:t>
      </w:r>
      <w:bookmarkEnd w:id="359"/>
      <w:r w:rsidRPr="00BE65F3">
        <w:rPr>
          <w:rFonts w:ascii="Calibri" w:eastAsia="Calibri" w:hAnsi="Calibri"/>
          <w:i/>
          <w:iCs/>
        </w:rPr>
        <w:t>per occupied bandwidth, when measured at an opening above ground that connects to the underground space; and</w:t>
      </w:r>
    </w:p>
    <w:p w14:paraId="3D5B5E05" w14:textId="77777777" w:rsidR="009823FC" w:rsidRPr="00BE65F3" w:rsidRDefault="009823FC" w:rsidP="00FC1CCA">
      <w:pPr>
        <w:widowControl/>
        <w:numPr>
          <w:ilvl w:val="0"/>
          <w:numId w:val="101"/>
        </w:numPr>
        <w:spacing w:after="0" w:line="259" w:lineRule="auto"/>
        <w:ind w:left="1548" w:hanging="414"/>
        <w:contextualSpacing/>
        <w:rPr>
          <w:rFonts w:ascii="Calibri" w:eastAsia="Calibri" w:hAnsi="Calibri"/>
          <w:i/>
          <w:iCs/>
        </w:rPr>
      </w:pPr>
      <w:r w:rsidRPr="00BE65F3">
        <w:rPr>
          <w:rFonts w:ascii="Calibri" w:eastAsia="Calibri" w:hAnsi="Calibri"/>
          <w:i/>
          <w:iCs/>
        </w:rPr>
        <w:t>is operated on a frequency specified in this licence for the operation of a radiocommunications transmitter; and</w:t>
      </w:r>
    </w:p>
    <w:p w14:paraId="7532B59D" w14:textId="77777777" w:rsidR="009823FC" w:rsidRPr="00BE65F3" w:rsidRDefault="009823FC" w:rsidP="00FC1CCA">
      <w:pPr>
        <w:widowControl/>
        <w:numPr>
          <w:ilvl w:val="0"/>
          <w:numId w:val="101"/>
        </w:numPr>
        <w:spacing w:after="0" w:line="259" w:lineRule="auto"/>
        <w:ind w:left="1548" w:hanging="414"/>
        <w:contextualSpacing/>
        <w:rPr>
          <w:rFonts w:ascii="Calibri" w:eastAsia="Calibri" w:hAnsi="Calibri"/>
          <w:i/>
          <w:iCs/>
        </w:rPr>
      </w:pPr>
      <w:r w:rsidRPr="00BE65F3">
        <w:rPr>
          <w:rFonts w:ascii="Calibri" w:eastAsia="Calibri" w:hAnsi="Calibri"/>
          <w:i/>
          <w:iCs/>
        </w:rPr>
        <w:t>if this licence specifies an emission designator for emissions made by a radiocommunications transmitter – is operated in accordance with that emission designator; and</w:t>
      </w:r>
    </w:p>
    <w:p w14:paraId="356E3309" w14:textId="77777777" w:rsidR="009823FC" w:rsidRPr="00BE65F3" w:rsidRDefault="009823FC" w:rsidP="00FC1CCA">
      <w:pPr>
        <w:numPr>
          <w:ilvl w:val="0"/>
          <w:numId w:val="103"/>
        </w:numPr>
        <w:spacing w:after="0" w:line="259" w:lineRule="auto"/>
        <w:rPr>
          <w:rFonts w:ascii="Calibri" w:eastAsia="Calibri" w:hAnsi="Calibri"/>
          <w:i/>
          <w:iCs/>
        </w:rPr>
      </w:pPr>
      <w:r w:rsidRPr="00BE65F3">
        <w:rPr>
          <w:rFonts w:ascii="Calibri" w:eastAsia="Calibri" w:hAnsi="Calibri"/>
          <w:i/>
          <w:iCs/>
        </w:rPr>
        <w:t>if a radiocommunications receiver is part of the station – the receiver is operated on a frequency specified in this licence.</w:t>
      </w:r>
    </w:p>
    <w:bookmarkEnd w:id="358"/>
    <w:p w14:paraId="17019106" w14:textId="0A9FBCF5" w:rsidR="009B0BA8" w:rsidRPr="00E41E57" w:rsidRDefault="009B0BA8" w:rsidP="00E41E57">
      <w:pPr>
        <w:rPr>
          <w:rFonts w:asciiTheme="minorHAnsi" w:hAnsiTheme="minorHAnsi" w:cstheme="minorHAnsi"/>
          <w:b/>
          <w:i/>
          <w:u w:val="single"/>
        </w:rPr>
      </w:pPr>
    </w:p>
    <w:p w14:paraId="55E8EA80" w14:textId="77777777" w:rsidR="0022103D" w:rsidRPr="00373D3A" w:rsidRDefault="00FF656E" w:rsidP="00C63805">
      <w:pPr>
        <w:pStyle w:val="Heading3"/>
        <w:keepLines/>
        <w:rPr>
          <w:rFonts w:asciiTheme="minorHAnsi" w:hAnsiTheme="minorHAnsi" w:cstheme="minorHAnsi"/>
          <w:lang w:val="en-AU"/>
        </w:rPr>
      </w:pPr>
      <w:bookmarkStart w:id="360" w:name="_Toc161907223"/>
      <w:bookmarkStart w:id="361" w:name="_Toc161907224"/>
      <w:bookmarkStart w:id="362" w:name="_Toc161907225"/>
      <w:bookmarkStart w:id="363" w:name="_Toc161907226"/>
      <w:bookmarkStart w:id="364" w:name="_Toc161907227"/>
      <w:bookmarkStart w:id="365" w:name="_Toc531684813"/>
      <w:bookmarkStart w:id="366" w:name="_Toc230062854"/>
      <w:bookmarkStart w:id="367" w:name="_Toc230062859"/>
      <w:bookmarkStart w:id="368" w:name="_Toc230062862"/>
      <w:bookmarkStart w:id="369" w:name="_Toc230062864"/>
      <w:bookmarkStart w:id="370" w:name="_Toc230062866"/>
      <w:bookmarkStart w:id="371" w:name="_Toc230062867"/>
      <w:bookmarkStart w:id="372" w:name="_Toc230062868"/>
      <w:bookmarkStart w:id="373" w:name="_Toc454597301"/>
      <w:bookmarkStart w:id="374" w:name="_Toc475864868"/>
      <w:bookmarkStart w:id="375" w:name="_Toc235439661"/>
      <w:bookmarkStart w:id="376" w:name="_Toc253643662"/>
      <w:bookmarkStart w:id="377" w:name="_Toc337716012"/>
      <w:bookmarkStart w:id="378" w:name="_Toc161907228"/>
      <w:bookmarkEnd w:id="360"/>
      <w:bookmarkEnd w:id="361"/>
      <w:bookmarkEnd w:id="362"/>
      <w:bookmarkEnd w:id="363"/>
      <w:bookmarkEnd w:id="364"/>
      <w:bookmarkEnd w:id="347"/>
      <w:bookmarkEnd w:id="357"/>
      <w:bookmarkEnd w:id="365"/>
      <w:bookmarkEnd w:id="366"/>
      <w:bookmarkEnd w:id="367"/>
      <w:bookmarkEnd w:id="368"/>
      <w:bookmarkEnd w:id="369"/>
      <w:bookmarkEnd w:id="370"/>
      <w:bookmarkEnd w:id="371"/>
      <w:bookmarkEnd w:id="372"/>
      <w:r w:rsidRPr="00373D3A">
        <w:rPr>
          <w:rFonts w:asciiTheme="minorHAnsi" w:hAnsiTheme="minorHAnsi" w:cstheme="minorHAnsi"/>
          <w:lang w:val="en-AU"/>
        </w:rPr>
        <w:t>Spectrum Access Records</w:t>
      </w:r>
      <w:bookmarkEnd w:id="373"/>
      <w:bookmarkEnd w:id="374"/>
      <w:bookmarkEnd w:id="375"/>
      <w:bookmarkEnd w:id="376"/>
      <w:bookmarkEnd w:id="377"/>
      <w:bookmarkEnd w:id="378"/>
    </w:p>
    <w:p w14:paraId="63790564" w14:textId="77777777" w:rsidR="00CC05A5" w:rsidRPr="00373D3A" w:rsidRDefault="00CC05A5" w:rsidP="00C63805">
      <w:pPr>
        <w:keepNext/>
        <w:keepLines/>
        <w:rPr>
          <w:rFonts w:asciiTheme="minorHAnsi" w:hAnsiTheme="minorHAnsi" w:cstheme="minorHAnsi"/>
          <w:lang w:val="en-AU"/>
        </w:rPr>
      </w:pPr>
      <w:r w:rsidRPr="00373D3A">
        <w:rPr>
          <w:rFonts w:asciiTheme="minorHAnsi" w:hAnsiTheme="minorHAnsi" w:cstheme="minorHAnsi"/>
          <w:lang w:val="en-AU"/>
        </w:rPr>
        <w:t xml:space="preserve">Technical details relating to the PTS system's </w:t>
      </w:r>
      <w:r w:rsidR="00E86E91" w:rsidRPr="00373D3A">
        <w:rPr>
          <w:rFonts w:asciiTheme="minorHAnsi" w:hAnsiTheme="minorHAnsi" w:cstheme="minorHAnsi"/>
          <w:lang w:val="en-AU"/>
        </w:rPr>
        <w:t>base</w:t>
      </w:r>
      <w:r w:rsidRPr="00373D3A">
        <w:rPr>
          <w:rFonts w:asciiTheme="minorHAnsi" w:hAnsiTheme="minorHAnsi" w:cstheme="minorHAnsi"/>
          <w:lang w:val="en-AU"/>
        </w:rPr>
        <w:t xml:space="preserve"> station, including</w:t>
      </w:r>
      <w:r w:rsidR="00E207F3" w:rsidRPr="00373D3A">
        <w:rPr>
          <w:rFonts w:asciiTheme="minorHAnsi" w:hAnsiTheme="minorHAnsi" w:cstheme="minorHAnsi"/>
          <w:lang w:val="en-AU"/>
        </w:rPr>
        <w:t>, but not limited to,</w:t>
      </w:r>
      <w:r w:rsidRPr="00373D3A">
        <w:rPr>
          <w:rFonts w:asciiTheme="minorHAnsi" w:hAnsiTheme="minorHAnsi" w:cstheme="minorHAnsi"/>
          <w:lang w:val="en-AU"/>
        </w:rPr>
        <w:t xml:space="preserve"> the actual operating EIRP, location, antenna height, type and orientation and transmit/receive frequency band, should be recorded.</w:t>
      </w:r>
    </w:p>
    <w:p w14:paraId="34D0C5D0" w14:textId="77777777" w:rsidR="00CC05A5" w:rsidRPr="00373D3A" w:rsidRDefault="00CC05A5" w:rsidP="00C63805">
      <w:pPr>
        <w:keepNext/>
        <w:keepLines/>
        <w:rPr>
          <w:rFonts w:asciiTheme="minorHAnsi" w:hAnsiTheme="minorHAnsi" w:cstheme="minorHAnsi"/>
          <w:u w:val="single"/>
          <w:lang w:val="en-AU"/>
        </w:rPr>
      </w:pPr>
      <w:r w:rsidRPr="00373D3A">
        <w:rPr>
          <w:rFonts w:asciiTheme="minorHAnsi" w:hAnsiTheme="minorHAnsi" w:cstheme="minorHAnsi"/>
          <w:u w:val="single"/>
          <w:lang w:val="en-AU"/>
        </w:rPr>
        <w:t>Notes:</w:t>
      </w:r>
    </w:p>
    <w:p w14:paraId="48419966" w14:textId="77777777" w:rsidR="00CC05A5" w:rsidRPr="00373D3A" w:rsidRDefault="00CC05A5" w:rsidP="00C63805">
      <w:pPr>
        <w:keepNext/>
        <w:keepLines/>
        <w:numPr>
          <w:ilvl w:val="0"/>
          <w:numId w:val="28"/>
        </w:numPr>
        <w:rPr>
          <w:rFonts w:asciiTheme="minorHAnsi" w:hAnsiTheme="minorHAnsi" w:cstheme="minorHAnsi"/>
          <w:lang w:val="en-AU"/>
        </w:rPr>
      </w:pPr>
      <w:r w:rsidRPr="00373D3A">
        <w:rPr>
          <w:rFonts w:asciiTheme="minorHAnsi" w:hAnsiTheme="minorHAnsi" w:cstheme="minorHAnsi"/>
          <w:lang w:val="en-AU"/>
        </w:rPr>
        <w:t>Where sectored antennas are used, details of the antenna model</w:t>
      </w:r>
      <w:r w:rsidR="00D46B39" w:rsidRPr="00373D3A">
        <w:rPr>
          <w:rFonts w:asciiTheme="minorHAnsi" w:hAnsiTheme="minorHAnsi" w:cstheme="minorHAnsi"/>
          <w:lang w:val="en-AU"/>
        </w:rPr>
        <w:t>,</w:t>
      </w:r>
      <w:r w:rsidRPr="00373D3A">
        <w:rPr>
          <w:rFonts w:asciiTheme="minorHAnsi" w:hAnsiTheme="minorHAnsi" w:cstheme="minorHAnsi"/>
          <w:lang w:val="en-AU"/>
        </w:rPr>
        <w:t xml:space="preserve"> </w:t>
      </w:r>
      <w:r w:rsidRPr="00373D3A" w:rsidDel="00E2573E">
        <w:rPr>
          <w:rFonts w:asciiTheme="minorHAnsi" w:hAnsiTheme="minorHAnsi" w:cstheme="minorHAnsi"/>
          <w:lang w:val="en-AU"/>
        </w:rPr>
        <w:t>down</w:t>
      </w:r>
      <w:r w:rsidR="00D46B39" w:rsidRPr="00373D3A">
        <w:rPr>
          <w:rFonts w:asciiTheme="minorHAnsi" w:hAnsiTheme="minorHAnsi" w:cstheme="minorHAnsi"/>
          <w:lang w:val="en-AU"/>
        </w:rPr>
        <w:t>-</w:t>
      </w:r>
      <w:r w:rsidRPr="00373D3A">
        <w:rPr>
          <w:rFonts w:asciiTheme="minorHAnsi" w:hAnsiTheme="minorHAnsi" w:cstheme="minorHAnsi"/>
          <w:lang w:val="en-AU"/>
        </w:rPr>
        <w:t>tilt</w:t>
      </w:r>
      <w:r w:rsidR="00FE463C" w:rsidRPr="00373D3A">
        <w:rPr>
          <w:rFonts w:asciiTheme="minorHAnsi" w:hAnsiTheme="minorHAnsi" w:cstheme="minorHAnsi"/>
          <w:lang w:val="en-AU"/>
        </w:rPr>
        <w:t xml:space="preserve">, </w:t>
      </w:r>
      <w:proofErr w:type="gramStart"/>
      <w:r w:rsidR="00FE463C" w:rsidRPr="00373D3A">
        <w:rPr>
          <w:rFonts w:asciiTheme="minorHAnsi" w:hAnsiTheme="minorHAnsi" w:cstheme="minorHAnsi"/>
          <w:lang w:val="en-AU"/>
        </w:rPr>
        <w:t>polarisation</w:t>
      </w:r>
      <w:proofErr w:type="gramEnd"/>
      <w:r w:rsidRPr="00373D3A">
        <w:rPr>
          <w:rFonts w:asciiTheme="minorHAnsi" w:hAnsiTheme="minorHAnsi" w:cstheme="minorHAnsi"/>
          <w:lang w:val="en-AU"/>
        </w:rPr>
        <w:t xml:space="preserve"> and azimuth</w:t>
      </w:r>
      <w:r w:rsidRPr="00373D3A">
        <w:rPr>
          <w:rStyle w:val="FootnoteReference"/>
          <w:rFonts w:asciiTheme="minorHAnsi" w:hAnsiTheme="minorHAnsi" w:cstheme="minorHAnsi"/>
          <w:lang w:val="en-AU"/>
        </w:rPr>
        <w:footnoteReference w:id="23"/>
      </w:r>
      <w:r w:rsidRPr="00373D3A">
        <w:rPr>
          <w:rFonts w:asciiTheme="minorHAnsi" w:hAnsiTheme="minorHAnsi" w:cstheme="minorHAnsi"/>
          <w:lang w:val="en-AU"/>
        </w:rPr>
        <w:t xml:space="preserve"> should be recorded for each sector.</w:t>
      </w:r>
    </w:p>
    <w:p w14:paraId="17A6B9EB" w14:textId="77777777" w:rsidR="00CC05A5" w:rsidRPr="00373D3A" w:rsidRDefault="00CC05A5" w:rsidP="00C63805">
      <w:pPr>
        <w:keepNext/>
        <w:keepLines/>
        <w:numPr>
          <w:ilvl w:val="0"/>
          <w:numId w:val="28"/>
        </w:numPr>
        <w:rPr>
          <w:rFonts w:asciiTheme="minorHAnsi" w:hAnsiTheme="minorHAnsi" w:cstheme="minorHAnsi"/>
          <w:lang w:val="en-AU"/>
        </w:rPr>
      </w:pPr>
      <w:r w:rsidRPr="00373D3A">
        <w:rPr>
          <w:rFonts w:asciiTheme="minorHAnsi" w:hAnsiTheme="minorHAnsi" w:cstheme="minorHAnsi"/>
          <w:lang w:val="en-AU"/>
        </w:rPr>
        <w:t>Where steerable beam antennas are used</w:t>
      </w:r>
      <w:r w:rsidR="001C072E" w:rsidRPr="00373D3A">
        <w:rPr>
          <w:rFonts w:asciiTheme="minorHAnsi" w:hAnsiTheme="minorHAnsi" w:cstheme="minorHAnsi"/>
          <w:lang w:val="en-AU"/>
        </w:rPr>
        <w:t>,</w:t>
      </w:r>
      <w:r w:rsidRPr="00373D3A">
        <w:rPr>
          <w:rFonts w:asciiTheme="minorHAnsi" w:hAnsiTheme="minorHAnsi" w:cstheme="minorHAnsi"/>
          <w:lang w:val="en-AU"/>
        </w:rPr>
        <w:t xml:space="preserve"> details of the highest gain achievable through antenna phasing should be recorded.</w:t>
      </w:r>
    </w:p>
    <w:p w14:paraId="72373A5E" w14:textId="77777777" w:rsidR="0022103D" w:rsidRPr="00373D3A" w:rsidRDefault="00CC05A5" w:rsidP="00C63805">
      <w:pPr>
        <w:keepNext/>
        <w:keepLines/>
        <w:numPr>
          <w:ilvl w:val="0"/>
          <w:numId w:val="28"/>
        </w:numPr>
        <w:rPr>
          <w:rFonts w:asciiTheme="minorHAnsi" w:hAnsiTheme="minorHAnsi" w:cstheme="minorHAnsi"/>
          <w:lang w:val="en-AU"/>
        </w:rPr>
      </w:pPr>
      <w:r w:rsidRPr="00373D3A">
        <w:rPr>
          <w:rFonts w:asciiTheme="minorHAnsi" w:hAnsiTheme="minorHAnsi" w:cstheme="minorHAnsi"/>
          <w:lang w:val="en-AU"/>
        </w:rPr>
        <w:t>The coordination process described in Part 4 requires that protection to and from</w:t>
      </w:r>
      <w:r w:rsidR="002B7077" w:rsidRPr="00373D3A">
        <w:rPr>
          <w:rFonts w:asciiTheme="minorHAnsi" w:hAnsiTheme="minorHAnsi" w:cstheme="minorHAnsi"/>
          <w:lang w:val="en-AU"/>
        </w:rPr>
        <w:t xml:space="preserve"> </w:t>
      </w:r>
      <w:r w:rsidR="00386A1E" w:rsidRPr="00373D3A">
        <w:rPr>
          <w:rFonts w:asciiTheme="minorHAnsi" w:hAnsiTheme="minorHAnsi" w:cstheme="minorHAnsi"/>
          <w:lang w:val="en-AU"/>
        </w:rPr>
        <w:t>PTS mobile</w:t>
      </w:r>
      <w:r w:rsidR="002B7077" w:rsidRPr="00373D3A">
        <w:rPr>
          <w:rFonts w:asciiTheme="minorHAnsi" w:hAnsiTheme="minorHAnsi" w:cstheme="minorHAnsi"/>
          <w:lang w:val="en-AU"/>
        </w:rPr>
        <w:t xml:space="preserve"> stations</w:t>
      </w:r>
      <w:r w:rsidRPr="00373D3A">
        <w:rPr>
          <w:rFonts w:asciiTheme="minorHAnsi" w:hAnsiTheme="minorHAnsi" w:cstheme="minorHAnsi"/>
          <w:lang w:val="en-AU"/>
        </w:rPr>
        <w:t xml:space="preserve"> be calculated </w:t>
      </w:r>
      <w:proofErr w:type="gramStart"/>
      <w:r w:rsidRPr="00373D3A">
        <w:rPr>
          <w:rFonts w:asciiTheme="minorHAnsi" w:hAnsiTheme="minorHAnsi" w:cstheme="minorHAnsi"/>
          <w:lang w:val="en-AU"/>
        </w:rPr>
        <w:t>on the basis of</w:t>
      </w:r>
      <w:proofErr w:type="gramEnd"/>
      <w:r w:rsidRPr="00373D3A">
        <w:rPr>
          <w:rFonts w:asciiTheme="minorHAnsi" w:hAnsiTheme="minorHAnsi" w:cstheme="minorHAnsi"/>
          <w:lang w:val="en-AU"/>
        </w:rPr>
        <w:t xml:space="preserve"> assumed notional “worst-case” parameters for the </w:t>
      </w:r>
      <w:r w:rsidR="00386A1E" w:rsidRPr="00373D3A">
        <w:rPr>
          <w:rFonts w:asciiTheme="minorHAnsi" w:hAnsiTheme="minorHAnsi" w:cstheme="minorHAnsi"/>
          <w:lang w:val="en-AU"/>
        </w:rPr>
        <w:t>PTS mobile</w:t>
      </w:r>
      <w:r w:rsidRPr="00373D3A">
        <w:rPr>
          <w:rFonts w:asciiTheme="minorHAnsi" w:hAnsiTheme="minorHAnsi" w:cstheme="minorHAnsi"/>
          <w:lang w:val="en-AU"/>
        </w:rPr>
        <w:t xml:space="preserve"> station located </w:t>
      </w:r>
      <w:r w:rsidR="008A30FB" w:rsidRPr="00373D3A">
        <w:rPr>
          <w:rFonts w:asciiTheme="minorHAnsi" w:hAnsiTheme="minorHAnsi" w:cstheme="minorHAnsi"/>
          <w:lang w:val="en-AU"/>
        </w:rPr>
        <w:t xml:space="preserve">within the </w:t>
      </w:r>
      <w:r w:rsidR="00336071" w:rsidRPr="00373D3A">
        <w:rPr>
          <w:rFonts w:asciiTheme="minorHAnsi" w:hAnsiTheme="minorHAnsi" w:cstheme="minorHAnsi"/>
          <w:lang w:val="en-AU"/>
        </w:rPr>
        <w:t xml:space="preserve">15 </w:t>
      </w:r>
      <w:r w:rsidR="008A30FB" w:rsidRPr="00373D3A">
        <w:rPr>
          <w:rFonts w:asciiTheme="minorHAnsi" w:hAnsiTheme="minorHAnsi" w:cstheme="minorHAnsi"/>
          <w:lang w:val="en-AU"/>
        </w:rPr>
        <w:t xml:space="preserve">km coverage area from </w:t>
      </w:r>
      <w:r w:rsidRPr="00373D3A">
        <w:rPr>
          <w:rFonts w:asciiTheme="minorHAnsi" w:hAnsiTheme="minorHAnsi" w:cstheme="minorHAnsi"/>
          <w:lang w:val="en-AU"/>
        </w:rPr>
        <w:t xml:space="preserve">the </w:t>
      </w:r>
      <w:r w:rsidR="00E86E91" w:rsidRPr="00373D3A">
        <w:rPr>
          <w:rFonts w:asciiTheme="minorHAnsi" w:hAnsiTheme="minorHAnsi" w:cstheme="minorHAnsi"/>
          <w:lang w:val="en-AU"/>
        </w:rPr>
        <w:t>PTS base</w:t>
      </w:r>
      <w:r w:rsidRPr="00373D3A">
        <w:rPr>
          <w:rFonts w:asciiTheme="minorHAnsi" w:hAnsiTheme="minorHAnsi" w:cstheme="minorHAnsi"/>
          <w:lang w:val="en-AU"/>
        </w:rPr>
        <w:t xml:space="preserve"> station location.</w:t>
      </w:r>
      <w:r w:rsidR="00D601BA" w:rsidRPr="00373D3A">
        <w:rPr>
          <w:rFonts w:asciiTheme="minorHAnsi" w:hAnsiTheme="minorHAnsi" w:cstheme="minorHAnsi"/>
          <w:lang w:val="en-AU"/>
        </w:rPr>
        <w:t xml:space="preserve"> </w:t>
      </w:r>
      <w:r w:rsidRPr="00373D3A">
        <w:rPr>
          <w:rFonts w:asciiTheme="minorHAnsi" w:hAnsiTheme="minorHAnsi" w:cstheme="minorHAnsi"/>
          <w:lang w:val="en-AU"/>
        </w:rPr>
        <w:t xml:space="preserve">However, it is not required that data for </w:t>
      </w:r>
      <w:r w:rsidR="001C072E" w:rsidRPr="00373D3A">
        <w:rPr>
          <w:rFonts w:asciiTheme="minorHAnsi" w:hAnsiTheme="minorHAnsi" w:cstheme="minorHAnsi"/>
          <w:lang w:val="en-AU"/>
        </w:rPr>
        <w:t>the assumed</w:t>
      </w:r>
      <w:r w:rsidRPr="00373D3A">
        <w:rPr>
          <w:rFonts w:asciiTheme="minorHAnsi" w:hAnsiTheme="minorHAnsi" w:cstheme="minorHAnsi"/>
          <w:lang w:val="en-AU"/>
        </w:rPr>
        <w:t xml:space="preserve"> </w:t>
      </w:r>
      <w:r w:rsidR="00386A1E" w:rsidRPr="00373D3A">
        <w:rPr>
          <w:rFonts w:asciiTheme="minorHAnsi" w:hAnsiTheme="minorHAnsi" w:cstheme="minorHAnsi"/>
          <w:lang w:val="en-AU"/>
        </w:rPr>
        <w:t>PTS mobile</w:t>
      </w:r>
      <w:r w:rsidRPr="00373D3A">
        <w:rPr>
          <w:rFonts w:asciiTheme="minorHAnsi" w:hAnsiTheme="minorHAnsi" w:cstheme="minorHAnsi"/>
          <w:lang w:val="en-AU"/>
        </w:rPr>
        <w:t xml:space="preserve"> station location should be recorded in the RRL.</w:t>
      </w:r>
    </w:p>
    <w:p w14:paraId="4BC72BB9" w14:textId="77777777" w:rsidR="005A6097" w:rsidRPr="00373D3A" w:rsidRDefault="005A6097" w:rsidP="005A6097">
      <w:pPr>
        <w:rPr>
          <w:rFonts w:asciiTheme="minorHAnsi" w:hAnsiTheme="minorHAnsi" w:cstheme="minorHAnsi"/>
          <w:lang w:val="en-AU"/>
        </w:rPr>
      </w:pPr>
    </w:p>
    <w:p w14:paraId="71AE51C7" w14:textId="77777777" w:rsidR="00857AE3" w:rsidRPr="00373D3A" w:rsidRDefault="00857AE3" w:rsidP="005A6097">
      <w:pPr>
        <w:rPr>
          <w:rFonts w:asciiTheme="minorHAnsi" w:hAnsiTheme="minorHAnsi" w:cstheme="minorHAnsi"/>
          <w:lang w:val="en-AU"/>
        </w:rPr>
      </w:pPr>
    </w:p>
    <w:p w14:paraId="47842B1D" w14:textId="77777777" w:rsidR="00C648A9" w:rsidRPr="00373D3A" w:rsidRDefault="00C648A9" w:rsidP="00C648A9">
      <w:pPr>
        <w:rPr>
          <w:rFonts w:asciiTheme="minorHAnsi" w:hAnsiTheme="minorHAnsi" w:cstheme="minorHAnsi"/>
          <w:b/>
          <w:lang w:val="en-AU"/>
        </w:rPr>
      </w:pPr>
      <w:r w:rsidRPr="00373D3A">
        <w:rPr>
          <w:rFonts w:asciiTheme="minorHAnsi" w:hAnsiTheme="minorHAnsi" w:cstheme="minorHAnsi"/>
          <w:b/>
          <w:lang w:val="en-AU"/>
        </w:rPr>
        <w:t>RALI Authorisation</w:t>
      </w:r>
    </w:p>
    <w:p w14:paraId="3476E010" w14:textId="77777777" w:rsidR="00C648A9" w:rsidRPr="00373D3A" w:rsidRDefault="00C648A9" w:rsidP="00C648A9">
      <w:pPr>
        <w:rPr>
          <w:rFonts w:asciiTheme="minorHAnsi" w:hAnsiTheme="minorHAnsi" w:cstheme="minorHAnsi"/>
          <w:b/>
          <w:lang w:val="en-AU"/>
        </w:rPr>
      </w:pPr>
    </w:p>
    <w:p w14:paraId="489FBA38" w14:textId="00C57989" w:rsidR="00C648A9" w:rsidRDefault="009823FC" w:rsidP="00C648A9">
      <w:pPr>
        <w:rPr>
          <w:b/>
          <w:lang w:val="en-AU"/>
        </w:rPr>
      </w:pPr>
      <w:r>
        <w:rPr>
          <w:b/>
          <w:lang w:val="en-AU"/>
        </w:rPr>
        <w:t>2</w:t>
      </w:r>
      <w:r w:rsidR="00102280">
        <w:rPr>
          <w:b/>
          <w:lang w:val="en-AU"/>
        </w:rPr>
        <w:t>1</w:t>
      </w:r>
      <w:r w:rsidR="00013708">
        <w:rPr>
          <w:b/>
          <w:lang w:val="en-AU"/>
        </w:rPr>
        <w:t>/0</w:t>
      </w:r>
      <w:r>
        <w:rPr>
          <w:b/>
          <w:lang w:val="en-AU"/>
        </w:rPr>
        <w:t>3</w:t>
      </w:r>
      <w:r w:rsidR="00013708">
        <w:rPr>
          <w:b/>
          <w:lang w:val="en-AU"/>
        </w:rPr>
        <w:t>/</w:t>
      </w:r>
      <w:r w:rsidR="00A06735" w:rsidRPr="00C648A9">
        <w:rPr>
          <w:b/>
          <w:lang w:val="en-AU"/>
        </w:rPr>
        <w:t>20</w:t>
      </w:r>
      <w:r>
        <w:rPr>
          <w:b/>
          <w:lang w:val="en-AU"/>
        </w:rPr>
        <w:t>24</w:t>
      </w:r>
    </w:p>
    <w:p w14:paraId="4D1E7EA0" w14:textId="77777777" w:rsidR="00A06735" w:rsidRPr="00373D3A" w:rsidRDefault="00A06735" w:rsidP="00C648A9">
      <w:pPr>
        <w:rPr>
          <w:rFonts w:asciiTheme="minorHAnsi" w:hAnsiTheme="minorHAnsi" w:cstheme="minorHAnsi"/>
          <w:b/>
          <w:lang w:val="en-AU"/>
        </w:rPr>
      </w:pPr>
    </w:p>
    <w:p w14:paraId="32B7C266" w14:textId="1145F2D2" w:rsidR="00C648A9" w:rsidRPr="00373D3A" w:rsidRDefault="00102280" w:rsidP="00013708">
      <w:pPr>
        <w:tabs>
          <w:tab w:val="left" w:pos="3525"/>
        </w:tabs>
        <w:rPr>
          <w:rFonts w:asciiTheme="minorHAnsi" w:hAnsiTheme="minorHAnsi" w:cstheme="minorHAnsi"/>
          <w:b/>
          <w:lang w:val="en-AU"/>
        </w:rPr>
      </w:pPr>
      <w:r>
        <w:rPr>
          <w:rFonts w:asciiTheme="minorHAnsi" w:hAnsiTheme="minorHAnsi" w:cstheme="minorHAnsi"/>
          <w:b/>
          <w:lang w:val="en-AU"/>
        </w:rPr>
        <w:t>Andrew Stewart</w:t>
      </w:r>
      <w:r w:rsidR="00013708">
        <w:rPr>
          <w:rFonts w:asciiTheme="minorHAnsi" w:hAnsiTheme="minorHAnsi" w:cstheme="minorHAnsi"/>
          <w:b/>
          <w:lang w:val="en-AU"/>
        </w:rPr>
        <w:tab/>
      </w:r>
    </w:p>
    <w:p w14:paraId="4EA9848B" w14:textId="00488B4C" w:rsidR="00C648A9" w:rsidRPr="00373D3A" w:rsidRDefault="00102280" w:rsidP="00C648A9">
      <w:pPr>
        <w:rPr>
          <w:rFonts w:asciiTheme="minorHAnsi" w:hAnsiTheme="minorHAnsi" w:cstheme="minorHAnsi"/>
          <w:b/>
          <w:lang w:val="en-AU"/>
        </w:rPr>
      </w:pPr>
      <w:r>
        <w:rPr>
          <w:rFonts w:asciiTheme="minorHAnsi" w:hAnsiTheme="minorHAnsi" w:cstheme="minorHAnsi"/>
          <w:b/>
          <w:lang w:val="en-AU"/>
        </w:rPr>
        <w:t xml:space="preserve">A/g </w:t>
      </w:r>
      <w:r w:rsidR="00C648A9" w:rsidRPr="00373D3A">
        <w:rPr>
          <w:rFonts w:asciiTheme="minorHAnsi" w:hAnsiTheme="minorHAnsi" w:cstheme="minorHAnsi"/>
          <w:b/>
          <w:lang w:val="en-AU"/>
        </w:rPr>
        <w:t>Manager</w:t>
      </w:r>
    </w:p>
    <w:p w14:paraId="584E98E5" w14:textId="15A8F274" w:rsidR="00C648A9" w:rsidRPr="00373D3A" w:rsidRDefault="00C648A9" w:rsidP="00C648A9">
      <w:pPr>
        <w:rPr>
          <w:rFonts w:asciiTheme="minorHAnsi" w:hAnsiTheme="minorHAnsi" w:cstheme="minorHAnsi"/>
          <w:b/>
          <w:lang w:val="en-AU"/>
        </w:rPr>
      </w:pPr>
      <w:r w:rsidRPr="00373D3A">
        <w:rPr>
          <w:rFonts w:asciiTheme="minorHAnsi" w:hAnsiTheme="minorHAnsi" w:cstheme="minorHAnsi"/>
          <w:b/>
          <w:lang w:val="en-AU"/>
        </w:rPr>
        <w:t xml:space="preserve">Spectrum </w:t>
      </w:r>
      <w:r w:rsidR="00646445">
        <w:rPr>
          <w:rFonts w:asciiTheme="minorHAnsi" w:hAnsiTheme="minorHAnsi" w:cstheme="minorHAnsi"/>
          <w:b/>
          <w:lang w:val="en-AU"/>
        </w:rPr>
        <w:t xml:space="preserve">Planning </w:t>
      </w:r>
      <w:r w:rsidRPr="00373D3A">
        <w:rPr>
          <w:rFonts w:asciiTheme="minorHAnsi" w:hAnsiTheme="minorHAnsi" w:cstheme="minorHAnsi"/>
          <w:b/>
          <w:lang w:val="en-AU"/>
        </w:rPr>
        <w:t>Section</w:t>
      </w:r>
    </w:p>
    <w:p w14:paraId="5A4C5F35" w14:textId="77777777" w:rsidR="00C648A9" w:rsidRPr="00373D3A" w:rsidRDefault="00C648A9" w:rsidP="00C648A9">
      <w:pPr>
        <w:rPr>
          <w:rFonts w:asciiTheme="minorHAnsi" w:hAnsiTheme="minorHAnsi" w:cstheme="minorHAnsi"/>
          <w:b/>
          <w:lang w:val="en-AU"/>
        </w:rPr>
      </w:pPr>
      <w:r w:rsidRPr="00373D3A">
        <w:rPr>
          <w:rFonts w:asciiTheme="minorHAnsi" w:hAnsiTheme="minorHAnsi" w:cstheme="minorHAnsi"/>
          <w:b/>
          <w:lang w:val="en-AU"/>
        </w:rPr>
        <w:t>Spectrum Infrastructure Branch</w:t>
      </w:r>
    </w:p>
    <w:p w14:paraId="3EED622D" w14:textId="77777777" w:rsidR="005A6097" w:rsidRPr="00373D3A" w:rsidRDefault="00C648A9" w:rsidP="00C648A9">
      <w:pPr>
        <w:rPr>
          <w:rFonts w:asciiTheme="minorHAnsi" w:hAnsiTheme="minorHAnsi" w:cstheme="minorHAnsi"/>
          <w:lang w:val="en-AU"/>
        </w:rPr>
      </w:pPr>
      <w:r w:rsidRPr="00373D3A">
        <w:rPr>
          <w:rFonts w:asciiTheme="minorHAnsi" w:hAnsiTheme="minorHAnsi" w:cstheme="minorHAnsi"/>
          <w:b/>
          <w:lang w:val="en-AU"/>
        </w:rPr>
        <w:t>Australian Communications and Media Authority</w:t>
      </w:r>
    </w:p>
    <w:p w14:paraId="284018BA" w14:textId="77777777" w:rsidR="00AC4C4F" w:rsidRDefault="00AC4C4F" w:rsidP="005A6097">
      <w:pPr>
        <w:rPr>
          <w:rFonts w:asciiTheme="minorHAnsi" w:hAnsiTheme="minorHAnsi" w:cstheme="minorHAnsi"/>
          <w:lang w:val="en-AU"/>
        </w:rPr>
      </w:pPr>
    </w:p>
    <w:p w14:paraId="0D3EB37B" w14:textId="40F24E24" w:rsidR="00013708" w:rsidRDefault="00013708" w:rsidP="00013708">
      <w:pPr>
        <w:tabs>
          <w:tab w:val="left" w:pos="6510"/>
        </w:tabs>
        <w:rPr>
          <w:rFonts w:asciiTheme="minorHAnsi" w:hAnsiTheme="minorHAnsi" w:cstheme="minorHAnsi"/>
          <w:lang w:val="en-AU"/>
        </w:rPr>
      </w:pPr>
      <w:r>
        <w:rPr>
          <w:rFonts w:asciiTheme="minorHAnsi" w:hAnsiTheme="minorHAnsi" w:cstheme="minorHAnsi"/>
          <w:lang w:val="en-AU"/>
        </w:rPr>
        <w:tab/>
      </w:r>
    </w:p>
    <w:p w14:paraId="33DC1DBB" w14:textId="1B059A04" w:rsidR="00013708" w:rsidRPr="00013708" w:rsidRDefault="00013708" w:rsidP="00013708">
      <w:pPr>
        <w:tabs>
          <w:tab w:val="left" w:pos="6510"/>
        </w:tabs>
        <w:rPr>
          <w:rFonts w:asciiTheme="minorHAnsi" w:hAnsiTheme="minorHAnsi" w:cstheme="minorHAnsi"/>
          <w:lang w:val="en-AU"/>
        </w:rPr>
        <w:sectPr w:rsidR="00013708" w:rsidRPr="00013708">
          <w:headerReference w:type="even" r:id="rId67"/>
          <w:headerReference w:type="default" r:id="rId68"/>
          <w:footerReference w:type="default" r:id="rId69"/>
          <w:headerReference w:type="first" r:id="rId70"/>
          <w:pgSz w:w="11907" w:h="16840" w:code="9"/>
          <w:pgMar w:top="1440" w:right="1797" w:bottom="1440" w:left="1797" w:header="720" w:footer="720" w:gutter="0"/>
          <w:cols w:space="720"/>
        </w:sectPr>
      </w:pPr>
      <w:r>
        <w:rPr>
          <w:rFonts w:asciiTheme="minorHAnsi" w:hAnsiTheme="minorHAnsi" w:cstheme="minorHAnsi"/>
          <w:lang w:val="en-AU"/>
        </w:rPr>
        <w:tab/>
      </w:r>
    </w:p>
    <w:p w14:paraId="1E6D706B" w14:textId="77777777" w:rsidR="00FF656E" w:rsidRPr="00373D3A" w:rsidRDefault="00FF656E">
      <w:pPr>
        <w:pStyle w:val="Heading2"/>
        <w:rPr>
          <w:rFonts w:asciiTheme="minorHAnsi" w:hAnsiTheme="minorHAnsi" w:cstheme="minorHAnsi"/>
          <w:lang w:val="en-AU"/>
        </w:rPr>
      </w:pPr>
      <w:bookmarkStart w:id="379" w:name="_Toc345731203"/>
      <w:bookmarkStart w:id="380" w:name="_Toc354803043"/>
      <w:bookmarkStart w:id="381" w:name="_Toc354803092"/>
      <w:bookmarkStart w:id="382" w:name="_Toc379275870"/>
      <w:bookmarkStart w:id="383" w:name="_Toc379275974"/>
      <w:bookmarkStart w:id="384" w:name="_Toc379789540"/>
      <w:bookmarkStart w:id="385" w:name="_Toc380902479"/>
      <w:bookmarkStart w:id="386" w:name="_Toc380910462"/>
      <w:bookmarkStart w:id="387" w:name="_Toc475864872"/>
      <w:bookmarkStart w:id="388" w:name="_Toc235439662"/>
      <w:bookmarkStart w:id="389" w:name="_Ref247949329"/>
      <w:bookmarkStart w:id="390" w:name="_Toc337716013"/>
      <w:bookmarkStart w:id="391" w:name="_Toc161907229"/>
      <w:bookmarkStart w:id="392" w:name="glossary"/>
      <w:r w:rsidRPr="00373D3A">
        <w:rPr>
          <w:rFonts w:asciiTheme="minorHAnsi" w:hAnsiTheme="minorHAnsi" w:cstheme="minorHAnsi"/>
          <w:lang w:val="en-AU"/>
        </w:rPr>
        <w:lastRenderedPageBreak/>
        <w:t>Glossary</w:t>
      </w:r>
      <w:bookmarkEnd w:id="379"/>
      <w:bookmarkEnd w:id="380"/>
      <w:bookmarkEnd w:id="381"/>
      <w:bookmarkEnd w:id="382"/>
      <w:bookmarkEnd w:id="383"/>
      <w:bookmarkEnd w:id="384"/>
      <w:bookmarkEnd w:id="385"/>
      <w:bookmarkEnd w:id="386"/>
      <w:bookmarkEnd w:id="387"/>
      <w:bookmarkEnd w:id="388"/>
      <w:bookmarkEnd w:id="389"/>
      <w:bookmarkEnd w:id="390"/>
      <w:bookmarkEnd w:id="391"/>
    </w:p>
    <w:bookmarkEnd w:id="392"/>
    <w:p w14:paraId="677E7869" w14:textId="77777777" w:rsidR="00FF656E" w:rsidRPr="00373D3A" w:rsidRDefault="00FF656E">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AC</w:t>
      </w:r>
      <w:r w:rsidR="002B7E1E" w:rsidRPr="00373D3A">
        <w:rPr>
          <w:rFonts w:asciiTheme="minorHAnsi" w:hAnsiTheme="minorHAnsi" w:cstheme="minorHAnsi"/>
          <w:lang w:val="en-AU"/>
        </w:rPr>
        <w:t>M</w:t>
      </w:r>
      <w:r w:rsidRPr="00373D3A">
        <w:rPr>
          <w:rFonts w:asciiTheme="minorHAnsi" w:hAnsiTheme="minorHAnsi" w:cstheme="minorHAnsi"/>
          <w:lang w:val="en-AU"/>
        </w:rPr>
        <w:t>A</w:t>
      </w:r>
      <w:r w:rsidRPr="00373D3A">
        <w:rPr>
          <w:rFonts w:asciiTheme="minorHAnsi" w:hAnsiTheme="minorHAnsi" w:cstheme="minorHAnsi"/>
          <w:lang w:val="en-AU"/>
        </w:rPr>
        <w:tab/>
        <w:t xml:space="preserve">Australian Communications </w:t>
      </w:r>
      <w:r w:rsidR="002B7E1E" w:rsidRPr="00373D3A">
        <w:rPr>
          <w:rFonts w:asciiTheme="minorHAnsi" w:hAnsiTheme="minorHAnsi" w:cstheme="minorHAnsi"/>
          <w:lang w:val="en-AU"/>
        </w:rPr>
        <w:t xml:space="preserve">and Media </w:t>
      </w:r>
      <w:r w:rsidRPr="00373D3A">
        <w:rPr>
          <w:rFonts w:asciiTheme="minorHAnsi" w:hAnsiTheme="minorHAnsi" w:cstheme="minorHAnsi"/>
          <w:lang w:val="en-AU"/>
        </w:rPr>
        <w:t>Authority</w:t>
      </w:r>
    </w:p>
    <w:p w14:paraId="79DE2F2E" w14:textId="77777777" w:rsidR="00FF656E" w:rsidRDefault="00FF656E">
      <w:pPr>
        <w:tabs>
          <w:tab w:val="left" w:pos="1620"/>
          <w:tab w:val="left" w:pos="2552"/>
        </w:tabs>
        <w:spacing w:after="160"/>
        <w:ind w:left="1701" w:hanging="1701"/>
        <w:rPr>
          <w:rFonts w:asciiTheme="minorHAnsi" w:hAnsiTheme="minorHAnsi" w:cstheme="minorHAnsi"/>
          <w:lang w:val="en-AU"/>
        </w:rPr>
      </w:pPr>
      <w:r w:rsidRPr="00373D3A">
        <w:rPr>
          <w:rFonts w:asciiTheme="minorHAnsi" w:hAnsiTheme="minorHAnsi" w:cstheme="minorHAnsi"/>
          <w:lang w:val="en-AU"/>
        </w:rPr>
        <w:t>AL</w:t>
      </w:r>
      <w:r w:rsidRPr="00373D3A">
        <w:rPr>
          <w:rFonts w:asciiTheme="minorHAnsi" w:hAnsiTheme="minorHAnsi" w:cstheme="minorHAnsi"/>
          <w:lang w:val="en-AU"/>
        </w:rPr>
        <w:tab/>
        <w:t>Apparatus Licensed</w:t>
      </w:r>
    </w:p>
    <w:p w14:paraId="7EB1FADE" w14:textId="77777777" w:rsidR="006B4215" w:rsidRPr="00373D3A" w:rsidRDefault="006B4215" w:rsidP="006B4215">
      <w:pPr>
        <w:tabs>
          <w:tab w:val="left" w:pos="1620"/>
          <w:tab w:val="left" w:pos="2340"/>
        </w:tabs>
        <w:spacing w:after="160"/>
        <w:ind w:left="1701" w:hanging="1701"/>
        <w:rPr>
          <w:rFonts w:asciiTheme="minorHAnsi" w:hAnsiTheme="minorHAnsi" w:cstheme="minorHAnsi"/>
          <w:lang w:val="en-AU"/>
        </w:rPr>
      </w:pPr>
      <w:r>
        <w:rPr>
          <w:rFonts w:asciiTheme="minorHAnsi" w:hAnsiTheme="minorHAnsi" w:cstheme="minorHAnsi"/>
          <w:lang w:val="en-AU"/>
        </w:rPr>
        <w:t>A</w:t>
      </w:r>
      <w:r w:rsidRPr="00373D3A">
        <w:rPr>
          <w:rFonts w:asciiTheme="minorHAnsi" w:hAnsiTheme="minorHAnsi" w:cstheme="minorHAnsi"/>
          <w:lang w:val="en-AU"/>
        </w:rPr>
        <w:t>RQZ</w:t>
      </w:r>
      <w:r>
        <w:rPr>
          <w:rFonts w:asciiTheme="minorHAnsi" w:hAnsiTheme="minorHAnsi" w:cstheme="minorHAnsi"/>
          <w:lang w:val="en-AU"/>
        </w:rPr>
        <w:t>WA</w:t>
      </w:r>
      <w:r w:rsidRPr="00373D3A">
        <w:rPr>
          <w:rFonts w:asciiTheme="minorHAnsi" w:hAnsiTheme="minorHAnsi" w:cstheme="minorHAnsi"/>
          <w:lang w:val="en-AU"/>
        </w:rPr>
        <w:tab/>
      </w:r>
      <w:r>
        <w:rPr>
          <w:rFonts w:asciiTheme="minorHAnsi" w:hAnsiTheme="minorHAnsi" w:cstheme="minorHAnsi"/>
          <w:lang w:val="en-AU"/>
        </w:rPr>
        <w:t xml:space="preserve">Australian </w:t>
      </w:r>
      <w:r w:rsidRPr="00373D3A">
        <w:rPr>
          <w:rFonts w:asciiTheme="minorHAnsi" w:hAnsiTheme="minorHAnsi" w:cstheme="minorHAnsi"/>
          <w:lang w:val="en-AU"/>
        </w:rPr>
        <w:t>Radio Quiet Zone</w:t>
      </w:r>
      <w:r>
        <w:rPr>
          <w:rFonts w:asciiTheme="minorHAnsi" w:hAnsiTheme="minorHAnsi" w:cstheme="minorHAnsi"/>
          <w:lang w:val="en-AU"/>
        </w:rPr>
        <w:t xml:space="preserve"> Western Australia</w:t>
      </w:r>
    </w:p>
    <w:p w14:paraId="5BC4EC26" w14:textId="77777777" w:rsidR="00FF656E" w:rsidRPr="00373D3A" w:rsidRDefault="00AC4C4F">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BWA</w:t>
      </w:r>
      <w:r w:rsidRPr="00373D3A">
        <w:rPr>
          <w:rFonts w:asciiTheme="minorHAnsi" w:hAnsiTheme="minorHAnsi" w:cstheme="minorHAnsi"/>
          <w:lang w:val="en-AU"/>
        </w:rPr>
        <w:tab/>
        <w:t>Broadband Wireless Access</w:t>
      </w:r>
    </w:p>
    <w:p w14:paraId="2CA45223" w14:textId="77777777" w:rsidR="00FF656E" w:rsidRPr="00373D3A" w:rsidRDefault="00FF656E" w:rsidP="00206B22">
      <w:pPr>
        <w:tabs>
          <w:tab w:val="left" w:pos="1560"/>
        </w:tabs>
        <w:spacing w:after="160"/>
        <w:ind w:left="2268" w:hanging="2268"/>
        <w:rPr>
          <w:rFonts w:asciiTheme="minorHAnsi" w:hAnsiTheme="minorHAnsi" w:cstheme="minorHAnsi"/>
          <w:lang w:val="en-AU"/>
        </w:rPr>
      </w:pPr>
      <w:r w:rsidRPr="00373D3A">
        <w:rPr>
          <w:rFonts w:asciiTheme="minorHAnsi" w:hAnsiTheme="minorHAnsi" w:cstheme="minorHAnsi"/>
          <w:lang w:val="en-AU"/>
        </w:rPr>
        <w:t>DECT</w:t>
      </w:r>
      <w:r w:rsidRPr="00373D3A">
        <w:rPr>
          <w:rFonts w:asciiTheme="minorHAnsi" w:hAnsiTheme="minorHAnsi" w:cstheme="minorHAnsi"/>
          <w:lang w:val="en-AU"/>
        </w:rPr>
        <w:tab/>
      </w:r>
      <w:r w:rsidR="00206B22" w:rsidRPr="00373D3A">
        <w:rPr>
          <w:rFonts w:asciiTheme="minorHAnsi" w:hAnsiTheme="minorHAnsi" w:cstheme="minorHAnsi"/>
          <w:lang w:val="en-AU"/>
        </w:rPr>
        <w:t xml:space="preserve"> </w:t>
      </w:r>
      <w:r w:rsidRPr="00373D3A">
        <w:rPr>
          <w:rFonts w:asciiTheme="minorHAnsi" w:hAnsiTheme="minorHAnsi" w:cstheme="minorHAnsi"/>
          <w:lang w:val="en-AU"/>
        </w:rPr>
        <w:t>Digital Enhanced Cordless Telecommunications (previously known as Digital European Cordless Telecommunications)</w:t>
      </w:r>
    </w:p>
    <w:p w14:paraId="36EFC482" w14:textId="77777777" w:rsidR="00FF656E" w:rsidRPr="00373D3A" w:rsidRDefault="00FF656E">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EIRP</w:t>
      </w:r>
      <w:r w:rsidRPr="00373D3A">
        <w:rPr>
          <w:rFonts w:asciiTheme="minorHAnsi" w:hAnsiTheme="minorHAnsi" w:cstheme="minorHAnsi"/>
          <w:lang w:val="en-AU"/>
        </w:rPr>
        <w:tab/>
        <w:t>Equivalent Isotropically Radiated Power</w:t>
      </w:r>
    </w:p>
    <w:p w14:paraId="2752871F" w14:textId="77777777" w:rsidR="008B688E" w:rsidRPr="00373D3A" w:rsidRDefault="008B688E">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FDD</w:t>
      </w:r>
      <w:r w:rsidRPr="00373D3A">
        <w:rPr>
          <w:rFonts w:asciiTheme="minorHAnsi" w:hAnsiTheme="minorHAnsi" w:cstheme="minorHAnsi"/>
          <w:lang w:val="en-AU"/>
        </w:rPr>
        <w:tab/>
        <w:t>Frequency Division Duplex</w:t>
      </w:r>
    </w:p>
    <w:p w14:paraId="24166636" w14:textId="77777777" w:rsidR="00FF656E" w:rsidRPr="00373D3A" w:rsidRDefault="00FF656E">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FWA</w:t>
      </w:r>
      <w:r w:rsidRPr="00373D3A">
        <w:rPr>
          <w:rFonts w:asciiTheme="minorHAnsi" w:hAnsiTheme="minorHAnsi" w:cstheme="minorHAnsi"/>
          <w:lang w:val="en-AU"/>
        </w:rPr>
        <w:tab/>
        <w:t>Fixed Wireless Access</w:t>
      </w:r>
    </w:p>
    <w:p w14:paraId="0A5BF711" w14:textId="204FDA93" w:rsidR="00FF656E" w:rsidRPr="00373D3A" w:rsidRDefault="00FF656E">
      <w:pPr>
        <w:pStyle w:val="Note"/>
        <w:tabs>
          <w:tab w:val="clear" w:pos="851"/>
          <w:tab w:val="left" w:pos="1620"/>
        </w:tabs>
        <w:spacing w:before="0" w:after="160"/>
        <w:ind w:left="1620" w:hanging="1620"/>
        <w:rPr>
          <w:rFonts w:asciiTheme="minorHAnsi" w:hAnsiTheme="minorHAnsi" w:cstheme="minorHAnsi"/>
          <w:lang w:val="en-AU"/>
        </w:rPr>
      </w:pPr>
      <w:r w:rsidRPr="00373D3A">
        <w:rPr>
          <w:rFonts w:asciiTheme="minorHAnsi" w:hAnsiTheme="minorHAnsi" w:cstheme="minorHAnsi"/>
          <w:lang w:val="en-AU"/>
        </w:rPr>
        <w:t>ITU</w:t>
      </w:r>
      <w:r w:rsidRPr="00373D3A">
        <w:rPr>
          <w:rFonts w:asciiTheme="minorHAnsi" w:hAnsiTheme="minorHAnsi" w:cstheme="minorHAnsi"/>
          <w:lang w:val="en-AU"/>
        </w:rPr>
        <w:tab/>
        <w:t>International Telecommunication Union</w:t>
      </w:r>
    </w:p>
    <w:p w14:paraId="05220BAA" w14:textId="77777777" w:rsidR="00FF656E" w:rsidRPr="00373D3A" w:rsidRDefault="00FF656E">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LCD</w:t>
      </w:r>
      <w:r w:rsidRPr="00373D3A">
        <w:rPr>
          <w:rFonts w:asciiTheme="minorHAnsi" w:hAnsiTheme="minorHAnsi" w:cstheme="minorHAnsi"/>
          <w:lang w:val="en-AU"/>
        </w:rPr>
        <w:tab/>
        <w:t>Licence Conditions Determination</w:t>
      </w:r>
    </w:p>
    <w:p w14:paraId="06262CFD" w14:textId="77777777" w:rsidR="00FF656E" w:rsidRPr="00373D3A" w:rsidRDefault="00FF656E">
      <w:pPr>
        <w:pStyle w:val="Note"/>
        <w:tabs>
          <w:tab w:val="clear" w:pos="851"/>
          <w:tab w:val="left" w:pos="1620"/>
        </w:tabs>
        <w:spacing w:before="0" w:after="160"/>
        <w:rPr>
          <w:rFonts w:asciiTheme="minorHAnsi" w:hAnsiTheme="minorHAnsi" w:cstheme="minorHAnsi"/>
          <w:lang w:val="en-AU"/>
        </w:rPr>
      </w:pPr>
      <w:r w:rsidRPr="00373D3A">
        <w:rPr>
          <w:rFonts w:asciiTheme="minorHAnsi" w:hAnsiTheme="minorHAnsi" w:cstheme="minorHAnsi"/>
          <w:lang w:val="en-AU"/>
        </w:rPr>
        <w:t>MSS</w:t>
      </w:r>
      <w:r w:rsidRPr="00373D3A">
        <w:rPr>
          <w:rFonts w:asciiTheme="minorHAnsi" w:hAnsiTheme="minorHAnsi" w:cstheme="minorHAnsi"/>
          <w:lang w:val="en-AU"/>
        </w:rPr>
        <w:tab/>
        <w:t>Mobile Satellite Service</w:t>
      </w:r>
    </w:p>
    <w:p w14:paraId="01988A2E" w14:textId="77777777" w:rsidR="00FF656E" w:rsidRPr="00373D3A" w:rsidRDefault="00FF656E">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PR</w:t>
      </w:r>
      <w:r w:rsidRPr="00373D3A">
        <w:rPr>
          <w:rFonts w:asciiTheme="minorHAnsi" w:hAnsiTheme="minorHAnsi" w:cstheme="minorHAnsi"/>
          <w:lang w:val="en-AU"/>
        </w:rPr>
        <w:tab/>
        <w:t>Protection Ratio</w:t>
      </w:r>
    </w:p>
    <w:p w14:paraId="53F9B6E4" w14:textId="77777777" w:rsidR="00BF13EB" w:rsidRPr="00373D3A" w:rsidRDefault="00BF13EB">
      <w:pPr>
        <w:pStyle w:val="Footer"/>
        <w:tabs>
          <w:tab w:val="left" w:pos="1620"/>
          <w:tab w:val="left" w:pos="2340"/>
        </w:tabs>
        <w:spacing w:after="160"/>
        <w:ind w:left="1701" w:hanging="1701"/>
        <w:rPr>
          <w:rFonts w:asciiTheme="minorHAnsi" w:hAnsiTheme="minorHAnsi" w:cstheme="minorHAnsi"/>
          <w:lang w:val="en-AU"/>
        </w:rPr>
      </w:pPr>
      <w:r w:rsidRPr="00373D3A">
        <w:rPr>
          <w:rFonts w:asciiTheme="minorHAnsi" w:hAnsiTheme="minorHAnsi" w:cstheme="minorHAnsi"/>
          <w:lang w:val="en-AU"/>
        </w:rPr>
        <w:t>PTS</w:t>
      </w:r>
      <w:r w:rsidRPr="00373D3A">
        <w:rPr>
          <w:rFonts w:asciiTheme="minorHAnsi" w:hAnsiTheme="minorHAnsi" w:cstheme="minorHAnsi"/>
          <w:lang w:val="en-AU"/>
        </w:rPr>
        <w:tab/>
      </w:r>
      <w:r w:rsidRPr="00373D3A">
        <w:rPr>
          <w:rFonts w:asciiTheme="minorHAnsi" w:eastAsia="Batang" w:hAnsiTheme="minorHAnsi" w:cstheme="minorHAnsi"/>
          <w:szCs w:val="24"/>
          <w:lang w:val="en-AU" w:eastAsia="ko-KR"/>
        </w:rPr>
        <w:t>Public Telecommunications System</w:t>
      </w:r>
    </w:p>
    <w:p w14:paraId="2DEA1ACD" w14:textId="77777777" w:rsidR="00FF656E" w:rsidRPr="00373D3A" w:rsidRDefault="00FF656E">
      <w:pPr>
        <w:pStyle w:val="Footer"/>
        <w:tabs>
          <w:tab w:val="left" w:pos="1620"/>
          <w:tab w:val="left" w:pos="2340"/>
        </w:tabs>
        <w:spacing w:after="160"/>
        <w:ind w:left="1701" w:hanging="1701"/>
        <w:rPr>
          <w:rFonts w:asciiTheme="minorHAnsi" w:hAnsiTheme="minorHAnsi" w:cstheme="minorHAnsi"/>
          <w:lang w:val="en-AU"/>
        </w:rPr>
      </w:pPr>
      <w:r w:rsidRPr="00373D3A">
        <w:rPr>
          <w:rFonts w:asciiTheme="minorHAnsi" w:hAnsiTheme="minorHAnsi" w:cstheme="minorHAnsi"/>
          <w:lang w:val="en-AU"/>
        </w:rPr>
        <w:t>RALI</w:t>
      </w:r>
      <w:r w:rsidRPr="00373D3A">
        <w:rPr>
          <w:rFonts w:asciiTheme="minorHAnsi" w:hAnsiTheme="minorHAnsi" w:cstheme="minorHAnsi"/>
          <w:lang w:val="en-AU"/>
        </w:rPr>
        <w:tab/>
        <w:t>Radiocommunications Assignment and Licensing Instructions</w:t>
      </w:r>
    </w:p>
    <w:p w14:paraId="091304D7" w14:textId="77777777" w:rsidR="00FF656E" w:rsidRPr="00373D3A" w:rsidRDefault="00FF656E">
      <w:pPr>
        <w:tabs>
          <w:tab w:val="left" w:pos="1620"/>
          <w:tab w:val="left" w:pos="2340"/>
        </w:tabs>
        <w:spacing w:after="160"/>
        <w:ind w:left="1701" w:hanging="1701"/>
        <w:rPr>
          <w:rFonts w:asciiTheme="minorHAnsi" w:hAnsiTheme="minorHAnsi" w:cstheme="minorHAnsi"/>
          <w:lang w:val="en-AU"/>
        </w:rPr>
      </w:pPr>
      <w:r w:rsidRPr="00373D3A">
        <w:rPr>
          <w:rFonts w:asciiTheme="minorHAnsi" w:hAnsiTheme="minorHAnsi" w:cstheme="minorHAnsi"/>
          <w:lang w:val="en-AU"/>
        </w:rPr>
        <w:t>RPE</w:t>
      </w:r>
      <w:r w:rsidRPr="00373D3A">
        <w:rPr>
          <w:rFonts w:asciiTheme="minorHAnsi" w:hAnsiTheme="minorHAnsi" w:cstheme="minorHAnsi"/>
          <w:lang w:val="en-AU"/>
        </w:rPr>
        <w:tab/>
        <w:t>Radiation Pattern Envelope</w:t>
      </w:r>
    </w:p>
    <w:p w14:paraId="4B8EE4EC" w14:textId="77777777" w:rsidR="00FF656E" w:rsidRPr="00373D3A" w:rsidRDefault="00FF656E">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RRL</w:t>
      </w:r>
      <w:r w:rsidRPr="00373D3A">
        <w:rPr>
          <w:rFonts w:asciiTheme="minorHAnsi" w:hAnsiTheme="minorHAnsi" w:cstheme="minorHAnsi"/>
          <w:lang w:val="en-AU"/>
        </w:rPr>
        <w:tab/>
        <w:t xml:space="preserve">Register of </w:t>
      </w:r>
      <w:r w:rsidR="00807591" w:rsidRPr="00373D3A">
        <w:rPr>
          <w:rFonts w:asciiTheme="minorHAnsi" w:hAnsiTheme="minorHAnsi" w:cstheme="minorHAnsi"/>
          <w:lang w:val="en-AU"/>
        </w:rPr>
        <w:t>Radiocommunications</w:t>
      </w:r>
      <w:r w:rsidR="00AC4C4F" w:rsidRPr="00373D3A">
        <w:rPr>
          <w:rFonts w:asciiTheme="minorHAnsi" w:hAnsiTheme="minorHAnsi" w:cstheme="minorHAnsi"/>
          <w:lang w:val="en-AU"/>
        </w:rPr>
        <w:t xml:space="preserve"> Licences</w:t>
      </w:r>
    </w:p>
    <w:p w14:paraId="43F10295" w14:textId="77777777" w:rsidR="00FF656E" w:rsidRPr="00373D3A" w:rsidRDefault="00FF656E">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Rx</w:t>
      </w:r>
      <w:r w:rsidRPr="00373D3A">
        <w:rPr>
          <w:rFonts w:asciiTheme="minorHAnsi" w:hAnsiTheme="minorHAnsi" w:cstheme="minorHAnsi"/>
          <w:lang w:val="en-AU"/>
        </w:rPr>
        <w:tab/>
        <w:t>Receiver</w:t>
      </w:r>
    </w:p>
    <w:p w14:paraId="0FFCE799" w14:textId="1B8F8B35" w:rsidR="00FF656E" w:rsidRPr="00373D3A" w:rsidRDefault="00FF656E">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SL</w:t>
      </w:r>
      <w:r w:rsidRPr="00373D3A">
        <w:rPr>
          <w:rFonts w:asciiTheme="minorHAnsi" w:hAnsiTheme="minorHAnsi" w:cstheme="minorHAnsi"/>
          <w:lang w:val="en-AU"/>
        </w:rPr>
        <w:tab/>
        <w:t xml:space="preserve">Spectrum </w:t>
      </w:r>
      <w:r w:rsidR="000C7D38">
        <w:rPr>
          <w:rFonts w:asciiTheme="minorHAnsi" w:hAnsiTheme="minorHAnsi" w:cstheme="minorHAnsi"/>
          <w:lang w:val="en-AU"/>
        </w:rPr>
        <w:t>L</w:t>
      </w:r>
      <w:r w:rsidRPr="00373D3A">
        <w:rPr>
          <w:rFonts w:asciiTheme="minorHAnsi" w:hAnsiTheme="minorHAnsi" w:cstheme="minorHAnsi"/>
          <w:lang w:val="en-AU"/>
        </w:rPr>
        <w:t>icensed</w:t>
      </w:r>
    </w:p>
    <w:p w14:paraId="744D8769" w14:textId="77777777" w:rsidR="00FF656E" w:rsidRPr="00373D3A" w:rsidRDefault="00FF656E">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TDD</w:t>
      </w:r>
      <w:r w:rsidRPr="00373D3A">
        <w:rPr>
          <w:rFonts w:asciiTheme="minorHAnsi" w:hAnsiTheme="minorHAnsi" w:cstheme="minorHAnsi"/>
          <w:lang w:val="en-AU"/>
        </w:rPr>
        <w:tab/>
        <w:t>Time Division Duplex</w:t>
      </w:r>
    </w:p>
    <w:p w14:paraId="5D50B523" w14:textId="77777777" w:rsidR="001C3DA5" w:rsidRPr="00373D3A" w:rsidRDefault="001C3DA5">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TVOB</w:t>
      </w:r>
      <w:r w:rsidRPr="00373D3A">
        <w:rPr>
          <w:rFonts w:asciiTheme="minorHAnsi" w:hAnsiTheme="minorHAnsi" w:cstheme="minorHAnsi"/>
          <w:lang w:val="en-AU"/>
        </w:rPr>
        <w:tab/>
        <w:t>Television Outside Broadcasting</w:t>
      </w:r>
    </w:p>
    <w:p w14:paraId="7C41F26D" w14:textId="77777777" w:rsidR="00FF656E" w:rsidRPr="00373D3A" w:rsidRDefault="00FF656E">
      <w:pPr>
        <w:tabs>
          <w:tab w:val="left" w:pos="1620"/>
        </w:tabs>
        <w:spacing w:after="160"/>
        <w:ind w:left="1701" w:hanging="1701"/>
        <w:rPr>
          <w:rFonts w:asciiTheme="minorHAnsi" w:hAnsiTheme="minorHAnsi" w:cstheme="minorHAnsi"/>
          <w:lang w:val="en-AU"/>
        </w:rPr>
      </w:pPr>
      <w:r w:rsidRPr="00373D3A">
        <w:rPr>
          <w:rFonts w:asciiTheme="minorHAnsi" w:hAnsiTheme="minorHAnsi" w:cstheme="minorHAnsi"/>
          <w:lang w:val="en-AU"/>
        </w:rPr>
        <w:t>Tx</w:t>
      </w:r>
      <w:r w:rsidRPr="00373D3A">
        <w:rPr>
          <w:rFonts w:asciiTheme="minorHAnsi" w:hAnsiTheme="minorHAnsi" w:cstheme="minorHAnsi"/>
          <w:lang w:val="en-AU"/>
        </w:rPr>
        <w:tab/>
        <w:t>Transmitter</w:t>
      </w:r>
    </w:p>
    <w:p w14:paraId="08FE4353" w14:textId="77777777" w:rsidR="0022103D" w:rsidRPr="00373D3A" w:rsidRDefault="0022103D">
      <w:pPr>
        <w:pStyle w:val="Heading2"/>
        <w:rPr>
          <w:rFonts w:asciiTheme="minorHAnsi" w:hAnsiTheme="minorHAnsi" w:cstheme="minorHAnsi"/>
          <w:highlight w:val="yellow"/>
          <w:lang w:val="en-AU"/>
        </w:rPr>
      </w:pPr>
      <w:bookmarkStart w:id="393" w:name="_Toc345731204"/>
      <w:bookmarkStart w:id="394" w:name="_Toc354803044"/>
      <w:bookmarkStart w:id="395" w:name="_Toc354803093"/>
      <w:bookmarkStart w:id="396" w:name="_Toc379275871"/>
      <w:bookmarkStart w:id="397" w:name="_Toc379275975"/>
      <w:bookmarkStart w:id="398" w:name="_Toc379789541"/>
      <w:bookmarkStart w:id="399" w:name="_Toc380902480"/>
      <w:bookmarkStart w:id="400" w:name="_Toc380910463"/>
      <w:bookmarkStart w:id="401" w:name="_Toc475864873"/>
    </w:p>
    <w:p w14:paraId="1D698738" w14:textId="77777777" w:rsidR="00AC4C4F" w:rsidRPr="00373D3A" w:rsidRDefault="00AC4C4F" w:rsidP="00AC4C4F">
      <w:pPr>
        <w:rPr>
          <w:rFonts w:asciiTheme="minorHAnsi" w:hAnsiTheme="minorHAnsi" w:cstheme="minorHAnsi"/>
          <w:highlight w:val="yellow"/>
          <w:lang w:val="en-AU"/>
        </w:rPr>
        <w:sectPr w:rsidR="00AC4C4F" w:rsidRPr="00373D3A">
          <w:headerReference w:type="even" r:id="rId71"/>
          <w:headerReference w:type="default" r:id="rId72"/>
          <w:footerReference w:type="default" r:id="rId73"/>
          <w:headerReference w:type="first" r:id="rId74"/>
          <w:pgSz w:w="11907" w:h="16840" w:code="9"/>
          <w:pgMar w:top="1440" w:right="1797" w:bottom="1440" w:left="1797" w:header="720" w:footer="720" w:gutter="0"/>
          <w:cols w:space="720"/>
        </w:sectPr>
      </w:pPr>
    </w:p>
    <w:p w14:paraId="74752E6E" w14:textId="77777777" w:rsidR="00FF656E" w:rsidRPr="00373D3A" w:rsidRDefault="00FF656E">
      <w:pPr>
        <w:pStyle w:val="Heading2"/>
        <w:rPr>
          <w:rFonts w:asciiTheme="minorHAnsi" w:hAnsiTheme="minorHAnsi" w:cstheme="minorHAnsi"/>
          <w:lang w:val="en-AU"/>
        </w:rPr>
      </w:pPr>
      <w:bookmarkStart w:id="402" w:name="_Toc235439663"/>
      <w:bookmarkStart w:id="403" w:name="_Toc337716014"/>
      <w:bookmarkStart w:id="404" w:name="_Toc161907230"/>
      <w:r w:rsidRPr="00373D3A">
        <w:rPr>
          <w:rFonts w:asciiTheme="minorHAnsi" w:hAnsiTheme="minorHAnsi" w:cstheme="minorHAnsi"/>
          <w:lang w:val="en-AU"/>
        </w:rPr>
        <w:lastRenderedPageBreak/>
        <w:t>REFERENCES</w:t>
      </w:r>
      <w:bookmarkEnd w:id="393"/>
      <w:bookmarkEnd w:id="394"/>
      <w:bookmarkEnd w:id="395"/>
      <w:bookmarkEnd w:id="396"/>
      <w:bookmarkEnd w:id="397"/>
      <w:bookmarkEnd w:id="398"/>
      <w:bookmarkEnd w:id="399"/>
      <w:bookmarkEnd w:id="400"/>
      <w:bookmarkEnd w:id="401"/>
      <w:bookmarkEnd w:id="402"/>
      <w:bookmarkEnd w:id="403"/>
      <w:bookmarkEnd w:id="404"/>
    </w:p>
    <w:p w14:paraId="4E832FEA" w14:textId="6CDC424C" w:rsidR="009931F8" w:rsidRDefault="009931F8">
      <w:pPr>
        <w:numPr>
          <w:ilvl w:val="0"/>
          <w:numId w:val="3"/>
        </w:numPr>
        <w:rPr>
          <w:rFonts w:asciiTheme="minorHAnsi" w:hAnsiTheme="minorHAnsi" w:cstheme="minorHAnsi"/>
          <w:lang w:val="en-AU"/>
        </w:rPr>
      </w:pPr>
      <w:bookmarkStart w:id="405" w:name="OLE_LINK7"/>
      <w:r w:rsidRPr="00373D3A">
        <w:rPr>
          <w:rFonts w:asciiTheme="minorHAnsi" w:hAnsiTheme="minorHAnsi" w:cstheme="minorHAnsi"/>
          <w:i/>
          <w:lang w:val="en-AU"/>
        </w:rPr>
        <w:t>Australian Radiofrequency Spectrum Plan</w:t>
      </w:r>
      <w:r w:rsidR="00605D7A" w:rsidRPr="00373D3A">
        <w:rPr>
          <w:rFonts w:asciiTheme="minorHAnsi" w:hAnsiTheme="minorHAnsi" w:cstheme="minorHAnsi"/>
          <w:i/>
          <w:lang w:val="en-AU"/>
        </w:rPr>
        <w:t xml:space="preserve"> </w:t>
      </w:r>
      <w:r w:rsidR="00D41753" w:rsidRPr="00373D3A">
        <w:rPr>
          <w:rFonts w:asciiTheme="minorHAnsi" w:hAnsiTheme="minorHAnsi" w:cstheme="minorHAnsi"/>
          <w:i/>
          <w:lang w:val="en-AU"/>
        </w:rPr>
        <w:t>20</w:t>
      </w:r>
      <w:r w:rsidR="0067260C">
        <w:rPr>
          <w:rFonts w:asciiTheme="minorHAnsi" w:hAnsiTheme="minorHAnsi" w:cstheme="minorHAnsi"/>
          <w:i/>
          <w:lang w:val="en-AU"/>
        </w:rPr>
        <w:t>21</w:t>
      </w:r>
      <w:r w:rsidRPr="00373D3A">
        <w:rPr>
          <w:rFonts w:asciiTheme="minorHAnsi" w:hAnsiTheme="minorHAnsi" w:cstheme="minorHAnsi"/>
          <w:i/>
          <w:lang w:val="en-AU"/>
        </w:rPr>
        <w:t>,</w:t>
      </w:r>
      <w:r w:rsidRPr="00373D3A">
        <w:rPr>
          <w:rFonts w:asciiTheme="minorHAnsi" w:hAnsiTheme="minorHAnsi" w:cstheme="minorHAnsi"/>
          <w:lang w:val="en-AU"/>
        </w:rPr>
        <w:t xml:space="preserve"> </w:t>
      </w:r>
      <w:bookmarkStart w:id="406" w:name="OLE_LINK26"/>
      <w:r w:rsidRPr="00373D3A">
        <w:rPr>
          <w:rFonts w:asciiTheme="minorHAnsi" w:hAnsiTheme="minorHAnsi" w:cstheme="minorHAnsi"/>
          <w:lang w:val="en-AU"/>
        </w:rPr>
        <w:t xml:space="preserve">Australian Communications and Media Authority, </w:t>
      </w:r>
      <w:r w:rsidR="00D41753" w:rsidRPr="00373D3A">
        <w:rPr>
          <w:rFonts w:asciiTheme="minorHAnsi" w:hAnsiTheme="minorHAnsi" w:cstheme="minorHAnsi"/>
          <w:lang w:val="en-AU"/>
        </w:rPr>
        <w:t>20</w:t>
      </w:r>
      <w:r w:rsidR="0067260C">
        <w:rPr>
          <w:rFonts w:asciiTheme="minorHAnsi" w:hAnsiTheme="minorHAnsi" w:cstheme="minorHAnsi"/>
          <w:lang w:val="en-AU"/>
        </w:rPr>
        <w:t>21</w:t>
      </w:r>
      <w:r w:rsidRPr="00373D3A">
        <w:rPr>
          <w:rFonts w:asciiTheme="minorHAnsi" w:hAnsiTheme="minorHAnsi" w:cstheme="minorHAnsi"/>
          <w:lang w:val="en-AU"/>
        </w:rPr>
        <w:t xml:space="preserve">, </w:t>
      </w:r>
      <w:bookmarkStart w:id="407" w:name="_Hlk13039955"/>
      <w:bookmarkEnd w:id="406"/>
      <w:r w:rsidR="00325D94">
        <w:rPr>
          <w:rFonts w:asciiTheme="minorHAnsi" w:hAnsiTheme="minorHAnsi" w:cstheme="minorHAnsi"/>
          <w:lang w:val="en-AU"/>
        </w:rPr>
        <w:fldChar w:fldCharType="begin"/>
      </w:r>
      <w:r w:rsidR="00325D94">
        <w:rPr>
          <w:rFonts w:asciiTheme="minorHAnsi" w:hAnsiTheme="minorHAnsi" w:cstheme="minorHAnsi"/>
          <w:lang w:val="en-AU"/>
        </w:rPr>
        <w:instrText xml:space="preserve"> HYPERLINK "</w:instrText>
      </w:r>
      <w:r w:rsidR="00325D94" w:rsidRPr="00325D94">
        <w:rPr>
          <w:rFonts w:asciiTheme="minorHAnsi" w:hAnsiTheme="minorHAnsi" w:cstheme="minorHAnsi"/>
          <w:lang w:val="en-AU"/>
        </w:rPr>
        <w:instrText>https://www.legislation.gov.au/F2021L00617/asmade/text</w:instrText>
      </w:r>
      <w:r w:rsidR="00325D94">
        <w:rPr>
          <w:rFonts w:asciiTheme="minorHAnsi" w:hAnsiTheme="minorHAnsi" w:cstheme="minorHAnsi"/>
          <w:lang w:val="en-AU"/>
        </w:rPr>
        <w:instrText xml:space="preserve">" </w:instrText>
      </w:r>
      <w:r w:rsidR="00325D94">
        <w:rPr>
          <w:rFonts w:asciiTheme="minorHAnsi" w:hAnsiTheme="minorHAnsi" w:cstheme="minorHAnsi"/>
          <w:lang w:val="en-AU"/>
        </w:rPr>
      </w:r>
      <w:r w:rsidR="00325D94">
        <w:rPr>
          <w:rFonts w:asciiTheme="minorHAnsi" w:hAnsiTheme="minorHAnsi" w:cstheme="minorHAnsi"/>
          <w:lang w:val="en-AU"/>
        </w:rPr>
        <w:fldChar w:fldCharType="separate"/>
      </w:r>
      <w:r w:rsidR="00325D94" w:rsidRPr="00B4321B">
        <w:rPr>
          <w:rStyle w:val="Hyperlink"/>
          <w:rFonts w:asciiTheme="minorHAnsi" w:hAnsiTheme="minorHAnsi" w:cstheme="minorHAnsi"/>
          <w:lang w:val="en-AU"/>
        </w:rPr>
        <w:t>https://www.legislation.gov.au/F2021L00617/asmade/text</w:t>
      </w:r>
      <w:r w:rsidR="00325D94">
        <w:rPr>
          <w:rFonts w:asciiTheme="minorHAnsi" w:hAnsiTheme="minorHAnsi" w:cstheme="minorHAnsi"/>
          <w:lang w:val="en-AU"/>
        </w:rPr>
        <w:fldChar w:fldCharType="end"/>
      </w:r>
      <w:r w:rsidR="00325D94">
        <w:rPr>
          <w:rFonts w:asciiTheme="minorHAnsi" w:hAnsiTheme="minorHAnsi" w:cstheme="minorHAnsi"/>
          <w:lang w:val="en-AU"/>
        </w:rPr>
        <w:t xml:space="preserve"> </w:t>
      </w:r>
      <w:r w:rsidR="00325D94" w:rsidRPr="00325D94" w:rsidDel="00CA5F29">
        <w:rPr>
          <w:rFonts w:asciiTheme="minorHAnsi" w:hAnsiTheme="minorHAnsi" w:cstheme="minorHAnsi"/>
          <w:lang w:val="en-AU"/>
        </w:rPr>
        <w:t xml:space="preserve"> </w:t>
      </w:r>
      <w:bookmarkEnd w:id="407"/>
    </w:p>
    <w:p w14:paraId="50B29EAE" w14:textId="77777777" w:rsidR="00954330" w:rsidRPr="00954330" w:rsidRDefault="00954330" w:rsidP="00954330">
      <w:pPr>
        <w:pStyle w:val="ListParagraph"/>
        <w:numPr>
          <w:ilvl w:val="0"/>
          <w:numId w:val="3"/>
        </w:numPr>
        <w:rPr>
          <w:rFonts w:asciiTheme="minorHAnsi" w:hAnsiTheme="minorHAnsi" w:cstheme="minorHAnsi"/>
        </w:rPr>
      </w:pPr>
      <w:r w:rsidRPr="00FC1CCA">
        <w:rPr>
          <w:rFonts w:asciiTheme="minorHAnsi" w:hAnsiTheme="minorHAnsi" w:cstheme="minorHAnsi"/>
          <w:i/>
          <w:sz w:val="24"/>
          <w:szCs w:val="24"/>
        </w:rPr>
        <w:t xml:space="preserve">Radiocommunications (Cellular Mobile Telecommunications Devices) Class Licence 2024, </w:t>
      </w:r>
      <w:r w:rsidRPr="00FC1CCA">
        <w:rPr>
          <w:rFonts w:asciiTheme="minorHAnsi" w:hAnsiTheme="minorHAnsi" w:cstheme="minorHAnsi"/>
          <w:sz w:val="24"/>
          <w:szCs w:val="24"/>
        </w:rPr>
        <w:t>Australian Communications and Media Authority, 2024</w:t>
      </w:r>
      <w:r w:rsidRPr="00954330">
        <w:rPr>
          <w:rFonts w:asciiTheme="minorHAnsi" w:hAnsiTheme="minorHAnsi" w:cstheme="minorHAnsi"/>
        </w:rPr>
        <w:t xml:space="preserve">, </w:t>
      </w:r>
      <w:hyperlink r:id="rId75" w:history="1">
        <w:r w:rsidRPr="00954330">
          <w:rPr>
            <w:rStyle w:val="Hyperlink"/>
            <w:rFonts w:asciiTheme="minorHAnsi" w:hAnsiTheme="minorHAnsi" w:cstheme="minorHAnsi"/>
          </w:rPr>
          <w:t>https://www.legislation.gov.au/F2024L00315/latest/text</w:t>
        </w:r>
      </w:hyperlink>
      <w:r w:rsidRPr="00954330">
        <w:rPr>
          <w:rFonts w:asciiTheme="minorHAnsi" w:hAnsiTheme="minorHAnsi" w:cstheme="minorHAnsi"/>
        </w:rPr>
        <w:t xml:space="preserve"> </w:t>
      </w:r>
    </w:p>
    <w:p w14:paraId="754AF8A3" w14:textId="600B2534" w:rsidR="00954330" w:rsidRPr="00373D3A" w:rsidRDefault="00954330" w:rsidP="00954330">
      <w:pPr>
        <w:numPr>
          <w:ilvl w:val="0"/>
          <w:numId w:val="3"/>
        </w:numPr>
        <w:rPr>
          <w:rFonts w:asciiTheme="minorHAnsi" w:hAnsiTheme="minorHAnsi" w:cstheme="minorHAnsi"/>
          <w:lang w:val="en-AU"/>
        </w:rPr>
      </w:pPr>
      <w:r w:rsidRPr="00373D3A">
        <w:rPr>
          <w:rFonts w:asciiTheme="minorHAnsi" w:hAnsiTheme="minorHAnsi" w:cstheme="minorHAnsi"/>
          <w:lang w:val="en-AU"/>
        </w:rPr>
        <w:t xml:space="preserve">RALI MS03 - Spectrum Embargoes, Australian Communications and Media Authority, </w:t>
      </w:r>
      <w:r>
        <w:rPr>
          <w:rFonts w:asciiTheme="minorHAnsi" w:hAnsiTheme="minorHAnsi" w:cstheme="minorHAnsi"/>
          <w:lang w:val="en-AU"/>
        </w:rPr>
        <w:t xml:space="preserve">2023 </w:t>
      </w:r>
      <w:hyperlink r:id="rId76" w:history="1">
        <w:r w:rsidRPr="00954330">
          <w:rPr>
            <w:rStyle w:val="Hyperlink"/>
          </w:rPr>
          <w:t>https://www.acma.gov.au/publications/2019-10/rules/rali-ms03</w:t>
        </w:r>
      </w:hyperlink>
    </w:p>
    <w:p w14:paraId="5831892A" w14:textId="77777777" w:rsidR="00954330" w:rsidRPr="00373D3A" w:rsidRDefault="00954330" w:rsidP="00954330">
      <w:pPr>
        <w:numPr>
          <w:ilvl w:val="0"/>
          <w:numId w:val="3"/>
        </w:numPr>
        <w:rPr>
          <w:rFonts w:asciiTheme="minorHAnsi" w:hAnsiTheme="minorHAnsi" w:cstheme="minorHAnsi"/>
          <w:lang w:val="en-AU"/>
        </w:rPr>
      </w:pPr>
      <w:r w:rsidRPr="00373D3A">
        <w:rPr>
          <w:rFonts w:asciiTheme="minorHAnsi" w:hAnsiTheme="minorHAnsi" w:cstheme="minorHAnsi"/>
          <w:i/>
          <w:lang w:val="en-AU"/>
        </w:rPr>
        <w:t>Radiocommunications (Spectrum Re</w:t>
      </w:r>
      <w:r w:rsidRPr="00373D3A">
        <w:rPr>
          <w:rFonts w:asciiTheme="minorHAnsi" w:hAnsiTheme="minorHAnsi" w:cstheme="minorHAnsi"/>
          <w:i/>
          <w:lang w:val="en-AU"/>
        </w:rPr>
        <w:noBreakHyphen/>
        <w:t>allocation Declaration) No. 2 of 2000</w:t>
      </w:r>
      <w:r w:rsidRPr="00373D3A">
        <w:rPr>
          <w:rFonts w:asciiTheme="minorHAnsi" w:hAnsiTheme="minorHAnsi" w:cstheme="minorHAnsi"/>
          <w:lang w:val="en-AU"/>
        </w:rPr>
        <w:t xml:space="preserve">, Australian Communications Authority, 2000, </w:t>
      </w:r>
      <w:hyperlink r:id="rId77" w:history="1">
        <w:r>
          <w:rPr>
            <w:rStyle w:val="Hyperlink"/>
          </w:rPr>
          <w:t>https://www.legislation.gov.au/F2004B00496/asmade/text</w:t>
        </w:r>
      </w:hyperlink>
      <w:r>
        <w:rPr>
          <w:rFonts w:asciiTheme="minorHAnsi" w:hAnsiTheme="minorHAnsi" w:cstheme="minorHAnsi"/>
          <w:lang w:val="en-AU"/>
        </w:rPr>
        <w:t xml:space="preserve"> </w:t>
      </w:r>
      <w:hyperlink w:history="1"/>
    </w:p>
    <w:p w14:paraId="19D20AE3" w14:textId="7D139F6E" w:rsidR="00FF656E" w:rsidRPr="00373D3A" w:rsidRDefault="00D1565A">
      <w:pPr>
        <w:numPr>
          <w:ilvl w:val="0"/>
          <w:numId w:val="3"/>
        </w:numPr>
        <w:rPr>
          <w:rFonts w:asciiTheme="minorHAnsi" w:hAnsiTheme="minorHAnsi" w:cstheme="minorHAnsi"/>
          <w:lang w:val="en-AU"/>
        </w:rPr>
      </w:pPr>
      <w:r w:rsidRPr="00373D3A">
        <w:rPr>
          <w:rFonts w:asciiTheme="minorHAnsi" w:hAnsiTheme="minorHAnsi" w:cstheme="minorHAnsi"/>
          <w:lang w:val="en-AU"/>
        </w:rPr>
        <w:t xml:space="preserve">RALI FX-3 - </w:t>
      </w:r>
      <w:r w:rsidR="00FF656E" w:rsidRPr="00373D3A">
        <w:rPr>
          <w:rFonts w:asciiTheme="minorHAnsi" w:hAnsiTheme="minorHAnsi" w:cstheme="minorHAnsi"/>
          <w:lang w:val="en-AU"/>
        </w:rPr>
        <w:t>Microwave Fixed Services Frequency Co-ordination</w:t>
      </w:r>
      <w:r w:rsidR="00FF656E" w:rsidRPr="00373D3A">
        <w:rPr>
          <w:rFonts w:asciiTheme="minorHAnsi" w:hAnsiTheme="minorHAnsi" w:cstheme="minorHAnsi"/>
          <w:i/>
          <w:lang w:val="en-AU"/>
        </w:rPr>
        <w:t>,</w:t>
      </w:r>
      <w:r w:rsidR="00FF656E" w:rsidRPr="00373D3A">
        <w:rPr>
          <w:rFonts w:asciiTheme="minorHAnsi" w:hAnsiTheme="minorHAnsi" w:cstheme="minorHAnsi"/>
          <w:lang w:val="en-AU"/>
        </w:rPr>
        <w:t xml:space="preserve"> Australian Communications Authority,</w:t>
      </w:r>
      <w:r w:rsidR="004E5AA9" w:rsidRPr="00373D3A">
        <w:rPr>
          <w:rFonts w:asciiTheme="minorHAnsi" w:hAnsiTheme="minorHAnsi" w:cstheme="minorHAnsi"/>
          <w:lang w:val="en-AU"/>
        </w:rPr>
        <w:t xml:space="preserve"> </w:t>
      </w:r>
      <w:hyperlink r:id="rId78" w:history="1">
        <w:r w:rsidR="00CA5F29">
          <w:rPr>
            <w:rStyle w:val="Hyperlink"/>
          </w:rPr>
          <w:t>RALI FX3: microwave fixed services | ACMA</w:t>
        </w:r>
      </w:hyperlink>
    </w:p>
    <w:bookmarkEnd w:id="405"/>
    <w:p w14:paraId="32D93E10" w14:textId="61D64067" w:rsidR="00DF5943" w:rsidRPr="00373D3A" w:rsidRDefault="00E44E79">
      <w:pPr>
        <w:numPr>
          <w:ilvl w:val="0"/>
          <w:numId w:val="3"/>
        </w:numPr>
        <w:rPr>
          <w:rFonts w:asciiTheme="minorHAnsi" w:hAnsiTheme="minorHAnsi" w:cstheme="minorHAnsi"/>
          <w:lang w:val="en-AU"/>
        </w:rPr>
      </w:pPr>
      <w:r w:rsidRPr="00373D3A">
        <w:rPr>
          <w:rFonts w:asciiTheme="minorHAnsi" w:hAnsiTheme="minorHAnsi" w:cstheme="minorHAnsi"/>
          <w:lang w:val="en-AU"/>
        </w:rPr>
        <w:t>2 GHz Spectrum Licence Technical Framework – Section 145 Determination</w:t>
      </w:r>
      <w:r w:rsidR="00DF5943" w:rsidRPr="00373D3A">
        <w:rPr>
          <w:rFonts w:asciiTheme="minorHAnsi" w:hAnsiTheme="minorHAnsi" w:cstheme="minorHAnsi"/>
          <w:lang w:val="en-AU"/>
        </w:rPr>
        <w:t xml:space="preserve">, </w:t>
      </w:r>
      <w:r w:rsidR="00EA7598">
        <w:rPr>
          <w:rFonts w:asciiTheme="minorHAnsi" w:hAnsiTheme="minorHAnsi" w:cstheme="minorHAnsi"/>
          <w:lang w:val="en-AU"/>
        </w:rPr>
        <w:t xml:space="preserve">means the </w:t>
      </w:r>
      <w:r w:rsidR="00EA7598" w:rsidRPr="00FC1CCA">
        <w:rPr>
          <w:rFonts w:asciiTheme="minorHAnsi" w:hAnsiTheme="minorHAnsi" w:cstheme="minorHAnsi"/>
          <w:i/>
          <w:iCs/>
          <w:lang w:val="en-AU"/>
        </w:rPr>
        <w:t>Radiocommunications (Unacceptable Levels of Interference - 2 GHz Band) Determination 2023</w:t>
      </w:r>
      <w:r w:rsidR="00EA7598">
        <w:rPr>
          <w:rFonts w:asciiTheme="minorHAnsi" w:hAnsiTheme="minorHAnsi" w:cstheme="minorHAnsi"/>
          <w:lang w:val="en-AU"/>
        </w:rPr>
        <w:t xml:space="preserve">, </w:t>
      </w:r>
      <w:r w:rsidR="00DF5943" w:rsidRPr="00373D3A">
        <w:rPr>
          <w:rFonts w:asciiTheme="minorHAnsi" w:hAnsiTheme="minorHAnsi" w:cstheme="minorHAnsi"/>
          <w:lang w:val="en-AU"/>
        </w:rPr>
        <w:t xml:space="preserve">Australian Communications </w:t>
      </w:r>
      <w:r w:rsidR="00D1565A" w:rsidRPr="00373D3A">
        <w:rPr>
          <w:rFonts w:asciiTheme="minorHAnsi" w:hAnsiTheme="minorHAnsi" w:cstheme="minorHAnsi"/>
          <w:lang w:val="en-AU"/>
        </w:rPr>
        <w:t xml:space="preserve">and Media </w:t>
      </w:r>
      <w:r w:rsidR="00DF5943" w:rsidRPr="00373D3A">
        <w:rPr>
          <w:rFonts w:asciiTheme="minorHAnsi" w:hAnsiTheme="minorHAnsi" w:cstheme="minorHAnsi"/>
          <w:lang w:val="en-AU"/>
        </w:rPr>
        <w:t>Authority, 20</w:t>
      </w:r>
      <w:r w:rsidR="00EA7598">
        <w:rPr>
          <w:rFonts w:asciiTheme="minorHAnsi" w:hAnsiTheme="minorHAnsi" w:cstheme="minorHAnsi"/>
          <w:lang w:val="en-AU"/>
        </w:rPr>
        <w:t>23</w:t>
      </w:r>
      <w:r w:rsidR="00DF5943" w:rsidRPr="00373D3A">
        <w:rPr>
          <w:rFonts w:asciiTheme="minorHAnsi" w:hAnsiTheme="minorHAnsi" w:cstheme="minorHAnsi"/>
          <w:lang w:val="en-AU"/>
        </w:rPr>
        <w:t xml:space="preserve">, </w:t>
      </w:r>
      <w:hyperlink r:id="rId79" w:history="1">
        <w:r w:rsidR="00612FA2" w:rsidRPr="00B4321B">
          <w:rPr>
            <w:rStyle w:val="Hyperlink"/>
            <w:rFonts w:asciiTheme="minorHAnsi" w:hAnsiTheme="minorHAnsi" w:cstheme="minorHAnsi"/>
            <w:lang w:val="en-AU"/>
          </w:rPr>
          <w:t>https://www.legislation.gov.au/F2023L00159/asmade/text</w:t>
        </w:r>
      </w:hyperlink>
      <w:r w:rsidR="00612FA2">
        <w:rPr>
          <w:rFonts w:asciiTheme="minorHAnsi" w:hAnsiTheme="minorHAnsi" w:cstheme="minorHAnsi"/>
          <w:lang w:val="en-AU"/>
        </w:rPr>
        <w:t xml:space="preserve"> </w:t>
      </w:r>
      <w:r w:rsidR="00612FA2" w:rsidRPr="00612FA2" w:rsidDel="00EA7598">
        <w:rPr>
          <w:rFonts w:asciiTheme="minorHAnsi" w:hAnsiTheme="minorHAnsi" w:cstheme="minorHAnsi"/>
          <w:lang w:val="en-AU"/>
        </w:rPr>
        <w:t xml:space="preserve"> </w:t>
      </w:r>
    </w:p>
    <w:p w14:paraId="532ECC9E" w14:textId="66243537" w:rsidR="00DF5943" w:rsidRPr="00FC1CCA" w:rsidRDefault="00E44E79">
      <w:pPr>
        <w:numPr>
          <w:ilvl w:val="0"/>
          <w:numId w:val="3"/>
        </w:numPr>
        <w:rPr>
          <w:rFonts w:asciiTheme="minorHAnsi" w:hAnsiTheme="minorHAnsi" w:cstheme="minorHAnsi"/>
          <w:bCs/>
          <w:i/>
          <w:iCs/>
          <w:lang w:val="en-AU"/>
        </w:rPr>
      </w:pPr>
      <w:r w:rsidRPr="00373D3A">
        <w:rPr>
          <w:rFonts w:asciiTheme="minorHAnsi" w:hAnsiTheme="minorHAnsi" w:cstheme="minorHAnsi"/>
          <w:bCs/>
          <w:iCs/>
          <w:lang w:val="en-AU"/>
        </w:rPr>
        <w:t>2 GHz Spectrum Licence Technical Framework -</w:t>
      </w:r>
      <w:r w:rsidR="00DF5943" w:rsidRPr="00373D3A">
        <w:rPr>
          <w:rFonts w:asciiTheme="minorHAnsi" w:hAnsiTheme="minorHAnsi" w:cstheme="minorHAnsi"/>
          <w:bCs/>
          <w:iCs/>
          <w:lang w:val="en-AU"/>
        </w:rPr>
        <w:t xml:space="preserve">Radiocommunications Advisory Guidelines, </w:t>
      </w:r>
      <w:r w:rsidR="00EA7598">
        <w:rPr>
          <w:rFonts w:asciiTheme="minorHAnsi" w:hAnsiTheme="minorHAnsi" w:cstheme="minorHAnsi"/>
          <w:bCs/>
          <w:iCs/>
          <w:lang w:val="en-AU"/>
        </w:rPr>
        <w:t xml:space="preserve">mean either the </w:t>
      </w:r>
      <w:r w:rsidR="00EA7598" w:rsidRPr="00FC1CCA">
        <w:rPr>
          <w:rFonts w:asciiTheme="minorHAnsi" w:hAnsiTheme="minorHAnsi" w:cstheme="minorHAnsi"/>
          <w:bCs/>
          <w:i/>
          <w:lang w:val="en-AU"/>
        </w:rPr>
        <w:t>Radiocommunications Advisory Guidelines (Managing Interference from Spectrum Licensed Transmitters - 2 GHz Band) 2023</w:t>
      </w:r>
      <w:r w:rsidR="00EA7598" w:rsidRPr="00EA7598">
        <w:rPr>
          <w:rFonts w:asciiTheme="minorHAnsi" w:hAnsiTheme="minorHAnsi" w:cstheme="minorHAnsi"/>
          <w:bCs/>
          <w:iCs/>
          <w:lang w:val="en-AU"/>
        </w:rPr>
        <w:t xml:space="preserve"> </w:t>
      </w:r>
      <w:r w:rsidR="00EA7598">
        <w:rPr>
          <w:rFonts w:asciiTheme="minorHAnsi" w:hAnsiTheme="minorHAnsi" w:cstheme="minorHAnsi"/>
          <w:bCs/>
          <w:iCs/>
          <w:lang w:val="en-AU"/>
        </w:rPr>
        <w:t xml:space="preserve">or </w:t>
      </w:r>
      <w:r w:rsidR="00EA7598" w:rsidRPr="00FC1CCA">
        <w:rPr>
          <w:rFonts w:asciiTheme="minorHAnsi" w:hAnsiTheme="minorHAnsi" w:cstheme="minorHAnsi"/>
          <w:bCs/>
          <w:i/>
          <w:lang w:val="en-AU"/>
        </w:rPr>
        <w:t>Radiocommunications Advisory Guidelines (Managing Interference to Spectrum Licensed Receivers - 2 GHz Band) 2023</w:t>
      </w:r>
      <w:r w:rsidR="00EA7598" w:rsidRPr="00EA7598">
        <w:rPr>
          <w:rFonts w:asciiTheme="minorHAnsi" w:hAnsiTheme="minorHAnsi" w:cstheme="minorHAnsi"/>
          <w:bCs/>
          <w:iCs/>
          <w:lang w:val="en-AU"/>
        </w:rPr>
        <w:t xml:space="preserve"> </w:t>
      </w:r>
      <w:r w:rsidR="00DF5943" w:rsidRPr="00373D3A">
        <w:rPr>
          <w:rFonts w:asciiTheme="minorHAnsi" w:hAnsiTheme="minorHAnsi" w:cstheme="minorHAnsi"/>
          <w:lang w:val="en-AU"/>
        </w:rPr>
        <w:t xml:space="preserve">Australian Communications </w:t>
      </w:r>
      <w:r w:rsidR="00DF5943" w:rsidRPr="00954330">
        <w:rPr>
          <w:rFonts w:asciiTheme="minorHAnsi" w:hAnsiTheme="minorHAnsi" w:cstheme="minorHAnsi"/>
          <w:lang w:val="en-AU"/>
        </w:rPr>
        <w:t>and Media Authority, 20</w:t>
      </w:r>
      <w:r w:rsidR="00EA7598" w:rsidRPr="00954330">
        <w:rPr>
          <w:rFonts w:asciiTheme="minorHAnsi" w:hAnsiTheme="minorHAnsi" w:cstheme="minorHAnsi"/>
          <w:lang w:val="en-AU"/>
        </w:rPr>
        <w:t>23</w:t>
      </w:r>
      <w:r w:rsidR="00CA5F29" w:rsidRPr="00954330">
        <w:rPr>
          <w:rFonts w:asciiTheme="minorHAnsi" w:hAnsiTheme="minorHAnsi" w:cstheme="minorHAnsi"/>
          <w:lang w:val="en-AU"/>
        </w:rPr>
        <w:t>,</w:t>
      </w:r>
      <w:r w:rsidR="00DF5943" w:rsidRPr="00954330">
        <w:rPr>
          <w:rFonts w:asciiTheme="minorHAnsi" w:hAnsiTheme="minorHAnsi" w:cstheme="minorHAnsi"/>
          <w:bCs/>
          <w:i/>
          <w:iCs/>
          <w:lang w:val="en-AU"/>
        </w:rPr>
        <w:t xml:space="preserve"> </w:t>
      </w:r>
      <w:hyperlink r:id="rId80" w:history="1">
        <w:r w:rsidR="00EA7598" w:rsidRPr="00954330">
          <w:rPr>
            <w:rStyle w:val="Hyperlink"/>
          </w:rPr>
          <w:t>2 GHz technical framework | ACMA</w:t>
        </w:r>
      </w:hyperlink>
    </w:p>
    <w:p w14:paraId="75A6C1EC" w14:textId="382FD430" w:rsidR="00954330" w:rsidRPr="00FC1CCA" w:rsidRDefault="00FC1CCA">
      <w:pPr>
        <w:numPr>
          <w:ilvl w:val="0"/>
          <w:numId w:val="3"/>
        </w:numPr>
        <w:rPr>
          <w:rFonts w:asciiTheme="minorHAnsi" w:hAnsiTheme="minorHAnsi" w:cstheme="minorHAnsi"/>
          <w:bCs/>
          <w:i/>
          <w:iCs/>
          <w:lang w:val="en-AU"/>
        </w:rPr>
      </w:pPr>
      <w:r w:rsidRPr="00FC1CCA">
        <w:rPr>
          <w:i/>
          <w:iCs/>
        </w:rPr>
        <w:t>Radiocommunications (Mobile-Satellite Service) (1980-2010 MHz and 2170-2200 MHz) Frequency Band Plan 2022</w:t>
      </w:r>
      <w:r w:rsidRPr="002B3AF8">
        <w:rPr>
          <w:rFonts w:asciiTheme="minorHAnsi" w:hAnsiTheme="minorHAnsi" w:cstheme="minorHAnsi"/>
          <w:lang w:val="en-AU"/>
        </w:rPr>
        <w:t>, Australian Communications Authority, 202</w:t>
      </w:r>
      <w:r>
        <w:rPr>
          <w:rFonts w:asciiTheme="minorHAnsi" w:hAnsiTheme="minorHAnsi" w:cstheme="minorHAnsi"/>
          <w:lang w:val="en-AU"/>
        </w:rPr>
        <w:t>2</w:t>
      </w:r>
      <w:r w:rsidRPr="002B3AF8">
        <w:rPr>
          <w:rFonts w:asciiTheme="minorHAnsi" w:hAnsiTheme="minorHAnsi" w:cstheme="minorHAnsi"/>
          <w:lang w:val="en-AU"/>
        </w:rPr>
        <w:t>,</w:t>
      </w:r>
      <w:r>
        <w:rPr>
          <w:rFonts w:asciiTheme="minorHAnsi" w:hAnsiTheme="minorHAnsi" w:cstheme="minorHAnsi"/>
          <w:lang w:val="en-AU"/>
        </w:rPr>
        <w:t xml:space="preserve"> </w:t>
      </w:r>
      <w:hyperlink r:id="rId81" w:history="1">
        <w:r w:rsidRPr="009F2D8C">
          <w:rPr>
            <w:rStyle w:val="Hyperlink"/>
            <w:rFonts w:asciiTheme="minorHAnsi" w:hAnsiTheme="minorHAnsi" w:cstheme="minorHAnsi"/>
            <w:lang w:val="en-AU"/>
          </w:rPr>
          <w:t>https://www.legislation.gov.au/F2022L00843/latest/text</w:t>
        </w:r>
      </w:hyperlink>
      <w:r>
        <w:rPr>
          <w:rFonts w:asciiTheme="minorHAnsi" w:hAnsiTheme="minorHAnsi" w:cstheme="minorHAnsi"/>
          <w:lang w:val="en-AU"/>
        </w:rPr>
        <w:t xml:space="preserve"> </w:t>
      </w:r>
    </w:p>
    <w:p w14:paraId="1125F81F" w14:textId="6100A38F" w:rsidR="00954330" w:rsidRPr="00FC1CCA" w:rsidRDefault="00954330" w:rsidP="00954330">
      <w:pPr>
        <w:numPr>
          <w:ilvl w:val="0"/>
          <w:numId w:val="3"/>
        </w:numPr>
        <w:rPr>
          <w:rFonts w:asciiTheme="minorHAnsi" w:hAnsiTheme="minorHAnsi" w:cstheme="minorHAnsi"/>
          <w:lang w:val="en-AU"/>
        </w:rPr>
      </w:pPr>
      <w:r w:rsidRPr="00373D3A">
        <w:rPr>
          <w:rFonts w:asciiTheme="minorHAnsi" w:hAnsiTheme="minorHAnsi" w:cstheme="minorHAnsi"/>
          <w:lang w:val="en-AU"/>
        </w:rPr>
        <w:t xml:space="preserve">RALI MS32 - Coordination of Apparatus Licences within the </w:t>
      </w:r>
      <w:r>
        <w:rPr>
          <w:rFonts w:asciiTheme="minorHAnsi" w:hAnsiTheme="minorHAnsi" w:cstheme="minorHAnsi"/>
          <w:lang w:val="en-AU"/>
        </w:rPr>
        <w:t>Australian</w:t>
      </w:r>
      <w:r w:rsidRPr="00373D3A">
        <w:rPr>
          <w:rFonts w:asciiTheme="minorHAnsi" w:hAnsiTheme="minorHAnsi" w:cstheme="minorHAnsi"/>
          <w:lang w:val="en-AU"/>
        </w:rPr>
        <w:t xml:space="preserve"> Radio Quiet Zone</w:t>
      </w:r>
      <w:r>
        <w:rPr>
          <w:rFonts w:asciiTheme="minorHAnsi" w:hAnsiTheme="minorHAnsi" w:cstheme="minorHAnsi"/>
          <w:lang w:val="en-AU"/>
        </w:rPr>
        <w:t xml:space="preserve"> Western Australia</w:t>
      </w:r>
      <w:r w:rsidRPr="00373D3A">
        <w:rPr>
          <w:rFonts w:asciiTheme="minorHAnsi" w:hAnsiTheme="minorHAnsi" w:cstheme="minorHAnsi"/>
          <w:lang w:val="en-AU"/>
        </w:rPr>
        <w:t xml:space="preserve">, Australian Communications and Media Authority, </w:t>
      </w:r>
      <w:hyperlink r:id="rId82" w:history="1">
        <w:r>
          <w:rPr>
            <w:rStyle w:val="Hyperlink"/>
          </w:rPr>
          <w:t>RALI MS32: Australian Radio Quiet Zone Western Australia| ACMA</w:t>
        </w:r>
      </w:hyperlink>
    </w:p>
    <w:p w14:paraId="6FDFB2B7" w14:textId="0E0F5FB0" w:rsidR="00DF5943" w:rsidRPr="00954330" w:rsidRDefault="001C3DA5" w:rsidP="00FC1CCA">
      <w:pPr>
        <w:numPr>
          <w:ilvl w:val="0"/>
          <w:numId w:val="3"/>
        </w:numPr>
        <w:rPr>
          <w:rStyle w:val="Hyperlink"/>
          <w:rFonts w:asciiTheme="minorHAnsi" w:hAnsiTheme="minorHAnsi" w:cstheme="minorHAnsi"/>
          <w:color w:val="auto"/>
          <w:u w:val="none"/>
          <w:lang w:val="en-AU"/>
        </w:rPr>
      </w:pPr>
      <w:r w:rsidRPr="00FC1CCA">
        <w:rPr>
          <w:rFonts w:asciiTheme="minorHAnsi" w:hAnsiTheme="minorHAnsi" w:cstheme="minorHAnsi"/>
          <w:i/>
          <w:lang w:val="en-AU"/>
        </w:rPr>
        <w:t>Television Outside Broadcast (1980-2110 MHz and 2170-2300 MHz Frequency Band Plan 20</w:t>
      </w:r>
      <w:r w:rsidR="00EA7598" w:rsidRPr="00954330">
        <w:rPr>
          <w:rFonts w:asciiTheme="minorHAnsi" w:hAnsiTheme="minorHAnsi" w:cstheme="minorHAnsi"/>
          <w:i/>
          <w:lang w:val="en-AU"/>
        </w:rPr>
        <w:t>2</w:t>
      </w:r>
      <w:r w:rsidRPr="00954330">
        <w:rPr>
          <w:rFonts w:asciiTheme="minorHAnsi" w:hAnsiTheme="minorHAnsi" w:cstheme="minorHAnsi"/>
          <w:i/>
          <w:lang w:val="en-AU"/>
        </w:rPr>
        <w:t>2</w:t>
      </w:r>
      <w:r w:rsidR="00DF5943" w:rsidRPr="00954330">
        <w:rPr>
          <w:rFonts w:asciiTheme="minorHAnsi" w:hAnsiTheme="minorHAnsi" w:cstheme="minorHAnsi"/>
          <w:lang w:val="en-AU"/>
        </w:rPr>
        <w:t xml:space="preserve">, Australian Communications </w:t>
      </w:r>
      <w:r w:rsidRPr="00954330">
        <w:rPr>
          <w:rFonts w:asciiTheme="minorHAnsi" w:hAnsiTheme="minorHAnsi" w:cstheme="minorHAnsi"/>
          <w:lang w:val="en-AU"/>
        </w:rPr>
        <w:t xml:space="preserve">and Media </w:t>
      </w:r>
      <w:r w:rsidR="00DF5943" w:rsidRPr="00954330">
        <w:rPr>
          <w:rFonts w:asciiTheme="minorHAnsi" w:hAnsiTheme="minorHAnsi" w:cstheme="minorHAnsi"/>
          <w:lang w:val="en-AU"/>
        </w:rPr>
        <w:t>Authority, 20</w:t>
      </w:r>
      <w:r w:rsidR="00EA7598" w:rsidRPr="00954330">
        <w:rPr>
          <w:rFonts w:asciiTheme="minorHAnsi" w:hAnsiTheme="minorHAnsi" w:cstheme="minorHAnsi"/>
          <w:lang w:val="en-AU"/>
        </w:rPr>
        <w:t>2</w:t>
      </w:r>
      <w:r w:rsidR="00DF5943" w:rsidRPr="00954330">
        <w:rPr>
          <w:rFonts w:asciiTheme="minorHAnsi" w:hAnsiTheme="minorHAnsi" w:cstheme="minorHAnsi"/>
          <w:lang w:val="en-AU"/>
        </w:rPr>
        <w:t xml:space="preserve">2, </w:t>
      </w:r>
      <w:r w:rsidR="00EA7598" w:rsidRPr="00954330">
        <w:rPr>
          <w:rFonts w:asciiTheme="minorHAnsi" w:hAnsiTheme="minorHAnsi" w:cstheme="minorHAnsi"/>
          <w:lang w:val="en-AU"/>
        </w:rPr>
        <w:t xml:space="preserve"> </w:t>
      </w:r>
      <w:hyperlink r:id="rId83" w:history="1">
        <w:r w:rsidR="00EA7598" w:rsidRPr="00954330">
          <w:rPr>
            <w:rStyle w:val="Hyperlink"/>
            <w:rFonts w:asciiTheme="minorHAnsi" w:hAnsiTheme="minorHAnsi" w:cstheme="minorHAnsi"/>
            <w:lang w:val="en-AU"/>
          </w:rPr>
          <w:t>https://www.legislation.gov.au/Series/F2022L00843</w:t>
        </w:r>
      </w:hyperlink>
      <w:r w:rsidR="00EA7598" w:rsidRPr="00954330">
        <w:rPr>
          <w:rFonts w:asciiTheme="minorHAnsi" w:hAnsiTheme="minorHAnsi" w:cstheme="minorHAnsi"/>
          <w:lang w:val="en-AU"/>
        </w:rPr>
        <w:t xml:space="preserve"> </w:t>
      </w:r>
    </w:p>
    <w:p w14:paraId="447AC2DB" w14:textId="44817776" w:rsidR="00605D7A" w:rsidRPr="00373D3A" w:rsidRDefault="00605D7A" w:rsidP="00605D7A">
      <w:pPr>
        <w:numPr>
          <w:ilvl w:val="0"/>
          <w:numId w:val="3"/>
        </w:numPr>
        <w:spacing w:after="0"/>
        <w:rPr>
          <w:rStyle w:val="Hyperlink"/>
          <w:rFonts w:asciiTheme="minorHAnsi" w:hAnsiTheme="minorHAnsi" w:cstheme="minorHAnsi"/>
          <w:color w:val="auto"/>
          <w:u w:val="none"/>
          <w:lang w:val="en-AU"/>
        </w:rPr>
      </w:pPr>
      <w:r w:rsidRPr="00373D3A">
        <w:rPr>
          <w:rFonts w:asciiTheme="minorHAnsi" w:hAnsiTheme="minorHAnsi" w:cstheme="minorHAnsi"/>
          <w:lang w:val="en-AU"/>
        </w:rPr>
        <w:t xml:space="preserve">RALI FX21 </w:t>
      </w:r>
      <w:r w:rsidR="00D1565A" w:rsidRPr="00373D3A">
        <w:rPr>
          <w:rFonts w:asciiTheme="minorHAnsi" w:hAnsiTheme="minorHAnsi" w:cstheme="minorHAnsi"/>
          <w:lang w:val="en-AU"/>
        </w:rPr>
        <w:t xml:space="preserve">- </w:t>
      </w:r>
      <w:r w:rsidRPr="00373D3A">
        <w:rPr>
          <w:rFonts w:asciiTheme="minorHAnsi" w:hAnsiTheme="minorHAnsi" w:cstheme="minorHAnsi"/>
          <w:lang w:val="en-AU"/>
        </w:rPr>
        <w:t xml:space="preserve">Television Outside Broadcasting Services 1980-2110 MHz and 2170-2300 MHz, Australian Communications and Media Authority, </w:t>
      </w:r>
    </w:p>
    <w:p w14:paraId="34921DC2" w14:textId="35D0B64C" w:rsidR="00AC4C4F" w:rsidRPr="00373D3A" w:rsidRDefault="00E1624C" w:rsidP="008F0788">
      <w:pPr>
        <w:ind w:left="567"/>
        <w:rPr>
          <w:rFonts w:asciiTheme="minorHAnsi" w:hAnsiTheme="minorHAnsi" w:cstheme="minorHAnsi"/>
          <w:lang w:val="en-AU"/>
        </w:rPr>
      </w:pPr>
      <w:hyperlink r:id="rId84" w:history="1">
        <w:r w:rsidR="00CA5F29">
          <w:rPr>
            <w:rStyle w:val="Hyperlink"/>
          </w:rPr>
          <w:t>RALI FX21: Television outside broadcasting services | ACMA</w:t>
        </w:r>
      </w:hyperlink>
    </w:p>
    <w:p w14:paraId="773C071C" w14:textId="77777777" w:rsidR="008F0788" w:rsidRPr="00373D3A" w:rsidRDefault="00DF5943">
      <w:pPr>
        <w:numPr>
          <w:ilvl w:val="0"/>
          <w:numId w:val="3"/>
        </w:numPr>
        <w:rPr>
          <w:rFonts w:asciiTheme="minorHAnsi" w:hAnsiTheme="minorHAnsi" w:cstheme="minorHAnsi"/>
          <w:lang w:val="en-AU"/>
        </w:rPr>
      </w:pPr>
      <w:r w:rsidRPr="00373D3A">
        <w:rPr>
          <w:rFonts w:asciiTheme="minorHAnsi" w:hAnsiTheme="minorHAnsi" w:cstheme="minorHAnsi"/>
          <w:lang w:val="en-AU"/>
        </w:rPr>
        <w:t>ITU-R Recommendation P.526</w:t>
      </w:r>
      <w:r w:rsidR="00207ED7" w:rsidRPr="00373D3A">
        <w:rPr>
          <w:rFonts w:asciiTheme="minorHAnsi" w:hAnsiTheme="minorHAnsi" w:cstheme="minorHAnsi"/>
          <w:lang w:val="en-AU"/>
        </w:rPr>
        <w:t>,</w:t>
      </w:r>
      <w:r w:rsidR="00207ED7" w:rsidRPr="00373D3A">
        <w:rPr>
          <w:rFonts w:asciiTheme="minorHAnsi" w:hAnsiTheme="minorHAnsi" w:cstheme="minorHAnsi"/>
          <w:i/>
          <w:lang w:val="en-AU"/>
        </w:rPr>
        <w:t xml:space="preserve"> </w:t>
      </w:r>
      <w:r w:rsidR="00207ED7" w:rsidRPr="00373D3A">
        <w:rPr>
          <w:rFonts w:asciiTheme="minorHAnsi" w:hAnsiTheme="minorHAnsi" w:cstheme="minorHAnsi"/>
          <w:lang w:val="en-AU"/>
        </w:rPr>
        <w:t>version 4 onwards</w:t>
      </w:r>
      <w:r w:rsidRPr="00373D3A">
        <w:rPr>
          <w:rFonts w:asciiTheme="minorHAnsi" w:hAnsiTheme="minorHAnsi" w:cstheme="minorHAnsi"/>
          <w:i/>
          <w:lang w:val="en-AU"/>
        </w:rPr>
        <w:t>, “Propagation by Diffraction”</w:t>
      </w:r>
      <w:r w:rsidRPr="00373D3A">
        <w:rPr>
          <w:rFonts w:asciiTheme="minorHAnsi" w:hAnsiTheme="minorHAnsi" w:cstheme="minorHAnsi"/>
          <w:lang w:val="en-AU"/>
        </w:rPr>
        <w:t>, International Telecommunications Union</w:t>
      </w:r>
      <w:r w:rsidR="008F0788" w:rsidRPr="00373D3A">
        <w:rPr>
          <w:rFonts w:asciiTheme="minorHAnsi" w:hAnsiTheme="minorHAnsi" w:cstheme="minorHAnsi"/>
          <w:lang w:val="en-AU"/>
        </w:rPr>
        <w:t xml:space="preserve">, </w:t>
      </w:r>
      <w:hyperlink r:id="rId85" w:history="1">
        <w:r w:rsidR="008F0788" w:rsidRPr="00373D3A">
          <w:rPr>
            <w:rStyle w:val="Hyperlink"/>
            <w:rFonts w:asciiTheme="minorHAnsi" w:hAnsiTheme="minorHAnsi" w:cstheme="minorHAnsi"/>
            <w:lang w:val="en-AU"/>
          </w:rPr>
          <w:t>http://www.itu.int/pub/R-REC</w:t>
        </w:r>
      </w:hyperlink>
    </w:p>
    <w:p w14:paraId="54E9B1E9" w14:textId="77777777" w:rsidR="008F0788" w:rsidRPr="00373D3A" w:rsidRDefault="00DF5943">
      <w:pPr>
        <w:numPr>
          <w:ilvl w:val="0"/>
          <w:numId w:val="3"/>
        </w:numPr>
        <w:rPr>
          <w:rFonts w:asciiTheme="minorHAnsi" w:hAnsiTheme="minorHAnsi" w:cstheme="minorHAnsi"/>
          <w:lang w:val="en-AU"/>
        </w:rPr>
      </w:pPr>
      <w:r w:rsidRPr="00373D3A">
        <w:rPr>
          <w:rFonts w:asciiTheme="minorHAnsi" w:hAnsiTheme="minorHAnsi" w:cstheme="minorHAnsi"/>
          <w:lang w:val="en-AU"/>
        </w:rPr>
        <w:t xml:space="preserve">ITU-R Recommendation </w:t>
      </w:r>
      <w:proofErr w:type="gramStart"/>
      <w:r w:rsidRPr="00373D3A">
        <w:rPr>
          <w:rFonts w:asciiTheme="minorHAnsi" w:hAnsiTheme="minorHAnsi" w:cstheme="minorHAnsi"/>
          <w:lang w:val="en-AU"/>
        </w:rPr>
        <w:t>P.452</w:t>
      </w:r>
      <w:r w:rsidRPr="00373D3A">
        <w:rPr>
          <w:rFonts w:asciiTheme="minorHAnsi" w:hAnsiTheme="minorHAnsi" w:cstheme="minorHAnsi"/>
          <w:i/>
          <w:lang w:val="en-AU"/>
        </w:rPr>
        <w:t>,“</w:t>
      </w:r>
      <w:proofErr w:type="gramEnd"/>
      <w:r w:rsidR="00A91EEC" w:rsidRPr="00373D3A">
        <w:rPr>
          <w:rFonts w:asciiTheme="minorHAnsi" w:hAnsiTheme="minorHAnsi" w:cstheme="minorHAnsi"/>
          <w:i/>
          <w:lang w:val="en-AU"/>
        </w:rPr>
        <w:t xml:space="preserve">Prediction procedure for the evaluation of </w:t>
      </w:r>
      <w:r w:rsidR="00A91EEC" w:rsidRPr="00373D3A">
        <w:rPr>
          <w:rFonts w:asciiTheme="minorHAnsi" w:hAnsiTheme="minorHAnsi" w:cstheme="minorHAnsi"/>
          <w:i/>
          <w:lang w:val="en-AU"/>
        </w:rPr>
        <w:lastRenderedPageBreak/>
        <w:t>microwave interference between stations on the surface of the Earth at frequencies above about 0.7 GHz</w:t>
      </w:r>
      <w:r w:rsidRPr="00373D3A">
        <w:rPr>
          <w:rFonts w:asciiTheme="minorHAnsi" w:hAnsiTheme="minorHAnsi" w:cstheme="minorHAnsi"/>
          <w:i/>
          <w:lang w:val="en-AU"/>
        </w:rPr>
        <w:t>”</w:t>
      </w:r>
      <w:r w:rsidRPr="00373D3A">
        <w:rPr>
          <w:rFonts w:asciiTheme="minorHAnsi" w:hAnsiTheme="minorHAnsi" w:cstheme="minorHAnsi"/>
          <w:lang w:val="en-AU"/>
        </w:rPr>
        <w:t>, International Telecommunications Union, 2005</w:t>
      </w:r>
      <w:r w:rsidR="008F0788" w:rsidRPr="00373D3A">
        <w:rPr>
          <w:rFonts w:asciiTheme="minorHAnsi" w:hAnsiTheme="minorHAnsi" w:cstheme="minorHAnsi"/>
          <w:lang w:val="en-AU"/>
        </w:rPr>
        <w:t xml:space="preserve">, </w:t>
      </w:r>
      <w:hyperlink r:id="rId86" w:history="1">
        <w:r w:rsidR="008F0788" w:rsidRPr="00373D3A">
          <w:rPr>
            <w:rStyle w:val="Hyperlink"/>
            <w:rFonts w:asciiTheme="minorHAnsi" w:hAnsiTheme="minorHAnsi" w:cstheme="minorHAnsi"/>
            <w:lang w:val="en-AU"/>
          </w:rPr>
          <w:t>http://www.itu.int/pub/R-REC</w:t>
        </w:r>
      </w:hyperlink>
    </w:p>
    <w:p w14:paraId="245B117C" w14:textId="77777777" w:rsidR="008F0788" w:rsidRPr="00373D3A" w:rsidRDefault="00DF5943">
      <w:pPr>
        <w:pStyle w:val="ACMABulletLevel1"/>
        <w:numPr>
          <w:ilvl w:val="0"/>
          <w:numId w:val="3"/>
        </w:numPr>
        <w:rPr>
          <w:rFonts w:asciiTheme="minorHAnsi" w:hAnsiTheme="minorHAnsi" w:cstheme="minorHAnsi"/>
          <w:lang w:val="en-AU"/>
        </w:rPr>
      </w:pPr>
      <w:r w:rsidRPr="00373D3A">
        <w:rPr>
          <w:rFonts w:asciiTheme="minorHAnsi" w:hAnsiTheme="minorHAnsi" w:cstheme="minorHAnsi"/>
          <w:lang w:val="en-AU"/>
        </w:rPr>
        <w:t xml:space="preserve">ITU-R Recommendation SA.1157, </w:t>
      </w:r>
      <w:r w:rsidRPr="00373D3A">
        <w:rPr>
          <w:rFonts w:asciiTheme="minorHAnsi" w:hAnsiTheme="minorHAnsi" w:cstheme="minorHAnsi"/>
          <w:i/>
          <w:lang w:val="en-AU"/>
        </w:rPr>
        <w:t xml:space="preserve">“Protection criteria for deep-space research”, </w:t>
      </w:r>
      <w:r w:rsidRPr="00373D3A">
        <w:rPr>
          <w:rFonts w:asciiTheme="minorHAnsi" w:hAnsiTheme="minorHAnsi" w:cstheme="minorHAnsi"/>
          <w:lang w:val="en-AU"/>
        </w:rPr>
        <w:t>International Telecommunications Union, 1995</w:t>
      </w:r>
      <w:r w:rsidR="008F0788" w:rsidRPr="00373D3A">
        <w:rPr>
          <w:rFonts w:asciiTheme="minorHAnsi" w:hAnsiTheme="minorHAnsi" w:cstheme="minorHAnsi"/>
          <w:lang w:val="en-AU"/>
        </w:rPr>
        <w:t xml:space="preserve">, </w:t>
      </w:r>
      <w:hyperlink r:id="rId87" w:history="1">
        <w:r w:rsidR="008F0788" w:rsidRPr="00373D3A">
          <w:rPr>
            <w:rStyle w:val="Hyperlink"/>
            <w:rFonts w:asciiTheme="minorHAnsi" w:hAnsiTheme="minorHAnsi" w:cstheme="minorHAnsi"/>
            <w:lang w:val="en-AU"/>
          </w:rPr>
          <w:t>http://www.itu.int/pub/R-REC</w:t>
        </w:r>
      </w:hyperlink>
    </w:p>
    <w:p w14:paraId="54BA93B8" w14:textId="77777777" w:rsidR="008F0788" w:rsidRPr="00373D3A" w:rsidRDefault="00DF5943">
      <w:pPr>
        <w:pStyle w:val="ACMABulletLevel1"/>
        <w:numPr>
          <w:ilvl w:val="0"/>
          <w:numId w:val="3"/>
        </w:numPr>
        <w:rPr>
          <w:rFonts w:asciiTheme="minorHAnsi" w:hAnsiTheme="minorHAnsi" w:cstheme="minorHAnsi"/>
          <w:lang w:val="en-AU"/>
        </w:rPr>
      </w:pPr>
      <w:r w:rsidRPr="00373D3A">
        <w:rPr>
          <w:rFonts w:asciiTheme="minorHAnsi" w:hAnsiTheme="minorHAnsi" w:cstheme="minorHAnsi"/>
          <w:lang w:val="en-AU"/>
        </w:rPr>
        <w:t xml:space="preserve">ITU-R Recommendation SA.363-5, </w:t>
      </w:r>
      <w:r w:rsidRPr="00373D3A">
        <w:rPr>
          <w:rFonts w:asciiTheme="minorHAnsi" w:hAnsiTheme="minorHAnsi" w:cstheme="minorHAnsi"/>
          <w:i/>
          <w:lang w:val="en-AU"/>
        </w:rPr>
        <w:t xml:space="preserve">“Space operation systems frequencies, bandwidths and protection criteria”, </w:t>
      </w:r>
      <w:r w:rsidRPr="00373D3A">
        <w:rPr>
          <w:rFonts w:asciiTheme="minorHAnsi" w:hAnsiTheme="minorHAnsi" w:cstheme="minorHAnsi"/>
          <w:lang w:val="en-AU"/>
        </w:rPr>
        <w:t>International Telecommunications Union, 1994</w:t>
      </w:r>
      <w:r w:rsidR="008F0788" w:rsidRPr="00373D3A">
        <w:rPr>
          <w:rFonts w:asciiTheme="minorHAnsi" w:hAnsiTheme="minorHAnsi" w:cstheme="minorHAnsi"/>
          <w:lang w:val="en-AU"/>
        </w:rPr>
        <w:t xml:space="preserve">, </w:t>
      </w:r>
      <w:hyperlink r:id="rId88" w:history="1">
        <w:r w:rsidR="008F0788" w:rsidRPr="00373D3A">
          <w:rPr>
            <w:rStyle w:val="Hyperlink"/>
            <w:rFonts w:asciiTheme="minorHAnsi" w:hAnsiTheme="minorHAnsi" w:cstheme="minorHAnsi"/>
            <w:lang w:val="en-AU"/>
          </w:rPr>
          <w:t>http://www.itu.int/pub/R-REC</w:t>
        </w:r>
      </w:hyperlink>
    </w:p>
    <w:p w14:paraId="14C1D33C" w14:textId="77777777" w:rsidR="008F0788" w:rsidRPr="00373D3A" w:rsidRDefault="00DF5943">
      <w:pPr>
        <w:pStyle w:val="ACMABodyText"/>
        <w:numPr>
          <w:ilvl w:val="0"/>
          <w:numId w:val="3"/>
        </w:numPr>
        <w:rPr>
          <w:rFonts w:asciiTheme="minorHAnsi" w:hAnsiTheme="minorHAnsi" w:cstheme="minorHAnsi"/>
        </w:rPr>
      </w:pPr>
      <w:r w:rsidRPr="00373D3A">
        <w:rPr>
          <w:rFonts w:asciiTheme="minorHAnsi" w:hAnsiTheme="minorHAnsi" w:cstheme="minorHAnsi"/>
        </w:rPr>
        <w:t>ITU, “</w:t>
      </w:r>
      <w:r w:rsidRPr="00373D3A">
        <w:rPr>
          <w:rFonts w:asciiTheme="minorHAnsi" w:hAnsiTheme="minorHAnsi" w:cstheme="minorHAnsi"/>
          <w:i/>
        </w:rPr>
        <w:t>Radio Regulations</w:t>
      </w:r>
      <w:r w:rsidRPr="00373D3A">
        <w:rPr>
          <w:rFonts w:asciiTheme="minorHAnsi" w:hAnsiTheme="minorHAnsi" w:cstheme="minorHAnsi"/>
        </w:rPr>
        <w:t>”, 2008</w:t>
      </w:r>
      <w:r w:rsidR="008F0788" w:rsidRPr="00373D3A">
        <w:rPr>
          <w:rFonts w:asciiTheme="minorHAnsi" w:hAnsiTheme="minorHAnsi" w:cstheme="minorHAnsi"/>
        </w:rPr>
        <w:t xml:space="preserve"> onwards, </w:t>
      </w:r>
      <w:hyperlink r:id="rId89" w:history="1">
        <w:r w:rsidR="008F0788" w:rsidRPr="00373D3A">
          <w:rPr>
            <w:rStyle w:val="Hyperlink"/>
            <w:rFonts w:asciiTheme="minorHAnsi" w:hAnsiTheme="minorHAnsi" w:cstheme="minorHAnsi"/>
          </w:rPr>
          <w:t>http://www.itu.int/pub/R-REG</w:t>
        </w:r>
      </w:hyperlink>
    </w:p>
    <w:p w14:paraId="6AD17305" w14:textId="262115A5" w:rsidR="009C5884" w:rsidRPr="00373D3A" w:rsidRDefault="00163375" w:rsidP="006E7D4C">
      <w:pPr>
        <w:pStyle w:val="ACMABodyText"/>
        <w:numPr>
          <w:ilvl w:val="0"/>
          <w:numId w:val="3"/>
        </w:numPr>
        <w:rPr>
          <w:rFonts w:asciiTheme="minorHAnsi" w:hAnsiTheme="minorHAnsi" w:cstheme="minorHAnsi"/>
        </w:rPr>
      </w:pPr>
      <w:r w:rsidRPr="00373D3A">
        <w:rPr>
          <w:rFonts w:asciiTheme="minorHAnsi" w:hAnsiTheme="minorHAnsi" w:cstheme="minorHAnsi"/>
          <w:i/>
        </w:rPr>
        <w:t>Radiocommunications (Interpretation) Determination 20</w:t>
      </w:r>
      <w:r w:rsidR="00CA5F29">
        <w:rPr>
          <w:rFonts w:asciiTheme="minorHAnsi" w:hAnsiTheme="minorHAnsi" w:cstheme="minorHAnsi"/>
          <w:i/>
        </w:rPr>
        <w:t>15</w:t>
      </w:r>
      <w:r w:rsidR="004350A4" w:rsidRPr="00373D3A">
        <w:rPr>
          <w:rFonts w:asciiTheme="minorHAnsi" w:hAnsiTheme="minorHAnsi" w:cstheme="minorHAnsi"/>
        </w:rPr>
        <w:t>, Australian Communications Authority, 20</w:t>
      </w:r>
      <w:r w:rsidR="00CA5F29">
        <w:rPr>
          <w:rFonts w:asciiTheme="minorHAnsi" w:hAnsiTheme="minorHAnsi" w:cstheme="minorHAnsi"/>
        </w:rPr>
        <w:t>15</w:t>
      </w:r>
      <w:r w:rsidR="004350A4" w:rsidRPr="00373D3A">
        <w:rPr>
          <w:rFonts w:asciiTheme="minorHAnsi" w:hAnsiTheme="minorHAnsi" w:cstheme="minorHAnsi"/>
        </w:rPr>
        <w:t>,</w:t>
      </w:r>
      <w:r w:rsidR="0021195F" w:rsidRPr="00373D3A">
        <w:rPr>
          <w:rFonts w:asciiTheme="minorHAnsi" w:hAnsiTheme="minorHAnsi" w:cstheme="minorHAnsi"/>
        </w:rPr>
        <w:t xml:space="preserve"> </w:t>
      </w:r>
      <w:hyperlink r:id="rId90" w:history="1">
        <w:r w:rsidR="00CA5F29" w:rsidRPr="00602C7A">
          <w:rPr>
            <w:rStyle w:val="Hyperlink"/>
            <w:rFonts w:asciiTheme="minorHAnsi" w:hAnsiTheme="minorHAnsi" w:cstheme="minorHAnsi"/>
          </w:rPr>
          <w:t>https://www.legislation.gov.au/F2015L00178/latest</w:t>
        </w:r>
      </w:hyperlink>
      <w:r w:rsidR="00CA5F29">
        <w:rPr>
          <w:rFonts w:asciiTheme="minorHAnsi" w:hAnsiTheme="minorHAnsi" w:cstheme="minorHAnsi"/>
        </w:rPr>
        <w:t xml:space="preserve">    </w:t>
      </w:r>
      <w:r w:rsidR="00CA5F29" w:rsidRPr="00CA5F29" w:rsidDel="00CA5F29">
        <w:rPr>
          <w:rFonts w:asciiTheme="minorHAnsi" w:hAnsiTheme="minorHAnsi" w:cstheme="minorHAnsi"/>
        </w:rPr>
        <w:t xml:space="preserve"> </w:t>
      </w:r>
      <w:r w:rsidR="00CA5F29">
        <w:rPr>
          <w:rFonts w:asciiTheme="minorHAnsi" w:hAnsiTheme="minorHAnsi" w:cstheme="minorHAnsi"/>
        </w:rPr>
        <w:t xml:space="preserve"> </w:t>
      </w:r>
    </w:p>
    <w:p w14:paraId="003678F0" w14:textId="5E4824E5" w:rsidR="009C5884" w:rsidRPr="00373D3A" w:rsidRDefault="00BE4194" w:rsidP="006E7D4C">
      <w:pPr>
        <w:pStyle w:val="ACMABodyText"/>
        <w:numPr>
          <w:ilvl w:val="0"/>
          <w:numId w:val="3"/>
        </w:numPr>
        <w:rPr>
          <w:rFonts w:asciiTheme="minorHAnsi" w:hAnsiTheme="minorHAnsi" w:cstheme="minorHAnsi"/>
        </w:rPr>
      </w:pPr>
      <w:r w:rsidRPr="00373D3A">
        <w:rPr>
          <w:rFonts w:asciiTheme="minorHAnsi" w:hAnsiTheme="minorHAnsi" w:cstheme="minorHAnsi"/>
          <w:i/>
        </w:rPr>
        <w:t>Radiocommunications ACT 1992</w:t>
      </w:r>
      <w:r w:rsidR="007D487B" w:rsidRPr="00373D3A">
        <w:rPr>
          <w:rFonts w:asciiTheme="minorHAnsi" w:hAnsiTheme="minorHAnsi" w:cstheme="minorHAnsi"/>
        </w:rPr>
        <w:t xml:space="preserve">, Commonwealth of </w:t>
      </w:r>
      <w:smartTag w:uri="urn:schemas-microsoft-com:office:smarttags" w:element="place">
        <w:smartTag w:uri="urn:schemas-microsoft-com:office:smarttags" w:element="country-region">
          <w:r w:rsidR="007D487B" w:rsidRPr="00373D3A">
            <w:rPr>
              <w:rFonts w:asciiTheme="minorHAnsi" w:hAnsiTheme="minorHAnsi" w:cstheme="minorHAnsi"/>
            </w:rPr>
            <w:t>Australia</w:t>
          </w:r>
        </w:smartTag>
      </w:smartTag>
      <w:r w:rsidR="007D487B" w:rsidRPr="00373D3A">
        <w:rPr>
          <w:rFonts w:asciiTheme="minorHAnsi" w:hAnsiTheme="minorHAnsi" w:cstheme="minorHAnsi"/>
        </w:rPr>
        <w:t>,</w:t>
      </w:r>
      <w:r w:rsidR="0021195F" w:rsidRPr="00373D3A">
        <w:rPr>
          <w:rFonts w:asciiTheme="minorHAnsi" w:hAnsiTheme="minorHAnsi" w:cstheme="minorHAnsi"/>
        </w:rPr>
        <w:t xml:space="preserve"> </w:t>
      </w:r>
      <w:hyperlink r:id="rId91" w:history="1">
        <w:r w:rsidR="00CA5F29" w:rsidRPr="00602C7A">
          <w:rPr>
            <w:rStyle w:val="Hyperlink"/>
            <w:rFonts w:asciiTheme="minorHAnsi" w:hAnsiTheme="minorHAnsi" w:cstheme="minorHAnsi"/>
          </w:rPr>
          <w:t>https://www.legislation.gov.au/C2004A04465/latest</w:t>
        </w:r>
      </w:hyperlink>
      <w:r w:rsidR="00CA5F29">
        <w:rPr>
          <w:rFonts w:asciiTheme="minorHAnsi" w:hAnsiTheme="minorHAnsi" w:cstheme="minorHAnsi"/>
        </w:rPr>
        <w:t xml:space="preserve">  </w:t>
      </w:r>
    </w:p>
    <w:p w14:paraId="73C9B5D7" w14:textId="2265F516" w:rsidR="00954330" w:rsidRDefault="006E7D4C" w:rsidP="006E7D4C">
      <w:pPr>
        <w:numPr>
          <w:ilvl w:val="0"/>
          <w:numId w:val="3"/>
        </w:numPr>
        <w:rPr>
          <w:rFonts w:asciiTheme="minorHAnsi" w:hAnsiTheme="minorHAnsi" w:cstheme="minorHAnsi"/>
          <w:lang w:val="en-AU"/>
        </w:rPr>
      </w:pPr>
      <w:r w:rsidRPr="00954330">
        <w:rPr>
          <w:rFonts w:asciiTheme="minorHAnsi" w:hAnsiTheme="minorHAnsi" w:cstheme="minorHAnsi"/>
          <w:i/>
          <w:lang w:val="en-AU"/>
        </w:rPr>
        <w:t>Radiocommunications Licence Conditions (</w:t>
      </w:r>
      <w:r w:rsidRPr="00954330">
        <w:rPr>
          <w:rFonts w:asciiTheme="minorHAnsi" w:hAnsiTheme="minorHAnsi" w:cstheme="minorHAnsi"/>
          <w:i/>
          <w:iCs/>
          <w:lang w:val="en-AU"/>
        </w:rPr>
        <w:t>Apparatus</w:t>
      </w:r>
      <w:r w:rsidRPr="00954330">
        <w:rPr>
          <w:rFonts w:asciiTheme="minorHAnsi" w:hAnsiTheme="minorHAnsi" w:cstheme="minorHAnsi"/>
          <w:i/>
          <w:lang w:val="en-AU"/>
        </w:rPr>
        <w:t xml:space="preserve"> Licence) Determination 20</w:t>
      </w:r>
      <w:r w:rsidR="00CA5F29" w:rsidRPr="00954330">
        <w:rPr>
          <w:rFonts w:asciiTheme="minorHAnsi" w:hAnsiTheme="minorHAnsi" w:cstheme="minorHAnsi"/>
          <w:i/>
          <w:lang w:val="en-AU"/>
        </w:rPr>
        <w:t>15</w:t>
      </w:r>
      <w:r w:rsidR="0021195F" w:rsidRPr="00954330">
        <w:rPr>
          <w:rFonts w:asciiTheme="minorHAnsi" w:hAnsiTheme="minorHAnsi" w:cstheme="minorHAnsi"/>
          <w:lang w:val="en-AU"/>
        </w:rPr>
        <w:t>, Australian Communications Authority, 20</w:t>
      </w:r>
      <w:r w:rsidR="00CA5F29" w:rsidRPr="00954330">
        <w:rPr>
          <w:rFonts w:asciiTheme="minorHAnsi" w:hAnsiTheme="minorHAnsi" w:cstheme="minorHAnsi"/>
          <w:lang w:val="en-AU"/>
        </w:rPr>
        <w:t>15</w:t>
      </w:r>
      <w:r w:rsidR="0021195F" w:rsidRPr="00954330">
        <w:rPr>
          <w:rFonts w:asciiTheme="minorHAnsi" w:hAnsiTheme="minorHAnsi" w:cstheme="minorHAnsi"/>
          <w:lang w:val="en-AU"/>
        </w:rPr>
        <w:t xml:space="preserve">, </w:t>
      </w:r>
      <w:hyperlink r:id="rId92" w:history="1">
        <w:r w:rsidR="00CA5F29" w:rsidRPr="00954330">
          <w:rPr>
            <w:rStyle w:val="Hyperlink"/>
            <w:rFonts w:asciiTheme="minorHAnsi" w:hAnsiTheme="minorHAnsi" w:cstheme="minorHAnsi"/>
            <w:lang w:val="en-AU"/>
          </w:rPr>
          <w:t>https://www.legislation.gov.au/F2015L00210/latest</w:t>
        </w:r>
      </w:hyperlink>
      <w:r w:rsidR="00CA5F29" w:rsidRPr="00954330">
        <w:rPr>
          <w:rFonts w:asciiTheme="minorHAnsi" w:hAnsiTheme="minorHAnsi" w:cstheme="minorHAnsi"/>
          <w:lang w:val="en-AU"/>
        </w:rPr>
        <w:t xml:space="preserve">     </w:t>
      </w:r>
    </w:p>
    <w:p w14:paraId="44CA34E0" w14:textId="665183C0" w:rsidR="0021195F" w:rsidRPr="00954330" w:rsidRDefault="00954330" w:rsidP="006E7D4C">
      <w:pPr>
        <w:numPr>
          <w:ilvl w:val="0"/>
          <w:numId w:val="3"/>
        </w:numPr>
        <w:rPr>
          <w:rFonts w:asciiTheme="minorHAnsi" w:hAnsiTheme="minorHAnsi" w:cstheme="minorHAnsi"/>
          <w:lang w:val="en-AU"/>
        </w:rPr>
      </w:pPr>
      <w:r w:rsidRPr="00373D3A">
        <w:rPr>
          <w:rFonts w:asciiTheme="minorHAnsi" w:hAnsiTheme="minorHAnsi" w:cstheme="minorHAnsi"/>
          <w:i/>
        </w:rPr>
        <w:t>Radiocommunications</w:t>
      </w:r>
      <w:r w:rsidR="00CA5F29" w:rsidRPr="00954330">
        <w:rPr>
          <w:rFonts w:asciiTheme="minorHAnsi" w:hAnsiTheme="minorHAnsi" w:cstheme="minorHAnsi"/>
          <w:lang w:val="en-AU"/>
        </w:rPr>
        <w:t xml:space="preserve"> </w:t>
      </w:r>
      <w:r w:rsidRPr="002B3AF8">
        <w:rPr>
          <w:rFonts w:asciiTheme="minorHAnsi" w:hAnsiTheme="minorHAnsi" w:cstheme="minorHAnsi"/>
          <w:i/>
          <w:lang w:val="en-AU"/>
        </w:rPr>
        <w:t>Licence Conditions (PTS Licence) Determination 2024</w:t>
      </w:r>
      <w:r w:rsidRPr="002B3AF8">
        <w:rPr>
          <w:rFonts w:asciiTheme="minorHAnsi" w:hAnsiTheme="minorHAnsi" w:cstheme="minorHAnsi"/>
          <w:lang w:val="en-AU"/>
        </w:rPr>
        <w:t xml:space="preserve">, Australian Communications Authority, 2024, </w:t>
      </w:r>
      <w:hyperlink r:id="rId93" w:history="1">
        <w:r w:rsidRPr="006823C1">
          <w:rPr>
            <w:rStyle w:val="Hyperlink"/>
            <w:rFonts w:asciiTheme="minorHAnsi" w:hAnsiTheme="minorHAnsi" w:cstheme="minorHAnsi"/>
            <w:lang w:val="en-AU"/>
          </w:rPr>
          <w:t>https://www.legislation.gov.au/F2024L00316/latest/text</w:t>
        </w:r>
      </w:hyperlink>
    </w:p>
    <w:p w14:paraId="781458DA" w14:textId="77777777" w:rsidR="004B46CA" w:rsidRPr="00373D3A" w:rsidRDefault="004B46CA" w:rsidP="004B46CA">
      <w:pPr>
        <w:rPr>
          <w:rFonts w:asciiTheme="minorHAnsi" w:hAnsiTheme="minorHAnsi" w:cstheme="minorHAnsi"/>
          <w:bCs/>
          <w:i/>
          <w:iCs/>
          <w:lang w:val="en-AU"/>
        </w:rPr>
      </w:pPr>
    </w:p>
    <w:p w14:paraId="3FA19AC8" w14:textId="77777777" w:rsidR="00FF656E" w:rsidRPr="00373D3A" w:rsidRDefault="00FF656E">
      <w:pPr>
        <w:rPr>
          <w:rFonts w:asciiTheme="minorHAnsi" w:hAnsiTheme="minorHAnsi" w:cstheme="minorHAnsi"/>
          <w:highlight w:val="yellow"/>
          <w:lang w:val="en-AU"/>
        </w:rPr>
      </w:pPr>
    </w:p>
    <w:p w14:paraId="35BBC09A" w14:textId="77777777" w:rsidR="00FF656E" w:rsidRPr="00373D3A" w:rsidRDefault="00FF656E">
      <w:pPr>
        <w:rPr>
          <w:rFonts w:asciiTheme="minorHAnsi" w:hAnsiTheme="minorHAnsi" w:cstheme="minorHAnsi"/>
          <w:lang w:val="en-AU"/>
        </w:rPr>
        <w:sectPr w:rsidR="00FF656E" w:rsidRPr="00373D3A">
          <w:headerReference w:type="even" r:id="rId94"/>
          <w:headerReference w:type="default" r:id="rId95"/>
          <w:footerReference w:type="default" r:id="rId96"/>
          <w:headerReference w:type="first" r:id="rId97"/>
          <w:pgSz w:w="11907" w:h="16840" w:code="9"/>
          <w:pgMar w:top="1440" w:right="1797" w:bottom="1440" w:left="1797" w:header="720" w:footer="720" w:gutter="0"/>
          <w:cols w:space="720"/>
        </w:sectPr>
      </w:pPr>
    </w:p>
    <w:p w14:paraId="7ED89488" w14:textId="77777777" w:rsidR="00FF656E" w:rsidRPr="00373D3A" w:rsidRDefault="00FF656E" w:rsidP="00560094">
      <w:pPr>
        <w:pStyle w:val="Heading2"/>
        <w:spacing w:before="0" w:after="0"/>
        <w:ind w:right="-1135"/>
        <w:rPr>
          <w:rFonts w:asciiTheme="minorHAnsi" w:hAnsiTheme="minorHAnsi" w:cstheme="minorHAnsi"/>
          <w:lang w:val="en-AU"/>
        </w:rPr>
      </w:pPr>
      <w:bookmarkStart w:id="408" w:name="_Toc22025829"/>
      <w:bookmarkStart w:id="409" w:name="_Toc23049152"/>
      <w:bookmarkStart w:id="410" w:name="_Toc23050000"/>
      <w:bookmarkStart w:id="411" w:name="_Toc235439664"/>
      <w:bookmarkStart w:id="412" w:name="_Toc337716015"/>
      <w:bookmarkStart w:id="413" w:name="_Toc161907231"/>
      <w:r w:rsidRPr="00373D3A">
        <w:rPr>
          <w:rFonts w:asciiTheme="minorHAnsi" w:hAnsiTheme="minorHAnsi" w:cstheme="minorHAnsi"/>
          <w:sz w:val="24"/>
          <w:lang w:val="en-AU"/>
        </w:rPr>
        <w:lastRenderedPageBreak/>
        <w:t xml:space="preserve">Attachment 1: </w:t>
      </w:r>
      <w:r w:rsidR="00462ADD" w:rsidRPr="00373D3A">
        <w:rPr>
          <w:rFonts w:asciiTheme="minorHAnsi" w:hAnsiTheme="minorHAnsi" w:cstheme="minorHAnsi"/>
          <w:sz w:val="24"/>
          <w:lang w:val="en-AU"/>
        </w:rPr>
        <w:t xml:space="preserve">Designated </w:t>
      </w:r>
      <w:r w:rsidR="002433CE" w:rsidRPr="00373D3A">
        <w:rPr>
          <w:rFonts w:asciiTheme="minorHAnsi" w:hAnsiTheme="minorHAnsi" w:cstheme="minorHAnsi"/>
          <w:sz w:val="24"/>
          <w:lang w:val="en-AU"/>
        </w:rPr>
        <w:t xml:space="preserve">areas for </w:t>
      </w:r>
      <w:r w:rsidR="00AE77A7" w:rsidRPr="00373D3A">
        <w:rPr>
          <w:rFonts w:asciiTheme="minorHAnsi" w:hAnsiTheme="minorHAnsi" w:cstheme="minorHAnsi"/>
          <w:sz w:val="24"/>
          <w:lang w:val="en-AU"/>
        </w:rPr>
        <w:t>PTS</w:t>
      </w:r>
      <w:r w:rsidR="002433CE" w:rsidRPr="00373D3A">
        <w:rPr>
          <w:rFonts w:asciiTheme="minorHAnsi" w:hAnsiTheme="minorHAnsi" w:cstheme="minorHAnsi"/>
          <w:sz w:val="24"/>
          <w:lang w:val="en-AU"/>
        </w:rPr>
        <w:t xml:space="preserve"> </w:t>
      </w:r>
      <w:r w:rsidR="00462ADD" w:rsidRPr="00373D3A">
        <w:rPr>
          <w:rFonts w:asciiTheme="minorHAnsi" w:hAnsiTheme="minorHAnsi" w:cstheme="minorHAnsi"/>
          <w:sz w:val="24"/>
          <w:lang w:val="en-AU"/>
        </w:rPr>
        <w:t>licensing in the 2 GHz band.</w:t>
      </w:r>
      <w:bookmarkEnd w:id="408"/>
      <w:bookmarkEnd w:id="409"/>
      <w:bookmarkEnd w:id="410"/>
      <w:bookmarkEnd w:id="411"/>
      <w:bookmarkEnd w:id="412"/>
      <w:bookmarkEnd w:id="413"/>
    </w:p>
    <w:p w14:paraId="55C71546" w14:textId="77777777" w:rsidR="00560094" w:rsidRPr="00373D3A" w:rsidRDefault="00B7780C" w:rsidP="00560094">
      <w:pPr>
        <w:jc w:val="center"/>
        <w:rPr>
          <w:rFonts w:asciiTheme="minorHAnsi" w:hAnsiTheme="minorHAnsi" w:cstheme="minorHAnsi"/>
          <w:i/>
          <w:iCs/>
          <w:sz w:val="20"/>
          <w:lang w:val="en-AU"/>
        </w:rPr>
      </w:pPr>
      <w:r w:rsidRPr="00373D3A">
        <w:rPr>
          <w:rFonts w:asciiTheme="minorHAnsi" w:hAnsiTheme="minorHAnsi" w:cstheme="minorHAnsi"/>
          <w:i/>
          <w:iCs/>
          <w:noProof/>
          <w:sz w:val="20"/>
          <w:lang w:val="en-AU"/>
        </w:rPr>
        <w:drawing>
          <wp:inline distT="0" distB="0" distL="0" distR="0" wp14:anchorId="5351144B" wp14:editId="688464E6">
            <wp:extent cx="5219700" cy="411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219700" cy="4114800"/>
                    </a:xfrm>
                    <a:prstGeom prst="rect">
                      <a:avLst/>
                    </a:prstGeom>
                    <a:noFill/>
                    <a:ln>
                      <a:noFill/>
                    </a:ln>
                  </pic:spPr>
                </pic:pic>
              </a:graphicData>
            </a:graphic>
          </wp:inline>
        </w:drawing>
      </w:r>
    </w:p>
    <w:p w14:paraId="5187FF9C" w14:textId="50BEBCEF" w:rsidR="00560094" w:rsidRPr="00373D3A" w:rsidRDefault="005B13F1" w:rsidP="00C10A63">
      <w:pPr>
        <w:rPr>
          <w:rFonts w:asciiTheme="minorHAnsi" w:hAnsiTheme="minorHAnsi" w:cstheme="minorHAnsi"/>
          <w:b/>
          <w:lang w:val="en-AU"/>
        </w:rPr>
        <w:sectPr w:rsidR="00560094" w:rsidRPr="00373D3A">
          <w:headerReference w:type="even" r:id="rId99"/>
          <w:headerReference w:type="default" r:id="rId100"/>
          <w:footerReference w:type="default" r:id="rId101"/>
          <w:headerReference w:type="first" r:id="rId102"/>
          <w:pgSz w:w="16840" w:h="11907" w:orient="landscape" w:code="9"/>
          <w:pgMar w:top="1797" w:right="1440" w:bottom="1797" w:left="1440" w:header="720" w:footer="720" w:gutter="0"/>
          <w:paperSrc w:first="7" w:other="7"/>
          <w:cols w:space="720"/>
        </w:sectPr>
      </w:pPr>
      <w:r w:rsidRPr="00373D3A">
        <w:rPr>
          <w:rFonts w:asciiTheme="minorHAnsi" w:hAnsiTheme="minorHAnsi" w:cstheme="minorHAnsi"/>
          <w:lang w:val="en-AU"/>
        </w:rPr>
        <w:t>A</w:t>
      </w:r>
      <w:r w:rsidR="00FF656E" w:rsidRPr="00373D3A">
        <w:rPr>
          <w:rFonts w:asciiTheme="minorHAnsi" w:hAnsiTheme="minorHAnsi" w:cstheme="minorHAnsi"/>
          <w:lang w:val="en-AU"/>
        </w:rPr>
        <w:t>pparatus licen</w:t>
      </w:r>
      <w:r w:rsidRPr="00373D3A">
        <w:rPr>
          <w:rFonts w:asciiTheme="minorHAnsi" w:hAnsiTheme="minorHAnsi" w:cstheme="minorHAnsi"/>
          <w:lang w:val="en-AU"/>
        </w:rPr>
        <w:t xml:space="preserve">ces for </w:t>
      </w:r>
      <w:r w:rsidR="00AE77A7" w:rsidRPr="00373D3A">
        <w:rPr>
          <w:rFonts w:asciiTheme="minorHAnsi" w:hAnsiTheme="minorHAnsi" w:cstheme="minorHAnsi"/>
          <w:lang w:val="en-AU"/>
        </w:rPr>
        <w:t>PTS</w:t>
      </w:r>
      <w:r w:rsidR="00FF656E" w:rsidRPr="00373D3A">
        <w:rPr>
          <w:rFonts w:asciiTheme="minorHAnsi" w:hAnsiTheme="minorHAnsi" w:cstheme="minorHAnsi"/>
          <w:lang w:val="en-AU"/>
        </w:rPr>
        <w:t xml:space="preserve"> </w:t>
      </w:r>
      <w:r w:rsidRPr="00373D3A">
        <w:rPr>
          <w:rFonts w:asciiTheme="minorHAnsi" w:hAnsiTheme="minorHAnsi" w:cstheme="minorHAnsi"/>
          <w:lang w:val="en-AU"/>
        </w:rPr>
        <w:t xml:space="preserve">systems </w:t>
      </w:r>
      <w:r w:rsidR="00FF656E" w:rsidRPr="00373D3A">
        <w:rPr>
          <w:rFonts w:asciiTheme="minorHAnsi" w:hAnsiTheme="minorHAnsi" w:cstheme="minorHAnsi"/>
          <w:lang w:val="en-AU"/>
        </w:rPr>
        <w:t xml:space="preserve">may </w:t>
      </w:r>
      <w:r w:rsidRPr="00373D3A">
        <w:rPr>
          <w:rFonts w:asciiTheme="minorHAnsi" w:hAnsiTheme="minorHAnsi" w:cstheme="minorHAnsi"/>
          <w:lang w:val="en-AU"/>
        </w:rPr>
        <w:t xml:space="preserve">only </w:t>
      </w:r>
      <w:r w:rsidR="00FF656E" w:rsidRPr="00373D3A">
        <w:rPr>
          <w:rFonts w:asciiTheme="minorHAnsi" w:hAnsiTheme="minorHAnsi" w:cstheme="minorHAnsi"/>
          <w:lang w:val="en-AU"/>
        </w:rPr>
        <w:t xml:space="preserve">be </w:t>
      </w:r>
      <w:r w:rsidRPr="00373D3A">
        <w:rPr>
          <w:rFonts w:asciiTheme="minorHAnsi" w:hAnsiTheme="minorHAnsi" w:cstheme="minorHAnsi"/>
          <w:lang w:val="en-AU"/>
        </w:rPr>
        <w:t xml:space="preserve">issued </w:t>
      </w:r>
      <w:r w:rsidR="00FF656E" w:rsidRPr="00373D3A">
        <w:rPr>
          <w:rFonts w:asciiTheme="minorHAnsi" w:hAnsiTheme="minorHAnsi" w:cstheme="minorHAnsi"/>
          <w:lang w:val="en-AU"/>
        </w:rPr>
        <w:t xml:space="preserve">in the areas </w:t>
      </w:r>
      <w:r w:rsidR="00FF656E" w:rsidRPr="00373D3A">
        <w:rPr>
          <w:rFonts w:asciiTheme="minorHAnsi" w:hAnsiTheme="minorHAnsi" w:cstheme="minorHAnsi"/>
          <w:u w:val="single"/>
          <w:lang w:val="en-AU"/>
        </w:rPr>
        <w:t>outside</w:t>
      </w:r>
      <w:r w:rsidR="00FF656E" w:rsidRPr="00373D3A">
        <w:rPr>
          <w:rFonts w:asciiTheme="minorHAnsi" w:hAnsiTheme="minorHAnsi" w:cstheme="minorHAnsi"/>
          <w:lang w:val="en-AU"/>
        </w:rPr>
        <w:t xml:space="preserve"> the shaded areas</w:t>
      </w:r>
      <w:r w:rsidR="002433CE" w:rsidRPr="00373D3A">
        <w:rPr>
          <w:rFonts w:asciiTheme="minorHAnsi" w:hAnsiTheme="minorHAnsi" w:cstheme="minorHAnsi"/>
          <w:lang w:val="en-AU"/>
        </w:rPr>
        <w:t xml:space="preserve"> on a site </w:t>
      </w:r>
      <w:r w:rsidR="00EF0773" w:rsidRPr="00373D3A">
        <w:rPr>
          <w:rFonts w:asciiTheme="minorHAnsi" w:hAnsiTheme="minorHAnsi" w:cstheme="minorHAnsi"/>
          <w:lang w:val="en-AU"/>
        </w:rPr>
        <w:t xml:space="preserve">coordinated </w:t>
      </w:r>
      <w:r w:rsidR="002433CE" w:rsidRPr="00373D3A">
        <w:rPr>
          <w:rFonts w:asciiTheme="minorHAnsi" w:hAnsiTheme="minorHAnsi" w:cstheme="minorHAnsi"/>
          <w:lang w:val="en-AU"/>
        </w:rPr>
        <w:t>basis</w:t>
      </w:r>
      <w:r w:rsidR="00FF656E" w:rsidRPr="00373D3A">
        <w:rPr>
          <w:rFonts w:asciiTheme="minorHAnsi" w:hAnsiTheme="minorHAnsi" w:cstheme="minorHAnsi"/>
          <w:lang w:val="en-AU"/>
        </w:rPr>
        <w:t>.</w:t>
      </w:r>
      <w:r w:rsidR="00D601BA" w:rsidRPr="00373D3A">
        <w:rPr>
          <w:rFonts w:asciiTheme="minorHAnsi" w:hAnsiTheme="minorHAnsi" w:cstheme="minorHAnsi"/>
          <w:lang w:val="en-AU"/>
        </w:rPr>
        <w:t xml:space="preserve"> </w:t>
      </w:r>
      <w:r w:rsidR="00FF656E" w:rsidRPr="00373D3A">
        <w:rPr>
          <w:rFonts w:asciiTheme="minorHAnsi" w:hAnsiTheme="minorHAnsi" w:cstheme="minorHAnsi"/>
          <w:lang w:val="en-AU"/>
        </w:rPr>
        <w:t xml:space="preserve">For precise definition of area boundaries refer to </w:t>
      </w:r>
      <w:r w:rsidR="009526A0" w:rsidRPr="00373D3A">
        <w:rPr>
          <w:rFonts w:asciiTheme="minorHAnsi" w:hAnsiTheme="minorHAnsi" w:cstheme="minorHAnsi"/>
          <w:i/>
          <w:lang w:val="en-AU"/>
        </w:rPr>
        <w:t>Radiocommunications (</w:t>
      </w:r>
      <w:r w:rsidR="00FF656E" w:rsidRPr="00373D3A">
        <w:rPr>
          <w:rFonts w:asciiTheme="minorHAnsi" w:hAnsiTheme="minorHAnsi" w:cstheme="minorHAnsi"/>
          <w:i/>
          <w:lang w:val="en-AU"/>
        </w:rPr>
        <w:t>Spectrum Re</w:t>
      </w:r>
      <w:r w:rsidR="00FF656E" w:rsidRPr="00373D3A">
        <w:rPr>
          <w:rFonts w:asciiTheme="minorHAnsi" w:hAnsiTheme="minorHAnsi" w:cstheme="minorHAnsi"/>
          <w:i/>
          <w:lang w:val="en-AU"/>
        </w:rPr>
        <w:noBreakHyphen/>
        <w:t>allocation</w:t>
      </w:r>
      <w:r w:rsidR="009526A0" w:rsidRPr="00373D3A">
        <w:rPr>
          <w:rFonts w:asciiTheme="minorHAnsi" w:hAnsiTheme="minorHAnsi" w:cstheme="minorHAnsi"/>
          <w:i/>
          <w:lang w:val="en-AU"/>
        </w:rPr>
        <w:t>)</w:t>
      </w:r>
      <w:r w:rsidR="00FF656E" w:rsidRPr="00373D3A">
        <w:rPr>
          <w:rFonts w:asciiTheme="minorHAnsi" w:hAnsiTheme="minorHAnsi" w:cstheme="minorHAnsi"/>
          <w:i/>
          <w:lang w:val="en-AU"/>
        </w:rPr>
        <w:t xml:space="preserve"> Declaration No. 2</w:t>
      </w:r>
      <w:r w:rsidR="00E5763F" w:rsidRPr="00373D3A">
        <w:rPr>
          <w:rFonts w:asciiTheme="minorHAnsi" w:hAnsiTheme="minorHAnsi" w:cstheme="minorHAnsi"/>
          <w:lang w:val="en-AU"/>
        </w:rPr>
        <w:t xml:space="preserve"> </w:t>
      </w:r>
      <w:r w:rsidR="00624819" w:rsidRPr="00373D3A">
        <w:rPr>
          <w:rFonts w:asciiTheme="minorHAnsi" w:hAnsiTheme="minorHAnsi" w:cstheme="minorHAnsi"/>
          <w:lang w:val="en-AU"/>
        </w:rPr>
        <w:t>[</w:t>
      </w:r>
      <w:r w:rsidR="00102280">
        <w:rPr>
          <w:rFonts w:asciiTheme="minorHAnsi" w:hAnsiTheme="minorHAnsi" w:cstheme="minorHAnsi"/>
          <w:lang w:val="en-AU"/>
        </w:rPr>
        <w:t>4</w:t>
      </w:r>
      <w:r w:rsidR="00624819" w:rsidRPr="00373D3A">
        <w:rPr>
          <w:rFonts w:asciiTheme="minorHAnsi" w:hAnsiTheme="minorHAnsi" w:cstheme="minorHAnsi"/>
          <w:lang w:val="en-AU"/>
        </w:rPr>
        <w:t xml:space="preserve">] </w:t>
      </w:r>
      <w:r w:rsidR="00E5763F" w:rsidRPr="00373D3A">
        <w:rPr>
          <w:rFonts w:asciiTheme="minorHAnsi" w:hAnsiTheme="minorHAnsi" w:cstheme="minorHAnsi"/>
          <w:lang w:val="en-AU"/>
        </w:rPr>
        <w:t xml:space="preserve">and </w:t>
      </w:r>
      <w:r w:rsidR="00E5763F" w:rsidRPr="00373D3A">
        <w:rPr>
          <w:rFonts w:asciiTheme="minorHAnsi" w:hAnsiTheme="minorHAnsi" w:cstheme="minorHAnsi"/>
          <w:i/>
          <w:lang w:val="en-AU"/>
        </w:rPr>
        <w:t>R</w:t>
      </w:r>
      <w:r w:rsidR="00A74C52" w:rsidRPr="00373D3A">
        <w:rPr>
          <w:rFonts w:asciiTheme="minorHAnsi" w:hAnsiTheme="minorHAnsi" w:cstheme="minorHAnsi"/>
          <w:i/>
          <w:lang w:val="en-AU"/>
        </w:rPr>
        <w:t>A</w:t>
      </w:r>
      <w:r w:rsidR="00E5763F" w:rsidRPr="00373D3A">
        <w:rPr>
          <w:rFonts w:asciiTheme="minorHAnsi" w:hAnsiTheme="minorHAnsi" w:cstheme="minorHAnsi"/>
          <w:i/>
          <w:lang w:val="en-AU"/>
        </w:rPr>
        <w:t>LI MS03</w:t>
      </w:r>
      <w:r w:rsidR="00552460" w:rsidRPr="00373D3A">
        <w:rPr>
          <w:rFonts w:asciiTheme="minorHAnsi" w:hAnsiTheme="minorHAnsi" w:cstheme="minorHAnsi"/>
          <w:i/>
          <w:lang w:val="en-AU"/>
        </w:rPr>
        <w:t>-Spectrum Embargoes</w:t>
      </w:r>
      <w:r w:rsidR="00624819" w:rsidRPr="00373D3A">
        <w:rPr>
          <w:rFonts w:asciiTheme="minorHAnsi" w:hAnsiTheme="minorHAnsi" w:cstheme="minorHAnsi"/>
          <w:lang w:val="en-AU"/>
        </w:rPr>
        <w:t xml:space="preserve"> [</w:t>
      </w:r>
      <w:r w:rsidR="00102280">
        <w:rPr>
          <w:rFonts w:asciiTheme="minorHAnsi" w:hAnsiTheme="minorHAnsi" w:cstheme="minorHAnsi"/>
          <w:lang w:val="en-AU"/>
        </w:rPr>
        <w:t>3</w:t>
      </w:r>
      <w:r w:rsidR="00624819" w:rsidRPr="00373D3A">
        <w:rPr>
          <w:rFonts w:asciiTheme="minorHAnsi" w:hAnsiTheme="minorHAnsi" w:cstheme="minorHAnsi"/>
          <w:lang w:val="en-AU"/>
        </w:rPr>
        <w:t>]</w:t>
      </w:r>
      <w:r w:rsidR="00DD47AD" w:rsidRPr="00373D3A">
        <w:rPr>
          <w:rFonts w:asciiTheme="minorHAnsi" w:hAnsiTheme="minorHAnsi" w:cstheme="minorHAnsi"/>
          <w:lang w:val="en-AU"/>
        </w:rPr>
        <w:t>.</w:t>
      </w:r>
      <w:r w:rsidR="00521502" w:rsidRPr="00373D3A">
        <w:rPr>
          <w:rFonts w:asciiTheme="minorHAnsi" w:hAnsiTheme="minorHAnsi" w:cstheme="minorHAnsi"/>
          <w:lang w:val="en-AU"/>
        </w:rPr>
        <w:t xml:space="preserve"> </w:t>
      </w:r>
      <w:r w:rsidR="00DD47AD" w:rsidRPr="00373D3A">
        <w:rPr>
          <w:rFonts w:asciiTheme="minorHAnsi" w:hAnsiTheme="minorHAnsi" w:cstheme="minorHAnsi"/>
          <w:lang w:val="en-AU"/>
        </w:rPr>
        <w:t>Note that the areas defined by the Regional SLA and Embargo 49 do not extend across the entire 2 GHz band.</w:t>
      </w:r>
      <w:r w:rsidR="00521502" w:rsidRPr="00373D3A">
        <w:rPr>
          <w:rFonts w:asciiTheme="minorHAnsi" w:hAnsiTheme="minorHAnsi" w:cstheme="minorHAnsi"/>
          <w:lang w:val="en-AU"/>
        </w:rPr>
        <w:t xml:space="preserve"> </w:t>
      </w:r>
      <w:r w:rsidR="00C10A63" w:rsidRPr="00373D3A">
        <w:rPr>
          <w:rFonts w:asciiTheme="minorHAnsi" w:hAnsiTheme="minorHAnsi" w:cstheme="minorHAnsi"/>
          <w:lang w:val="en-AU"/>
        </w:rPr>
        <w:t xml:space="preserve">Also </w:t>
      </w:r>
      <w:r w:rsidR="0050771D" w:rsidRPr="00373D3A">
        <w:rPr>
          <w:rFonts w:asciiTheme="minorHAnsi" w:hAnsiTheme="minorHAnsi" w:cstheme="minorHAnsi"/>
          <w:lang w:val="en-AU"/>
        </w:rPr>
        <w:t xml:space="preserve">note that </w:t>
      </w:r>
      <w:r w:rsidR="00C10A63" w:rsidRPr="00373D3A">
        <w:rPr>
          <w:rFonts w:asciiTheme="minorHAnsi" w:hAnsiTheme="minorHAnsi" w:cstheme="minorHAnsi"/>
          <w:lang w:val="en-AU"/>
        </w:rPr>
        <w:t>the SLA for Canberra only occupies the bands 1935-1980 / 2125-2170 MHz</w:t>
      </w:r>
      <w:r w:rsidR="00DF4CDE" w:rsidRPr="00373D3A">
        <w:rPr>
          <w:rFonts w:asciiTheme="minorHAnsi" w:hAnsiTheme="minorHAnsi" w:cstheme="minorHAnsi"/>
          <w:lang w:val="en-AU"/>
        </w:rPr>
        <w:t xml:space="preserve">, however </w:t>
      </w:r>
      <w:r w:rsidR="007C2642" w:rsidRPr="00373D3A">
        <w:rPr>
          <w:rFonts w:asciiTheme="minorHAnsi" w:hAnsiTheme="minorHAnsi" w:cstheme="minorHAnsi"/>
        </w:rPr>
        <w:t>criteria developed in this RALI does not allow apparatus licensing in this area</w:t>
      </w:r>
      <w:r w:rsidR="00AC4C4F" w:rsidRPr="00373D3A">
        <w:rPr>
          <w:rFonts w:asciiTheme="minorHAnsi" w:hAnsiTheme="minorHAnsi" w:cstheme="minorHAnsi"/>
          <w:lang w:val="en-AU"/>
        </w:rPr>
        <w:t>.</w:t>
      </w:r>
    </w:p>
    <w:p w14:paraId="6965F410" w14:textId="77777777" w:rsidR="00FF656E" w:rsidRPr="00373D3A" w:rsidRDefault="00FF656E">
      <w:pPr>
        <w:pStyle w:val="Heading2"/>
        <w:spacing w:before="0" w:after="0"/>
        <w:ind w:right="-1135"/>
        <w:rPr>
          <w:rFonts w:asciiTheme="minorHAnsi" w:hAnsiTheme="minorHAnsi" w:cstheme="minorHAnsi"/>
          <w:sz w:val="24"/>
          <w:lang w:val="en-AU"/>
        </w:rPr>
      </w:pPr>
      <w:bookmarkStart w:id="414" w:name="_Toc95149667"/>
      <w:bookmarkStart w:id="415" w:name="_Toc235439665"/>
      <w:bookmarkStart w:id="416" w:name="_Toc337716016"/>
      <w:bookmarkStart w:id="417" w:name="_Toc161907232"/>
      <w:r w:rsidRPr="00373D3A">
        <w:rPr>
          <w:rFonts w:asciiTheme="minorHAnsi" w:hAnsiTheme="minorHAnsi" w:cstheme="minorHAnsi"/>
          <w:sz w:val="24"/>
          <w:lang w:val="en-AU"/>
        </w:rPr>
        <w:lastRenderedPageBreak/>
        <w:t xml:space="preserve">Attachment 2a: Protection Criteria: </w:t>
      </w:r>
      <w:r w:rsidR="00AE77A7" w:rsidRPr="00373D3A">
        <w:rPr>
          <w:rFonts w:asciiTheme="minorHAnsi" w:hAnsiTheme="minorHAnsi" w:cstheme="minorHAnsi"/>
          <w:sz w:val="24"/>
          <w:lang w:val="en-AU"/>
        </w:rPr>
        <w:t>PTS</w:t>
      </w:r>
      <w:r w:rsidRPr="00373D3A">
        <w:rPr>
          <w:rFonts w:asciiTheme="minorHAnsi" w:hAnsiTheme="minorHAnsi" w:cstheme="minorHAnsi"/>
          <w:sz w:val="24"/>
          <w:lang w:val="en-AU"/>
        </w:rPr>
        <w:t xml:space="preserve"> receivers</w:t>
      </w:r>
      <w:bookmarkEnd w:id="414"/>
      <w:bookmarkEnd w:id="415"/>
      <w:bookmarkEnd w:id="416"/>
      <w:bookmarkEnd w:id="417"/>
    </w:p>
    <w:p w14:paraId="0750F557" w14:textId="77777777" w:rsidR="00D85272" w:rsidRPr="00373D3A" w:rsidRDefault="00D85272" w:rsidP="00D85272">
      <w:pPr>
        <w:spacing w:before="120"/>
        <w:ind w:right="-1135"/>
        <w:jc w:val="center"/>
        <w:rPr>
          <w:rFonts w:asciiTheme="minorHAnsi" w:hAnsiTheme="minorHAnsi" w:cstheme="minorHAnsi"/>
          <w:b/>
          <w:lang w:val="en-AU"/>
        </w:rPr>
      </w:pPr>
      <w:r w:rsidRPr="00373D3A">
        <w:rPr>
          <w:rFonts w:asciiTheme="minorHAnsi" w:hAnsiTheme="minorHAnsi" w:cstheme="minorHAnsi"/>
          <w:b/>
          <w:lang w:val="en-AU"/>
        </w:rPr>
        <w:t>PROTECTION CRITERIA</w:t>
      </w:r>
    </w:p>
    <w:p w14:paraId="47E0B0D2" w14:textId="77777777" w:rsidR="001E3199" w:rsidRPr="00373D3A" w:rsidRDefault="001E3199" w:rsidP="001E3199">
      <w:pPr>
        <w:ind w:left="360" w:right="-51"/>
        <w:rPr>
          <w:rFonts w:asciiTheme="minorHAnsi" w:hAnsiTheme="minorHAnsi" w:cstheme="minorHAnsi"/>
          <w:lang w:val="en-AU"/>
        </w:rPr>
      </w:pPr>
    </w:p>
    <w:p w14:paraId="11EC3432" w14:textId="77777777" w:rsidR="001E3199" w:rsidRPr="00373D3A" w:rsidRDefault="001E3199" w:rsidP="001E3199">
      <w:pPr>
        <w:ind w:left="360" w:right="-51"/>
        <w:rPr>
          <w:rFonts w:asciiTheme="minorHAnsi" w:hAnsiTheme="minorHAnsi" w:cstheme="minorHAnsi"/>
          <w:lang w:val="en-AU"/>
        </w:rPr>
      </w:pPr>
      <w:r w:rsidRPr="00373D3A">
        <w:rPr>
          <w:rFonts w:asciiTheme="minorHAnsi" w:hAnsiTheme="minorHAnsi" w:cstheme="minorHAnsi"/>
          <w:lang w:val="en-AU"/>
        </w:rPr>
        <w:t>For the purposes of this attachment adjacent channels are defined with respect to the victim receiver’s channel size.  For example, in the case of a</w:t>
      </w:r>
      <w:r w:rsidR="00BC3BE5" w:rsidRPr="00373D3A">
        <w:rPr>
          <w:rFonts w:asciiTheme="minorHAnsi" w:hAnsiTheme="minorHAnsi" w:cstheme="minorHAnsi"/>
          <w:lang w:val="en-AU"/>
        </w:rPr>
        <w:t>n interference assessment for a</w:t>
      </w:r>
      <w:r w:rsidRPr="00373D3A">
        <w:rPr>
          <w:rFonts w:asciiTheme="minorHAnsi" w:hAnsiTheme="minorHAnsi" w:cstheme="minorHAnsi"/>
          <w:lang w:val="en-AU"/>
        </w:rPr>
        <w:t xml:space="preserve"> point-to-point transmitter operating in a 14 MHz channel into a </w:t>
      </w:r>
      <w:r w:rsidR="00C64955" w:rsidRPr="00373D3A">
        <w:rPr>
          <w:rFonts w:asciiTheme="minorHAnsi" w:hAnsiTheme="minorHAnsi" w:cstheme="minorHAnsi"/>
          <w:lang w:val="en-AU"/>
        </w:rPr>
        <w:t>PTS</w:t>
      </w:r>
      <w:r w:rsidRPr="00373D3A">
        <w:rPr>
          <w:rFonts w:asciiTheme="minorHAnsi" w:hAnsiTheme="minorHAnsi" w:cstheme="minorHAnsi"/>
          <w:lang w:val="en-AU"/>
        </w:rPr>
        <w:t xml:space="preserve"> receiver operating in a 5 MHz channel, the first adjacent channel</w:t>
      </w:r>
      <w:r w:rsidR="008C49D7" w:rsidRPr="00373D3A">
        <w:rPr>
          <w:rFonts w:asciiTheme="minorHAnsi" w:hAnsiTheme="minorHAnsi" w:cstheme="minorHAnsi"/>
          <w:lang w:val="en-AU"/>
        </w:rPr>
        <w:t>s</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refers</w:t>
      </w:r>
      <w:proofErr w:type="gramEnd"/>
      <w:r w:rsidRPr="00373D3A">
        <w:rPr>
          <w:rFonts w:asciiTheme="minorHAnsi" w:hAnsiTheme="minorHAnsi" w:cstheme="minorHAnsi"/>
          <w:lang w:val="en-AU"/>
        </w:rPr>
        <w:t xml:space="preserve"> to the 5 MHz channel either side of the victim </w:t>
      </w:r>
      <w:r w:rsidR="00F54CDD" w:rsidRPr="00373D3A">
        <w:rPr>
          <w:rFonts w:asciiTheme="minorHAnsi" w:hAnsiTheme="minorHAnsi" w:cstheme="minorHAnsi"/>
          <w:lang w:val="en-AU"/>
        </w:rPr>
        <w:t>receiver’s</w:t>
      </w:r>
      <w:r w:rsidRPr="00373D3A">
        <w:rPr>
          <w:rFonts w:asciiTheme="minorHAnsi" w:hAnsiTheme="minorHAnsi" w:cstheme="minorHAnsi"/>
          <w:lang w:val="en-AU"/>
        </w:rPr>
        <w:t xml:space="preserve"> occupied channel. </w:t>
      </w:r>
      <w:r w:rsidR="00F54CDD" w:rsidRPr="00373D3A">
        <w:rPr>
          <w:rFonts w:asciiTheme="minorHAnsi" w:hAnsiTheme="minorHAnsi" w:cstheme="minorHAnsi"/>
          <w:lang w:val="en-AU"/>
        </w:rPr>
        <w:t>The same logic is used to determine 2</w:t>
      </w:r>
      <w:r w:rsidR="00F54CDD" w:rsidRPr="00373D3A">
        <w:rPr>
          <w:rFonts w:asciiTheme="minorHAnsi" w:hAnsiTheme="minorHAnsi" w:cstheme="minorHAnsi"/>
          <w:vertAlign w:val="superscript"/>
          <w:lang w:val="en-AU"/>
        </w:rPr>
        <w:t>nd</w:t>
      </w:r>
      <w:r w:rsidR="00F54CDD" w:rsidRPr="00373D3A">
        <w:rPr>
          <w:rFonts w:asciiTheme="minorHAnsi" w:hAnsiTheme="minorHAnsi" w:cstheme="minorHAnsi"/>
          <w:lang w:val="en-AU"/>
        </w:rPr>
        <w:t xml:space="preserve">, </w:t>
      </w:r>
      <w:proofErr w:type="gramStart"/>
      <w:r w:rsidR="00F54CDD" w:rsidRPr="00373D3A">
        <w:rPr>
          <w:rFonts w:asciiTheme="minorHAnsi" w:hAnsiTheme="minorHAnsi" w:cstheme="minorHAnsi"/>
          <w:lang w:val="en-AU"/>
        </w:rPr>
        <w:t>3</w:t>
      </w:r>
      <w:r w:rsidR="00F54CDD" w:rsidRPr="00373D3A">
        <w:rPr>
          <w:rFonts w:asciiTheme="minorHAnsi" w:hAnsiTheme="minorHAnsi" w:cstheme="minorHAnsi"/>
          <w:vertAlign w:val="superscript"/>
          <w:lang w:val="en-AU"/>
        </w:rPr>
        <w:t>rd</w:t>
      </w:r>
      <w:proofErr w:type="gramEnd"/>
      <w:r w:rsidR="00F54CDD" w:rsidRPr="00373D3A">
        <w:rPr>
          <w:rFonts w:asciiTheme="minorHAnsi" w:hAnsiTheme="minorHAnsi" w:cstheme="minorHAnsi"/>
          <w:lang w:val="en-AU"/>
        </w:rPr>
        <w:t xml:space="preserve"> and 4</w:t>
      </w:r>
      <w:r w:rsidR="00F54CDD" w:rsidRPr="00373D3A">
        <w:rPr>
          <w:rFonts w:asciiTheme="minorHAnsi" w:hAnsiTheme="minorHAnsi" w:cstheme="minorHAnsi"/>
          <w:vertAlign w:val="superscript"/>
          <w:lang w:val="en-AU"/>
        </w:rPr>
        <w:t>th</w:t>
      </w:r>
      <w:r w:rsidR="00F54CDD" w:rsidRPr="00373D3A">
        <w:rPr>
          <w:rFonts w:asciiTheme="minorHAnsi" w:hAnsiTheme="minorHAnsi" w:cstheme="minorHAnsi"/>
          <w:lang w:val="en-AU"/>
        </w:rPr>
        <w:t xml:space="preserve"> adjacent channels.</w:t>
      </w:r>
    </w:p>
    <w:p w14:paraId="2D9B15B7" w14:textId="77777777" w:rsidR="001E3199" w:rsidRPr="00373D3A" w:rsidRDefault="001E3199" w:rsidP="001E3199">
      <w:pPr>
        <w:ind w:left="720" w:right="-51"/>
        <w:rPr>
          <w:rFonts w:asciiTheme="minorHAnsi" w:hAnsiTheme="minorHAnsi" w:cstheme="minorHAnsi"/>
          <w:lang w:val="en-AU"/>
        </w:rPr>
      </w:pPr>
    </w:p>
    <w:p w14:paraId="319CE61F" w14:textId="77777777" w:rsidR="00D85272" w:rsidRPr="00373D3A" w:rsidRDefault="00D85272" w:rsidP="00D85272">
      <w:pPr>
        <w:numPr>
          <w:ilvl w:val="0"/>
          <w:numId w:val="19"/>
        </w:numPr>
        <w:ind w:right="-51"/>
        <w:rPr>
          <w:rFonts w:asciiTheme="minorHAnsi" w:hAnsiTheme="minorHAnsi" w:cstheme="minorHAnsi"/>
          <w:lang w:val="en-AU"/>
        </w:rPr>
      </w:pPr>
      <w:r w:rsidRPr="00373D3A">
        <w:rPr>
          <w:rFonts w:asciiTheme="minorHAnsi" w:hAnsiTheme="minorHAnsi" w:cstheme="minorHAnsi"/>
          <w:lang w:val="en-AU"/>
        </w:rPr>
        <w:t xml:space="preserve">Victim PTS </w:t>
      </w:r>
      <w:r w:rsidR="00E86E91" w:rsidRPr="00373D3A">
        <w:rPr>
          <w:rFonts w:asciiTheme="minorHAnsi" w:hAnsiTheme="minorHAnsi" w:cstheme="minorHAnsi"/>
          <w:lang w:val="en-AU"/>
        </w:rPr>
        <w:t>base</w:t>
      </w:r>
      <w:r w:rsidRPr="00373D3A">
        <w:rPr>
          <w:rFonts w:asciiTheme="minorHAnsi" w:hAnsiTheme="minorHAnsi" w:cstheme="minorHAnsi"/>
          <w:lang w:val="en-AU"/>
        </w:rPr>
        <w:t xml:space="preserve"> </w:t>
      </w:r>
      <w:r w:rsidR="007C3278" w:rsidRPr="00373D3A">
        <w:rPr>
          <w:rFonts w:asciiTheme="minorHAnsi" w:hAnsiTheme="minorHAnsi" w:cstheme="minorHAnsi"/>
          <w:lang w:val="en-AU"/>
        </w:rPr>
        <w:t xml:space="preserve">station </w:t>
      </w:r>
      <w:r w:rsidRPr="00373D3A">
        <w:rPr>
          <w:rFonts w:asciiTheme="minorHAnsi" w:hAnsiTheme="minorHAnsi" w:cstheme="minorHAnsi"/>
          <w:lang w:val="en-AU"/>
        </w:rPr>
        <w:t xml:space="preserve">receiver and interfering </w:t>
      </w:r>
      <w:r w:rsidR="00FD1F01" w:rsidRPr="00373D3A">
        <w:rPr>
          <w:rFonts w:asciiTheme="minorHAnsi" w:hAnsiTheme="minorHAnsi" w:cstheme="minorHAnsi"/>
          <w:lang w:val="en-AU"/>
        </w:rPr>
        <w:t>1.8</w:t>
      </w:r>
      <w:r w:rsidRPr="00373D3A">
        <w:rPr>
          <w:rFonts w:asciiTheme="minorHAnsi" w:hAnsiTheme="minorHAnsi" w:cstheme="minorHAnsi"/>
          <w:lang w:val="en-AU"/>
        </w:rPr>
        <w:t xml:space="preserve"> GHz</w:t>
      </w:r>
      <w:r w:rsidR="001E3199" w:rsidRPr="00373D3A">
        <w:rPr>
          <w:rFonts w:asciiTheme="minorHAnsi" w:hAnsiTheme="minorHAnsi" w:cstheme="minorHAnsi"/>
          <w:lang w:val="en-AU"/>
        </w:rPr>
        <w:t>, 2.1 GHz or 2.2 GHz</w:t>
      </w:r>
      <w:r w:rsidRPr="00373D3A">
        <w:rPr>
          <w:rFonts w:asciiTheme="minorHAnsi" w:hAnsiTheme="minorHAnsi" w:cstheme="minorHAnsi"/>
          <w:lang w:val="en-AU"/>
        </w:rPr>
        <w:t xml:space="preserve"> </w:t>
      </w:r>
      <w:r w:rsidR="00F85F08" w:rsidRPr="00373D3A">
        <w:rPr>
          <w:rFonts w:asciiTheme="minorHAnsi" w:hAnsiTheme="minorHAnsi" w:cstheme="minorHAnsi"/>
          <w:lang w:val="en-AU"/>
        </w:rPr>
        <w:t xml:space="preserve">fixed link </w:t>
      </w:r>
      <w:proofErr w:type="gramStart"/>
      <w:r w:rsidRPr="00373D3A">
        <w:rPr>
          <w:rFonts w:asciiTheme="minorHAnsi" w:hAnsiTheme="minorHAnsi" w:cstheme="minorHAnsi"/>
          <w:lang w:val="en-AU"/>
        </w:rPr>
        <w:t>transmitter</w:t>
      </w:r>
      <w:proofErr w:type="gramEnd"/>
    </w:p>
    <w:tbl>
      <w:tblPr>
        <w:tblW w:w="0" w:type="auto"/>
        <w:tblInd w:w="735" w:type="dxa"/>
        <w:tblLayout w:type="fixed"/>
        <w:tblLook w:val="0000" w:firstRow="0" w:lastRow="0" w:firstColumn="0" w:lastColumn="0" w:noHBand="0" w:noVBand="0"/>
      </w:tblPr>
      <w:tblGrid>
        <w:gridCol w:w="1985"/>
        <w:gridCol w:w="5670"/>
      </w:tblGrid>
      <w:tr w:rsidR="00D85272" w:rsidRPr="00373D3A" w14:paraId="2EC6CD09" w14:textId="77777777" w:rsidTr="008A6E8A">
        <w:trPr>
          <w:cantSplit/>
        </w:trPr>
        <w:tc>
          <w:tcPr>
            <w:tcW w:w="1985" w:type="dxa"/>
            <w:tcBorders>
              <w:top w:val="single" w:sz="12" w:space="0" w:color="auto"/>
              <w:left w:val="single" w:sz="12" w:space="0" w:color="auto"/>
            </w:tcBorders>
          </w:tcPr>
          <w:p w14:paraId="6B350887" w14:textId="77777777" w:rsidR="00D85272" w:rsidRPr="00373D3A" w:rsidRDefault="00D85272" w:rsidP="00AC4C4F">
            <w:pPr>
              <w:pStyle w:val="Heading8"/>
              <w:keepNext w:val="0"/>
              <w:spacing w:after="60"/>
              <w:ind w:right="0"/>
              <w:rPr>
                <w:rFonts w:asciiTheme="minorHAnsi" w:hAnsiTheme="minorHAnsi" w:cstheme="minorHAnsi"/>
                <w:lang w:val="en-AU"/>
              </w:rPr>
            </w:pPr>
            <w:r w:rsidRPr="00373D3A">
              <w:rPr>
                <w:rFonts w:asciiTheme="minorHAnsi" w:hAnsiTheme="minorHAnsi" w:cstheme="minorHAnsi"/>
                <w:lang w:val="en-AU"/>
              </w:rPr>
              <w:t>Frequency Offset</w:t>
            </w:r>
            <w:r w:rsidR="00AC4C4F" w:rsidRPr="00373D3A">
              <w:rPr>
                <w:rFonts w:asciiTheme="minorHAnsi" w:hAnsiTheme="minorHAnsi" w:cstheme="minorHAnsi"/>
                <w:lang w:val="en-AU"/>
              </w:rPr>
              <w:br/>
            </w:r>
            <w:r w:rsidRPr="00373D3A">
              <w:rPr>
                <w:rFonts w:asciiTheme="minorHAnsi" w:hAnsiTheme="minorHAnsi" w:cstheme="minorHAnsi"/>
                <w:lang w:val="en-AU"/>
              </w:rPr>
              <w:t>(MHz)</w:t>
            </w:r>
          </w:p>
        </w:tc>
        <w:tc>
          <w:tcPr>
            <w:tcW w:w="5670" w:type="dxa"/>
            <w:tcBorders>
              <w:top w:val="single" w:sz="12" w:space="0" w:color="auto"/>
              <w:left w:val="single" w:sz="6" w:space="0" w:color="auto"/>
              <w:right w:val="single" w:sz="12" w:space="0" w:color="auto"/>
            </w:tcBorders>
          </w:tcPr>
          <w:p w14:paraId="6C951801" w14:textId="77777777" w:rsidR="00D85272" w:rsidRPr="00373D3A" w:rsidRDefault="00AC4C4F" w:rsidP="00AC4C4F">
            <w:pPr>
              <w:spacing w:after="60"/>
              <w:jc w:val="center"/>
              <w:rPr>
                <w:rFonts w:asciiTheme="minorHAnsi" w:hAnsiTheme="minorHAnsi" w:cstheme="minorHAnsi"/>
                <w:lang w:val="en-AU"/>
              </w:rPr>
            </w:pPr>
            <w:r w:rsidRPr="00373D3A">
              <w:rPr>
                <w:rFonts w:asciiTheme="minorHAnsi" w:hAnsiTheme="minorHAnsi" w:cstheme="minorHAnsi"/>
                <w:lang w:val="en-AU"/>
              </w:rPr>
              <w:t>PROTECTION CRITERIA</w:t>
            </w:r>
            <w:r w:rsidRPr="00373D3A">
              <w:rPr>
                <w:rFonts w:asciiTheme="minorHAnsi" w:hAnsiTheme="minorHAnsi" w:cstheme="minorHAnsi"/>
                <w:lang w:val="en-AU"/>
              </w:rPr>
              <w:br/>
            </w:r>
            <w:r w:rsidR="00D85272" w:rsidRPr="00373D3A">
              <w:rPr>
                <w:rFonts w:asciiTheme="minorHAnsi" w:hAnsiTheme="minorHAnsi" w:cstheme="minorHAnsi"/>
                <w:lang w:val="en-AU"/>
              </w:rPr>
              <w:t xml:space="preserve">Digital Interferer Tx </w:t>
            </w:r>
            <w:r w:rsidR="00E1119C" w:rsidRPr="00373D3A">
              <w:rPr>
                <w:rFonts w:asciiTheme="minorHAnsi" w:hAnsiTheme="minorHAnsi" w:cstheme="minorHAnsi"/>
                <w:lang w:val="en-AU"/>
              </w:rPr>
              <w:fldChar w:fldCharType="begin"/>
            </w:r>
            <w:r w:rsidR="00D85272" w:rsidRPr="00373D3A">
              <w:rPr>
                <w:rFonts w:asciiTheme="minorHAnsi" w:hAnsiTheme="minorHAnsi" w:cstheme="minorHAnsi"/>
                <w:lang w:val="en-AU"/>
              </w:rPr>
              <w:instrText>symbol 174 \f "Symbol"</w:instrText>
            </w:r>
            <w:r w:rsidR="00E1119C" w:rsidRPr="00373D3A">
              <w:rPr>
                <w:rFonts w:asciiTheme="minorHAnsi" w:hAnsiTheme="minorHAnsi" w:cstheme="minorHAnsi"/>
                <w:lang w:val="en-AU"/>
              </w:rPr>
              <w:fldChar w:fldCharType="end"/>
            </w:r>
            <w:r w:rsidR="00D85272" w:rsidRPr="00373D3A">
              <w:rPr>
                <w:rFonts w:asciiTheme="minorHAnsi" w:hAnsiTheme="minorHAnsi" w:cstheme="minorHAnsi"/>
                <w:lang w:val="en-AU"/>
              </w:rPr>
              <w:t xml:space="preserve"> Digital Victim Rx</w:t>
            </w:r>
          </w:p>
        </w:tc>
      </w:tr>
      <w:tr w:rsidR="00D85272" w:rsidRPr="00373D3A" w14:paraId="7B23CE02" w14:textId="77777777" w:rsidTr="008A6E8A">
        <w:trPr>
          <w:cantSplit/>
        </w:trPr>
        <w:tc>
          <w:tcPr>
            <w:tcW w:w="1985" w:type="dxa"/>
            <w:tcBorders>
              <w:top w:val="single" w:sz="12" w:space="0" w:color="auto"/>
              <w:left w:val="single" w:sz="12" w:space="0" w:color="auto"/>
            </w:tcBorders>
          </w:tcPr>
          <w:p w14:paraId="1BB490B0" w14:textId="77777777" w:rsidR="00D85272" w:rsidRPr="00373D3A" w:rsidRDefault="008C49D7" w:rsidP="008A6E8A">
            <w:pPr>
              <w:spacing w:after="60"/>
              <w:jc w:val="center"/>
              <w:rPr>
                <w:rFonts w:asciiTheme="minorHAnsi" w:hAnsiTheme="minorHAnsi" w:cstheme="minorHAnsi"/>
                <w:lang w:val="en-AU"/>
              </w:rPr>
            </w:pPr>
            <w:r w:rsidRPr="00373D3A">
              <w:rPr>
                <w:rFonts w:asciiTheme="minorHAnsi" w:hAnsiTheme="minorHAnsi" w:cstheme="minorHAnsi"/>
                <w:lang w:val="en-AU"/>
              </w:rPr>
              <w:t>Co-channel</w:t>
            </w:r>
          </w:p>
        </w:tc>
        <w:tc>
          <w:tcPr>
            <w:tcW w:w="5670" w:type="dxa"/>
            <w:tcBorders>
              <w:top w:val="single" w:sz="12" w:space="0" w:color="auto"/>
              <w:left w:val="single" w:sz="6" w:space="0" w:color="auto"/>
              <w:right w:val="single" w:sz="12" w:space="0" w:color="auto"/>
            </w:tcBorders>
          </w:tcPr>
          <w:p w14:paraId="791F6F2C" w14:textId="77777777" w:rsidR="001E3199" w:rsidRPr="00373D3A" w:rsidRDefault="00D85272" w:rsidP="00F54CDD">
            <w:pPr>
              <w:spacing w:after="60"/>
              <w:jc w:val="center"/>
              <w:rPr>
                <w:rFonts w:asciiTheme="minorHAnsi" w:hAnsiTheme="minorHAnsi" w:cstheme="minorHAnsi"/>
                <w:lang w:val="en-AU"/>
              </w:rPr>
            </w:pPr>
            <w:r w:rsidRPr="00373D3A">
              <w:rPr>
                <w:rFonts w:asciiTheme="minorHAnsi" w:hAnsiTheme="minorHAnsi" w:cstheme="minorHAnsi"/>
                <w:lang w:val="en-AU"/>
              </w:rPr>
              <w:t>-102 (dBm per 5 MHz channel)</w:t>
            </w:r>
          </w:p>
          <w:p w14:paraId="45F8F6E0" w14:textId="77777777" w:rsidR="00905D93" w:rsidRPr="00373D3A" w:rsidRDefault="00905D93" w:rsidP="00905D93">
            <w:pPr>
              <w:spacing w:after="60"/>
              <w:jc w:val="center"/>
              <w:rPr>
                <w:rFonts w:asciiTheme="minorHAnsi" w:hAnsiTheme="minorHAnsi" w:cstheme="minorHAnsi"/>
                <w:lang w:val="en-AU"/>
              </w:rPr>
            </w:pPr>
            <w:r w:rsidRPr="00373D3A">
              <w:rPr>
                <w:rFonts w:asciiTheme="minorHAnsi" w:hAnsiTheme="minorHAnsi" w:cstheme="minorHAnsi"/>
                <w:lang w:val="en-AU"/>
              </w:rPr>
              <w:t>-99 (dBm per 10 MHz channel)</w:t>
            </w:r>
          </w:p>
        </w:tc>
      </w:tr>
      <w:tr w:rsidR="00D85272" w:rsidRPr="00373D3A" w14:paraId="7DA360FE" w14:textId="77777777" w:rsidTr="008A6E8A">
        <w:trPr>
          <w:cantSplit/>
        </w:trPr>
        <w:tc>
          <w:tcPr>
            <w:tcW w:w="1985" w:type="dxa"/>
            <w:tcBorders>
              <w:top w:val="single" w:sz="12" w:space="0" w:color="auto"/>
              <w:left w:val="single" w:sz="12" w:space="0" w:color="auto"/>
              <w:bottom w:val="single" w:sz="12" w:space="0" w:color="auto"/>
            </w:tcBorders>
          </w:tcPr>
          <w:p w14:paraId="27A30C61" w14:textId="77777777" w:rsidR="00D85272" w:rsidRPr="00373D3A" w:rsidRDefault="001E3199" w:rsidP="00FD1F01">
            <w:pPr>
              <w:spacing w:after="60"/>
              <w:jc w:val="center"/>
              <w:rPr>
                <w:rFonts w:asciiTheme="minorHAnsi" w:hAnsiTheme="minorHAnsi" w:cstheme="minorHAnsi"/>
                <w:lang w:val="en-AU"/>
              </w:rPr>
            </w:pPr>
            <w:bookmarkStart w:id="418" w:name="OLE_LINK21"/>
            <w:bookmarkStart w:id="419" w:name="OLE_LINK22"/>
            <w:r w:rsidRPr="00373D3A">
              <w:rPr>
                <w:rFonts w:asciiTheme="minorHAnsi" w:hAnsiTheme="minorHAnsi" w:cstheme="minorHAnsi"/>
                <w:lang w:val="en-AU"/>
              </w:rPr>
              <w:t>1</w:t>
            </w:r>
            <w:r w:rsidRPr="00373D3A">
              <w:rPr>
                <w:rFonts w:asciiTheme="minorHAnsi" w:hAnsiTheme="minorHAnsi" w:cstheme="minorHAnsi"/>
                <w:vertAlign w:val="superscript"/>
                <w:lang w:val="en-AU"/>
              </w:rPr>
              <w:t>st</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bookmarkEnd w:id="418"/>
            <w:bookmarkEnd w:id="419"/>
            <w:proofErr w:type="gramEnd"/>
          </w:p>
        </w:tc>
        <w:tc>
          <w:tcPr>
            <w:tcW w:w="5670" w:type="dxa"/>
            <w:tcBorders>
              <w:top w:val="single" w:sz="12" w:space="0" w:color="auto"/>
              <w:left w:val="single" w:sz="6" w:space="0" w:color="auto"/>
              <w:bottom w:val="single" w:sz="12" w:space="0" w:color="auto"/>
              <w:right w:val="single" w:sz="12" w:space="0" w:color="auto"/>
            </w:tcBorders>
          </w:tcPr>
          <w:p w14:paraId="351E9D36" w14:textId="77777777" w:rsidR="001E3199" w:rsidRPr="00373D3A" w:rsidRDefault="00D85272" w:rsidP="00F54CDD">
            <w:pPr>
              <w:spacing w:after="60"/>
              <w:jc w:val="center"/>
              <w:rPr>
                <w:rFonts w:asciiTheme="minorHAnsi" w:hAnsiTheme="minorHAnsi" w:cstheme="minorHAnsi"/>
                <w:lang w:val="en-AU"/>
              </w:rPr>
            </w:pPr>
            <w:r w:rsidRPr="00373D3A">
              <w:rPr>
                <w:rFonts w:asciiTheme="minorHAnsi" w:hAnsiTheme="minorHAnsi" w:cstheme="minorHAnsi"/>
                <w:lang w:val="en-AU"/>
              </w:rPr>
              <w:t>- 57 (dBm per 5 MHz channel)</w:t>
            </w:r>
          </w:p>
          <w:p w14:paraId="7281EE64" w14:textId="77777777" w:rsidR="00905D93" w:rsidRPr="00373D3A" w:rsidRDefault="00905D93" w:rsidP="00905D93">
            <w:pPr>
              <w:spacing w:after="60"/>
              <w:jc w:val="center"/>
              <w:rPr>
                <w:rFonts w:asciiTheme="minorHAnsi" w:hAnsiTheme="minorHAnsi" w:cstheme="minorHAnsi"/>
                <w:lang w:val="en-AU"/>
              </w:rPr>
            </w:pPr>
            <w:r w:rsidRPr="00373D3A">
              <w:rPr>
                <w:rFonts w:asciiTheme="minorHAnsi" w:hAnsiTheme="minorHAnsi" w:cstheme="minorHAnsi"/>
                <w:lang w:val="en-AU"/>
              </w:rPr>
              <w:t>- 54 (dBm per 10 MHz channel)</w:t>
            </w:r>
          </w:p>
        </w:tc>
      </w:tr>
      <w:tr w:rsidR="00D85272" w:rsidRPr="00373D3A" w14:paraId="2C78B2A6" w14:textId="77777777" w:rsidTr="008A6E8A">
        <w:trPr>
          <w:cantSplit/>
        </w:trPr>
        <w:tc>
          <w:tcPr>
            <w:tcW w:w="1985" w:type="dxa"/>
            <w:tcBorders>
              <w:top w:val="single" w:sz="12" w:space="0" w:color="auto"/>
              <w:left w:val="single" w:sz="12" w:space="0" w:color="auto"/>
              <w:bottom w:val="single" w:sz="12" w:space="0" w:color="auto"/>
            </w:tcBorders>
          </w:tcPr>
          <w:p w14:paraId="7FCCFB69" w14:textId="77777777" w:rsidR="00D85272" w:rsidRPr="00373D3A" w:rsidRDefault="001E3199" w:rsidP="008A6E8A">
            <w:pPr>
              <w:spacing w:after="60"/>
              <w:jc w:val="center"/>
              <w:rPr>
                <w:rFonts w:asciiTheme="minorHAnsi" w:hAnsiTheme="minorHAnsi" w:cstheme="minorHAnsi"/>
                <w:lang w:val="en-AU"/>
              </w:rPr>
            </w:pPr>
            <w:r w:rsidRPr="00373D3A">
              <w:rPr>
                <w:rFonts w:asciiTheme="minorHAnsi" w:hAnsiTheme="minorHAnsi" w:cstheme="minorHAnsi"/>
                <w:lang w:val="en-AU"/>
              </w:rPr>
              <w:t>2</w:t>
            </w:r>
            <w:r w:rsidRPr="00373D3A">
              <w:rPr>
                <w:rFonts w:asciiTheme="minorHAnsi" w:hAnsiTheme="minorHAnsi" w:cstheme="minorHAnsi"/>
                <w:vertAlign w:val="superscript"/>
                <w:lang w:val="en-AU"/>
              </w:rPr>
              <w:t>nd</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75D5F72F" w14:textId="77777777" w:rsidR="00D85272" w:rsidRPr="00373D3A" w:rsidRDefault="00D85272" w:rsidP="008A6E8A">
            <w:pPr>
              <w:spacing w:after="60"/>
              <w:jc w:val="center"/>
              <w:rPr>
                <w:rFonts w:asciiTheme="minorHAnsi" w:hAnsiTheme="minorHAnsi" w:cstheme="minorHAnsi"/>
                <w:lang w:val="en-AU"/>
              </w:rPr>
            </w:pPr>
          </w:p>
        </w:tc>
      </w:tr>
    </w:tbl>
    <w:p w14:paraId="2D6A456D" w14:textId="77777777" w:rsidR="00FA35ED" w:rsidRPr="00373D3A" w:rsidRDefault="00FA35ED" w:rsidP="00894D73">
      <w:pPr>
        <w:ind w:right="-51"/>
        <w:rPr>
          <w:rFonts w:asciiTheme="minorHAnsi" w:hAnsiTheme="minorHAnsi" w:cstheme="minorHAnsi"/>
          <w:sz w:val="18"/>
          <w:szCs w:val="18"/>
          <w:lang w:val="en-AU"/>
        </w:rPr>
      </w:pPr>
    </w:p>
    <w:p w14:paraId="60F62623" w14:textId="77777777" w:rsidR="00CA593A" w:rsidRPr="00373D3A" w:rsidRDefault="00CA593A" w:rsidP="00CA593A">
      <w:pPr>
        <w:ind w:left="720" w:right="-1135"/>
        <w:rPr>
          <w:rFonts w:asciiTheme="minorHAnsi" w:hAnsiTheme="minorHAnsi" w:cstheme="minorHAnsi"/>
          <w:lang w:val="en-AU"/>
        </w:rPr>
      </w:pPr>
    </w:p>
    <w:p w14:paraId="5E21E7C0" w14:textId="77777777" w:rsidR="00CA593A" w:rsidRPr="00373D3A" w:rsidRDefault="00CA593A" w:rsidP="00CA593A">
      <w:pPr>
        <w:numPr>
          <w:ilvl w:val="0"/>
          <w:numId w:val="19"/>
        </w:numPr>
        <w:ind w:right="-1135"/>
        <w:rPr>
          <w:rFonts w:asciiTheme="minorHAnsi" w:hAnsiTheme="minorHAnsi" w:cstheme="minorHAnsi"/>
          <w:lang w:val="en-AU"/>
        </w:rPr>
      </w:pPr>
      <w:r w:rsidRPr="00373D3A">
        <w:rPr>
          <w:rFonts w:asciiTheme="minorHAnsi" w:hAnsiTheme="minorHAnsi" w:cstheme="minorHAnsi"/>
          <w:lang w:val="en-AU"/>
        </w:rPr>
        <w:t xml:space="preserve">Victim PTS mobile receiver and interfering 2.1 GHz or 2.2 GHz fixed link </w:t>
      </w:r>
      <w:proofErr w:type="gramStart"/>
      <w:r w:rsidRPr="00373D3A">
        <w:rPr>
          <w:rFonts w:asciiTheme="minorHAnsi" w:hAnsiTheme="minorHAnsi" w:cstheme="minorHAnsi"/>
          <w:lang w:val="en-AU"/>
        </w:rPr>
        <w:t>transmitter</w:t>
      </w:r>
      <w:proofErr w:type="gramEnd"/>
    </w:p>
    <w:tbl>
      <w:tblPr>
        <w:tblW w:w="0" w:type="auto"/>
        <w:tblInd w:w="735" w:type="dxa"/>
        <w:tblLayout w:type="fixed"/>
        <w:tblLook w:val="0000" w:firstRow="0" w:lastRow="0" w:firstColumn="0" w:lastColumn="0" w:noHBand="0" w:noVBand="0"/>
      </w:tblPr>
      <w:tblGrid>
        <w:gridCol w:w="1985"/>
        <w:gridCol w:w="5670"/>
      </w:tblGrid>
      <w:tr w:rsidR="00CA593A" w:rsidRPr="00373D3A" w14:paraId="0CC4AF9F" w14:textId="77777777" w:rsidTr="00667760">
        <w:trPr>
          <w:cantSplit/>
        </w:trPr>
        <w:tc>
          <w:tcPr>
            <w:tcW w:w="1985" w:type="dxa"/>
            <w:tcBorders>
              <w:top w:val="single" w:sz="12" w:space="0" w:color="auto"/>
              <w:left w:val="single" w:sz="12" w:space="0" w:color="auto"/>
            </w:tcBorders>
          </w:tcPr>
          <w:p w14:paraId="55C4A530" w14:textId="77777777" w:rsidR="00CA593A" w:rsidRPr="00373D3A" w:rsidRDefault="00CA593A" w:rsidP="00AC4C4F">
            <w:pPr>
              <w:spacing w:after="60"/>
              <w:jc w:val="center"/>
              <w:rPr>
                <w:rFonts w:asciiTheme="minorHAnsi" w:hAnsiTheme="minorHAnsi" w:cstheme="minorHAnsi"/>
                <w:lang w:val="en-AU"/>
              </w:rPr>
            </w:pPr>
            <w:r w:rsidRPr="00373D3A">
              <w:rPr>
                <w:rFonts w:asciiTheme="minorHAnsi" w:hAnsiTheme="minorHAnsi" w:cstheme="minorHAnsi"/>
                <w:lang w:val="en-AU"/>
              </w:rPr>
              <w:t>Frequency Offset</w:t>
            </w:r>
            <w:r w:rsidR="00AC4C4F" w:rsidRPr="00373D3A">
              <w:rPr>
                <w:rFonts w:asciiTheme="minorHAnsi" w:hAnsiTheme="minorHAnsi" w:cstheme="minorHAnsi"/>
                <w:lang w:val="en-AU"/>
              </w:rPr>
              <w:br/>
            </w:r>
            <w:r w:rsidRPr="00373D3A">
              <w:rPr>
                <w:rFonts w:asciiTheme="minorHAnsi" w:hAnsiTheme="minorHAnsi" w:cstheme="minorHAnsi"/>
                <w:lang w:val="en-AU"/>
              </w:rPr>
              <w:t>(MHz)</w:t>
            </w:r>
          </w:p>
        </w:tc>
        <w:tc>
          <w:tcPr>
            <w:tcW w:w="5670" w:type="dxa"/>
            <w:tcBorders>
              <w:top w:val="single" w:sz="12" w:space="0" w:color="auto"/>
              <w:left w:val="single" w:sz="6" w:space="0" w:color="auto"/>
              <w:right w:val="single" w:sz="12" w:space="0" w:color="auto"/>
            </w:tcBorders>
          </w:tcPr>
          <w:p w14:paraId="7402069D" w14:textId="77777777" w:rsidR="00CA593A" w:rsidRPr="00373D3A" w:rsidRDefault="00CA593A" w:rsidP="00AC4C4F">
            <w:pPr>
              <w:spacing w:after="60"/>
              <w:jc w:val="center"/>
              <w:rPr>
                <w:rFonts w:asciiTheme="minorHAnsi" w:hAnsiTheme="minorHAnsi" w:cstheme="minorHAnsi"/>
                <w:lang w:val="en-AU"/>
              </w:rPr>
            </w:pPr>
            <w:r w:rsidRPr="00373D3A">
              <w:rPr>
                <w:rFonts w:asciiTheme="minorHAnsi" w:hAnsiTheme="minorHAnsi" w:cstheme="minorHAnsi"/>
                <w:lang w:val="en-AU"/>
              </w:rPr>
              <w:t>PROTECTION CRITERIA</w:t>
            </w:r>
            <w:r w:rsidR="00AC4C4F" w:rsidRPr="00373D3A">
              <w:rPr>
                <w:rFonts w:asciiTheme="minorHAnsi" w:hAnsiTheme="minorHAnsi" w:cstheme="minorHAnsi"/>
                <w:lang w:val="en-AU"/>
              </w:rPr>
              <w:br/>
            </w:r>
            <w:r w:rsidRPr="00373D3A">
              <w:rPr>
                <w:rFonts w:asciiTheme="minorHAnsi" w:hAnsiTheme="minorHAnsi" w:cstheme="minorHAnsi"/>
                <w:lang w:val="en-AU"/>
              </w:rPr>
              <w:t xml:space="preserve">Digital Interferer Tx </w:t>
            </w:r>
            <w:r w:rsidR="00E1119C" w:rsidRPr="00373D3A">
              <w:rPr>
                <w:rFonts w:asciiTheme="minorHAnsi" w:hAnsiTheme="minorHAnsi" w:cstheme="minorHAnsi"/>
                <w:lang w:val="en-AU"/>
              </w:rPr>
              <w:fldChar w:fldCharType="begin"/>
            </w:r>
            <w:r w:rsidRPr="00373D3A">
              <w:rPr>
                <w:rFonts w:asciiTheme="minorHAnsi" w:hAnsiTheme="minorHAnsi" w:cstheme="minorHAnsi"/>
                <w:lang w:val="en-AU"/>
              </w:rPr>
              <w:instrText>symbol 174 \f "Symbol"</w:instrText>
            </w:r>
            <w:r w:rsidR="00E1119C" w:rsidRPr="00373D3A">
              <w:rPr>
                <w:rFonts w:asciiTheme="minorHAnsi" w:hAnsiTheme="minorHAnsi" w:cstheme="minorHAnsi"/>
                <w:lang w:val="en-AU"/>
              </w:rPr>
              <w:fldChar w:fldCharType="end"/>
            </w:r>
            <w:r w:rsidRPr="00373D3A">
              <w:rPr>
                <w:rFonts w:asciiTheme="minorHAnsi" w:hAnsiTheme="minorHAnsi" w:cstheme="minorHAnsi"/>
                <w:lang w:val="en-AU"/>
              </w:rPr>
              <w:t xml:space="preserve"> Digital Victim Rx</w:t>
            </w:r>
          </w:p>
        </w:tc>
      </w:tr>
      <w:tr w:rsidR="00CA593A" w:rsidRPr="00373D3A" w14:paraId="3EDE7791" w14:textId="77777777" w:rsidTr="00667760">
        <w:trPr>
          <w:cantSplit/>
        </w:trPr>
        <w:tc>
          <w:tcPr>
            <w:tcW w:w="1985" w:type="dxa"/>
            <w:tcBorders>
              <w:top w:val="single" w:sz="12" w:space="0" w:color="auto"/>
              <w:left w:val="single" w:sz="12" w:space="0" w:color="auto"/>
            </w:tcBorders>
          </w:tcPr>
          <w:p w14:paraId="70922087" w14:textId="77777777" w:rsidR="00CA593A" w:rsidRPr="00373D3A" w:rsidRDefault="00CA593A" w:rsidP="00667760">
            <w:pPr>
              <w:spacing w:after="60"/>
              <w:jc w:val="center"/>
              <w:rPr>
                <w:rFonts w:asciiTheme="minorHAnsi" w:hAnsiTheme="minorHAnsi" w:cstheme="minorHAnsi"/>
                <w:lang w:val="en-AU"/>
              </w:rPr>
            </w:pPr>
            <w:r w:rsidRPr="00373D3A">
              <w:rPr>
                <w:rFonts w:asciiTheme="minorHAnsi" w:hAnsiTheme="minorHAnsi" w:cstheme="minorHAnsi"/>
                <w:lang w:val="en-AU"/>
              </w:rPr>
              <w:t>Co-channel</w:t>
            </w:r>
          </w:p>
        </w:tc>
        <w:tc>
          <w:tcPr>
            <w:tcW w:w="5670" w:type="dxa"/>
            <w:tcBorders>
              <w:top w:val="single" w:sz="12" w:space="0" w:color="auto"/>
              <w:left w:val="single" w:sz="6" w:space="0" w:color="auto"/>
              <w:right w:val="single" w:sz="12" w:space="0" w:color="auto"/>
            </w:tcBorders>
          </w:tcPr>
          <w:p w14:paraId="30F6DCF8" w14:textId="77777777" w:rsidR="00CA593A" w:rsidRPr="00373D3A" w:rsidRDefault="00CA593A" w:rsidP="00667760">
            <w:pPr>
              <w:spacing w:after="60"/>
              <w:jc w:val="center"/>
              <w:rPr>
                <w:rFonts w:asciiTheme="minorHAnsi" w:hAnsiTheme="minorHAnsi" w:cstheme="minorHAnsi"/>
                <w:lang w:val="en-AU"/>
              </w:rPr>
            </w:pPr>
            <w:r w:rsidRPr="00373D3A">
              <w:rPr>
                <w:rFonts w:asciiTheme="minorHAnsi" w:hAnsiTheme="minorHAnsi" w:cstheme="minorHAnsi"/>
                <w:lang w:val="en-AU"/>
              </w:rPr>
              <w:t>-92 (dBm per 5 MHz channel)</w:t>
            </w:r>
          </w:p>
          <w:p w14:paraId="0987EEBD" w14:textId="77777777" w:rsidR="00905D93" w:rsidRPr="00373D3A" w:rsidRDefault="00905D93" w:rsidP="00905D93">
            <w:pPr>
              <w:spacing w:after="60"/>
              <w:jc w:val="center"/>
              <w:rPr>
                <w:rFonts w:asciiTheme="minorHAnsi" w:hAnsiTheme="minorHAnsi" w:cstheme="minorHAnsi"/>
                <w:lang w:val="en-AU"/>
              </w:rPr>
            </w:pPr>
            <w:r w:rsidRPr="00373D3A">
              <w:rPr>
                <w:rFonts w:asciiTheme="minorHAnsi" w:hAnsiTheme="minorHAnsi" w:cstheme="minorHAnsi"/>
                <w:lang w:val="en-AU"/>
              </w:rPr>
              <w:t>-89 (dBm per 10 MHz channel)</w:t>
            </w:r>
          </w:p>
        </w:tc>
      </w:tr>
      <w:tr w:rsidR="00CA593A" w:rsidRPr="00373D3A" w14:paraId="41766AD7" w14:textId="77777777" w:rsidTr="00667760">
        <w:trPr>
          <w:cantSplit/>
        </w:trPr>
        <w:tc>
          <w:tcPr>
            <w:tcW w:w="1985" w:type="dxa"/>
            <w:tcBorders>
              <w:top w:val="single" w:sz="12" w:space="0" w:color="auto"/>
              <w:left w:val="single" w:sz="12" w:space="0" w:color="auto"/>
              <w:bottom w:val="single" w:sz="12" w:space="0" w:color="auto"/>
            </w:tcBorders>
          </w:tcPr>
          <w:p w14:paraId="779DC446" w14:textId="77777777" w:rsidR="00CA593A" w:rsidRPr="00373D3A" w:rsidRDefault="00CA593A" w:rsidP="00667760">
            <w:pPr>
              <w:spacing w:after="60"/>
              <w:jc w:val="center"/>
              <w:rPr>
                <w:rFonts w:asciiTheme="minorHAnsi" w:hAnsiTheme="minorHAnsi" w:cstheme="minorHAnsi"/>
                <w:lang w:val="en-AU"/>
              </w:rPr>
            </w:pPr>
            <w:r w:rsidRPr="00373D3A">
              <w:rPr>
                <w:rFonts w:asciiTheme="minorHAnsi" w:hAnsiTheme="minorHAnsi" w:cstheme="minorHAnsi"/>
                <w:lang w:val="en-AU"/>
              </w:rPr>
              <w:t>1</w:t>
            </w:r>
            <w:r w:rsidRPr="00373D3A">
              <w:rPr>
                <w:rFonts w:asciiTheme="minorHAnsi" w:hAnsiTheme="minorHAnsi" w:cstheme="minorHAnsi"/>
                <w:vertAlign w:val="superscript"/>
                <w:lang w:val="en-AU"/>
              </w:rPr>
              <w:t>st</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7A7FA005" w14:textId="77777777" w:rsidR="00CA593A" w:rsidRPr="00373D3A" w:rsidRDefault="00CA593A" w:rsidP="00667760">
            <w:pPr>
              <w:spacing w:after="60"/>
              <w:jc w:val="center"/>
              <w:rPr>
                <w:rFonts w:asciiTheme="minorHAnsi" w:hAnsiTheme="minorHAnsi" w:cstheme="minorHAnsi"/>
                <w:lang w:val="en-AU"/>
              </w:rPr>
            </w:pPr>
            <w:r w:rsidRPr="00373D3A">
              <w:rPr>
                <w:rFonts w:asciiTheme="minorHAnsi" w:hAnsiTheme="minorHAnsi" w:cstheme="minorHAnsi"/>
                <w:lang w:val="en-AU"/>
              </w:rPr>
              <w:t>-59 (dBm per 5 MHz channel)</w:t>
            </w:r>
          </w:p>
          <w:p w14:paraId="0D2AE3EB" w14:textId="77777777" w:rsidR="00905D93" w:rsidRPr="00373D3A" w:rsidRDefault="00905D93" w:rsidP="00905D93">
            <w:pPr>
              <w:spacing w:after="60"/>
              <w:jc w:val="center"/>
              <w:rPr>
                <w:rFonts w:asciiTheme="minorHAnsi" w:hAnsiTheme="minorHAnsi" w:cstheme="minorHAnsi"/>
                <w:lang w:val="en-AU"/>
              </w:rPr>
            </w:pPr>
            <w:r w:rsidRPr="00373D3A">
              <w:rPr>
                <w:rFonts w:asciiTheme="minorHAnsi" w:hAnsiTheme="minorHAnsi" w:cstheme="minorHAnsi"/>
                <w:lang w:val="en-AU"/>
              </w:rPr>
              <w:t>-56 (dBm per 10 MHz channel)</w:t>
            </w:r>
          </w:p>
        </w:tc>
      </w:tr>
      <w:tr w:rsidR="00CA593A" w:rsidRPr="00373D3A" w14:paraId="778F453E" w14:textId="77777777" w:rsidTr="00667760">
        <w:trPr>
          <w:cantSplit/>
        </w:trPr>
        <w:tc>
          <w:tcPr>
            <w:tcW w:w="1985" w:type="dxa"/>
            <w:tcBorders>
              <w:top w:val="single" w:sz="12" w:space="0" w:color="auto"/>
              <w:left w:val="single" w:sz="12" w:space="0" w:color="auto"/>
              <w:bottom w:val="single" w:sz="12" w:space="0" w:color="auto"/>
            </w:tcBorders>
          </w:tcPr>
          <w:p w14:paraId="76ED83FB" w14:textId="77777777" w:rsidR="00CA593A" w:rsidRPr="00373D3A" w:rsidRDefault="00CA593A" w:rsidP="00667760">
            <w:pPr>
              <w:spacing w:after="60"/>
              <w:jc w:val="center"/>
              <w:rPr>
                <w:rFonts w:asciiTheme="minorHAnsi" w:hAnsiTheme="minorHAnsi" w:cstheme="minorHAnsi"/>
                <w:lang w:val="en-AU"/>
              </w:rPr>
            </w:pPr>
            <w:r w:rsidRPr="00373D3A">
              <w:rPr>
                <w:rFonts w:asciiTheme="minorHAnsi" w:hAnsiTheme="minorHAnsi" w:cstheme="minorHAnsi"/>
                <w:lang w:val="en-AU"/>
              </w:rPr>
              <w:t>2</w:t>
            </w:r>
            <w:r w:rsidRPr="00373D3A">
              <w:rPr>
                <w:rFonts w:asciiTheme="minorHAnsi" w:hAnsiTheme="minorHAnsi" w:cstheme="minorHAnsi"/>
                <w:vertAlign w:val="superscript"/>
                <w:lang w:val="en-AU"/>
              </w:rPr>
              <w:t>nd</w:t>
            </w:r>
            <w:r w:rsidRPr="00373D3A">
              <w:rPr>
                <w:rFonts w:asciiTheme="minorHAnsi" w:hAnsiTheme="minorHAnsi" w:cstheme="minorHAnsi"/>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tcPr>
          <w:p w14:paraId="10ED3823" w14:textId="77777777" w:rsidR="00CA593A" w:rsidRPr="00373D3A" w:rsidRDefault="00CA593A" w:rsidP="00667760">
            <w:pPr>
              <w:spacing w:after="60"/>
              <w:jc w:val="center"/>
              <w:rPr>
                <w:rFonts w:asciiTheme="minorHAnsi" w:hAnsiTheme="minorHAnsi" w:cstheme="minorHAnsi"/>
                <w:lang w:val="en-AU"/>
              </w:rPr>
            </w:pPr>
          </w:p>
        </w:tc>
      </w:tr>
    </w:tbl>
    <w:p w14:paraId="4E605402" w14:textId="77777777" w:rsidR="00CA593A" w:rsidRPr="00373D3A" w:rsidRDefault="00CA593A" w:rsidP="00CA593A">
      <w:pPr>
        <w:ind w:right="-51"/>
        <w:rPr>
          <w:rFonts w:asciiTheme="minorHAnsi" w:hAnsiTheme="minorHAnsi" w:cstheme="minorHAnsi"/>
          <w:lang w:val="en-AU"/>
        </w:rPr>
      </w:pPr>
    </w:p>
    <w:p w14:paraId="6083AD90" w14:textId="77777777" w:rsidR="00AC4C4F" w:rsidRPr="00373D3A" w:rsidRDefault="00AC4C4F" w:rsidP="00CA593A">
      <w:pPr>
        <w:ind w:right="-51"/>
        <w:rPr>
          <w:rFonts w:asciiTheme="minorHAnsi" w:hAnsiTheme="minorHAnsi" w:cstheme="minorHAnsi"/>
          <w:lang w:val="en-AU"/>
        </w:rPr>
      </w:pPr>
      <w:r w:rsidRPr="00373D3A">
        <w:rPr>
          <w:rFonts w:asciiTheme="minorHAnsi" w:hAnsiTheme="minorHAnsi" w:cstheme="minorHAnsi"/>
          <w:lang w:val="en-AU"/>
        </w:rPr>
        <w:br w:type="page"/>
      </w:r>
    </w:p>
    <w:p w14:paraId="36A6492D" w14:textId="77777777" w:rsidR="00894D73" w:rsidRPr="00373D3A" w:rsidRDefault="00894D73" w:rsidP="00CA593A">
      <w:pPr>
        <w:numPr>
          <w:ilvl w:val="0"/>
          <w:numId w:val="19"/>
        </w:numPr>
        <w:ind w:right="-51"/>
        <w:rPr>
          <w:rFonts w:asciiTheme="minorHAnsi" w:hAnsiTheme="minorHAnsi" w:cstheme="minorHAnsi"/>
          <w:lang w:val="en-AU"/>
        </w:rPr>
      </w:pPr>
      <w:r w:rsidRPr="00373D3A">
        <w:rPr>
          <w:rFonts w:asciiTheme="minorHAnsi" w:hAnsiTheme="minorHAnsi" w:cstheme="minorHAnsi"/>
          <w:lang w:val="en-AU"/>
        </w:rPr>
        <w:lastRenderedPageBreak/>
        <w:t>Victim PTS base station receiver and interfering BWA base station transmitter</w:t>
      </w:r>
    </w:p>
    <w:tbl>
      <w:tblPr>
        <w:tblW w:w="0" w:type="auto"/>
        <w:tblInd w:w="735" w:type="dxa"/>
        <w:tblLayout w:type="fixed"/>
        <w:tblLook w:val="0000" w:firstRow="0" w:lastRow="0" w:firstColumn="0" w:lastColumn="0" w:noHBand="0" w:noVBand="0"/>
      </w:tblPr>
      <w:tblGrid>
        <w:gridCol w:w="1985"/>
        <w:gridCol w:w="5670"/>
      </w:tblGrid>
      <w:tr w:rsidR="00894D73" w:rsidRPr="00373D3A" w14:paraId="21348CD7" w14:textId="77777777" w:rsidTr="00BD75F3">
        <w:trPr>
          <w:cantSplit/>
        </w:trPr>
        <w:tc>
          <w:tcPr>
            <w:tcW w:w="1985" w:type="dxa"/>
            <w:tcBorders>
              <w:top w:val="single" w:sz="12" w:space="0" w:color="auto"/>
              <w:left w:val="single" w:sz="12" w:space="0" w:color="auto"/>
            </w:tcBorders>
          </w:tcPr>
          <w:p w14:paraId="2452115A" w14:textId="77777777" w:rsidR="00894D73" w:rsidRPr="00373D3A" w:rsidRDefault="00894D73" w:rsidP="00AC4C4F">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Frequency Offset</w:t>
            </w:r>
            <w:r w:rsidR="00AC4C4F" w:rsidRPr="00373D3A">
              <w:rPr>
                <w:rFonts w:asciiTheme="minorHAnsi" w:hAnsiTheme="minorHAnsi" w:cstheme="minorHAnsi"/>
                <w:szCs w:val="24"/>
                <w:lang w:val="en-AU"/>
              </w:rPr>
              <w:br/>
            </w:r>
            <w:r w:rsidRPr="00373D3A">
              <w:rPr>
                <w:rFonts w:asciiTheme="minorHAnsi" w:hAnsiTheme="minorHAnsi" w:cstheme="minorHAnsi"/>
                <w:szCs w:val="24"/>
                <w:lang w:val="en-AU"/>
              </w:rPr>
              <w:t>(MHz)</w:t>
            </w:r>
          </w:p>
        </w:tc>
        <w:tc>
          <w:tcPr>
            <w:tcW w:w="5670" w:type="dxa"/>
            <w:tcBorders>
              <w:top w:val="single" w:sz="12" w:space="0" w:color="auto"/>
              <w:left w:val="single" w:sz="6" w:space="0" w:color="auto"/>
              <w:right w:val="single" w:sz="12" w:space="0" w:color="auto"/>
            </w:tcBorders>
          </w:tcPr>
          <w:p w14:paraId="7B70608A" w14:textId="77777777" w:rsidR="00894D73" w:rsidRPr="00373D3A" w:rsidRDefault="00AC4C4F" w:rsidP="00AC4C4F">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PROTECTION CRITERIA</w:t>
            </w:r>
            <w:r w:rsidRPr="00373D3A">
              <w:rPr>
                <w:rFonts w:asciiTheme="minorHAnsi" w:hAnsiTheme="minorHAnsi" w:cstheme="minorHAnsi"/>
                <w:szCs w:val="24"/>
                <w:lang w:val="en-AU"/>
              </w:rPr>
              <w:br/>
            </w:r>
            <w:r w:rsidR="00894D73" w:rsidRPr="00373D3A">
              <w:rPr>
                <w:rFonts w:asciiTheme="minorHAnsi" w:hAnsiTheme="minorHAnsi" w:cstheme="minorHAnsi"/>
                <w:lang w:val="en-AU"/>
              </w:rPr>
              <w:t xml:space="preserve">Digital Interferer Tx </w:t>
            </w:r>
            <w:r w:rsidR="00E1119C" w:rsidRPr="00373D3A">
              <w:rPr>
                <w:rFonts w:asciiTheme="minorHAnsi" w:hAnsiTheme="minorHAnsi" w:cstheme="minorHAnsi"/>
                <w:lang w:val="en-AU"/>
              </w:rPr>
              <w:fldChar w:fldCharType="begin"/>
            </w:r>
            <w:r w:rsidR="003B7F40" w:rsidRPr="00373D3A">
              <w:rPr>
                <w:rFonts w:asciiTheme="minorHAnsi" w:hAnsiTheme="minorHAnsi" w:cstheme="minorHAnsi"/>
                <w:lang w:val="en-AU"/>
              </w:rPr>
              <w:instrText>symbol 174 \f "Symbol"</w:instrText>
            </w:r>
            <w:r w:rsidR="00E1119C" w:rsidRPr="00373D3A">
              <w:rPr>
                <w:rFonts w:asciiTheme="minorHAnsi" w:hAnsiTheme="minorHAnsi" w:cstheme="minorHAnsi"/>
                <w:lang w:val="en-AU"/>
              </w:rPr>
              <w:fldChar w:fldCharType="end"/>
            </w:r>
            <w:r w:rsidR="00894D73" w:rsidRPr="00373D3A">
              <w:rPr>
                <w:rFonts w:asciiTheme="minorHAnsi" w:hAnsiTheme="minorHAnsi" w:cstheme="minorHAnsi"/>
                <w:lang w:val="en-AU"/>
              </w:rPr>
              <w:t xml:space="preserve"> Digital Victim Rx</w:t>
            </w:r>
            <w:r w:rsidRPr="00373D3A">
              <w:rPr>
                <w:rFonts w:asciiTheme="minorHAnsi" w:hAnsiTheme="minorHAnsi" w:cstheme="minorHAnsi"/>
                <w:lang w:val="en-AU"/>
              </w:rPr>
              <w:br/>
            </w:r>
            <w:r w:rsidR="00833A38" w:rsidRPr="00373D3A">
              <w:rPr>
                <w:rFonts w:asciiTheme="minorHAnsi" w:hAnsiTheme="minorHAnsi" w:cstheme="minorHAnsi"/>
                <w:szCs w:val="24"/>
                <w:lang w:val="en-AU"/>
              </w:rPr>
              <w:t>5</w:t>
            </w:r>
            <w:r w:rsidR="00894D73" w:rsidRPr="00373D3A">
              <w:rPr>
                <w:rFonts w:asciiTheme="minorHAnsi" w:hAnsiTheme="minorHAnsi" w:cstheme="minorHAnsi"/>
                <w:szCs w:val="24"/>
                <w:lang w:val="en-AU"/>
              </w:rPr>
              <w:t xml:space="preserve"> MHz </w:t>
            </w:r>
            <w:r w:rsidR="00E1119C" w:rsidRPr="00373D3A">
              <w:rPr>
                <w:rFonts w:asciiTheme="minorHAnsi" w:hAnsiTheme="minorHAnsi" w:cstheme="minorHAnsi"/>
                <w:lang w:val="en-AU"/>
              </w:rPr>
              <w:fldChar w:fldCharType="begin"/>
            </w:r>
            <w:r w:rsidR="003B7F40" w:rsidRPr="00373D3A">
              <w:rPr>
                <w:rFonts w:asciiTheme="minorHAnsi" w:hAnsiTheme="minorHAnsi" w:cstheme="minorHAnsi"/>
                <w:lang w:val="en-AU"/>
              </w:rPr>
              <w:instrText>symbol 174 \f "Symbol"</w:instrText>
            </w:r>
            <w:r w:rsidR="00E1119C" w:rsidRPr="00373D3A">
              <w:rPr>
                <w:rFonts w:asciiTheme="minorHAnsi" w:hAnsiTheme="minorHAnsi" w:cstheme="minorHAnsi"/>
                <w:lang w:val="en-AU"/>
              </w:rPr>
              <w:fldChar w:fldCharType="end"/>
            </w:r>
            <w:r w:rsidR="00894D73" w:rsidRPr="00373D3A">
              <w:rPr>
                <w:rFonts w:asciiTheme="minorHAnsi" w:hAnsiTheme="minorHAnsi" w:cstheme="minorHAnsi"/>
                <w:szCs w:val="24"/>
                <w:lang w:val="en-AU"/>
              </w:rPr>
              <w:t xml:space="preserve"> 5 MHz</w:t>
            </w:r>
          </w:p>
        </w:tc>
      </w:tr>
      <w:tr w:rsidR="00F54CDD" w:rsidRPr="00373D3A" w14:paraId="10995945" w14:textId="77777777" w:rsidTr="00BD75F3">
        <w:trPr>
          <w:cantSplit/>
        </w:trPr>
        <w:tc>
          <w:tcPr>
            <w:tcW w:w="1985" w:type="dxa"/>
            <w:tcBorders>
              <w:top w:val="single" w:sz="12" w:space="0" w:color="auto"/>
              <w:left w:val="single" w:sz="12" w:space="0" w:color="auto"/>
            </w:tcBorders>
          </w:tcPr>
          <w:p w14:paraId="780BCD93" w14:textId="77777777" w:rsidR="00F54CDD" w:rsidRPr="00373D3A" w:rsidRDefault="008C49D7" w:rsidP="00BD75F3">
            <w:pPr>
              <w:spacing w:after="60"/>
              <w:jc w:val="center"/>
              <w:rPr>
                <w:rFonts w:asciiTheme="minorHAnsi" w:hAnsiTheme="minorHAnsi" w:cstheme="minorHAnsi"/>
                <w:szCs w:val="24"/>
                <w:lang w:val="en-AU"/>
              </w:rPr>
            </w:pPr>
            <w:r w:rsidRPr="00373D3A">
              <w:rPr>
                <w:rFonts w:asciiTheme="minorHAnsi" w:hAnsiTheme="minorHAnsi" w:cstheme="minorHAnsi"/>
                <w:lang w:val="en-AU"/>
              </w:rPr>
              <w:t>Co-channel</w:t>
            </w:r>
            <w:r w:rsidRPr="00373D3A" w:rsidDel="002026D5">
              <w:rPr>
                <w:rFonts w:asciiTheme="minorHAnsi" w:hAnsiTheme="minorHAnsi" w:cstheme="minorHAnsi"/>
                <w:szCs w:val="24"/>
                <w:lang w:val="en-AU"/>
              </w:rPr>
              <w:t xml:space="preserve"> </w:t>
            </w:r>
          </w:p>
        </w:tc>
        <w:tc>
          <w:tcPr>
            <w:tcW w:w="5670" w:type="dxa"/>
            <w:tcBorders>
              <w:top w:val="single" w:sz="12" w:space="0" w:color="auto"/>
              <w:left w:val="single" w:sz="6" w:space="0" w:color="auto"/>
              <w:right w:val="single" w:sz="12" w:space="0" w:color="auto"/>
            </w:tcBorders>
          </w:tcPr>
          <w:p w14:paraId="77DA6674" w14:textId="77777777" w:rsidR="00F54CDD" w:rsidRPr="00373D3A" w:rsidRDefault="00F54CDD" w:rsidP="00BD75F3">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-102 (dBm per 5 MHz channel)</w:t>
            </w:r>
          </w:p>
        </w:tc>
      </w:tr>
      <w:tr w:rsidR="00F54CDD" w:rsidRPr="00373D3A" w14:paraId="37EF18C2" w14:textId="77777777" w:rsidTr="00BD75F3">
        <w:trPr>
          <w:cantSplit/>
        </w:trPr>
        <w:tc>
          <w:tcPr>
            <w:tcW w:w="1985" w:type="dxa"/>
            <w:tcBorders>
              <w:top w:val="single" w:sz="12" w:space="0" w:color="auto"/>
              <w:left w:val="single" w:sz="12" w:space="0" w:color="auto"/>
              <w:bottom w:val="single" w:sz="12" w:space="0" w:color="auto"/>
            </w:tcBorders>
          </w:tcPr>
          <w:p w14:paraId="6602598C" w14:textId="77777777" w:rsidR="00F54CDD" w:rsidRPr="00373D3A" w:rsidRDefault="00F54CDD" w:rsidP="00BD75F3">
            <w:pPr>
              <w:spacing w:after="60"/>
              <w:jc w:val="center"/>
              <w:rPr>
                <w:rFonts w:asciiTheme="minorHAnsi" w:hAnsiTheme="minorHAnsi" w:cstheme="minorHAnsi"/>
                <w:szCs w:val="24"/>
                <w:lang w:val="en-AU"/>
              </w:rPr>
            </w:pPr>
            <w:r w:rsidRPr="00373D3A">
              <w:rPr>
                <w:rFonts w:asciiTheme="minorHAnsi" w:hAnsiTheme="minorHAnsi" w:cstheme="minorHAnsi"/>
                <w:lang w:val="en-AU"/>
              </w:rPr>
              <w:t>1</w:t>
            </w:r>
            <w:r w:rsidRPr="00373D3A">
              <w:rPr>
                <w:rFonts w:asciiTheme="minorHAnsi" w:hAnsiTheme="minorHAnsi" w:cstheme="minorHAnsi"/>
                <w:vertAlign w:val="superscript"/>
                <w:lang w:val="en-AU"/>
              </w:rPr>
              <w:t>st</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03323385" w14:textId="77777777" w:rsidR="00F54CDD" w:rsidRPr="00373D3A" w:rsidRDefault="00FF56A0" w:rsidP="00BD75F3">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xml:space="preserve">- </w:t>
            </w:r>
            <w:r w:rsidR="00F54CDD" w:rsidRPr="00373D3A">
              <w:rPr>
                <w:rFonts w:asciiTheme="minorHAnsi" w:hAnsiTheme="minorHAnsi" w:cstheme="minorHAnsi"/>
                <w:szCs w:val="24"/>
                <w:lang w:val="en-AU"/>
              </w:rPr>
              <w:t>57 (dBm per 5 MHz channel)</w:t>
            </w:r>
          </w:p>
        </w:tc>
      </w:tr>
      <w:tr w:rsidR="00F54CDD" w:rsidRPr="00373D3A" w14:paraId="3EDB3CE6" w14:textId="77777777" w:rsidTr="00BD75F3">
        <w:trPr>
          <w:cantSplit/>
        </w:trPr>
        <w:tc>
          <w:tcPr>
            <w:tcW w:w="1985" w:type="dxa"/>
            <w:tcBorders>
              <w:top w:val="single" w:sz="12" w:space="0" w:color="auto"/>
              <w:left w:val="single" w:sz="12" w:space="0" w:color="auto"/>
              <w:bottom w:val="single" w:sz="12" w:space="0" w:color="auto"/>
            </w:tcBorders>
          </w:tcPr>
          <w:p w14:paraId="6A95A118" w14:textId="77777777" w:rsidR="00F54CDD" w:rsidRPr="00373D3A" w:rsidRDefault="00F54CDD" w:rsidP="00BD75F3">
            <w:pPr>
              <w:spacing w:after="60"/>
              <w:jc w:val="center"/>
              <w:rPr>
                <w:rFonts w:asciiTheme="minorHAnsi" w:hAnsiTheme="minorHAnsi" w:cstheme="minorHAnsi"/>
                <w:szCs w:val="24"/>
                <w:lang w:val="en-AU"/>
              </w:rPr>
            </w:pPr>
            <w:r w:rsidRPr="00373D3A">
              <w:rPr>
                <w:rFonts w:asciiTheme="minorHAnsi" w:hAnsiTheme="minorHAnsi" w:cstheme="minorHAnsi"/>
                <w:lang w:val="en-AU"/>
              </w:rPr>
              <w:t>2</w:t>
            </w:r>
            <w:r w:rsidRPr="00373D3A">
              <w:rPr>
                <w:rFonts w:asciiTheme="minorHAnsi" w:hAnsiTheme="minorHAnsi" w:cstheme="minorHAnsi"/>
                <w:vertAlign w:val="superscript"/>
                <w:lang w:val="en-AU"/>
              </w:rPr>
              <w:t>nd</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095205AA" w14:textId="77777777" w:rsidR="00F54CDD" w:rsidRPr="00373D3A" w:rsidRDefault="00F54CDD" w:rsidP="00F54CDD">
            <w:pPr>
              <w:spacing w:after="60"/>
              <w:jc w:val="center"/>
              <w:rPr>
                <w:rFonts w:asciiTheme="minorHAnsi" w:hAnsiTheme="minorHAnsi" w:cstheme="minorHAnsi"/>
                <w:lang w:val="en-AU"/>
              </w:rPr>
            </w:pPr>
            <w:r w:rsidRPr="00373D3A">
              <w:rPr>
                <w:rFonts w:asciiTheme="minorHAnsi" w:hAnsiTheme="minorHAnsi" w:cstheme="minorHAnsi"/>
                <w:szCs w:val="24"/>
                <w:lang w:val="en-AU"/>
              </w:rPr>
              <w:t>- 52 (dBm per 5 MHz channel)</w:t>
            </w:r>
            <w:r w:rsidRPr="00373D3A">
              <w:rPr>
                <w:rFonts w:asciiTheme="minorHAnsi" w:hAnsiTheme="minorHAnsi" w:cstheme="minorHAnsi"/>
                <w:lang w:val="en-AU"/>
              </w:rPr>
              <w:t xml:space="preserve"> </w:t>
            </w:r>
          </w:p>
          <w:p w14:paraId="2AB00C79" w14:textId="77777777" w:rsidR="00F54CDD" w:rsidRPr="00373D3A" w:rsidRDefault="00F54CDD" w:rsidP="00F54CDD">
            <w:pPr>
              <w:spacing w:after="60"/>
              <w:jc w:val="center"/>
              <w:rPr>
                <w:rFonts w:asciiTheme="minorHAnsi" w:hAnsiTheme="minorHAnsi" w:cstheme="minorHAnsi"/>
                <w:szCs w:val="24"/>
                <w:lang w:val="en-AU"/>
              </w:rPr>
            </w:pPr>
          </w:p>
        </w:tc>
      </w:tr>
      <w:tr w:rsidR="00166EE0" w:rsidRPr="00373D3A" w14:paraId="3A2CD9F1" w14:textId="77777777" w:rsidTr="00BD75F3">
        <w:trPr>
          <w:cantSplit/>
        </w:trPr>
        <w:tc>
          <w:tcPr>
            <w:tcW w:w="1985" w:type="dxa"/>
            <w:tcBorders>
              <w:top w:val="single" w:sz="12" w:space="0" w:color="auto"/>
              <w:left w:val="single" w:sz="12" w:space="0" w:color="auto"/>
              <w:bottom w:val="single" w:sz="12" w:space="0" w:color="auto"/>
            </w:tcBorders>
          </w:tcPr>
          <w:p w14:paraId="7BBC0D35" w14:textId="77777777" w:rsidR="00166EE0" w:rsidRPr="00373D3A" w:rsidDel="00534E37" w:rsidRDefault="00F54CDD" w:rsidP="00BD75F3">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3</w:t>
            </w:r>
            <w:r w:rsidRPr="00373D3A">
              <w:rPr>
                <w:rFonts w:asciiTheme="minorHAnsi" w:hAnsiTheme="minorHAnsi" w:cstheme="minorHAnsi"/>
                <w:szCs w:val="24"/>
                <w:vertAlign w:val="superscript"/>
                <w:lang w:val="en-AU"/>
              </w:rPr>
              <w:t>rd</w:t>
            </w:r>
            <w:r w:rsidRPr="00373D3A">
              <w:rPr>
                <w:rFonts w:asciiTheme="minorHAnsi" w:hAnsiTheme="minorHAnsi" w:cstheme="minorHAnsi"/>
                <w:szCs w:val="24"/>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tcPr>
          <w:p w14:paraId="7853994B" w14:textId="77777777" w:rsidR="00166EE0" w:rsidRPr="00373D3A" w:rsidRDefault="00166EE0" w:rsidP="00BD75F3">
            <w:pPr>
              <w:spacing w:after="60"/>
              <w:jc w:val="center"/>
              <w:rPr>
                <w:rFonts w:asciiTheme="minorHAnsi" w:hAnsiTheme="minorHAnsi" w:cstheme="minorHAnsi"/>
                <w:szCs w:val="24"/>
                <w:lang w:val="en-AU"/>
              </w:rPr>
            </w:pPr>
          </w:p>
        </w:tc>
      </w:tr>
    </w:tbl>
    <w:p w14:paraId="65B1CA97" w14:textId="77777777" w:rsidR="00CF1F90" w:rsidRPr="00373D3A" w:rsidRDefault="00CF1F90" w:rsidP="00894D73">
      <w:pPr>
        <w:ind w:right="-1135"/>
        <w:rPr>
          <w:rFonts w:asciiTheme="minorHAnsi" w:hAnsiTheme="minorHAnsi" w:cstheme="minorHAnsi"/>
          <w:sz w:val="18"/>
          <w:szCs w:val="18"/>
          <w:lang w:val="en-AU"/>
        </w:rPr>
      </w:pPr>
    </w:p>
    <w:tbl>
      <w:tblPr>
        <w:tblW w:w="0" w:type="auto"/>
        <w:tblInd w:w="735" w:type="dxa"/>
        <w:tblLayout w:type="fixed"/>
        <w:tblLook w:val="0000" w:firstRow="0" w:lastRow="0" w:firstColumn="0" w:lastColumn="0" w:noHBand="0" w:noVBand="0"/>
      </w:tblPr>
      <w:tblGrid>
        <w:gridCol w:w="1985"/>
        <w:gridCol w:w="5670"/>
      </w:tblGrid>
      <w:tr w:rsidR="00CF1F90" w:rsidRPr="00373D3A" w14:paraId="1198D4C4" w14:textId="77777777" w:rsidTr="005C42B0">
        <w:trPr>
          <w:cantSplit/>
        </w:trPr>
        <w:tc>
          <w:tcPr>
            <w:tcW w:w="1985" w:type="dxa"/>
            <w:tcBorders>
              <w:top w:val="single" w:sz="12" w:space="0" w:color="auto"/>
              <w:left w:val="single" w:sz="12" w:space="0" w:color="auto"/>
            </w:tcBorders>
          </w:tcPr>
          <w:p w14:paraId="70B5ED1A" w14:textId="77777777" w:rsidR="00CF1F90" w:rsidRPr="00373D3A" w:rsidRDefault="00CF1F90" w:rsidP="00AC4C4F">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Frequency O</w:t>
            </w:r>
            <w:r w:rsidR="00AC4C4F" w:rsidRPr="00373D3A">
              <w:rPr>
                <w:rFonts w:asciiTheme="minorHAnsi" w:hAnsiTheme="minorHAnsi" w:cstheme="minorHAnsi"/>
                <w:szCs w:val="24"/>
                <w:lang w:val="en-AU"/>
              </w:rPr>
              <w:t>ffset</w:t>
            </w:r>
            <w:r w:rsidR="00AC4C4F" w:rsidRPr="00373D3A">
              <w:rPr>
                <w:rFonts w:asciiTheme="minorHAnsi" w:hAnsiTheme="minorHAnsi" w:cstheme="minorHAnsi"/>
                <w:szCs w:val="24"/>
                <w:lang w:val="en-AU"/>
              </w:rPr>
              <w:br/>
            </w:r>
            <w:r w:rsidRPr="00373D3A">
              <w:rPr>
                <w:rFonts w:asciiTheme="minorHAnsi" w:hAnsiTheme="minorHAnsi" w:cstheme="minorHAnsi"/>
                <w:szCs w:val="24"/>
                <w:lang w:val="en-AU"/>
              </w:rPr>
              <w:t>(MHz)</w:t>
            </w:r>
          </w:p>
        </w:tc>
        <w:tc>
          <w:tcPr>
            <w:tcW w:w="5670" w:type="dxa"/>
            <w:tcBorders>
              <w:top w:val="single" w:sz="12" w:space="0" w:color="auto"/>
              <w:left w:val="single" w:sz="6" w:space="0" w:color="auto"/>
              <w:right w:val="single" w:sz="12" w:space="0" w:color="auto"/>
            </w:tcBorders>
          </w:tcPr>
          <w:p w14:paraId="0E55EE04" w14:textId="77777777" w:rsidR="00CF1F90" w:rsidRPr="00373D3A" w:rsidRDefault="00AC4C4F" w:rsidP="00AC4C4F">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PROTECTION CRITERIA</w:t>
            </w:r>
            <w:r w:rsidRPr="00373D3A">
              <w:rPr>
                <w:rFonts w:asciiTheme="minorHAnsi" w:hAnsiTheme="minorHAnsi" w:cstheme="minorHAnsi"/>
                <w:szCs w:val="24"/>
                <w:lang w:val="en-AU"/>
              </w:rPr>
              <w:br/>
            </w:r>
            <w:r w:rsidR="00CF1F90" w:rsidRPr="00373D3A">
              <w:rPr>
                <w:rFonts w:asciiTheme="minorHAnsi" w:hAnsiTheme="minorHAnsi" w:cstheme="minorHAnsi"/>
                <w:szCs w:val="24"/>
                <w:lang w:val="en-AU"/>
              </w:rPr>
              <w:t xml:space="preserve">Digital Interferer Tx </w:t>
            </w:r>
            <w:r w:rsidR="00E1119C" w:rsidRPr="00373D3A">
              <w:rPr>
                <w:rFonts w:asciiTheme="minorHAnsi" w:hAnsiTheme="minorHAnsi" w:cstheme="minorHAnsi"/>
                <w:szCs w:val="24"/>
                <w:lang w:val="en-AU"/>
              </w:rPr>
              <w:fldChar w:fldCharType="begin"/>
            </w:r>
            <w:r w:rsidR="00CF1F90" w:rsidRPr="00373D3A">
              <w:rPr>
                <w:rFonts w:asciiTheme="minorHAnsi" w:hAnsiTheme="minorHAnsi" w:cstheme="minorHAnsi"/>
                <w:szCs w:val="24"/>
                <w:lang w:val="en-AU"/>
              </w:rPr>
              <w:instrText>symbol 174 \f "Symbol"</w:instrText>
            </w:r>
            <w:r w:rsidR="00E1119C" w:rsidRPr="00373D3A">
              <w:rPr>
                <w:rFonts w:asciiTheme="minorHAnsi" w:hAnsiTheme="minorHAnsi" w:cstheme="minorHAnsi"/>
                <w:szCs w:val="24"/>
                <w:lang w:val="en-AU"/>
              </w:rPr>
              <w:fldChar w:fldCharType="end"/>
            </w:r>
            <w:r w:rsidR="00CF1F90" w:rsidRPr="00373D3A">
              <w:rPr>
                <w:rFonts w:asciiTheme="minorHAnsi" w:hAnsiTheme="minorHAnsi" w:cstheme="minorHAnsi"/>
                <w:szCs w:val="24"/>
                <w:lang w:val="en-AU"/>
              </w:rPr>
              <w:t xml:space="preserve"> Digital Victim Rx</w:t>
            </w:r>
            <w:r w:rsidRPr="00373D3A">
              <w:rPr>
                <w:rFonts w:asciiTheme="minorHAnsi" w:hAnsiTheme="minorHAnsi" w:cstheme="minorHAnsi"/>
                <w:szCs w:val="24"/>
                <w:lang w:val="en-AU"/>
              </w:rPr>
              <w:br/>
            </w:r>
            <w:r w:rsidR="00CF1F90" w:rsidRPr="00373D3A">
              <w:rPr>
                <w:rFonts w:asciiTheme="minorHAnsi" w:hAnsiTheme="minorHAnsi" w:cstheme="minorHAnsi"/>
                <w:szCs w:val="24"/>
                <w:lang w:val="en-AU"/>
              </w:rPr>
              <w:t xml:space="preserve">10 MHz </w:t>
            </w:r>
            <w:r w:rsidR="00E1119C" w:rsidRPr="00373D3A">
              <w:rPr>
                <w:rFonts w:asciiTheme="minorHAnsi" w:hAnsiTheme="minorHAnsi" w:cstheme="minorHAnsi"/>
                <w:szCs w:val="24"/>
                <w:lang w:val="en-AU"/>
              </w:rPr>
              <w:fldChar w:fldCharType="begin"/>
            </w:r>
            <w:r w:rsidR="00CF1F90" w:rsidRPr="00373D3A">
              <w:rPr>
                <w:rFonts w:asciiTheme="minorHAnsi" w:hAnsiTheme="minorHAnsi" w:cstheme="minorHAnsi"/>
                <w:szCs w:val="24"/>
                <w:lang w:val="en-AU"/>
              </w:rPr>
              <w:instrText>symbol 174 \f "Symbol"</w:instrText>
            </w:r>
            <w:r w:rsidR="00E1119C" w:rsidRPr="00373D3A">
              <w:rPr>
                <w:rFonts w:asciiTheme="minorHAnsi" w:hAnsiTheme="minorHAnsi" w:cstheme="minorHAnsi"/>
                <w:szCs w:val="24"/>
                <w:lang w:val="en-AU"/>
              </w:rPr>
              <w:fldChar w:fldCharType="end"/>
            </w:r>
            <w:r w:rsidR="00CF1F90" w:rsidRPr="00373D3A">
              <w:rPr>
                <w:rFonts w:asciiTheme="minorHAnsi" w:hAnsiTheme="minorHAnsi" w:cstheme="minorHAnsi"/>
                <w:szCs w:val="24"/>
                <w:lang w:val="en-AU"/>
              </w:rPr>
              <w:t xml:space="preserve"> 5 MHz</w:t>
            </w:r>
          </w:p>
        </w:tc>
      </w:tr>
      <w:tr w:rsidR="00CF1F90" w:rsidRPr="00373D3A" w14:paraId="698F8A81" w14:textId="77777777" w:rsidTr="005C42B0">
        <w:trPr>
          <w:cantSplit/>
        </w:trPr>
        <w:tc>
          <w:tcPr>
            <w:tcW w:w="1985" w:type="dxa"/>
            <w:tcBorders>
              <w:top w:val="single" w:sz="12" w:space="0" w:color="auto"/>
              <w:left w:val="single" w:sz="12" w:space="0" w:color="auto"/>
            </w:tcBorders>
          </w:tcPr>
          <w:p w14:paraId="2F27175B" w14:textId="77777777" w:rsidR="00CF1F90" w:rsidRPr="00373D3A" w:rsidRDefault="008C49D7" w:rsidP="005C42B0">
            <w:pPr>
              <w:spacing w:after="60"/>
              <w:jc w:val="center"/>
              <w:rPr>
                <w:rFonts w:asciiTheme="minorHAnsi" w:hAnsiTheme="minorHAnsi" w:cstheme="minorHAnsi"/>
                <w:szCs w:val="24"/>
                <w:lang w:val="en-AU"/>
              </w:rPr>
            </w:pPr>
            <w:r w:rsidRPr="00373D3A">
              <w:rPr>
                <w:rFonts w:asciiTheme="minorHAnsi" w:hAnsiTheme="minorHAnsi" w:cstheme="minorHAnsi"/>
                <w:lang w:val="en-AU"/>
              </w:rPr>
              <w:t>Co-channel</w:t>
            </w:r>
          </w:p>
        </w:tc>
        <w:tc>
          <w:tcPr>
            <w:tcW w:w="5670" w:type="dxa"/>
            <w:tcBorders>
              <w:top w:val="single" w:sz="12" w:space="0" w:color="auto"/>
              <w:left w:val="single" w:sz="6" w:space="0" w:color="auto"/>
              <w:right w:val="single" w:sz="12" w:space="0" w:color="auto"/>
            </w:tcBorders>
          </w:tcPr>
          <w:p w14:paraId="09B7C1B9" w14:textId="77777777" w:rsidR="00CF1F90" w:rsidRPr="00373D3A" w:rsidRDefault="00CF1F90" w:rsidP="005C42B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-102 (dBm per 5 MHz channel)</w:t>
            </w:r>
          </w:p>
        </w:tc>
      </w:tr>
      <w:tr w:rsidR="00F54CDD" w:rsidRPr="00373D3A" w14:paraId="5D10163F" w14:textId="77777777" w:rsidTr="005C42B0">
        <w:trPr>
          <w:cantSplit/>
        </w:trPr>
        <w:tc>
          <w:tcPr>
            <w:tcW w:w="1985" w:type="dxa"/>
            <w:tcBorders>
              <w:top w:val="single" w:sz="12" w:space="0" w:color="auto"/>
              <w:left w:val="single" w:sz="12" w:space="0" w:color="auto"/>
              <w:bottom w:val="single" w:sz="12" w:space="0" w:color="auto"/>
            </w:tcBorders>
          </w:tcPr>
          <w:p w14:paraId="42C16ED3" w14:textId="77777777" w:rsidR="00F54CDD" w:rsidRPr="00373D3A" w:rsidRDefault="00F54CDD" w:rsidP="005C42B0">
            <w:pPr>
              <w:spacing w:after="60"/>
              <w:jc w:val="center"/>
              <w:rPr>
                <w:rFonts w:asciiTheme="minorHAnsi" w:hAnsiTheme="minorHAnsi" w:cstheme="minorHAnsi"/>
                <w:szCs w:val="24"/>
                <w:lang w:val="en-AU"/>
              </w:rPr>
            </w:pPr>
            <w:r w:rsidRPr="00373D3A">
              <w:rPr>
                <w:rFonts w:asciiTheme="minorHAnsi" w:hAnsiTheme="minorHAnsi" w:cstheme="minorHAnsi"/>
                <w:lang w:val="en-AU"/>
              </w:rPr>
              <w:t>1</w:t>
            </w:r>
            <w:r w:rsidRPr="00373D3A">
              <w:rPr>
                <w:rFonts w:asciiTheme="minorHAnsi" w:hAnsiTheme="minorHAnsi" w:cstheme="minorHAnsi"/>
                <w:vertAlign w:val="superscript"/>
                <w:lang w:val="en-AU"/>
              </w:rPr>
              <w:t>st</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11C56714" w14:textId="77777777" w:rsidR="00F54CDD" w:rsidRPr="00373D3A" w:rsidRDefault="00F54CDD" w:rsidP="005C42B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- 57 (dBm per 5 MHz channel)</w:t>
            </w:r>
          </w:p>
        </w:tc>
      </w:tr>
      <w:tr w:rsidR="00F54CDD" w:rsidRPr="00373D3A" w14:paraId="6084EC08" w14:textId="77777777" w:rsidTr="005C42B0">
        <w:trPr>
          <w:cantSplit/>
        </w:trPr>
        <w:tc>
          <w:tcPr>
            <w:tcW w:w="1985" w:type="dxa"/>
            <w:tcBorders>
              <w:top w:val="single" w:sz="12" w:space="0" w:color="auto"/>
              <w:left w:val="single" w:sz="12" w:space="0" w:color="auto"/>
              <w:bottom w:val="single" w:sz="12" w:space="0" w:color="auto"/>
            </w:tcBorders>
          </w:tcPr>
          <w:p w14:paraId="4D3260A1" w14:textId="77777777" w:rsidR="00F54CDD" w:rsidRPr="00373D3A" w:rsidRDefault="00F54CDD" w:rsidP="005C42B0">
            <w:pPr>
              <w:spacing w:after="60"/>
              <w:jc w:val="center"/>
              <w:rPr>
                <w:rFonts w:asciiTheme="minorHAnsi" w:hAnsiTheme="minorHAnsi" w:cstheme="minorHAnsi"/>
                <w:szCs w:val="24"/>
                <w:lang w:val="en-AU"/>
              </w:rPr>
            </w:pPr>
            <w:r w:rsidRPr="00373D3A">
              <w:rPr>
                <w:rFonts w:asciiTheme="minorHAnsi" w:hAnsiTheme="minorHAnsi" w:cstheme="minorHAnsi"/>
                <w:lang w:val="en-AU"/>
              </w:rPr>
              <w:t>2</w:t>
            </w:r>
            <w:r w:rsidRPr="00373D3A">
              <w:rPr>
                <w:rFonts w:asciiTheme="minorHAnsi" w:hAnsiTheme="minorHAnsi" w:cstheme="minorHAnsi"/>
                <w:vertAlign w:val="superscript"/>
                <w:lang w:val="en-AU"/>
              </w:rPr>
              <w:t>nd</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20B1CFFD" w14:textId="77777777" w:rsidR="00F54CDD" w:rsidRPr="00373D3A" w:rsidRDefault="00F54CDD" w:rsidP="005C42B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- 52 (dBm per 5 MHz channel)</w:t>
            </w:r>
          </w:p>
        </w:tc>
      </w:tr>
      <w:tr w:rsidR="00F54CDD" w:rsidRPr="00373D3A" w14:paraId="222B405B" w14:textId="77777777" w:rsidTr="005C42B0">
        <w:trPr>
          <w:cantSplit/>
        </w:trPr>
        <w:tc>
          <w:tcPr>
            <w:tcW w:w="1985" w:type="dxa"/>
            <w:tcBorders>
              <w:top w:val="single" w:sz="12" w:space="0" w:color="auto"/>
              <w:left w:val="single" w:sz="12" w:space="0" w:color="auto"/>
              <w:bottom w:val="single" w:sz="12" w:space="0" w:color="auto"/>
            </w:tcBorders>
          </w:tcPr>
          <w:p w14:paraId="665FE7EA" w14:textId="77777777" w:rsidR="00F54CDD" w:rsidRPr="00373D3A" w:rsidRDefault="00F54CDD" w:rsidP="005C42B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3</w:t>
            </w:r>
            <w:r w:rsidRPr="00373D3A">
              <w:rPr>
                <w:rFonts w:asciiTheme="minorHAnsi" w:hAnsiTheme="minorHAnsi" w:cstheme="minorHAnsi"/>
                <w:szCs w:val="24"/>
                <w:vertAlign w:val="superscript"/>
                <w:lang w:val="en-AU"/>
              </w:rPr>
              <w:t>rd</w:t>
            </w:r>
            <w:r w:rsidRPr="00373D3A">
              <w:rPr>
                <w:rFonts w:asciiTheme="minorHAnsi" w:hAnsiTheme="minorHAnsi" w:cstheme="minorHAnsi"/>
                <w:szCs w:val="24"/>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tcPr>
          <w:p w14:paraId="0850E343" w14:textId="77777777" w:rsidR="00F54CDD" w:rsidRPr="00373D3A" w:rsidRDefault="00F54CDD" w:rsidP="005C42B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- 52 (dBm per 5 MHz channel)</w:t>
            </w:r>
          </w:p>
        </w:tc>
      </w:tr>
      <w:tr w:rsidR="008D1518" w:rsidRPr="00373D3A" w14:paraId="1273CAFC" w14:textId="77777777" w:rsidTr="00166EE0">
        <w:trPr>
          <w:cantSplit/>
        </w:trPr>
        <w:tc>
          <w:tcPr>
            <w:tcW w:w="1985" w:type="dxa"/>
            <w:tcBorders>
              <w:top w:val="single" w:sz="12" w:space="0" w:color="auto"/>
              <w:left w:val="single" w:sz="12" w:space="0" w:color="auto"/>
              <w:bottom w:val="single" w:sz="12" w:space="0" w:color="auto"/>
            </w:tcBorders>
            <w:shd w:val="clear" w:color="auto" w:fill="auto"/>
          </w:tcPr>
          <w:p w14:paraId="7050B3AE" w14:textId="77777777" w:rsidR="008D1518" w:rsidRPr="00373D3A" w:rsidRDefault="00F54CDD" w:rsidP="005C42B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4</w:t>
            </w:r>
            <w:r w:rsidRPr="00373D3A">
              <w:rPr>
                <w:rFonts w:asciiTheme="minorHAnsi" w:hAnsiTheme="minorHAnsi" w:cstheme="minorHAnsi"/>
                <w:szCs w:val="24"/>
                <w:vertAlign w:val="superscript"/>
                <w:lang w:val="en-AU"/>
              </w:rPr>
              <w:t>th</w:t>
            </w:r>
            <w:r w:rsidRPr="00373D3A">
              <w:rPr>
                <w:rFonts w:asciiTheme="minorHAnsi" w:hAnsiTheme="minorHAnsi" w:cstheme="minorHAnsi"/>
                <w:szCs w:val="24"/>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shd w:val="clear" w:color="auto" w:fill="auto"/>
          </w:tcPr>
          <w:p w14:paraId="630A0522" w14:textId="77777777" w:rsidR="008D1518" w:rsidRPr="00373D3A" w:rsidRDefault="008D1518" w:rsidP="005C42B0">
            <w:pPr>
              <w:spacing w:after="60"/>
              <w:jc w:val="center"/>
              <w:rPr>
                <w:rFonts w:asciiTheme="minorHAnsi" w:hAnsiTheme="minorHAnsi" w:cstheme="minorHAnsi"/>
                <w:szCs w:val="24"/>
                <w:lang w:val="en-AU"/>
              </w:rPr>
            </w:pPr>
          </w:p>
        </w:tc>
      </w:tr>
    </w:tbl>
    <w:p w14:paraId="7F3EF305" w14:textId="77777777" w:rsidR="00CF1F90" w:rsidRPr="00373D3A" w:rsidRDefault="00CF1F90" w:rsidP="00894D73">
      <w:pPr>
        <w:ind w:right="-1135"/>
        <w:rPr>
          <w:rFonts w:asciiTheme="minorHAnsi" w:hAnsiTheme="minorHAnsi" w:cstheme="minorHAnsi"/>
          <w:sz w:val="18"/>
          <w:szCs w:val="18"/>
          <w:lang w:val="en-AU"/>
        </w:rPr>
      </w:pPr>
    </w:p>
    <w:tbl>
      <w:tblPr>
        <w:tblW w:w="0" w:type="auto"/>
        <w:tblInd w:w="735" w:type="dxa"/>
        <w:tblLayout w:type="fixed"/>
        <w:tblLook w:val="0000" w:firstRow="0" w:lastRow="0" w:firstColumn="0" w:lastColumn="0" w:noHBand="0" w:noVBand="0"/>
      </w:tblPr>
      <w:tblGrid>
        <w:gridCol w:w="1985"/>
        <w:gridCol w:w="5670"/>
      </w:tblGrid>
      <w:tr w:rsidR="00CA2140" w:rsidRPr="00373D3A" w14:paraId="0C59BEF4" w14:textId="77777777" w:rsidTr="00CA2140">
        <w:trPr>
          <w:cantSplit/>
        </w:trPr>
        <w:tc>
          <w:tcPr>
            <w:tcW w:w="1985" w:type="dxa"/>
            <w:tcBorders>
              <w:top w:val="single" w:sz="12" w:space="0" w:color="auto"/>
              <w:left w:val="single" w:sz="12" w:space="0" w:color="auto"/>
            </w:tcBorders>
          </w:tcPr>
          <w:p w14:paraId="2CFDFFFA" w14:textId="77777777" w:rsidR="00CA2140" w:rsidRPr="00373D3A" w:rsidRDefault="00CA2140" w:rsidP="00AC4C4F">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Frequency Offset</w:t>
            </w:r>
            <w:r w:rsidR="00AC4C4F" w:rsidRPr="00373D3A">
              <w:rPr>
                <w:rFonts w:asciiTheme="minorHAnsi" w:hAnsiTheme="minorHAnsi" w:cstheme="minorHAnsi"/>
                <w:szCs w:val="24"/>
                <w:lang w:val="en-AU"/>
              </w:rPr>
              <w:br/>
            </w:r>
            <w:r w:rsidRPr="00373D3A">
              <w:rPr>
                <w:rFonts w:asciiTheme="minorHAnsi" w:hAnsiTheme="minorHAnsi" w:cstheme="minorHAnsi"/>
                <w:szCs w:val="24"/>
                <w:lang w:val="en-AU"/>
              </w:rPr>
              <w:t>(MHz)</w:t>
            </w:r>
          </w:p>
        </w:tc>
        <w:tc>
          <w:tcPr>
            <w:tcW w:w="5670" w:type="dxa"/>
            <w:tcBorders>
              <w:top w:val="single" w:sz="12" w:space="0" w:color="auto"/>
              <w:left w:val="single" w:sz="6" w:space="0" w:color="auto"/>
              <w:right w:val="single" w:sz="12" w:space="0" w:color="auto"/>
            </w:tcBorders>
          </w:tcPr>
          <w:p w14:paraId="2751E8B9" w14:textId="77777777" w:rsidR="00CA2140" w:rsidRPr="00373D3A" w:rsidRDefault="00AC4C4F" w:rsidP="00AC4C4F">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PROTECTION CRITERIA</w:t>
            </w:r>
            <w:r w:rsidRPr="00373D3A">
              <w:rPr>
                <w:rFonts w:asciiTheme="minorHAnsi" w:hAnsiTheme="minorHAnsi" w:cstheme="minorHAnsi"/>
                <w:szCs w:val="24"/>
                <w:lang w:val="en-AU"/>
              </w:rPr>
              <w:br/>
            </w:r>
            <w:r w:rsidR="00CA2140" w:rsidRPr="00373D3A">
              <w:rPr>
                <w:rFonts w:asciiTheme="minorHAnsi" w:hAnsiTheme="minorHAnsi" w:cstheme="minorHAnsi"/>
                <w:szCs w:val="24"/>
                <w:lang w:val="en-AU"/>
              </w:rPr>
              <w:t xml:space="preserve">Digital Interferer Tx </w:t>
            </w:r>
            <w:r w:rsidR="00E1119C" w:rsidRPr="00373D3A">
              <w:rPr>
                <w:rFonts w:asciiTheme="minorHAnsi" w:hAnsiTheme="minorHAnsi" w:cstheme="minorHAnsi"/>
                <w:szCs w:val="24"/>
                <w:lang w:val="en-AU"/>
              </w:rPr>
              <w:fldChar w:fldCharType="begin"/>
            </w:r>
            <w:r w:rsidR="00CA2140" w:rsidRPr="00373D3A">
              <w:rPr>
                <w:rFonts w:asciiTheme="minorHAnsi" w:hAnsiTheme="minorHAnsi" w:cstheme="minorHAnsi"/>
                <w:szCs w:val="24"/>
                <w:lang w:val="en-AU"/>
              </w:rPr>
              <w:instrText>symbol 174 \f "Symbol"</w:instrText>
            </w:r>
            <w:r w:rsidR="00E1119C" w:rsidRPr="00373D3A">
              <w:rPr>
                <w:rFonts w:asciiTheme="minorHAnsi" w:hAnsiTheme="minorHAnsi" w:cstheme="minorHAnsi"/>
                <w:szCs w:val="24"/>
                <w:lang w:val="en-AU"/>
              </w:rPr>
              <w:fldChar w:fldCharType="end"/>
            </w:r>
            <w:r w:rsidR="00CA2140" w:rsidRPr="00373D3A">
              <w:rPr>
                <w:rFonts w:asciiTheme="minorHAnsi" w:hAnsiTheme="minorHAnsi" w:cstheme="minorHAnsi"/>
                <w:szCs w:val="24"/>
                <w:lang w:val="en-AU"/>
              </w:rPr>
              <w:t xml:space="preserve"> Digital Victim Rx</w:t>
            </w:r>
            <w:r w:rsidRPr="00373D3A">
              <w:rPr>
                <w:rFonts w:asciiTheme="minorHAnsi" w:hAnsiTheme="minorHAnsi" w:cstheme="minorHAnsi"/>
                <w:szCs w:val="24"/>
                <w:lang w:val="en-AU"/>
              </w:rPr>
              <w:br/>
            </w:r>
            <w:r w:rsidR="00CA2140" w:rsidRPr="00373D3A">
              <w:rPr>
                <w:rFonts w:asciiTheme="minorHAnsi" w:hAnsiTheme="minorHAnsi" w:cstheme="minorHAnsi"/>
                <w:szCs w:val="24"/>
                <w:lang w:val="en-AU"/>
              </w:rPr>
              <w:t xml:space="preserve">20 MHz </w:t>
            </w:r>
            <w:r w:rsidR="00E1119C" w:rsidRPr="00373D3A">
              <w:rPr>
                <w:rFonts w:asciiTheme="minorHAnsi" w:hAnsiTheme="minorHAnsi" w:cstheme="minorHAnsi"/>
                <w:szCs w:val="24"/>
                <w:lang w:val="en-AU"/>
              </w:rPr>
              <w:fldChar w:fldCharType="begin"/>
            </w:r>
            <w:r w:rsidR="00CA2140" w:rsidRPr="00373D3A">
              <w:rPr>
                <w:rFonts w:asciiTheme="minorHAnsi" w:hAnsiTheme="minorHAnsi" w:cstheme="minorHAnsi"/>
                <w:szCs w:val="24"/>
                <w:lang w:val="en-AU"/>
              </w:rPr>
              <w:instrText>symbol 174 \f "Symbol"</w:instrText>
            </w:r>
            <w:r w:rsidR="00E1119C" w:rsidRPr="00373D3A">
              <w:rPr>
                <w:rFonts w:asciiTheme="minorHAnsi" w:hAnsiTheme="minorHAnsi" w:cstheme="minorHAnsi"/>
                <w:szCs w:val="24"/>
                <w:lang w:val="en-AU"/>
              </w:rPr>
              <w:fldChar w:fldCharType="end"/>
            </w:r>
            <w:r w:rsidR="00CA2140" w:rsidRPr="00373D3A">
              <w:rPr>
                <w:rFonts w:asciiTheme="minorHAnsi" w:hAnsiTheme="minorHAnsi" w:cstheme="minorHAnsi"/>
                <w:szCs w:val="24"/>
                <w:lang w:val="en-AU"/>
              </w:rPr>
              <w:t xml:space="preserve"> 5 MHz</w:t>
            </w:r>
          </w:p>
        </w:tc>
      </w:tr>
      <w:tr w:rsidR="00CA2140" w:rsidRPr="00373D3A" w14:paraId="0D2A66CD" w14:textId="77777777" w:rsidTr="00CA2140">
        <w:trPr>
          <w:cantSplit/>
        </w:trPr>
        <w:tc>
          <w:tcPr>
            <w:tcW w:w="1985" w:type="dxa"/>
            <w:tcBorders>
              <w:top w:val="single" w:sz="12" w:space="0" w:color="auto"/>
              <w:left w:val="single" w:sz="12" w:space="0" w:color="auto"/>
            </w:tcBorders>
          </w:tcPr>
          <w:p w14:paraId="69FF3D87" w14:textId="77777777" w:rsidR="00CA2140" w:rsidRPr="00373D3A" w:rsidRDefault="008C49D7" w:rsidP="00CA2140">
            <w:pPr>
              <w:spacing w:after="60"/>
              <w:jc w:val="center"/>
              <w:rPr>
                <w:rFonts w:asciiTheme="minorHAnsi" w:hAnsiTheme="minorHAnsi" w:cstheme="minorHAnsi"/>
                <w:szCs w:val="24"/>
                <w:lang w:val="en-AU"/>
              </w:rPr>
            </w:pPr>
            <w:r w:rsidRPr="00373D3A">
              <w:rPr>
                <w:rFonts w:asciiTheme="minorHAnsi" w:hAnsiTheme="minorHAnsi" w:cstheme="minorHAnsi"/>
                <w:lang w:val="en-AU"/>
              </w:rPr>
              <w:t>Co-channel</w:t>
            </w:r>
          </w:p>
        </w:tc>
        <w:tc>
          <w:tcPr>
            <w:tcW w:w="5670" w:type="dxa"/>
            <w:tcBorders>
              <w:top w:val="single" w:sz="12" w:space="0" w:color="auto"/>
              <w:left w:val="single" w:sz="6" w:space="0" w:color="auto"/>
              <w:right w:val="single" w:sz="12" w:space="0" w:color="auto"/>
            </w:tcBorders>
          </w:tcPr>
          <w:p w14:paraId="7FE8484B" w14:textId="77777777" w:rsidR="00CA2140" w:rsidRPr="00373D3A" w:rsidRDefault="00CA2140" w:rsidP="00CA214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-102 (dBm per 5 MHz channel)</w:t>
            </w:r>
          </w:p>
        </w:tc>
      </w:tr>
      <w:tr w:rsidR="00F54CDD" w:rsidRPr="00373D3A" w14:paraId="62B01C63" w14:textId="77777777" w:rsidTr="00CA2140">
        <w:trPr>
          <w:cantSplit/>
        </w:trPr>
        <w:tc>
          <w:tcPr>
            <w:tcW w:w="1985" w:type="dxa"/>
            <w:tcBorders>
              <w:top w:val="single" w:sz="12" w:space="0" w:color="auto"/>
              <w:left w:val="single" w:sz="12" w:space="0" w:color="auto"/>
              <w:bottom w:val="single" w:sz="12" w:space="0" w:color="auto"/>
            </w:tcBorders>
          </w:tcPr>
          <w:p w14:paraId="2EB67C33" w14:textId="77777777" w:rsidR="00F54CDD" w:rsidRPr="00373D3A" w:rsidRDefault="00F54CDD" w:rsidP="00CA2140">
            <w:pPr>
              <w:spacing w:after="60"/>
              <w:jc w:val="center"/>
              <w:rPr>
                <w:rFonts w:asciiTheme="minorHAnsi" w:hAnsiTheme="minorHAnsi" w:cstheme="minorHAnsi"/>
                <w:szCs w:val="24"/>
                <w:lang w:val="en-AU"/>
              </w:rPr>
            </w:pPr>
            <w:bookmarkStart w:id="420" w:name="OLE_LINK30"/>
            <w:bookmarkStart w:id="421" w:name="OLE_LINK31"/>
            <w:r w:rsidRPr="00373D3A">
              <w:rPr>
                <w:rFonts w:asciiTheme="minorHAnsi" w:hAnsiTheme="minorHAnsi" w:cstheme="minorHAnsi"/>
                <w:lang w:val="en-AU"/>
              </w:rPr>
              <w:t>1</w:t>
            </w:r>
            <w:r w:rsidRPr="00373D3A">
              <w:rPr>
                <w:rFonts w:asciiTheme="minorHAnsi" w:hAnsiTheme="minorHAnsi" w:cstheme="minorHAnsi"/>
                <w:vertAlign w:val="superscript"/>
                <w:lang w:val="en-AU"/>
              </w:rPr>
              <w:t>st</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bookmarkEnd w:id="420"/>
            <w:bookmarkEnd w:id="421"/>
            <w:proofErr w:type="gramEnd"/>
          </w:p>
        </w:tc>
        <w:tc>
          <w:tcPr>
            <w:tcW w:w="5670" w:type="dxa"/>
            <w:tcBorders>
              <w:top w:val="single" w:sz="12" w:space="0" w:color="auto"/>
              <w:left w:val="single" w:sz="6" w:space="0" w:color="auto"/>
              <w:bottom w:val="single" w:sz="12" w:space="0" w:color="auto"/>
              <w:right w:val="single" w:sz="12" w:space="0" w:color="auto"/>
            </w:tcBorders>
          </w:tcPr>
          <w:p w14:paraId="29C76D12" w14:textId="77777777" w:rsidR="00F54CDD" w:rsidRPr="00373D3A" w:rsidRDefault="00F54CDD" w:rsidP="00CA214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- 57 (dBm per 5 MHz channel)</w:t>
            </w:r>
          </w:p>
        </w:tc>
      </w:tr>
      <w:tr w:rsidR="00F54CDD" w:rsidRPr="00373D3A" w14:paraId="2FFF262A" w14:textId="77777777" w:rsidTr="00CA2140">
        <w:trPr>
          <w:cantSplit/>
        </w:trPr>
        <w:tc>
          <w:tcPr>
            <w:tcW w:w="1985" w:type="dxa"/>
            <w:tcBorders>
              <w:top w:val="single" w:sz="12" w:space="0" w:color="auto"/>
              <w:left w:val="single" w:sz="12" w:space="0" w:color="auto"/>
              <w:bottom w:val="single" w:sz="12" w:space="0" w:color="auto"/>
            </w:tcBorders>
          </w:tcPr>
          <w:p w14:paraId="193DDB6F" w14:textId="77777777" w:rsidR="00F54CDD" w:rsidRPr="00373D3A" w:rsidRDefault="00F54CDD" w:rsidP="00CA2140">
            <w:pPr>
              <w:spacing w:after="60"/>
              <w:jc w:val="center"/>
              <w:rPr>
                <w:rFonts w:asciiTheme="minorHAnsi" w:hAnsiTheme="minorHAnsi" w:cstheme="minorHAnsi"/>
                <w:szCs w:val="24"/>
                <w:lang w:val="en-AU"/>
              </w:rPr>
            </w:pPr>
            <w:r w:rsidRPr="00373D3A">
              <w:rPr>
                <w:rFonts w:asciiTheme="minorHAnsi" w:hAnsiTheme="minorHAnsi" w:cstheme="minorHAnsi"/>
                <w:lang w:val="en-AU"/>
              </w:rPr>
              <w:t>2</w:t>
            </w:r>
            <w:r w:rsidRPr="00373D3A">
              <w:rPr>
                <w:rFonts w:asciiTheme="minorHAnsi" w:hAnsiTheme="minorHAnsi" w:cstheme="minorHAnsi"/>
                <w:vertAlign w:val="superscript"/>
                <w:lang w:val="en-AU"/>
              </w:rPr>
              <w:t>nd</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7517E027" w14:textId="77777777" w:rsidR="00F54CDD" w:rsidRPr="00373D3A" w:rsidRDefault="00F54CDD" w:rsidP="00CA214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- 57 (dBm per 5 MHz channel)</w:t>
            </w:r>
          </w:p>
        </w:tc>
      </w:tr>
      <w:tr w:rsidR="00F54CDD" w:rsidRPr="00373D3A" w14:paraId="73106C2E" w14:textId="77777777" w:rsidTr="00CA2140">
        <w:trPr>
          <w:cantSplit/>
        </w:trPr>
        <w:tc>
          <w:tcPr>
            <w:tcW w:w="1985" w:type="dxa"/>
            <w:tcBorders>
              <w:top w:val="single" w:sz="12" w:space="0" w:color="auto"/>
              <w:left w:val="single" w:sz="12" w:space="0" w:color="auto"/>
              <w:bottom w:val="single" w:sz="12" w:space="0" w:color="auto"/>
            </w:tcBorders>
          </w:tcPr>
          <w:p w14:paraId="6A67E59C" w14:textId="77777777" w:rsidR="00F54CDD" w:rsidRPr="00373D3A" w:rsidRDefault="00F54CDD" w:rsidP="00CA214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3</w:t>
            </w:r>
            <w:r w:rsidRPr="00373D3A">
              <w:rPr>
                <w:rFonts w:asciiTheme="minorHAnsi" w:hAnsiTheme="minorHAnsi" w:cstheme="minorHAnsi"/>
                <w:szCs w:val="24"/>
                <w:vertAlign w:val="superscript"/>
                <w:lang w:val="en-AU"/>
              </w:rPr>
              <w:t>rd</w:t>
            </w:r>
            <w:r w:rsidRPr="00373D3A">
              <w:rPr>
                <w:rFonts w:asciiTheme="minorHAnsi" w:hAnsiTheme="minorHAnsi" w:cstheme="minorHAnsi"/>
                <w:szCs w:val="24"/>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tcPr>
          <w:p w14:paraId="2EE06F09" w14:textId="77777777" w:rsidR="00F54CDD" w:rsidRPr="00373D3A" w:rsidRDefault="00F54CDD" w:rsidP="00CA2140">
            <w:pPr>
              <w:spacing w:after="60"/>
              <w:jc w:val="center"/>
              <w:rPr>
                <w:rFonts w:asciiTheme="minorHAnsi" w:hAnsiTheme="minorHAnsi" w:cstheme="minorHAnsi"/>
                <w:szCs w:val="24"/>
                <w:lang w:val="en-AU"/>
              </w:rPr>
            </w:pPr>
            <w:bookmarkStart w:id="422" w:name="OLE_LINK2"/>
            <w:bookmarkStart w:id="423" w:name="OLE_LINK20"/>
            <w:r w:rsidRPr="00373D3A">
              <w:rPr>
                <w:rFonts w:asciiTheme="minorHAnsi" w:hAnsiTheme="minorHAnsi" w:cstheme="minorHAnsi"/>
                <w:szCs w:val="24"/>
                <w:lang w:val="en-AU"/>
              </w:rPr>
              <w:t>- 52 (dBm per 5 MHz channel)</w:t>
            </w:r>
            <w:bookmarkEnd w:id="422"/>
            <w:bookmarkEnd w:id="423"/>
          </w:p>
        </w:tc>
      </w:tr>
      <w:tr w:rsidR="00F54CDD" w:rsidRPr="00373D3A" w14:paraId="623553FD" w14:textId="77777777" w:rsidTr="00CA2140">
        <w:trPr>
          <w:cantSplit/>
        </w:trPr>
        <w:tc>
          <w:tcPr>
            <w:tcW w:w="1985" w:type="dxa"/>
            <w:tcBorders>
              <w:top w:val="single" w:sz="12" w:space="0" w:color="auto"/>
              <w:left w:val="single" w:sz="12" w:space="0" w:color="auto"/>
              <w:bottom w:val="single" w:sz="12" w:space="0" w:color="auto"/>
            </w:tcBorders>
            <w:shd w:val="clear" w:color="auto" w:fill="auto"/>
          </w:tcPr>
          <w:p w14:paraId="58131E97" w14:textId="77777777" w:rsidR="00F54CDD" w:rsidRPr="00373D3A" w:rsidRDefault="00F54CDD" w:rsidP="00CA214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4</w:t>
            </w:r>
            <w:r w:rsidRPr="00373D3A">
              <w:rPr>
                <w:rFonts w:asciiTheme="minorHAnsi" w:hAnsiTheme="minorHAnsi" w:cstheme="minorHAnsi"/>
                <w:szCs w:val="24"/>
                <w:vertAlign w:val="superscript"/>
                <w:lang w:val="en-AU"/>
              </w:rPr>
              <w:t>th</w:t>
            </w:r>
            <w:r w:rsidRPr="00373D3A">
              <w:rPr>
                <w:rFonts w:asciiTheme="minorHAnsi" w:hAnsiTheme="minorHAnsi" w:cstheme="minorHAnsi"/>
                <w:szCs w:val="24"/>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shd w:val="clear" w:color="auto" w:fill="auto"/>
          </w:tcPr>
          <w:p w14:paraId="708966B0" w14:textId="77777777" w:rsidR="00F54CDD" w:rsidRPr="00373D3A" w:rsidRDefault="00F54CDD" w:rsidP="00CA214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- 52 (dBm per 5 MHz channel)</w:t>
            </w:r>
          </w:p>
        </w:tc>
      </w:tr>
      <w:tr w:rsidR="00CA2140" w:rsidRPr="00373D3A" w14:paraId="5473FF51" w14:textId="77777777" w:rsidTr="00CA2140">
        <w:trPr>
          <w:cantSplit/>
        </w:trPr>
        <w:tc>
          <w:tcPr>
            <w:tcW w:w="1985" w:type="dxa"/>
            <w:tcBorders>
              <w:top w:val="single" w:sz="12" w:space="0" w:color="auto"/>
              <w:left w:val="single" w:sz="12" w:space="0" w:color="auto"/>
              <w:bottom w:val="single" w:sz="12" w:space="0" w:color="auto"/>
            </w:tcBorders>
            <w:shd w:val="clear" w:color="auto" w:fill="auto"/>
          </w:tcPr>
          <w:p w14:paraId="32E3FA09" w14:textId="77777777" w:rsidR="00CA2140" w:rsidRPr="00373D3A" w:rsidRDefault="00F54CDD" w:rsidP="00CA2140">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5</w:t>
            </w:r>
            <w:r w:rsidRPr="00373D3A">
              <w:rPr>
                <w:rFonts w:asciiTheme="minorHAnsi" w:hAnsiTheme="minorHAnsi" w:cstheme="minorHAnsi"/>
                <w:szCs w:val="24"/>
                <w:vertAlign w:val="superscript"/>
                <w:lang w:val="en-AU"/>
              </w:rPr>
              <w:t>th</w:t>
            </w:r>
            <w:r w:rsidRPr="00373D3A">
              <w:rPr>
                <w:rFonts w:asciiTheme="minorHAnsi" w:hAnsiTheme="minorHAnsi" w:cstheme="minorHAnsi"/>
                <w:szCs w:val="24"/>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shd w:val="clear" w:color="auto" w:fill="auto"/>
          </w:tcPr>
          <w:p w14:paraId="6EFBFF09" w14:textId="77777777" w:rsidR="00CA2140" w:rsidRPr="00373D3A" w:rsidRDefault="00CA2140" w:rsidP="00CA2140">
            <w:pPr>
              <w:spacing w:after="60"/>
              <w:jc w:val="center"/>
              <w:rPr>
                <w:rFonts w:asciiTheme="minorHAnsi" w:hAnsiTheme="minorHAnsi" w:cstheme="minorHAnsi"/>
                <w:szCs w:val="24"/>
                <w:lang w:val="en-AU"/>
              </w:rPr>
            </w:pPr>
          </w:p>
        </w:tc>
      </w:tr>
    </w:tbl>
    <w:p w14:paraId="0116BACB" w14:textId="77777777" w:rsidR="00115BE8" w:rsidRPr="00373D3A" w:rsidRDefault="00115BE8" w:rsidP="00115BE8">
      <w:pPr>
        <w:spacing w:after="0"/>
        <w:ind w:right="-1135"/>
        <w:rPr>
          <w:rFonts w:asciiTheme="minorHAnsi" w:hAnsiTheme="minorHAnsi" w:cstheme="minorHAnsi"/>
          <w:sz w:val="18"/>
          <w:highlight w:val="green"/>
          <w:lang w:val="en-AU"/>
        </w:rPr>
      </w:pPr>
    </w:p>
    <w:p w14:paraId="6008B498" w14:textId="77777777" w:rsidR="00CA593A" w:rsidRPr="00373D3A" w:rsidRDefault="00CA593A" w:rsidP="00115BE8">
      <w:pPr>
        <w:spacing w:after="0"/>
        <w:ind w:right="-1135"/>
        <w:rPr>
          <w:rFonts w:asciiTheme="minorHAnsi" w:hAnsiTheme="minorHAnsi" w:cstheme="minorHAnsi"/>
          <w:sz w:val="18"/>
          <w:highlight w:val="green"/>
          <w:lang w:val="en-AU"/>
        </w:rPr>
      </w:pPr>
    </w:p>
    <w:p w14:paraId="4905038F" w14:textId="77777777" w:rsidR="00F54CDD" w:rsidRPr="00373D3A" w:rsidRDefault="00F54CDD" w:rsidP="00115BE8">
      <w:pPr>
        <w:spacing w:after="0"/>
        <w:ind w:right="-1135"/>
        <w:rPr>
          <w:rFonts w:asciiTheme="minorHAnsi" w:hAnsiTheme="minorHAnsi" w:cstheme="minorHAnsi"/>
          <w:szCs w:val="24"/>
          <w:highlight w:val="green"/>
          <w:lang w:val="en-AU"/>
        </w:rPr>
      </w:pPr>
    </w:p>
    <w:tbl>
      <w:tblPr>
        <w:tblW w:w="0" w:type="auto"/>
        <w:tblInd w:w="735" w:type="dxa"/>
        <w:tblLayout w:type="fixed"/>
        <w:tblLook w:val="0000" w:firstRow="0" w:lastRow="0" w:firstColumn="0" w:lastColumn="0" w:noHBand="0" w:noVBand="0"/>
      </w:tblPr>
      <w:tblGrid>
        <w:gridCol w:w="1985"/>
        <w:gridCol w:w="5670"/>
      </w:tblGrid>
      <w:tr w:rsidR="00942EC9" w:rsidRPr="00373D3A" w14:paraId="34B6121C" w14:textId="77777777" w:rsidTr="00314527">
        <w:trPr>
          <w:cantSplit/>
        </w:trPr>
        <w:tc>
          <w:tcPr>
            <w:tcW w:w="1985" w:type="dxa"/>
            <w:tcBorders>
              <w:top w:val="single" w:sz="12" w:space="0" w:color="auto"/>
              <w:left w:val="single" w:sz="12" w:space="0" w:color="auto"/>
            </w:tcBorders>
          </w:tcPr>
          <w:p w14:paraId="6066702C" w14:textId="77777777" w:rsidR="00942EC9" w:rsidRPr="00373D3A" w:rsidRDefault="00942EC9" w:rsidP="00314527">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Frequency Offset</w:t>
            </w:r>
            <w:r w:rsidRPr="00373D3A">
              <w:rPr>
                <w:rFonts w:asciiTheme="minorHAnsi" w:hAnsiTheme="minorHAnsi" w:cstheme="minorHAnsi"/>
                <w:szCs w:val="24"/>
                <w:lang w:val="en-AU"/>
              </w:rPr>
              <w:br/>
              <w:t>(MHz)</w:t>
            </w:r>
          </w:p>
        </w:tc>
        <w:tc>
          <w:tcPr>
            <w:tcW w:w="5670" w:type="dxa"/>
            <w:tcBorders>
              <w:top w:val="single" w:sz="12" w:space="0" w:color="auto"/>
              <w:left w:val="single" w:sz="6" w:space="0" w:color="auto"/>
              <w:right w:val="single" w:sz="12" w:space="0" w:color="auto"/>
            </w:tcBorders>
          </w:tcPr>
          <w:p w14:paraId="54EA1F0D" w14:textId="77777777" w:rsidR="00942EC9" w:rsidRPr="00373D3A" w:rsidRDefault="00942EC9" w:rsidP="00314527">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PROTECTION CRITERIA</w:t>
            </w:r>
            <w:r w:rsidRPr="00373D3A">
              <w:rPr>
                <w:rFonts w:asciiTheme="minorHAnsi" w:hAnsiTheme="minorHAnsi" w:cstheme="minorHAnsi"/>
                <w:szCs w:val="24"/>
                <w:lang w:val="en-AU"/>
              </w:rPr>
              <w:br/>
            </w:r>
            <w:r w:rsidRPr="00373D3A">
              <w:rPr>
                <w:rFonts w:asciiTheme="minorHAnsi" w:hAnsiTheme="minorHAnsi" w:cstheme="minorHAnsi"/>
                <w:lang w:val="en-AU"/>
              </w:rPr>
              <w:t xml:space="preserve">Digital Interferer Tx </w:t>
            </w:r>
            <w:r w:rsidR="00E1119C" w:rsidRPr="00373D3A">
              <w:rPr>
                <w:rFonts w:asciiTheme="minorHAnsi" w:hAnsiTheme="minorHAnsi" w:cstheme="minorHAnsi"/>
                <w:lang w:val="en-AU"/>
              </w:rPr>
              <w:fldChar w:fldCharType="begin"/>
            </w:r>
            <w:r w:rsidRPr="00373D3A">
              <w:rPr>
                <w:rFonts w:asciiTheme="minorHAnsi" w:hAnsiTheme="minorHAnsi" w:cstheme="minorHAnsi"/>
                <w:lang w:val="en-AU"/>
              </w:rPr>
              <w:instrText>symbol 174 \f "Symbol"</w:instrText>
            </w:r>
            <w:r w:rsidR="00E1119C" w:rsidRPr="00373D3A">
              <w:rPr>
                <w:rFonts w:asciiTheme="minorHAnsi" w:hAnsiTheme="minorHAnsi" w:cstheme="minorHAnsi"/>
                <w:lang w:val="en-AU"/>
              </w:rPr>
              <w:fldChar w:fldCharType="end"/>
            </w:r>
            <w:r w:rsidRPr="00373D3A">
              <w:rPr>
                <w:rFonts w:asciiTheme="minorHAnsi" w:hAnsiTheme="minorHAnsi" w:cstheme="minorHAnsi"/>
                <w:lang w:val="en-AU"/>
              </w:rPr>
              <w:t xml:space="preserve"> Digital Victim Rx</w:t>
            </w:r>
            <w:r w:rsidRPr="00373D3A">
              <w:rPr>
                <w:rFonts w:asciiTheme="minorHAnsi" w:hAnsiTheme="minorHAnsi" w:cstheme="minorHAnsi"/>
                <w:lang w:val="en-AU"/>
              </w:rPr>
              <w:br/>
            </w:r>
            <w:r w:rsidRPr="00373D3A">
              <w:rPr>
                <w:rFonts w:asciiTheme="minorHAnsi" w:hAnsiTheme="minorHAnsi" w:cstheme="minorHAnsi"/>
                <w:szCs w:val="24"/>
                <w:lang w:val="en-AU"/>
              </w:rPr>
              <w:t xml:space="preserve">5 MHz </w:t>
            </w:r>
            <w:r w:rsidR="00E1119C" w:rsidRPr="00373D3A">
              <w:rPr>
                <w:rFonts w:asciiTheme="minorHAnsi" w:hAnsiTheme="minorHAnsi" w:cstheme="minorHAnsi"/>
                <w:lang w:val="en-AU"/>
              </w:rPr>
              <w:fldChar w:fldCharType="begin"/>
            </w:r>
            <w:r w:rsidRPr="00373D3A">
              <w:rPr>
                <w:rFonts w:asciiTheme="minorHAnsi" w:hAnsiTheme="minorHAnsi" w:cstheme="minorHAnsi"/>
                <w:lang w:val="en-AU"/>
              </w:rPr>
              <w:instrText>symbol 174 \f "Symbol"</w:instrText>
            </w:r>
            <w:r w:rsidR="00E1119C" w:rsidRPr="00373D3A">
              <w:rPr>
                <w:rFonts w:asciiTheme="minorHAnsi" w:hAnsiTheme="minorHAnsi" w:cstheme="minorHAnsi"/>
                <w:lang w:val="en-AU"/>
              </w:rPr>
              <w:fldChar w:fldCharType="end"/>
            </w:r>
            <w:r w:rsidRPr="00373D3A">
              <w:rPr>
                <w:rFonts w:asciiTheme="minorHAnsi" w:hAnsiTheme="minorHAnsi" w:cstheme="minorHAnsi"/>
                <w:szCs w:val="24"/>
                <w:lang w:val="en-AU"/>
              </w:rPr>
              <w:t xml:space="preserve"> 10 MHz</w:t>
            </w:r>
          </w:p>
        </w:tc>
      </w:tr>
      <w:tr w:rsidR="00942EC9" w:rsidRPr="00373D3A" w14:paraId="1DB6B04F" w14:textId="77777777" w:rsidTr="00314527">
        <w:trPr>
          <w:cantSplit/>
        </w:trPr>
        <w:tc>
          <w:tcPr>
            <w:tcW w:w="1985" w:type="dxa"/>
            <w:tcBorders>
              <w:top w:val="single" w:sz="12" w:space="0" w:color="auto"/>
              <w:left w:val="single" w:sz="12" w:space="0" w:color="auto"/>
            </w:tcBorders>
          </w:tcPr>
          <w:p w14:paraId="47E19496" w14:textId="77777777" w:rsidR="00942EC9" w:rsidRPr="00373D3A" w:rsidRDefault="00942EC9" w:rsidP="00314527">
            <w:pPr>
              <w:spacing w:after="60"/>
              <w:jc w:val="center"/>
              <w:rPr>
                <w:rFonts w:asciiTheme="minorHAnsi" w:hAnsiTheme="minorHAnsi" w:cstheme="minorHAnsi"/>
                <w:szCs w:val="24"/>
                <w:lang w:val="en-AU"/>
              </w:rPr>
            </w:pPr>
            <w:r w:rsidRPr="00373D3A">
              <w:rPr>
                <w:rFonts w:asciiTheme="minorHAnsi" w:hAnsiTheme="minorHAnsi" w:cstheme="minorHAnsi"/>
                <w:lang w:val="en-AU"/>
              </w:rPr>
              <w:t>Co-channel</w:t>
            </w:r>
            <w:r w:rsidRPr="00373D3A" w:rsidDel="002026D5">
              <w:rPr>
                <w:rFonts w:asciiTheme="minorHAnsi" w:hAnsiTheme="minorHAnsi" w:cstheme="minorHAnsi"/>
                <w:szCs w:val="24"/>
                <w:lang w:val="en-AU"/>
              </w:rPr>
              <w:t xml:space="preserve"> </w:t>
            </w:r>
          </w:p>
        </w:tc>
        <w:tc>
          <w:tcPr>
            <w:tcW w:w="5670" w:type="dxa"/>
            <w:tcBorders>
              <w:top w:val="single" w:sz="12" w:space="0" w:color="auto"/>
              <w:left w:val="single" w:sz="6" w:space="0" w:color="auto"/>
              <w:right w:val="single" w:sz="12" w:space="0" w:color="auto"/>
            </w:tcBorders>
          </w:tcPr>
          <w:p w14:paraId="340E2538" w14:textId="77777777" w:rsidR="00942EC9" w:rsidRPr="00373D3A" w:rsidRDefault="00942EC9" w:rsidP="00BB2FBE">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w:t>
            </w:r>
            <w:r w:rsidR="00BB2FBE" w:rsidRPr="00373D3A">
              <w:rPr>
                <w:rFonts w:asciiTheme="minorHAnsi" w:hAnsiTheme="minorHAnsi" w:cstheme="minorHAnsi"/>
                <w:szCs w:val="24"/>
                <w:lang w:val="en-AU"/>
              </w:rPr>
              <w:t>99</w:t>
            </w:r>
            <w:r w:rsidRPr="00373D3A">
              <w:rPr>
                <w:rFonts w:asciiTheme="minorHAnsi" w:hAnsiTheme="minorHAnsi" w:cstheme="minorHAnsi"/>
                <w:szCs w:val="24"/>
                <w:lang w:val="en-AU"/>
              </w:rPr>
              <w:t xml:space="preserve"> (dBm per </w:t>
            </w:r>
            <w:r w:rsidR="00BB2FBE" w:rsidRPr="00373D3A">
              <w:rPr>
                <w:rFonts w:asciiTheme="minorHAnsi" w:hAnsiTheme="minorHAnsi" w:cstheme="minorHAnsi"/>
                <w:szCs w:val="24"/>
                <w:lang w:val="en-AU"/>
              </w:rPr>
              <w:t>10</w:t>
            </w:r>
            <w:r w:rsidRPr="00373D3A">
              <w:rPr>
                <w:rFonts w:asciiTheme="minorHAnsi" w:hAnsiTheme="minorHAnsi" w:cstheme="minorHAnsi"/>
                <w:szCs w:val="24"/>
                <w:lang w:val="en-AU"/>
              </w:rPr>
              <w:t xml:space="preserve"> MHz channel)</w:t>
            </w:r>
          </w:p>
        </w:tc>
      </w:tr>
      <w:tr w:rsidR="00942EC9" w:rsidRPr="00373D3A" w14:paraId="6CD1128F" w14:textId="77777777" w:rsidTr="00314527">
        <w:trPr>
          <w:cantSplit/>
        </w:trPr>
        <w:tc>
          <w:tcPr>
            <w:tcW w:w="1985" w:type="dxa"/>
            <w:tcBorders>
              <w:top w:val="single" w:sz="12" w:space="0" w:color="auto"/>
              <w:left w:val="single" w:sz="12" w:space="0" w:color="auto"/>
              <w:bottom w:val="single" w:sz="12" w:space="0" w:color="auto"/>
            </w:tcBorders>
          </w:tcPr>
          <w:p w14:paraId="04968DCF" w14:textId="77777777" w:rsidR="00942EC9" w:rsidRPr="00373D3A" w:rsidRDefault="00942EC9" w:rsidP="00314527">
            <w:pPr>
              <w:spacing w:after="60"/>
              <w:jc w:val="center"/>
              <w:rPr>
                <w:rFonts w:asciiTheme="minorHAnsi" w:hAnsiTheme="minorHAnsi" w:cstheme="minorHAnsi"/>
                <w:szCs w:val="24"/>
                <w:lang w:val="en-AU"/>
              </w:rPr>
            </w:pPr>
            <w:r w:rsidRPr="00373D3A">
              <w:rPr>
                <w:rFonts w:asciiTheme="minorHAnsi" w:hAnsiTheme="minorHAnsi" w:cstheme="minorHAnsi"/>
                <w:lang w:val="en-AU"/>
              </w:rPr>
              <w:t>1</w:t>
            </w:r>
            <w:r w:rsidRPr="00373D3A">
              <w:rPr>
                <w:rFonts w:asciiTheme="minorHAnsi" w:hAnsiTheme="minorHAnsi" w:cstheme="minorHAnsi"/>
                <w:vertAlign w:val="superscript"/>
                <w:lang w:val="en-AU"/>
              </w:rPr>
              <w:t>st</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1ECB0023" w14:textId="77777777" w:rsidR="00942EC9" w:rsidRPr="00373D3A" w:rsidRDefault="00942EC9" w:rsidP="00BB2FBE">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- 5</w:t>
            </w:r>
            <w:r w:rsidR="00BB2FBE" w:rsidRPr="00373D3A">
              <w:rPr>
                <w:rFonts w:asciiTheme="minorHAnsi" w:hAnsiTheme="minorHAnsi" w:cstheme="minorHAnsi"/>
                <w:szCs w:val="24"/>
                <w:lang w:val="en-AU"/>
              </w:rPr>
              <w:t>4 (dBm per 10</w:t>
            </w:r>
            <w:r w:rsidRPr="00373D3A">
              <w:rPr>
                <w:rFonts w:asciiTheme="minorHAnsi" w:hAnsiTheme="minorHAnsi" w:cstheme="minorHAnsi"/>
                <w:szCs w:val="24"/>
                <w:lang w:val="en-AU"/>
              </w:rPr>
              <w:t xml:space="preserve"> MHz channel)</w:t>
            </w:r>
          </w:p>
        </w:tc>
      </w:tr>
      <w:tr w:rsidR="00942EC9" w:rsidRPr="00373D3A" w14:paraId="2EA855E5" w14:textId="77777777" w:rsidTr="00314527">
        <w:trPr>
          <w:cantSplit/>
        </w:trPr>
        <w:tc>
          <w:tcPr>
            <w:tcW w:w="1985" w:type="dxa"/>
            <w:tcBorders>
              <w:top w:val="single" w:sz="12" w:space="0" w:color="auto"/>
              <w:left w:val="single" w:sz="12" w:space="0" w:color="auto"/>
              <w:bottom w:val="single" w:sz="12" w:space="0" w:color="auto"/>
            </w:tcBorders>
          </w:tcPr>
          <w:p w14:paraId="2BC1DB9B" w14:textId="77777777" w:rsidR="00942EC9" w:rsidRPr="00373D3A" w:rsidRDefault="00942EC9" w:rsidP="00314527">
            <w:pPr>
              <w:spacing w:after="60"/>
              <w:jc w:val="center"/>
              <w:rPr>
                <w:rFonts w:asciiTheme="minorHAnsi" w:hAnsiTheme="minorHAnsi" w:cstheme="minorHAnsi"/>
                <w:szCs w:val="24"/>
                <w:lang w:val="en-AU"/>
              </w:rPr>
            </w:pPr>
            <w:r w:rsidRPr="00373D3A">
              <w:rPr>
                <w:rFonts w:asciiTheme="minorHAnsi" w:hAnsiTheme="minorHAnsi" w:cstheme="minorHAnsi"/>
                <w:lang w:val="en-AU"/>
              </w:rPr>
              <w:t>2</w:t>
            </w:r>
            <w:r w:rsidRPr="00373D3A">
              <w:rPr>
                <w:rFonts w:asciiTheme="minorHAnsi" w:hAnsiTheme="minorHAnsi" w:cstheme="minorHAnsi"/>
                <w:vertAlign w:val="superscript"/>
                <w:lang w:val="en-AU"/>
              </w:rPr>
              <w:t>nd</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47129343" w14:textId="77777777" w:rsidR="00942EC9" w:rsidRPr="00373D3A" w:rsidRDefault="00942EC9" w:rsidP="00314527">
            <w:pPr>
              <w:spacing w:after="60"/>
              <w:jc w:val="center"/>
              <w:rPr>
                <w:rFonts w:asciiTheme="minorHAnsi" w:hAnsiTheme="minorHAnsi" w:cstheme="minorHAnsi"/>
                <w:szCs w:val="24"/>
                <w:lang w:val="en-AU"/>
              </w:rPr>
            </w:pPr>
          </w:p>
        </w:tc>
      </w:tr>
    </w:tbl>
    <w:p w14:paraId="0AF402E5" w14:textId="77777777" w:rsidR="00942EC9" w:rsidRPr="00373D3A" w:rsidRDefault="00942EC9" w:rsidP="00942EC9">
      <w:pPr>
        <w:ind w:right="-1135"/>
        <w:rPr>
          <w:rFonts w:asciiTheme="minorHAnsi" w:hAnsiTheme="minorHAnsi" w:cstheme="minorHAnsi"/>
          <w:sz w:val="18"/>
          <w:szCs w:val="18"/>
          <w:lang w:val="en-AU"/>
        </w:rPr>
      </w:pPr>
    </w:p>
    <w:tbl>
      <w:tblPr>
        <w:tblW w:w="0" w:type="auto"/>
        <w:tblInd w:w="735" w:type="dxa"/>
        <w:tblLayout w:type="fixed"/>
        <w:tblLook w:val="0000" w:firstRow="0" w:lastRow="0" w:firstColumn="0" w:lastColumn="0" w:noHBand="0" w:noVBand="0"/>
      </w:tblPr>
      <w:tblGrid>
        <w:gridCol w:w="1985"/>
        <w:gridCol w:w="5670"/>
      </w:tblGrid>
      <w:tr w:rsidR="00942EC9" w:rsidRPr="00373D3A" w14:paraId="6E917F04" w14:textId="77777777" w:rsidTr="00314527">
        <w:trPr>
          <w:cantSplit/>
        </w:trPr>
        <w:tc>
          <w:tcPr>
            <w:tcW w:w="1985" w:type="dxa"/>
            <w:tcBorders>
              <w:top w:val="single" w:sz="12" w:space="0" w:color="auto"/>
              <w:left w:val="single" w:sz="12" w:space="0" w:color="auto"/>
            </w:tcBorders>
          </w:tcPr>
          <w:p w14:paraId="4E1FB05B" w14:textId="77777777" w:rsidR="00942EC9" w:rsidRPr="00373D3A" w:rsidRDefault="00942EC9" w:rsidP="00314527">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Frequency Offset</w:t>
            </w:r>
            <w:r w:rsidRPr="00373D3A">
              <w:rPr>
                <w:rFonts w:asciiTheme="minorHAnsi" w:hAnsiTheme="minorHAnsi" w:cstheme="minorHAnsi"/>
                <w:szCs w:val="24"/>
                <w:lang w:val="en-AU"/>
              </w:rPr>
              <w:br/>
              <w:t>(MHz)</w:t>
            </w:r>
          </w:p>
        </w:tc>
        <w:tc>
          <w:tcPr>
            <w:tcW w:w="5670" w:type="dxa"/>
            <w:tcBorders>
              <w:top w:val="single" w:sz="12" w:space="0" w:color="auto"/>
              <w:left w:val="single" w:sz="6" w:space="0" w:color="auto"/>
              <w:right w:val="single" w:sz="12" w:space="0" w:color="auto"/>
            </w:tcBorders>
          </w:tcPr>
          <w:p w14:paraId="30BD707F" w14:textId="77777777" w:rsidR="00942EC9" w:rsidRPr="00373D3A" w:rsidRDefault="00942EC9" w:rsidP="00314527">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PROTECTION CRITERIA</w:t>
            </w:r>
            <w:r w:rsidRPr="00373D3A">
              <w:rPr>
                <w:rFonts w:asciiTheme="minorHAnsi" w:hAnsiTheme="minorHAnsi" w:cstheme="minorHAnsi"/>
                <w:szCs w:val="24"/>
                <w:lang w:val="en-AU"/>
              </w:rPr>
              <w:br/>
              <w:t xml:space="preserve">Digital Interferer Tx </w:t>
            </w:r>
            <w:r w:rsidR="00E1119C" w:rsidRPr="00373D3A">
              <w:rPr>
                <w:rFonts w:asciiTheme="minorHAnsi" w:hAnsiTheme="minorHAnsi" w:cstheme="minorHAnsi"/>
                <w:szCs w:val="24"/>
                <w:lang w:val="en-AU"/>
              </w:rPr>
              <w:fldChar w:fldCharType="begin"/>
            </w:r>
            <w:r w:rsidRPr="00373D3A">
              <w:rPr>
                <w:rFonts w:asciiTheme="minorHAnsi" w:hAnsiTheme="minorHAnsi" w:cstheme="minorHAnsi"/>
                <w:szCs w:val="24"/>
                <w:lang w:val="en-AU"/>
              </w:rPr>
              <w:instrText>symbol 174 \f "Symbol"</w:instrText>
            </w:r>
            <w:r w:rsidR="00E1119C" w:rsidRPr="00373D3A">
              <w:rPr>
                <w:rFonts w:asciiTheme="minorHAnsi" w:hAnsiTheme="minorHAnsi" w:cstheme="minorHAnsi"/>
                <w:szCs w:val="24"/>
                <w:lang w:val="en-AU"/>
              </w:rPr>
              <w:fldChar w:fldCharType="end"/>
            </w:r>
            <w:r w:rsidRPr="00373D3A">
              <w:rPr>
                <w:rFonts w:asciiTheme="minorHAnsi" w:hAnsiTheme="minorHAnsi" w:cstheme="minorHAnsi"/>
                <w:szCs w:val="24"/>
                <w:lang w:val="en-AU"/>
              </w:rPr>
              <w:t xml:space="preserve"> Digital Victim Rx</w:t>
            </w:r>
            <w:r w:rsidRPr="00373D3A">
              <w:rPr>
                <w:rFonts w:asciiTheme="minorHAnsi" w:hAnsiTheme="minorHAnsi" w:cstheme="minorHAnsi"/>
                <w:szCs w:val="24"/>
                <w:lang w:val="en-AU"/>
              </w:rPr>
              <w:br/>
              <w:t xml:space="preserve">10 MHz </w:t>
            </w:r>
            <w:r w:rsidR="00E1119C" w:rsidRPr="00373D3A">
              <w:rPr>
                <w:rFonts w:asciiTheme="minorHAnsi" w:hAnsiTheme="minorHAnsi" w:cstheme="minorHAnsi"/>
                <w:szCs w:val="24"/>
                <w:lang w:val="en-AU"/>
              </w:rPr>
              <w:fldChar w:fldCharType="begin"/>
            </w:r>
            <w:r w:rsidRPr="00373D3A">
              <w:rPr>
                <w:rFonts w:asciiTheme="minorHAnsi" w:hAnsiTheme="minorHAnsi" w:cstheme="minorHAnsi"/>
                <w:szCs w:val="24"/>
                <w:lang w:val="en-AU"/>
              </w:rPr>
              <w:instrText>symbol 174 \f "Symbol"</w:instrText>
            </w:r>
            <w:r w:rsidR="00E1119C" w:rsidRPr="00373D3A">
              <w:rPr>
                <w:rFonts w:asciiTheme="minorHAnsi" w:hAnsiTheme="minorHAnsi" w:cstheme="minorHAnsi"/>
                <w:szCs w:val="24"/>
                <w:lang w:val="en-AU"/>
              </w:rPr>
              <w:fldChar w:fldCharType="end"/>
            </w:r>
            <w:r w:rsidRPr="00373D3A">
              <w:rPr>
                <w:rFonts w:asciiTheme="minorHAnsi" w:hAnsiTheme="minorHAnsi" w:cstheme="minorHAnsi"/>
                <w:szCs w:val="24"/>
                <w:lang w:val="en-AU"/>
              </w:rPr>
              <w:t xml:space="preserve"> 10 MHz</w:t>
            </w:r>
          </w:p>
        </w:tc>
      </w:tr>
      <w:tr w:rsidR="00BB2FBE" w:rsidRPr="00373D3A" w14:paraId="7FB6020D" w14:textId="77777777" w:rsidTr="00314527">
        <w:trPr>
          <w:cantSplit/>
        </w:trPr>
        <w:tc>
          <w:tcPr>
            <w:tcW w:w="1985" w:type="dxa"/>
            <w:tcBorders>
              <w:top w:val="single" w:sz="12" w:space="0" w:color="auto"/>
              <w:left w:val="single" w:sz="12" w:space="0" w:color="auto"/>
            </w:tcBorders>
          </w:tcPr>
          <w:p w14:paraId="5EC2B636" w14:textId="77777777" w:rsidR="00BB2FBE" w:rsidRPr="00373D3A" w:rsidRDefault="00BB2FBE" w:rsidP="00314527">
            <w:pPr>
              <w:spacing w:after="60"/>
              <w:jc w:val="center"/>
              <w:rPr>
                <w:rFonts w:asciiTheme="minorHAnsi" w:hAnsiTheme="minorHAnsi" w:cstheme="minorHAnsi"/>
                <w:szCs w:val="24"/>
                <w:lang w:val="en-AU"/>
              </w:rPr>
            </w:pPr>
            <w:r w:rsidRPr="00373D3A">
              <w:rPr>
                <w:rFonts w:asciiTheme="minorHAnsi" w:hAnsiTheme="minorHAnsi" w:cstheme="minorHAnsi"/>
                <w:lang w:val="en-AU"/>
              </w:rPr>
              <w:t>Co-channel</w:t>
            </w:r>
          </w:p>
        </w:tc>
        <w:tc>
          <w:tcPr>
            <w:tcW w:w="5670" w:type="dxa"/>
            <w:tcBorders>
              <w:top w:val="single" w:sz="12" w:space="0" w:color="auto"/>
              <w:left w:val="single" w:sz="6" w:space="0" w:color="auto"/>
              <w:right w:val="single" w:sz="12" w:space="0" w:color="auto"/>
            </w:tcBorders>
          </w:tcPr>
          <w:p w14:paraId="6ED515E6" w14:textId="77777777" w:rsidR="00BB2FBE" w:rsidRPr="00373D3A" w:rsidRDefault="00BB2FBE" w:rsidP="00BB2FBE">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-99 (dBm per 10 MHz channel)</w:t>
            </w:r>
          </w:p>
        </w:tc>
      </w:tr>
      <w:tr w:rsidR="00BB2FBE" w:rsidRPr="00373D3A" w14:paraId="30A939D3" w14:textId="77777777" w:rsidTr="00314527">
        <w:trPr>
          <w:cantSplit/>
        </w:trPr>
        <w:tc>
          <w:tcPr>
            <w:tcW w:w="1985" w:type="dxa"/>
            <w:tcBorders>
              <w:top w:val="single" w:sz="12" w:space="0" w:color="auto"/>
              <w:left w:val="single" w:sz="12" w:space="0" w:color="auto"/>
              <w:bottom w:val="single" w:sz="12" w:space="0" w:color="auto"/>
            </w:tcBorders>
          </w:tcPr>
          <w:p w14:paraId="0479A357" w14:textId="77777777" w:rsidR="00BB2FBE" w:rsidRPr="00373D3A" w:rsidRDefault="00BB2FBE" w:rsidP="00314527">
            <w:pPr>
              <w:spacing w:after="60"/>
              <w:jc w:val="center"/>
              <w:rPr>
                <w:rFonts w:asciiTheme="minorHAnsi" w:hAnsiTheme="minorHAnsi" w:cstheme="minorHAnsi"/>
                <w:szCs w:val="24"/>
                <w:lang w:val="en-AU"/>
              </w:rPr>
            </w:pPr>
            <w:r w:rsidRPr="00373D3A">
              <w:rPr>
                <w:rFonts w:asciiTheme="minorHAnsi" w:hAnsiTheme="minorHAnsi" w:cstheme="minorHAnsi"/>
                <w:lang w:val="en-AU"/>
              </w:rPr>
              <w:t>1</w:t>
            </w:r>
            <w:r w:rsidRPr="00373D3A">
              <w:rPr>
                <w:rFonts w:asciiTheme="minorHAnsi" w:hAnsiTheme="minorHAnsi" w:cstheme="minorHAnsi"/>
                <w:vertAlign w:val="superscript"/>
                <w:lang w:val="en-AU"/>
              </w:rPr>
              <w:t>st</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497BE266" w14:textId="77777777" w:rsidR="00BB2FBE" w:rsidRPr="00373D3A" w:rsidRDefault="00BB2FBE" w:rsidP="00BB2FBE">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- 54 (dBm per 10 MHz channel)</w:t>
            </w:r>
          </w:p>
        </w:tc>
      </w:tr>
      <w:tr w:rsidR="00942EC9" w:rsidRPr="00373D3A" w14:paraId="66947BC2" w14:textId="77777777" w:rsidTr="00314527">
        <w:trPr>
          <w:cantSplit/>
        </w:trPr>
        <w:tc>
          <w:tcPr>
            <w:tcW w:w="1985" w:type="dxa"/>
            <w:tcBorders>
              <w:top w:val="single" w:sz="12" w:space="0" w:color="auto"/>
              <w:left w:val="single" w:sz="12" w:space="0" w:color="auto"/>
              <w:bottom w:val="single" w:sz="12" w:space="0" w:color="auto"/>
            </w:tcBorders>
          </w:tcPr>
          <w:p w14:paraId="671C142A" w14:textId="77777777" w:rsidR="00942EC9" w:rsidRPr="00373D3A" w:rsidRDefault="00942EC9" w:rsidP="00314527">
            <w:pPr>
              <w:spacing w:after="60"/>
              <w:jc w:val="center"/>
              <w:rPr>
                <w:rFonts w:asciiTheme="minorHAnsi" w:hAnsiTheme="minorHAnsi" w:cstheme="minorHAnsi"/>
                <w:lang w:val="en-AU"/>
              </w:rPr>
            </w:pPr>
            <w:r w:rsidRPr="00373D3A">
              <w:rPr>
                <w:rFonts w:asciiTheme="minorHAnsi" w:hAnsiTheme="minorHAnsi" w:cstheme="minorHAnsi"/>
                <w:lang w:val="en-AU"/>
              </w:rPr>
              <w:t xml:space="preserve">2nd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3B3E7828" w14:textId="77777777" w:rsidR="00942EC9" w:rsidRPr="00373D3A" w:rsidRDefault="00942EC9" w:rsidP="00BB2FBE">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xml:space="preserve">- </w:t>
            </w:r>
            <w:r w:rsidR="00BB2FBE" w:rsidRPr="00373D3A">
              <w:rPr>
                <w:rFonts w:asciiTheme="minorHAnsi" w:hAnsiTheme="minorHAnsi" w:cstheme="minorHAnsi"/>
                <w:szCs w:val="24"/>
                <w:lang w:val="en-AU"/>
              </w:rPr>
              <w:t>49</w:t>
            </w:r>
            <w:r w:rsidRPr="00373D3A">
              <w:rPr>
                <w:rFonts w:asciiTheme="minorHAnsi" w:hAnsiTheme="minorHAnsi" w:cstheme="minorHAnsi"/>
                <w:szCs w:val="24"/>
                <w:lang w:val="en-AU"/>
              </w:rPr>
              <w:t xml:space="preserve"> (dBm per </w:t>
            </w:r>
            <w:r w:rsidR="00BB2FBE" w:rsidRPr="00373D3A">
              <w:rPr>
                <w:rFonts w:asciiTheme="minorHAnsi" w:hAnsiTheme="minorHAnsi" w:cstheme="minorHAnsi"/>
                <w:szCs w:val="24"/>
                <w:lang w:val="en-AU"/>
              </w:rPr>
              <w:t>10</w:t>
            </w:r>
            <w:r w:rsidRPr="00373D3A">
              <w:rPr>
                <w:rFonts w:asciiTheme="minorHAnsi" w:hAnsiTheme="minorHAnsi" w:cstheme="minorHAnsi"/>
                <w:szCs w:val="24"/>
                <w:lang w:val="en-AU"/>
              </w:rPr>
              <w:t xml:space="preserve"> MHz channel)</w:t>
            </w:r>
          </w:p>
        </w:tc>
      </w:tr>
      <w:tr w:rsidR="00942EC9" w:rsidRPr="00373D3A" w14:paraId="567A4446" w14:textId="77777777" w:rsidTr="00314527">
        <w:trPr>
          <w:cantSplit/>
        </w:trPr>
        <w:tc>
          <w:tcPr>
            <w:tcW w:w="1985" w:type="dxa"/>
            <w:tcBorders>
              <w:top w:val="single" w:sz="12" w:space="0" w:color="auto"/>
              <w:left w:val="single" w:sz="12" w:space="0" w:color="auto"/>
              <w:bottom w:val="single" w:sz="12" w:space="0" w:color="auto"/>
            </w:tcBorders>
          </w:tcPr>
          <w:p w14:paraId="695CAA86" w14:textId="77777777" w:rsidR="00942EC9" w:rsidRPr="00373D3A" w:rsidRDefault="00942EC9" w:rsidP="00314527">
            <w:pPr>
              <w:spacing w:after="60"/>
              <w:jc w:val="center"/>
              <w:rPr>
                <w:rFonts w:asciiTheme="minorHAnsi" w:hAnsiTheme="minorHAnsi" w:cstheme="minorHAnsi"/>
                <w:lang w:val="en-AU"/>
              </w:rPr>
            </w:pPr>
            <w:r w:rsidRPr="00373D3A">
              <w:rPr>
                <w:rFonts w:asciiTheme="minorHAnsi" w:hAnsiTheme="minorHAnsi" w:cstheme="minorHAnsi"/>
                <w:lang w:val="en-AU"/>
              </w:rPr>
              <w:t>3rd Adjacent Channel</w:t>
            </w:r>
          </w:p>
        </w:tc>
        <w:tc>
          <w:tcPr>
            <w:tcW w:w="5670" w:type="dxa"/>
            <w:tcBorders>
              <w:top w:val="single" w:sz="12" w:space="0" w:color="auto"/>
              <w:left w:val="single" w:sz="6" w:space="0" w:color="auto"/>
              <w:bottom w:val="single" w:sz="12" w:space="0" w:color="auto"/>
              <w:right w:val="single" w:sz="12" w:space="0" w:color="auto"/>
            </w:tcBorders>
          </w:tcPr>
          <w:p w14:paraId="2306C9D9" w14:textId="77777777" w:rsidR="00942EC9" w:rsidRPr="00373D3A" w:rsidRDefault="00942EC9" w:rsidP="00314527">
            <w:pPr>
              <w:spacing w:after="60"/>
              <w:jc w:val="center"/>
              <w:rPr>
                <w:rFonts w:asciiTheme="minorHAnsi" w:hAnsiTheme="minorHAnsi" w:cstheme="minorHAnsi"/>
                <w:szCs w:val="24"/>
                <w:lang w:val="en-AU"/>
              </w:rPr>
            </w:pPr>
          </w:p>
        </w:tc>
      </w:tr>
    </w:tbl>
    <w:p w14:paraId="2B9A2558" w14:textId="77777777" w:rsidR="00942EC9" w:rsidRPr="00373D3A" w:rsidRDefault="00942EC9" w:rsidP="00942EC9">
      <w:pPr>
        <w:ind w:right="-1135"/>
        <w:rPr>
          <w:rFonts w:asciiTheme="minorHAnsi" w:hAnsiTheme="minorHAnsi" w:cstheme="minorHAnsi"/>
          <w:sz w:val="18"/>
          <w:szCs w:val="18"/>
          <w:lang w:val="en-AU"/>
        </w:rPr>
      </w:pPr>
    </w:p>
    <w:p w14:paraId="53977ABB" w14:textId="77777777" w:rsidR="00942EC9" w:rsidRPr="00373D3A" w:rsidRDefault="00942EC9" w:rsidP="00942EC9">
      <w:pPr>
        <w:ind w:right="-1135"/>
        <w:rPr>
          <w:rFonts w:asciiTheme="minorHAnsi" w:hAnsiTheme="minorHAnsi" w:cstheme="minorHAnsi"/>
          <w:sz w:val="18"/>
          <w:szCs w:val="18"/>
          <w:lang w:val="en-AU"/>
        </w:rPr>
      </w:pPr>
    </w:p>
    <w:tbl>
      <w:tblPr>
        <w:tblW w:w="0" w:type="auto"/>
        <w:tblInd w:w="735" w:type="dxa"/>
        <w:tblLayout w:type="fixed"/>
        <w:tblLook w:val="0000" w:firstRow="0" w:lastRow="0" w:firstColumn="0" w:lastColumn="0" w:noHBand="0" w:noVBand="0"/>
      </w:tblPr>
      <w:tblGrid>
        <w:gridCol w:w="1985"/>
        <w:gridCol w:w="5670"/>
      </w:tblGrid>
      <w:tr w:rsidR="00942EC9" w:rsidRPr="00373D3A" w14:paraId="39650971" w14:textId="77777777" w:rsidTr="00314527">
        <w:trPr>
          <w:cantSplit/>
        </w:trPr>
        <w:tc>
          <w:tcPr>
            <w:tcW w:w="1985" w:type="dxa"/>
            <w:tcBorders>
              <w:top w:val="single" w:sz="12" w:space="0" w:color="auto"/>
              <w:left w:val="single" w:sz="12" w:space="0" w:color="auto"/>
            </w:tcBorders>
          </w:tcPr>
          <w:p w14:paraId="754C48FF" w14:textId="77777777" w:rsidR="00942EC9" w:rsidRPr="00373D3A" w:rsidRDefault="00942EC9" w:rsidP="00314527">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Frequency Offset</w:t>
            </w:r>
            <w:r w:rsidRPr="00373D3A">
              <w:rPr>
                <w:rFonts w:asciiTheme="minorHAnsi" w:hAnsiTheme="minorHAnsi" w:cstheme="minorHAnsi"/>
                <w:szCs w:val="24"/>
                <w:lang w:val="en-AU"/>
              </w:rPr>
              <w:br/>
              <w:t>(MHz)</w:t>
            </w:r>
          </w:p>
        </w:tc>
        <w:tc>
          <w:tcPr>
            <w:tcW w:w="5670" w:type="dxa"/>
            <w:tcBorders>
              <w:top w:val="single" w:sz="12" w:space="0" w:color="auto"/>
              <w:left w:val="single" w:sz="6" w:space="0" w:color="auto"/>
              <w:right w:val="single" w:sz="12" w:space="0" w:color="auto"/>
            </w:tcBorders>
          </w:tcPr>
          <w:p w14:paraId="0A996284" w14:textId="77777777" w:rsidR="00942EC9" w:rsidRPr="00373D3A" w:rsidRDefault="00942EC9" w:rsidP="00314527">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PROTECTION CRITERIA</w:t>
            </w:r>
            <w:r w:rsidRPr="00373D3A">
              <w:rPr>
                <w:rFonts w:asciiTheme="minorHAnsi" w:hAnsiTheme="minorHAnsi" w:cstheme="minorHAnsi"/>
                <w:szCs w:val="24"/>
                <w:lang w:val="en-AU"/>
              </w:rPr>
              <w:br/>
              <w:t xml:space="preserve">Digital Interferer Tx </w:t>
            </w:r>
            <w:r w:rsidR="00E1119C" w:rsidRPr="00373D3A">
              <w:rPr>
                <w:rFonts w:asciiTheme="minorHAnsi" w:hAnsiTheme="minorHAnsi" w:cstheme="minorHAnsi"/>
                <w:szCs w:val="24"/>
                <w:lang w:val="en-AU"/>
              </w:rPr>
              <w:fldChar w:fldCharType="begin"/>
            </w:r>
            <w:r w:rsidRPr="00373D3A">
              <w:rPr>
                <w:rFonts w:asciiTheme="minorHAnsi" w:hAnsiTheme="minorHAnsi" w:cstheme="minorHAnsi"/>
                <w:szCs w:val="24"/>
                <w:lang w:val="en-AU"/>
              </w:rPr>
              <w:instrText>symbol 174 \f "Symbol"</w:instrText>
            </w:r>
            <w:r w:rsidR="00E1119C" w:rsidRPr="00373D3A">
              <w:rPr>
                <w:rFonts w:asciiTheme="minorHAnsi" w:hAnsiTheme="minorHAnsi" w:cstheme="minorHAnsi"/>
                <w:szCs w:val="24"/>
                <w:lang w:val="en-AU"/>
              </w:rPr>
              <w:fldChar w:fldCharType="end"/>
            </w:r>
            <w:r w:rsidRPr="00373D3A">
              <w:rPr>
                <w:rFonts w:asciiTheme="minorHAnsi" w:hAnsiTheme="minorHAnsi" w:cstheme="minorHAnsi"/>
                <w:szCs w:val="24"/>
                <w:lang w:val="en-AU"/>
              </w:rPr>
              <w:t xml:space="preserve"> Digital Victim Rx</w:t>
            </w:r>
            <w:r w:rsidRPr="00373D3A">
              <w:rPr>
                <w:rFonts w:asciiTheme="minorHAnsi" w:hAnsiTheme="minorHAnsi" w:cstheme="minorHAnsi"/>
                <w:szCs w:val="24"/>
                <w:lang w:val="en-AU"/>
              </w:rPr>
              <w:br/>
              <w:t xml:space="preserve">20 MHz </w:t>
            </w:r>
            <w:r w:rsidR="00E1119C" w:rsidRPr="00373D3A">
              <w:rPr>
                <w:rFonts w:asciiTheme="minorHAnsi" w:hAnsiTheme="minorHAnsi" w:cstheme="minorHAnsi"/>
                <w:szCs w:val="24"/>
                <w:lang w:val="en-AU"/>
              </w:rPr>
              <w:fldChar w:fldCharType="begin"/>
            </w:r>
            <w:r w:rsidRPr="00373D3A">
              <w:rPr>
                <w:rFonts w:asciiTheme="minorHAnsi" w:hAnsiTheme="minorHAnsi" w:cstheme="minorHAnsi"/>
                <w:szCs w:val="24"/>
                <w:lang w:val="en-AU"/>
              </w:rPr>
              <w:instrText>symbol 174 \f "Symbol"</w:instrText>
            </w:r>
            <w:r w:rsidR="00E1119C" w:rsidRPr="00373D3A">
              <w:rPr>
                <w:rFonts w:asciiTheme="minorHAnsi" w:hAnsiTheme="minorHAnsi" w:cstheme="minorHAnsi"/>
                <w:szCs w:val="24"/>
                <w:lang w:val="en-AU"/>
              </w:rPr>
              <w:fldChar w:fldCharType="end"/>
            </w:r>
            <w:r w:rsidRPr="00373D3A">
              <w:rPr>
                <w:rFonts w:asciiTheme="minorHAnsi" w:hAnsiTheme="minorHAnsi" w:cstheme="minorHAnsi"/>
                <w:szCs w:val="24"/>
                <w:lang w:val="en-AU"/>
              </w:rPr>
              <w:t xml:space="preserve"> 10 MHz</w:t>
            </w:r>
          </w:p>
        </w:tc>
      </w:tr>
      <w:tr w:rsidR="00BB2FBE" w:rsidRPr="00373D3A" w14:paraId="2FDC7662" w14:textId="77777777" w:rsidTr="00314527">
        <w:trPr>
          <w:cantSplit/>
        </w:trPr>
        <w:tc>
          <w:tcPr>
            <w:tcW w:w="1985" w:type="dxa"/>
            <w:tcBorders>
              <w:top w:val="single" w:sz="12" w:space="0" w:color="auto"/>
              <w:left w:val="single" w:sz="12" w:space="0" w:color="auto"/>
            </w:tcBorders>
          </w:tcPr>
          <w:p w14:paraId="74280352" w14:textId="77777777" w:rsidR="00BB2FBE" w:rsidRPr="00373D3A" w:rsidRDefault="00BB2FBE" w:rsidP="00314527">
            <w:pPr>
              <w:spacing w:after="60"/>
              <w:jc w:val="center"/>
              <w:rPr>
                <w:rFonts w:asciiTheme="minorHAnsi" w:hAnsiTheme="minorHAnsi" w:cstheme="minorHAnsi"/>
                <w:szCs w:val="24"/>
                <w:lang w:val="en-AU"/>
              </w:rPr>
            </w:pPr>
            <w:r w:rsidRPr="00373D3A">
              <w:rPr>
                <w:rFonts w:asciiTheme="minorHAnsi" w:hAnsiTheme="minorHAnsi" w:cstheme="minorHAnsi"/>
                <w:lang w:val="en-AU"/>
              </w:rPr>
              <w:t>Co-channel</w:t>
            </w:r>
          </w:p>
        </w:tc>
        <w:tc>
          <w:tcPr>
            <w:tcW w:w="5670" w:type="dxa"/>
            <w:tcBorders>
              <w:top w:val="single" w:sz="12" w:space="0" w:color="auto"/>
              <w:left w:val="single" w:sz="6" w:space="0" w:color="auto"/>
              <w:right w:val="single" w:sz="12" w:space="0" w:color="auto"/>
            </w:tcBorders>
          </w:tcPr>
          <w:p w14:paraId="3E1467BC" w14:textId="77777777" w:rsidR="00BB2FBE" w:rsidRPr="00373D3A" w:rsidRDefault="00BB2FBE" w:rsidP="00314527">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-99 (dBm per 10 MHz channel)</w:t>
            </w:r>
          </w:p>
        </w:tc>
      </w:tr>
      <w:tr w:rsidR="00BB2FBE" w:rsidRPr="00373D3A" w14:paraId="4895B77A" w14:textId="77777777" w:rsidTr="00314527">
        <w:trPr>
          <w:cantSplit/>
        </w:trPr>
        <w:tc>
          <w:tcPr>
            <w:tcW w:w="1985" w:type="dxa"/>
            <w:tcBorders>
              <w:top w:val="single" w:sz="12" w:space="0" w:color="auto"/>
              <w:left w:val="single" w:sz="12" w:space="0" w:color="auto"/>
              <w:bottom w:val="single" w:sz="12" w:space="0" w:color="auto"/>
            </w:tcBorders>
          </w:tcPr>
          <w:p w14:paraId="37B65456" w14:textId="77777777" w:rsidR="00BB2FBE" w:rsidRPr="00373D3A" w:rsidRDefault="00BB2FBE" w:rsidP="00314527">
            <w:pPr>
              <w:spacing w:after="60"/>
              <w:jc w:val="center"/>
              <w:rPr>
                <w:rFonts w:asciiTheme="minorHAnsi" w:hAnsiTheme="minorHAnsi" w:cstheme="minorHAnsi"/>
                <w:szCs w:val="24"/>
                <w:lang w:val="en-AU"/>
              </w:rPr>
            </w:pPr>
            <w:r w:rsidRPr="00373D3A">
              <w:rPr>
                <w:rFonts w:asciiTheme="minorHAnsi" w:hAnsiTheme="minorHAnsi" w:cstheme="minorHAnsi"/>
                <w:lang w:val="en-AU"/>
              </w:rPr>
              <w:t>1</w:t>
            </w:r>
            <w:r w:rsidRPr="00373D3A">
              <w:rPr>
                <w:rFonts w:asciiTheme="minorHAnsi" w:hAnsiTheme="minorHAnsi" w:cstheme="minorHAnsi"/>
                <w:vertAlign w:val="superscript"/>
                <w:lang w:val="en-AU"/>
              </w:rPr>
              <w:t>st</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68CE2CB3" w14:textId="77777777" w:rsidR="00BB2FBE" w:rsidRPr="00373D3A" w:rsidRDefault="00BB2FBE" w:rsidP="00314527">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- 54 (dBm per 10 MHz channel)</w:t>
            </w:r>
          </w:p>
        </w:tc>
      </w:tr>
      <w:tr w:rsidR="00942EC9" w:rsidRPr="00373D3A" w14:paraId="47220F7A" w14:textId="77777777" w:rsidTr="00314527">
        <w:trPr>
          <w:cantSplit/>
        </w:trPr>
        <w:tc>
          <w:tcPr>
            <w:tcW w:w="1985" w:type="dxa"/>
            <w:tcBorders>
              <w:top w:val="single" w:sz="12" w:space="0" w:color="auto"/>
              <w:left w:val="single" w:sz="12" w:space="0" w:color="auto"/>
              <w:bottom w:val="single" w:sz="12" w:space="0" w:color="auto"/>
            </w:tcBorders>
          </w:tcPr>
          <w:p w14:paraId="32ACA51A" w14:textId="77777777" w:rsidR="00942EC9" w:rsidRPr="00373D3A" w:rsidRDefault="00942EC9" w:rsidP="00314527">
            <w:pPr>
              <w:spacing w:after="60"/>
              <w:jc w:val="center"/>
              <w:rPr>
                <w:rFonts w:asciiTheme="minorHAnsi" w:hAnsiTheme="minorHAnsi" w:cstheme="minorHAnsi"/>
                <w:szCs w:val="24"/>
                <w:lang w:val="en-AU"/>
              </w:rPr>
            </w:pPr>
            <w:r w:rsidRPr="00373D3A">
              <w:rPr>
                <w:rFonts w:asciiTheme="minorHAnsi" w:hAnsiTheme="minorHAnsi" w:cstheme="minorHAnsi"/>
                <w:lang w:val="en-AU"/>
              </w:rPr>
              <w:t>2</w:t>
            </w:r>
            <w:r w:rsidRPr="00373D3A">
              <w:rPr>
                <w:rFonts w:asciiTheme="minorHAnsi" w:hAnsiTheme="minorHAnsi" w:cstheme="minorHAnsi"/>
                <w:vertAlign w:val="superscript"/>
                <w:lang w:val="en-AU"/>
              </w:rPr>
              <w:t>nd</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2446B1DC" w14:textId="77777777" w:rsidR="00942EC9" w:rsidRPr="00373D3A" w:rsidRDefault="00942EC9" w:rsidP="00BB2FBE">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 xml:space="preserve">- </w:t>
            </w:r>
            <w:r w:rsidR="00BB2FBE" w:rsidRPr="00373D3A">
              <w:rPr>
                <w:rFonts w:asciiTheme="minorHAnsi" w:hAnsiTheme="minorHAnsi" w:cstheme="minorHAnsi"/>
                <w:szCs w:val="24"/>
                <w:lang w:val="en-AU"/>
              </w:rPr>
              <w:t>49</w:t>
            </w:r>
            <w:r w:rsidRPr="00373D3A">
              <w:rPr>
                <w:rFonts w:asciiTheme="minorHAnsi" w:hAnsiTheme="minorHAnsi" w:cstheme="minorHAnsi"/>
                <w:szCs w:val="24"/>
                <w:lang w:val="en-AU"/>
              </w:rPr>
              <w:t xml:space="preserve"> (dBm per </w:t>
            </w:r>
            <w:r w:rsidR="00BB2FBE" w:rsidRPr="00373D3A">
              <w:rPr>
                <w:rFonts w:asciiTheme="minorHAnsi" w:hAnsiTheme="minorHAnsi" w:cstheme="minorHAnsi"/>
                <w:szCs w:val="24"/>
                <w:lang w:val="en-AU"/>
              </w:rPr>
              <w:t>10</w:t>
            </w:r>
            <w:r w:rsidRPr="00373D3A">
              <w:rPr>
                <w:rFonts w:asciiTheme="minorHAnsi" w:hAnsiTheme="minorHAnsi" w:cstheme="minorHAnsi"/>
                <w:szCs w:val="24"/>
                <w:lang w:val="en-AU"/>
              </w:rPr>
              <w:t xml:space="preserve"> MHz channel)</w:t>
            </w:r>
          </w:p>
        </w:tc>
      </w:tr>
      <w:tr w:rsidR="00942EC9" w:rsidRPr="00373D3A" w14:paraId="3FC9440C" w14:textId="77777777" w:rsidTr="00314527">
        <w:trPr>
          <w:cantSplit/>
        </w:trPr>
        <w:tc>
          <w:tcPr>
            <w:tcW w:w="1985" w:type="dxa"/>
            <w:tcBorders>
              <w:top w:val="single" w:sz="12" w:space="0" w:color="auto"/>
              <w:left w:val="single" w:sz="12" w:space="0" w:color="auto"/>
              <w:bottom w:val="single" w:sz="12" w:space="0" w:color="auto"/>
            </w:tcBorders>
          </w:tcPr>
          <w:p w14:paraId="00B88AE6" w14:textId="77777777" w:rsidR="00942EC9" w:rsidRPr="00373D3A" w:rsidRDefault="00942EC9" w:rsidP="00314527">
            <w:pPr>
              <w:spacing w:after="60"/>
              <w:jc w:val="center"/>
              <w:rPr>
                <w:rFonts w:asciiTheme="minorHAnsi" w:hAnsiTheme="minorHAnsi" w:cstheme="minorHAnsi"/>
                <w:szCs w:val="24"/>
                <w:lang w:val="en-AU"/>
              </w:rPr>
            </w:pPr>
            <w:r w:rsidRPr="00373D3A">
              <w:rPr>
                <w:rFonts w:asciiTheme="minorHAnsi" w:hAnsiTheme="minorHAnsi" w:cstheme="minorHAnsi"/>
                <w:szCs w:val="24"/>
                <w:lang w:val="en-AU"/>
              </w:rPr>
              <w:t>3</w:t>
            </w:r>
            <w:r w:rsidRPr="00373D3A">
              <w:rPr>
                <w:rFonts w:asciiTheme="minorHAnsi" w:hAnsiTheme="minorHAnsi" w:cstheme="minorHAnsi"/>
                <w:szCs w:val="24"/>
                <w:vertAlign w:val="superscript"/>
                <w:lang w:val="en-AU"/>
              </w:rPr>
              <w:t>rd</w:t>
            </w:r>
            <w:r w:rsidRPr="00373D3A">
              <w:rPr>
                <w:rFonts w:asciiTheme="minorHAnsi" w:hAnsiTheme="minorHAnsi" w:cstheme="minorHAnsi"/>
                <w:szCs w:val="24"/>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tcPr>
          <w:p w14:paraId="42B54949" w14:textId="77777777" w:rsidR="00942EC9" w:rsidRPr="00373D3A" w:rsidRDefault="00942EC9" w:rsidP="00314527">
            <w:pPr>
              <w:spacing w:after="60"/>
              <w:jc w:val="center"/>
              <w:rPr>
                <w:rFonts w:asciiTheme="minorHAnsi" w:hAnsiTheme="minorHAnsi" w:cstheme="minorHAnsi"/>
                <w:szCs w:val="24"/>
                <w:lang w:val="en-AU"/>
              </w:rPr>
            </w:pPr>
          </w:p>
        </w:tc>
      </w:tr>
    </w:tbl>
    <w:p w14:paraId="27444D16" w14:textId="77777777" w:rsidR="00942EC9" w:rsidRPr="00373D3A" w:rsidRDefault="00942EC9" w:rsidP="00942EC9">
      <w:pPr>
        <w:spacing w:after="0"/>
        <w:ind w:right="-1135"/>
        <w:rPr>
          <w:rFonts w:asciiTheme="minorHAnsi" w:hAnsiTheme="minorHAnsi" w:cstheme="minorHAnsi"/>
          <w:szCs w:val="24"/>
          <w:highlight w:val="green"/>
          <w:lang w:val="en-AU"/>
        </w:rPr>
      </w:pPr>
    </w:p>
    <w:p w14:paraId="024E1ED6" w14:textId="77777777" w:rsidR="00E30B88" w:rsidRPr="00373D3A" w:rsidRDefault="00E30B88" w:rsidP="00E30B88">
      <w:pPr>
        <w:spacing w:before="120" w:after="0"/>
        <w:ind w:right="-1135"/>
        <w:rPr>
          <w:rFonts w:asciiTheme="minorHAnsi" w:hAnsiTheme="minorHAnsi" w:cstheme="minorHAnsi"/>
          <w:lang w:val="en-AU"/>
        </w:rPr>
      </w:pPr>
      <w:r w:rsidRPr="00373D3A">
        <w:rPr>
          <w:rFonts w:asciiTheme="minorHAnsi" w:hAnsiTheme="minorHAnsi" w:cstheme="minorHAnsi"/>
          <w:lang w:val="en-AU"/>
        </w:rPr>
        <w:t>Note:</w:t>
      </w:r>
    </w:p>
    <w:p w14:paraId="0A01A30E" w14:textId="77777777" w:rsidR="00E30B88" w:rsidRPr="00373D3A" w:rsidRDefault="00E30B88" w:rsidP="00E30B88">
      <w:pPr>
        <w:spacing w:after="80"/>
        <w:ind w:left="850" w:right="91"/>
        <w:rPr>
          <w:rFonts w:asciiTheme="minorHAnsi" w:hAnsiTheme="minorHAnsi" w:cstheme="minorHAnsi"/>
          <w:sz w:val="20"/>
          <w:lang w:val="en-AU"/>
        </w:rPr>
      </w:pPr>
      <w:r w:rsidRPr="00373D3A">
        <w:rPr>
          <w:rFonts w:asciiTheme="minorHAnsi" w:hAnsiTheme="minorHAnsi" w:cstheme="minorHAnsi"/>
          <w:sz w:val="20"/>
          <w:lang w:val="en-AU"/>
        </w:rPr>
        <w:t>In the case of BWA interfering into PTS base station receivers, in some instances protection is afforded as far as the third adjacent channel due to the increased interference potential from BWA remote station transmitters.</w:t>
      </w:r>
    </w:p>
    <w:p w14:paraId="7BD9031C" w14:textId="77777777" w:rsidR="00E30B88" w:rsidRPr="00373D3A" w:rsidRDefault="00E30B88" w:rsidP="00115BE8">
      <w:pPr>
        <w:spacing w:after="0"/>
        <w:ind w:right="-1135"/>
        <w:rPr>
          <w:rFonts w:asciiTheme="minorHAnsi" w:hAnsiTheme="minorHAnsi" w:cstheme="minorHAnsi"/>
          <w:szCs w:val="24"/>
          <w:highlight w:val="green"/>
          <w:lang w:val="en-AU"/>
        </w:rPr>
      </w:pPr>
      <w:r w:rsidRPr="00373D3A">
        <w:rPr>
          <w:rFonts w:asciiTheme="minorHAnsi" w:hAnsiTheme="minorHAnsi" w:cstheme="minorHAnsi"/>
          <w:szCs w:val="24"/>
          <w:highlight w:val="green"/>
          <w:lang w:val="en-AU"/>
        </w:rPr>
        <w:br w:type="page"/>
      </w:r>
    </w:p>
    <w:p w14:paraId="4F5954C1" w14:textId="77777777" w:rsidR="00E30B88" w:rsidRPr="00373D3A" w:rsidRDefault="00E30B88" w:rsidP="00115BE8">
      <w:pPr>
        <w:spacing w:after="0"/>
        <w:ind w:right="-1135"/>
        <w:rPr>
          <w:rFonts w:asciiTheme="minorHAnsi" w:hAnsiTheme="minorHAnsi" w:cstheme="minorHAnsi"/>
          <w:szCs w:val="24"/>
          <w:highlight w:val="green"/>
          <w:lang w:val="en-AU"/>
        </w:rPr>
      </w:pPr>
    </w:p>
    <w:p w14:paraId="311549F4" w14:textId="77777777" w:rsidR="00D85272" w:rsidRPr="00373D3A" w:rsidRDefault="007A1037" w:rsidP="00CA593A">
      <w:pPr>
        <w:numPr>
          <w:ilvl w:val="0"/>
          <w:numId w:val="19"/>
        </w:numPr>
        <w:ind w:right="-1135"/>
        <w:rPr>
          <w:rFonts w:asciiTheme="minorHAnsi" w:hAnsiTheme="minorHAnsi" w:cstheme="minorHAnsi"/>
          <w:lang w:val="en-AU"/>
        </w:rPr>
      </w:pPr>
      <w:r w:rsidRPr="00373D3A">
        <w:rPr>
          <w:rFonts w:asciiTheme="minorHAnsi" w:hAnsiTheme="minorHAnsi" w:cstheme="minorHAnsi"/>
          <w:lang w:val="en-AU"/>
        </w:rPr>
        <w:t xml:space="preserve">Victim PTS </w:t>
      </w:r>
      <w:r w:rsidR="006864EA" w:rsidRPr="00373D3A">
        <w:rPr>
          <w:rFonts w:asciiTheme="minorHAnsi" w:hAnsiTheme="minorHAnsi" w:cstheme="minorHAnsi"/>
          <w:lang w:val="en-AU"/>
        </w:rPr>
        <w:t xml:space="preserve">mobile </w:t>
      </w:r>
      <w:r w:rsidR="00814C53" w:rsidRPr="00373D3A">
        <w:rPr>
          <w:rFonts w:asciiTheme="minorHAnsi" w:hAnsiTheme="minorHAnsi" w:cstheme="minorHAnsi"/>
          <w:lang w:val="en-AU"/>
        </w:rPr>
        <w:t xml:space="preserve">receiver </w:t>
      </w:r>
      <w:r w:rsidR="00D85272" w:rsidRPr="00373D3A">
        <w:rPr>
          <w:rFonts w:asciiTheme="minorHAnsi" w:hAnsiTheme="minorHAnsi" w:cstheme="minorHAnsi"/>
          <w:lang w:val="en-AU"/>
        </w:rPr>
        <w:t xml:space="preserve">and Interfering PTS </w:t>
      </w:r>
      <w:r w:rsidR="00E86E91" w:rsidRPr="00373D3A">
        <w:rPr>
          <w:rFonts w:asciiTheme="minorHAnsi" w:hAnsiTheme="minorHAnsi" w:cstheme="minorHAnsi"/>
          <w:lang w:val="en-AU"/>
        </w:rPr>
        <w:t>base</w:t>
      </w:r>
      <w:r w:rsidR="006864EA" w:rsidRPr="00373D3A">
        <w:rPr>
          <w:rFonts w:asciiTheme="minorHAnsi" w:hAnsiTheme="minorHAnsi" w:cstheme="minorHAnsi"/>
          <w:lang w:val="en-AU"/>
        </w:rPr>
        <w:t xml:space="preserve"> station</w:t>
      </w:r>
      <w:r w:rsidR="00814C53" w:rsidRPr="00373D3A">
        <w:rPr>
          <w:rFonts w:asciiTheme="minorHAnsi" w:hAnsiTheme="minorHAnsi" w:cstheme="minorHAnsi"/>
          <w:lang w:val="en-AU"/>
        </w:rPr>
        <w:t xml:space="preserve"> transmitter </w:t>
      </w:r>
      <w:r w:rsidR="00D85272" w:rsidRPr="00373D3A">
        <w:rPr>
          <w:rFonts w:asciiTheme="minorHAnsi" w:hAnsiTheme="minorHAnsi" w:cstheme="minorHAnsi"/>
          <w:lang w:val="en-AU"/>
        </w:rPr>
        <w:t>(Note a)</w:t>
      </w:r>
    </w:p>
    <w:tbl>
      <w:tblPr>
        <w:tblW w:w="0" w:type="auto"/>
        <w:tblInd w:w="735" w:type="dxa"/>
        <w:tblLayout w:type="fixed"/>
        <w:tblLook w:val="0000" w:firstRow="0" w:lastRow="0" w:firstColumn="0" w:lastColumn="0" w:noHBand="0" w:noVBand="0"/>
      </w:tblPr>
      <w:tblGrid>
        <w:gridCol w:w="1985"/>
        <w:gridCol w:w="5670"/>
      </w:tblGrid>
      <w:tr w:rsidR="00D85272" w:rsidRPr="00373D3A" w14:paraId="517A4D5D" w14:textId="77777777" w:rsidTr="008A6E8A">
        <w:trPr>
          <w:cantSplit/>
        </w:trPr>
        <w:tc>
          <w:tcPr>
            <w:tcW w:w="1985" w:type="dxa"/>
            <w:tcBorders>
              <w:top w:val="single" w:sz="12" w:space="0" w:color="auto"/>
              <w:left w:val="single" w:sz="12" w:space="0" w:color="auto"/>
            </w:tcBorders>
          </w:tcPr>
          <w:p w14:paraId="18C2E751" w14:textId="77777777" w:rsidR="00D85272" w:rsidRPr="00373D3A" w:rsidRDefault="00D85272" w:rsidP="00AC4C4F">
            <w:pPr>
              <w:spacing w:after="60"/>
              <w:jc w:val="center"/>
              <w:rPr>
                <w:rFonts w:asciiTheme="minorHAnsi" w:hAnsiTheme="minorHAnsi" w:cstheme="minorHAnsi"/>
                <w:lang w:val="en-AU"/>
              </w:rPr>
            </w:pPr>
            <w:r w:rsidRPr="00373D3A">
              <w:rPr>
                <w:rFonts w:asciiTheme="minorHAnsi" w:hAnsiTheme="minorHAnsi" w:cstheme="minorHAnsi"/>
                <w:lang w:val="en-AU"/>
              </w:rPr>
              <w:t>Frequency Offset</w:t>
            </w:r>
            <w:r w:rsidR="00AC4C4F" w:rsidRPr="00373D3A">
              <w:rPr>
                <w:rFonts w:asciiTheme="minorHAnsi" w:hAnsiTheme="minorHAnsi" w:cstheme="minorHAnsi"/>
                <w:lang w:val="en-AU"/>
              </w:rPr>
              <w:br/>
            </w:r>
            <w:r w:rsidRPr="00373D3A">
              <w:rPr>
                <w:rFonts w:asciiTheme="minorHAnsi" w:hAnsiTheme="minorHAnsi" w:cstheme="minorHAnsi"/>
                <w:lang w:val="en-AU"/>
              </w:rPr>
              <w:t>(MHz)</w:t>
            </w:r>
          </w:p>
        </w:tc>
        <w:tc>
          <w:tcPr>
            <w:tcW w:w="5670" w:type="dxa"/>
            <w:tcBorders>
              <w:top w:val="single" w:sz="12" w:space="0" w:color="auto"/>
              <w:left w:val="single" w:sz="6" w:space="0" w:color="auto"/>
              <w:right w:val="single" w:sz="12" w:space="0" w:color="auto"/>
            </w:tcBorders>
          </w:tcPr>
          <w:p w14:paraId="0830C175" w14:textId="77777777" w:rsidR="00D85272" w:rsidRPr="00373D3A" w:rsidRDefault="00D85272" w:rsidP="00E30B88">
            <w:pPr>
              <w:spacing w:after="60"/>
              <w:jc w:val="center"/>
              <w:rPr>
                <w:rFonts w:asciiTheme="minorHAnsi" w:hAnsiTheme="minorHAnsi" w:cstheme="minorHAnsi"/>
                <w:lang w:val="en-AU"/>
              </w:rPr>
            </w:pPr>
            <w:r w:rsidRPr="00373D3A">
              <w:rPr>
                <w:rFonts w:asciiTheme="minorHAnsi" w:hAnsiTheme="minorHAnsi" w:cstheme="minorHAnsi"/>
                <w:lang w:val="en-AU"/>
              </w:rPr>
              <w:t>PROTECTION CRITERIA</w:t>
            </w:r>
            <w:r w:rsidR="00AC4C4F" w:rsidRPr="00373D3A">
              <w:rPr>
                <w:rFonts w:asciiTheme="minorHAnsi" w:hAnsiTheme="minorHAnsi" w:cstheme="minorHAnsi"/>
                <w:lang w:val="en-AU"/>
              </w:rPr>
              <w:br/>
            </w:r>
            <w:r w:rsidRPr="00373D3A">
              <w:rPr>
                <w:rFonts w:asciiTheme="minorHAnsi" w:hAnsiTheme="minorHAnsi" w:cstheme="minorHAnsi"/>
                <w:lang w:val="en-AU"/>
              </w:rPr>
              <w:t xml:space="preserve">Digital Interferer Tx </w:t>
            </w:r>
            <w:r w:rsidR="00E1119C" w:rsidRPr="00373D3A">
              <w:rPr>
                <w:rFonts w:asciiTheme="minorHAnsi" w:hAnsiTheme="minorHAnsi" w:cstheme="minorHAnsi"/>
                <w:lang w:val="en-AU"/>
              </w:rPr>
              <w:fldChar w:fldCharType="begin"/>
            </w:r>
            <w:r w:rsidRPr="00373D3A">
              <w:rPr>
                <w:rFonts w:asciiTheme="minorHAnsi" w:hAnsiTheme="minorHAnsi" w:cstheme="minorHAnsi"/>
                <w:lang w:val="en-AU"/>
              </w:rPr>
              <w:instrText>symbol 174 \f "Symbol"</w:instrText>
            </w:r>
            <w:r w:rsidR="00E1119C" w:rsidRPr="00373D3A">
              <w:rPr>
                <w:rFonts w:asciiTheme="minorHAnsi" w:hAnsiTheme="minorHAnsi" w:cstheme="minorHAnsi"/>
                <w:lang w:val="en-AU"/>
              </w:rPr>
              <w:fldChar w:fldCharType="end"/>
            </w:r>
            <w:r w:rsidRPr="00373D3A">
              <w:rPr>
                <w:rFonts w:asciiTheme="minorHAnsi" w:hAnsiTheme="minorHAnsi" w:cstheme="minorHAnsi"/>
                <w:lang w:val="en-AU"/>
              </w:rPr>
              <w:t xml:space="preserve"> Digital Victim Rx</w:t>
            </w:r>
            <w:r w:rsidR="00AC4C4F" w:rsidRPr="00373D3A">
              <w:rPr>
                <w:rFonts w:asciiTheme="minorHAnsi" w:hAnsiTheme="minorHAnsi" w:cstheme="minorHAnsi"/>
                <w:lang w:val="en-AU"/>
              </w:rPr>
              <w:br/>
            </w:r>
          </w:p>
        </w:tc>
      </w:tr>
      <w:tr w:rsidR="00D85272" w:rsidRPr="00373D3A" w14:paraId="00818A6D" w14:textId="77777777" w:rsidTr="008A6E8A">
        <w:trPr>
          <w:cantSplit/>
        </w:trPr>
        <w:tc>
          <w:tcPr>
            <w:tcW w:w="1985" w:type="dxa"/>
            <w:tcBorders>
              <w:top w:val="single" w:sz="12" w:space="0" w:color="auto"/>
              <w:left w:val="single" w:sz="12" w:space="0" w:color="auto"/>
            </w:tcBorders>
          </w:tcPr>
          <w:p w14:paraId="5BF6DAE6" w14:textId="77777777" w:rsidR="00D85272" w:rsidRPr="00373D3A" w:rsidRDefault="008C49D7" w:rsidP="008A6E8A">
            <w:pPr>
              <w:spacing w:after="60"/>
              <w:jc w:val="center"/>
              <w:rPr>
                <w:rFonts w:asciiTheme="minorHAnsi" w:hAnsiTheme="minorHAnsi" w:cstheme="minorHAnsi"/>
                <w:lang w:val="en-AU"/>
              </w:rPr>
            </w:pPr>
            <w:r w:rsidRPr="00373D3A">
              <w:rPr>
                <w:rFonts w:asciiTheme="minorHAnsi" w:hAnsiTheme="minorHAnsi" w:cstheme="minorHAnsi"/>
                <w:lang w:val="en-AU"/>
              </w:rPr>
              <w:t>Co-channel</w:t>
            </w:r>
          </w:p>
        </w:tc>
        <w:tc>
          <w:tcPr>
            <w:tcW w:w="5670" w:type="dxa"/>
            <w:tcBorders>
              <w:top w:val="single" w:sz="12" w:space="0" w:color="auto"/>
              <w:left w:val="single" w:sz="6" w:space="0" w:color="auto"/>
              <w:right w:val="single" w:sz="12" w:space="0" w:color="auto"/>
            </w:tcBorders>
          </w:tcPr>
          <w:p w14:paraId="28389BE6" w14:textId="77777777" w:rsidR="00D85272" w:rsidRPr="00373D3A" w:rsidRDefault="00D85272" w:rsidP="00D0502C">
            <w:pPr>
              <w:spacing w:after="60"/>
              <w:jc w:val="center"/>
              <w:rPr>
                <w:rFonts w:asciiTheme="minorHAnsi" w:hAnsiTheme="minorHAnsi" w:cstheme="minorHAnsi"/>
                <w:lang w:val="en-AU"/>
              </w:rPr>
            </w:pPr>
            <w:r w:rsidRPr="00373D3A">
              <w:rPr>
                <w:rFonts w:asciiTheme="minorHAnsi" w:hAnsiTheme="minorHAnsi" w:cstheme="minorHAnsi"/>
                <w:lang w:val="en-AU"/>
              </w:rPr>
              <w:t>-</w:t>
            </w:r>
            <w:r w:rsidR="00D0502C" w:rsidRPr="00373D3A">
              <w:rPr>
                <w:rFonts w:asciiTheme="minorHAnsi" w:hAnsiTheme="minorHAnsi" w:cstheme="minorHAnsi"/>
                <w:lang w:val="en-AU"/>
              </w:rPr>
              <w:t xml:space="preserve">92 </w:t>
            </w:r>
            <w:r w:rsidRPr="00373D3A">
              <w:rPr>
                <w:rFonts w:asciiTheme="minorHAnsi" w:hAnsiTheme="minorHAnsi" w:cstheme="minorHAnsi"/>
                <w:lang w:val="en-AU"/>
              </w:rPr>
              <w:t>(dBm per 5 MHz channel)</w:t>
            </w:r>
          </w:p>
          <w:p w14:paraId="1EC18113" w14:textId="77777777" w:rsidR="00905D93" w:rsidRPr="00373D3A" w:rsidRDefault="00905D93" w:rsidP="00D0502C">
            <w:pPr>
              <w:spacing w:after="60"/>
              <w:jc w:val="center"/>
              <w:rPr>
                <w:rFonts w:asciiTheme="minorHAnsi" w:hAnsiTheme="minorHAnsi" w:cstheme="minorHAnsi"/>
                <w:lang w:val="en-AU"/>
              </w:rPr>
            </w:pPr>
            <w:r w:rsidRPr="00373D3A">
              <w:rPr>
                <w:rFonts w:asciiTheme="minorHAnsi" w:hAnsiTheme="minorHAnsi" w:cstheme="minorHAnsi"/>
                <w:lang w:val="en-AU"/>
              </w:rPr>
              <w:t>-89 (dBm per 10 MHz channel)</w:t>
            </w:r>
          </w:p>
        </w:tc>
      </w:tr>
      <w:tr w:rsidR="00D85272" w:rsidRPr="00373D3A" w14:paraId="0871476A" w14:textId="77777777" w:rsidTr="008A6E8A">
        <w:trPr>
          <w:cantSplit/>
        </w:trPr>
        <w:tc>
          <w:tcPr>
            <w:tcW w:w="1985" w:type="dxa"/>
            <w:tcBorders>
              <w:top w:val="single" w:sz="12" w:space="0" w:color="auto"/>
              <w:left w:val="single" w:sz="12" w:space="0" w:color="auto"/>
              <w:bottom w:val="single" w:sz="12" w:space="0" w:color="auto"/>
            </w:tcBorders>
          </w:tcPr>
          <w:p w14:paraId="04A826E2" w14:textId="77777777" w:rsidR="00D85272" w:rsidRPr="00373D3A" w:rsidRDefault="00380BF6" w:rsidP="008A6E8A">
            <w:pPr>
              <w:spacing w:after="60"/>
              <w:jc w:val="center"/>
              <w:rPr>
                <w:rFonts w:asciiTheme="minorHAnsi" w:hAnsiTheme="minorHAnsi" w:cstheme="minorHAnsi"/>
                <w:lang w:val="en-AU"/>
              </w:rPr>
            </w:pPr>
            <w:r w:rsidRPr="00373D3A">
              <w:rPr>
                <w:rFonts w:asciiTheme="minorHAnsi" w:hAnsiTheme="minorHAnsi" w:cstheme="minorHAnsi"/>
                <w:lang w:val="en-AU"/>
              </w:rPr>
              <w:t>1</w:t>
            </w:r>
            <w:r w:rsidRPr="00373D3A">
              <w:rPr>
                <w:rFonts w:asciiTheme="minorHAnsi" w:hAnsiTheme="minorHAnsi" w:cstheme="minorHAnsi"/>
                <w:vertAlign w:val="superscript"/>
                <w:lang w:val="en-AU"/>
              </w:rPr>
              <w:t>st</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41E850D1" w14:textId="77777777" w:rsidR="00D85272" w:rsidRPr="00373D3A" w:rsidRDefault="00D85272" w:rsidP="008A6E8A">
            <w:pPr>
              <w:spacing w:after="60"/>
              <w:jc w:val="center"/>
              <w:rPr>
                <w:rFonts w:asciiTheme="minorHAnsi" w:hAnsiTheme="minorHAnsi" w:cstheme="minorHAnsi"/>
                <w:lang w:val="en-AU"/>
              </w:rPr>
            </w:pPr>
          </w:p>
        </w:tc>
      </w:tr>
    </w:tbl>
    <w:p w14:paraId="7CCD6DCB" w14:textId="77777777" w:rsidR="00FD6F7A" w:rsidRPr="00373D3A" w:rsidRDefault="00FD6F7A" w:rsidP="00FD6F7A">
      <w:pPr>
        <w:spacing w:after="80"/>
        <w:ind w:left="540" w:right="91"/>
        <w:rPr>
          <w:rFonts w:asciiTheme="minorHAnsi" w:hAnsiTheme="minorHAnsi" w:cstheme="minorHAnsi"/>
          <w:lang w:val="en-AU"/>
        </w:rPr>
      </w:pPr>
    </w:p>
    <w:p w14:paraId="6FF9FF1A" w14:textId="77777777" w:rsidR="00D85272" w:rsidRPr="00373D3A" w:rsidRDefault="00D85272" w:rsidP="00D85272">
      <w:pPr>
        <w:numPr>
          <w:ilvl w:val="0"/>
          <w:numId w:val="32"/>
        </w:numPr>
        <w:spacing w:after="80"/>
        <w:ind w:right="91"/>
        <w:rPr>
          <w:rFonts w:asciiTheme="minorHAnsi" w:hAnsiTheme="minorHAnsi" w:cstheme="minorHAnsi"/>
          <w:lang w:val="en-AU"/>
        </w:rPr>
      </w:pPr>
      <w:r w:rsidRPr="00373D3A">
        <w:rPr>
          <w:rFonts w:asciiTheme="minorHAnsi" w:hAnsiTheme="minorHAnsi" w:cstheme="minorHAnsi"/>
          <w:sz w:val="20"/>
          <w:lang w:val="en-AU"/>
        </w:rPr>
        <w:t xml:space="preserve">This only applies for protection between stations of different licensees, where a minimum separation distance of </w:t>
      </w:r>
      <w:r w:rsidR="00814C53" w:rsidRPr="00373D3A">
        <w:rPr>
          <w:rFonts w:asciiTheme="minorHAnsi" w:hAnsiTheme="minorHAnsi" w:cstheme="minorHAnsi"/>
          <w:sz w:val="20"/>
          <w:lang w:val="en-AU"/>
        </w:rPr>
        <w:t xml:space="preserve">45 </w:t>
      </w:r>
      <w:r w:rsidRPr="00373D3A">
        <w:rPr>
          <w:rFonts w:asciiTheme="minorHAnsi" w:hAnsiTheme="minorHAnsi" w:cstheme="minorHAnsi"/>
          <w:sz w:val="20"/>
          <w:lang w:val="en-AU"/>
        </w:rPr>
        <w:t xml:space="preserve">km between </w:t>
      </w:r>
      <w:r w:rsidR="00E86E91" w:rsidRPr="00373D3A">
        <w:rPr>
          <w:rFonts w:asciiTheme="minorHAnsi" w:hAnsiTheme="minorHAnsi" w:cstheme="minorHAnsi"/>
          <w:sz w:val="20"/>
          <w:lang w:val="en-AU"/>
        </w:rPr>
        <w:t>PTS base</w:t>
      </w:r>
      <w:r w:rsidRPr="00373D3A">
        <w:rPr>
          <w:rFonts w:asciiTheme="minorHAnsi" w:hAnsiTheme="minorHAnsi" w:cstheme="minorHAnsi"/>
          <w:sz w:val="20"/>
          <w:lang w:val="en-AU"/>
        </w:rPr>
        <w:t xml:space="preserve"> stations of different licensees is applicable.</w:t>
      </w:r>
      <w:r w:rsidR="00AC5EB0" w:rsidRPr="00373D3A">
        <w:rPr>
          <w:rFonts w:asciiTheme="minorHAnsi" w:hAnsiTheme="minorHAnsi" w:cstheme="minorHAnsi"/>
          <w:sz w:val="20"/>
          <w:lang w:val="en-AU"/>
        </w:rPr>
        <w:t xml:space="preserve"> </w:t>
      </w:r>
      <w:r w:rsidRPr="00373D3A">
        <w:rPr>
          <w:rFonts w:asciiTheme="minorHAnsi" w:hAnsiTheme="minorHAnsi" w:cstheme="minorHAnsi"/>
          <w:sz w:val="20"/>
          <w:lang w:val="en-AU"/>
        </w:rPr>
        <w:t>No minimum separation distance applies to different stations operated by the same licensee. In such cases, it is expected that the licensee would manage interference between such stations.</w:t>
      </w:r>
    </w:p>
    <w:p w14:paraId="64BC7A1C" w14:textId="77777777" w:rsidR="00CA593A" w:rsidRPr="00373D3A" w:rsidRDefault="00CA593A" w:rsidP="00FD6F7A">
      <w:pPr>
        <w:spacing w:after="80"/>
        <w:ind w:left="540" w:right="91"/>
        <w:rPr>
          <w:rFonts w:asciiTheme="minorHAnsi" w:hAnsiTheme="minorHAnsi" w:cstheme="minorHAnsi"/>
          <w:lang w:val="en-AU"/>
        </w:rPr>
      </w:pPr>
    </w:p>
    <w:p w14:paraId="2DA57324" w14:textId="77777777" w:rsidR="00D85272" w:rsidRPr="00373D3A" w:rsidRDefault="00D85272" w:rsidP="00D85272">
      <w:pPr>
        <w:spacing w:before="120" w:after="0"/>
        <w:ind w:right="-1135"/>
        <w:rPr>
          <w:rFonts w:asciiTheme="minorHAnsi" w:hAnsiTheme="minorHAnsi" w:cstheme="minorHAnsi"/>
          <w:lang w:val="en-AU"/>
        </w:rPr>
      </w:pPr>
      <w:r w:rsidRPr="00373D3A">
        <w:rPr>
          <w:rFonts w:asciiTheme="minorHAnsi" w:hAnsiTheme="minorHAnsi" w:cstheme="minorHAnsi"/>
          <w:lang w:val="en-AU"/>
        </w:rPr>
        <w:t>General Notes:</w:t>
      </w:r>
    </w:p>
    <w:p w14:paraId="3F3F064B" w14:textId="77777777" w:rsidR="00D85272" w:rsidRPr="00373D3A" w:rsidRDefault="00D85272" w:rsidP="00D85272">
      <w:pPr>
        <w:numPr>
          <w:ilvl w:val="0"/>
          <w:numId w:val="18"/>
        </w:numPr>
        <w:tabs>
          <w:tab w:val="num" w:pos="851"/>
        </w:tabs>
        <w:spacing w:after="80"/>
        <w:ind w:left="850" w:right="91" w:hanging="703"/>
        <w:rPr>
          <w:rFonts w:asciiTheme="minorHAnsi" w:hAnsiTheme="minorHAnsi" w:cstheme="minorHAnsi"/>
          <w:sz w:val="20"/>
          <w:lang w:val="en-AU"/>
        </w:rPr>
      </w:pPr>
      <w:r w:rsidRPr="00373D3A">
        <w:rPr>
          <w:rFonts w:asciiTheme="minorHAnsi" w:hAnsiTheme="minorHAnsi" w:cstheme="minorHAnsi"/>
          <w:sz w:val="20"/>
          <w:lang w:val="en-AU"/>
        </w:rPr>
        <w:t>Separate protection criteria for analog system interferers have not been defined. Digital criteria shall be applied in such cases.</w:t>
      </w:r>
    </w:p>
    <w:p w14:paraId="6FE13965" w14:textId="77777777" w:rsidR="00E30B88" w:rsidRPr="00373D3A" w:rsidRDefault="00E30B88" w:rsidP="00D85272">
      <w:pPr>
        <w:numPr>
          <w:ilvl w:val="0"/>
          <w:numId w:val="18"/>
        </w:numPr>
        <w:tabs>
          <w:tab w:val="num" w:pos="851"/>
        </w:tabs>
        <w:spacing w:after="80"/>
        <w:ind w:left="850" w:right="91" w:hanging="703"/>
        <w:rPr>
          <w:rFonts w:asciiTheme="minorHAnsi" w:hAnsiTheme="minorHAnsi" w:cstheme="minorHAnsi"/>
          <w:sz w:val="20"/>
          <w:lang w:val="en-AU"/>
        </w:rPr>
      </w:pPr>
      <w:r w:rsidRPr="00373D3A">
        <w:rPr>
          <w:rFonts w:asciiTheme="minorHAnsi" w:hAnsiTheme="minorHAnsi" w:cstheme="minorHAnsi"/>
          <w:sz w:val="20"/>
          <w:lang w:val="en-AU"/>
        </w:rPr>
        <w:t xml:space="preserve">When </w:t>
      </w:r>
      <w:r w:rsidR="0034753E" w:rsidRPr="00373D3A">
        <w:rPr>
          <w:rFonts w:asciiTheme="minorHAnsi" w:hAnsiTheme="minorHAnsi" w:cstheme="minorHAnsi"/>
          <w:sz w:val="20"/>
          <w:lang w:val="en-AU"/>
        </w:rPr>
        <w:t xml:space="preserve">PTS </w:t>
      </w:r>
      <w:r w:rsidRPr="00373D3A">
        <w:rPr>
          <w:rFonts w:asciiTheme="minorHAnsi" w:hAnsiTheme="minorHAnsi" w:cstheme="minorHAnsi"/>
          <w:sz w:val="20"/>
          <w:lang w:val="en-AU"/>
        </w:rPr>
        <w:t>channels sizes are greater than 5 MHz protection criteria should be scaled accordingly.</w:t>
      </w:r>
    </w:p>
    <w:p w14:paraId="2E63C2D7" w14:textId="77777777" w:rsidR="00D85272" w:rsidRPr="00373D3A" w:rsidRDefault="00D85272" w:rsidP="00D85272">
      <w:pPr>
        <w:pStyle w:val="CommentText"/>
        <w:spacing w:after="0"/>
        <w:rPr>
          <w:rFonts w:asciiTheme="minorHAnsi" w:hAnsiTheme="minorHAnsi" w:cstheme="minorHAnsi"/>
          <w:sz w:val="2"/>
          <w:highlight w:val="green"/>
          <w:lang w:val="en-AU"/>
        </w:rPr>
      </w:pPr>
      <w:r w:rsidRPr="00373D3A">
        <w:rPr>
          <w:rFonts w:asciiTheme="minorHAnsi" w:hAnsiTheme="minorHAnsi" w:cstheme="minorHAnsi"/>
          <w:highlight w:val="green"/>
          <w:lang w:val="en-AU"/>
        </w:rPr>
        <w:br w:type="page"/>
      </w:r>
    </w:p>
    <w:p w14:paraId="4436825B" w14:textId="77777777" w:rsidR="00D85272" w:rsidRPr="00373D3A" w:rsidRDefault="00D85272" w:rsidP="00D85272">
      <w:pPr>
        <w:pStyle w:val="Heading2"/>
        <w:spacing w:before="0" w:after="0"/>
        <w:ind w:right="-1135"/>
        <w:rPr>
          <w:rFonts w:asciiTheme="minorHAnsi" w:hAnsiTheme="minorHAnsi" w:cstheme="minorHAnsi"/>
          <w:sz w:val="24"/>
          <w:lang w:val="en-AU"/>
        </w:rPr>
      </w:pPr>
      <w:bookmarkStart w:id="424" w:name="_Toc230748323"/>
      <w:bookmarkStart w:id="425" w:name="_Toc235439666"/>
      <w:bookmarkStart w:id="426" w:name="_Toc337716017"/>
      <w:bookmarkStart w:id="427" w:name="_Toc161907233"/>
      <w:r w:rsidRPr="00373D3A">
        <w:rPr>
          <w:rFonts w:asciiTheme="minorHAnsi" w:hAnsiTheme="minorHAnsi" w:cstheme="minorHAnsi"/>
          <w:sz w:val="24"/>
          <w:lang w:val="en-AU"/>
        </w:rPr>
        <w:lastRenderedPageBreak/>
        <w:t xml:space="preserve">Attachment 2b: Protection Criteria: </w:t>
      </w:r>
      <w:r w:rsidR="00174587" w:rsidRPr="00373D3A">
        <w:rPr>
          <w:rFonts w:asciiTheme="minorHAnsi" w:hAnsiTheme="minorHAnsi" w:cstheme="minorHAnsi"/>
          <w:sz w:val="24"/>
          <w:lang w:val="en-AU"/>
        </w:rPr>
        <w:t>1.8</w:t>
      </w:r>
      <w:r w:rsidR="00D27C89" w:rsidRPr="00373D3A">
        <w:rPr>
          <w:rFonts w:asciiTheme="minorHAnsi" w:hAnsiTheme="minorHAnsi" w:cstheme="minorHAnsi"/>
          <w:sz w:val="24"/>
          <w:lang w:val="en-AU"/>
        </w:rPr>
        <w:t xml:space="preserve"> GHz,</w:t>
      </w:r>
      <w:r w:rsidR="00174587" w:rsidRPr="00373D3A">
        <w:rPr>
          <w:rFonts w:asciiTheme="minorHAnsi" w:hAnsiTheme="minorHAnsi" w:cstheme="minorHAnsi"/>
          <w:sz w:val="24"/>
          <w:lang w:val="en-AU"/>
        </w:rPr>
        <w:t xml:space="preserve"> </w:t>
      </w:r>
      <w:r w:rsidRPr="00373D3A">
        <w:rPr>
          <w:rFonts w:asciiTheme="minorHAnsi" w:hAnsiTheme="minorHAnsi" w:cstheme="minorHAnsi"/>
          <w:sz w:val="24"/>
          <w:lang w:val="en-AU"/>
        </w:rPr>
        <w:t xml:space="preserve">2.1 </w:t>
      </w:r>
      <w:proofErr w:type="gramStart"/>
      <w:r w:rsidRPr="00373D3A">
        <w:rPr>
          <w:rFonts w:asciiTheme="minorHAnsi" w:hAnsiTheme="minorHAnsi" w:cstheme="minorHAnsi"/>
          <w:sz w:val="24"/>
          <w:lang w:val="en-AU"/>
        </w:rPr>
        <w:t>GHz</w:t>
      </w:r>
      <w:proofErr w:type="gramEnd"/>
      <w:r w:rsidRPr="00373D3A">
        <w:rPr>
          <w:rFonts w:asciiTheme="minorHAnsi" w:hAnsiTheme="minorHAnsi" w:cstheme="minorHAnsi"/>
          <w:sz w:val="24"/>
          <w:lang w:val="en-AU"/>
        </w:rPr>
        <w:t xml:space="preserve"> </w:t>
      </w:r>
      <w:r w:rsidR="00D27C89" w:rsidRPr="00373D3A">
        <w:rPr>
          <w:rFonts w:asciiTheme="minorHAnsi" w:hAnsiTheme="minorHAnsi" w:cstheme="minorHAnsi"/>
          <w:sz w:val="24"/>
          <w:lang w:val="en-AU"/>
        </w:rPr>
        <w:t xml:space="preserve">and 2.2 GHz </w:t>
      </w:r>
      <w:r w:rsidR="00F85F08" w:rsidRPr="00373D3A">
        <w:rPr>
          <w:rFonts w:asciiTheme="minorHAnsi" w:hAnsiTheme="minorHAnsi" w:cstheme="minorHAnsi"/>
          <w:sz w:val="24"/>
          <w:lang w:val="en-AU"/>
        </w:rPr>
        <w:t xml:space="preserve">fixed link </w:t>
      </w:r>
      <w:r w:rsidRPr="00373D3A">
        <w:rPr>
          <w:rFonts w:asciiTheme="minorHAnsi" w:hAnsiTheme="minorHAnsi" w:cstheme="minorHAnsi"/>
          <w:sz w:val="24"/>
          <w:lang w:val="en-AU"/>
        </w:rPr>
        <w:t>receivers</w:t>
      </w:r>
      <w:bookmarkEnd w:id="424"/>
      <w:bookmarkEnd w:id="425"/>
      <w:bookmarkEnd w:id="426"/>
      <w:bookmarkEnd w:id="427"/>
    </w:p>
    <w:p w14:paraId="7A33A523" w14:textId="77777777" w:rsidR="00D85272" w:rsidRPr="00373D3A" w:rsidRDefault="00D85272" w:rsidP="00FA35ED">
      <w:pPr>
        <w:spacing w:before="120"/>
        <w:ind w:right="-1135"/>
        <w:jc w:val="center"/>
        <w:rPr>
          <w:rFonts w:asciiTheme="minorHAnsi" w:hAnsiTheme="minorHAnsi" w:cstheme="minorHAnsi"/>
          <w:lang w:val="en-AU"/>
        </w:rPr>
      </w:pPr>
      <w:r w:rsidRPr="00373D3A">
        <w:rPr>
          <w:rFonts w:asciiTheme="minorHAnsi" w:hAnsiTheme="minorHAnsi" w:cstheme="minorHAnsi"/>
          <w:b/>
          <w:lang w:val="en-AU"/>
        </w:rPr>
        <w:t>PROTECTION RATIOS</w:t>
      </w:r>
    </w:p>
    <w:p w14:paraId="2A5325E1" w14:textId="77777777" w:rsidR="008C49D7" w:rsidRPr="00373D3A" w:rsidRDefault="008C49D7" w:rsidP="008C49D7">
      <w:pPr>
        <w:spacing w:before="240"/>
        <w:ind w:left="357" w:right="91"/>
        <w:rPr>
          <w:rFonts w:asciiTheme="minorHAnsi" w:hAnsiTheme="minorHAnsi" w:cstheme="minorHAnsi"/>
          <w:lang w:val="en-AU"/>
        </w:rPr>
      </w:pPr>
    </w:p>
    <w:p w14:paraId="52E0ED72" w14:textId="77777777" w:rsidR="008C49D7" w:rsidRPr="00373D3A" w:rsidRDefault="008C49D7" w:rsidP="008C49D7">
      <w:pPr>
        <w:ind w:left="360" w:right="-51"/>
        <w:rPr>
          <w:rFonts w:asciiTheme="minorHAnsi" w:hAnsiTheme="minorHAnsi" w:cstheme="minorHAnsi"/>
          <w:lang w:val="en-AU"/>
        </w:rPr>
      </w:pPr>
      <w:r w:rsidRPr="00373D3A">
        <w:rPr>
          <w:rFonts w:asciiTheme="minorHAnsi" w:hAnsiTheme="minorHAnsi" w:cstheme="minorHAnsi"/>
          <w:lang w:val="en-AU"/>
        </w:rPr>
        <w:t>For the purposes of this attachment adjacent channels are defined with respect to the victim receiver’s channel size.  For example, in the case of a</w:t>
      </w:r>
      <w:r w:rsidR="00BC3BE5" w:rsidRPr="00373D3A">
        <w:rPr>
          <w:rFonts w:asciiTheme="minorHAnsi" w:hAnsiTheme="minorHAnsi" w:cstheme="minorHAnsi"/>
          <w:lang w:val="en-AU"/>
        </w:rPr>
        <w:t>n interference assessment for a</w:t>
      </w:r>
      <w:r w:rsidRPr="00373D3A">
        <w:rPr>
          <w:rFonts w:asciiTheme="minorHAnsi" w:hAnsiTheme="minorHAnsi" w:cstheme="minorHAnsi"/>
          <w:lang w:val="en-AU"/>
        </w:rPr>
        <w:t xml:space="preserve"> PTS transmitter operating in a 5 MHz channel interfering into a point-to-point receiver operating in a 14 MHz channel, the first adjacent channel refers to the 14 MHz channels either side of the victim receiver’s occupied channel. The same logic is used to determine 2</w:t>
      </w:r>
      <w:r w:rsidRPr="00373D3A">
        <w:rPr>
          <w:rFonts w:asciiTheme="minorHAnsi" w:hAnsiTheme="minorHAnsi" w:cstheme="minorHAnsi"/>
          <w:vertAlign w:val="superscript"/>
          <w:lang w:val="en-AU"/>
        </w:rPr>
        <w:t>nd</w:t>
      </w:r>
      <w:r w:rsidRPr="00373D3A">
        <w:rPr>
          <w:rFonts w:asciiTheme="minorHAnsi" w:hAnsiTheme="minorHAnsi" w:cstheme="minorHAnsi"/>
          <w:lang w:val="en-AU"/>
        </w:rPr>
        <w:t xml:space="preserve"> and 3</w:t>
      </w:r>
      <w:r w:rsidRPr="00373D3A">
        <w:rPr>
          <w:rFonts w:asciiTheme="minorHAnsi" w:hAnsiTheme="minorHAnsi" w:cstheme="minorHAnsi"/>
          <w:vertAlign w:val="superscript"/>
          <w:lang w:val="en-AU"/>
        </w:rPr>
        <w:t>rd</w:t>
      </w:r>
      <w:r w:rsidR="00AC4C4F" w:rsidRPr="00373D3A">
        <w:rPr>
          <w:rFonts w:asciiTheme="minorHAnsi" w:hAnsiTheme="minorHAnsi" w:cstheme="minorHAnsi"/>
          <w:lang w:val="en-AU"/>
        </w:rPr>
        <w:t xml:space="preserve"> adjacent channels.</w:t>
      </w:r>
    </w:p>
    <w:p w14:paraId="1A021DE9" w14:textId="77777777" w:rsidR="008C49D7" w:rsidRPr="00373D3A" w:rsidRDefault="008C49D7" w:rsidP="008C49D7">
      <w:pPr>
        <w:spacing w:before="240"/>
        <w:ind w:left="357" w:right="91"/>
        <w:rPr>
          <w:rFonts w:asciiTheme="minorHAnsi" w:hAnsiTheme="minorHAnsi" w:cstheme="minorHAnsi"/>
          <w:lang w:val="en-AU"/>
        </w:rPr>
      </w:pPr>
    </w:p>
    <w:p w14:paraId="5E4231E9" w14:textId="77777777" w:rsidR="00174587" w:rsidRPr="00373D3A" w:rsidRDefault="00174587" w:rsidP="00FA35ED">
      <w:pPr>
        <w:numPr>
          <w:ilvl w:val="0"/>
          <w:numId w:val="17"/>
        </w:numPr>
        <w:spacing w:before="240"/>
        <w:ind w:left="714" w:right="91" w:hanging="357"/>
        <w:rPr>
          <w:rFonts w:asciiTheme="minorHAnsi" w:hAnsiTheme="minorHAnsi" w:cstheme="minorHAnsi"/>
          <w:lang w:val="en-AU"/>
        </w:rPr>
      </w:pPr>
      <w:r w:rsidRPr="00373D3A">
        <w:rPr>
          <w:rFonts w:asciiTheme="minorHAnsi" w:hAnsiTheme="minorHAnsi" w:cstheme="minorHAnsi"/>
          <w:lang w:val="en-AU"/>
        </w:rPr>
        <w:t>Victim 1.8 GHz</w:t>
      </w:r>
      <w:r w:rsidR="008C49D7" w:rsidRPr="00373D3A">
        <w:rPr>
          <w:rFonts w:asciiTheme="minorHAnsi" w:hAnsiTheme="minorHAnsi" w:cstheme="minorHAnsi"/>
          <w:lang w:val="en-AU"/>
        </w:rPr>
        <w:t>, 2.1 GHz or 2.2 GHz</w:t>
      </w:r>
      <w:r w:rsidRPr="00373D3A">
        <w:rPr>
          <w:rFonts w:asciiTheme="minorHAnsi" w:hAnsiTheme="minorHAnsi" w:cstheme="minorHAnsi"/>
          <w:lang w:val="en-AU"/>
        </w:rPr>
        <w:t xml:space="preserve">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 xml:space="preserve">receiver and Interfering PTS transmitter </w:t>
      </w:r>
    </w:p>
    <w:tbl>
      <w:tblPr>
        <w:tblW w:w="0" w:type="auto"/>
        <w:tblInd w:w="735" w:type="dxa"/>
        <w:tblLayout w:type="fixed"/>
        <w:tblLook w:val="0000" w:firstRow="0" w:lastRow="0" w:firstColumn="0" w:lastColumn="0" w:noHBand="0" w:noVBand="0"/>
      </w:tblPr>
      <w:tblGrid>
        <w:gridCol w:w="1985"/>
        <w:gridCol w:w="5670"/>
      </w:tblGrid>
      <w:tr w:rsidR="00174587" w:rsidRPr="00373D3A" w14:paraId="69825467" w14:textId="77777777" w:rsidTr="00A174A6">
        <w:trPr>
          <w:cantSplit/>
        </w:trPr>
        <w:tc>
          <w:tcPr>
            <w:tcW w:w="1985" w:type="dxa"/>
            <w:tcBorders>
              <w:top w:val="single" w:sz="12" w:space="0" w:color="auto"/>
              <w:left w:val="single" w:sz="12" w:space="0" w:color="auto"/>
            </w:tcBorders>
          </w:tcPr>
          <w:p w14:paraId="2C818F50" w14:textId="77777777" w:rsidR="00174587" w:rsidRPr="00373D3A" w:rsidRDefault="00AC4C4F" w:rsidP="00AC4C4F">
            <w:pPr>
              <w:spacing w:after="60"/>
              <w:jc w:val="center"/>
              <w:rPr>
                <w:rFonts w:asciiTheme="minorHAnsi" w:hAnsiTheme="minorHAnsi" w:cstheme="minorHAnsi"/>
                <w:lang w:val="en-AU"/>
              </w:rPr>
            </w:pPr>
            <w:r w:rsidRPr="00373D3A">
              <w:rPr>
                <w:rFonts w:asciiTheme="minorHAnsi" w:hAnsiTheme="minorHAnsi" w:cstheme="minorHAnsi"/>
                <w:lang w:val="en-AU"/>
              </w:rPr>
              <w:t>Frequency Offset</w:t>
            </w:r>
            <w:r w:rsidRPr="00373D3A">
              <w:rPr>
                <w:rFonts w:asciiTheme="minorHAnsi" w:hAnsiTheme="minorHAnsi" w:cstheme="minorHAnsi"/>
                <w:lang w:val="en-AU"/>
              </w:rPr>
              <w:br/>
            </w:r>
            <w:r w:rsidR="00174587" w:rsidRPr="00373D3A">
              <w:rPr>
                <w:rFonts w:asciiTheme="minorHAnsi" w:hAnsiTheme="minorHAnsi" w:cstheme="minorHAnsi"/>
                <w:lang w:val="en-AU"/>
              </w:rPr>
              <w:t>(MHz)</w:t>
            </w:r>
          </w:p>
        </w:tc>
        <w:tc>
          <w:tcPr>
            <w:tcW w:w="5670" w:type="dxa"/>
            <w:tcBorders>
              <w:top w:val="single" w:sz="12" w:space="0" w:color="auto"/>
              <w:left w:val="single" w:sz="6" w:space="0" w:color="auto"/>
              <w:right w:val="single" w:sz="12" w:space="0" w:color="auto"/>
            </w:tcBorders>
          </w:tcPr>
          <w:p w14:paraId="0163B779" w14:textId="77777777" w:rsidR="00174587" w:rsidRPr="00373D3A" w:rsidRDefault="00174587" w:rsidP="00AC4C4F">
            <w:pPr>
              <w:spacing w:after="60"/>
              <w:jc w:val="center"/>
              <w:rPr>
                <w:rFonts w:asciiTheme="minorHAnsi" w:hAnsiTheme="minorHAnsi" w:cstheme="minorHAnsi"/>
                <w:lang w:val="en-AU"/>
              </w:rPr>
            </w:pPr>
            <w:r w:rsidRPr="00373D3A">
              <w:rPr>
                <w:rFonts w:asciiTheme="minorHAnsi" w:hAnsiTheme="minorHAnsi" w:cstheme="minorHAnsi"/>
                <w:lang w:val="en-AU"/>
              </w:rPr>
              <w:t>REQUIRED PROTECTION RATIO (dB)</w:t>
            </w:r>
            <w:r w:rsidR="00AC4C4F" w:rsidRPr="00373D3A">
              <w:rPr>
                <w:rFonts w:asciiTheme="minorHAnsi" w:hAnsiTheme="minorHAnsi" w:cstheme="minorHAnsi"/>
                <w:lang w:val="en-AU"/>
              </w:rPr>
              <w:br/>
            </w:r>
            <w:r w:rsidRPr="00373D3A">
              <w:rPr>
                <w:rFonts w:asciiTheme="minorHAnsi" w:hAnsiTheme="minorHAnsi" w:cstheme="minorHAnsi"/>
                <w:lang w:val="en-AU"/>
              </w:rPr>
              <w:t xml:space="preserve">Digital Interferer Tx </w:t>
            </w:r>
            <w:r w:rsidR="00E1119C" w:rsidRPr="00373D3A">
              <w:rPr>
                <w:rFonts w:asciiTheme="minorHAnsi" w:hAnsiTheme="minorHAnsi" w:cstheme="minorHAnsi"/>
                <w:lang w:val="en-AU"/>
              </w:rPr>
              <w:fldChar w:fldCharType="begin"/>
            </w:r>
            <w:r w:rsidRPr="00373D3A">
              <w:rPr>
                <w:rFonts w:asciiTheme="minorHAnsi" w:hAnsiTheme="minorHAnsi" w:cstheme="minorHAnsi"/>
                <w:lang w:val="en-AU"/>
              </w:rPr>
              <w:instrText>symbol 174 \f "Symbol"</w:instrText>
            </w:r>
            <w:r w:rsidR="00E1119C" w:rsidRPr="00373D3A">
              <w:rPr>
                <w:rFonts w:asciiTheme="minorHAnsi" w:hAnsiTheme="minorHAnsi" w:cstheme="minorHAnsi"/>
                <w:lang w:val="en-AU"/>
              </w:rPr>
              <w:fldChar w:fldCharType="end"/>
            </w:r>
            <w:r w:rsidRPr="00373D3A">
              <w:rPr>
                <w:rFonts w:asciiTheme="minorHAnsi" w:hAnsiTheme="minorHAnsi" w:cstheme="minorHAnsi"/>
                <w:lang w:val="en-AU"/>
              </w:rPr>
              <w:t xml:space="preserve"> Digital Victim Rx</w:t>
            </w:r>
          </w:p>
        </w:tc>
      </w:tr>
      <w:tr w:rsidR="00174587" w:rsidRPr="00373D3A" w14:paraId="6490ECBA" w14:textId="77777777" w:rsidTr="00A174A6">
        <w:trPr>
          <w:cantSplit/>
        </w:trPr>
        <w:tc>
          <w:tcPr>
            <w:tcW w:w="1985" w:type="dxa"/>
            <w:tcBorders>
              <w:top w:val="single" w:sz="12" w:space="0" w:color="auto"/>
              <w:left w:val="single" w:sz="12" w:space="0" w:color="auto"/>
            </w:tcBorders>
          </w:tcPr>
          <w:p w14:paraId="47ECDD25" w14:textId="77777777" w:rsidR="00174587" w:rsidRPr="00373D3A" w:rsidRDefault="008C49D7" w:rsidP="00A174A6">
            <w:pPr>
              <w:spacing w:after="60"/>
              <w:jc w:val="center"/>
              <w:rPr>
                <w:rFonts w:asciiTheme="minorHAnsi" w:hAnsiTheme="minorHAnsi" w:cstheme="minorHAnsi"/>
                <w:lang w:val="en-AU"/>
              </w:rPr>
            </w:pPr>
            <w:r w:rsidRPr="00373D3A">
              <w:rPr>
                <w:rFonts w:asciiTheme="minorHAnsi" w:hAnsiTheme="minorHAnsi" w:cstheme="minorHAnsi"/>
                <w:lang w:val="en-AU"/>
              </w:rPr>
              <w:t>Co-channel</w:t>
            </w:r>
          </w:p>
        </w:tc>
        <w:tc>
          <w:tcPr>
            <w:tcW w:w="5670" w:type="dxa"/>
            <w:tcBorders>
              <w:top w:val="single" w:sz="12" w:space="0" w:color="auto"/>
              <w:left w:val="single" w:sz="6" w:space="0" w:color="auto"/>
              <w:right w:val="single" w:sz="12" w:space="0" w:color="auto"/>
            </w:tcBorders>
          </w:tcPr>
          <w:p w14:paraId="64EC9EB2" w14:textId="77777777" w:rsidR="00174587" w:rsidRPr="00373D3A" w:rsidRDefault="00174587" w:rsidP="00A174A6">
            <w:pPr>
              <w:spacing w:after="60"/>
              <w:jc w:val="center"/>
              <w:rPr>
                <w:rFonts w:asciiTheme="minorHAnsi" w:hAnsiTheme="minorHAnsi" w:cstheme="minorHAnsi"/>
                <w:lang w:val="en-AU"/>
              </w:rPr>
            </w:pPr>
            <w:r w:rsidRPr="00373D3A">
              <w:rPr>
                <w:rFonts w:asciiTheme="minorHAnsi" w:hAnsiTheme="minorHAnsi" w:cstheme="minorHAnsi"/>
                <w:lang w:val="en-AU"/>
              </w:rPr>
              <w:t>60</w:t>
            </w:r>
          </w:p>
        </w:tc>
      </w:tr>
      <w:tr w:rsidR="008C49D7" w:rsidRPr="00373D3A" w14:paraId="09FE92BB" w14:textId="77777777" w:rsidTr="00A174A6">
        <w:trPr>
          <w:cantSplit/>
        </w:trPr>
        <w:tc>
          <w:tcPr>
            <w:tcW w:w="1985" w:type="dxa"/>
            <w:tcBorders>
              <w:top w:val="single" w:sz="12" w:space="0" w:color="auto"/>
              <w:left w:val="single" w:sz="12" w:space="0" w:color="auto"/>
              <w:bottom w:val="single" w:sz="12" w:space="0" w:color="auto"/>
            </w:tcBorders>
          </w:tcPr>
          <w:p w14:paraId="26D68226" w14:textId="77777777" w:rsidR="008C49D7" w:rsidRPr="00373D3A" w:rsidRDefault="008C49D7" w:rsidP="00A174A6">
            <w:pPr>
              <w:spacing w:after="60"/>
              <w:jc w:val="center"/>
              <w:rPr>
                <w:rFonts w:asciiTheme="minorHAnsi" w:hAnsiTheme="minorHAnsi" w:cstheme="minorHAnsi"/>
                <w:lang w:val="en-AU"/>
              </w:rPr>
            </w:pPr>
            <w:r w:rsidRPr="00373D3A">
              <w:rPr>
                <w:rFonts w:asciiTheme="minorHAnsi" w:hAnsiTheme="minorHAnsi" w:cstheme="minorHAnsi"/>
                <w:lang w:val="en-AU"/>
              </w:rPr>
              <w:t>1</w:t>
            </w:r>
            <w:r w:rsidRPr="00373D3A">
              <w:rPr>
                <w:rFonts w:asciiTheme="minorHAnsi" w:hAnsiTheme="minorHAnsi" w:cstheme="minorHAnsi"/>
                <w:vertAlign w:val="superscript"/>
                <w:lang w:val="en-AU"/>
              </w:rPr>
              <w:t>st</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0E4BB8D6" w14:textId="77777777" w:rsidR="008C49D7" w:rsidRPr="00373D3A" w:rsidRDefault="008C49D7" w:rsidP="00A174A6">
            <w:pPr>
              <w:spacing w:after="60"/>
              <w:jc w:val="center"/>
              <w:rPr>
                <w:rFonts w:asciiTheme="minorHAnsi" w:hAnsiTheme="minorHAnsi" w:cstheme="minorHAnsi"/>
                <w:lang w:val="en-AU"/>
              </w:rPr>
            </w:pPr>
            <w:r w:rsidRPr="00373D3A">
              <w:rPr>
                <w:rFonts w:asciiTheme="minorHAnsi" w:hAnsiTheme="minorHAnsi" w:cstheme="minorHAnsi"/>
                <w:lang w:val="en-AU"/>
              </w:rPr>
              <w:t>30</w:t>
            </w:r>
          </w:p>
        </w:tc>
      </w:tr>
      <w:tr w:rsidR="008C49D7" w:rsidRPr="00373D3A" w14:paraId="5A66314E" w14:textId="77777777" w:rsidTr="00A174A6">
        <w:trPr>
          <w:cantSplit/>
        </w:trPr>
        <w:tc>
          <w:tcPr>
            <w:tcW w:w="1985" w:type="dxa"/>
            <w:tcBorders>
              <w:top w:val="single" w:sz="12" w:space="0" w:color="auto"/>
              <w:left w:val="single" w:sz="12" w:space="0" w:color="auto"/>
              <w:bottom w:val="single" w:sz="12" w:space="0" w:color="auto"/>
            </w:tcBorders>
          </w:tcPr>
          <w:p w14:paraId="064FD120" w14:textId="77777777" w:rsidR="008C49D7" w:rsidRPr="00373D3A" w:rsidRDefault="008C49D7" w:rsidP="00A174A6">
            <w:pPr>
              <w:spacing w:after="60"/>
              <w:jc w:val="center"/>
              <w:rPr>
                <w:rFonts w:asciiTheme="minorHAnsi" w:hAnsiTheme="minorHAnsi" w:cstheme="minorHAnsi"/>
                <w:lang w:val="en-AU"/>
              </w:rPr>
            </w:pPr>
            <w:r w:rsidRPr="00373D3A">
              <w:rPr>
                <w:rFonts w:asciiTheme="minorHAnsi" w:hAnsiTheme="minorHAnsi" w:cstheme="minorHAnsi"/>
                <w:lang w:val="en-AU"/>
              </w:rPr>
              <w:t>2</w:t>
            </w:r>
            <w:r w:rsidRPr="00373D3A">
              <w:rPr>
                <w:rFonts w:asciiTheme="minorHAnsi" w:hAnsiTheme="minorHAnsi" w:cstheme="minorHAnsi"/>
                <w:vertAlign w:val="superscript"/>
                <w:lang w:val="en-AU"/>
              </w:rPr>
              <w:t>nd</w:t>
            </w:r>
            <w:r w:rsidRPr="00373D3A">
              <w:rPr>
                <w:rFonts w:asciiTheme="minorHAnsi" w:hAnsiTheme="minorHAnsi" w:cstheme="minorHAnsi"/>
                <w:lang w:val="en-AU"/>
              </w:rPr>
              <w:t xml:space="preserve"> </w:t>
            </w:r>
            <w:proofErr w:type="gramStart"/>
            <w:r w:rsidRPr="00373D3A">
              <w:rPr>
                <w:rFonts w:asciiTheme="minorHAnsi" w:hAnsiTheme="minorHAnsi" w:cstheme="minorHAnsi"/>
                <w:lang w:val="en-AU"/>
              </w:rPr>
              <w:t>Adjacent  Channel</w:t>
            </w:r>
            <w:proofErr w:type="gramEnd"/>
          </w:p>
        </w:tc>
        <w:tc>
          <w:tcPr>
            <w:tcW w:w="5670" w:type="dxa"/>
            <w:tcBorders>
              <w:top w:val="single" w:sz="12" w:space="0" w:color="auto"/>
              <w:left w:val="single" w:sz="6" w:space="0" w:color="auto"/>
              <w:bottom w:val="single" w:sz="12" w:space="0" w:color="auto"/>
              <w:right w:val="single" w:sz="12" w:space="0" w:color="auto"/>
            </w:tcBorders>
          </w:tcPr>
          <w:p w14:paraId="3F166D26" w14:textId="77777777" w:rsidR="008C49D7" w:rsidRPr="00373D3A" w:rsidRDefault="008C49D7" w:rsidP="00A174A6">
            <w:pPr>
              <w:spacing w:after="60"/>
              <w:jc w:val="center"/>
              <w:rPr>
                <w:rFonts w:asciiTheme="minorHAnsi" w:hAnsiTheme="minorHAnsi" w:cstheme="minorHAnsi"/>
                <w:lang w:val="en-AU"/>
              </w:rPr>
            </w:pPr>
            <w:r w:rsidRPr="00373D3A">
              <w:rPr>
                <w:rFonts w:asciiTheme="minorHAnsi" w:hAnsiTheme="minorHAnsi" w:cstheme="minorHAnsi"/>
                <w:lang w:val="en-AU"/>
              </w:rPr>
              <w:t>0</w:t>
            </w:r>
          </w:p>
        </w:tc>
      </w:tr>
      <w:tr w:rsidR="008C49D7" w:rsidRPr="00373D3A" w14:paraId="042CCD18" w14:textId="77777777" w:rsidTr="00A174A6">
        <w:trPr>
          <w:cantSplit/>
        </w:trPr>
        <w:tc>
          <w:tcPr>
            <w:tcW w:w="1985" w:type="dxa"/>
            <w:tcBorders>
              <w:top w:val="single" w:sz="12" w:space="0" w:color="auto"/>
              <w:left w:val="single" w:sz="12" w:space="0" w:color="auto"/>
              <w:bottom w:val="single" w:sz="12" w:space="0" w:color="auto"/>
            </w:tcBorders>
          </w:tcPr>
          <w:p w14:paraId="1D7E69C2" w14:textId="77777777" w:rsidR="008C49D7" w:rsidRPr="00373D3A" w:rsidRDefault="008C49D7" w:rsidP="00A174A6">
            <w:pPr>
              <w:spacing w:after="60"/>
              <w:jc w:val="center"/>
              <w:rPr>
                <w:rFonts w:asciiTheme="minorHAnsi" w:hAnsiTheme="minorHAnsi" w:cstheme="minorHAnsi"/>
                <w:lang w:val="en-AU"/>
              </w:rPr>
            </w:pPr>
            <w:r w:rsidRPr="00373D3A">
              <w:rPr>
                <w:rFonts w:asciiTheme="minorHAnsi" w:hAnsiTheme="minorHAnsi" w:cstheme="minorHAnsi"/>
                <w:szCs w:val="24"/>
                <w:lang w:val="en-AU"/>
              </w:rPr>
              <w:t>3</w:t>
            </w:r>
            <w:r w:rsidRPr="00373D3A">
              <w:rPr>
                <w:rFonts w:asciiTheme="minorHAnsi" w:hAnsiTheme="minorHAnsi" w:cstheme="minorHAnsi"/>
                <w:szCs w:val="24"/>
                <w:vertAlign w:val="superscript"/>
                <w:lang w:val="en-AU"/>
              </w:rPr>
              <w:t>rd</w:t>
            </w:r>
            <w:r w:rsidRPr="00373D3A">
              <w:rPr>
                <w:rFonts w:asciiTheme="minorHAnsi" w:hAnsiTheme="minorHAnsi" w:cstheme="minorHAnsi"/>
                <w:szCs w:val="24"/>
                <w:lang w:val="en-AU"/>
              </w:rPr>
              <w:t xml:space="preserve"> Adjacent Channel</w:t>
            </w:r>
          </w:p>
        </w:tc>
        <w:tc>
          <w:tcPr>
            <w:tcW w:w="5670" w:type="dxa"/>
            <w:tcBorders>
              <w:top w:val="single" w:sz="12" w:space="0" w:color="auto"/>
              <w:left w:val="single" w:sz="6" w:space="0" w:color="auto"/>
              <w:bottom w:val="single" w:sz="12" w:space="0" w:color="auto"/>
              <w:right w:val="single" w:sz="12" w:space="0" w:color="auto"/>
            </w:tcBorders>
          </w:tcPr>
          <w:p w14:paraId="15AC0AF3" w14:textId="77777777" w:rsidR="008C49D7" w:rsidRPr="00373D3A" w:rsidRDefault="008C49D7" w:rsidP="00A174A6">
            <w:pPr>
              <w:spacing w:after="60"/>
              <w:jc w:val="center"/>
              <w:rPr>
                <w:rFonts w:asciiTheme="minorHAnsi" w:hAnsiTheme="minorHAnsi" w:cstheme="minorHAnsi"/>
                <w:lang w:val="en-AU"/>
              </w:rPr>
            </w:pPr>
          </w:p>
        </w:tc>
      </w:tr>
    </w:tbl>
    <w:p w14:paraId="45C4C9C4" w14:textId="77777777" w:rsidR="007A1037" w:rsidRPr="00373D3A" w:rsidRDefault="007A1037" w:rsidP="007A1037">
      <w:pPr>
        <w:spacing w:after="0"/>
        <w:ind w:left="720" w:right="-1135" w:hanging="720"/>
        <w:rPr>
          <w:rFonts w:asciiTheme="minorHAnsi" w:hAnsiTheme="minorHAnsi" w:cstheme="minorHAnsi"/>
          <w:sz w:val="18"/>
          <w:highlight w:val="green"/>
          <w:lang w:val="en-AU"/>
        </w:rPr>
      </w:pPr>
    </w:p>
    <w:p w14:paraId="297D38F3" w14:textId="77777777" w:rsidR="00D85272" w:rsidRPr="00373D3A" w:rsidRDefault="00D85272" w:rsidP="00D85272">
      <w:pPr>
        <w:spacing w:after="0"/>
        <w:ind w:left="720" w:right="-1135" w:hanging="720"/>
        <w:rPr>
          <w:rFonts w:asciiTheme="minorHAnsi" w:hAnsiTheme="minorHAnsi" w:cstheme="minorHAnsi"/>
          <w:lang w:val="en-AU"/>
        </w:rPr>
      </w:pPr>
    </w:p>
    <w:p w14:paraId="43FE8676" w14:textId="77777777" w:rsidR="00D85272" w:rsidRPr="00373D3A" w:rsidRDefault="00D85272" w:rsidP="00D85272">
      <w:pPr>
        <w:ind w:right="-1135"/>
        <w:rPr>
          <w:rFonts w:asciiTheme="minorHAnsi" w:hAnsiTheme="minorHAnsi" w:cstheme="minorHAnsi"/>
          <w:lang w:val="en-AU"/>
        </w:rPr>
      </w:pPr>
      <w:r w:rsidRPr="00373D3A">
        <w:rPr>
          <w:rFonts w:asciiTheme="minorHAnsi" w:hAnsiTheme="minorHAnsi" w:cstheme="minorHAnsi"/>
          <w:lang w:val="en-AU"/>
        </w:rPr>
        <w:t>General Notes:</w:t>
      </w:r>
    </w:p>
    <w:p w14:paraId="167941F3" w14:textId="77777777" w:rsidR="00D85272" w:rsidRPr="00373D3A" w:rsidRDefault="00D85272" w:rsidP="00D85272">
      <w:pPr>
        <w:pStyle w:val="Note"/>
        <w:numPr>
          <w:ilvl w:val="0"/>
          <w:numId w:val="26"/>
        </w:numPr>
        <w:tabs>
          <w:tab w:val="clear" w:pos="1065"/>
          <w:tab w:val="num" w:pos="851"/>
        </w:tabs>
        <w:spacing w:before="0"/>
        <w:ind w:left="850" w:right="91" w:hanging="703"/>
        <w:rPr>
          <w:rFonts w:asciiTheme="minorHAnsi" w:hAnsiTheme="minorHAnsi" w:cstheme="minorHAnsi"/>
          <w:sz w:val="20"/>
          <w:lang w:val="en-AU"/>
        </w:rPr>
      </w:pPr>
      <w:r w:rsidRPr="00373D3A">
        <w:rPr>
          <w:rFonts w:asciiTheme="minorHAnsi" w:hAnsiTheme="minorHAnsi" w:cstheme="minorHAnsi"/>
          <w:sz w:val="20"/>
          <w:lang w:val="en-AU"/>
        </w:rPr>
        <w:t xml:space="preserve">Protection ratios are </w:t>
      </w:r>
      <w:r w:rsidR="00E86E91" w:rsidRPr="00373D3A">
        <w:rPr>
          <w:rFonts w:asciiTheme="minorHAnsi" w:hAnsiTheme="minorHAnsi" w:cstheme="minorHAnsi"/>
          <w:sz w:val="20"/>
          <w:lang w:val="en-AU"/>
        </w:rPr>
        <w:t>base</w:t>
      </w:r>
      <w:r w:rsidRPr="00373D3A">
        <w:rPr>
          <w:rFonts w:asciiTheme="minorHAnsi" w:hAnsiTheme="minorHAnsi" w:cstheme="minorHAnsi"/>
          <w:sz w:val="20"/>
          <w:lang w:val="en-AU"/>
        </w:rPr>
        <w:t>d on a 60 km path length and P</w:t>
      </w:r>
      <w:r w:rsidRPr="00373D3A">
        <w:rPr>
          <w:rFonts w:asciiTheme="minorHAnsi" w:hAnsiTheme="minorHAnsi" w:cstheme="minorHAnsi"/>
          <w:position w:val="-6"/>
          <w:sz w:val="20"/>
          <w:lang w:val="en-AU"/>
        </w:rPr>
        <w:t>L</w:t>
      </w:r>
      <w:r w:rsidRPr="00373D3A">
        <w:rPr>
          <w:rFonts w:asciiTheme="minorHAnsi" w:hAnsiTheme="minorHAnsi" w:cstheme="minorHAnsi"/>
          <w:sz w:val="20"/>
          <w:lang w:val="en-AU"/>
        </w:rPr>
        <w:t xml:space="preserve"> (Percentage of time that the average refractivity gradient in the lowest 100 m of the atmosphere is less than or equal to </w:t>
      </w:r>
      <w:r w:rsidRPr="00373D3A">
        <w:rPr>
          <w:rFonts w:asciiTheme="minorHAnsi" w:hAnsiTheme="minorHAnsi" w:cstheme="minorHAnsi"/>
          <w:sz w:val="20"/>
          <w:lang w:val="en-AU"/>
        </w:rPr>
        <w:noBreakHyphen/>
        <w:t>100 N units/km) of 20.</w:t>
      </w:r>
      <w:r w:rsidR="00AC5EB0" w:rsidRPr="00373D3A">
        <w:rPr>
          <w:rFonts w:asciiTheme="minorHAnsi" w:hAnsiTheme="minorHAnsi" w:cstheme="minorHAnsi"/>
          <w:sz w:val="20"/>
          <w:lang w:val="en-AU"/>
        </w:rPr>
        <w:t xml:space="preserve"> </w:t>
      </w:r>
      <w:r w:rsidRPr="00373D3A">
        <w:rPr>
          <w:rFonts w:asciiTheme="minorHAnsi" w:hAnsiTheme="minorHAnsi" w:cstheme="minorHAnsi"/>
          <w:sz w:val="20"/>
          <w:lang w:val="en-AU"/>
        </w:rPr>
        <w:t>For other path lengths and P</w:t>
      </w:r>
      <w:r w:rsidRPr="00373D3A">
        <w:rPr>
          <w:rFonts w:asciiTheme="minorHAnsi" w:hAnsiTheme="minorHAnsi" w:cstheme="minorHAnsi"/>
          <w:position w:val="-6"/>
          <w:sz w:val="20"/>
          <w:lang w:val="en-AU"/>
        </w:rPr>
        <w:t>L</w:t>
      </w:r>
      <w:r w:rsidRPr="00373D3A">
        <w:rPr>
          <w:rFonts w:asciiTheme="minorHAnsi" w:hAnsiTheme="minorHAnsi" w:cstheme="minorHAnsi"/>
          <w:sz w:val="20"/>
          <w:lang w:val="en-AU"/>
        </w:rPr>
        <w:t xml:space="preserve"> values refer to the correction factor graph at Attachment 2c.</w:t>
      </w:r>
    </w:p>
    <w:p w14:paraId="44E3BC07" w14:textId="77777777" w:rsidR="00D85272" w:rsidRPr="00373D3A" w:rsidRDefault="00D85272" w:rsidP="00D85272">
      <w:pPr>
        <w:numPr>
          <w:ilvl w:val="0"/>
          <w:numId w:val="26"/>
        </w:numPr>
        <w:tabs>
          <w:tab w:val="clear" w:pos="1065"/>
          <w:tab w:val="num" w:pos="851"/>
        </w:tabs>
        <w:ind w:left="851" w:right="91"/>
        <w:rPr>
          <w:rFonts w:asciiTheme="minorHAnsi" w:hAnsiTheme="minorHAnsi" w:cstheme="minorHAnsi"/>
          <w:sz w:val="20"/>
          <w:lang w:val="en-AU"/>
        </w:rPr>
      </w:pPr>
      <w:r w:rsidRPr="00373D3A">
        <w:rPr>
          <w:rFonts w:asciiTheme="minorHAnsi" w:hAnsiTheme="minorHAnsi" w:cstheme="minorHAnsi"/>
          <w:sz w:val="20"/>
          <w:lang w:val="en-AU"/>
        </w:rPr>
        <w:t>Separate protection ratios for analog victims have not been defined.</w:t>
      </w:r>
      <w:r w:rsidR="00AC5EB0" w:rsidRPr="00373D3A">
        <w:rPr>
          <w:rFonts w:asciiTheme="minorHAnsi" w:hAnsiTheme="minorHAnsi" w:cstheme="minorHAnsi"/>
          <w:sz w:val="20"/>
          <w:lang w:val="en-AU"/>
        </w:rPr>
        <w:t xml:space="preserve"> </w:t>
      </w:r>
      <w:r w:rsidRPr="00373D3A">
        <w:rPr>
          <w:rFonts w:asciiTheme="minorHAnsi" w:hAnsiTheme="minorHAnsi" w:cstheme="minorHAnsi"/>
          <w:sz w:val="20"/>
          <w:lang w:val="en-AU"/>
        </w:rPr>
        <w:t>The above-mentioned protection ratios for digital systems shall be applied in such cases.</w:t>
      </w:r>
    </w:p>
    <w:p w14:paraId="6FB12D96" w14:textId="77777777" w:rsidR="00D85272" w:rsidRPr="00373D3A" w:rsidRDefault="00D85272" w:rsidP="00D85272">
      <w:pPr>
        <w:numPr>
          <w:ilvl w:val="0"/>
          <w:numId w:val="26"/>
        </w:numPr>
        <w:tabs>
          <w:tab w:val="clear" w:pos="1065"/>
          <w:tab w:val="num" w:pos="851"/>
        </w:tabs>
        <w:ind w:left="851" w:right="91"/>
        <w:rPr>
          <w:rFonts w:asciiTheme="minorHAnsi" w:hAnsiTheme="minorHAnsi" w:cstheme="minorHAnsi"/>
          <w:sz w:val="20"/>
          <w:lang w:val="en-AU"/>
        </w:rPr>
      </w:pPr>
      <w:r w:rsidRPr="00373D3A">
        <w:rPr>
          <w:rFonts w:asciiTheme="minorHAnsi" w:hAnsiTheme="minorHAnsi" w:cstheme="minorHAnsi"/>
          <w:sz w:val="20"/>
          <w:lang w:val="en-AU"/>
        </w:rPr>
        <w:t>Provisionally, protection ratio values quoted here are identical to those included in RALI FX-3 for comparable cases.</w:t>
      </w:r>
      <w:r w:rsidR="00AC5EB0" w:rsidRPr="00373D3A">
        <w:rPr>
          <w:rFonts w:asciiTheme="minorHAnsi" w:hAnsiTheme="minorHAnsi" w:cstheme="minorHAnsi"/>
          <w:sz w:val="20"/>
          <w:lang w:val="en-AU"/>
        </w:rPr>
        <w:t xml:space="preserve"> </w:t>
      </w:r>
      <w:r w:rsidRPr="00373D3A">
        <w:rPr>
          <w:rFonts w:asciiTheme="minorHAnsi" w:hAnsiTheme="minorHAnsi" w:cstheme="minorHAnsi"/>
          <w:sz w:val="20"/>
          <w:lang w:val="en-AU"/>
        </w:rPr>
        <w:t>However, designers should be advised that in future these values (and the comparable values in RALI FX-3) may be revised downward to increase the density of spectrum usage in these bands.</w:t>
      </w:r>
    </w:p>
    <w:p w14:paraId="7B2EB38C" w14:textId="2D8E2BE2" w:rsidR="00D85272" w:rsidRPr="00373D3A" w:rsidRDefault="00D85272" w:rsidP="00D85272">
      <w:pPr>
        <w:pStyle w:val="Heading2"/>
        <w:spacing w:before="0" w:after="0"/>
        <w:ind w:right="-1135"/>
        <w:rPr>
          <w:rFonts w:asciiTheme="minorHAnsi" w:hAnsiTheme="minorHAnsi" w:cstheme="minorHAnsi"/>
          <w:lang w:val="en-AU"/>
        </w:rPr>
      </w:pPr>
      <w:r w:rsidRPr="00373D3A">
        <w:rPr>
          <w:rFonts w:asciiTheme="minorHAnsi" w:hAnsiTheme="minorHAnsi" w:cstheme="minorHAnsi"/>
          <w:b w:val="0"/>
          <w:lang w:val="en-AU"/>
        </w:rPr>
        <w:br w:type="page"/>
      </w:r>
      <w:bookmarkStart w:id="428" w:name="_Toc337716018"/>
      <w:bookmarkStart w:id="429" w:name="_Toc230748324"/>
      <w:bookmarkStart w:id="430" w:name="_Toc235439667"/>
      <w:bookmarkStart w:id="431" w:name="_Toc161907234"/>
      <w:r w:rsidRPr="00373D3A">
        <w:rPr>
          <w:rFonts w:asciiTheme="minorHAnsi" w:hAnsiTheme="minorHAnsi" w:cstheme="minorHAnsi"/>
          <w:sz w:val="24"/>
          <w:lang w:val="en-AU"/>
        </w:rPr>
        <w:lastRenderedPageBreak/>
        <w:t>Attachment 2c: Protection Ratio correction factors</w:t>
      </w:r>
      <w:bookmarkEnd w:id="428"/>
      <w:r w:rsidR="00B7780C" w:rsidRPr="00373D3A">
        <w:rPr>
          <w:rFonts w:asciiTheme="minorHAnsi" w:hAnsiTheme="minorHAnsi" w:cstheme="minorHAnsi"/>
          <w:noProof/>
          <w:lang w:val="en-AU"/>
        </w:rPr>
        <w:drawing>
          <wp:anchor distT="0" distB="0" distL="114300" distR="114300" simplePos="0" relativeHeight="251658240" behindDoc="0" locked="0" layoutInCell="0" allowOverlap="1" wp14:anchorId="3A1FBBB9" wp14:editId="6E717ED2">
            <wp:simplePos x="0" y="0"/>
            <wp:positionH relativeFrom="column">
              <wp:posOffset>13970</wp:posOffset>
            </wp:positionH>
            <wp:positionV relativeFrom="paragraph">
              <wp:posOffset>742315</wp:posOffset>
            </wp:positionV>
            <wp:extent cx="6400800" cy="7406640"/>
            <wp:effectExtent l="2540" t="0" r="0" b="4445"/>
            <wp:wrapTopAndBottom/>
            <wp:docPr id="33"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14:sizeRelH relativeFrom="page">
              <wp14:pctWidth>0</wp14:pctWidth>
            </wp14:sizeRelH>
            <wp14:sizeRelV relativeFrom="page">
              <wp14:pctHeight>0</wp14:pctHeight>
            </wp14:sizeRelV>
          </wp:anchor>
        </w:drawing>
      </w:r>
      <w:bookmarkEnd w:id="429"/>
      <w:bookmarkEnd w:id="430"/>
      <w:bookmarkEnd w:id="431"/>
    </w:p>
    <w:p w14:paraId="49AAFCF7" w14:textId="77777777" w:rsidR="00D85272" w:rsidRPr="00373D3A" w:rsidRDefault="00D85272" w:rsidP="00D85272">
      <w:pPr>
        <w:jc w:val="center"/>
        <w:rPr>
          <w:rFonts w:asciiTheme="minorHAnsi" w:hAnsiTheme="minorHAnsi" w:cstheme="minorHAnsi"/>
          <w:b/>
          <w:sz w:val="16"/>
          <w:lang w:val="en-AU"/>
        </w:rPr>
      </w:pPr>
    </w:p>
    <w:p w14:paraId="3FB77A5B" w14:textId="77777777" w:rsidR="00D85272" w:rsidRPr="00373D3A" w:rsidRDefault="00D85272" w:rsidP="00D85272">
      <w:pPr>
        <w:jc w:val="center"/>
        <w:rPr>
          <w:rFonts w:asciiTheme="minorHAnsi" w:hAnsiTheme="minorHAnsi" w:cstheme="minorHAnsi"/>
          <w:b/>
          <w:lang w:val="en-AU"/>
        </w:rPr>
      </w:pPr>
      <w:r w:rsidRPr="00373D3A">
        <w:rPr>
          <w:rFonts w:asciiTheme="minorHAnsi" w:hAnsiTheme="minorHAnsi" w:cstheme="minorHAnsi"/>
          <w:b/>
          <w:lang w:val="en-AU"/>
        </w:rPr>
        <w:t>MULTI PATH</w:t>
      </w:r>
    </w:p>
    <w:p w14:paraId="7CDDBABD" w14:textId="77777777" w:rsidR="00D85272" w:rsidRPr="00373D3A" w:rsidRDefault="00D85272" w:rsidP="00D85272">
      <w:pPr>
        <w:ind w:left="719" w:right="-284" w:hanging="435"/>
        <w:rPr>
          <w:rFonts w:asciiTheme="minorHAnsi" w:hAnsiTheme="minorHAnsi" w:cstheme="minorHAnsi"/>
          <w:sz w:val="20"/>
          <w:lang w:val="en-AU"/>
        </w:rPr>
      </w:pPr>
      <w:r w:rsidRPr="00373D3A">
        <w:rPr>
          <w:rFonts w:asciiTheme="minorHAnsi" w:hAnsiTheme="minorHAnsi" w:cstheme="minorHAnsi"/>
          <w:sz w:val="20"/>
          <w:lang w:val="en-AU"/>
        </w:rPr>
        <w:t>P</w:t>
      </w:r>
      <w:r w:rsidRPr="00373D3A">
        <w:rPr>
          <w:rFonts w:asciiTheme="minorHAnsi" w:hAnsiTheme="minorHAnsi" w:cstheme="minorHAnsi"/>
          <w:position w:val="-6"/>
          <w:sz w:val="20"/>
          <w:lang w:val="en-AU"/>
        </w:rPr>
        <w:t>L</w:t>
      </w:r>
      <w:r w:rsidRPr="00373D3A">
        <w:rPr>
          <w:rFonts w:asciiTheme="minorHAnsi" w:hAnsiTheme="minorHAnsi" w:cstheme="minorHAnsi"/>
          <w:sz w:val="20"/>
          <w:lang w:val="en-AU"/>
        </w:rPr>
        <w:t>:</w:t>
      </w:r>
      <w:r w:rsidRPr="00373D3A">
        <w:rPr>
          <w:rFonts w:asciiTheme="minorHAnsi" w:hAnsiTheme="minorHAnsi" w:cstheme="minorHAnsi"/>
          <w:sz w:val="20"/>
          <w:lang w:val="en-AU"/>
        </w:rPr>
        <w:tab/>
        <w:t>Percentage of time that the average refractivity gradient in the lowest 100 m of the atmosphere is less than or equal to -100 N units/km.</w:t>
      </w:r>
    </w:p>
    <w:p w14:paraId="6151E203" w14:textId="77777777" w:rsidR="00D85272" w:rsidRPr="00373D3A" w:rsidRDefault="00D85272" w:rsidP="00D85272">
      <w:pPr>
        <w:ind w:left="284"/>
        <w:rPr>
          <w:rFonts w:asciiTheme="minorHAnsi" w:hAnsiTheme="minorHAnsi" w:cstheme="minorHAnsi"/>
          <w:sz w:val="16"/>
          <w:lang w:val="en-AU"/>
        </w:rPr>
      </w:pPr>
      <w:r w:rsidRPr="00373D3A">
        <w:rPr>
          <w:rFonts w:asciiTheme="minorHAnsi" w:hAnsiTheme="minorHAnsi" w:cstheme="minorHAnsi"/>
          <w:sz w:val="20"/>
          <w:lang w:val="en-AU"/>
        </w:rPr>
        <w:t>For further details refer to Annex A to Appendix 1 of RALI FX-3.</w:t>
      </w:r>
    </w:p>
    <w:p w14:paraId="1D5888F3" w14:textId="77777777" w:rsidR="00D85272" w:rsidRPr="00373D3A" w:rsidRDefault="00D85272" w:rsidP="00D85272">
      <w:pPr>
        <w:rPr>
          <w:rFonts w:asciiTheme="minorHAnsi" w:hAnsiTheme="minorHAnsi" w:cstheme="minorHAnsi"/>
          <w:b/>
          <w:highlight w:val="yellow"/>
          <w:lang w:val="en-AU"/>
        </w:rPr>
        <w:sectPr w:rsidR="00D85272" w:rsidRPr="00373D3A">
          <w:headerReference w:type="even" r:id="rId104"/>
          <w:headerReference w:type="default" r:id="rId105"/>
          <w:footerReference w:type="default" r:id="rId106"/>
          <w:headerReference w:type="first" r:id="rId107"/>
          <w:pgSz w:w="11907" w:h="16840" w:code="9"/>
          <w:pgMar w:top="1440" w:right="1797" w:bottom="1440" w:left="1797" w:header="720" w:footer="255" w:gutter="0"/>
          <w:cols w:space="170"/>
        </w:sectPr>
      </w:pPr>
    </w:p>
    <w:p w14:paraId="688A8F6B" w14:textId="77777777" w:rsidR="00D85272" w:rsidRPr="00373D3A" w:rsidRDefault="00D85272" w:rsidP="00D85272">
      <w:pPr>
        <w:pStyle w:val="Heading2"/>
        <w:rPr>
          <w:rFonts w:asciiTheme="minorHAnsi" w:hAnsiTheme="minorHAnsi" w:cstheme="minorHAnsi"/>
          <w:sz w:val="24"/>
          <w:lang w:val="en-AU"/>
        </w:rPr>
      </w:pPr>
      <w:bookmarkStart w:id="432" w:name="_Toc230748325"/>
      <w:bookmarkStart w:id="433" w:name="_Toc235439668"/>
      <w:bookmarkStart w:id="434" w:name="_Toc337716019"/>
      <w:bookmarkStart w:id="435" w:name="_Toc161907235"/>
      <w:bookmarkStart w:id="436" w:name="_Toc22025831"/>
      <w:bookmarkStart w:id="437" w:name="_Toc23049154"/>
      <w:bookmarkStart w:id="438" w:name="_Toc23050003"/>
      <w:r w:rsidRPr="00373D3A">
        <w:rPr>
          <w:rFonts w:asciiTheme="minorHAnsi" w:hAnsiTheme="minorHAnsi" w:cstheme="minorHAnsi"/>
          <w:sz w:val="24"/>
          <w:lang w:val="en-AU"/>
        </w:rPr>
        <w:lastRenderedPageBreak/>
        <w:t>Attachment 3:</w:t>
      </w:r>
      <w:r w:rsidRPr="00373D3A">
        <w:rPr>
          <w:rFonts w:asciiTheme="minorHAnsi" w:hAnsiTheme="minorHAnsi" w:cstheme="minorHAnsi"/>
          <w:b w:val="0"/>
          <w:sz w:val="24"/>
          <w:lang w:val="en-AU"/>
        </w:rPr>
        <w:t xml:space="preserve"> </w:t>
      </w:r>
      <w:r w:rsidRPr="00373D3A">
        <w:rPr>
          <w:rFonts w:asciiTheme="minorHAnsi" w:hAnsiTheme="minorHAnsi" w:cstheme="minorHAnsi"/>
          <w:sz w:val="24"/>
          <w:lang w:val="en-AU"/>
        </w:rPr>
        <w:tab/>
        <w:t>PTS system deployment model</w:t>
      </w:r>
      <w:bookmarkEnd w:id="432"/>
      <w:bookmarkEnd w:id="433"/>
      <w:bookmarkEnd w:id="434"/>
      <w:bookmarkEnd w:id="435"/>
    </w:p>
    <w:p w14:paraId="26ACDE1B" w14:textId="77777777" w:rsidR="00D85272" w:rsidRPr="00373D3A" w:rsidRDefault="00D85272" w:rsidP="00D85272">
      <w:pPr>
        <w:spacing w:before="240"/>
        <w:rPr>
          <w:rFonts w:asciiTheme="minorHAnsi" w:hAnsiTheme="minorHAnsi" w:cstheme="minorHAnsi"/>
          <w:b/>
          <w:u w:val="single"/>
          <w:lang w:val="en-AU"/>
        </w:rPr>
      </w:pPr>
      <w:r w:rsidRPr="00373D3A">
        <w:rPr>
          <w:rFonts w:asciiTheme="minorHAnsi" w:hAnsiTheme="minorHAnsi" w:cstheme="minorHAnsi"/>
          <w:b/>
          <w:u w:val="single"/>
          <w:lang w:val="en-AU"/>
        </w:rPr>
        <w:t>Equipment types</w:t>
      </w:r>
    </w:p>
    <w:p w14:paraId="50D16A4E"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The equipment types and technologies considered in developing this RALI were:</w:t>
      </w:r>
    </w:p>
    <w:p w14:paraId="0CE80A88" w14:textId="77777777" w:rsidR="00D85272" w:rsidRPr="00373D3A" w:rsidRDefault="00D85272" w:rsidP="00D85272">
      <w:pPr>
        <w:keepNext/>
        <w:numPr>
          <w:ilvl w:val="0"/>
          <w:numId w:val="27"/>
        </w:numPr>
        <w:spacing w:after="60"/>
        <w:ind w:left="357" w:hanging="357"/>
        <w:rPr>
          <w:rFonts w:asciiTheme="minorHAnsi" w:hAnsiTheme="minorHAnsi" w:cstheme="minorHAnsi"/>
        </w:rPr>
      </w:pPr>
      <w:r w:rsidRPr="00373D3A">
        <w:rPr>
          <w:rFonts w:asciiTheme="minorHAnsi" w:hAnsiTheme="minorHAnsi" w:cstheme="minorHAnsi"/>
          <w:lang w:val="en-AU"/>
        </w:rPr>
        <w:t>UMTS UTRA FDD</w:t>
      </w:r>
      <w:r w:rsidR="00E511C1" w:rsidRPr="00373D3A">
        <w:rPr>
          <w:rFonts w:asciiTheme="minorHAnsi" w:hAnsiTheme="minorHAnsi" w:cstheme="minorHAnsi"/>
          <w:lang w:val="en-AU"/>
        </w:rPr>
        <w:t xml:space="preserve"> (or WCDMA)</w:t>
      </w:r>
      <w:r w:rsidRPr="00373D3A">
        <w:rPr>
          <w:rFonts w:asciiTheme="minorHAnsi" w:hAnsiTheme="minorHAnsi" w:cstheme="minorHAnsi"/>
          <w:lang w:val="en-AU"/>
        </w:rPr>
        <w:t xml:space="preserve">. A FDD CDMA </w:t>
      </w:r>
      <w:r w:rsidRPr="00373D3A">
        <w:rPr>
          <w:rFonts w:asciiTheme="minorHAnsi" w:hAnsiTheme="minorHAnsi" w:cstheme="minorHAnsi"/>
        </w:rPr>
        <w:t>system supported in the 2</w:t>
      </w:r>
      <w:r w:rsidR="00AC4C4F" w:rsidRPr="00373D3A">
        <w:rPr>
          <w:rFonts w:asciiTheme="minorHAnsi" w:hAnsiTheme="minorHAnsi" w:cstheme="minorHAnsi"/>
        </w:rPr>
        <w:t> </w:t>
      </w:r>
      <w:r w:rsidRPr="00373D3A">
        <w:rPr>
          <w:rFonts w:asciiTheme="minorHAnsi" w:hAnsiTheme="minorHAnsi" w:cstheme="minorHAnsi"/>
        </w:rPr>
        <w:t>GHz spectrum auctions for IMT2000/3G.</w:t>
      </w:r>
      <w:r w:rsidR="00AC5EB0" w:rsidRPr="00373D3A">
        <w:rPr>
          <w:rFonts w:asciiTheme="minorHAnsi" w:hAnsiTheme="minorHAnsi" w:cstheme="minorHAnsi"/>
          <w:lang w:val="en-AU"/>
        </w:rPr>
        <w:t xml:space="preserve"> </w:t>
      </w:r>
      <w:r w:rsidRPr="00373D3A">
        <w:rPr>
          <w:rFonts w:asciiTheme="minorHAnsi" w:hAnsiTheme="minorHAnsi" w:cstheme="minorHAnsi"/>
        </w:rPr>
        <w:t>Relevant standards are ETSI TS 125 10</w:t>
      </w:r>
      <w:r w:rsidR="009730F9" w:rsidRPr="00373D3A">
        <w:rPr>
          <w:rFonts w:asciiTheme="minorHAnsi" w:hAnsiTheme="minorHAnsi" w:cstheme="minorHAnsi"/>
          <w:lang w:val="en-AU"/>
        </w:rPr>
        <w:t>4</w:t>
      </w:r>
      <w:r w:rsidRPr="00373D3A">
        <w:rPr>
          <w:rFonts w:asciiTheme="minorHAnsi" w:hAnsiTheme="minorHAnsi" w:cstheme="minorHAnsi"/>
        </w:rPr>
        <w:t xml:space="preserve"> (</w:t>
      </w:r>
      <w:r w:rsidR="00E86E91" w:rsidRPr="00373D3A">
        <w:rPr>
          <w:rFonts w:asciiTheme="minorHAnsi" w:hAnsiTheme="minorHAnsi" w:cstheme="minorHAnsi"/>
          <w:lang w:val="en-AU"/>
        </w:rPr>
        <w:t>base</w:t>
      </w:r>
      <w:r w:rsidRPr="00373D3A">
        <w:rPr>
          <w:rFonts w:asciiTheme="minorHAnsi" w:hAnsiTheme="minorHAnsi" w:cstheme="minorHAnsi"/>
        </w:rPr>
        <w:t xml:space="preserve"> station) and ETSI TS 125 10</w:t>
      </w:r>
      <w:r w:rsidR="009730F9" w:rsidRPr="00373D3A">
        <w:rPr>
          <w:rFonts w:asciiTheme="minorHAnsi" w:hAnsiTheme="minorHAnsi" w:cstheme="minorHAnsi"/>
          <w:lang w:val="en-AU"/>
        </w:rPr>
        <w:t>1</w:t>
      </w:r>
      <w:r w:rsidRPr="00373D3A">
        <w:rPr>
          <w:rFonts w:asciiTheme="minorHAnsi" w:hAnsiTheme="minorHAnsi" w:cstheme="minorHAnsi"/>
        </w:rPr>
        <w:t xml:space="preserve"> (user equipment).</w:t>
      </w:r>
    </w:p>
    <w:p w14:paraId="3CE8AEDD" w14:textId="77777777" w:rsidR="00905D93" w:rsidRPr="00373D3A" w:rsidRDefault="00905D93" w:rsidP="00905D93">
      <w:pPr>
        <w:keepNext/>
        <w:numPr>
          <w:ilvl w:val="0"/>
          <w:numId w:val="27"/>
        </w:numPr>
        <w:spacing w:after="60"/>
        <w:ind w:left="357" w:hanging="357"/>
        <w:rPr>
          <w:rFonts w:asciiTheme="minorHAnsi" w:hAnsiTheme="minorHAnsi" w:cstheme="minorHAnsi"/>
        </w:rPr>
      </w:pPr>
      <w:r w:rsidRPr="00373D3A">
        <w:rPr>
          <w:rFonts w:asciiTheme="minorHAnsi" w:hAnsiTheme="minorHAnsi" w:cstheme="minorHAnsi"/>
        </w:rPr>
        <w:t>E-UTRA FDD (or LTE). Relevant standards are 3GPP TS 36.10</w:t>
      </w:r>
      <w:r w:rsidRPr="00373D3A">
        <w:rPr>
          <w:rFonts w:asciiTheme="minorHAnsi" w:hAnsiTheme="minorHAnsi" w:cstheme="minorHAnsi"/>
          <w:lang w:val="en-AU"/>
        </w:rPr>
        <w:t>4</w:t>
      </w:r>
      <w:r w:rsidRPr="00373D3A">
        <w:rPr>
          <w:rFonts w:asciiTheme="minorHAnsi" w:hAnsiTheme="minorHAnsi" w:cstheme="minorHAnsi"/>
        </w:rPr>
        <w:t xml:space="preserve"> (</w:t>
      </w:r>
      <w:r w:rsidRPr="00373D3A">
        <w:rPr>
          <w:rFonts w:asciiTheme="minorHAnsi" w:hAnsiTheme="minorHAnsi" w:cstheme="minorHAnsi"/>
          <w:lang w:val="en-AU"/>
        </w:rPr>
        <w:t>base</w:t>
      </w:r>
      <w:r w:rsidRPr="00373D3A">
        <w:rPr>
          <w:rFonts w:asciiTheme="minorHAnsi" w:hAnsiTheme="minorHAnsi" w:cstheme="minorHAnsi"/>
        </w:rPr>
        <w:t xml:space="preserve"> station) and 3GPP</w:t>
      </w:r>
      <w:r w:rsidR="00FE2359" w:rsidRPr="00373D3A">
        <w:rPr>
          <w:rFonts w:asciiTheme="minorHAnsi" w:hAnsiTheme="minorHAnsi" w:cstheme="minorHAnsi"/>
        </w:rPr>
        <w:t xml:space="preserve"> </w:t>
      </w:r>
      <w:r w:rsidRPr="00373D3A">
        <w:rPr>
          <w:rFonts w:asciiTheme="minorHAnsi" w:hAnsiTheme="minorHAnsi" w:cstheme="minorHAnsi"/>
        </w:rPr>
        <w:t>TS 36.10</w:t>
      </w:r>
      <w:r w:rsidRPr="00373D3A">
        <w:rPr>
          <w:rFonts w:asciiTheme="minorHAnsi" w:hAnsiTheme="minorHAnsi" w:cstheme="minorHAnsi"/>
          <w:lang w:val="en-AU"/>
        </w:rPr>
        <w:t>1</w:t>
      </w:r>
      <w:r w:rsidRPr="00373D3A">
        <w:rPr>
          <w:rFonts w:asciiTheme="minorHAnsi" w:hAnsiTheme="minorHAnsi" w:cstheme="minorHAnsi"/>
        </w:rPr>
        <w:t xml:space="preserve"> (user equipment).</w:t>
      </w:r>
    </w:p>
    <w:p w14:paraId="45893B9C" w14:textId="77777777" w:rsidR="00D85272" w:rsidRPr="00373D3A" w:rsidRDefault="00D85272" w:rsidP="00D85272">
      <w:pPr>
        <w:spacing w:after="0"/>
        <w:rPr>
          <w:rFonts w:asciiTheme="minorHAnsi" w:hAnsiTheme="minorHAnsi" w:cstheme="minorHAnsi"/>
          <w:lang w:val="en-AU"/>
        </w:rPr>
      </w:pPr>
    </w:p>
    <w:p w14:paraId="3CC0BC05" w14:textId="77777777" w:rsidR="00D85272" w:rsidRPr="00373D3A" w:rsidRDefault="00D85272" w:rsidP="00D85272">
      <w:pPr>
        <w:rPr>
          <w:rFonts w:asciiTheme="minorHAnsi" w:hAnsiTheme="minorHAnsi" w:cstheme="minorHAnsi"/>
          <w:b/>
          <w:u w:val="single"/>
          <w:lang w:val="en-AU"/>
        </w:rPr>
      </w:pPr>
      <w:r w:rsidRPr="00373D3A">
        <w:rPr>
          <w:rFonts w:asciiTheme="minorHAnsi" w:hAnsiTheme="minorHAnsi" w:cstheme="minorHAnsi"/>
          <w:b/>
          <w:u w:val="single"/>
          <w:lang w:val="en-AU"/>
        </w:rPr>
        <w:t>Deployment model and general equipment characteristics</w:t>
      </w:r>
    </w:p>
    <w:p w14:paraId="48F9D851"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Deployment model values were chosen after considering typical PTS parameter values.</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The cell radius value (within which mobile stations will be protected under the constraints of the deployment model) was chosen to provide a reasonable protected deployment area but at the same time to promote opportunities for frequency re-use in other areas (by not protecting weak edge-of-coverage signals).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706"/>
        <w:gridCol w:w="1560"/>
        <w:gridCol w:w="1263"/>
      </w:tblGrid>
      <w:tr w:rsidR="00D85272" w:rsidRPr="00373D3A" w14:paraId="5A726C30" w14:textId="77777777" w:rsidTr="008A6E8A">
        <w:tc>
          <w:tcPr>
            <w:tcW w:w="2943" w:type="dxa"/>
            <w:vAlign w:val="center"/>
          </w:tcPr>
          <w:p w14:paraId="33EC86B9" w14:textId="77777777" w:rsidR="00D85272" w:rsidRPr="00373D3A" w:rsidRDefault="00E86E91" w:rsidP="008A6E8A">
            <w:pPr>
              <w:spacing w:after="60"/>
              <w:rPr>
                <w:rFonts w:asciiTheme="minorHAnsi" w:hAnsiTheme="minorHAnsi" w:cstheme="minorHAnsi"/>
                <w:b/>
                <w:sz w:val="20"/>
                <w:lang w:val="en-AU"/>
              </w:rPr>
            </w:pPr>
            <w:r w:rsidRPr="00373D3A">
              <w:rPr>
                <w:rFonts w:asciiTheme="minorHAnsi" w:hAnsiTheme="minorHAnsi" w:cstheme="minorHAnsi"/>
                <w:b/>
                <w:sz w:val="20"/>
                <w:lang w:val="en-AU"/>
              </w:rPr>
              <w:t>Base</w:t>
            </w:r>
            <w:r w:rsidR="00D85272" w:rsidRPr="00373D3A">
              <w:rPr>
                <w:rFonts w:asciiTheme="minorHAnsi" w:hAnsiTheme="minorHAnsi" w:cstheme="minorHAnsi"/>
                <w:b/>
                <w:sz w:val="20"/>
                <w:lang w:val="en-AU"/>
              </w:rPr>
              <w:t xml:space="preserve"> station Parameters</w:t>
            </w:r>
          </w:p>
        </w:tc>
        <w:tc>
          <w:tcPr>
            <w:tcW w:w="2706" w:type="dxa"/>
            <w:vAlign w:val="center"/>
          </w:tcPr>
          <w:p w14:paraId="13F9453F" w14:textId="77777777" w:rsidR="00D85272" w:rsidRPr="00373D3A" w:rsidRDefault="00D85272" w:rsidP="008A6E8A">
            <w:pPr>
              <w:spacing w:after="60"/>
              <w:rPr>
                <w:rFonts w:asciiTheme="minorHAnsi" w:hAnsiTheme="minorHAnsi" w:cstheme="minorHAnsi"/>
                <w:b/>
                <w:sz w:val="20"/>
                <w:lang w:val="en-AU"/>
              </w:rPr>
            </w:pPr>
            <w:r w:rsidRPr="00373D3A">
              <w:rPr>
                <w:rFonts w:asciiTheme="minorHAnsi" w:hAnsiTheme="minorHAnsi" w:cstheme="minorHAnsi"/>
                <w:b/>
                <w:sz w:val="20"/>
                <w:lang w:val="en-AU"/>
              </w:rPr>
              <w:t>Deployment model Value</w:t>
            </w:r>
          </w:p>
        </w:tc>
        <w:tc>
          <w:tcPr>
            <w:tcW w:w="1560" w:type="dxa"/>
            <w:vAlign w:val="center"/>
          </w:tcPr>
          <w:p w14:paraId="5CE233CA" w14:textId="77777777" w:rsidR="00D85272" w:rsidRPr="00373D3A" w:rsidRDefault="00D85272" w:rsidP="008A6E8A">
            <w:pPr>
              <w:spacing w:after="60"/>
              <w:rPr>
                <w:rFonts w:asciiTheme="minorHAnsi" w:hAnsiTheme="minorHAnsi" w:cstheme="minorHAnsi"/>
                <w:b/>
                <w:sz w:val="20"/>
                <w:lang w:val="en-AU"/>
              </w:rPr>
            </w:pPr>
            <w:r w:rsidRPr="00373D3A">
              <w:rPr>
                <w:rFonts w:asciiTheme="minorHAnsi" w:hAnsiTheme="minorHAnsi" w:cstheme="minorHAnsi"/>
                <w:b/>
                <w:sz w:val="20"/>
                <w:lang w:val="en-AU"/>
              </w:rPr>
              <w:t>Range</w:t>
            </w:r>
          </w:p>
        </w:tc>
        <w:tc>
          <w:tcPr>
            <w:tcW w:w="1263" w:type="dxa"/>
            <w:vAlign w:val="center"/>
          </w:tcPr>
          <w:p w14:paraId="6CE9A52C" w14:textId="77777777" w:rsidR="00D85272" w:rsidRPr="00373D3A" w:rsidRDefault="00D85272" w:rsidP="008A6E8A">
            <w:pPr>
              <w:spacing w:after="60"/>
              <w:rPr>
                <w:rFonts w:asciiTheme="minorHAnsi" w:hAnsiTheme="minorHAnsi" w:cstheme="minorHAnsi"/>
                <w:b/>
                <w:sz w:val="20"/>
                <w:lang w:val="en-AU"/>
              </w:rPr>
            </w:pPr>
            <w:r w:rsidRPr="00373D3A">
              <w:rPr>
                <w:rFonts w:asciiTheme="minorHAnsi" w:hAnsiTheme="minorHAnsi" w:cstheme="minorHAnsi"/>
                <w:b/>
                <w:sz w:val="20"/>
                <w:lang w:val="en-AU"/>
              </w:rPr>
              <w:t>Unit</w:t>
            </w:r>
          </w:p>
        </w:tc>
      </w:tr>
      <w:tr w:rsidR="00D85272" w:rsidRPr="00373D3A" w14:paraId="0EBCC561" w14:textId="77777777" w:rsidTr="008A6E8A">
        <w:tc>
          <w:tcPr>
            <w:tcW w:w="2943" w:type="dxa"/>
            <w:vAlign w:val="center"/>
          </w:tcPr>
          <w:p w14:paraId="72AD5A28"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Transmit Power</w:t>
            </w:r>
          </w:p>
        </w:tc>
        <w:tc>
          <w:tcPr>
            <w:tcW w:w="2706" w:type="dxa"/>
            <w:vAlign w:val="center"/>
          </w:tcPr>
          <w:p w14:paraId="7F689FDF"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50</w:t>
            </w:r>
          </w:p>
        </w:tc>
        <w:tc>
          <w:tcPr>
            <w:tcW w:w="1560" w:type="dxa"/>
            <w:vAlign w:val="center"/>
          </w:tcPr>
          <w:p w14:paraId="6BCA2B37"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25 - 120</w:t>
            </w:r>
          </w:p>
        </w:tc>
        <w:tc>
          <w:tcPr>
            <w:tcW w:w="1263" w:type="dxa"/>
            <w:vAlign w:val="center"/>
          </w:tcPr>
          <w:p w14:paraId="45E8CAE6"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W</w:t>
            </w:r>
          </w:p>
        </w:tc>
      </w:tr>
      <w:tr w:rsidR="00D85272" w:rsidRPr="00373D3A" w14:paraId="779A38D0" w14:textId="77777777" w:rsidTr="008A6E8A">
        <w:tc>
          <w:tcPr>
            <w:tcW w:w="2943" w:type="dxa"/>
            <w:vAlign w:val="center"/>
          </w:tcPr>
          <w:p w14:paraId="7AECDC52"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Feeder Loss</w:t>
            </w:r>
          </w:p>
        </w:tc>
        <w:tc>
          <w:tcPr>
            <w:tcW w:w="2706" w:type="dxa"/>
            <w:vAlign w:val="center"/>
          </w:tcPr>
          <w:p w14:paraId="6BCD3DEE"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2</w:t>
            </w:r>
          </w:p>
        </w:tc>
        <w:tc>
          <w:tcPr>
            <w:tcW w:w="1560" w:type="dxa"/>
            <w:vAlign w:val="center"/>
          </w:tcPr>
          <w:p w14:paraId="3BCDD550"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2</w:t>
            </w:r>
          </w:p>
        </w:tc>
        <w:tc>
          <w:tcPr>
            <w:tcW w:w="1263" w:type="dxa"/>
            <w:vAlign w:val="center"/>
          </w:tcPr>
          <w:p w14:paraId="627D2FA8"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dB</w:t>
            </w:r>
          </w:p>
        </w:tc>
      </w:tr>
      <w:tr w:rsidR="00D85272" w:rsidRPr="00373D3A" w14:paraId="352456E9" w14:textId="77777777" w:rsidTr="008A6E8A">
        <w:tc>
          <w:tcPr>
            <w:tcW w:w="2943" w:type="dxa"/>
            <w:vAlign w:val="center"/>
          </w:tcPr>
          <w:p w14:paraId="72827C45"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Antenna Gain</w:t>
            </w:r>
          </w:p>
        </w:tc>
        <w:tc>
          <w:tcPr>
            <w:tcW w:w="2706" w:type="dxa"/>
            <w:vAlign w:val="center"/>
          </w:tcPr>
          <w:p w14:paraId="12E654E3"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19</w:t>
            </w:r>
          </w:p>
        </w:tc>
        <w:tc>
          <w:tcPr>
            <w:tcW w:w="1560" w:type="dxa"/>
            <w:vAlign w:val="center"/>
          </w:tcPr>
          <w:p w14:paraId="295338A5"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11 - 19</w:t>
            </w:r>
          </w:p>
        </w:tc>
        <w:tc>
          <w:tcPr>
            <w:tcW w:w="1263" w:type="dxa"/>
            <w:vAlign w:val="center"/>
          </w:tcPr>
          <w:p w14:paraId="78B0E3E9"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dBi</w:t>
            </w:r>
          </w:p>
        </w:tc>
      </w:tr>
      <w:tr w:rsidR="00D85272" w:rsidRPr="00373D3A" w14:paraId="1EB295EE" w14:textId="77777777" w:rsidTr="008A6E8A">
        <w:tc>
          <w:tcPr>
            <w:tcW w:w="2943" w:type="dxa"/>
            <w:vAlign w:val="center"/>
          </w:tcPr>
          <w:p w14:paraId="4E26E676"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F/B</w:t>
            </w:r>
          </w:p>
        </w:tc>
        <w:tc>
          <w:tcPr>
            <w:tcW w:w="2706" w:type="dxa"/>
            <w:vAlign w:val="center"/>
          </w:tcPr>
          <w:p w14:paraId="45641116"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28</w:t>
            </w:r>
          </w:p>
        </w:tc>
        <w:tc>
          <w:tcPr>
            <w:tcW w:w="1560" w:type="dxa"/>
            <w:vAlign w:val="center"/>
          </w:tcPr>
          <w:p w14:paraId="2AF05920"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0 - 30</w:t>
            </w:r>
          </w:p>
        </w:tc>
        <w:tc>
          <w:tcPr>
            <w:tcW w:w="1263" w:type="dxa"/>
            <w:vAlign w:val="center"/>
          </w:tcPr>
          <w:p w14:paraId="6197FC30"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dB</w:t>
            </w:r>
          </w:p>
        </w:tc>
      </w:tr>
      <w:tr w:rsidR="00D85272" w:rsidRPr="00373D3A" w14:paraId="31DB716C" w14:textId="77777777" w:rsidTr="008A6E8A">
        <w:tc>
          <w:tcPr>
            <w:tcW w:w="2943" w:type="dxa"/>
            <w:vAlign w:val="center"/>
          </w:tcPr>
          <w:p w14:paraId="442E92CB"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EIRP</w:t>
            </w:r>
          </w:p>
        </w:tc>
        <w:tc>
          <w:tcPr>
            <w:tcW w:w="2706" w:type="dxa"/>
            <w:vAlign w:val="center"/>
          </w:tcPr>
          <w:p w14:paraId="49C24C96"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67</w:t>
            </w:r>
          </w:p>
        </w:tc>
        <w:tc>
          <w:tcPr>
            <w:tcW w:w="1560" w:type="dxa"/>
            <w:vAlign w:val="center"/>
          </w:tcPr>
          <w:p w14:paraId="3E010456"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56 – 71</w:t>
            </w:r>
          </w:p>
        </w:tc>
        <w:tc>
          <w:tcPr>
            <w:tcW w:w="1263" w:type="dxa"/>
            <w:vAlign w:val="center"/>
          </w:tcPr>
          <w:p w14:paraId="48103C05"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dBm</w:t>
            </w:r>
          </w:p>
        </w:tc>
      </w:tr>
      <w:tr w:rsidR="004A3FE3" w:rsidRPr="00373D3A" w14:paraId="4B0779D9" w14:textId="77777777" w:rsidTr="008A6E8A">
        <w:tc>
          <w:tcPr>
            <w:tcW w:w="2943" w:type="dxa"/>
            <w:vAlign w:val="center"/>
          </w:tcPr>
          <w:p w14:paraId="4A9AFB66" w14:textId="77777777" w:rsidR="004A3FE3" w:rsidRPr="00373D3A" w:rsidRDefault="004A3FE3"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Spurious EIRP &gt; 30 MHz offset</w:t>
            </w:r>
          </w:p>
        </w:tc>
        <w:tc>
          <w:tcPr>
            <w:tcW w:w="2706" w:type="dxa"/>
            <w:vAlign w:val="center"/>
          </w:tcPr>
          <w:p w14:paraId="36AB569D" w14:textId="77777777" w:rsidR="004A3FE3" w:rsidRPr="00373D3A" w:rsidRDefault="004A3FE3"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-14</w:t>
            </w:r>
          </w:p>
        </w:tc>
        <w:tc>
          <w:tcPr>
            <w:tcW w:w="1560" w:type="dxa"/>
            <w:vAlign w:val="center"/>
          </w:tcPr>
          <w:p w14:paraId="6626A7B7" w14:textId="77777777" w:rsidR="004A3FE3" w:rsidRPr="00373D3A" w:rsidRDefault="004A3FE3"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-14</w:t>
            </w:r>
          </w:p>
        </w:tc>
        <w:tc>
          <w:tcPr>
            <w:tcW w:w="1263" w:type="dxa"/>
            <w:vAlign w:val="center"/>
          </w:tcPr>
          <w:p w14:paraId="73FCF9C9" w14:textId="77777777" w:rsidR="004A3FE3" w:rsidRPr="00373D3A" w:rsidRDefault="004A3FE3"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dBm</w:t>
            </w:r>
          </w:p>
        </w:tc>
      </w:tr>
      <w:tr w:rsidR="00D85272" w:rsidRPr="00373D3A" w14:paraId="7289B601" w14:textId="77777777" w:rsidTr="008A6E8A">
        <w:tc>
          <w:tcPr>
            <w:tcW w:w="2943" w:type="dxa"/>
            <w:vAlign w:val="center"/>
          </w:tcPr>
          <w:p w14:paraId="78DA4DF9" w14:textId="77777777" w:rsidR="00D85272" w:rsidRPr="00373D3A" w:rsidRDefault="00F97A4A" w:rsidP="00F97A4A">
            <w:pPr>
              <w:spacing w:after="60"/>
              <w:rPr>
                <w:rFonts w:asciiTheme="minorHAnsi" w:hAnsiTheme="minorHAnsi" w:cstheme="minorHAnsi"/>
                <w:sz w:val="20"/>
                <w:lang w:val="en-AU"/>
              </w:rPr>
            </w:pPr>
            <w:r w:rsidRPr="00373D3A">
              <w:rPr>
                <w:rFonts w:asciiTheme="minorHAnsi" w:hAnsiTheme="minorHAnsi" w:cstheme="minorHAnsi"/>
                <w:sz w:val="20"/>
                <w:lang w:val="en-AU"/>
              </w:rPr>
              <w:t xml:space="preserve">Reference </w:t>
            </w:r>
            <w:r w:rsidR="00D85272" w:rsidRPr="00373D3A">
              <w:rPr>
                <w:rFonts w:asciiTheme="minorHAnsi" w:hAnsiTheme="minorHAnsi" w:cstheme="minorHAnsi"/>
                <w:sz w:val="20"/>
                <w:lang w:val="en-AU"/>
              </w:rPr>
              <w:t>Bandwidth</w:t>
            </w:r>
          </w:p>
        </w:tc>
        <w:tc>
          <w:tcPr>
            <w:tcW w:w="2706" w:type="dxa"/>
            <w:vAlign w:val="center"/>
          </w:tcPr>
          <w:p w14:paraId="69EE48FC"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5</w:t>
            </w:r>
          </w:p>
        </w:tc>
        <w:tc>
          <w:tcPr>
            <w:tcW w:w="1560" w:type="dxa"/>
            <w:vAlign w:val="center"/>
          </w:tcPr>
          <w:p w14:paraId="7572CB61"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5</w:t>
            </w:r>
            <w:r w:rsidR="00905D93" w:rsidRPr="00373D3A">
              <w:rPr>
                <w:rFonts w:asciiTheme="minorHAnsi" w:hAnsiTheme="minorHAnsi" w:cstheme="minorHAnsi"/>
                <w:sz w:val="20"/>
                <w:lang w:val="en-AU"/>
              </w:rPr>
              <w:t>-20</w:t>
            </w:r>
          </w:p>
        </w:tc>
        <w:tc>
          <w:tcPr>
            <w:tcW w:w="1263" w:type="dxa"/>
            <w:vAlign w:val="center"/>
          </w:tcPr>
          <w:p w14:paraId="4FF12E4A"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MHz</w:t>
            </w:r>
          </w:p>
        </w:tc>
      </w:tr>
      <w:tr w:rsidR="00D85272" w:rsidRPr="00373D3A" w14:paraId="000F1B99" w14:textId="77777777" w:rsidTr="008A6E8A">
        <w:tc>
          <w:tcPr>
            <w:tcW w:w="2943" w:type="dxa"/>
            <w:vAlign w:val="center"/>
          </w:tcPr>
          <w:p w14:paraId="28183E80" w14:textId="77777777" w:rsidR="00D85272" w:rsidRPr="00373D3A" w:rsidRDefault="00D85272" w:rsidP="008A6E8A">
            <w:pPr>
              <w:pStyle w:val="CommentText"/>
              <w:spacing w:after="60"/>
              <w:rPr>
                <w:rFonts w:asciiTheme="minorHAnsi" w:hAnsiTheme="minorHAnsi" w:cstheme="minorHAnsi"/>
                <w:lang w:val="en-AU"/>
              </w:rPr>
            </w:pPr>
            <w:r w:rsidRPr="00373D3A">
              <w:rPr>
                <w:rFonts w:asciiTheme="minorHAnsi" w:hAnsiTheme="minorHAnsi" w:cstheme="minorHAnsi"/>
                <w:lang w:val="en-AU"/>
              </w:rPr>
              <w:t>Rx Noise Floor</w:t>
            </w:r>
          </w:p>
        </w:tc>
        <w:tc>
          <w:tcPr>
            <w:tcW w:w="2706" w:type="dxa"/>
            <w:vAlign w:val="center"/>
          </w:tcPr>
          <w:p w14:paraId="45226AF9"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-102</w:t>
            </w:r>
          </w:p>
        </w:tc>
        <w:tc>
          <w:tcPr>
            <w:tcW w:w="1560" w:type="dxa"/>
            <w:vAlign w:val="center"/>
          </w:tcPr>
          <w:p w14:paraId="546EAE51"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 xml:space="preserve">-100 </w:t>
            </w:r>
            <w:r w:rsidRPr="00373D3A">
              <w:rPr>
                <w:rFonts w:asciiTheme="minorHAnsi" w:hAnsiTheme="minorHAnsi" w:cstheme="minorHAnsi"/>
                <w:sz w:val="20"/>
                <w:lang w:val="en-AU"/>
              </w:rPr>
              <w:sym w:font="Symbol" w:char="F0AE"/>
            </w:r>
            <w:r w:rsidRPr="00373D3A">
              <w:rPr>
                <w:rFonts w:asciiTheme="minorHAnsi" w:hAnsiTheme="minorHAnsi" w:cstheme="minorHAnsi"/>
                <w:sz w:val="20"/>
                <w:lang w:val="en-AU"/>
              </w:rPr>
              <w:t xml:space="preserve"> -102</w:t>
            </w:r>
          </w:p>
        </w:tc>
        <w:tc>
          <w:tcPr>
            <w:tcW w:w="1263" w:type="dxa"/>
            <w:vAlign w:val="center"/>
          </w:tcPr>
          <w:p w14:paraId="35224DCA"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dBm</w:t>
            </w:r>
            <w:r w:rsidR="00905D93" w:rsidRPr="00373D3A">
              <w:rPr>
                <w:rFonts w:asciiTheme="minorHAnsi" w:hAnsiTheme="minorHAnsi" w:cstheme="minorHAnsi"/>
                <w:sz w:val="20"/>
                <w:lang w:val="en-AU"/>
              </w:rPr>
              <w:t>/5MHz</w:t>
            </w:r>
          </w:p>
        </w:tc>
      </w:tr>
      <w:tr w:rsidR="00D85272" w:rsidRPr="00373D3A" w14:paraId="10E648AB" w14:textId="77777777" w:rsidTr="008A6E8A">
        <w:tc>
          <w:tcPr>
            <w:tcW w:w="2943" w:type="dxa"/>
            <w:vAlign w:val="center"/>
          </w:tcPr>
          <w:p w14:paraId="5EA26E8F"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Antenna Height</w:t>
            </w:r>
          </w:p>
        </w:tc>
        <w:tc>
          <w:tcPr>
            <w:tcW w:w="2706" w:type="dxa"/>
            <w:vAlign w:val="center"/>
          </w:tcPr>
          <w:p w14:paraId="187843B6"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30</w:t>
            </w:r>
          </w:p>
        </w:tc>
        <w:tc>
          <w:tcPr>
            <w:tcW w:w="1560" w:type="dxa"/>
            <w:vAlign w:val="center"/>
          </w:tcPr>
          <w:p w14:paraId="58CA6379"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variable</w:t>
            </w:r>
          </w:p>
        </w:tc>
        <w:tc>
          <w:tcPr>
            <w:tcW w:w="1263" w:type="dxa"/>
            <w:vAlign w:val="center"/>
          </w:tcPr>
          <w:p w14:paraId="6757084C" w14:textId="77777777" w:rsidR="00D85272" w:rsidRPr="00373D3A" w:rsidRDefault="00545040"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m</w:t>
            </w:r>
          </w:p>
        </w:tc>
      </w:tr>
      <w:tr w:rsidR="00D85272" w:rsidRPr="00373D3A" w14:paraId="071C5464" w14:textId="77777777" w:rsidTr="008A6E8A">
        <w:tc>
          <w:tcPr>
            <w:tcW w:w="2943" w:type="dxa"/>
            <w:vAlign w:val="center"/>
          </w:tcPr>
          <w:p w14:paraId="6D7E81AA"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Maximum Cell Radius</w:t>
            </w:r>
            <w:r w:rsidRPr="00373D3A">
              <w:rPr>
                <w:rStyle w:val="FootnoteReference"/>
                <w:rFonts w:asciiTheme="minorHAnsi" w:hAnsiTheme="minorHAnsi" w:cstheme="minorHAnsi"/>
                <w:sz w:val="20"/>
                <w:lang w:val="en-AU"/>
              </w:rPr>
              <w:footnoteReference w:id="24"/>
            </w:r>
          </w:p>
        </w:tc>
        <w:tc>
          <w:tcPr>
            <w:tcW w:w="2706" w:type="dxa"/>
            <w:vAlign w:val="center"/>
          </w:tcPr>
          <w:p w14:paraId="294143C8" w14:textId="77777777" w:rsidR="00D85272" w:rsidRPr="00373D3A" w:rsidRDefault="006F18DF"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15</w:t>
            </w:r>
          </w:p>
        </w:tc>
        <w:tc>
          <w:tcPr>
            <w:tcW w:w="1560" w:type="dxa"/>
            <w:vAlign w:val="center"/>
          </w:tcPr>
          <w:p w14:paraId="47D20E39"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 xml:space="preserve">from </w:t>
            </w:r>
            <w:r w:rsidR="006F0ECC" w:rsidRPr="00373D3A">
              <w:rPr>
                <w:rFonts w:asciiTheme="minorHAnsi" w:hAnsiTheme="minorHAnsi" w:cstheme="minorHAnsi"/>
                <w:sz w:val="20"/>
                <w:lang w:val="en-AU"/>
              </w:rPr>
              <w:t xml:space="preserve">11 </w:t>
            </w:r>
            <w:r w:rsidRPr="00373D3A">
              <w:rPr>
                <w:rFonts w:asciiTheme="minorHAnsi" w:hAnsiTheme="minorHAnsi" w:cstheme="minorHAnsi"/>
                <w:sz w:val="20"/>
                <w:lang w:val="en-AU"/>
              </w:rPr>
              <w:t>-</w:t>
            </w:r>
            <w:r w:rsidR="00545040" w:rsidRPr="00373D3A">
              <w:rPr>
                <w:rFonts w:asciiTheme="minorHAnsi" w:hAnsiTheme="minorHAnsi" w:cstheme="minorHAnsi"/>
                <w:sz w:val="20"/>
                <w:lang w:val="en-AU"/>
              </w:rPr>
              <w:t xml:space="preserve"> </w:t>
            </w:r>
            <w:r w:rsidR="006F0ECC" w:rsidRPr="00373D3A">
              <w:rPr>
                <w:rFonts w:asciiTheme="minorHAnsi" w:hAnsiTheme="minorHAnsi" w:cstheme="minorHAnsi"/>
                <w:sz w:val="20"/>
                <w:lang w:val="en-AU"/>
              </w:rPr>
              <w:t>15</w:t>
            </w:r>
          </w:p>
        </w:tc>
        <w:tc>
          <w:tcPr>
            <w:tcW w:w="1263" w:type="dxa"/>
            <w:vAlign w:val="center"/>
          </w:tcPr>
          <w:p w14:paraId="60786DE2" w14:textId="77777777" w:rsidR="00D85272" w:rsidRPr="00373D3A" w:rsidRDefault="00316740"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k</w:t>
            </w:r>
            <w:r w:rsidR="00D85272" w:rsidRPr="00373D3A">
              <w:rPr>
                <w:rFonts w:asciiTheme="minorHAnsi" w:hAnsiTheme="minorHAnsi" w:cstheme="minorHAnsi"/>
                <w:sz w:val="20"/>
                <w:lang w:val="en-AU"/>
              </w:rPr>
              <w:t>m</w:t>
            </w:r>
          </w:p>
        </w:tc>
      </w:tr>
      <w:tr w:rsidR="00D85272" w:rsidRPr="00373D3A" w14:paraId="7531E5D0" w14:textId="77777777" w:rsidTr="008A6E8A">
        <w:tc>
          <w:tcPr>
            <w:tcW w:w="2943" w:type="dxa"/>
            <w:vAlign w:val="center"/>
          </w:tcPr>
          <w:p w14:paraId="64DE3946"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Adaptive Transmit Power Control</w:t>
            </w:r>
          </w:p>
        </w:tc>
        <w:tc>
          <w:tcPr>
            <w:tcW w:w="2706" w:type="dxa"/>
            <w:vAlign w:val="center"/>
          </w:tcPr>
          <w:p w14:paraId="3C480E11"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enabled</w:t>
            </w:r>
          </w:p>
        </w:tc>
        <w:tc>
          <w:tcPr>
            <w:tcW w:w="1560" w:type="dxa"/>
            <w:vAlign w:val="center"/>
          </w:tcPr>
          <w:p w14:paraId="335081A3"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not specified</w:t>
            </w:r>
          </w:p>
        </w:tc>
        <w:tc>
          <w:tcPr>
            <w:tcW w:w="1263" w:type="dxa"/>
            <w:vAlign w:val="center"/>
          </w:tcPr>
          <w:p w14:paraId="328A0D6D" w14:textId="77777777" w:rsidR="00D85272" w:rsidRPr="00373D3A" w:rsidRDefault="00D85272" w:rsidP="008A6E8A">
            <w:pPr>
              <w:spacing w:after="60"/>
              <w:rPr>
                <w:rFonts w:asciiTheme="minorHAnsi" w:hAnsiTheme="minorHAnsi" w:cstheme="minorHAnsi"/>
                <w:sz w:val="20"/>
                <w:lang w:val="en-AU"/>
              </w:rPr>
            </w:pPr>
          </w:p>
        </w:tc>
      </w:tr>
    </w:tbl>
    <w:p w14:paraId="164A46E3" w14:textId="77777777" w:rsidR="00D85272" w:rsidRPr="00373D3A" w:rsidRDefault="00D85272" w:rsidP="00D85272">
      <w:pPr>
        <w:pStyle w:val="Footer"/>
        <w:spacing w:after="0"/>
        <w:rPr>
          <w:rFonts w:asciiTheme="minorHAnsi" w:hAnsiTheme="minorHAnsi" w:cstheme="minorHAnsi"/>
          <w:lang w:val="en-AU"/>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706"/>
        <w:gridCol w:w="1560"/>
        <w:gridCol w:w="1263"/>
      </w:tblGrid>
      <w:tr w:rsidR="00D85272" w:rsidRPr="00373D3A" w14:paraId="5F8B2D04" w14:textId="77777777" w:rsidTr="008A6E8A">
        <w:tc>
          <w:tcPr>
            <w:tcW w:w="2943" w:type="dxa"/>
          </w:tcPr>
          <w:p w14:paraId="3A8E42B7"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b/>
                <w:sz w:val="20"/>
                <w:lang w:val="en-AU"/>
              </w:rPr>
              <w:t>Mobile station parameters</w:t>
            </w:r>
          </w:p>
        </w:tc>
        <w:tc>
          <w:tcPr>
            <w:tcW w:w="2706" w:type="dxa"/>
          </w:tcPr>
          <w:p w14:paraId="7EA22E8F"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b/>
                <w:sz w:val="20"/>
                <w:lang w:val="en-AU"/>
              </w:rPr>
              <w:t>Deployment model Value</w:t>
            </w:r>
          </w:p>
        </w:tc>
        <w:tc>
          <w:tcPr>
            <w:tcW w:w="1560" w:type="dxa"/>
          </w:tcPr>
          <w:p w14:paraId="2EE11A1D" w14:textId="77777777" w:rsidR="00D85272" w:rsidRPr="00373D3A" w:rsidRDefault="00D85272" w:rsidP="008A6E8A">
            <w:pPr>
              <w:spacing w:after="60"/>
              <w:rPr>
                <w:rFonts w:asciiTheme="minorHAnsi" w:hAnsiTheme="minorHAnsi" w:cstheme="minorHAnsi"/>
                <w:b/>
                <w:sz w:val="20"/>
                <w:lang w:val="en-AU"/>
              </w:rPr>
            </w:pPr>
            <w:r w:rsidRPr="00373D3A">
              <w:rPr>
                <w:rFonts w:asciiTheme="minorHAnsi" w:hAnsiTheme="minorHAnsi" w:cstheme="minorHAnsi"/>
                <w:b/>
                <w:sz w:val="20"/>
                <w:lang w:val="en-AU"/>
              </w:rPr>
              <w:t>Range</w:t>
            </w:r>
          </w:p>
        </w:tc>
        <w:tc>
          <w:tcPr>
            <w:tcW w:w="1263" w:type="dxa"/>
          </w:tcPr>
          <w:p w14:paraId="0CB38F3F" w14:textId="77777777" w:rsidR="00D85272" w:rsidRPr="00373D3A" w:rsidRDefault="00D85272" w:rsidP="008A6E8A">
            <w:pPr>
              <w:spacing w:after="60"/>
              <w:rPr>
                <w:rFonts w:asciiTheme="minorHAnsi" w:hAnsiTheme="minorHAnsi" w:cstheme="minorHAnsi"/>
                <w:b/>
                <w:sz w:val="20"/>
                <w:lang w:val="en-AU"/>
              </w:rPr>
            </w:pPr>
            <w:r w:rsidRPr="00373D3A">
              <w:rPr>
                <w:rFonts w:asciiTheme="minorHAnsi" w:hAnsiTheme="minorHAnsi" w:cstheme="minorHAnsi"/>
                <w:b/>
                <w:sz w:val="20"/>
                <w:lang w:val="en-AU"/>
              </w:rPr>
              <w:t>Unit</w:t>
            </w:r>
          </w:p>
        </w:tc>
      </w:tr>
      <w:tr w:rsidR="00D85272" w:rsidRPr="00373D3A" w14:paraId="0C7D3DD9" w14:textId="77777777" w:rsidTr="008A6E8A">
        <w:tc>
          <w:tcPr>
            <w:tcW w:w="2943" w:type="dxa"/>
          </w:tcPr>
          <w:p w14:paraId="794AD714"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EIRP</w:t>
            </w:r>
          </w:p>
        </w:tc>
        <w:tc>
          <w:tcPr>
            <w:tcW w:w="2706" w:type="dxa"/>
          </w:tcPr>
          <w:p w14:paraId="472A184B"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32</w:t>
            </w:r>
          </w:p>
        </w:tc>
        <w:tc>
          <w:tcPr>
            <w:tcW w:w="1560" w:type="dxa"/>
          </w:tcPr>
          <w:p w14:paraId="34F2E32B"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25 - 40</w:t>
            </w:r>
          </w:p>
        </w:tc>
        <w:tc>
          <w:tcPr>
            <w:tcW w:w="1263" w:type="dxa"/>
          </w:tcPr>
          <w:p w14:paraId="6501AE01"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dBm</w:t>
            </w:r>
          </w:p>
        </w:tc>
      </w:tr>
      <w:tr w:rsidR="00D85272" w:rsidRPr="00373D3A" w14:paraId="4531BB58" w14:textId="77777777" w:rsidTr="008A6E8A">
        <w:tc>
          <w:tcPr>
            <w:tcW w:w="2943" w:type="dxa"/>
          </w:tcPr>
          <w:p w14:paraId="3BBA6D5F"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Rx Bandwidth</w:t>
            </w:r>
          </w:p>
        </w:tc>
        <w:tc>
          <w:tcPr>
            <w:tcW w:w="2706" w:type="dxa"/>
          </w:tcPr>
          <w:p w14:paraId="7A02B08C"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5</w:t>
            </w:r>
          </w:p>
        </w:tc>
        <w:tc>
          <w:tcPr>
            <w:tcW w:w="1560" w:type="dxa"/>
          </w:tcPr>
          <w:p w14:paraId="543BDF4C"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5</w:t>
            </w:r>
            <w:r w:rsidR="00905D93" w:rsidRPr="00373D3A">
              <w:rPr>
                <w:rFonts w:asciiTheme="minorHAnsi" w:hAnsiTheme="minorHAnsi" w:cstheme="minorHAnsi"/>
                <w:sz w:val="20"/>
                <w:lang w:val="en-AU"/>
              </w:rPr>
              <w:t>-20</w:t>
            </w:r>
          </w:p>
        </w:tc>
        <w:tc>
          <w:tcPr>
            <w:tcW w:w="1263" w:type="dxa"/>
          </w:tcPr>
          <w:p w14:paraId="17F24AF1"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MHz</w:t>
            </w:r>
          </w:p>
        </w:tc>
      </w:tr>
      <w:tr w:rsidR="00D85272" w:rsidRPr="00373D3A" w14:paraId="45F0D91A" w14:textId="77777777" w:rsidTr="008A6E8A">
        <w:tc>
          <w:tcPr>
            <w:tcW w:w="2943" w:type="dxa"/>
          </w:tcPr>
          <w:p w14:paraId="1FECF6DD"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Rx Noise Floor</w:t>
            </w:r>
          </w:p>
        </w:tc>
        <w:tc>
          <w:tcPr>
            <w:tcW w:w="2706" w:type="dxa"/>
          </w:tcPr>
          <w:p w14:paraId="60C7323B"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-98</w:t>
            </w:r>
          </w:p>
        </w:tc>
        <w:tc>
          <w:tcPr>
            <w:tcW w:w="1560" w:type="dxa"/>
          </w:tcPr>
          <w:p w14:paraId="54DEF93E"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 xml:space="preserve">-96 </w:t>
            </w:r>
            <w:r w:rsidRPr="00373D3A">
              <w:rPr>
                <w:rFonts w:asciiTheme="minorHAnsi" w:hAnsiTheme="minorHAnsi" w:cstheme="minorHAnsi"/>
                <w:sz w:val="20"/>
                <w:lang w:val="en-AU"/>
              </w:rPr>
              <w:sym w:font="Symbol" w:char="F0AE"/>
            </w:r>
            <w:r w:rsidRPr="00373D3A">
              <w:rPr>
                <w:rFonts w:asciiTheme="minorHAnsi" w:hAnsiTheme="minorHAnsi" w:cstheme="minorHAnsi"/>
                <w:sz w:val="20"/>
                <w:lang w:val="en-AU"/>
              </w:rPr>
              <w:t xml:space="preserve"> -98</w:t>
            </w:r>
          </w:p>
        </w:tc>
        <w:tc>
          <w:tcPr>
            <w:tcW w:w="1263" w:type="dxa"/>
          </w:tcPr>
          <w:p w14:paraId="090CAA60"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dBm</w:t>
            </w:r>
            <w:r w:rsidR="00905D93" w:rsidRPr="00373D3A">
              <w:rPr>
                <w:rFonts w:asciiTheme="minorHAnsi" w:hAnsiTheme="minorHAnsi" w:cstheme="minorHAnsi"/>
                <w:sz w:val="20"/>
                <w:lang w:val="en-AU"/>
              </w:rPr>
              <w:t>/5MHz</w:t>
            </w:r>
          </w:p>
        </w:tc>
      </w:tr>
      <w:tr w:rsidR="00D45F1E" w:rsidRPr="00373D3A" w14:paraId="3760F564" w14:textId="77777777" w:rsidTr="008A6E8A">
        <w:tc>
          <w:tcPr>
            <w:tcW w:w="2943" w:type="dxa"/>
          </w:tcPr>
          <w:p w14:paraId="43C58513" w14:textId="77777777" w:rsidR="00D45F1E" w:rsidRPr="00373D3A" w:rsidRDefault="00D45F1E"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Body Loss</w:t>
            </w:r>
          </w:p>
        </w:tc>
        <w:tc>
          <w:tcPr>
            <w:tcW w:w="2706" w:type="dxa"/>
          </w:tcPr>
          <w:p w14:paraId="0B8F0073" w14:textId="77777777" w:rsidR="00D45F1E" w:rsidRPr="00373D3A" w:rsidRDefault="00D45F1E"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8</w:t>
            </w:r>
          </w:p>
        </w:tc>
        <w:tc>
          <w:tcPr>
            <w:tcW w:w="1560" w:type="dxa"/>
          </w:tcPr>
          <w:p w14:paraId="0810E764" w14:textId="77777777" w:rsidR="00D45F1E" w:rsidRPr="00373D3A" w:rsidRDefault="00DC2B33"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8</w:t>
            </w:r>
          </w:p>
        </w:tc>
        <w:tc>
          <w:tcPr>
            <w:tcW w:w="1263" w:type="dxa"/>
          </w:tcPr>
          <w:p w14:paraId="0B898FDE" w14:textId="77777777" w:rsidR="00D45F1E" w:rsidRPr="00373D3A" w:rsidRDefault="00D45F1E"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dB</w:t>
            </w:r>
          </w:p>
        </w:tc>
      </w:tr>
      <w:tr w:rsidR="00D85272" w:rsidRPr="00373D3A" w14:paraId="7D3DCFAE" w14:textId="77777777" w:rsidTr="008A6E8A">
        <w:tc>
          <w:tcPr>
            <w:tcW w:w="2943" w:type="dxa"/>
          </w:tcPr>
          <w:p w14:paraId="1DB2CA95" w14:textId="77777777" w:rsidR="00D85272" w:rsidRPr="00373D3A" w:rsidRDefault="00D85272"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Antenna Height</w:t>
            </w:r>
          </w:p>
        </w:tc>
        <w:tc>
          <w:tcPr>
            <w:tcW w:w="2706" w:type="dxa"/>
          </w:tcPr>
          <w:p w14:paraId="6F127404"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1.5</w:t>
            </w:r>
          </w:p>
        </w:tc>
        <w:tc>
          <w:tcPr>
            <w:tcW w:w="1560" w:type="dxa"/>
          </w:tcPr>
          <w:p w14:paraId="31F9BF01" w14:textId="77777777" w:rsidR="00D85272" w:rsidRPr="00373D3A" w:rsidRDefault="00D85272" w:rsidP="008A6E8A">
            <w:pPr>
              <w:spacing w:after="60"/>
              <w:jc w:val="right"/>
              <w:rPr>
                <w:rFonts w:asciiTheme="minorHAnsi" w:hAnsiTheme="minorHAnsi" w:cstheme="minorHAnsi"/>
                <w:sz w:val="20"/>
                <w:lang w:val="en-AU"/>
              </w:rPr>
            </w:pPr>
            <w:r w:rsidRPr="00373D3A">
              <w:rPr>
                <w:rFonts w:asciiTheme="minorHAnsi" w:hAnsiTheme="minorHAnsi" w:cstheme="minorHAnsi"/>
                <w:sz w:val="20"/>
                <w:lang w:val="en-AU"/>
              </w:rPr>
              <w:t xml:space="preserve">1.5 </w:t>
            </w:r>
          </w:p>
        </w:tc>
        <w:tc>
          <w:tcPr>
            <w:tcW w:w="1263" w:type="dxa"/>
          </w:tcPr>
          <w:p w14:paraId="55216573" w14:textId="77777777" w:rsidR="00D85272" w:rsidRPr="00373D3A" w:rsidRDefault="00316740" w:rsidP="008A6E8A">
            <w:pPr>
              <w:spacing w:after="60"/>
              <w:rPr>
                <w:rFonts w:asciiTheme="minorHAnsi" w:hAnsiTheme="minorHAnsi" w:cstheme="minorHAnsi"/>
                <w:sz w:val="20"/>
                <w:lang w:val="en-AU"/>
              </w:rPr>
            </w:pPr>
            <w:r w:rsidRPr="00373D3A">
              <w:rPr>
                <w:rFonts w:asciiTheme="minorHAnsi" w:hAnsiTheme="minorHAnsi" w:cstheme="minorHAnsi"/>
                <w:sz w:val="20"/>
                <w:lang w:val="en-AU"/>
              </w:rPr>
              <w:t>m</w:t>
            </w:r>
          </w:p>
        </w:tc>
      </w:tr>
    </w:tbl>
    <w:p w14:paraId="47553D6C" w14:textId="77777777" w:rsidR="00D85272" w:rsidRPr="00373D3A" w:rsidRDefault="00D85272" w:rsidP="00C63805">
      <w:pPr>
        <w:keepNext/>
        <w:keepLines/>
        <w:spacing w:before="240"/>
        <w:rPr>
          <w:rFonts w:asciiTheme="minorHAnsi" w:hAnsiTheme="minorHAnsi" w:cstheme="minorHAnsi"/>
          <w:b/>
          <w:u w:val="single"/>
          <w:lang w:val="en-AU"/>
        </w:rPr>
      </w:pPr>
      <w:r w:rsidRPr="00373D3A">
        <w:rPr>
          <w:rFonts w:asciiTheme="minorHAnsi" w:hAnsiTheme="minorHAnsi" w:cstheme="minorHAnsi"/>
          <w:b/>
          <w:u w:val="single"/>
          <w:lang w:val="en-AU"/>
        </w:rPr>
        <w:lastRenderedPageBreak/>
        <w:t xml:space="preserve">Notional </w:t>
      </w:r>
      <w:smartTag w:uri="urn:schemas-microsoft-com:office:smarttags" w:element="place">
        <w:r w:rsidRPr="00373D3A">
          <w:rPr>
            <w:rFonts w:asciiTheme="minorHAnsi" w:hAnsiTheme="minorHAnsi" w:cstheme="minorHAnsi"/>
            <w:b/>
            <w:u w:val="single"/>
            <w:lang w:val="en-AU"/>
          </w:rPr>
          <w:t>Mobile</w:t>
        </w:r>
      </w:smartTag>
      <w:r w:rsidRPr="00373D3A">
        <w:rPr>
          <w:rFonts w:asciiTheme="minorHAnsi" w:hAnsiTheme="minorHAnsi" w:cstheme="minorHAnsi"/>
          <w:b/>
          <w:u w:val="single"/>
          <w:lang w:val="en-AU"/>
        </w:rPr>
        <w:t xml:space="preserve"> Station</w:t>
      </w:r>
    </w:p>
    <w:p w14:paraId="2C2231C6" w14:textId="77777777" w:rsidR="00D85272" w:rsidRPr="00373D3A" w:rsidRDefault="00D85272" w:rsidP="00C63805">
      <w:pPr>
        <w:keepNext/>
        <w:keepLines/>
        <w:tabs>
          <w:tab w:val="left" w:pos="3119"/>
        </w:tabs>
        <w:spacing w:after="60"/>
        <w:rPr>
          <w:rFonts w:asciiTheme="minorHAnsi" w:hAnsiTheme="minorHAnsi" w:cstheme="minorHAnsi"/>
          <w:lang w:val="en-AU"/>
        </w:rPr>
      </w:pPr>
      <w:proofErr w:type="gramStart"/>
      <w:r w:rsidRPr="00373D3A">
        <w:rPr>
          <w:rFonts w:asciiTheme="minorHAnsi" w:hAnsiTheme="minorHAnsi" w:cstheme="minorHAnsi"/>
          <w:lang w:val="en-AU"/>
        </w:rPr>
        <w:t>Maximum</w:t>
      </w:r>
      <w:proofErr w:type="gramEnd"/>
      <w:r w:rsidRPr="00373D3A">
        <w:rPr>
          <w:rFonts w:asciiTheme="minorHAnsi" w:hAnsiTheme="minorHAnsi" w:cstheme="minorHAnsi"/>
          <w:lang w:val="en-AU"/>
        </w:rPr>
        <w:t xml:space="preserve"> transmit power = </w:t>
      </w:r>
      <w:r w:rsidRPr="00373D3A">
        <w:rPr>
          <w:rFonts w:asciiTheme="minorHAnsi" w:hAnsiTheme="minorHAnsi" w:cstheme="minorHAnsi"/>
          <w:lang w:val="en-AU"/>
        </w:rPr>
        <w:tab/>
        <w:t>1 W (</w:t>
      </w:r>
      <w:r w:rsidR="00E63E04" w:rsidRPr="00373D3A">
        <w:rPr>
          <w:rFonts w:asciiTheme="minorHAnsi" w:hAnsiTheme="minorHAnsi" w:cstheme="minorHAnsi"/>
          <w:lang w:val="en-AU"/>
        </w:rPr>
        <w:t xml:space="preserve">30 </w:t>
      </w:r>
      <w:r w:rsidRPr="00373D3A">
        <w:rPr>
          <w:rFonts w:asciiTheme="minorHAnsi" w:hAnsiTheme="minorHAnsi" w:cstheme="minorHAnsi"/>
          <w:lang w:val="en-AU"/>
        </w:rPr>
        <w:t>dBm/5 MHz)</w:t>
      </w:r>
    </w:p>
    <w:p w14:paraId="36DC5518" w14:textId="77777777" w:rsidR="00D85272" w:rsidRPr="00373D3A" w:rsidRDefault="00D85272" w:rsidP="00C63805">
      <w:pPr>
        <w:keepNext/>
        <w:keepLines/>
        <w:tabs>
          <w:tab w:val="left" w:pos="3119"/>
        </w:tabs>
        <w:spacing w:after="60"/>
        <w:rPr>
          <w:rFonts w:asciiTheme="minorHAnsi" w:hAnsiTheme="minorHAnsi" w:cstheme="minorHAnsi"/>
          <w:lang w:val="en-AU"/>
        </w:rPr>
      </w:pPr>
      <w:r w:rsidRPr="00373D3A">
        <w:rPr>
          <w:rFonts w:asciiTheme="minorHAnsi" w:hAnsiTheme="minorHAnsi" w:cstheme="minorHAnsi"/>
          <w:lang w:val="en-AU"/>
        </w:rPr>
        <w:t xml:space="preserve">Maximum antenna gain = </w:t>
      </w:r>
      <w:r w:rsidRPr="00373D3A">
        <w:rPr>
          <w:rFonts w:asciiTheme="minorHAnsi" w:hAnsiTheme="minorHAnsi" w:cstheme="minorHAnsi"/>
          <w:lang w:val="en-AU"/>
        </w:rPr>
        <w:tab/>
      </w:r>
      <w:r w:rsidR="00D0502C" w:rsidRPr="00373D3A">
        <w:rPr>
          <w:rFonts w:asciiTheme="minorHAnsi" w:hAnsiTheme="minorHAnsi" w:cstheme="minorHAnsi"/>
          <w:lang w:val="en-AU"/>
        </w:rPr>
        <w:t>2.1</w:t>
      </w:r>
      <w:r w:rsidRPr="00373D3A">
        <w:rPr>
          <w:rFonts w:asciiTheme="minorHAnsi" w:hAnsiTheme="minorHAnsi" w:cstheme="minorHAnsi"/>
          <w:lang w:val="en-AU"/>
        </w:rPr>
        <w:t>dBi</w:t>
      </w:r>
      <w:r w:rsidR="00521502" w:rsidRPr="00373D3A">
        <w:rPr>
          <w:rFonts w:asciiTheme="minorHAnsi" w:hAnsiTheme="minorHAnsi" w:cstheme="minorHAnsi"/>
          <w:lang w:val="en-AU"/>
        </w:rPr>
        <w:t xml:space="preserve"> </w:t>
      </w:r>
      <w:r w:rsidR="00C31C39" w:rsidRPr="00373D3A">
        <w:rPr>
          <w:rFonts w:asciiTheme="minorHAnsi" w:hAnsiTheme="minorHAnsi" w:cstheme="minorHAnsi"/>
          <w:lang w:val="en-AU"/>
        </w:rPr>
        <w:t>(omni directional)</w:t>
      </w:r>
    </w:p>
    <w:p w14:paraId="3DB93D3B" w14:textId="77777777" w:rsidR="00920473" w:rsidRPr="00373D3A" w:rsidRDefault="00920473" w:rsidP="00C63805">
      <w:pPr>
        <w:keepNext/>
        <w:keepLines/>
        <w:tabs>
          <w:tab w:val="left" w:pos="3119"/>
        </w:tabs>
        <w:spacing w:after="60"/>
        <w:rPr>
          <w:rFonts w:asciiTheme="minorHAnsi" w:hAnsiTheme="minorHAnsi" w:cstheme="minorHAnsi"/>
          <w:lang w:val="en-AU"/>
        </w:rPr>
      </w:pPr>
      <w:r w:rsidRPr="00373D3A">
        <w:rPr>
          <w:rFonts w:asciiTheme="minorHAnsi" w:hAnsiTheme="minorHAnsi" w:cstheme="minorHAnsi"/>
          <w:lang w:val="en-AU"/>
        </w:rPr>
        <w:t>H</w:t>
      </w:r>
      <w:r w:rsidR="00D85272" w:rsidRPr="00373D3A">
        <w:rPr>
          <w:rFonts w:asciiTheme="minorHAnsi" w:hAnsiTheme="minorHAnsi" w:cstheme="minorHAnsi"/>
          <w:lang w:val="en-AU"/>
        </w:rPr>
        <w:t xml:space="preserve">eight = </w:t>
      </w:r>
      <w:r w:rsidR="00D85272" w:rsidRPr="00373D3A">
        <w:rPr>
          <w:rFonts w:asciiTheme="minorHAnsi" w:hAnsiTheme="minorHAnsi" w:cstheme="minorHAnsi"/>
          <w:lang w:val="en-AU"/>
        </w:rPr>
        <w:tab/>
      </w:r>
      <w:r w:rsidR="002D1F24" w:rsidRPr="00373D3A">
        <w:rPr>
          <w:rFonts w:asciiTheme="minorHAnsi" w:hAnsiTheme="minorHAnsi" w:cstheme="minorHAnsi"/>
          <w:lang w:val="en-AU"/>
        </w:rPr>
        <w:t>1.5 m</w:t>
      </w:r>
    </w:p>
    <w:p w14:paraId="066ECD2A" w14:textId="77777777" w:rsidR="00D85272" w:rsidRPr="00373D3A" w:rsidRDefault="00D85272" w:rsidP="00C63805">
      <w:pPr>
        <w:keepNext/>
        <w:keepLines/>
        <w:tabs>
          <w:tab w:val="left" w:pos="3119"/>
        </w:tabs>
        <w:spacing w:after="60"/>
        <w:rPr>
          <w:rFonts w:asciiTheme="minorHAnsi" w:hAnsiTheme="minorHAnsi" w:cstheme="minorHAnsi"/>
          <w:lang w:val="en-AU"/>
        </w:rPr>
      </w:pPr>
      <w:r w:rsidRPr="00373D3A">
        <w:rPr>
          <w:rFonts w:asciiTheme="minorHAnsi" w:hAnsiTheme="minorHAnsi" w:cstheme="minorHAnsi"/>
          <w:lang w:val="en-AU"/>
        </w:rPr>
        <w:t>Maximum cell radius =</w:t>
      </w:r>
      <w:r w:rsidRPr="00373D3A">
        <w:rPr>
          <w:rFonts w:asciiTheme="minorHAnsi" w:hAnsiTheme="minorHAnsi" w:cstheme="minorHAnsi"/>
          <w:lang w:val="en-AU"/>
        </w:rPr>
        <w:tab/>
      </w:r>
      <w:r w:rsidR="006F0ECC" w:rsidRPr="00373D3A">
        <w:rPr>
          <w:rFonts w:asciiTheme="minorHAnsi" w:hAnsiTheme="minorHAnsi" w:cstheme="minorHAnsi"/>
          <w:lang w:val="en-AU"/>
        </w:rPr>
        <w:t xml:space="preserve">15 </w:t>
      </w:r>
      <w:r w:rsidRPr="00373D3A">
        <w:rPr>
          <w:rFonts w:asciiTheme="minorHAnsi" w:hAnsiTheme="minorHAnsi" w:cstheme="minorHAnsi"/>
          <w:lang w:val="en-AU"/>
        </w:rPr>
        <w:t>km</w:t>
      </w:r>
    </w:p>
    <w:p w14:paraId="63C177BB" w14:textId="77777777" w:rsidR="00D85272" w:rsidRPr="00373D3A" w:rsidRDefault="00D85272" w:rsidP="00D85272">
      <w:pPr>
        <w:spacing w:before="240"/>
        <w:rPr>
          <w:rFonts w:asciiTheme="minorHAnsi" w:hAnsiTheme="minorHAnsi" w:cstheme="minorHAnsi"/>
          <w:b/>
          <w:u w:val="single"/>
          <w:lang w:val="en-AU"/>
        </w:rPr>
      </w:pPr>
      <w:r w:rsidRPr="00373D3A">
        <w:rPr>
          <w:rFonts w:asciiTheme="minorHAnsi" w:hAnsiTheme="minorHAnsi" w:cstheme="minorHAnsi"/>
          <w:b/>
          <w:u w:val="single"/>
          <w:lang w:val="en-AU"/>
        </w:rPr>
        <w:t>Deployment scenarios</w:t>
      </w:r>
    </w:p>
    <w:p w14:paraId="101B38F9" w14:textId="77777777" w:rsidR="00D85272" w:rsidRPr="00373D3A" w:rsidRDefault="00D85272" w:rsidP="008A51C0">
      <w:pPr>
        <w:rPr>
          <w:rFonts w:asciiTheme="minorHAnsi" w:hAnsiTheme="minorHAnsi" w:cstheme="minorHAnsi"/>
          <w:lang w:val="en-AU"/>
        </w:rPr>
      </w:pPr>
      <w:r w:rsidRPr="00373D3A">
        <w:rPr>
          <w:rFonts w:asciiTheme="minorHAnsi" w:hAnsiTheme="minorHAnsi" w:cstheme="minorHAnsi"/>
          <w:lang w:val="en-AU"/>
        </w:rPr>
        <w:t xml:space="preserve">It is expected that, in most cases, </w:t>
      </w:r>
      <w:r w:rsidR="00E86E91" w:rsidRPr="00373D3A">
        <w:rPr>
          <w:rFonts w:asciiTheme="minorHAnsi" w:hAnsiTheme="minorHAnsi" w:cstheme="minorHAnsi"/>
          <w:lang w:val="en-AU"/>
        </w:rPr>
        <w:t>base</w:t>
      </w:r>
      <w:r w:rsidRPr="00373D3A">
        <w:rPr>
          <w:rFonts w:asciiTheme="minorHAnsi" w:hAnsiTheme="minorHAnsi" w:cstheme="minorHAnsi"/>
          <w:lang w:val="en-AU"/>
        </w:rPr>
        <w:t xml:space="preserve"> stations will be deployed in a manner that provides 360</w:t>
      </w:r>
      <w:r w:rsidRPr="00373D3A">
        <w:rPr>
          <w:rFonts w:asciiTheme="minorHAnsi" w:hAnsiTheme="minorHAnsi" w:cstheme="minorHAnsi"/>
          <w:lang w:val="en-AU"/>
        </w:rPr>
        <w:sym w:font="Symbol" w:char="F0B0"/>
      </w:r>
      <w:r w:rsidRPr="00373D3A">
        <w:rPr>
          <w:rFonts w:asciiTheme="minorHAnsi" w:hAnsiTheme="minorHAnsi" w:cstheme="minorHAnsi"/>
          <w:lang w:val="en-AU"/>
        </w:rPr>
        <w:t xml:space="preserve"> coverage around the </w:t>
      </w:r>
      <w:r w:rsidR="00E86E91" w:rsidRPr="00373D3A">
        <w:rPr>
          <w:rFonts w:asciiTheme="minorHAnsi" w:hAnsiTheme="minorHAnsi" w:cstheme="minorHAnsi"/>
          <w:lang w:val="en-AU"/>
        </w:rPr>
        <w:t>base</w:t>
      </w:r>
      <w:r w:rsidRPr="00373D3A">
        <w:rPr>
          <w:rFonts w:asciiTheme="minorHAnsi" w:hAnsiTheme="minorHAnsi" w:cstheme="minorHAnsi"/>
          <w:lang w:val="en-AU"/>
        </w:rPr>
        <w:t xml:space="preserve"> </w:t>
      </w:r>
      <w:r w:rsidR="002D5CAB" w:rsidRPr="00373D3A">
        <w:rPr>
          <w:rFonts w:asciiTheme="minorHAnsi" w:hAnsiTheme="minorHAnsi" w:cstheme="minorHAnsi"/>
          <w:lang w:val="en-AU"/>
        </w:rPr>
        <w:t xml:space="preserve">station </w:t>
      </w:r>
      <w:r w:rsidRPr="00373D3A">
        <w:rPr>
          <w:rFonts w:asciiTheme="minorHAnsi" w:hAnsiTheme="minorHAnsi" w:cstheme="minorHAnsi"/>
          <w:lang w:val="en-AU"/>
        </w:rPr>
        <w:t>site.</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This could be achieved using an omni-directional antenna or a combination of sectored antennas.</w:t>
      </w:r>
      <w:r w:rsidR="008A30FB" w:rsidRPr="00373D3A">
        <w:rPr>
          <w:rFonts w:asciiTheme="minorHAnsi" w:hAnsiTheme="minorHAnsi" w:cstheme="minorHAnsi"/>
          <w:lang w:val="en-AU"/>
        </w:rPr>
        <w:t xml:space="preserve"> In the </w:t>
      </w:r>
      <w:r w:rsidR="00920473" w:rsidRPr="00373D3A">
        <w:rPr>
          <w:rFonts w:asciiTheme="minorHAnsi" w:hAnsiTheme="minorHAnsi" w:cstheme="minorHAnsi"/>
          <w:lang w:val="en-AU"/>
        </w:rPr>
        <w:t>21</w:t>
      </w:r>
      <w:r w:rsidR="008775D0" w:rsidRPr="00373D3A">
        <w:rPr>
          <w:rFonts w:asciiTheme="minorHAnsi" w:hAnsiTheme="minorHAnsi" w:cstheme="minorHAnsi"/>
          <w:lang w:val="en-AU"/>
        </w:rPr>
        <w:t>1</w:t>
      </w:r>
      <w:r w:rsidR="00920473" w:rsidRPr="00373D3A">
        <w:rPr>
          <w:rFonts w:asciiTheme="minorHAnsi" w:hAnsiTheme="minorHAnsi" w:cstheme="minorHAnsi"/>
          <w:lang w:val="en-AU"/>
        </w:rPr>
        <w:t>0</w:t>
      </w:r>
      <w:r w:rsidR="00AC4C4F" w:rsidRPr="00373D3A">
        <w:rPr>
          <w:rFonts w:asciiTheme="minorHAnsi" w:hAnsiTheme="minorHAnsi" w:cstheme="minorHAnsi"/>
          <w:lang w:val="en-AU"/>
        </w:rPr>
        <w:t>-</w:t>
      </w:r>
      <w:r w:rsidR="00920473" w:rsidRPr="00373D3A">
        <w:rPr>
          <w:rFonts w:asciiTheme="minorHAnsi" w:hAnsiTheme="minorHAnsi" w:cstheme="minorHAnsi"/>
          <w:lang w:val="en-AU"/>
        </w:rPr>
        <w:t>2170</w:t>
      </w:r>
      <w:r w:rsidR="00AC4C4F" w:rsidRPr="00373D3A">
        <w:rPr>
          <w:rFonts w:asciiTheme="minorHAnsi" w:hAnsiTheme="minorHAnsi" w:cstheme="minorHAnsi"/>
          <w:lang w:val="en-AU"/>
        </w:rPr>
        <w:t> </w:t>
      </w:r>
      <w:r w:rsidR="00920473" w:rsidRPr="00373D3A">
        <w:rPr>
          <w:rFonts w:asciiTheme="minorHAnsi" w:hAnsiTheme="minorHAnsi" w:cstheme="minorHAnsi"/>
          <w:lang w:val="en-AU"/>
        </w:rPr>
        <w:t>MHz</w:t>
      </w:r>
      <w:r w:rsidR="00920473" w:rsidRPr="00373D3A" w:rsidDel="00920473">
        <w:rPr>
          <w:rFonts w:asciiTheme="minorHAnsi" w:hAnsiTheme="minorHAnsi" w:cstheme="minorHAnsi"/>
          <w:lang w:val="en-AU"/>
        </w:rPr>
        <w:t xml:space="preserve"> </w:t>
      </w:r>
      <w:r w:rsidR="008A30FB" w:rsidRPr="00373D3A">
        <w:rPr>
          <w:rFonts w:asciiTheme="minorHAnsi" w:hAnsiTheme="minorHAnsi" w:cstheme="minorHAnsi"/>
          <w:lang w:val="en-AU"/>
        </w:rPr>
        <w:t xml:space="preserve">band, the </w:t>
      </w:r>
      <w:r w:rsidR="00E86E91" w:rsidRPr="00373D3A">
        <w:rPr>
          <w:rFonts w:asciiTheme="minorHAnsi" w:hAnsiTheme="minorHAnsi" w:cstheme="minorHAnsi"/>
          <w:lang w:val="en-AU"/>
        </w:rPr>
        <w:t>base</w:t>
      </w:r>
      <w:r w:rsidR="008A30FB" w:rsidRPr="00373D3A">
        <w:rPr>
          <w:rFonts w:asciiTheme="minorHAnsi" w:hAnsiTheme="minorHAnsi" w:cstheme="minorHAnsi"/>
          <w:lang w:val="en-AU"/>
        </w:rPr>
        <w:t xml:space="preserve"> station transmitter is the interfering element to other services and the mobile receiver is the element being interfered</w:t>
      </w:r>
      <w:r w:rsidR="008A51C0" w:rsidRPr="00373D3A">
        <w:rPr>
          <w:rFonts w:asciiTheme="minorHAnsi" w:hAnsiTheme="minorHAnsi" w:cstheme="minorHAnsi"/>
          <w:lang w:val="en-AU"/>
        </w:rPr>
        <w:t xml:space="preserve"> from other services. In the </w:t>
      </w:r>
      <w:r w:rsidR="00920473" w:rsidRPr="00373D3A">
        <w:rPr>
          <w:rFonts w:asciiTheme="minorHAnsi" w:hAnsiTheme="minorHAnsi" w:cstheme="minorHAnsi"/>
          <w:lang w:val="en-AU"/>
        </w:rPr>
        <w:t>19</w:t>
      </w:r>
      <w:r w:rsidR="008775D0" w:rsidRPr="00373D3A">
        <w:rPr>
          <w:rFonts w:asciiTheme="minorHAnsi" w:hAnsiTheme="minorHAnsi" w:cstheme="minorHAnsi"/>
          <w:lang w:val="en-AU"/>
        </w:rPr>
        <w:t>2</w:t>
      </w:r>
      <w:r w:rsidR="00920473" w:rsidRPr="00373D3A">
        <w:rPr>
          <w:rFonts w:asciiTheme="minorHAnsi" w:hAnsiTheme="minorHAnsi" w:cstheme="minorHAnsi"/>
          <w:lang w:val="en-AU"/>
        </w:rPr>
        <w:t>0</w:t>
      </w:r>
      <w:r w:rsidR="00AC4C4F" w:rsidRPr="00373D3A">
        <w:rPr>
          <w:rFonts w:asciiTheme="minorHAnsi" w:hAnsiTheme="minorHAnsi" w:cstheme="minorHAnsi"/>
          <w:lang w:val="en-AU"/>
        </w:rPr>
        <w:t>-</w:t>
      </w:r>
      <w:r w:rsidR="00920473" w:rsidRPr="00373D3A">
        <w:rPr>
          <w:rFonts w:asciiTheme="minorHAnsi" w:hAnsiTheme="minorHAnsi" w:cstheme="minorHAnsi"/>
          <w:lang w:val="en-AU"/>
        </w:rPr>
        <w:t>1980 MHz</w:t>
      </w:r>
      <w:r w:rsidR="008A51C0" w:rsidRPr="00373D3A">
        <w:rPr>
          <w:rFonts w:asciiTheme="minorHAnsi" w:hAnsiTheme="minorHAnsi" w:cstheme="minorHAnsi"/>
          <w:lang w:val="en-AU"/>
        </w:rPr>
        <w:t xml:space="preserve"> band, the mobile station transmitter is the interfering element to other services and the </w:t>
      </w:r>
      <w:r w:rsidR="00E86E91" w:rsidRPr="00373D3A">
        <w:rPr>
          <w:rFonts w:asciiTheme="minorHAnsi" w:hAnsiTheme="minorHAnsi" w:cstheme="minorHAnsi"/>
          <w:lang w:val="en-AU"/>
        </w:rPr>
        <w:t>base</w:t>
      </w:r>
      <w:r w:rsidR="008A51C0" w:rsidRPr="00373D3A">
        <w:rPr>
          <w:rFonts w:asciiTheme="minorHAnsi" w:hAnsiTheme="minorHAnsi" w:cstheme="minorHAnsi"/>
          <w:lang w:val="en-AU"/>
        </w:rPr>
        <w:t xml:space="preserve"> station receiver is the element being interfered from other services. All elements </w:t>
      </w:r>
      <w:r w:rsidR="002D5CAB" w:rsidRPr="00373D3A">
        <w:rPr>
          <w:rFonts w:asciiTheme="minorHAnsi" w:hAnsiTheme="minorHAnsi" w:cstheme="minorHAnsi"/>
          <w:lang w:val="en-AU"/>
        </w:rPr>
        <w:t>must be considered in the interference analysis</w:t>
      </w:r>
      <w:r w:rsidR="00AC4C4F" w:rsidRPr="00373D3A">
        <w:rPr>
          <w:rFonts w:asciiTheme="minorHAnsi" w:hAnsiTheme="minorHAnsi" w:cstheme="minorHAnsi"/>
          <w:lang w:val="en-AU"/>
        </w:rPr>
        <w:t>.</w:t>
      </w:r>
    </w:p>
    <w:p w14:paraId="7F655B7B" w14:textId="77777777" w:rsidR="00B1014F" w:rsidRPr="00373D3A" w:rsidRDefault="00B1014F" w:rsidP="00D85272">
      <w:pPr>
        <w:rPr>
          <w:rFonts w:asciiTheme="minorHAnsi" w:hAnsiTheme="minorHAnsi" w:cstheme="minorHAnsi"/>
          <w:lang w:val="en-AU"/>
        </w:rPr>
      </w:pPr>
    </w:p>
    <w:p w14:paraId="6E737245" w14:textId="77777777" w:rsidR="00D85272" w:rsidRPr="00373D3A" w:rsidRDefault="00D85272" w:rsidP="00D85272">
      <w:pPr>
        <w:rPr>
          <w:rFonts w:asciiTheme="minorHAnsi" w:hAnsiTheme="minorHAnsi" w:cstheme="minorHAnsi"/>
          <w:b/>
          <w:u w:val="single"/>
          <w:lang w:val="en-AU"/>
        </w:rPr>
      </w:pPr>
      <w:r w:rsidRPr="00373D3A">
        <w:rPr>
          <w:rFonts w:asciiTheme="minorHAnsi" w:hAnsiTheme="minorHAnsi" w:cstheme="minorHAnsi"/>
          <w:b/>
          <w:u w:val="single"/>
          <w:lang w:val="en-AU"/>
        </w:rPr>
        <w:t>Emission Masks</w:t>
      </w:r>
    </w:p>
    <w:p w14:paraId="5DF3B32E"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Emission characteristics should conform to the relevant standard paying particular attention to co-existence requirements.</w:t>
      </w:r>
    </w:p>
    <w:p w14:paraId="692DDE20" w14:textId="77777777" w:rsidR="00D24C23" w:rsidRPr="00373D3A" w:rsidRDefault="00D24C23" w:rsidP="00D85272">
      <w:pPr>
        <w:rPr>
          <w:rFonts w:asciiTheme="minorHAnsi" w:hAnsiTheme="minorHAnsi" w:cstheme="minorHAnsi"/>
          <w:lang w:val="en-AU"/>
        </w:rPr>
      </w:pPr>
      <w:r w:rsidRPr="00373D3A">
        <w:rPr>
          <w:rFonts w:asciiTheme="minorHAnsi" w:hAnsiTheme="minorHAnsi" w:cstheme="minorHAnsi"/>
          <w:lang w:val="en-AU"/>
        </w:rPr>
        <w:t>In addition to this,</w:t>
      </w:r>
      <w:r w:rsidRPr="00373D3A">
        <w:rPr>
          <w:rFonts w:asciiTheme="minorHAnsi" w:hAnsiTheme="minorHAnsi" w:cstheme="minorHAnsi"/>
        </w:rPr>
        <w:t xml:space="preserve"> PTS base station transmitters </w:t>
      </w:r>
      <w:r w:rsidR="006E2521" w:rsidRPr="00373D3A">
        <w:rPr>
          <w:rFonts w:asciiTheme="minorHAnsi" w:hAnsiTheme="minorHAnsi" w:cstheme="minorHAnsi"/>
        </w:rPr>
        <w:t>are required to</w:t>
      </w:r>
      <w:r w:rsidRPr="00373D3A">
        <w:rPr>
          <w:rFonts w:asciiTheme="minorHAnsi" w:hAnsiTheme="minorHAnsi" w:cstheme="minorHAnsi"/>
        </w:rPr>
        <w:t xml:space="preserve"> comply with the emissio</w:t>
      </w:r>
      <w:r w:rsidR="003C1650" w:rsidRPr="00373D3A">
        <w:rPr>
          <w:rFonts w:asciiTheme="minorHAnsi" w:hAnsiTheme="minorHAnsi" w:cstheme="minorHAnsi"/>
        </w:rPr>
        <w:t>n limits set out in Attachment 4</w:t>
      </w:r>
      <w:r w:rsidRPr="00373D3A">
        <w:rPr>
          <w:rFonts w:asciiTheme="minorHAnsi" w:hAnsiTheme="minorHAnsi" w:cstheme="minorHAnsi"/>
        </w:rPr>
        <w:t xml:space="preserve"> of this </w:t>
      </w:r>
      <w:proofErr w:type="gramStart"/>
      <w:r w:rsidRPr="00373D3A">
        <w:rPr>
          <w:rFonts w:asciiTheme="minorHAnsi" w:hAnsiTheme="minorHAnsi" w:cstheme="minorHAnsi"/>
        </w:rPr>
        <w:t>RALI</w:t>
      </w:r>
      <w:proofErr w:type="gramEnd"/>
    </w:p>
    <w:p w14:paraId="1FAF597A" w14:textId="77777777" w:rsidR="00B1014F" w:rsidRPr="00373D3A" w:rsidRDefault="00B1014F" w:rsidP="00D85272">
      <w:pPr>
        <w:rPr>
          <w:rFonts w:asciiTheme="minorHAnsi" w:hAnsiTheme="minorHAnsi" w:cstheme="minorHAnsi"/>
          <w:lang w:val="en-AU"/>
        </w:rPr>
      </w:pPr>
    </w:p>
    <w:p w14:paraId="25086DB8" w14:textId="77777777" w:rsidR="00D85272" w:rsidRPr="00373D3A" w:rsidRDefault="00D85272" w:rsidP="00D85272">
      <w:pPr>
        <w:rPr>
          <w:rFonts w:asciiTheme="minorHAnsi" w:hAnsiTheme="minorHAnsi" w:cstheme="minorHAnsi"/>
          <w:b/>
          <w:u w:val="single"/>
          <w:lang w:val="en-AU"/>
        </w:rPr>
      </w:pPr>
      <w:r w:rsidRPr="00373D3A">
        <w:rPr>
          <w:rFonts w:asciiTheme="minorHAnsi" w:hAnsiTheme="minorHAnsi" w:cstheme="minorHAnsi"/>
          <w:b/>
          <w:u w:val="single"/>
          <w:lang w:val="en-AU"/>
        </w:rPr>
        <w:t>Protection Criteria</w:t>
      </w:r>
    </w:p>
    <w:p w14:paraId="4F6601DC" w14:textId="77777777" w:rsidR="00D85272" w:rsidRPr="00373D3A" w:rsidRDefault="00D85272" w:rsidP="00D85272">
      <w:pPr>
        <w:rPr>
          <w:rFonts w:asciiTheme="minorHAnsi" w:hAnsiTheme="minorHAnsi" w:cstheme="minorHAnsi"/>
          <w:lang w:val="en-AU"/>
        </w:rPr>
      </w:pPr>
      <w:r w:rsidRPr="00373D3A">
        <w:rPr>
          <w:rFonts w:asciiTheme="minorHAnsi" w:hAnsiTheme="minorHAnsi" w:cstheme="minorHAnsi"/>
          <w:lang w:val="en-AU"/>
        </w:rPr>
        <w:t xml:space="preserve">Unlike </w:t>
      </w:r>
      <w:r w:rsidR="00F85F08" w:rsidRPr="00373D3A">
        <w:rPr>
          <w:rFonts w:asciiTheme="minorHAnsi" w:hAnsiTheme="minorHAnsi" w:cstheme="minorHAnsi"/>
          <w:lang w:val="en-AU"/>
        </w:rPr>
        <w:t xml:space="preserve">fixed link </w:t>
      </w:r>
      <w:r w:rsidRPr="00373D3A">
        <w:rPr>
          <w:rFonts w:asciiTheme="minorHAnsi" w:hAnsiTheme="minorHAnsi" w:cstheme="minorHAnsi"/>
          <w:lang w:val="en-AU"/>
        </w:rPr>
        <w:t xml:space="preserve">protection ratios, which until now have been conservatively </w:t>
      </w:r>
      <w:r w:rsidR="00E86E91" w:rsidRPr="00373D3A">
        <w:rPr>
          <w:rFonts w:asciiTheme="minorHAnsi" w:hAnsiTheme="minorHAnsi" w:cstheme="minorHAnsi"/>
          <w:lang w:val="en-AU"/>
        </w:rPr>
        <w:t>base</w:t>
      </w:r>
      <w:r w:rsidRPr="00373D3A">
        <w:rPr>
          <w:rFonts w:asciiTheme="minorHAnsi" w:hAnsiTheme="minorHAnsi" w:cstheme="minorHAnsi"/>
          <w:lang w:val="en-AU"/>
        </w:rPr>
        <w:t>d and in many cases provide considerable excess fade margin, the PTS protection criteria in this RALI are deliberately biased towards permitting a high level of spectrum re-use while affording reasonable – though not excessive – levels of protection to the notional PTS service areas.</w:t>
      </w:r>
    </w:p>
    <w:p w14:paraId="176242D8" w14:textId="77777777" w:rsidR="00EB31BB" w:rsidRPr="00373D3A" w:rsidRDefault="00D85272" w:rsidP="00D85272">
      <w:pPr>
        <w:rPr>
          <w:rFonts w:asciiTheme="minorHAnsi" w:hAnsiTheme="minorHAnsi" w:cstheme="minorHAnsi"/>
          <w:lang w:val="en-AU"/>
        </w:rPr>
      </w:pPr>
      <w:r w:rsidRPr="00373D3A">
        <w:rPr>
          <w:rFonts w:asciiTheme="minorHAnsi" w:hAnsiTheme="minorHAnsi" w:cstheme="minorHAnsi"/>
          <w:lang w:val="en-AU"/>
        </w:rPr>
        <w:t xml:space="preserve">The maximum unwanted signal level for PTS receivers has been </w:t>
      </w:r>
      <w:r w:rsidR="00E86E91" w:rsidRPr="00373D3A">
        <w:rPr>
          <w:rFonts w:asciiTheme="minorHAnsi" w:hAnsiTheme="minorHAnsi" w:cstheme="minorHAnsi"/>
          <w:lang w:val="en-AU"/>
        </w:rPr>
        <w:t>base</w:t>
      </w:r>
      <w:r w:rsidRPr="00373D3A">
        <w:rPr>
          <w:rFonts w:asciiTheme="minorHAnsi" w:hAnsiTheme="minorHAnsi" w:cstheme="minorHAnsi"/>
          <w:lang w:val="en-AU"/>
        </w:rPr>
        <w:t xml:space="preserve">d on a level equivalent to the noise floor of the receiver (with an assumed receiver system noise figure of </w:t>
      </w:r>
      <w:r w:rsidR="008A51C0" w:rsidRPr="00373D3A">
        <w:rPr>
          <w:rFonts w:asciiTheme="minorHAnsi" w:hAnsiTheme="minorHAnsi" w:cstheme="minorHAnsi"/>
          <w:lang w:val="en-AU"/>
        </w:rPr>
        <w:t>5</w:t>
      </w:r>
      <w:r w:rsidRPr="00373D3A">
        <w:rPr>
          <w:rFonts w:asciiTheme="minorHAnsi" w:hAnsiTheme="minorHAnsi" w:cstheme="minorHAnsi"/>
          <w:lang w:val="en-AU"/>
        </w:rPr>
        <w:t>dB</w:t>
      </w:r>
      <w:r w:rsidR="00846417" w:rsidRPr="00373D3A">
        <w:rPr>
          <w:rFonts w:asciiTheme="minorHAnsi" w:hAnsiTheme="minorHAnsi" w:cstheme="minorHAnsi"/>
          <w:lang w:val="en-AU"/>
        </w:rPr>
        <w:t xml:space="preserve"> for the </w:t>
      </w:r>
      <w:r w:rsidR="00E86E91" w:rsidRPr="00373D3A">
        <w:rPr>
          <w:rFonts w:asciiTheme="minorHAnsi" w:hAnsiTheme="minorHAnsi" w:cstheme="minorHAnsi"/>
          <w:lang w:val="en-AU"/>
        </w:rPr>
        <w:t>base</w:t>
      </w:r>
      <w:r w:rsidR="00846417" w:rsidRPr="00373D3A">
        <w:rPr>
          <w:rFonts w:asciiTheme="minorHAnsi" w:hAnsiTheme="minorHAnsi" w:cstheme="minorHAnsi"/>
          <w:lang w:val="en-AU"/>
        </w:rPr>
        <w:t xml:space="preserve"> station and 9</w:t>
      </w:r>
      <w:r w:rsidR="00CE6E4E" w:rsidRPr="00373D3A">
        <w:rPr>
          <w:rFonts w:asciiTheme="minorHAnsi" w:hAnsiTheme="minorHAnsi" w:cstheme="minorHAnsi"/>
          <w:lang w:val="en-AU"/>
        </w:rPr>
        <w:t xml:space="preserve"> </w:t>
      </w:r>
      <w:r w:rsidR="00846417" w:rsidRPr="00373D3A">
        <w:rPr>
          <w:rFonts w:asciiTheme="minorHAnsi" w:hAnsiTheme="minorHAnsi" w:cstheme="minorHAnsi"/>
          <w:lang w:val="en-AU"/>
        </w:rPr>
        <w:t>dB for the mobile</w:t>
      </w:r>
      <w:r w:rsidRPr="00373D3A">
        <w:rPr>
          <w:rFonts w:asciiTheme="minorHAnsi" w:hAnsiTheme="minorHAnsi" w:cstheme="minorHAnsi"/>
          <w:lang w:val="en-AU"/>
        </w:rPr>
        <w:t>).</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 xml:space="preserve">For a </w:t>
      </w:r>
      <w:r w:rsidR="00E86E91" w:rsidRPr="00373D3A">
        <w:rPr>
          <w:rFonts w:asciiTheme="minorHAnsi" w:hAnsiTheme="minorHAnsi" w:cstheme="minorHAnsi"/>
          <w:lang w:val="en-AU"/>
        </w:rPr>
        <w:t>base</w:t>
      </w:r>
      <w:r w:rsidRPr="00373D3A">
        <w:rPr>
          <w:rFonts w:asciiTheme="minorHAnsi" w:hAnsiTheme="minorHAnsi" w:cstheme="minorHAnsi"/>
          <w:lang w:val="en-AU"/>
        </w:rPr>
        <w:t xml:space="preserve"> station, within a nominal 5 MHz channel the level of-102 dBm has been specified.</w:t>
      </w:r>
      <w:r w:rsidR="00AC5EB0" w:rsidRPr="00373D3A">
        <w:rPr>
          <w:rFonts w:asciiTheme="minorHAnsi" w:hAnsiTheme="minorHAnsi" w:cstheme="minorHAnsi"/>
          <w:lang w:val="en-AU"/>
        </w:rPr>
        <w:t xml:space="preserve"> </w:t>
      </w:r>
      <w:r w:rsidRPr="00373D3A">
        <w:rPr>
          <w:rFonts w:asciiTheme="minorHAnsi" w:hAnsiTheme="minorHAnsi" w:cstheme="minorHAnsi"/>
          <w:lang w:val="en-AU"/>
        </w:rPr>
        <w:t xml:space="preserve">For a mobile station, within a nominal 5 MHz channel the level of-90 dBm has been specified, which </w:t>
      </w:r>
      <w:proofErr w:type="gramStart"/>
      <w:r w:rsidRPr="00373D3A">
        <w:rPr>
          <w:rFonts w:asciiTheme="minorHAnsi" w:hAnsiTheme="minorHAnsi" w:cstheme="minorHAnsi"/>
          <w:lang w:val="en-AU"/>
        </w:rPr>
        <w:t>takes into account</w:t>
      </w:r>
      <w:proofErr w:type="gramEnd"/>
      <w:r w:rsidRPr="00373D3A">
        <w:rPr>
          <w:rFonts w:asciiTheme="minorHAnsi" w:hAnsiTheme="minorHAnsi" w:cstheme="minorHAnsi"/>
          <w:lang w:val="en-AU"/>
        </w:rPr>
        <w:t xml:space="preserve"> an estimated body loss</w:t>
      </w:r>
      <w:r w:rsidR="00D45F1E" w:rsidRPr="00373D3A">
        <w:rPr>
          <w:rFonts w:asciiTheme="minorHAnsi" w:hAnsiTheme="minorHAnsi" w:cstheme="minorHAnsi"/>
          <w:lang w:val="en-AU"/>
        </w:rPr>
        <w:t xml:space="preserve"> of 8 dB</w:t>
      </w:r>
      <w:r w:rsidRPr="00373D3A">
        <w:rPr>
          <w:rFonts w:asciiTheme="minorHAnsi" w:hAnsiTheme="minorHAnsi" w:cstheme="minorHAnsi"/>
          <w:lang w:val="en-AU"/>
        </w:rPr>
        <w:t>. Both of these protection criteri</w:t>
      </w:r>
      <w:r w:rsidR="00E72AE7" w:rsidRPr="00373D3A">
        <w:rPr>
          <w:rFonts w:asciiTheme="minorHAnsi" w:hAnsiTheme="minorHAnsi" w:cstheme="minorHAnsi"/>
          <w:lang w:val="en-AU"/>
        </w:rPr>
        <w:t>a</w:t>
      </w:r>
      <w:r w:rsidRPr="00373D3A">
        <w:rPr>
          <w:rFonts w:asciiTheme="minorHAnsi" w:hAnsiTheme="minorHAnsi" w:cstheme="minorHAnsi"/>
          <w:lang w:val="en-AU"/>
        </w:rPr>
        <w:t xml:space="preserve"> provide an interference-to-noise ratio of 0</w:t>
      </w:r>
      <w:r w:rsidR="00E72AE7" w:rsidRPr="00373D3A">
        <w:rPr>
          <w:rFonts w:asciiTheme="minorHAnsi" w:hAnsiTheme="minorHAnsi" w:cstheme="minorHAnsi"/>
          <w:lang w:val="en-AU"/>
        </w:rPr>
        <w:t> </w:t>
      </w:r>
      <w:r w:rsidRPr="00373D3A">
        <w:rPr>
          <w:rFonts w:asciiTheme="minorHAnsi" w:hAnsiTheme="minorHAnsi" w:cstheme="minorHAnsi"/>
          <w:lang w:val="en-AU"/>
        </w:rPr>
        <w:t>dB (</w:t>
      </w:r>
      <w:proofErr w:type="gramStart"/>
      <w:r w:rsidRPr="00373D3A">
        <w:rPr>
          <w:rFonts w:asciiTheme="minorHAnsi" w:hAnsiTheme="minorHAnsi" w:cstheme="minorHAnsi"/>
          <w:lang w:val="en-AU"/>
        </w:rPr>
        <w:t>i.e.</w:t>
      </w:r>
      <w:proofErr w:type="gramEnd"/>
      <w:r w:rsidRPr="00373D3A">
        <w:rPr>
          <w:rFonts w:asciiTheme="minorHAnsi" w:hAnsiTheme="minorHAnsi" w:cstheme="minorHAnsi"/>
          <w:lang w:val="en-AU"/>
        </w:rPr>
        <w:t xml:space="preserve"> I/N = 0 dB).</w:t>
      </w:r>
      <w:bookmarkEnd w:id="436"/>
      <w:bookmarkEnd w:id="437"/>
      <w:bookmarkEnd w:id="438"/>
    </w:p>
    <w:p w14:paraId="2FAB1DDB" w14:textId="77777777" w:rsidR="00AC4C4F" w:rsidRPr="00373D3A" w:rsidRDefault="00AC4C4F" w:rsidP="00D85272">
      <w:pPr>
        <w:rPr>
          <w:rFonts w:asciiTheme="minorHAnsi" w:hAnsiTheme="minorHAnsi" w:cstheme="minorHAnsi"/>
          <w:lang w:val="en-AU"/>
        </w:rPr>
      </w:pPr>
    </w:p>
    <w:p w14:paraId="52A515AD" w14:textId="77777777" w:rsidR="00AC4C4F" w:rsidRPr="00373D3A" w:rsidRDefault="00AC4C4F" w:rsidP="00D85272">
      <w:pPr>
        <w:rPr>
          <w:rFonts w:asciiTheme="minorHAnsi" w:hAnsiTheme="minorHAnsi" w:cstheme="minorHAnsi"/>
          <w:lang w:val="en-AU"/>
        </w:rPr>
        <w:sectPr w:rsidR="00AC4C4F" w:rsidRPr="00373D3A" w:rsidSect="00D85272">
          <w:headerReference w:type="even" r:id="rId108"/>
          <w:headerReference w:type="default" r:id="rId109"/>
          <w:footerReference w:type="default" r:id="rId110"/>
          <w:headerReference w:type="first" r:id="rId111"/>
          <w:pgSz w:w="11907" w:h="16840" w:code="9"/>
          <w:pgMar w:top="1440" w:right="1797" w:bottom="1440" w:left="1797" w:header="720" w:footer="255" w:gutter="0"/>
          <w:cols w:space="170"/>
        </w:sectPr>
      </w:pPr>
    </w:p>
    <w:p w14:paraId="223D73C1" w14:textId="77777777" w:rsidR="00044AB4" w:rsidRPr="00373D3A" w:rsidRDefault="00044AB4" w:rsidP="00EB31BB">
      <w:pPr>
        <w:pStyle w:val="Heading2"/>
        <w:rPr>
          <w:rFonts w:asciiTheme="minorHAnsi" w:hAnsiTheme="minorHAnsi" w:cstheme="minorHAnsi"/>
          <w:bCs/>
          <w:sz w:val="24"/>
          <w:lang w:val="en-AU"/>
        </w:rPr>
      </w:pPr>
      <w:bookmarkStart w:id="439" w:name="_Toc337716020"/>
      <w:bookmarkStart w:id="440" w:name="_Toc161907236"/>
      <w:bookmarkStart w:id="441" w:name="_Toc96160015"/>
      <w:bookmarkStart w:id="442" w:name="_Toc226187103"/>
      <w:r w:rsidRPr="00373D3A">
        <w:rPr>
          <w:rFonts w:asciiTheme="minorHAnsi" w:hAnsiTheme="minorHAnsi" w:cstheme="minorHAnsi"/>
          <w:bCs/>
          <w:sz w:val="24"/>
          <w:szCs w:val="24"/>
          <w:lang w:val="en-AU"/>
        </w:rPr>
        <w:lastRenderedPageBreak/>
        <w:t xml:space="preserve">Attachment 4: </w:t>
      </w:r>
      <w:r w:rsidRPr="00373D3A">
        <w:rPr>
          <w:rFonts w:asciiTheme="minorHAnsi" w:hAnsiTheme="minorHAnsi" w:cstheme="minorHAnsi"/>
          <w:bCs/>
          <w:sz w:val="24"/>
          <w:lang w:val="en-AU"/>
        </w:rPr>
        <w:t>Emission Limits for PTS Operating in the 2 GHz Band</w:t>
      </w:r>
      <w:bookmarkEnd w:id="439"/>
      <w:bookmarkEnd w:id="440"/>
    </w:p>
    <w:p w14:paraId="2A8E67CA" w14:textId="77777777" w:rsidR="00044AB4" w:rsidRPr="00373D3A" w:rsidRDefault="00044AB4" w:rsidP="00044AB4">
      <w:pPr>
        <w:rPr>
          <w:rFonts w:asciiTheme="minorHAnsi" w:hAnsiTheme="minorHAnsi" w:cstheme="minorHAnsi"/>
          <w:lang w:val="en-AU"/>
        </w:rPr>
      </w:pPr>
    </w:p>
    <w:p w14:paraId="34307E76" w14:textId="19184340" w:rsidR="00D337FD" w:rsidRPr="00373D3A" w:rsidRDefault="00D337FD" w:rsidP="00D337FD">
      <w:pPr>
        <w:rPr>
          <w:rFonts w:asciiTheme="minorHAnsi" w:hAnsiTheme="minorHAnsi" w:cstheme="minorHAnsi"/>
          <w:lang w:val="en-AU"/>
        </w:rPr>
      </w:pPr>
      <w:r w:rsidRPr="00373D3A">
        <w:rPr>
          <w:rFonts w:asciiTheme="minorHAnsi" w:hAnsiTheme="minorHAnsi" w:cstheme="minorHAnsi"/>
          <w:lang w:val="en-AU"/>
        </w:rPr>
        <w:t xml:space="preserve">The equivalent </w:t>
      </w:r>
      <w:r w:rsidR="00417BA7" w:rsidRPr="00373D3A">
        <w:rPr>
          <w:rFonts w:asciiTheme="minorHAnsi" w:hAnsiTheme="minorHAnsi" w:cstheme="minorHAnsi"/>
          <w:lang w:val="en-AU"/>
        </w:rPr>
        <w:t>isotopically</w:t>
      </w:r>
      <w:r w:rsidRPr="00373D3A">
        <w:rPr>
          <w:rFonts w:asciiTheme="minorHAnsi" w:hAnsiTheme="minorHAnsi" w:cstheme="minorHAnsi"/>
          <w:lang w:val="en-AU"/>
        </w:rPr>
        <w:t xml:space="preserve"> radiated power (EIRP) of each </w:t>
      </w:r>
      <w:r w:rsidR="00D24C23" w:rsidRPr="00373D3A">
        <w:rPr>
          <w:rFonts w:asciiTheme="minorHAnsi" w:hAnsiTheme="minorHAnsi" w:cstheme="minorHAnsi"/>
          <w:lang w:val="en-AU"/>
        </w:rPr>
        <w:t xml:space="preserve">PTS base </w:t>
      </w:r>
      <w:r w:rsidRPr="00373D3A">
        <w:rPr>
          <w:rFonts w:asciiTheme="minorHAnsi" w:hAnsiTheme="minorHAnsi" w:cstheme="minorHAnsi"/>
          <w:lang w:val="en-AU"/>
        </w:rPr>
        <w:t>station shall not to exceed the following levels:</w:t>
      </w:r>
    </w:p>
    <w:p w14:paraId="437032AF" w14:textId="77777777" w:rsidR="00D337FD" w:rsidRPr="00373D3A" w:rsidRDefault="00EE35D9" w:rsidP="00D24C23">
      <w:pPr>
        <w:numPr>
          <w:ilvl w:val="0"/>
          <w:numId w:val="60"/>
        </w:numPr>
        <w:rPr>
          <w:rFonts w:asciiTheme="minorHAnsi" w:hAnsiTheme="minorHAnsi" w:cstheme="minorHAnsi"/>
          <w:lang w:val="en-AU"/>
        </w:rPr>
      </w:pPr>
      <w:r w:rsidRPr="00373D3A">
        <w:rPr>
          <w:rFonts w:asciiTheme="minorHAnsi" w:hAnsiTheme="minorHAnsi" w:cstheme="minorHAnsi"/>
          <w:lang w:val="en-AU"/>
        </w:rPr>
        <w:t xml:space="preserve">+55 dBm </w:t>
      </w:r>
      <w:r w:rsidRPr="00373D3A">
        <w:rPr>
          <w:rFonts w:asciiTheme="minorHAnsi" w:hAnsiTheme="minorHAnsi" w:cstheme="minorHAnsi"/>
        </w:rPr>
        <w:t>horizontally radiated power</w:t>
      </w:r>
      <w:r w:rsidRPr="00373D3A">
        <w:rPr>
          <w:rFonts w:asciiTheme="minorHAnsi" w:hAnsiTheme="minorHAnsi" w:cstheme="minorHAnsi"/>
          <w:lang w:val="en-AU"/>
        </w:rPr>
        <w:t xml:space="preserve"> measured in any 30 kHz bandwidth within the </w:t>
      </w:r>
      <w:r w:rsidR="00B90F00" w:rsidRPr="00373D3A">
        <w:rPr>
          <w:rFonts w:asciiTheme="minorHAnsi" w:hAnsiTheme="minorHAnsi" w:cstheme="minorHAnsi"/>
          <w:lang w:val="en-AU"/>
        </w:rPr>
        <w:t xml:space="preserve">licensed bandwidth in the </w:t>
      </w:r>
      <w:r w:rsidRPr="00373D3A">
        <w:rPr>
          <w:rFonts w:asciiTheme="minorHAnsi" w:hAnsiTheme="minorHAnsi" w:cstheme="minorHAnsi"/>
        </w:rPr>
        <w:t xml:space="preserve">Upper Band, 2110 to 2170 </w:t>
      </w:r>
      <w:proofErr w:type="gramStart"/>
      <w:r w:rsidRPr="00373D3A">
        <w:rPr>
          <w:rFonts w:asciiTheme="minorHAnsi" w:hAnsiTheme="minorHAnsi" w:cstheme="minorHAnsi"/>
        </w:rPr>
        <w:t>MHz</w:t>
      </w:r>
      <w:r w:rsidR="00D337FD" w:rsidRPr="00373D3A">
        <w:rPr>
          <w:rFonts w:asciiTheme="minorHAnsi" w:hAnsiTheme="minorHAnsi" w:cstheme="minorHAnsi"/>
          <w:lang w:val="en-AU"/>
        </w:rPr>
        <w:t>;</w:t>
      </w:r>
      <w:proofErr w:type="gramEnd"/>
    </w:p>
    <w:p w14:paraId="425537CB" w14:textId="77777777" w:rsidR="00D337FD" w:rsidRPr="00373D3A" w:rsidRDefault="00D337FD" w:rsidP="00D337FD">
      <w:pPr>
        <w:numPr>
          <w:ilvl w:val="0"/>
          <w:numId w:val="60"/>
        </w:numPr>
        <w:rPr>
          <w:rFonts w:asciiTheme="minorHAnsi" w:hAnsiTheme="minorHAnsi" w:cstheme="minorHAnsi"/>
          <w:lang w:val="en-AU"/>
        </w:rPr>
      </w:pPr>
      <w:r w:rsidRPr="00373D3A">
        <w:rPr>
          <w:rFonts w:asciiTheme="minorHAnsi" w:hAnsiTheme="minorHAnsi" w:cstheme="minorHAnsi"/>
          <w:lang w:val="en-AU"/>
        </w:rPr>
        <w:t>+1</w:t>
      </w:r>
      <w:r w:rsidR="00EE35D9" w:rsidRPr="00373D3A">
        <w:rPr>
          <w:rFonts w:asciiTheme="minorHAnsi" w:hAnsiTheme="minorHAnsi" w:cstheme="minorHAnsi"/>
          <w:lang w:val="en-AU"/>
        </w:rPr>
        <w:t>2</w:t>
      </w:r>
      <w:r w:rsidRPr="00373D3A">
        <w:rPr>
          <w:rFonts w:asciiTheme="minorHAnsi" w:hAnsiTheme="minorHAnsi" w:cstheme="minorHAnsi"/>
          <w:lang w:val="en-AU"/>
        </w:rPr>
        <w:t xml:space="preserve"> dBm measured i</w:t>
      </w:r>
      <w:r w:rsidR="00EE35D9" w:rsidRPr="00373D3A">
        <w:rPr>
          <w:rFonts w:asciiTheme="minorHAnsi" w:hAnsiTheme="minorHAnsi" w:cstheme="minorHAnsi"/>
          <w:lang w:val="en-AU"/>
        </w:rPr>
        <w:t>n any 30 kHz bandwidth between 0 kHz and 7</w:t>
      </w:r>
      <w:r w:rsidRPr="00373D3A">
        <w:rPr>
          <w:rFonts w:asciiTheme="minorHAnsi" w:hAnsiTheme="minorHAnsi" w:cstheme="minorHAnsi"/>
          <w:lang w:val="en-AU"/>
        </w:rPr>
        <w:t xml:space="preserve">50 kHz above the upper and below lower edge of the licensed </w:t>
      </w:r>
      <w:proofErr w:type="gramStart"/>
      <w:r w:rsidRPr="00373D3A">
        <w:rPr>
          <w:rFonts w:asciiTheme="minorHAnsi" w:hAnsiTheme="minorHAnsi" w:cstheme="minorHAnsi"/>
          <w:lang w:val="en-AU"/>
        </w:rPr>
        <w:t>bandwidth;</w:t>
      </w:r>
      <w:proofErr w:type="gramEnd"/>
    </w:p>
    <w:p w14:paraId="5A4A46E1" w14:textId="77777777" w:rsidR="00EE35D9" w:rsidRPr="00373D3A" w:rsidRDefault="0063520F" w:rsidP="00EE35D9">
      <w:pPr>
        <w:numPr>
          <w:ilvl w:val="0"/>
          <w:numId w:val="60"/>
        </w:numPr>
        <w:rPr>
          <w:rFonts w:asciiTheme="minorHAnsi" w:hAnsiTheme="minorHAnsi" w:cstheme="minorHAnsi"/>
          <w:lang w:val="en-AU"/>
        </w:rPr>
      </w:pPr>
      <w:r w:rsidRPr="00373D3A">
        <w:rPr>
          <w:rFonts w:asciiTheme="minorHAnsi" w:hAnsiTheme="minorHAnsi" w:cstheme="minorHAnsi"/>
          <w:lang w:val="en-AU"/>
        </w:rPr>
        <w:t>+</w:t>
      </w:r>
      <w:r w:rsidR="00EE35D9" w:rsidRPr="00373D3A">
        <w:rPr>
          <w:rFonts w:asciiTheme="minorHAnsi" w:hAnsiTheme="minorHAnsi" w:cstheme="minorHAnsi"/>
          <w:lang w:val="en-AU"/>
        </w:rPr>
        <w:t>2 dBm measured in any 30 kHz bandwidth between 0</w:t>
      </w:r>
      <w:r w:rsidRPr="00373D3A">
        <w:rPr>
          <w:rFonts w:asciiTheme="minorHAnsi" w:hAnsiTheme="minorHAnsi" w:cstheme="minorHAnsi"/>
          <w:lang w:val="en-AU"/>
        </w:rPr>
        <w:t>.75 M</w:t>
      </w:r>
      <w:r w:rsidR="00EE35D9" w:rsidRPr="00373D3A">
        <w:rPr>
          <w:rFonts w:asciiTheme="minorHAnsi" w:hAnsiTheme="minorHAnsi" w:cstheme="minorHAnsi"/>
          <w:lang w:val="en-AU"/>
        </w:rPr>
        <w:t xml:space="preserve">Hz and </w:t>
      </w:r>
      <w:r w:rsidRPr="00373D3A">
        <w:rPr>
          <w:rFonts w:asciiTheme="minorHAnsi" w:hAnsiTheme="minorHAnsi" w:cstheme="minorHAnsi"/>
          <w:lang w:val="en-AU"/>
        </w:rPr>
        <w:t>1 M</w:t>
      </w:r>
      <w:r w:rsidR="00EE35D9" w:rsidRPr="00373D3A">
        <w:rPr>
          <w:rFonts w:asciiTheme="minorHAnsi" w:hAnsiTheme="minorHAnsi" w:cstheme="minorHAnsi"/>
          <w:lang w:val="en-AU"/>
        </w:rPr>
        <w:t xml:space="preserve">Hz above the upper and below lower edge of the licensed </w:t>
      </w:r>
      <w:proofErr w:type="gramStart"/>
      <w:r w:rsidR="00EE35D9" w:rsidRPr="00373D3A">
        <w:rPr>
          <w:rFonts w:asciiTheme="minorHAnsi" w:hAnsiTheme="minorHAnsi" w:cstheme="minorHAnsi"/>
          <w:lang w:val="en-AU"/>
        </w:rPr>
        <w:t>bandwidth;</w:t>
      </w:r>
      <w:proofErr w:type="gramEnd"/>
    </w:p>
    <w:p w14:paraId="6E8E014C" w14:textId="77777777" w:rsidR="00EE35D9" w:rsidRPr="00373D3A" w:rsidRDefault="0063520F" w:rsidP="00EE35D9">
      <w:pPr>
        <w:numPr>
          <w:ilvl w:val="0"/>
          <w:numId w:val="60"/>
        </w:numPr>
        <w:rPr>
          <w:rFonts w:asciiTheme="minorHAnsi" w:hAnsiTheme="minorHAnsi" w:cstheme="minorHAnsi"/>
          <w:lang w:val="en-AU"/>
        </w:rPr>
      </w:pPr>
      <w:r w:rsidRPr="00373D3A">
        <w:rPr>
          <w:rFonts w:asciiTheme="minorHAnsi" w:hAnsiTheme="minorHAnsi" w:cstheme="minorHAnsi"/>
          <w:lang w:val="en-AU"/>
        </w:rPr>
        <w:t>-9</w:t>
      </w:r>
      <w:r w:rsidR="00EE35D9" w:rsidRPr="00373D3A">
        <w:rPr>
          <w:rFonts w:asciiTheme="minorHAnsi" w:hAnsiTheme="minorHAnsi" w:cstheme="minorHAnsi"/>
          <w:lang w:val="en-AU"/>
        </w:rPr>
        <w:t xml:space="preserve"> dBm measured in any 30 kHz bandwidth between </w:t>
      </w:r>
      <w:r w:rsidRPr="00373D3A">
        <w:rPr>
          <w:rFonts w:asciiTheme="minorHAnsi" w:hAnsiTheme="minorHAnsi" w:cstheme="minorHAnsi"/>
          <w:lang w:val="en-AU"/>
        </w:rPr>
        <w:t>1 M</w:t>
      </w:r>
      <w:r w:rsidR="00EE35D9" w:rsidRPr="00373D3A">
        <w:rPr>
          <w:rFonts w:asciiTheme="minorHAnsi" w:hAnsiTheme="minorHAnsi" w:cstheme="minorHAnsi"/>
          <w:lang w:val="en-AU"/>
        </w:rPr>
        <w:t xml:space="preserve">Hz and 5 </w:t>
      </w:r>
      <w:r w:rsidRPr="00373D3A">
        <w:rPr>
          <w:rFonts w:asciiTheme="minorHAnsi" w:hAnsiTheme="minorHAnsi" w:cstheme="minorHAnsi"/>
          <w:lang w:val="en-AU"/>
        </w:rPr>
        <w:t>M</w:t>
      </w:r>
      <w:r w:rsidR="00EE35D9" w:rsidRPr="00373D3A">
        <w:rPr>
          <w:rFonts w:asciiTheme="minorHAnsi" w:hAnsiTheme="minorHAnsi" w:cstheme="minorHAnsi"/>
          <w:lang w:val="en-AU"/>
        </w:rPr>
        <w:t>Hz above the upper and below lower edge of the licensed bandwidth;</w:t>
      </w:r>
      <w:r w:rsidRPr="00373D3A">
        <w:rPr>
          <w:rFonts w:asciiTheme="minorHAnsi" w:hAnsiTheme="minorHAnsi" w:cstheme="minorHAnsi"/>
          <w:lang w:val="en-AU"/>
        </w:rPr>
        <w:t xml:space="preserve"> and</w:t>
      </w:r>
    </w:p>
    <w:p w14:paraId="58D4BF76" w14:textId="77777777" w:rsidR="00D337FD" w:rsidRPr="00373D3A" w:rsidRDefault="00D337FD" w:rsidP="00D337FD">
      <w:pPr>
        <w:numPr>
          <w:ilvl w:val="0"/>
          <w:numId w:val="60"/>
        </w:numPr>
        <w:rPr>
          <w:rFonts w:asciiTheme="minorHAnsi" w:hAnsiTheme="minorHAnsi" w:cstheme="minorHAnsi"/>
          <w:lang w:val="en-AU"/>
        </w:rPr>
      </w:pPr>
      <w:r w:rsidRPr="00373D3A">
        <w:rPr>
          <w:rFonts w:asciiTheme="minorHAnsi" w:hAnsiTheme="minorHAnsi" w:cstheme="minorHAnsi"/>
          <w:lang w:val="en-AU"/>
        </w:rPr>
        <w:t>-</w:t>
      </w:r>
      <w:r w:rsidR="0063520F" w:rsidRPr="00373D3A">
        <w:rPr>
          <w:rFonts w:asciiTheme="minorHAnsi" w:hAnsiTheme="minorHAnsi" w:cstheme="minorHAnsi"/>
          <w:lang w:val="en-AU"/>
        </w:rPr>
        <w:t>16</w:t>
      </w:r>
      <w:r w:rsidRPr="00373D3A">
        <w:rPr>
          <w:rFonts w:asciiTheme="minorHAnsi" w:hAnsiTheme="minorHAnsi" w:cstheme="minorHAnsi"/>
          <w:lang w:val="en-AU"/>
        </w:rPr>
        <w:t xml:space="preserve"> dBm measured in any 30 kHz bandwidth at any point more than </w:t>
      </w:r>
      <w:r w:rsidR="0063520F" w:rsidRPr="00373D3A">
        <w:rPr>
          <w:rFonts w:asciiTheme="minorHAnsi" w:hAnsiTheme="minorHAnsi" w:cstheme="minorHAnsi"/>
          <w:lang w:val="en-AU"/>
        </w:rPr>
        <w:t>5</w:t>
      </w:r>
      <w:r w:rsidRPr="00373D3A">
        <w:rPr>
          <w:rFonts w:asciiTheme="minorHAnsi" w:hAnsiTheme="minorHAnsi" w:cstheme="minorHAnsi"/>
          <w:lang w:val="en-AU"/>
        </w:rPr>
        <w:t xml:space="preserve"> MHz above the upper and below lower edge of the licensed bandwidth.</w:t>
      </w:r>
    </w:p>
    <w:p w14:paraId="74C1FFA2" w14:textId="77777777" w:rsidR="00D337FD" w:rsidRPr="00373D3A" w:rsidRDefault="00D337FD" w:rsidP="00D337FD">
      <w:pPr>
        <w:rPr>
          <w:rFonts w:asciiTheme="minorHAnsi" w:hAnsiTheme="minorHAnsi" w:cstheme="minorHAnsi"/>
          <w:lang w:val="en-AU"/>
        </w:rPr>
      </w:pPr>
    </w:p>
    <w:p w14:paraId="5178EE06" w14:textId="77777777" w:rsidR="00D337FD" w:rsidRPr="00373D3A" w:rsidRDefault="00D337FD" w:rsidP="00D337FD">
      <w:pPr>
        <w:rPr>
          <w:rFonts w:asciiTheme="minorHAnsi" w:hAnsiTheme="minorHAnsi" w:cstheme="minorHAnsi"/>
          <w:lang w:val="en-AU"/>
        </w:rPr>
      </w:pPr>
      <w:r w:rsidRPr="00373D3A">
        <w:rPr>
          <w:rFonts w:asciiTheme="minorHAnsi" w:hAnsiTheme="minorHAnsi" w:cstheme="minorHAnsi"/>
          <w:lang w:val="en-AU"/>
        </w:rPr>
        <w:t>This emission requirement is shown graphically in the following diagram:</w:t>
      </w:r>
    </w:p>
    <w:p w14:paraId="32C640E0" w14:textId="77777777" w:rsidR="00527675" w:rsidRDefault="00B7780C" w:rsidP="00D337FD">
      <w:pPr>
        <w:rPr>
          <w:lang w:val="en-AU"/>
        </w:rPr>
      </w:pPr>
      <w:r>
        <w:rPr>
          <w:noProof/>
          <w:lang w:val="en-AU"/>
        </w:rPr>
        <mc:AlternateContent>
          <mc:Choice Requires="wpg">
            <w:drawing>
              <wp:anchor distT="0" distB="0" distL="114300" distR="114300" simplePos="0" relativeHeight="251658241" behindDoc="0" locked="0" layoutInCell="1" allowOverlap="1" wp14:anchorId="7AB3A451" wp14:editId="58B3BA8D">
                <wp:simplePos x="0" y="0"/>
                <wp:positionH relativeFrom="column">
                  <wp:posOffset>-323850</wp:posOffset>
                </wp:positionH>
                <wp:positionV relativeFrom="paragraph">
                  <wp:posOffset>93980</wp:posOffset>
                </wp:positionV>
                <wp:extent cx="5499735" cy="3201035"/>
                <wp:effectExtent l="0" t="2540" r="0" b="0"/>
                <wp:wrapNone/>
                <wp:docPr id="676"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735" cy="3201035"/>
                          <a:chOff x="1287" y="8824"/>
                          <a:chExt cx="8044" cy="4532"/>
                        </a:xfrm>
                      </wpg:grpSpPr>
                      <wpg:grpSp>
                        <wpg:cNvPr id="677" name="Group 4"/>
                        <wpg:cNvGrpSpPr>
                          <a:grpSpLocks/>
                        </wpg:cNvGrpSpPr>
                        <wpg:grpSpPr bwMode="auto">
                          <a:xfrm>
                            <a:off x="1287" y="8824"/>
                            <a:ext cx="8044" cy="4532"/>
                            <a:chOff x="1287" y="8824"/>
                            <a:chExt cx="8044" cy="4532"/>
                          </a:xfrm>
                        </wpg:grpSpPr>
                        <wps:wsp>
                          <wps:cNvPr id="678" name="Text Box 678"/>
                          <wps:cNvSpPr txBox="1">
                            <a:spLocks noChangeAspect="1" noChangeArrowheads="1"/>
                          </wps:cNvSpPr>
                          <wps:spPr bwMode="auto">
                            <a:xfrm>
                              <a:off x="1287" y="12986"/>
                              <a:ext cx="529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275C2" w14:textId="77777777" w:rsidR="00016E4A" w:rsidRPr="00F809ED" w:rsidRDefault="00016E4A">
                                <w:pPr>
                                  <w:rPr>
                                    <w:sz w:val="20"/>
                                    <w:szCs w:val="24"/>
                                  </w:rPr>
                                </w:pPr>
                                <w:r w:rsidRPr="00F809ED">
                                  <w:rPr>
                                    <w:sz w:val="20"/>
                                    <w:szCs w:val="24"/>
                                  </w:rPr>
                                  <w:t>The emission limits are symmetrical about the assigned frequency</w:t>
                                </w:r>
                              </w:p>
                            </w:txbxContent>
                          </wps:txbx>
                          <wps:bodyPr rot="0" vert="horz" wrap="square" lIns="91440" tIns="45720" rIns="91440" bIns="45720" anchor="t" anchorCtr="0" upright="1">
                            <a:noAutofit/>
                          </wps:bodyPr>
                        </wps:wsp>
                        <wps:wsp>
                          <wps:cNvPr id="679" name="Text Box 679"/>
                          <wps:cNvSpPr txBox="1">
                            <a:spLocks noChangeAspect="1" noChangeArrowheads="1"/>
                          </wps:cNvSpPr>
                          <wps:spPr bwMode="auto">
                            <a:xfrm>
                              <a:off x="1817" y="10303"/>
                              <a:ext cx="1972"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E7BAF" w14:textId="77777777" w:rsidR="00016E4A" w:rsidRPr="00F809ED" w:rsidRDefault="00016E4A">
                                <w:pPr>
                                  <w:rPr>
                                    <w:sz w:val="20"/>
                                    <w:szCs w:val="16"/>
                                  </w:rPr>
                                </w:pPr>
                                <w:r w:rsidRPr="00F809ED">
                                  <w:rPr>
                                    <w:sz w:val="20"/>
                                    <w:szCs w:val="16"/>
                                  </w:rPr>
                                  <w:t>Licensed Bandwidth</w:t>
                                </w:r>
                              </w:p>
                            </w:txbxContent>
                          </wps:txbx>
                          <wps:bodyPr rot="0" vert="horz" wrap="square" lIns="91440" tIns="45720" rIns="91440" bIns="45720" anchor="t" anchorCtr="0" upright="1">
                            <a:noAutofit/>
                          </wps:bodyPr>
                        </wps:wsp>
                        <wps:wsp>
                          <wps:cNvPr id="680" name="AutoShape 7"/>
                          <wps:cNvCnPr>
                            <a:cxnSpLocks noChangeAspect="1" noChangeShapeType="1"/>
                          </wps:cNvCnPr>
                          <wps:spPr bwMode="auto">
                            <a:xfrm>
                              <a:off x="1571" y="9296"/>
                              <a:ext cx="0" cy="370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1" name="AutoShape 8"/>
                          <wps:cNvCnPr>
                            <a:cxnSpLocks noChangeAspect="1" noChangeShapeType="1"/>
                          </wps:cNvCnPr>
                          <wps:spPr bwMode="auto">
                            <a:xfrm flipV="1">
                              <a:off x="1581" y="10316"/>
                              <a:ext cx="240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2" name="AutoShape 9"/>
                          <wps:cNvCnPr>
                            <a:cxnSpLocks noChangeAspect="1" noChangeShapeType="1"/>
                          </wps:cNvCnPr>
                          <wps:spPr bwMode="auto">
                            <a:xfrm>
                              <a:off x="4015" y="11829"/>
                              <a:ext cx="343"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3" name="AutoShape 10"/>
                          <wps:cNvCnPr>
                            <a:cxnSpLocks noChangeAspect="1" noChangeShapeType="1"/>
                          </wps:cNvCnPr>
                          <wps:spPr bwMode="auto">
                            <a:xfrm flipV="1">
                              <a:off x="4004" y="12269"/>
                              <a:ext cx="476"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4" name="AutoShape 11"/>
                          <wps:cNvCnPr>
                            <a:cxnSpLocks noChangeAspect="1" noChangeShapeType="1"/>
                          </wps:cNvCnPr>
                          <wps:spPr bwMode="auto">
                            <a:xfrm flipV="1">
                              <a:off x="4014" y="12689"/>
                              <a:ext cx="240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5" name="AutoShape 12"/>
                          <wps:cNvCnPr>
                            <a:cxnSpLocks noChangeAspect="1" noChangeShapeType="1"/>
                          </wps:cNvCnPr>
                          <wps:spPr bwMode="auto">
                            <a:xfrm>
                              <a:off x="4002" y="9295"/>
                              <a:ext cx="1" cy="370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6" name="AutoShape 13"/>
                          <wps:cNvCnPr>
                            <a:cxnSpLocks noChangeAspect="1" noChangeShapeType="1"/>
                          </wps:cNvCnPr>
                          <wps:spPr bwMode="auto">
                            <a:xfrm>
                              <a:off x="6437" y="12749"/>
                              <a:ext cx="1216"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87" name="AutoShape 14"/>
                          <wps:cNvCnPr>
                            <a:cxnSpLocks noChangeAspect="1" noChangeShapeType="1"/>
                          </wps:cNvCnPr>
                          <wps:spPr bwMode="auto">
                            <a:xfrm>
                              <a:off x="6437" y="12388"/>
                              <a:ext cx="1" cy="38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88" name="AutoShape 15"/>
                          <wps:cNvCnPr>
                            <a:cxnSpLocks noChangeAspect="1" noChangeShapeType="1"/>
                          </wps:cNvCnPr>
                          <wps:spPr bwMode="auto">
                            <a:xfrm>
                              <a:off x="4004" y="9274"/>
                              <a:ext cx="1" cy="2134"/>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89" name="AutoShape 16"/>
                          <wps:cNvCnPr>
                            <a:cxnSpLocks noChangeAspect="1" noChangeShapeType="1"/>
                          </wps:cNvCnPr>
                          <wps:spPr bwMode="auto">
                            <a:xfrm>
                              <a:off x="1571" y="9295"/>
                              <a:ext cx="2432"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0" name="AutoShape 17"/>
                          <wps:cNvCnPr>
                            <a:cxnSpLocks noChangeAspect="1" noChangeShapeType="1"/>
                          </wps:cNvCnPr>
                          <wps:spPr bwMode="auto">
                            <a:xfrm>
                              <a:off x="4004" y="11387"/>
                              <a:ext cx="365"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1" name="AutoShape 18"/>
                          <wps:cNvCnPr>
                            <a:cxnSpLocks noChangeAspect="1" noChangeShapeType="1"/>
                          </wps:cNvCnPr>
                          <wps:spPr bwMode="auto">
                            <a:xfrm>
                              <a:off x="4369" y="11366"/>
                              <a:ext cx="1" cy="52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2" name="AutoShape 19"/>
                          <wps:cNvCnPr>
                            <a:cxnSpLocks noChangeAspect="1" noChangeShapeType="1"/>
                          </wps:cNvCnPr>
                          <wps:spPr bwMode="auto">
                            <a:xfrm>
                              <a:off x="4490" y="11850"/>
                              <a:ext cx="1" cy="5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3" name="AutoShape 20"/>
                          <wps:cNvCnPr>
                            <a:cxnSpLocks noChangeAspect="1" noChangeShapeType="1"/>
                          </wps:cNvCnPr>
                          <wps:spPr bwMode="auto">
                            <a:xfrm>
                              <a:off x="4490" y="12409"/>
                              <a:ext cx="1947"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94" name="Text Box 21"/>
                          <wps:cNvSpPr txBox="1">
                            <a:spLocks noChangeAspect="1" noChangeArrowheads="1"/>
                          </wps:cNvSpPr>
                          <wps:spPr bwMode="auto">
                            <a:xfrm>
                              <a:off x="1877" y="8824"/>
                              <a:ext cx="2190"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0F93E" w14:textId="77777777" w:rsidR="00016E4A" w:rsidRPr="00363516" w:rsidRDefault="00016E4A" w:rsidP="00AC392D">
                                <w:pPr>
                                  <w:rPr>
                                    <w:b/>
                                    <w:sz w:val="20"/>
                                  </w:rPr>
                                </w:pPr>
                                <w:r w:rsidRPr="00363516">
                                  <w:rPr>
                                    <w:b/>
                                    <w:sz w:val="20"/>
                                  </w:rPr>
                                  <w:t>Assigned Frequency</w:t>
                                </w:r>
                              </w:p>
                            </w:txbxContent>
                          </wps:txbx>
                          <wps:bodyPr rot="0" vert="horz" wrap="square" lIns="91440" tIns="45720" rIns="91440" bIns="45720" anchor="t" anchorCtr="0" upright="1">
                            <a:noAutofit/>
                          </wps:bodyPr>
                        </wps:wsp>
                        <wps:wsp>
                          <wps:cNvPr id="695" name="Text Box 22"/>
                          <wps:cNvSpPr txBox="1">
                            <a:spLocks noChangeAspect="1" noChangeArrowheads="1"/>
                          </wps:cNvSpPr>
                          <wps:spPr bwMode="auto">
                            <a:xfrm>
                              <a:off x="4002" y="9104"/>
                              <a:ext cx="2856" cy="1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48426" w14:textId="77777777" w:rsidR="00016E4A" w:rsidRPr="00363516" w:rsidRDefault="00016E4A" w:rsidP="00AC392D">
                                <w:pPr>
                                  <w:rPr>
                                    <w:sz w:val="18"/>
                                    <w:szCs w:val="18"/>
                                  </w:rPr>
                                </w:pPr>
                                <w:r w:rsidRPr="00363516">
                                  <w:rPr>
                                    <w:sz w:val="18"/>
                                    <w:szCs w:val="18"/>
                                  </w:rPr>
                                  <w:t>+55 dBm/30kHz in Upper Band</w:t>
                                </w:r>
                              </w:p>
                              <w:p w14:paraId="2A8E875D" w14:textId="77777777" w:rsidR="00016E4A" w:rsidRPr="00363516" w:rsidRDefault="00016E4A" w:rsidP="00AC392D">
                                <w:pPr>
                                  <w:rPr>
                                    <w:sz w:val="18"/>
                                    <w:szCs w:val="18"/>
                                  </w:rPr>
                                </w:pPr>
                              </w:p>
                            </w:txbxContent>
                          </wps:txbx>
                          <wps:bodyPr rot="0" vert="horz" wrap="square" lIns="91440" tIns="45720" rIns="91440" bIns="45720" anchor="t" anchorCtr="0" upright="1">
                            <a:noAutofit/>
                          </wps:bodyPr>
                        </wps:wsp>
                        <wps:wsp>
                          <wps:cNvPr id="696" name="Text Box 23"/>
                          <wps:cNvSpPr txBox="1">
                            <a:spLocks noChangeAspect="1" noChangeArrowheads="1"/>
                          </wps:cNvSpPr>
                          <wps:spPr bwMode="auto">
                            <a:xfrm>
                              <a:off x="3859" y="11852"/>
                              <a:ext cx="93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3312A" w14:textId="77777777" w:rsidR="00016E4A" w:rsidRPr="00363516" w:rsidRDefault="00016E4A" w:rsidP="00AC392D">
                                <w:pPr>
                                  <w:rPr>
                                    <w:sz w:val="14"/>
                                  </w:rPr>
                                </w:pPr>
                                <w:r w:rsidRPr="00363516">
                                  <w:rPr>
                                    <w:sz w:val="14"/>
                                  </w:rPr>
                                  <w:t>750 kHz</w:t>
                                </w:r>
                              </w:p>
                            </w:txbxContent>
                          </wps:txbx>
                          <wps:bodyPr rot="0" vert="horz" wrap="square" lIns="91440" tIns="45720" rIns="91440" bIns="45720" anchor="t" anchorCtr="0" upright="1">
                            <a:noAutofit/>
                          </wps:bodyPr>
                        </wps:wsp>
                        <wps:wsp>
                          <wps:cNvPr id="697" name="Text Box 24"/>
                          <wps:cNvSpPr txBox="1">
                            <a:spLocks noChangeAspect="1" noChangeArrowheads="1"/>
                          </wps:cNvSpPr>
                          <wps:spPr bwMode="auto">
                            <a:xfrm>
                              <a:off x="4800" y="12656"/>
                              <a:ext cx="1241"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C8E6A" w14:textId="77777777" w:rsidR="00016E4A" w:rsidRPr="00F809ED" w:rsidRDefault="00016E4A" w:rsidP="00AC392D">
                                <w:pPr>
                                  <w:rPr>
                                    <w:sz w:val="14"/>
                                    <w:szCs w:val="16"/>
                                  </w:rPr>
                                </w:pPr>
                                <w:r w:rsidRPr="00F809ED">
                                  <w:rPr>
                                    <w:sz w:val="14"/>
                                    <w:szCs w:val="16"/>
                                  </w:rPr>
                                  <w:t>5 MHz</w:t>
                                </w:r>
                              </w:p>
                            </w:txbxContent>
                          </wps:txbx>
                          <wps:bodyPr rot="0" vert="horz" wrap="square" lIns="91440" tIns="45720" rIns="91440" bIns="45720" anchor="t" anchorCtr="0" upright="1">
                            <a:noAutofit/>
                          </wps:bodyPr>
                        </wps:wsp>
                        <wps:wsp>
                          <wps:cNvPr id="698" name="Text Box 25"/>
                          <wps:cNvSpPr txBox="1">
                            <a:spLocks noChangeAspect="1" noChangeArrowheads="1"/>
                          </wps:cNvSpPr>
                          <wps:spPr bwMode="auto">
                            <a:xfrm>
                              <a:off x="3921" y="12330"/>
                              <a:ext cx="78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5DF44" w14:textId="77777777" w:rsidR="00016E4A" w:rsidRPr="00F809ED" w:rsidRDefault="00016E4A" w:rsidP="00AC392D">
                                <w:pPr>
                                  <w:rPr>
                                    <w:sz w:val="14"/>
                                  </w:rPr>
                                </w:pPr>
                                <w:r w:rsidRPr="00F809ED">
                                  <w:rPr>
                                    <w:sz w:val="14"/>
                                  </w:rPr>
                                  <w:t>1 MHz</w:t>
                                </w:r>
                              </w:p>
                            </w:txbxContent>
                          </wps:txbx>
                          <wps:bodyPr rot="0" vert="horz" wrap="square" lIns="91440" tIns="45720" rIns="91440" bIns="45720" anchor="t" anchorCtr="0" upright="1">
                            <a:noAutofit/>
                          </wps:bodyPr>
                        </wps:wsp>
                        <wps:wsp>
                          <wps:cNvPr id="699" name="Text Box 26"/>
                          <wps:cNvSpPr txBox="1">
                            <a:spLocks noChangeAspect="1" noChangeArrowheads="1"/>
                          </wps:cNvSpPr>
                          <wps:spPr bwMode="auto">
                            <a:xfrm>
                              <a:off x="4331" y="11211"/>
                              <a:ext cx="1707"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9B873" w14:textId="77777777" w:rsidR="00016E4A" w:rsidRPr="00363516" w:rsidRDefault="00016E4A" w:rsidP="00AC392D">
                                <w:pPr>
                                  <w:rPr>
                                    <w:sz w:val="18"/>
                                    <w:szCs w:val="18"/>
                                  </w:rPr>
                                </w:pPr>
                                <w:r w:rsidRPr="00363516">
                                  <w:rPr>
                                    <w:sz w:val="18"/>
                                    <w:szCs w:val="18"/>
                                  </w:rPr>
                                  <w:t>+12 dBm/30kHz</w:t>
                                </w:r>
                              </w:p>
                            </w:txbxContent>
                          </wps:txbx>
                          <wps:bodyPr rot="0" vert="horz" wrap="square" lIns="91440" tIns="45720" rIns="91440" bIns="45720" anchor="t" anchorCtr="0" upright="1">
                            <a:noAutofit/>
                          </wps:bodyPr>
                        </wps:wsp>
                        <wps:wsp>
                          <wps:cNvPr id="700" name="Text Box 27"/>
                          <wps:cNvSpPr txBox="1">
                            <a:spLocks noChangeAspect="1" noChangeArrowheads="1"/>
                          </wps:cNvSpPr>
                          <wps:spPr bwMode="auto">
                            <a:xfrm>
                              <a:off x="7577" y="12560"/>
                              <a:ext cx="1754"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67E0A" w14:textId="77777777" w:rsidR="00016E4A" w:rsidRPr="00F809ED" w:rsidRDefault="00016E4A" w:rsidP="00AC392D">
                                <w:pPr>
                                  <w:rPr>
                                    <w:sz w:val="18"/>
                                  </w:rPr>
                                </w:pPr>
                                <w:r w:rsidRPr="00F809ED">
                                  <w:rPr>
                                    <w:sz w:val="18"/>
                                  </w:rPr>
                                  <w:t>-16 dBm/30kHz</w:t>
                                </w:r>
                              </w:p>
                            </w:txbxContent>
                          </wps:txbx>
                          <wps:bodyPr rot="0" vert="horz" wrap="square" lIns="91440" tIns="45720" rIns="91440" bIns="45720" anchor="t" anchorCtr="0" upright="1">
                            <a:noAutofit/>
                          </wps:bodyPr>
                        </wps:wsp>
                        <wps:wsp>
                          <wps:cNvPr id="701" name="Text Box 28"/>
                          <wps:cNvSpPr txBox="1">
                            <a:spLocks noChangeAspect="1" noChangeArrowheads="1"/>
                          </wps:cNvSpPr>
                          <wps:spPr bwMode="auto">
                            <a:xfrm>
                              <a:off x="6370" y="12234"/>
                              <a:ext cx="1618"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5B1DD" w14:textId="77777777" w:rsidR="00016E4A" w:rsidRPr="00F809ED" w:rsidRDefault="00016E4A" w:rsidP="00AC392D">
                                <w:pPr>
                                  <w:rPr>
                                    <w:sz w:val="18"/>
                                  </w:rPr>
                                </w:pPr>
                                <w:r w:rsidRPr="00F809ED">
                                  <w:rPr>
                                    <w:sz w:val="18"/>
                                  </w:rPr>
                                  <w:t>-9 dBm/30kHz</w:t>
                                </w:r>
                              </w:p>
                            </w:txbxContent>
                          </wps:txbx>
                          <wps:bodyPr rot="0" vert="horz" wrap="square" lIns="91440" tIns="45720" rIns="91440" bIns="45720" anchor="t" anchorCtr="0" upright="1">
                            <a:noAutofit/>
                          </wps:bodyPr>
                        </wps:wsp>
                        <wps:wsp>
                          <wps:cNvPr id="702" name="Text Box 29"/>
                          <wps:cNvSpPr txBox="1">
                            <a:spLocks noChangeAspect="1" noChangeArrowheads="1"/>
                          </wps:cNvSpPr>
                          <wps:spPr bwMode="auto">
                            <a:xfrm>
                              <a:off x="4467" y="11691"/>
                              <a:ext cx="1682"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DE41A" w14:textId="77777777" w:rsidR="00016E4A" w:rsidRPr="00F809ED" w:rsidRDefault="00016E4A" w:rsidP="00AC392D">
                                <w:pPr>
                                  <w:rPr>
                                    <w:sz w:val="18"/>
                                    <w:szCs w:val="18"/>
                                  </w:rPr>
                                </w:pPr>
                                <w:r w:rsidRPr="00F809ED">
                                  <w:rPr>
                                    <w:sz w:val="18"/>
                                    <w:szCs w:val="18"/>
                                  </w:rPr>
                                  <w:t>+2 dBm/30kHz</w:t>
                                </w:r>
                              </w:p>
                            </w:txbxContent>
                          </wps:txbx>
                          <wps:bodyPr rot="0" vert="horz" wrap="square" lIns="91440" tIns="45720" rIns="91440" bIns="45720" anchor="t" anchorCtr="0" upright="1">
                            <a:noAutofit/>
                          </wps:bodyPr>
                        </wps:wsp>
                        <wps:wsp>
                          <wps:cNvPr id="703" name="AutoShape 30"/>
                          <wps:cNvCnPr>
                            <a:cxnSpLocks noChangeShapeType="1"/>
                          </wps:cNvCnPr>
                          <wps:spPr bwMode="auto">
                            <a:xfrm>
                              <a:off x="2773" y="9127"/>
                              <a:ext cx="0" cy="35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704" name="AutoShape 31"/>
                        <wps:cNvCnPr>
                          <a:cxnSpLocks noChangeAspect="1" noChangeShapeType="1"/>
                        </wps:cNvCnPr>
                        <wps:spPr bwMode="auto">
                          <a:xfrm>
                            <a:off x="4369" y="11874"/>
                            <a:ext cx="12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3A451" id="Group 676" o:spid="_x0000_s1249" style="position:absolute;margin-left:-25.5pt;margin-top:7.4pt;width:433.05pt;height:252.05pt;z-index:251658241;mso-position-horizontal-relative:text;mso-position-vertical-relative:text" coordorigin="1287,8824" coordsize="8044,4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">
                <v:group id="Group 4" o:spid="_x0000_s1250" style="position:absolute;left:1287;top:8824;width:8044;height:4532" coordorigin="1287,8824" coordsize="8044,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type id="_x0000_t202" coordsize="21600,21600" o:spt="202" path="m,l,21600r21600,l21600,xe">
                    <v:stroke joinstyle="miter"/>
                    <v:path gradientshapeok="t" o:connecttype="rect"/>
                  </v:shapetype>
                  <v:shape id="Text Box 678" o:spid="_x0000_s1251" type="#_x0000_t202" style="position:absolute;left:1287;top:12986;width:529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" filled="f" stroked="f">
                    <o:lock v:ext="edit" aspectratio="t"/>
                    <v:textbox>
                      <w:txbxContent>
                        <w:p w14:paraId="7EC275C2" w14:textId="77777777" w:rsidR="00016E4A" w:rsidRPr="00F809ED" w:rsidRDefault="00016E4A">
                          <w:pPr>
                            <w:rPr>
                              <w:sz w:val="20"/>
                              <w:szCs w:val="24"/>
                            </w:rPr>
                          </w:pPr>
                          <w:r w:rsidRPr="00F809ED">
                            <w:rPr>
                              <w:sz w:val="20"/>
                              <w:szCs w:val="24"/>
                            </w:rPr>
                            <w:t>The emission limits are symmetrical about the assigned frequency</w:t>
                          </w:r>
                        </w:p>
                      </w:txbxContent>
                    </v:textbox>
                  </v:shape>
                  <v:shape id="Text Box 679" o:spid="_x0000_s1252" type="#_x0000_t202" style="position:absolute;left:1817;top:10303;width:1972;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" filled="f" stroked="f">
                    <o:lock v:ext="edit" aspectratio="t"/>
                    <v:textbox>
                      <w:txbxContent>
                        <w:p w14:paraId="18CE7BAF" w14:textId="77777777" w:rsidR="00016E4A" w:rsidRPr="00F809ED" w:rsidRDefault="00016E4A">
                          <w:pPr>
                            <w:rPr>
                              <w:sz w:val="20"/>
                              <w:szCs w:val="16"/>
                            </w:rPr>
                          </w:pPr>
                          <w:r w:rsidRPr="00F809ED">
                            <w:rPr>
                              <w:sz w:val="20"/>
                              <w:szCs w:val="16"/>
                            </w:rPr>
                            <w:t>Licensed Bandwidth</w:t>
                          </w:r>
                        </w:p>
                      </w:txbxContent>
                    </v:textbox>
                  </v:shape>
                  <v:shapetype id="_x0000_t32" coordsize="21600,21600" o:spt="32" o:oned="t" path="m,l21600,21600e" filled="f">
                    <v:path arrowok="t" fillok="f" o:connecttype="none"/>
                    <o:lock v:ext="edit" shapetype="t"/>
                  </v:shapetype>
                  <v:shape id="AutoShape 7" o:spid="_x0000_s1253" type="#_x0000_t32" style="position:absolute;left:1571;top:9296;width:0;height:3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">
                    <v:stroke dashstyle="dash"/>
                    <o:lock v:ext="edit" aspectratio="t"/>
                  </v:shape>
                  <v:shape id="AutoShape 8" o:spid="_x0000_s1254" type="#_x0000_t32" style="position:absolute;left:1581;top:10316;width:240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">
                    <v:stroke startarrow="block" endarrow="block"/>
                    <o:lock v:ext="edit" aspectratio="t"/>
                  </v:shape>
                  <v:shape id="AutoShape 9" o:spid="_x0000_s1255" type="#_x0000_t32" style="position:absolute;left:4015;top:11829;width:34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">
                    <v:stroke startarrow="block" endarrow="block"/>
                    <o:lock v:ext="edit" aspectratio="t"/>
                  </v:shape>
                  <v:shape id="AutoShape 10" o:spid="_x0000_s1256" type="#_x0000_t32" style="position:absolute;left:4004;top:12269;width:47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">
                    <v:stroke startarrow="block" endarrow="block"/>
                    <o:lock v:ext="edit" aspectratio="t"/>
                  </v:shape>
                  <v:shape id="AutoShape 11" o:spid="_x0000_s1257" type="#_x0000_t32" style="position:absolute;left:4014;top:12689;width:240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">
                    <v:stroke startarrow="block" endarrow="block"/>
                    <o:lock v:ext="edit" aspectratio="t"/>
                  </v:shape>
                  <v:shape id="AutoShape 12" o:spid="_x0000_s1258" type="#_x0000_t32" style="position:absolute;left:4002;top:9295;width:1;height:3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">
                    <v:stroke dashstyle="dash"/>
                    <o:lock v:ext="edit" aspectratio="t"/>
                  </v:shape>
                  <v:shape id="AutoShape 13" o:spid="_x0000_s1259" type="#_x0000_t32" style="position:absolute;left:6437;top:12749;width:121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" strokeweight="2.25pt">
                    <o:lock v:ext="edit" aspectratio="t"/>
                  </v:shape>
                  <v:shape id="AutoShape 14" o:spid="_x0000_s1260" type="#_x0000_t32" style="position:absolute;left:6437;top:12388;width:1;height:3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" strokeweight="2.25pt">
                    <o:lock v:ext="edit" aspectratio="t"/>
                  </v:shape>
                  <v:shape id="AutoShape 15" o:spid="_x0000_s1261" type="#_x0000_t32" style="position:absolute;left:4004;top:9274;width:1;height:2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" strokeweight="2.25pt">
                    <o:lock v:ext="edit" aspectratio="t"/>
                  </v:shape>
                  <v:shape id="AutoShape 16" o:spid="_x0000_s1262" type="#_x0000_t32" style="position:absolute;left:1571;top:9295;width:243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" strokeweight="2.25pt">
                    <o:lock v:ext="edit" aspectratio="t"/>
                  </v:shape>
                  <v:shape id="AutoShape 17" o:spid="_x0000_s1263" type="#_x0000_t32" style="position:absolute;left:4004;top:11387;width:3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" strokeweight="2.25pt">
                    <o:lock v:ext="edit" aspectratio="t"/>
                  </v:shape>
                  <v:shape id="AutoShape 18" o:spid="_x0000_s1264" type="#_x0000_t32" style="position:absolute;left:4369;top:11366;width:1;height: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" strokeweight="2.25pt">
                    <o:lock v:ext="edit" aspectratio="t"/>
                  </v:shape>
                  <v:shape id="AutoShape 19" o:spid="_x0000_s1265" type="#_x0000_t32" style="position:absolute;left:4490;top:11850;width:1;height: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" strokeweight="2.25pt">
                    <o:lock v:ext="edit" aspectratio="t"/>
                  </v:shape>
                  <v:shape id="AutoShape 20" o:spid="_x0000_s1266" type="#_x0000_t32" style="position:absolute;left:4490;top:12409;width:19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" strokeweight="2.25pt">
                    <o:lock v:ext="edit" aspectratio="t"/>
                  </v:shape>
                  <v:shape id="Text Box 21" o:spid="_x0000_s1267" type="#_x0000_t202" style="position:absolute;left:1877;top:8824;width:219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" filled="f" stroked="f">
                    <o:lock v:ext="edit" aspectratio="t"/>
                    <v:textbox>
                      <w:txbxContent>
                        <w:p w14:paraId="7150F93E" w14:textId="77777777" w:rsidR="00016E4A" w:rsidRPr="00363516" w:rsidRDefault="00016E4A" w:rsidP="00AC392D">
                          <w:pPr>
                            <w:rPr>
                              <w:b/>
                              <w:sz w:val="20"/>
                            </w:rPr>
                          </w:pPr>
                          <w:r w:rsidRPr="00363516">
                            <w:rPr>
                              <w:b/>
                              <w:sz w:val="20"/>
                            </w:rPr>
                            <w:t>Assigned Frequency</w:t>
                          </w:r>
                        </w:p>
                      </w:txbxContent>
                    </v:textbox>
                  </v:shape>
                  <v:shape id="Text Box 22" o:spid="_x0000_s1268" type="#_x0000_t202" style="position:absolute;left:4002;top:9104;width:2856;height: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" filled="f" stroked="f">
                    <o:lock v:ext="edit" aspectratio="t"/>
                    <v:textbox>
                      <w:txbxContent>
                        <w:p w14:paraId="47448426" w14:textId="77777777" w:rsidR="00016E4A" w:rsidRPr="00363516" w:rsidRDefault="00016E4A" w:rsidP="00AC392D">
                          <w:pPr>
                            <w:rPr>
                              <w:sz w:val="18"/>
                              <w:szCs w:val="18"/>
                            </w:rPr>
                          </w:pPr>
                          <w:r w:rsidRPr="00363516">
                            <w:rPr>
                              <w:sz w:val="18"/>
                              <w:szCs w:val="18"/>
                            </w:rPr>
                            <w:t>+55 dBm/30kHz in Upper Band</w:t>
                          </w:r>
                        </w:p>
                        <w:p w14:paraId="2A8E875D" w14:textId="77777777" w:rsidR="00016E4A" w:rsidRPr="00363516" w:rsidRDefault="00016E4A" w:rsidP="00AC392D">
                          <w:pPr>
                            <w:rPr>
                              <w:sz w:val="18"/>
                              <w:szCs w:val="18"/>
                            </w:rPr>
                          </w:pPr>
                        </w:p>
                      </w:txbxContent>
                    </v:textbox>
                  </v:shape>
                  <v:shape id="Text Box 23" o:spid="_x0000_s1269" type="#_x0000_t202" style="position:absolute;left:3859;top:11852;width:93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" filled="f" stroked="f">
                    <o:lock v:ext="edit" aspectratio="t"/>
                    <v:textbox>
                      <w:txbxContent>
                        <w:p w14:paraId="4763312A" w14:textId="77777777" w:rsidR="00016E4A" w:rsidRPr="00363516" w:rsidRDefault="00016E4A" w:rsidP="00AC392D">
                          <w:pPr>
                            <w:rPr>
                              <w:sz w:val="14"/>
                            </w:rPr>
                          </w:pPr>
                          <w:r w:rsidRPr="00363516">
                            <w:rPr>
                              <w:sz w:val="14"/>
                            </w:rPr>
                            <w:t>750 kHz</w:t>
                          </w:r>
                        </w:p>
                      </w:txbxContent>
                    </v:textbox>
                  </v:shape>
                  <v:shape id="Text Box 24" o:spid="_x0000_s1270" type="#_x0000_t202" style="position:absolute;left:4800;top:12656;width:124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" filled="f" stroked="f">
                    <o:lock v:ext="edit" aspectratio="t"/>
                    <v:textbox>
                      <w:txbxContent>
                        <w:p w14:paraId="1DDC8E6A" w14:textId="77777777" w:rsidR="00016E4A" w:rsidRPr="00F809ED" w:rsidRDefault="00016E4A" w:rsidP="00AC392D">
                          <w:pPr>
                            <w:rPr>
                              <w:sz w:val="14"/>
                              <w:szCs w:val="16"/>
                            </w:rPr>
                          </w:pPr>
                          <w:r w:rsidRPr="00F809ED">
                            <w:rPr>
                              <w:sz w:val="14"/>
                              <w:szCs w:val="16"/>
                            </w:rPr>
                            <w:t>5 MHz</w:t>
                          </w:r>
                        </w:p>
                      </w:txbxContent>
                    </v:textbox>
                  </v:shape>
                  <v:shape id="Text Box 25" o:spid="_x0000_s1271" type="#_x0000_t202" style="position:absolute;left:3921;top:12330;width:7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" filled="f" stroked="f">
                    <o:lock v:ext="edit" aspectratio="t"/>
                    <v:textbox>
                      <w:txbxContent>
                        <w:p w14:paraId="6D85DF44" w14:textId="77777777" w:rsidR="00016E4A" w:rsidRPr="00F809ED" w:rsidRDefault="00016E4A" w:rsidP="00AC392D">
                          <w:pPr>
                            <w:rPr>
                              <w:sz w:val="14"/>
                            </w:rPr>
                          </w:pPr>
                          <w:r w:rsidRPr="00F809ED">
                            <w:rPr>
                              <w:sz w:val="14"/>
                            </w:rPr>
                            <w:t>1 MHz</w:t>
                          </w:r>
                        </w:p>
                      </w:txbxContent>
                    </v:textbox>
                  </v:shape>
                  <v:shape id="Text Box 26" o:spid="_x0000_s1272" type="#_x0000_t202" style="position:absolute;left:4331;top:11211;width:1707;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1619B873" w14:textId="77777777" w:rsidR="00016E4A" w:rsidRPr="00363516" w:rsidRDefault="00016E4A" w:rsidP="00AC392D">
                          <w:pPr>
                            <w:rPr>
                              <w:sz w:val="18"/>
                              <w:szCs w:val="18"/>
                            </w:rPr>
                          </w:pPr>
                          <w:r w:rsidRPr="00363516">
                            <w:rPr>
                              <w:sz w:val="18"/>
                              <w:szCs w:val="18"/>
                            </w:rPr>
                            <w:t>+12 dBm/30kHz</w:t>
                          </w:r>
                        </w:p>
                      </w:txbxContent>
                    </v:textbox>
                  </v:shape>
                  <v:shape id="Text Box 27" o:spid="_x0000_s1273" type="#_x0000_t202" style="position:absolute;left:7577;top:12560;width:1754;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o:lock v:ext="edit" aspectratio="t"/>
                    <v:textbox>
                      <w:txbxContent>
                        <w:p w14:paraId="05267E0A" w14:textId="77777777" w:rsidR="00016E4A" w:rsidRPr="00F809ED" w:rsidRDefault="00016E4A" w:rsidP="00AC392D">
                          <w:pPr>
                            <w:rPr>
                              <w:sz w:val="18"/>
                            </w:rPr>
                          </w:pPr>
                          <w:r w:rsidRPr="00F809ED">
                            <w:rPr>
                              <w:sz w:val="18"/>
                            </w:rPr>
                            <w:t>-16 dBm/30kHz</w:t>
                          </w:r>
                        </w:p>
                      </w:txbxContent>
                    </v:textbox>
                  </v:shape>
                  <v:shape id="Text Box 28" o:spid="_x0000_s1274" type="#_x0000_t202" style="position:absolute;left:6370;top:12234;width:161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" filled="f" stroked="f">
                    <o:lock v:ext="edit" aspectratio="t"/>
                    <v:textbox>
                      <w:txbxContent>
                        <w:p w14:paraId="03A5B1DD" w14:textId="77777777" w:rsidR="00016E4A" w:rsidRPr="00F809ED" w:rsidRDefault="00016E4A" w:rsidP="00AC392D">
                          <w:pPr>
                            <w:rPr>
                              <w:sz w:val="18"/>
                            </w:rPr>
                          </w:pPr>
                          <w:r w:rsidRPr="00F809ED">
                            <w:rPr>
                              <w:sz w:val="18"/>
                            </w:rPr>
                            <w:t>-9 dBm/30kHz</w:t>
                          </w:r>
                        </w:p>
                      </w:txbxContent>
                    </v:textbox>
                  </v:shape>
                  <v:shape id="Text Box 29" o:spid="_x0000_s1275" type="#_x0000_t202" style="position:absolute;left:4467;top:11691;width:1682;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" filled="f" stroked="f">
                    <o:lock v:ext="edit" aspectratio="t"/>
                    <v:textbox>
                      <w:txbxContent>
                        <w:p w14:paraId="08ADE41A" w14:textId="77777777" w:rsidR="00016E4A" w:rsidRPr="00F809ED" w:rsidRDefault="00016E4A" w:rsidP="00AC392D">
                          <w:pPr>
                            <w:rPr>
                              <w:sz w:val="18"/>
                              <w:szCs w:val="18"/>
                            </w:rPr>
                          </w:pPr>
                          <w:r w:rsidRPr="00F809ED">
                            <w:rPr>
                              <w:sz w:val="18"/>
                              <w:szCs w:val="18"/>
                            </w:rPr>
                            <w:t>+2 dBm/30kHz</w:t>
                          </w:r>
                        </w:p>
                      </w:txbxContent>
                    </v:textbox>
                  </v:shape>
                  <v:shape id="AutoShape 30" o:spid="_x0000_s1276" type="#_x0000_t32" style="position:absolute;left:2773;top:9127;width:0;height: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" strokeweight="2.25pt"/>
                </v:group>
                <v:shape id="AutoShape 31" o:spid="_x0000_s1277" type="#_x0000_t32" style="position:absolute;left:4369;top:11874;width: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" strokeweight="2.25pt">
                  <o:lock v:ext="edit" aspectratio="t"/>
                </v:shape>
              </v:group>
            </w:pict>
          </mc:Fallback>
        </mc:AlternateContent>
      </w:r>
    </w:p>
    <w:p w14:paraId="4D969412" w14:textId="77777777" w:rsidR="00EE6BFA" w:rsidRPr="00373D3A" w:rsidRDefault="00EE6BFA" w:rsidP="00EE6BFA">
      <w:pPr>
        <w:jc w:val="right"/>
        <w:rPr>
          <w:rFonts w:asciiTheme="minorHAnsi" w:hAnsiTheme="minorHAnsi" w:cstheme="minorHAnsi"/>
        </w:rPr>
      </w:pPr>
    </w:p>
    <w:p w14:paraId="24BB589F" w14:textId="77777777" w:rsidR="00EE6BFA" w:rsidRPr="00373D3A" w:rsidRDefault="00EE6BFA" w:rsidP="00D337FD">
      <w:pPr>
        <w:rPr>
          <w:rFonts w:asciiTheme="minorHAnsi" w:hAnsiTheme="minorHAnsi" w:cstheme="minorHAnsi"/>
          <w:lang w:val="en-AU"/>
        </w:rPr>
      </w:pPr>
    </w:p>
    <w:p w14:paraId="42439CAF" w14:textId="77777777" w:rsidR="00044AB4" w:rsidRPr="00373D3A" w:rsidRDefault="00044AB4" w:rsidP="00044AB4">
      <w:pPr>
        <w:rPr>
          <w:rFonts w:asciiTheme="minorHAnsi" w:hAnsiTheme="minorHAnsi" w:cstheme="minorHAnsi"/>
          <w:lang w:val="en-AU"/>
        </w:rPr>
      </w:pPr>
    </w:p>
    <w:p w14:paraId="36DEC602" w14:textId="77777777" w:rsidR="00044AB4" w:rsidRPr="00373D3A" w:rsidRDefault="00044AB4" w:rsidP="00044AB4">
      <w:pPr>
        <w:rPr>
          <w:rFonts w:asciiTheme="minorHAnsi" w:hAnsiTheme="minorHAnsi" w:cstheme="minorHAnsi"/>
          <w:lang w:val="en-AU"/>
        </w:rPr>
      </w:pPr>
    </w:p>
    <w:p w14:paraId="1B5F0BCD" w14:textId="77777777" w:rsidR="00044AB4" w:rsidRPr="00373D3A" w:rsidRDefault="00044AB4" w:rsidP="00044AB4">
      <w:pPr>
        <w:rPr>
          <w:rFonts w:asciiTheme="minorHAnsi" w:hAnsiTheme="minorHAnsi" w:cstheme="minorHAnsi"/>
          <w:lang w:val="en-AU"/>
        </w:rPr>
      </w:pPr>
    </w:p>
    <w:bookmarkEnd w:id="441"/>
    <w:bookmarkEnd w:id="442"/>
    <w:p w14:paraId="28547F7B" w14:textId="25C108D3" w:rsidR="00D85272" w:rsidRDefault="00D60A4B" w:rsidP="00D60A4B">
      <w:pPr>
        <w:keepNext/>
        <w:spacing w:before="120"/>
        <w:outlineLvl w:val="1"/>
        <w:rPr>
          <w:rFonts w:asciiTheme="minorHAnsi" w:hAnsiTheme="minorHAnsi" w:cstheme="minorHAnsi"/>
          <w:bCs/>
          <w:szCs w:val="24"/>
          <w:lang w:val="en-AU"/>
        </w:rPr>
      </w:pPr>
      <w:r w:rsidRPr="00373D3A" w:rsidDel="00D60A4B">
        <w:rPr>
          <w:rFonts w:asciiTheme="minorHAnsi" w:hAnsiTheme="minorHAnsi" w:cstheme="minorHAnsi"/>
          <w:bCs/>
          <w:szCs w:val="24"/>
          <w:lang w:val="en-AU"/>
        </w:rPr>
        <w:t xml:space="preserve"> </w:t>
      </w:r>
    </w:p>
    <w:p w14:paraId="797C5D7E" w14:textId="331B989F" w:rsidR="003E0315" w:rsidRPr="00AA17B3" w:rsidRDefault="003E0315" w:rsidP="004B2131">
      <w:pPr>
        <w:rPr>
          <w:rFonts w:asciiTheme="minorHAnsi" w:hAnsiTheme="minorHAnsi" w:cstheme="minorHAnsi"/>
          <w:lang w:val="en-AU"/>
        </w:rPr>
      </w:pPr>
    </w:p>
    <w:p w14:paraId="44BACA54" w14:textId="4CF0C5B1" w:rsidR="003E0315" w:rsidRPr="00AA17B3" w:rsidRDefault="003E0315" w:rsidP="004B2131">
      <w:pPr>
        <w:rPr>
          <w:rFonts w:asciiTheme="minorHAnsi" w:hAnsiTheme="minorHAnsi" w:cstheme="minorHAnsi"/>
          <w:lang w:val="en-AU"/>
        </w:rPr>
      </w:pPr>
    </w:p>
    <w:p w14:paraId="4BDCF496" w14:textId="769FFDCC" w:rsidR="003E0315" w:rsidRPr="00AA17B3" w:rsidRDefault="003E0315" w:rsidP="004B2131">
      <w:pPr>
        <w:rPr>
          <w:rFonts w:asciiTheme="minorHAnsi" w:hAnsiTheme="minorHAnsi" w:cstheme="minorHAnsi"/>
          <w:lang w:val="en-AU"/>
        </w:rPr>
      </w:pPr>
    </w:p>
    <w:p w14:paraId="72D87D1B" w14:textId="76447AB4" w:rsidR="003E0315" w:rsidRPr="00FC2717" w:rsidRDefault="003E0315" w:rsidP="004B2131">
      <w:pPr>
        <w:rPr>
          <w:rFonts w:asciiTheme="minorHAnsi" w:hAnsiTheme="minorHAnsi" w:cstheme="minorHAnsi"/>
          <w:lang w:val="en-AU"/>
        </w:rPr>
      </w:pPr>
    </w:p>
    <w:p w14:paraId="3C243C02" w14:textId="551EF2DD" w:rsidR="003E0315" w:rsidRPr="00FC2717" w:rsidRDefault="003E0315" w:rsidP="004B2131">
      <w:pPr>
        <w:rPr>
          <w:rFonts w:asciiTheme="minorHAnsi" w:hAnsiTheme="minorHAnsi" w:cstheme="minorHAnsi"/>
          <w:lang w:val="en-AU"/>
        </w:rPr>
      </w:pPr>
    </w:p>
    <w:p w14:paraId="1F57F5D5" w14:textId="0C7EB54A" w:rsidR="003E0315" w:rsidRDefault="003E0315" w:rsidP="002B6BEE">
      <w:pPr>
        <w:rPr>
          <w:rFonts w:asciiTheme="minorHAnsi" w:hAnsiTheme="minorHAnsi" w:cstheme="minorHAnsi"/>
          <w:bCs/>
          <w:szCs w:val="24"/>
          <w:lang w:val="en-AU"/>
        </w:rPr>
      </w:pPr>
    </w:p>
    <w:p w14:paraId="73FD813E" w14:textId="278ED6BB" w:rsidR="003E0315" w:rsidRDefault="003E0315" w:rsidP="002B6BEE">
      <w:pPr>
        <w:rPr>
          <w:rFonts w:asciiTheme="minorHAnsi" w:hAnsiTheme="minorHAnsi" w:cstheme="minorHAnsi"/>
          <w:lang w:val="en-AU"/>
        </w:rPr>
      </w:pPr>
    </w:p>
    <w:p w14:paraId="78A6A523" w14:textId="2C1A2042" w:rsidR="003E0315" w:rsidRDefault="003E0315" w:rsidP="002B6BEE">
      <w:pPr>
        <w:rPr>
          <w:rFonts w:asciiTheme="minorHAnsi" w:hAnsiTheme="minorHAnsi" w:cstheme="minorHAnsi"/>
          <w:lang w:val="en-AU"/>
        </w:rPr>
      </w:pPr>
    </w:p>
    <w:p w14:paraId="6DECC4FE" w14:textId="77777777" w:rsidR="003E0315" w:rsidRDefault="003E0315" w:rsidP="002B6BEE">
      <w:pPr>
        <w:rPr>
          <w:rFonts w:asciiTheme="minorHAnsi" w:hAnsiTheme="minorHAnsi" w:cstheme="minorHAnsi"/>
          <w:lang w:val="en-AU"/>
        </w:rPr>
      </w:pPr>
    </w:p>
    <w:p w14:paraId="56101C98" w14:textId="77777777" w:rsidR="003E0315" w:rsidRPr="003E0315" w:rsidRDefault="003E0315" w:rsidP="004B2131">
      <w:pPr>
        <w:rPr>
          <w:rFonts w:asciiTheme="minorHAnsi" w:hAnsiTheme="minorHAnsi" w:cstheme="minorHAnsi"/>
          <w:lang w:val="en-AU"/>
        </w:rPr>
      </w:pPr>
    </w:p>
    <w:sectPr w:rsidR="003E0315" w:rsidRPr="003E0315" w:rsidSect="00D85272">
      <w:headerReference w:type="even" r:id="rId112"/>
      <w:headerReference w:type="default" r:id="rId113"/>
      <w:footerReference w:type="default" r:id="rId114"/>
      <w:headerReference w:type="first" r:id="rId115"/>
      <w:pgSz w:w="11907" w:h="16840" w:code="9"/>
      <w:pgMar w:top="1440" w:right="1797" w:bottom="1440" w:left="1797" w:header="720" w:footer="255" w:gutter="0"/>
      <w:cols w:space="1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32A7" w14:textId="77777777" w:rsidR="00757D94" w:rsidRDefault="00757D94">
      <w:r>
        <w:separator/>
      </w:r>
    </w:p>
  </w:endnote>
  <w:endnote w:type="continuationSeparator" w:id="0">
    <w:p w14:paraId="19CA6D59" w14:textId="77777777" w:rsidR="00757D94" w:rsidRDefault="00757D94">
      <w:r>
        <w:continuationSeparator/>
      </w:r>
    </w:p>
  </w:endnote>
  <w:endnote w:type="continuationNotice" w:id="1">
    <w:p w14:paraId="5A64C292" w14:textId="77777777" w:rsidR="00757D94" w:rsidRDefault="00757D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0 Pitch">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22DD" w14:textId="77777777" w:rsidR="00016E4A" w:rsidRDefault="00016E4A" w:rsidP="000870A0">
    <w:pPr>
      <w:pBdr>
        <w:bottom w:val="single" w:sz="48" w:space="1" w:color="auto"/>
      </w:pBdr>
      <w:spacing w:after="0"/>
      <w:rPr>
        <w:b/>
        <w:sz w:val="16"/>
      </w:rPr>
    </w:pPr>
    <w:r>
      <w:rPr>
        <w:b/>
        <w:sz w:val="16"/>
      </w:rPr>
      <w:t xml:space="preserve"> </w:t>
    </w:r>
  </w:p>
  <w:p w14:paraId="773D7A22" w14:textId="77777777" w:rsidR="00016E4A" w:rsidRPr="000870A0" w:rsidRDefault="00016E4A" w:rsidP="000870A0">
    <w:pPr>
      <w:spacing w:after="0"/>
      <w:rPr>
        <w:rFonts w:ascii="Calibri" w:hAnsi="Calibri"/>
        <w:b/>
        <w:szCs w:val="24"/>
      </w:rPr>
    </w:pPr>
    <w:r w:rsidRPr="000870A0">
      <w:rPr>
        <w:rFonts w:ascii="Calibri" w:hAnsi="Calibri"/>
        <w:b/>
        <w:szCs w:val="24"/>
      </w:rPr>
      <w:t>AUSTRALIAN COMMUNICATIONS AND MEDIA AUTHORITY</w:t>
    </w:r>
  </w:p>
  <w:p w14:paraId="0C836251" w14:textId="77777777" w:rsidR="00016E4A" w:rsidRPr="000870A0" w:rsidRDefault="00016E4A">
    <w:pPr>
      <w:rPr>
        <w:rFonts w:ascii="Calibri" w:hAnsi="Calibri"/>
        <w:b/>
        <w:szCs w:val="24"/>
      </w:rPr>
    </w:pPr>
    <w:r w:rsidRPr="000870A0">
      <w:rPr>
        <w:rFonts w:ascii="Calibri" w:hAnsi="Calibri"/>
        <w:b/>
        <w:szCs w:val="24"/>
      </w:rPr>
      <w:t>SPECTRUM PLANNING AND ENGINEERING BRANCH</w:t>
    </w:r>
  </w:p>
  <w:p w14:paraId="275F698F" w14:textId="77777777" w:rsidR="00016E4A" w:rsidRDefault="00016E4A">
    <w:pPr>
      <w:tabs>
        <w:tab w:val="right" w:pos="9356"/>
      </w:tabs>
      <w:spacing w:after="0"/>
      <w:rPr>
        <w:b/>
        <w:sz w:val="2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8A4C" w14:textId="353302EC" w:rsidR="00016E4A" w:rsidRDefault="00016E4A">
    <w:pPr>
      <w:pStyle w:val="Footer"/>
      <w:pBdr>
        <w:top w:val="single" w:sz="18" w:space="1" w:color="auto"/>
      </w:pBdr>
      <w:tabs>
        <w:tab w:val="right" w:pos="8364"/>
      </w:tabs>
      <w:rPr>
        <w:sz w:val="20"/>
      </w:rPr>
    </w:pPr>
    <w:r>
      <w:rPr>
        <w:rFonts w:ascii="Times New (W1)" w:hAnsi="Times New (W1)"/>
        <w:sz w:val="20"/>
      </w:rPr>
      <w:t xml:space="preserve">MS 33 </w:t>
    </w:r>
    <w:r w:rsidRPr="00F66649">
      <w:rPr>
        <w:sz w:val="20"/>
      </w:rPr>
      <w:t xml:space="preserve">– </w:t>
    </w:r>
    <w:r w:rsidRPr="00BE4C2D">
      <w:rPr>
        <w:sz w:val="20"/>
      </w:rPr>
      <w:t>References</w:t>
    </w:r>
    <w:r w:rsidRPr="00BE4C2D">
      <w:rPr>
        <w:sz w:val="20"/>
      </w:rPr>
      <w:ptab w:relativeTo="margin" w:alignment="right" w:leader="none"/>
    </w:r>
    <w:r w:rsidRPr="00D631B0">
      <w:rPr>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C9ED" w14:textId="77777777" w:rsidR="00016E4A" w:rsidRDefault="00016E4A" w:rsidP="00D35433">
    <w:pPr>
      <w:pStyle w:val="Footer"/>
      <w:pBdr>
        <w:top w:val="single" w:sz="18" w:space="1" w:color="auto"/>
      </w:pBdr>
      <w:tabs>
        <w:tab w:val="center" w:pos="8080"/>
        <w:tab w:val="left" w:pos="8580"/>
        <w:tab w:val="right" w:pos="13750"/>
      </w:tabs>
      <w:ind w:right="360"/>
      <w:rPr>
        <w:sz w:val="20"/>
      </w:rPr>
    </w:pPr>
    <w:r>
      <w:rPr>
        <w:rFonts w:ascii="Times New (W1)" w:hAnsi="Times New (W1)"/>
        <w:sz w:val="20"/>
      </w:rPr>
      <w:t xml:space="preserve">MS 33 </w:t>
    </w:r>
    <w:r w:rsidRPr="00F66649">
      <w:rPr>
        <w:sz w:val="20"/>
      </w:rPr>
      <w:t>– ATTACHMENT 1</w:t>
    </w:r>
    <w:r>
      <w:rPr>
        <w:sz w:val="20"/>
      </w:rPr>
      <w:tab/>
    </w:r>
    <w:r>
      <w:rPr>
        <w:sz w:val="20"/>
      </w:rPr>
      <w:tab/>
    </w:r>
    <w:r>
      <w:rPr>
        <w:sz w:val="20"/>
      </w:rPr>
      <w:tab/>
    </w:r>
  </w:p>
  <w:p w14:paraId="42435380" w14:textId="77777777" w:rsidR="00016E4A" w:rsidRDefault="00016E4A">
    <w:pPr>
      <w:pStyle w:val="Footer"/>
      <w:tabs>
        <w:tab w:val="center" w:pos="8080"/>
        <w:tab w:val="right" w:pos="13750"/>
      </w:tabs>
      <w:ind w:right="-29"/>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E336" w14:textId="77777777" w:rsidR="00016E4A" w:rsidRDefault="00016E4A">
    <w:pPr>
      <w:pStyle w:val="Footer"/>
      <w:framePr w:wrap="around" w:vAnchor="text" w:hAnchor="margin" w:xAlign="right" w:y="1"/>
      <w:rPr>
        <w:rStyle w:val="PageNumber"/>
      </w:rPr>
    </w:pPr>
  </w:p>
  <w:p w14:paraId="1BD67CCC" w14:textId="77777777" w:rsidR="00016E4A" w:rsidRDefault="00016E4A" w:rsidP="0061799E">
    <w:pPr>
      <w:pStyle w:val="Footer"/>
      <w:pBdr>
        <w:top w:val="single" w:sz="18" w:space="1" w:color="auto"/>
      </w:pBdr>
      <w:tabs>
        <w:tab w:val="center" w:pos="8080"/>
        <w:tab w:val="right" w:pos="13750"/>
      </w:tabs>
      <w:ind w:right="360"/>
      <w:rPr>
        <w:sz w:val="20"/>
      </w:rPr>
    </w:pPr>
    <w:r>
      <w:rPr>
        <w:rFonts w:ascii="Times New (W1)" w:hAnsi="Times New (W1)"/>
        <w:sz w:val="20"/>
      </w:rPr>
      <w:t>MS 33 – ATTACHMENT 2</w:t>
    </w:r>
    <w:r>
      <w:rPr>
        <w:sz w:val="20"/>
      </w:rPr>
      <w:tab/>
    </w:r>
    <w:r>
      <w:rPr>
        <w:sz w:val="20"/>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4C00" w14:textId="77777777" w:rsidR="00016E4A" w:rsidRDefault="00016E4A">
    <w:pPr>
      <w:pStyle w:val="Footer"/>
      <w:pBdr>
        <w:top w:val="single" w:sz="18" w:space="1" w:color="auto"/>
      </w:pBdr>
      <w:tabs>
        <w:tab w:val="left" w:pos="4320"/>
        <w:tab w:val="right" w:pos="9214"/>
      </w:tabs>
      <w:rPr>
        <w:sz w:val="20"/>
      </w:rPr>
    </w:pPr>
    <w:r>
      <w:rPr>
        <w:rFonts w:ascii="Times New (W1)" w:hAnsi="Times New (W1)"/>
        <w:sz w:val="20"/>
      </w:rPr>
      <w:t xml:space="preserve">MS 33 </w:t>
    </w:r>
    <w:r w:rsidRPr="00F66649">
      <w:rPr>
        <w:sz w:val="20"/>
      </w:rPr>
      <w:t>– ATTACHMENT 3</w:t>
    </w:r>
    <w:r>
      <w:rPr>
        <w:sz w:val="20"/>
      </w:rPr>
      <w:tab/>
    </w:r>
    <w:r>
      <w:rPr>
        <w:sz w:val="20"/>
      </w:rPr>
      <w:tab/>
    </w:r>
  </w:p>
  <w:p w14:paraId="61374B47" w14:textId="77777777" w:rsidR="00016E4A" w:rsidRDefault="00016E4A">
    <w:pPr>
      <w:pStyle w:val="Footer"/>
      <w:pBdr>
        <w:top w:val="single" w:sz="18" w:space="1" w:color="auto"/>
      </w:pBdr>
      <w:tabs>
        <w:tab w:val="left" w:pos="4320"/>
        <w:tab w:val="right" w:pos="9214"/>
      </w:tabs>
      <w:rPr>
        <w:sz w:val="20"/>
      </w:rPr>
    </w:pPr>
    <w:r>
      <w:rPr>
        <w:sz w:val="20"/>
      </w:rPr>
      <w:tab/>
    </w:r>
    <w:r>
      <w:rPr>
        <w:sz w:val="20"/>
      </w:rPr>
      <w:tab/>
    </w:r>
  </w:p>
  <w:p w14:paraId="214FD43D" w14:textId="77777777" w:rsidR="00016E4A" w:rsidRDefault="00016E4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AFFE" w14:textId="77777777" w:rsidR="00016E4A" w:rsidRDefault="00016E4A">
    <w:pPr>
      <w:pStyle w:val="Footer"/>
      <w:pBdr>
        <w:top w:val="single" w:sz="18" w:space="1" w:color="auto"/>
      </w:pBdr>
      <w:tabs>
        <w:tab w:val="left" w:pos="4320"/>
        <w:tab w:val="right" w:pos="9214"/>
      </w:tabs>
      <w:rPr>
        <w:sz w:val="20"/>
      </w:rPr>
    </w:pPr>
    <w:r>
      <w:rPr>
        <w:rFonts w:ascii="Times New (W1)" w:hAnsi="Times New (W1)"/>
        <w:sz w:val="20"/>
      </w:rPr>
      <w:t xml:space="preserve">MS 33 </w:t>
    </w:r>
    <w:r w:rsidRPr="00F66649">
      <w:rPr>
        <w:sz w:val="20"/>
      </w:rPr>
      <w:t xml:space="preserve">– ATTACHMENT </w:t>
    </w:r>
    <w:r>
      <w:rPr>
        <w:sz w:val="20"/>
      </w:rPr>
      <w:t>4</w:t>
    </w:r>
    <w:r>
      <w:rPr>
        <w:sz w:val="20"/>
      </w:rPr>
      <w:tab/>
    </w:r>
    <w:r>
      <w:rPr>
        <w:sz w:val="20"/>
      </w:rPr>
      <w:tab/>
    </w:r>
  </w:p>
  <w:p w14:paraId="585E7C70" w14:textId="77777777" w:rsidR="00016E4A" w:rsidRDefault="00016E4A">
    <w:pPr>
      <w:pStyle w:val="Footer"/>
      <w:pBdr>
        <w:top w:val="single" w:sz="18" w:space="1" w:color="auto"/>
      </w:pBdr>
      <w:tabs>
        <w:tab w:val="left" w:pos="4320"/>
        <w:tab w:val="right" w:pos="9214"/>
      </w:tabs>
      <w:rPr>
        <w:sz w:val="20"/>
      </w:rPr>
    </w:pPr>
    <w:r>
      <w:rPr>
        <w:sz w:val="20"/>
      </w:rPr>
      <w:tab/>
    </w:r>
    <w:r>
      <w:rPr>
        <w:sz w:val="20"/>
      </w:rPr>
      <w:tab/>
    </w:r>
  </w:p>
  <w:p w14:paraId="3BD8B45F" w14:textId="77777777" w:rsidR="00016E4A" w:rsidRDefault="00016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B584" w14:textId="77777777" w:rsidR="00016E4A" w:rsidRDefault="00016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4ECA56E1" w14:textId="77777777" w:rsidR="00016E4A" w:rsidRDefault="00016E4A">
    <w:pPr>
      <w:pStyle w:val="Footer"/>
      <w:ind w:right="360"/>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38A5" w14:textId="39F4FF1D" w:rsidR="00016E4A" w:rsidRPr="009811DB" w:rsidRDefault="00016E4A" w:rsidP="00A24834">
    <w:pPr>
      <w:pStyle w:val="Footer"/>
      <w:pBdr>
        <w:top w:val="single" w:sz="12" w:space="1" w:color="auto"/>
      </w:pBdr>
      <w:tabs>
        <w:tab w:val="left" w:pos="4536"/>
        <w:tab w:val="right" w:pos="8647"/>
      </w:tabs>
      <w:rPr>
        <w:rFonts w:cs="Calibri"/>
        <w:sz w:val="20"/>
      </w:rPr>
    </w:pPr>
    <w:r>
      <w:rPr>
        <w:rFonts w:cs="Calibri"/>
        <w:sz w:val="20"/>
      </w:rPr>
      <w:t>MS 33</w:t>
    </w:r>
    <w:r w:rsidRPr="009811DB">
      <w:rPr>
        <w:rFonts w:cs="Calibri"/>
        <w:sz w:val="20"/>
      </w:rPr>
      <w:tab/>
    </w:r>
    <w:r>
      <w:rPr>
        <w:rFonts w:cs="Calibri"/>
        <w:sz w:val="20"/>
      </w:rPr>
      <w:tab/>
    </w:r>
  </w:p>
  <w:p w14:paraId="623AF153" w14:textId="77777777" w:rsidR="00016E4A" w:rsidRPr="00A24834" w:rsidRDefault="00016E4A" w:rsidP="00A248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102A" w14:textId="5E423FB1" w:rsidR="00016E4A" w:rsidRDefault="00016E4A">
    <w:pPr>
      <w:pStyle w:val="Footer"/>
      <w:pBdr>
        <w:top w:val="single" w:sz="18" w:space="1" w:color="auto"/>
      </w:pBdr>
      <w:tabs>
        <w:tab w:val="right" w:pos="8364"/>
      </w:tabs>
      <w:rPr>
        <w:sz w:val="20"/>
      </w:rPr>
    </w:pPr>
    <w:r>
      <w:rPr>
        <w:rFonts w:ascii="Times New (W1)" w:hAnsi="Times New (W1)"/>
        <w:sz w:val="20"/>
      </w:rPr>
      <w:t>MS 33</w:t>
    </w:r>
    <w:r w:rsidRPr="00F66649">
      <w:rPr>
        <w:sz w:val="20"/>
      </w:rPr>
      <w:t xml:space="preserve"> – PART </w:t>
    </w:r>
    <w:r w:rsidR="00E72F88">
      <w:rPr>
        <w:sz w:val="20"/>
      </w:rPr>
      <w:t>1</w:t>
    </w:r>
    <w:r w:rsidR="006A2F3A" w:rsidRPr="00BE4C2D">
      <w:rPr>
        <w:sz w:val="20"/>
      </w:rPr>
      <w:ptab w:relativeTo="margin" w:alignment="right" w:leader="none"/>
    </w:r>
    <w:r w:rsidR="006A2F3A" w:rsidRPr="00D631B0">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2C28" w14:textId="6F2B6747" w:rsidR="00E72F88" w:rsidRDefault="00E72F88">
    <w:pPr>
      <w:pStyle w:val="Footer"/>
      <w:pBdr>
        <w:top w:val="single" w:sz="18" w:space="1" w:color="auto"/>
      </w:pBdr>
      <w:tabs>
        <w:tab w:val="right" w:pos="8364"/>
      </w:tabs>
      <w:rPr>
        <w:sz w:val="20"/>
      </w:rPr>
    </w:pPr>
    <w:r>
      <w:rPr>
        <w:rFonts w:ascii="Times New (W1)" w:hAnsi="Times New (W1)"/>
        <w:sz w:val="20"/>
      </w:rPr>
      <w:t>MS 33</w:t>
    </w:r>
    <w:r w:rsidRPr="00F66649">
      <w:rPr>
        <w:sz w:val="20"/>
      </w:rPr>
      <w:t xml:space="preserve"> – PART </w:t>
    </w:r>
    <w:r>
      <w:rPr>
        <w:sz w:val="20"/>
      </w:rPr>
      <w:t>2</w:t>
    </w:r>
    <w:r w:rsidRPr="00BE4C2D">
      <w:rPr>
        <w:sz w:val="20"/>
      </w:rPr>
      <w:ptab w:relativeTo="margin" w:alignment="right" w:leader="none"/>
    </w: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DA03" w14:textId="1DB910D3" w:rsidR="00016E4A" w:rsidRDefault="00016E4A" w:rsidP="00F66649">
    <w:pPr>
      <w:pStyle w:val="Footer"/>
      <w:pBdr>
        <w:top w:val="single" w:sz="18" w:space="1" w:color="auto"/>
      </w:pBdr>
      <w:tabs>
        <w:tab w:val="right" w:pos="8505"/>
      </w:tabs>
      <w:rPr>
        <w:sz w:val="20"/>
      </w:rPr>
    </w:pPr>
    <w:r>
      <w:rPr>
        <w:rFonts w:ascii="Times New (W1)" w:hAnsi="Times New (W1)"/>
        <w:sz w:val="20"/>
      </w:rPr>
      <w:t xml:space="preserve">MS 33 </w:t>
    </w:r>
    <w:r w:rsidRPr="00F66649">
      <w:rPr>
        <w:sz w:val="20"/>
      </w:rPr>
      <w:t xml:space="preserve">– PART </w:t>
    </w:r>
    <w:r w:rsidR="003D0969">
      <w:rPr>
        <w:sz w:val="20"/>
      </w:rPr>
      <w:t>3</w:t>
    </w:r>
    <w:r w:rsidRPr="00BE4C2D">
      <w:rPr>
        <w:sz w:val="20"/>
      </w:rPr>
      <w:ptab w:relativeTo="margin" w:alignment="right" w:leader="none"/>
    </w:r>
    <w:r w:rsidRPr="00D631B0">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008C" w14:textId="75D6D943" w:rsidR="00674935" w:rsidRDefault="00674935" w:rsidP="00F66649">
    <w:pPr>
      <w:pStyle w:val="Footer"/>
      <w:pBdr>
        <w:top w:val="single" w:sz="18" w:space="1" w:color="auto"/>
      </w:pBdr>
      <w:tabs>
        <w:tab w:val="right" w:pos="8505"/>
      </w:tabs>
      <w:rPr>
        <w:sz w:val="20"/>
      </w:rPr>
    </w:pPr>
    <w:r>
      <w:rPr>
        <w:rFonts w:ascii="Times New (W1)" w:hAnsi="Times New (W1)"/>
        <w:sz w:val="20"/>
      </w:rPr>
      <w:t xml:space="preserve">MS 33 </w:t>
    </w:r>
    <w:r w:rsidRPr="00F66649">
      <w:rPr>
        <w:sz w:val="20"/>
      </w:rPr>
      <w:t xml:space="preserve">– PART </w:t>
    </w:r>
    <w:r>
      <w:rPr>
        <w:sz w:val="20"/>
      </w:rPr>
      <w:t>4</w:t>
    </w:r>
    <w:r w:rsidRPr="00BE4C2D">
      <w:rPr>
        <w:sz w:val="20"/>
      </w:rPr>
      <w:ptab w:relativeTo="margin" w:alignment="right" w:leader="none"/>
    </w:r>
    <w:r w:rsidRPr="00D631B0">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A59D" w14:textId="3EA1ED0E" w:rsidR="00016E4A" w:rsidRDefault="00016E4A" w:rsidP="0061799E">
    <w:pPr>
      <w:pStyle w:val="Footer"/>
      <w:pBdr>
        <w:top w:val="single" w:sz="18" w:space="1" w:color="auto"/>
      </w:pBdr>
      <w:tabs>
        <w:tab w:val="right" w:pos="8505"/>
      </w:tabs>
      <w:rPr>
        <w:sz w:val="20"/>
      </w:rPr>
    </w:pPr>
    <w:r>
      <w:rPr>
        <w:rFonts w:ascii="Times New (W1)" w:hAnsi="Times New (W1)"/>
        <w:sz w:val="20"/>
      </w:rPr>
      <w:t>MS 33</w:t>
    </w:r>
    <w:r>
      <w:rPr>
        <w:sz w:val="20"/>
      </w:rPr>
      <w:t xml:space="preserve"> – PART </w:t>
    </w:r>
    <w:r w:rsidRPr="00BE4C2D">
      <w:rPr>
        <w:sz w:val="20"/>
      </w:rPr>
      <w:t>5</w:t>
    </w:r>
    <w:r w:rsidRPr="00BE4C2D">
      <w:rPr>
        <w:sz w:val="20"/>
      </w:rPr>
      <w:ptab w:relativeTo="margin" w:alignment="right" w:leader="none"/>
    </w:r>
    <w:r>
      <w:rPr>
        <w:sz w:val="20"/>
      </w:rPr>
      <w:t xml:space="preserve"> </w:t>
    </w:r>
    <w:r w:rsidR="008C140B">
      <w:rPr>
        <w:sz w:val="20"/>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5349" w14:textId="65101643" w:rsidR="00016E4A" w:rsidRDefault="00016E4A">
    <w:pPr>
      <w:pStyle w:val="Footer"/>
      <w:pBdr>
        <w:top w:val="single" w:sz="18" w:space="1" w:color="auto"/>
      </w:pBdr>
      <w:tabs>
        <w:tab w:val="right" w:pos="8364"/>
      </w:tabs>
      <w:rPr>
        <w:sz w:val="20"/>
      </w:rPr>
    </w:pPr>
    <w:r>
      <w:rPr>
        <w:rFonts w:ascii="Times New (W1)" w:hAnsi="Times New (W1)"/>
        <w:sz w:val="20"/>
      </w:rPr>
      <w:t xml:space="preserve">MS 33 </w:t>
    </w:r>
    <w:r w:rsidRPr="00F66649">
      <w:rPr>
        <w:sz w:val="20"/>
      </w:rPr>
      <w:t xml:space="preserve">– </w:t>
    </w:r>
    <w:r w:rsidRPr="00BE4C2D">
      <w:rPr>
        <w:sz w:val="20"/>
      </w:rPr>
      <w:t>Glossary</w:t>
    </w:r>
    <w:r w:rsidRPr="00BE4C2D">
      <w:rPr>
        <w:sz w:val="20"/>
      </w:rPr>
      <w:ptab w:relativeTo="margin" w:alignment="right" w:leader="none"/>
    </w:r>
    <w:r w:rsidRPr="00D631B0">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492C" w14:textId="77777777" w:rsidR="00757D94" w:rsidRDefault="00757D94">
      <w:r>
        <w:separator/>
      </w:r>
    </w:p>
  </w:footnote>
  <w:footnote w:type="continuationSeparator" w:id="0">
    <w:p w14:paraId="7FCD1E0B" w14:textId="77777777" w:rsidR="00757D94" w:rsidRDefault="00757D94">
      <w:r>
        <w:continuationSeparator/>
      </w:r>
    </w:p>
  </w:footnote>
  <w:footnote w:type="continuationNotice" w:id="1">
    <w:p w14:paraId="44D01730" w14:textId="77777777" w:rsidR="00757D94" w:rsidRDefault="00757D94">
      <w:pPr>
        <w:spacing w:after="0"/>
      </w:pPr>
    </w:p>
  </w:footnote>
  <w:footnote w:id="2">
    <w:p w14:paraId="5B0B0EC3" w14:textId="19199085" w:rsidR="00016E4A" w:rsidRPr="00604974" w:rsidRDefault="00016E4A" w:rsidP="00FF657A">
      <w:pPr>
        <w:pStyle w:val="FootnoteText"/>
        <w:spacing w:after="0"/>
        <w:rPr>
          <w:i w:val="0"/>
        </w:rPr>
      </w:pPr>
      <w:r w:rsidRPr="00604974">
        <w:rPr>
          <w:rStyle w:val="FootnoteReference"/>
          <w:i w:val="0"/>
        </w:rPr>
        <w:footnoteRef/>
      </w:r>
      <w:r w:rsidRPr="00604974">
        <w:rPr>
          <w:i w:val="0"/>
        </w:rPr>
        <w:t xml:space="preserve"> </w:t>
      </w:r>
      <w:r w:rsidR="008C140B">
        <w:rPr>
          <w:i w:val="0"/>
        </w:rPr>
        <w:t>T</w:t>
      </w:r>
      <w:r w:rsidRPr="00604974">
        <w:rPr>
          <w:i w:val="0"/>
        </w:rPr>
        <w:t xml:space="preserve">he 1920-1980 and 2110-2170 MHz band </w:t>
      </w:r>
      <w:r w:rsidR="008C140B">
        <w:rPr>
          <w:i w:val="0"/>
        </w:rPr>
        <w:t>is</w:t>
      </w:r>
      <w:r w:rsidR="008C140B" w:rsidRPr="00604974">
        <w:rPr>
          <w:i w:val="0"/>
        </w:rPr>
        <w:t xml:space="preserve"> </w:t>
      </w:r>
      <w:r w:rsidRPr="00604974">
        <w:rPr>
          <w:i w:val="0"/>
        </w:rPr>
        <w:t>not available for apparatus licensing in defined metropolitan</w:t>
      </w:r>
      <w:r>
        <w:rPr>
          <w:i w:val="0"/>
        </w:rPr>
        <w:t xml:space="preserve"> (whole band)</w:t>
      </w:r>
      <w:r w:rsidRPr="00604974">
        <w:rPr>
          <w:i w:val="0"/>
        </w:rPr>
        <w:t xml:space="preserve"> and regional areas</w:t>
      </w:r>
      <w:r>
        <w:rPr>
          <w:i w:val="0"/>
        </w:rPr>
        <w:t xml:space="preserve"> (top 20 MHz of the band)</w:t>
      </w:r>
      <w:r w:rsidR="008C140B">
        <w:rPr>
          <w:i w:val="0"/>
        </w:rPr>
        <w:t xml:space="preserve"> as defined in RALI SM 26</w:t>
      </w:r>
      <w:r w:rsidRPr="00604974">
        <w:rPr>
          <w:i w:val="0"/>
        </w:rPr>
        <w:t xml:space="preserve">. </w:t>
      </w:r>
    </w:p>
  </w:footnote>
  <w:footnote w:id="3">
    <w:p w14:paraId="52422F6C" w14:textId="3F040B3E" w:rsidR="00016E4A" w:rsidRPr="00604974" w:rsidRDefault="00016E4A" w:rsidP="00FF657A">
      <w:pPr>
        <w:pStyle w:val="FootnoteText"/>
        <w:spacing w:after="0"/>
        <w:rPr>
          <w:i w:val="0"/>
        </w:rPr>
      </w:pPr>
      <w:r w:rsidRPr="00604974">
        <w:rPr>
          <w:rStyle w:val="FootnoteReference"/>
          <w:i w:val="0"/>
        </w:rPr>
        <w:footnoteRef/>
      </w:r>
      <w:r w:rsidRPr="00604974">
        <w:rPr>
          <w:i w:val="0"/>
        </w:rPr>
        <w:t xml:space="preserve"> At the time</w:t>
      </w:r>
      <w:r>
        <w:rPr>
          <w:i w:val="0"/>
        </w:rPr>
        <w:t xml:space="preserve"> of release of this RALI the 70</w:t>
      </w:r>
      <w:r w:rsidRPr="00604974">
        <w:rPr>
          <w:i w:val="0"/>
        </w:rPr>
        <w:t xml:space="preserve"> MHz-25.25 GHz </w:t>
      </w:r>
      <w:r>
        <w:rPr>
          <w:i w:val="0"/>
        </w:rPr>
        <w:t>frequency range</w:t>
      </w:r>
      <w:r w:rsidRPr="00604974">
        <w:rPr>
          <w:i w:val="0"/>
        </w:rPr>
        <w:t xml:space="preserve"> was subject to Embargo 41 of RALI MS03 and was not available for apparatus licensing within the defined area of the </w:t>
      </w:r>
      <w:r w:rsidR="00856A3F">
        <w:rPr>
          <w:i w:val="0"/>
        </w:rPr>
        <w:t>A</w:t>
      </w:r>
      <w:r w:rsidRPr="00604974">
        <w:rPr>
          <w:i w:val="0"/>
        </w:rPr>
        <w:t>RQZ</w:t>
      </w:r>
      <w:r w:rsidR="00856A3F">
        <w:rPr>
          <w:i w:val="0"/>
        </w:rPr>
        <w:t>WA</w:t>
      </w:r>
      <w:r w:rsidRPr="00604974">
        <w:rPr>
          <w:i w:val="0"/>
        </w:rPr>
        <w:t>.</w:t>
      </w:r>
    </w:p>
  </w:footnote>
  <w:footnote w:id="4">
    <w:p w14:paraId="5022213E" w14:textId="04C9FED5" w:rsidR="00016E4A" w:rsidRPr="001E2BE2" w:rsidRDefault="00016E4A">
      <w:pPr>
        <w:pStyle w:val="FootnoteText"/>
      </w:pPr>
      <w:r w:rsidRPr="00604974">
        <w:rPr>
          <w:rStyle w:val="FootnoteReference"/>
          <w:i w:val="0"/>
        </w:rPr>
        <w:footnoteRef/>
      </w:r>
      <w:r w:rsidRPr="00604974">
        <w:rPr>
          <w:i w:val="0"/>
        </w:rPr>
        <w:t xml:space="preserve"> At the time of </w:t>
      </w:r>
      <w:r w:rsidR="000C7D38">
        <w:rPr>
          <w:i w:val="0"/>
        </w:rPr>
        <w:t>release</w:t>
      </w:r>
      <w:r w:rsidR="000C7D38" w:rsidRPr="00604974">
        <w:rPr>
          <w:i w:val="0"/>
        </w:rPr>
        <w:t xml:space="preserve"> </w:t>
      </w:r>
      <w:r w:rsidRPr="00604974">
        <w:rPr>
          <w:i w:val="0"/>
        </w:rPr>
        <w:t>of this RALI the 2100-2130 MHz band was subject to Embargo 49 of RALI MS03</w:t>
      </w:r>
      <w:r w:rsidR="008C140B">
        <w:rPr>
          <w:i w:val="0"/>
        </w:rPr>
        <w:t xml:space="preserve"> </w:t>
      </w:r>
      <w:r w:rsidRPr="00604974">
        <w:rPr>
          <w:i w:val="0"/>
        </w:rPr>
        <w:t xml:space="preserve">and was not available for apparatus licensing within 300 km of </w:t>
      </w:r>
      <w:r w:rsidRPr="00604974">
        <w:rPr>
          <w:i w:val="0"/>
          <w:lang w:val="en-AU"/>
        </w:rPr>
        <w:t>Yarragadee</w:t>
      </w:r>
      <w:r w:rsidRPr="00604974">
        <w:rPr>
          <w:i w:val="0"/>
        </w:rPr>
        <w:t xml:space="preserve"> in Western Australia.</w:t>
      </w:r>
    </w:p>
  </w:footnote>
  <w:footnote w:id="5">
    <w:p w14:paraId="48622DA7" w14:textId="77777777" w:rsidR="00016E4A" w:rsidRPr="00604974" w:rsidRDefault="00016E4A" w:rsidP="00FF657A">
      <w:pPr>
        <w:pStyle w:val="FootnoteText"/>
        <w:rPr>
          <w:i w:val="0"/>
        </w:rPr>
      </w:pPr>
      <w:r w:rsidRPr="00604974">
        <w:rPr>
          <w:rStyle w:val="FootnoteReference"/>
          <w:i w:val="0"/>
        </w:rPr>
        <w:footnoteRef/>
      </w:r>
      <w:r w:rsidRPr="00604974">
        <w:rPr>
          <w:i w:val="0"/>
        </w:rPr>
        <w:t xml:space="preserve"> The same area is the frequency reuse area of 45 km around a PTS base station.</w:t>
      </w:r>
    </w:p>
  </w:footnote>
  <w:footnote w:id="6">
    <w:p w14:paraId="1D1A2CBC" w14:textId="1A0A65C8" w:rsidR="00016E4A" w:rsidRPr="00D4721E" w:rsidRDefault="00016E4A">
      <w:pPr>
        <w:pStyle w:val="FootnoteText"/>
        <w:rPr>
          <w:lang w:val="en-AU"/>
        </w:rPr>
      </w:pPr>
      <w:r>
        <w:rPr>
          <w:rStyle w:val="FootnoteReference"/>
        </w:rPr>
        <w:footnoteRef/>
      </w:r>
      <w:r>
        <w:t xml:space="preserve"> </w:t>
      </w:r>
      <w:r w:rsidRPr="00D4721E">
        <w:rPr>
          <w:lang w:val="en-AU"/>
        </w:rPr>
        <w:t>2110-2120 MH</w:t>
      </w:r>
      <w:r w:rsidRPr="00A83FF2">
        <w:rPr>
          <w:lang w:val="en-AU"/>
        </w:rPr>
        <w:t xml:space="preserve">z is also allocated to Space Research </w:t>
      </w:r>
    </w:p>
  </w:footnote>
  <w:footnote w:id="7">
    <w:p w14:paraId="797E293F" w14:textId="77777777" w:rsidR="00016E4A" w:rsidRPr="00604974" w:rsidRDefault="00016E4A">
      <w:pPr>
        <w:pStyle w:val="FootnoteText"/>
        <w:rPr>
          <w:i w:val="0"/>
        </w:rPr>
      </w:pPr>
      <w:r w:rsidRPr="00604974">
        <w:rPr>
          <w:rStyle w:val="FootnoteReference"/>
          <w:i w:val="0"/>
        </w:rPr>
        <w:footnoteRef/>
      </w:r>
      <w:r w:rsidRPr="00604974">
        <w:rPr>
          <w:i w:val="0"/>
        </w:rPr>
        <w:t xml:space="preserve"> Out-of-band interference refers to a number of non-linear types of interference that may occur across the frequency boundaries of a licence, for example: receiver intermodulation, receiver blocking and spurious emissions.</w:t>
      </w:r>
    </w:p>
  </w:footnote>
  <w:footnote w:id="8">
    <w:p w14:paraId="78013DF6" w14:textId="77777777" w:rsidR="00016E4A" w:rsidRPr="00604974" w:rsidRDefault="00016E4A">
      <w:pPr>
        <w:pStyle w:val="FootnoteText"/>
        <w:rPr>
          <w:i w:val="0"/>
          <w:lang w:val="en-AU"/>
        </w:rPr>
      </w:pPr>
      <w:r w:rsidRPr="00604974">
        <w:rPr>
          <w:rStyle w:val="FootnoteReference"/>
          <w:i w:val="0"/>
        </w:rPr>
        <w:footnoteRef/>
      </w:r>
      <w:r w:rsidRPr="00604974">
        <w:rPr>
          <w:i w:val="0"/>
        </w:rPr>
        <w:t xml:space="preserve"> </w:t>
      </w:r>
      <w:r w:rsidRPr="00604974">
        <w:rPr>
          <w:i w:val="0"/>
          <w:lang w:val="en-AU"/>
        </w:rPr>
        <w:t xml:space="preserve">Attachment 4 emission limits are based on the limits defined in Schedule 6 of the </w:t>
      </w:r>
      <w:r w:rsidRPr="000870A0">
        <w:rPr>
          <w:i w:val="0"/>
          <w:lang w:val="en-AU"/>
        </w:rPr>
        <w:t xml:space="preserve">2 GHz Spectrum Licence - </w:t>
      </w:r>
      <w:r w:rsidRPr="007B3FA2">
        <w:rPr>
          <w:i w:val="0"/>
          <w:lang w:val="en-AU"/>
        </w:rPr>
        <w:t xml:space="preserve"> Marketing Plan</w:t>
      </w:r>
      <w:r w:rsidRPr="000870A0">
        <w:rPr>
          <w:i w:val="0"/>
          <w:highlight w:val="yellow"/>
          <w:lang w:val="en-AU"/>
        </w:rPr>
        <w:t xml:space="preserve"> </w:t>
      </w:r>
    </w:p>
  </w:footnote>
  <w:footnote w:id="9">
    <w:p w14:paraId="0AB74A86" w14:textId="77777777" w:rsidR="00016E4A" w:rsidRPr="00604974" w:rsidRDefault="00016E4A" w:rsidP="00FF657A">
      <w:pPr>
        <w:pStyle w:val="FootnoteText"/>
        <w:rPr>
          <w:i w:val="0"/>
        </w:rPr>
      </w:pPr>
      <w:r w:rsidRPr="00604974">
        <w:rPr>
          <w:rStyle w:val="FootnoteReference"/>
          <w:i w:val="0"/>
        </w:rPr>
        <w:footnoteRef/>
      </w:r>
      <w:r w:rsidRPr="00604974">
        <w:rPr>
          <w:i w:val="0"/>
        </w:rPr>
        <w:t xml:space="preserve"> As of the 1</w:t>
      </w:r>
      <w:r w:rsidRPr="00604974">
        <w:rPr>
          <w:i w:val="0"/>
          <w:vertAlign w:val="superscript"/>
        </w:rPr>
        <w:t>st</w:t>
      </w:r>
      <w:r w:rsidRPr="00604974">
        <w:rPr>
          <w:i w:val="0"/>
        </w:rPr>
        <w:t xml:space="preserve"> August 2009 established space research or operations facilities in the 2025-2120 MHz band include the following locations: Mingenew, New Norcia, Tidbinbilla, Mount Stromlo, Alice Springs, HMAS Cerberus and Gnangara. </w:t>
      </w:r>
    </w:p>
  </w:footnote>
  <w:footnote w:id="10">
    <w:p w14:paraId="34B2ADC1" w14:textId="77777777" w:rsidR="00016E4A" w:rsidRPr="00987037" w:rsidRDefault="00016E4A" w:rsidP="00FF657A">
      <w:pPr>
        <w:pStyle w:val="FootnoteText"/>
      </w:pPr>
      <w:r w:rsidRPr="00604974">
        <w:rPr>
          <w:rStyle w:val="FootnoteReference"/>
          <w:i w:val="0"/>
        </w:rPr>
        <w:footnoteRef/>
      </w:r>
      <w:r w:rsidRPr="00604974">
        <w:rPr>
          <w:i w:val="0"/>
        </w:rPr>
        <w:t xml:space="preserve"> As of the 1</w:t>
      </w:r>
      <w:r w:rsidRPr="00604974">
        <w:rPr>
          <w:i w:val="0"/>
          <w:vertAlign w:val="superscript"/>
        </w:rPr>
        <w:t>st</w:t>
      </w:r>
      <w:r w:rsidRPr="00604974">
        <w:rPr>
          <w:i w:val="0"/>
        </w:rPr>
        <w:t xml:space="preserve"> August 2009 established deep space research facility in the 2110-2120 MHz band include the following locations: Tidbinbilla and New Norcia</w:t>
      </w:r>
    </w:p>
  </w:footnote>
  <w:footnote w:id="11">
    <w:p w14:paraId="45C08BFF" w14:textId="77777777" w:rsidR="00016E4A" w:rsidRPr="00604974" w:rsidRDefault="00016E4A" w:rsidP="00FF657A">
      <w:pPr>
        <w:pStyle w:val="FootnoteText"/>
        <w:rPr>
          <w:i w:val="0"/>
        </w:rPr>
      </w:pPr>
      <w:r w:rsidRPr="00604974">
        <w:rPr>
          <w:rStyle w:val="FootnoteReference"/>
          <w:i w:val="0"/>
        </w:rPr>
        <w:footnoteRef/>
      </w:r>
      <w:r w:rsidRPr="00604974">
        <w:rPr>
          <w:i w:val="0"/>
        </w:rPr>
        <w:t xml:space="preserve"> As of the 1</w:t>
      </w:r>
      <w:r w:rsidRPr="00604974">
        <w:rPr>
          <w:i w:val="0"/>
          <w:vertAlign w:val="superscript"/>
        </w:rPr>
        <w:t>st</w:t>
      </w:r>
      <w:r w:rsidRPr="00604974">
        <w:rPr>
          <w:i w:val="0"/>
        </w:rPr>
        <w:t xml:space="preserve"> August 2009 established space research or operations facilities in the 2200-2290 MHz band include, Mingenew, New Norcia, Tidbinbilla, Battery Point, Alice Springs and Gnangara</w:t>
      </w:r>
    </w:p>
  </w:footnote>
  <w:footnote w:id="12">
    <w:p w14:paraId="06C78909" w14:textId="77777777" w:rsidR="00016E4A" w:rsidRPr="00987037" w:rsidRDefault="00016E4A" w:rsidP="00FF657A">
      <w:pPr>
        <w:pStyle w:val="FootnoteText"/>
      </w:pPr>
      <w:r w:rsidRPr="00604974">
        <w:rPr>
          <w:rStyle w:val="FootnoteReference"/>
          <w:i w:val="0"/>
        </w:rPr>
        <w:footnoteRef/>
      </w:r>
      <w:r w:rsidRPr="00604974">
        <w:rPr>
          <w:i w:val="0"/>
        </w:rPr>
        <w:t xml:space="preserve"> As of the 1</w:t>
      </w:r>
      <w:r w:rsidRPr="00604974">
        <w:rPr>
          <w:i w:val="0"/>
          <w:vertAlign w:val="superscript"/>
        </w:rPr>
        <w:t>st</w:t>
      </w:r>
      <w:r w:rsidRPr="00604974">
        <w:rPr>
          <w:i w:val="0"/>
        </w:rPr>
        <w:t xml:space="preserve"> August 2009 established deep space research facility in the 2290-2300 MHz band include the following locations: Tidbinbilla, Gnangara and New Norcia</w:t>
      </w:r>
    </w:p>
  </w:footnote>
  <w:footnote w:id="13">
    <w:p w14:paraId="3E15678C" w14:textId="77777777" w:rsidR="00016E4A" w:rsidRPr="00857AE3" w:rsidRDefault="00016E4A" w:rsidP="00D85272">
      <w:pPr>
        <w:pStyle w:val="FootnoteText"/>
        <w:spacing w:after="0"/>
        <w:rPr>
          <w:i w:val="0"/>
          <w:lang w:val="en-AU"/>
        </w:rPr>
      </w:pPr>
      <w:r w:rsidRPr="00857AE3">
        <w:rPr>
          <w:rStyle w:val="FootnoteReference"/>
          <w:i w:val="0"/>
        </w:rPr>
        <w:footnoteRef/>
      </w:r>
      <w:r w:rsidRPr="00857AE3">
        <w:rPr>
          <w:i w:val="0"/>
        </w:rPr>
        <w:t xml:space="preserve"> see Attachment 2c</w:t>
      </w:r>
    </w:p>
  </w:footnote>
  <w:footnote w:id="14">
    <w:p w14:paraId="56322D91" w14:textId="4449FC3C" w:rsidR="00016E4A" w:rsidRPr="00857AE3" w:rsidRDefault="00016E4A" w:rsidP="00F32C17">
      <w:pPr>
        <w:pStyle w:val="FootnoteText"/>
        <w:rPr>
          <w:i w:val="0"/>
          <w:lang w:val="en-AU"/>
        </w:rPr>
      </w:pPr>
      <w:r w:rsidRPr="00857AE3">
        <w:rPr>
          <w:rStyle w:val="FootnoteReference"/>
          <w:i w:val="0"/>
        </w:rPr>
        <w:footnoteRef/>
      </w:r>
      <w:r w:rsidRPr="00857AE3">
        <w:rPr>
          <w:i w:val="0"/>
        </w:rPr>
        <w:t xml:space="preserve"> Low</w:t>
      </w:r>
      <w:r w:rsidRPr="00857AE3">
        <w:rPr>
          <w:i w:val="0"/>
          <w:lang w:val="en-AU"/>
        </w:rPr>
        <w:t xml:space="preserve"> powered ubiquitous transmitters include devices such as femtocells and smart repeaters that adhere to </w:t>
      </w:r>
      <w:r w:rsidR="000C7D38" w:rsidRPr="00FC1CCA">
        <w:rPr>
          <w:b/>
          <w:bCs/>
          <w:i w:val="0"/>
          <w:lang w:val="en-AU"/>
        </w:rPr>
        <w:t>S</w:t>
      </w:r>
      <w:r w:rsidRPr="00FC1CCA">
        <w:rPr>
          <w:b/>
          <w:bCs/>
          <w:i w:val="0"/>
          <w:lang w:val="en-AU"/>
        </w:rPr>
        <w:t xml:space="preserve">pecial </w:t>
      </w:r>
      <w:r w:rsidR="000C7D38" w:rsidRPr="00FC1CCA">
        <w:rPr>
          <w:b/>
          <w:bCs/>
          <w:i w:val="0"/>
          <w:lang w:val="en-AU"/>
        </w:rPr>
        <w:t>C</w:t>
      </w:r>
      <w:r w:rsidRPr="00FC1CCA">
        <w:rPr>
          <w:b/>
          <w:i w:val="0"/>
          <w:lang w:val="en-AU"/>
        </w:rPr>
        <w:t>ondition C</w:t>
      </w:r>
      <w:r w:rsidR="008C140B" w:rsidRPr="00FC1CCA">
        <w:rPr>
          <w:b/>
          <w:i w:val="0"/>
          <w:lang w:val="en-AU"/>
        </w:rPr>
        <w:t>21</w:t>
      </w:r>
      <w:r>
        <w:rPr>
          <w:i w:val="0"/>
          <w:lang w:val="en-AU"/>
        </w:rPr>
        <w:t xml:space="preserve"> specified in section 5.4</w:t>
      </w:r>
      <w:r w:rsidRPr="00857AE3">
        <w:rPr>
          <w:i w:val="0"/>
          <w:lang w:val="en-AU"/>
        </w:rPr>
        <w:t>.</w:t>
      </w:r>
    </w:p>
  </w:footnote>
  <w:footnote w:id="15">
    <w:p w14:paraId="5E0AE6FF" w14:textId="40749ACE" w:rsidR="00016E4A" w:rsidRPr="00857AE3" w:rsidRDefault="00016E4A" w:rsidP="00773DCD">
      <w:pPr>
        <w:pStyle w:val="FootnoteText"/>
        <w:rPr>
          <w:i w:val="0"/>
          <w:lang w:val="en-AU"/>
        </w:rPr>
      </w:pPr>
      <w:r w:rsidRPr="00857AE3">
        <w:rPr>
          <w:rStyle w:val="FootnoteReference"/>
          <w:i w:val="0"/>
        </w:rPr>
        <w:footnoteRef/>
      </w:r>
      <w:r w:rsidRPr="00857AE3">
        <w:rPr>
          <w:i w:val="0"/>
        </w:rPr>
        <w:t xml:space="preserve"> </w:t>
      </w:r>
      <w:r w:rsidRPr="00857AE3">
        <w:rPr>
          <w:i w:val="0"/>
          <w:lang w:val="en-AU"/>
        </w:rPr>
        <w:t>The notional coverage area has been estimated at 15 km (based on a mobile transmit</w:t>
      </w:r>
      <w:r w:rsidR="000C7D38">
        <w:rPr>
          <w:i w:val="0"/>
          <w:lang w:val="en-AU"/>
        </w:rPr>
        <w:t>ter</w:t>
      </w:r>
      <w:r w:rsidRPr="00857AE3">
        <w:rPr>
          <w:i w:val="0"/>
          <w:lang w:val="en-AU"/>
        </w:rPr>
        <w:t xml:space="preserve"> EIRP of 30 dBm/5MHz,</w:t>
      </w:r>
      <w:r w:rsidR="000C7D38">
        <w:rPr>
          <w:i w:val="0"/>
          <w:lang w:val="en-AU"/>
        </w:rPr>
        <w:t xml:space="preserve"> </w:t>
      </w:r>
      <w:r w:rsidRPr="00857AE3">
        <w:rPr>
          <w:i w:val="0"/>
          <w:lang w:val="en-AU"/>
        </w:rPr>
        <w:t>base station receive</w:t>
      </w:r>
      <w:r w:rsidR="000C7D38">
        <w:rPr>
          <w:i w:val="0"/>
          <w:lang w:val="en-AU"/>
        </w:rPr>
        <w:t>r</w:t>
      </w:r>
      <w:r w:rsidRPr="00857AE3">
        <w:rPr>
          <w:i w:val="0"/>
          <w:lang w:val="en-AU"/>
        </w:rPr>
        <w:t xml:space="preserve"> sensitivity of -102 dBm/5MHz and notional system characteristics contained in Attachment 3)</w:t>
      </w:r>
      <w:r>
        <w:rPr>
          <w:i w:val="0"/>
          <w:lang w:val="en-AU"/>
        </w:rPr>
        <w:t>.</w:t>
      </w:r>
    </w:p>
  </w:footnote>
  <w:footnote w:id="16">
    <w:p w14:paraId="634C9DE0" w14:textId="075AEDE3" w:rsidR="00016E4A" w:rsidRPr="00654E79" w:rsidRDefault="00016E4A" w:rsidP="004863DB">
      <w:pPr>
        <w:pStyle w:val="FootnoteText"/>
        <w:rPr>
          <w:lang w:val="en-AU"/>
        </w:rPr>
      </w:pPr>
      <w:r>
        <w:rPr>
          <w:rStyle w:val="FootnoteReference"/>
        </w:rPr>
        <w:footnoteRef/>
      </w:r>
      <w:r>
        <w:t xml:space="preserve"> </w:t>
      </w:r>
      <w:r w:rsidRPr="00C40149">
        <w:rPr>
          <w:lang w:val="en-AU"/>
        </w:rPr>
        <w:t>The</w:t>
      </w:r>
      <w:r>
        <w:rPr>
          <w:lang w:val="en-AU"/>
        </w:rPr>
        <w:t xml:space="preserve"> notional </w:t>
      </w:r>
      <w:r w:rsidRPr="00C40149">
        <w:rPr>
          <w:lang w:val="en-AU"/>
        </w:rPr>
        <w:t xml:space="preserve">coverage area </w:t>
      </w:r>
      <w:r>
        <w:rPr>
          <w:lang w:val="en-AU"/>
        </w:rPr>
        <w:t xml:space="preserve">has been estimated at 15 km (based on </w:t>
      </w:r>
      <w:r w:rsidRPr="00C40149">
        <w:rPr>
          <w:lang w:val="en-AU"/>
        </w:rPr>
        <w:t xml:space="preserve">a </w:t>
      </w:r>
      <w:r>
        <w:rPr>
          <w:lang w:val="en-AU"/>
        </w:rPr>
        <w:t>mobile transmit</w:t>
      </w:r>
      <w:r w:rsidR="000C7D38">
        <w:rPr>
          <w:lang w:val="en-AU"/>
        </w:rPr>
        <w:t>ter</w:t>
      </w:r>
      <w:r>
        <w:rPr>
          <w:lang w:val="en-AU"/>
        </w:rPr>
        <w:t xml:space="preserve"> EIRP</w:t>
      </w:r>
      <w:r w:rsidRPr="00C40149">
        <w:rPr>
          <w:lang w:val="en-AU"/>
        </w:rPr>
        <w:t xml:space="preserve"> of </w:t>
      </w:r>
      <w:r>
        <w:rPr>
          <w:lang w:val="en-AU"/>
        </w:rPr>
        <w:t>30</w:t>
      </w:r>
      <w:r w:rsidRPr="00C40149">
        <w:rPr>
          <w:lang w:val="en-AU"/>
        </w:rPr>
        <w:t xml:space="preserve"> dBm</w:t>
      </w:r>
      <w:r>
        <w:rPr>
          <w:lang w:val="en-AU"/>
        </w:rPr>
        <w:t>/5MHz,</w:t>
      </w:r>
      <w:r w:rsidR="000C7D38">
        <w:rPr>
          <w:lang w:val="en-AU"/>
        </w:rPr>
        <w:t xml:space="preserve"> </w:t>
      </w:r>
      <w:r>
        <w:rPr>
          <w:lang w:val="en-AU"/>
        </w:rPr>
        <w:t>base station receive</w:t>
      </w:r>
      <w:r w:rsidR="000C7D38">
        <w:rPr>
          <w:lang w:val="en-AU"/>
        </w:rPr>
        <w:t>r</w:t>
      </w:r>
      <w:r>
        <w:rPr>
          <w:lang w:val="en-AU"/>
        </w:rPr>
        <w:t xml:space="preserve"> sensitivity of -102 dBm/5MHz and notional system characteristics contained in Attachment 3)</w:t>
      </w:r>
      <w:r w:rsidRPr="00C40149">
        <w:rPr>
          <w:lang w:val="en-AU"/>
        </w:rPr>
        <w:t xml:space="preserve">. </w:t>
      </w:r>
    </w:p>
  </w:footnote>
  <w:footnote w:id="17">
    <w:p w14:paraId="0D518108" w14:textId="7308FDB5" w:rsidR="00016E4A" w:rsidRPr="00857AE3" w:rsidRDefault="00016E4A">
      <w:pPr>
        <w:pStyle w:val="FootnoteText"/>
        <w:rPr>
          <w:i w:val="0"/>
          <w:lang w:val="en-AU"/>
        </w:rPr>
      </w:pPr>
      <w:r w:rsidRPr="00857AE3">
        <w:rPr>
          <w:rStyle w:val="FootnoteReference"/>
          <w:i w:val="0"/>
        </w:rPr>
        <w:footnoteRef/>
      </w:r>
      <w:r w:rsidRPr="00857AE3">
        <w:rPr>
          <w:i w:val="0"/>
        </w:rPr>
        <w:t xml:space="preserve"> </w:t>
      </w:r>
      <w:r w:rsidRPr="00857AE3">
        <w:rPr>
          <w:i w:val="0"/>
          <w:lang w:val="en-AU"/>
        </w:rPr>
        <w:t>Applications requiring coordination are identified in the tables under part 3 of Attachment 2a and differ depending on the bandwidth of the BWA base station in question</w:t>
      </w:r>
      <w:r w:rsidR="003747AC">
        <w:rPr>
          <w:i w:val="0"/>
          <w:lang w:val="en-AU"/>
        </w:rPr>
        <w:t>.</w:t>
      </w:r>
    </w:p>
  </w:footnote>
  <w:footnote w:id="18">
    <w:p w14:paraId="0ACFBD8B" w14:textId="77777777" w:rsidR="00016E4A" w:rsidRPr="009B4FC6" w:rsidRDefault="00016E4A">
      <w:pPr>
        <w:pStyle w:val="FootnoteText"/>
        <w:rPr>
          <w:lang w:val="en-AU"/>
        </w:rPr>
      </w:pPr>
      <w:r>
        <w:rPr>
          <w:rStyle w:val="FootnoteReference"/>
        </w:rPr>
        <w:footnoteRef/>
      </w:r>
      <w:r>
        <w:t xml:space="preserve"> </w:t>
      </w:r>
      <w:r>
        <w:rPr>
          <w:lang w:val="en-AU"/>
        </w:rPr>
        <w:t xml:space="preserve">The earth station at is located at </w:t>
      </w:r>
      <w:r w:rsidRPr="009B4FC6">
        <w:rPr>
          <w:lang w:val="en-AU"/>
        </w:rPr>
        <w:t>23</w:t>
      </w:r>
      <w:r w:rsidRPr="009B4FC6">
        <w:rPr>
          <w:vertAlign w:val="superscript"/>
          <w:lang w:val="en-AU"/>
        </w:rPr>
        <w:t>o</w:t>
      </w:r>
      <w:r w:rsidRPr="009B4FC6">
        <w:rPr>
          <w:lang w:val="en-AU"/>
        </w:rPr>
        <w:t>45’</w:t>
      </w:r>
      <w:r>
        <w:rPr>
          <w:lang w:val="en-AU"/>
        </w:rPr>
        <w:t>41</w:t>
      </w:r>
      <w:r w:rsidRPr="009B4FC6">
        <w:rPr>
          <w:lang w:val="en-AU"/>
        </w:rPr>
        <w:t>”</w:t>
      </w:r>
      <w:r>
        <w:rPr>
          <w:lang w:val="en-AU"/>
        </w:rPr>
        <w:t xml:space="preserve"> S, </w:t>
      </w:r>
      <w:r w:rsidRPr="009B4FC6">
        <w:rPr>
          <w:lang w:val="en-AU"/>
        </w:rPr>
        <w:t>133</w:t>
      </w:r>
      <w:r w:rsidRPr="009B4FC6">
        <w:rPr>
          <w:vertAlign w:val="superscript"/>
          <w:lang w:val="en-AU"/>
        </w:rPr>
        <w:t>o</w:t>
      </w:r>
      <w:r w:rsidRPr="009B4FC6">
        <w:rPr>
          <w:lang w:val="en-AU"/>
        </w:rPr>
        <w:t>52’5</w:t>
      </w:r>
      <w:r>
        <w:rPr>
          <w:lang w:val="en-AU"/>
        </w:rPr>
        <w:t>2</w:t>
      </w:r>
      <w:r w:rsidRPr="009B4FC6">
        <w:rPr>
          <w:lang w:val="en-AU"/>
        </w:rPr>
        <w:t>”</w:t>
      </w:r>
      <w:r>
        <w:rPr>
          <w:lang w:val="en-AU"/>
        </w:rPr>
        <w:t>E, GDA 94.</w:t>
      </w:r>
    </w:p>
  </w:footnote>
  <w:footnote w:id="19">
    <w:p w14:paraId="5EA7225C" w14:textId="77777777" w:rsidR="00016E4A" w:rsidRPr="002F7B6C" w:rsidRDefault="00016E4A" w:rsidP="000C7974">
      <w:pPr>
        <w:pStyle w:val="FootnoteText"/>
        <w:rPr>
          <w:lang w:val="en-AU"/>
        </w:rPr>
      </w:pPr>
      <w:r w:rsidRPr="002F7B6C">
        <w:rPr>
          <w:rStyle w:val="FootnoteReference"/>
        </w:rPr>
        <w:footnoteRef/>
      </w:r>
      <w:r w:rsidRPr="002F7B6C">
        <w:t xml:space="preserve"> </w:t>
      </w:r>
      <w:r w:rsidRPr="002F7B6C">
        <w:rPr>
          <w:lang w:val="en-AU"/>
        </w:rPr>
        <w:t>The ACMA recommends that a minimum of 5 MHz offset is used.</w:t>
      </w:r>
    </w:p>
  </w:footnote>
  <w:footnote w:id="20">
    <w:p w14:paraId="4CDE0B59" w14:textId="77777777" w:rsidR="00016E4A" w:rsidRPr="00857AE3" w:rsidRDefault="00016E4A" w:rsidP="00D85272">
      <w:pPr>
        <w:pStyle w:val="FootnoteText"/>
        <w:rPr>
          <w:i w:val="0"/>
          <w:lang w:val="en-AU"/>
        </w:rPr>
      </w:pPr>
      <w:r w:rsidRPr="00857AE3">
        <w:rPr>
          <w:rStyle w:val="FootnoteReference"/>
          <w:i w:val="0"/>
        </w:rPr>
        <w:footnoteRef/>
      </w:r>
      <w:r w:rsidRPr="00857AE3">
        <w:rPr>
          <w:i w:val="0"/>
        </w:rPr>
        <w:t xml:space="preserve"> Refer to RALI FX-3 section 3.3 for further discussion.</w:t>
      </w:r>
    </w:p>
  </w:footnote>
  <w:footnote w:id="21">
    <w:p w14:paraId="7D662CB2" w14:textId="77777777" w:rsidR="00016E4A" w:rsidRPr="00857AE3" w:rsidRDefault="00016E4A" w:rsidP="00B01A60">
      <w:pPr>
        <w:pStyle w:val="FootnoteText"/>
        <w:spacing w:after="0"/>
        <w:rPr>
          <w:i w:val="0"/>
        </w:rPr>
      </w:pPr>
      <w:r w:rsidRPr="00857AE3">
        <w:rPr>
          <w:rStyle w:val="FootnoteReference"/>
          <w:i w:val="0"/>
        </w:rPr>
        <w:footnoteRef/>
      </w:r>
      <w:r w:rsidRPr="00857AE3">
        <w:rPr>
          <w:i w:val="0"/>
        </w:rPr>
        <w:t xml:space="preserve"> In the event that an applicant with an initial 5 MHz assignment applies for a second 5 MHz assignment in the same area, the rules relating to applications for two 5 MHz channels shall apply to the second application.</w:t>
      </w:r>
    </w:p>
  </w:footnote>
  <w:footnote w:id="22">
    <w:p w14:paraId="53CDA0EC" w14:textId="77777777" w:rsidR="00016E4A" w:rsidRPr="00211356" w:rsidRDefault="00016E4A" w:rsidP="00B01A60">
      <w:pPr>
        <w:pStyle w:val="FootnoteText"/>
      </w:pPr>
      <w:r w:rsidRPr="00857AE3">
        <w:rPr>
          <w:rStyle w:val="FootnoteReference"/>
          <w:i w:val="0"/>
        </w:rPr>
        <w:footnoteRef/>
      </w:r>
      <w:r w:rsidRPr="00857AE3">
        <w:rPr>
          <w:i w:val="0"/>
        </w:rPr>
        <w:t xml:space="preserve"> For the purpose of applying this rule a given area is the frequency reuse area of 45 km.</w:t>
      </w:r>
    </w:p>
  </w:footnote>
  <w:footnote w:id="23">
    <w:p w14:paraId="12A36C1B" w14:textId="77777777" w:rsidR="00016E4A" w:rsidRPr="00857AE3" w:rsidRDefault="00016E4A" w:rsidP="00CC05A5">
      <w:pPr>
        <w:pStyle w:val="FootnoteText"/>
        <w:spacing w:after="0"/>
        <w:rPr>
          <w:i w:val="0"/>
          <w:lang w:val="en-AU"/>
        </w:rPr>
      </w:pPr>
      <w:r w:rsidRPr="00857AE3">
        <w:rPr>
          <w:rStyle w:val="FootnoteReference"/>
          <w:i w:val="0"/>
        </w:rPr>
        <w:footnoteRef/>
      </w:r>
      <w:r w:rsidRPr="00857AE3">
        <w:rPr>
          <w:i w:val="0"/>
        </w:rPr>
        <w:t xml:space="preserve"> </w:t>
      </w:r>
      <w:r w:rsidRPr="00857AE3">
        <w:rPr>
          <w:i w:val="0"/>
          <w:lang w:val="en-AU"/>
        </w:rPr>
        <w:t>Where the sectored antennas are combined to achieve an effectively omni-directional coverage (on a single channel) it is not necessary to specify the azimuth of each sector antenna.</w:t>
      </w:r>
    </w:p>
  </w:footnote>
  <w:footnote w:id="24">
    <w:p w14:paraId="227710A4" w14:textId="77777777" w:rsidR="00016E4A" w:rsidRPr="00AC4C4F" w:rsidRDefault="00016E4A" w:rsidP="00D85272">
      <w:pPr>
        <w:pStyle w:val="FootnoteText"/>
        <w:spacing w:after="0"/>
        <w:rPr>
          <w:i w:val="0"/>
        </w:rPr>
      </w:pPr>
      <w:r w:rsidRPr="00AC4C4F">
        <w:rPr>
          <w:rStyle w:val="FootnoteReference"/>
          <w:i w:val="0"/>
        </w:rPr>
        <w:footnoteRef/>
      </w:r>
      <w:r w:rsidRPr="00AC4C4F">
        <w:rPr>
          <w:i w:val="0"/>
        </w:rPr>
        <w:t xml:space="preserve"> Cell radius for cases where the base station communicates with mobile stations with external antennas. While practical systems may in some cases achieve greater ranges, such operation is regarded as fortuitous and have not been catered for when developing planning models and protection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978C" w14:textId="77777777" w:rsidR="00016E4A" w:rsidRDefault="00016E4A">
    <w:pPr>
      <w:pStyle w:val="Header"/>
      <w:ind w:right="-1"/>
    </w:pPr>
  </w:p>
  <w:p w14:paraId="0A9AD9A9" w14:textId="77777777" w:rsidR="00016E4A" w:rsidRDefault="00016E4A">
    <w:pPr>
      <w:pStyle w:val="Header"/>
      <w:ind w:right="-1"/>
    </w:pPr>
  </w:p>
  <w:p w14:paraId="719CEF59" w14:textId="77777777" w:rsidR="00016E4A" w:rsidRDefault="00016E4A"/>
  <w:tbl>
    <w:tblPr>
      <w:tblW w:w="0" w:type="auto"/>
      <w:tblInd w:w="5495" w:type="dxa"/>
      <w:tblLayout w:type="fixed"/>
      <w:tblLook w:val="0000" w:firstRow="0" w:lastRow="0" w:firstColumn="0" w:lastColumn="0" w:noHBand="0" w:noVBand="0"/>
    </w:tblPr>
    <w:tblGrid>
      <w:gridCol w:w="2410"/>
      <w:gridCol w:w="23"/>
      <w:gridCol w:w="1536"/>
    </w:tblGrid>
    <w:tr w:rsidR="00016E4A" w14:paraId="2057F36B" w14:textId="77777777">
      <w:trPr>
        <w:cantSplit/>
      </w:trPr>
      <w:tc>
        <w:tcPr>
          <w:tcW w:w="2433" w:type="dxa"/>
          <w:gridSpan w:val="2"/>
        </w:tcPr>
        <w:p w14:paraId="2C972A0F" w14:textId="77777777" w:rsidR="00016E4A" w:rsidRDefault="00016E4A">
          <w:pPr>
            <w:jc w:val="right"/>
            <w:rPr>
              <w:b/>
            </w:rPr>
          </w:pPr>
          <w:r>
            <w:rPr>
              <w:b/>
            </w:rPr>
            <w:t>RALI</w:t>
          </w:r>
        </w:p>
      </w:tc>
      <w:tc>
        <w:tcPr>
          <w:tcW w:w="1536" w:type="dxa"/>
        </w:tcPr>
        <w:p w14:paraId="3E355DB0" w14:textId="77777777" w:rsidR="00016E4A" w:rsidRDefault="00016E4A">
          <w:pPr>
            <w:rPr>
              <w:b/>
            </w:rPr>
          </w:pPr>
          <w:r>
            <w:rPr>
              <w:b/>
            </w:rPr>
            <w:t>: MS 25</w:t>
          </w:r>
        </w:p>
      </w:tc>
    </w:tr>
    <w:tr w:rsidR="00016E4A" w14:paraId="33F987EC" w14:textId="77777777">
      <w:trPr>
        <w:cantSplit/>
      </w:trPr>
      <w:tc>
        <w:tcPr>
          <w:tcW w:w="2410" w:type="dxa"/>
        </w:tcPr>
        <w:p w14:paraId="69221879" w14:textId="77777777" w:rsidR="00016E4A" w:rsidRDefault="00016E4A">
          <w:pPr>
            <w:jc w:val="right"/>
            <w:rPr>
              <w:b/>
            </w:rPr>
          </w:pPr>
          <w:r>
            <w:rPr>
              <w:b/>
            </w:rPr>
            <w:t>DATE OF EFFECT</w:t>
          </w:r>
        </w:p>
      </w:tc>
      <w:tc>
        <w:tcPr>
          <w:tcW w:w="1559" w:type="dxa"/>
          <w:gridSpan w:val="2"/>
        </w:tcPr>
        <w:p w14:paraId="5C11DA88" w14:textId="77777777" w:rsidR="00016E4A" w:rsidRDefault="00016E4A">
          <w:pPr>
            <w:rPr>
              <w:b/>
            </w:rPr>
          </w:pPr>
          <w:r>
            <w:rPr>
              <w:b/>
            </w:rPr>
            <w:t>: XX/X/2000</w:t>
          </w:r>
        </w:p>
      </w:tc>
    </w:tr>
    <w:tr w:rsidR="00016E4A" w14:paraId="4C721E04" w14:textId="77777777">
      <w:trPr>
        <w:cantSplit/>
      </w:trPr>
      <w:tc>
        <w:tcPr>
          <w:tcW w:w="2433" w:type="dxa"/>
          <w:gridSpan w:val="2"/>
        </w:tcPr>
        <w:p w14:paraId="06E02D86" w14:textId="77777777" w:rsidR="00016E4A" w:rsidRDefault="00016E4A">
          <w:pPr>
            <w:jc w:val="right"/>
            <w:rPr>
              <w:b/>
              <w:sz w:val="20"/>
            </w:rPr>
          </w:pPr>
        </w:p>
      </w:tc>
      <w:tc>
        <w:tcPr>
          <w:tcW w:w="1536" w:type="dxa"/>
        </w:tcPr>
        <w:p w14:paraId="613F176A" w14:textId="77777777" w:rsidR="00016E4A" w:rsidRDefault="00016E4A">
          <w:pPr>
            <w:rPr>
              <w:b/>
            </w:rPr>
          </w:pPr>
        </w:p>
      </w:tc>
    </w:tr>
    <w:tr w:rsidR="00016E4A" w14:paraId="2E690D33" w14:textId="77777777">
      <w:trPr>
        <w:cantSplit/>
      </w:trPr>
      <w:tc>
        <w:tcPr>
          <w:tcW w:w="2433" w:type="dxa"/>
          <w:gridSpan w:val="2"/>
        </w:tcPr>
        <w:p w14:paraId="50F6577E" w14:textId="77777777" w:rsidR="00016E4A" w:rsidRDefault="00016E4A">
          <w:pPr>
            <w:jc w:val="right"/>
            <w:rPr>
              <w:b/>
              <w:sz w:val="20"/>
            </w:rPr>
          </w:pPr>
          <w:r>
            <w:rPr>
              <w:b/>
              <w:sz w:val="20"/>
            </w:rPr>
            <w:t>Sequence Number</w:t>
          </w:r>
        </w:p>
      </w:tc>
      <w:tc>
        <w:tcPr>
          <w:tcW w:w="1536" w:type="dxa"/>
        </w:tcPr>
        <w:p w14:paraId="15876706" w14:textId="77777777" w:rsidR="00016E4A" w:rsidRDefault="00016E4A">
          <w:pPr>
            <w:rPr>
              <w:b/>
            </w:rPr>
          </w:pPr>
          <w:r>
            <w:rPr>
              <w:b/>
            </w:rPr>
            <w:t>: (XXX)</w:t>
          </w:r>
        </w:p>
        <w:p w14:paraId="06881A63" w14:textId="77777777" w:rsidR="00016E4A" w:rsidRDefault="00016E4A">
          <w:pPr>
            <w:rPr>
              <w:b/>
            </w:rPr>
          </w:pPr>
          <w:r>
            <w:rPr>
              <w:b/>
            </w:rPr>
            <w:t>(X) (X)</w:t>
          </w:r>
        </w:p>
      </w:tc>
    </w:tr>
  </w:tbl>
  <w:p w14:paraId="0F2C3113" w14:textId="77777777" w:rsidR="00016E4A" w:rsidRDefault="00016E4A">
    <w:pPr>
      <w:pBdr>
        <w:bottom w:val="single" w:sz="48" w:space="1" w:color="auto"/>
      </w:pBdr>
    </w:pPr>
  </w:p>
  <w:p w14:paraId="2D636DAF" w14:textId="77777777" w:rsidR="00016E4A" w:rsidRDefault="00016E4A">
    <w:r>
      <w:rPr>
        <w:b/>
      </w:rPr>
      <w:t>Radiocommunications Assignment and Licensing Instruction</w:t>
    </w:r>
  </w:p>
  <w:p w14:paraId="5A73ACDD" w14:textId="77777777" w:rsidR="00016E4A" w:rsidRDefault="00016E4A">
    <w:pPr>
      <w:pStyle w:val="Header"/>
      <w:ind w:right="-1"/>
      <w:jc w:val="center"/>
    </w:pPr>
  </w:p>
  <w:p w14:paraId="22BB6F68" w14:textId="77777777" w:rsidR="00016E4A" w:rsidRDefault="00016E4A">
    <w:pPr>
      <w:pBdr>
        <w:bottom w:val="single" w:sz="48" w:space="1" w:color="auto"/>
      </w:pBdr>
      <w:rPr>
        <w:b/>
        <w:sz w:val="16"/>
      </w:rPr>
    </w:pPr>
    <w:r>
      <w:rPr>
        <w:b/>
        <w:sz w:val="16"/>
      </w:rPr>
      <w:t xml:space="preserve"> </w:t>
    </w:r>
  </w:p>
  <w:p w14:paraId="0BADA973" w14:textId="77777777" w:rsidR="00016E4A" w:rsidRDefault="00016E4A">
    <w:pPr>
      <w:rPr>
        <w:b/>
        <w:i/>
        <w:sz w:val="22"/>
      </w:rPr>
    </w:pPr>
    <w:r>
      <w:rPr>
        <w:b/>
        <w:i/>
        <w:sz w:val="22"/>
      </w:rPr>
      <w:t>AUSTRALIAN COMMUNICATIONS AUTHORITY</w:t>
    </w:r>
  </w:p>
  <w:p w14:paraId="204A4AE4" w14:textId="77777777" w:rsidR="00016E4A" w:rsidRDefault="00016E4A">
    <w:pPr>
      <w:rPr>
        <w:b/>
        <w:sz w:val="22"/>
      </w:rPr>
    </w:pPr>
    <w:r>
      <w:rPr>
        <w:b/>
        <w:sz w:val="22"/>
      </w:rPr>
      <w:t>RADIOFREQUENCY PLANNING GROUP</w:t>
    </w:r>
  </w:p>
  <w:p w14:paraId="5D27C373" w14:textId="77777777" w:rsidR="00016E4A" w:rsidRDefault="00016E4A">
    <w:pPr>
      <w:tabs>
        <w:tab w:val="right" w:pos="9356"/>
      </w:tabs>
      <w:spacing w:after="0"/>
      <w:rPr>
        <w:b/>
        <w:sz w:val="22"/>
      </w:rPr>
    </w:pPr>
    <w:smartTag w:uri="urn:schemas-microsoft-com:office:smarttags" w:element="City">
      <w:smartTag w:uri="urn:schemas-microsoft-com:office:smarttags" w:element="place">
        <w:r>
          <w:rPr>
            <w:b/>
            <w:sz w:val="22"/>
          </w:rPr>
          <w:t>CANBERRA</w:t>
        </w:r>
      </w:smartTag>
    </w:smartTag>
  </w:p>
  <w:p w14:paraId="5981FC93" w14:textId="77777777" w:rsidR="00016E4A" w:rsidRDefault="00016E4A">
    <w:pPr>
      <w:pStyle w:val="Header"/>
      <w:ind w:right="-1"/>
      <w:jc w:val="center"/>
    </w:pPr>
  </w:p>
  <w:p w14:paraId="6AC37F86" w14:textId="77777777" w:rsidR="00016E4A" w:rsidRDefault="00016E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690015A3" w14:textId="77777777" w:rsidR="00016E4A" w:rsidRDefault="00016E4A">
    <w:pPr>
      <w:pStyle w:val="Header"/>
      <w:tabs>
        <w:tab w:val="center" w:pos="4536"/>
      </w:tabs>
      <w:ind w:right="360"/>
      <w:jc w:val="center"/>
      <w:rPr>
        <w:b/>
      </w:rPr>
    </w:pPr>
    <w:r>
      <w:rPr>
        <w:b/>
      </w:rPr>
      <w:t>DRAFT</w:t>
    </w:r>
  </w:p>
  <w:p w14:paraId="434B05E0" w14:textId="77777777" w:rsidR="00016E4A" w:rsidRDefault="00016E4A">
    <w:pPr>
      <w:pStyle w:val="Header"/>
      <w:tabs>
        <w:tab w:val="center" w:pos="4536"/>
      </w:tabs>
      <w:ind w:right="-1"/>
      <w:jc w:val="center"/>
    </w:pPr>
  </w:p>
  <w:p w14:paraId="302D3F4A" w14:textId="77777777" w:rsidR="00016E4A" w:rsidRDefault="00016E4A">
    <w:pPr>
      <w:pStyle w:val="Header"/>
      <w:ind w:right="360" w:firstLine="360"/>
      <w:jc w:val="center"/>
      <w:rPr>
        <w:b/>
      </w:rPr>
    </w:pPr>
  </w:p>
  <w:p w14:paraId="52E1B659" w14:textId="77777777" w:rsidR="00016E4A" w:rsidRDefault="00016E4A">
    <w:pPr>
      <w:pStyle w:val="Header"/>
      <w:ind w:right="-1"/>
      <w:jc w:val="center"/>
    </w:pPr>
  </w:p>
  <w:p w14:paraId="381D6493" w14:textId="77777777" w:rsidR="00016E4A" w:rsidRDefault="00016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5AA838FD" w14:textId="77777777" w:rsidR="00016E4A" w:rsidRDefault="00016E4A">
    <w:pPr>
      <w:pStyle w:val="Footer"/>
      <w:ind w:right="360"/>
      <w:rPr>
        <w:b/>
      </w:rPr>
    </w:pPr>
  </w:p>
  <w:p w14:paraId="029F16BC" w14:textId="77777777" w:rsidR="00016E4A" w:rsidRDefault="00016E4A">
    <w:pPr>
      <w:pStyle w:val="Footer"/>
    </w:pPr>
  </w:p>
  <w:p w14:paraId="2C37CF17" w14:textId="77777777" w:rsidR="00016E4A" w:rsidRDefault="00016E4A">
    <w:pPr>
      <w:pStyle w:val="Footer"/>
    </w:pPr>
  </w:p>
  <w:p w14:paraId="74105FF3" w14:textId="77777777" w:rsidR="00016E4A" w:rsidRDefault="00016E4A">
    <w:pPr>
      <w:pStyle w:val="Footer"/>
    </w:pPr>
  </w:p>
  <w:p w14:paraId="333DDFC5" w14:textId="77777777" w:rsidR="00016E4A" w:rsidRDefault="00016E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67BE5105" w14:textId="77777777" w:rsidR="00016E4A" w:rsidRDefault="00016E4A">
    <w:pPr>
      <w:pStyle w:val="Header"/>
      <w:ind w:right="360" w:firstLine="360"/>
      <w:jc w:val="center"/>
      <w:rPr>
        <w:b/>
      </w:rPr>
    </w:pPr>
  </w:p>
  <w:p w14:paraId="0B371F76" w14:textId="77777777" w:rsidR="00016E4A" w:rsidRDefault="00016E4A">
    <w:pPr>
      <w:pStyle w:val="Header"/>
      <w:ind w:right="360" w:firstLine="360"/>
      <w:jc w:val="center"/>
      <w:rPr>
        <w:b/>
      </w:rPr>
    </w:pPr>
  </w:p>
  <w:p w14:paraId="5CBEA1E5" w14:textId="77777777" w:rsidR="00016E4A" w:rsidRDefault="00016E4A"/>
  <w:p w14:paraId="1855B898" w14:textId="77777777" w:rsidR="00016E4A" w:rsidRDefault="00016E4A">
    <w:pPr>
      <w:pStyle w:val="Footer"/>
    </w:pPr>
  </w:p>
  <w:p w14:paraId="2B975000" w14:textId="77777777" w:rsidR="00016E4A" w:rsidRDefault="00016E4A"/>
  <w:p w14:paraId="66E4CCFD" w14:textId="77777777" w:rsidR="00016E4A" w:rsidRDefault="00016E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72990091" w14:textId="77777777" w:rsidR="00016E4A" w:rsidRDefault="00016E4A">
    <w:pPr>
      <w:pStyle w:val="Header"/>
      <w:ind w:right="360" w:firstLine="360"/>
      <w:jc w:val="center"/>
      <w:rPr>
        <w:b/>
      </w:rPr>
    </w:pPr>
  </w:p>
  <w:p w14:paraId="72B7A1C6" w14:textId="77777777" w:rsidR="00016E4A" w:rsidRDefault="00016E4A">
    <w:pPr>
      <w:pStyle w:val="Header"/>
      <w:ind w:right="360" w:firstLine="360"/>
      <w:jc w:val="center"/>
      <w:rPr>
        <w:b/>
      </w:rPr>
    </w:pPr>
  </w:p>
  <w:p w14:paraId="09C626BD" w14:textId="77777777" w:rsidR="00016E4A" w:rsidRDefault="00016E4A"/>
  <w:p w14:paraId="11C8D33D" w14:textId="77777777" w:rsidR="00016E4A" w:rsidRDefault="00016E4A">
    <w:pPr>
      <w:pStyle w:val="Footer"/>
      <w:pBdr>
        <w:top w:val="single" w:sz="18" w:space="1" w:color="auto"/>
      </w:pBdr>
      <w:tabs>
        <w:tab w:val="right" w:pos="9214"/>
      </w:tabs>
      <w:rPr>
        <w:sz w:val="20"/>
      </w:rPr>
    </w:pPr>
    <w:r>
      <w:rPr>
        <w:sz w:val="20"/>
      </w:rPr>
      <w:t xml:space="preserve">MS 25 - Part </w:t>
    </w:r>
    <w:smartTag w:uri="urn:schemas-microsoft-com:office:smarttags" w:element="date">
      <w:smartTagPr>
        <w:attr w:name="Month" w:val="2"/>
        <w:attr w:name="Day" w:val="1"/>
        <w:attr w:name="Year" w:val="2000"/>
      </w:smartTagPr>
      <w:r>
        <w:rPr>
          <w:sz w:val="20"/>
        </w:rPr>
        <w:t>1</w:t>
      </w:r>
      <w:r>
        <w:rPr>
          <w:sz w:val="20"/>
        </w:rPr>
        <w:tab/>
        <w:t>February 2000</w:t>
      </w:r>
    </w:smartTag>
  </w:p>
  <w:p w14:paraId="605C95F0" w14:textId="77777777" w:rsidR="00016E4A" w:rsidRDefault="00016E4A"/>
  <w:p w14:paraId="5AF0FCAA" w14:textId="77777777" w:rsidR="00016E4A" w:rsidRDefault="00016E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6A19F5D9" w14:textId="77777777" w:rsidR="00016E4A" w:rsidRDefault="00016E4A">
    <w:pPr>
      <w:pStyle w:val="Header"/>
      <w:ind w:right="360" w:firstLine="360"/>
      <w:jc w:val="center"/>
      <w:rPr>
        <w:b/>
      </w:rPr>
    </w:pPr>
  </w:p>
  <w:p w14:paraId="00F97BD9" w14:textId="77777777" w:rsidR="00016E4A" w:rsidRDefault="00016E4A">
    <w:pPr>
      <w:pStyle w:val="Header"/>
      <w:ind w:right="360" w:firstLine="360"/>
      <w:jc w:val="center"/>
      <w:rPr>
        <w:b/>
      </w:rPr>
    </w:pPr>
  </w:p>
  <w:p w14:paraId="7E10EA87" w14:textId="77777777" w:rsidR="00016E4A" w:rsidRDefault="00016E4A"/>
  <w:p w14:paraId="6A022DCF" w14:textId="77777777" w:rsidR="00016E4A" w:rsidRDefault="00016E4A">
    <w:pPr>
      <w:pStyle w:val="Footer"/>
      <w:pBdr>
        <w:top w:val="single" w:sz="18" w:space="1" w:color="auto"/>
      </w:pBdr>
      <w:tabs>
        <w:tab w:val="right" w:pos="9214"/>
      </w:tabs>
      <w:rPr>
        <w:sz w:val="20"/>
      </w:rPr>
    </w:pPr>
    <w:r>
      <w:rPr>
        <w:sz w:val="20"/>
      </w:rPr>
      <w:t>MS 25 - Part 2</w:t>
    </w:r>
    <w:r>
      <w:rPr>
        <w:sz w:val="20"/>
      </w:rPr>
      <w:tab/>
      <w:t>2000</w:t>
    </w:r>
  </w:p>
  <w:p w14:paraId="70A451D0" w14:textId="77777777" w:rsidR="00016E4A" w:rsidRDefault="00016E4A"/>
  <w:p w14:paraId="6AE37CD0" w14:textId="77777777" w:rsidR="00016E4A" w:rsidRDefault="00016E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34383944" w14:textId="77777777" w:rsidR="00016E4A" w:rsidRDefault="00016E4A">
    <w:pPr>
      <w:pStyle w:val="Header"/>
      <w:ind w:right="360" w:firstLine="360"/>
      <w:jc w:val="center"/>
      <w:rPr>
        <w:b/>
      </w:rPr>
    </w:pPr>
  </w:p>
  <w:p w14:paraId="6BF9A95C" w14:textId="77777777" w:rsidR="00016E4A" w:rsidRDefault="00016E4A">
    <w:pPr>
      <w:pStyle w:val="Header"/>
      <w:ind w:right="360" w:firstLine="360"/>
      <w:jc w:val="center"/>
      <w:rPr>
        <w:b/>
      </w:rPr>
    </w:pPr>
  </w:p>
  <w:p w14:paraId="63E32F72" w14:textId="77777777" w:rsidR="00016E4A" w:rsidRDefault="00016E4A"/>
  <w:p w14:paraId="1DA02087" w14:textId="77777777" w:rsidR="00016E4A" w:rsidRDefault="00016E4A">
    <w:pPr>
      <w:pStyle w:val="Footer"/>
      <w:pBdr>
        <w:top w:val="single" w:sz="18" w:space="1" w:color="auto"/>
      </w:pBdr>
      <w:tabs>
        <w:tab w:val="right" w:pos="9214"/>
      </w:tabs>
      <w:rPr>
        <w:sz w:val="20"/>
      </w:rPr>
    </w:pPr>
    <w:r>
      <w:rPr>
        <w:sz w:val="20"/>
      </w:rPr>
      <w:t>MS 25 - Part 3</w:t>
    </w:r>
    <w:r>
      <w:rPr>
        <w:sz w:val="20"/>
      </w:rPr>
      <w:tab/>
      <w:t>2000</w:t>
    </w:r>
  </w:p>
  <w:p w14:paraId="230C950A" w14:textId="77777777" w:rsidR="00016E4A" w:rsidRDefault="00016E4A"/>
  <w:p w14:paraId="34BE6ABD" w14:textId="77777777" w:rsidR="00016E4A" w:rsidRDefault="00016E4A">
    <w:pPr>
      <w:pStyle w:val="Footer"/>
      <w:pBdr>
        <w:top w:val="single" w:sz="18" w:space="1" w:color="auto"/>
      </w:pBdr>
      <w:tabs>
        <w:tab w:val="right" w:pos="9214"/>
      </w:tabs>
      <w:rPr>
        <w:sz w:val="20"/>
      </w:rPr>
    </w:pPr>
    <w:r>
      <w:rPr>
        <w:sz w:val="20"/>
      </w:rPr>
      <w:t>MS 25 - Part 4</w:t>
    </w:r>
    <w:r>
      <w:rPr>
        <w:sz w:val="20"/>
      </w:rPr>
      <w:tab/>
      <w:t>2000</w:t>
    </w:r>
  </w:p>
  <w:p w14:paraId="0811A0CB" w14:textId="77777777" w:rsidR="00016E4A" w:rsidRDefault="00016E4A"/>
  <w:p w14:paraId="27522DD7" w14:textId="77777777" w:rsidR="00016E4A" w:rsidRDefault="00016E4A">
    <w:pPr>
      <w:pStyle w:val="Footer"/>
      <w:pBdr>
        <w:top w:val="single" w:sz="18" w:space="1" w:color="auto"/>
      </w:pBdr>
      <w:tabs>
        <w:tab w:val="right" w:pos="9214"/>
      </w:tabs>
      <w:rPr>
        <w:sz w:val="20"/>
      </w:rPr>
    </w:pPr>
    <w:r>
      <w:rPr>
        <w:sz w:val="20"/>
      </w:rPr>
      <w:t>MS 25 - Part 4</w:t>
    </w:r>
    <w:r>
      <w:rPr>
        <w:sz w:val="20"/>
      </w:rPr>
      <w:tab/>
      <w:t>2000</w:t>
    </w:r>
  </w:p>
  <w:p w14:paraId="16B55D63" w14:textId="77777777" w:rsidR="00016E4A" w:rsidRDefault="00016E4A"/>
  <w:p w14:paraId="46CC4EFE" w14:textId="77777777" w:rsidR="00016E4A" w:rsidRDefault="00016E4A">
    <w:pPr>
      <w:pStyle w:val="Footer"/>
      <w:pBdr>
        <w:top w:val="single" w:sz="36" w:space="1" w:color="auto"/>
      </w:pBdr>
      <w:tabs>
        <w:tab w:val="right" w:pos="9356"/>
      </w:tabs>
      <w:spacing w:after="0"/>
      <w:rPr>
        <w:sz w:val="18"/>
      </w:rPr>
    </w:pPr>
    <w:r>
      <w:rPr>
        <w:sz w:val="18"/>
      </w:rPr>
      <w:t>Prepared by Spectrum Planning Team and Radiocommunications Licensing Policy Team</w:t>
    </w:r>
    <w:r>
      <w:rPr>
        <w:sz w:val="18"/>
      </w:rPr>
      <w:tab/>
      <w:t>File Ref: X96/887</w:t>
    </w:r>
  </w:p>
  <w:p w14:paraId="26FF50AC" w14:textId="77777777" w:rsidR="00016E4A" w:rsidRDefault="00016E4A">
    <w:pPr>
      <w:pStyle w:val="Footer"/>
      <w:rPr>
        <w:sz w:val="20"/>
      </w:rPr>
    </w:pPr>
    <w:r>
      <w:rPr>
        <w:sz w:val="20"/>
      </w:rPr>
      <w:t>CANBERRA 2000</w:t>
    </w:r>
  </w:p>
  <w:p w14:paraId="2BC6ADA1" w14:textId="77777777" w:rsidR="00016E4A" w:rsidRDefault="00016E4A"/>
  <w:p w14:paraId="7FFFB67A" w14:textId="77777777" w:rsidR="00016E4A" w:rsidRDefault="00016E4A">
    <w:pPr>
      <w:pStyle w:val="Footer"/>
      <w:pBdr>
        <w:top w:val="single" w:sz="18" w:space="1" w:color="auto"/>
      </w:pBdr>
      <w:tabs>
        <w:tab w:val="right" w:pos="9214"/>
      </w:tabs>
      <w:rPr>
        <w:sz w:val="20"/>
      </w:rPr>
    </w:pPr>
    <w:r>
      <w:rPr>
        <w:sz w:val="20"/>
      </w:rPr>
      <w:t>MS 25</w:t>
    </w:r>
    <w:r>
      <w:rPr>
        <w:sz w:val="20"/>
      </w:rPr>
      <w:tab/>
      <w:t>2000</w:t>
    </w:r>
  </w:p>
  <w:p w14:paraId="100860FB" w14:textId="77777777" w:rsidR="00016E4A" w:rsidRDefault="00016E4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97A4" w14:textId="4F8D7359" w:rsidR="00016E4A" w:rsidRDefault="00016E4A" w:rsidP="00D13E9F">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97A6EB1" w14:textId="77777777" w:rsidR="00016E4A" w:rsidRDefault="00016E4A" w:rsidP="00D13E9F">
    <w:pPr>
      <w:pStyle w:val="Header"/>
      <w:ind w:right="360"/>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9F51" w14:textId="77777777" w:rsidR="00016E4A" w:rsidRDefault="00016E4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BABC" w14:textId="77777777" w:rsidR="00016E4A" w:rsidRDefault="00016E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AF1B" w14:textId="77777777" w:rsidR="00016E4A" w:rsidRDefault="00016E4A">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6DB2" w14:textId="77777777" w:rsidR="00016E4A" w:rsidRDefault="00016E4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265C" w14:textId="77777777" w:rsidR="00016E4A" w:rsidRDefault="00016E4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F473" w14:textId="77777777" w:rsidR="00016E4A" w:rsidRDefault="00016E4A">
    <w:pPr>
      <w:pStyle w:val="Header"/>
      <w:jc w:val="center"/>
    </w:pPr>
    <w:r>
      <w:fldChar w:fldCharType="begin"/>
    </w:r>
    <w:r>
      <w:instrText xml:space="preserve"> PAGE   \* MERGEFORMAT </w:instrText>
    </w:r>
    <w:r>
      <w:fldChar w:fldCharType="separate"/>
    </w:r>
    <w:r>
      <w:rPr>
        <w:noProof/>
      </w:rPr>
      <w:t>38</w:t>
    </w:r>
    <w:r>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DB6D" w14:textId="77777777" w:rsidR="00016E4A" w:rsidRDefault="00016E4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4322" w14:textId="77777777" w:rsidR="00016E4A" w:rsidRDefault="00016E4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419D" w14:textId="77777777" w:rsidR="00016E4A" w:rsidRDefault="00016E4A">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73" w:type="dxa"/>
      <w:tblInd w:w="5495" w:type="dxa"/>
      <w:tblLayout w:type="fixed"/>
      <w:tblLook w:val="0000" w:firstRow="0" w:lastRow="0" w:firstColumn="0" w:lastColumn="0" w:noHBand="0" w:noVBand="0"/>
    </w:tblPr>
    <w:tblGrid>
      <w:gridCol w:w="2268"/>
      <w:gridCol w:w="2005"/>
    </w:tblGrid>
    <w:tr w:rsidR="00016E4A" w14:paraId="2E92C781" w14:textId="77777777" w:rsidTr="000870A0">
      <w:trPr>
        <w:cantSplit/>
        <w:trHeight w:val="427"/>
      </w:trPr>
      <w:tc>
        <w:tcPr>
          <w:tcW w:w="2268" w:type="dxa"/>
        </w:tcPr>
        <w:p w14:paraId="7919271A" w14:textId="77777777" w:rsidR="00016E4A" w:rsidRPr="000870A0" w:rsidRDefault="00016E4A">
          <w:pPr>
            <w:jc w:val="right"/>
            <w:rPr>
              <w:rFonts w:ascii="Calibri" w:hAnsi="Calibri"/>
              <w:b/>
            </w:rPr>
          </w:pPr>
          <w:r w:rsidRPr="000870A0">
            <w:rPr>
              <w:rFonts w:ascii="Calibri" w:hAnsi="Calibri"/>
              <w:b/>
            </w:rPr>
            <w:t>RALI</w:t>
          </w:r>
        </w:p>
      </w:tc>
      <w:tc>
        <w:tcPr>
          <w:tcW w:w="2005" w:type="dxa"/>
        </w:tcPr>
        <w:p w14:paraId="54FDFAFE" w14:textId="77777777" w:rsidR="00016E4A" w:rsidRPr="000870A0" w:rsidRDefault="00016E4A">
          <w:pPr>
            <w:rPr>
              <w:rFonts w:ascii="Calibri" w:hAnsi="Calibri"/>
              <w:b/>
            </w:rPr>
          </w:pPr>
          <w:r w:rsidRPr="000870A0">
            <w:rPr>
              <w:rFonts w:ascii="Calibri" w:hAnsi="Calibri"/>
              <w:b/>
            </w:rPr>
            <w:t>: MS 33</w:t>
          </w:r>
        </w:p>
      </w:tc>
    </w:tr>
    <w:tr w:rsidR="00016E4A" w14:paraId="3F382EFD" w14:textId="77777777" w:rsidTr="000870A0">
      <w:trPr>
        <w:cantSplit/>
        <w:trHeight w:val="412"/>
      </w:trPr>
      <w:tc>
        <w:tcPr>
          <w:tcW w:w="2268" w:type="dxa"/>
        </w:tcPr>
        <w:p w14:paraId="4FFC628C" w14:textId="77777777" w:rsidR="00016E4A" w:rsidRPr="000870A0" w:rsidRDefault="00016E4A">
          <w:pPr>
            <w:jc w:val="right"/>
            <w:rPr>
              <w:rFonts w:ascii="Calibri" w:hAnsi="Calibri"/>
              <w:b/>
            </w:rPr>
          </w:pPr>
          <w:r w:rsidRPr="000870A0">
            <w:rPr>
              <w:rFonts w:ascii="Calibri" w:hAnsi="Calibri"/>
              <w:b/>
            </w:rPr>
            <w:t>DATE OF EFFECT</w:t>
          </w:r>
        </w:p>
      </w:tc>
      <w:tc>
        <w:tcPr>
          <w:tcW w:w="2005" w:type="dxa"/>
        </w:tcPr>
        <w:p w14:paraId="205D8807" w14:textId="0B22EFD5" w:rsidR="00016E4A" w:rsidRPr="000870A0" w:rsidRDefault="00016E4A" w:rsidP="00280D39">
          <w:pPr>
            <w:rPr>
              <w:rFonts w:ascii="Calibri" w:hAnsi="Calibri"/>
              <w:b/>
            </w:rPr>
          </w:pPr>
          <w:r>
            <w:rPr>
              <w:rFonts w:ascii="Calibri" w:hAnsi="Calibri"/>
              <w:b/>
            </w:rPr>
            <w:t xml:space="preserve">: </w:t>
          </w:r>
          <w:r w:rsidR="008C140B">
            <w:rPr>
              <w:rFonts w:ascii="Calibri" w:hAnsi="Calibri"/>
              <w:b/>
            </w:rPr>
            <w:t>25</w:t>
          </w:r>
          <w:r w:rsidR="003D168C">
            <w:rPr>
              <w:rFonts w:ascii="Calibri" w:hAnsi="Calibri"/>
              <w:b/>
            </w:rPr>
            <w:t>/0</w:t>
          </w:r>
          <w:r w:rsidR="008C140B">
            <w:rPr>
              <w:rFonts w:ascii="Calibri" w:hAnsi="Calibri"/>
              <w:b/>
            </w:rPr>
            <w:t>3</w:t>
          </w:r>
          <w:r w:rsidR="003D168C">
            <w:rPr>
              <w:rFonts w:ascii="Calibri" w:hAnsi="Calibri"/>
              <w:b/>
            </w:rPr>
            <w:t>/</w:t>
          </w:r>
          <w:r w:rsidR="008C140B">
            <w:rPr>
              <w:rFonts w:ascii="Calibri" w:hAnsi="Calibri"/>
              <w:b/>
            </w:rPr>
            <w:t>2024</w:t>
          </w:r>
        </w:p>
      </w:tc>
    </w:tr>
  </w:tbl>
  <w:p w14:paraId="38D53B2C" w14:textId="77777777" w:rsidR="00016E4A" w:rsidRDefault="00016E4A" w:rsidP="000870A0">
    <w:pPr>
      <w:pBdr>
        <w:bottom w:val="single" w:sz="48" w:space="0" w:color="auto"/>
      </w:pBdr>
      <w:spacing w:after="0"/>
    </w:pPr>
  </w:p>
  <w:p w14:paraId="674BDBCD" w14:textId="77777777" w:rsidR="00016E4A" w:rsidRPr="000870A0" w:rsidRDefault="00016E4A">
    <w:pPr>
      <w:rPr>
        <w:rFonts w:ascii="Calibri" w:hAnsi="Calibri"/>
      </w:rPr>
    </w:pPr>
    <w:r w:rsidRPr="000870A0">
      <w:rPr>
        <w:rFonts w:ascii="Calibri" w:hAnsi="Calibri"/>
        <w:b/>
      </w:rPr>
      <w:t>Radiocommunications Assignment and Licensing Instruction</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6570" w14:textId="77777777" w:rsidR="00016E4A" w:rsidRDefault="00016E4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E4EB" w14:textId="77777777" w:rsidR="00016E4A" w:rsidRDefault="00016E4A">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AA46" w14:textId="225C6861" w:rsidR="00016E4A" w:rsidRDefault="00016E4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29EA" w14:textId="77777777" w:rsidR="00016E4A" w:rsidRDefault="00016E4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4D46" w14:textId="77777777" w:rsidR="00016E4A" w:rsidRDefault="00016E4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A897" w14:textId="77777777" w:rsidR="00016E4A" w:rsidRDefault="00016E4A">
    <w:pPr>
      <w:pStyle w:val="Header"/>
      <w:ind w:right="360" w:firstLine="360"/>
      <w:jc w:val="center"/>
      <w:rPr>
        <w:b/>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35D5" w14:textId="77777777" w:rsidR="00016E4A" w:rsidRDefault="00016E4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569F" w14:textId="77777777" w:rsidR="00016E4A" w:rsidRDefault="00016E4A">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F1BD" w14:textId="77777777" w:rsidR="00016E4A" w:rsidRDefault="00016E4A" w:rsidP="00CC06EF">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BE65" w14:textId="77777777" w:rsidR="00016E4A" w:rsidRDefault="00016E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333F6" w14:textId="77777777" w:rsidR="00016E4A" w:rsidRDefault="00016E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xli</w:t>
    </w:r>
    <w:r>
      <w:rPr>
        <w:rStyle w:val="PageNumber"/>
      </w:rPr>
      <w:fldChar w:fldCharType="end"/>
    </w:r>
  </w:p>
  <w:p w14:paraId="4A6D343E" w14:textId="77777777" w:rsidR="00016E4A" w:rsidRDefault="00016E4A">
    <w:pPr>
      <w:pStyle w:val="Header"/>
      <w:tabs>
        <w:tab w:val="center" w:pos="4536"/>
      </w:tabs>
      <w:ind w:right="360"/>
      <w:jc w:val="center"/>
      <w:rPr>
        <w:b/>
      </w:rPr>
    </w:pPr>
    <w:r>
      <w:rPr>
        <w:b/>
      </w:rPr>
      <w:t>DRAFT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DD81" w14:textId="77777777" w:rsidR="00016E4A" w:rsidRDefault="00016E4A">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9E61" w14:textId="77777777" w:rsidR="00016E4A" w:rsidRDefault="00016E4A">
    <w:pPr>
      <w:pStyle w:val="Header"/>
      <w:ind w:right="360" w:firstLine="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8DA0" w14:textId="77777777" w:rsidR="00016E4A" w:rsidRDefault="00016E4A">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7E44" w14:textId="77777777" w:rsidR="00016E4A" w:rsidRDefault="00016E4A">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EE9D" w14:textId="77777777" w:rsidR="00016E4A" w:rsidRDefault="00016E4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8358" w14:textId="77777777" w:rsidR="00016E4A" w:rsidRDefault="00016E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8208" w14:textId="77777777" w:rsidR="00016E4A" w:rsidRDefault="00016E4A">
    <w:pPr>
      <w:pStyle w:val="Header"/>
      <w:jc w:val="center"/>
    </w:pPr>
    <w:r>
      <w:fldChar w:fldCharType="begin"/>
    </w:r>
    <w:r>
      <w:instrText xml:space="preserve"> PAGE   \* MERGEFORMAT </w:instrText>
    </w:r>
    <w:r>
      <w:fldChar w:fldCharType="separate"/>
    </w:r>
    <w:r>
      <w:rPr>
        <w:noProof/>
      </w:rPr>
      <w:t>ii</w:t>
    </w:r>
    <w:r>
      <w:rPr>
        <w:noProof/>
      </w:rPr>
      <w:fldChar w:fldCharType="end"/>
    </w:r>
  </w:p>
  <w:p w14:paraId="2DF22FAB" w14:textId="77777777" w:rsidR="00016E4A" w:rsidRDefault="00016E4A">
    <w:pPr>
      <w:pStyle w:val="Header"/>
      <w:ind w:right="360" w:firstLine="360"/>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F0D1" w14:textId="77777777" w:rsidR="00016E4A" w:rsidRDefault="00016E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864A" w14:textId="77777777" w:rsidR="00016E4A" w:rsidRDefault="00016E4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FA15" w14:textId="77777777" w:rsidR="00016E4A" w:rsidRDefault="00016E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2456A304" w14:textId="77777777" w:rsidR="00016E4A" w:rsidRDefault="00016E4A">
    <w:pPr>
      <w:pStyle w:val="Header"/>
      <w:ind w:right="360" w:firstLine="360"/>
      <w:jc w:val="center"/>
      <w:rPr>
        <w:b/>
      </w:rPr>
    </w:pPr>
  </w:p>
  <w:p w14:paraId="2AB88A73" w14:textId="77777777" w:rsidR="00016E4A" w:rsidRDefault="00016E4A">
    <w:pPr>
      <w:pStyle w:val="Header"/>
      <w:ind w:right="360" w:firstLine="360"/>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D53B" w14:textId="77777777" w:rsidR="00016E4A" w:rsidRDefault="00016E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4F2D" w14:textId="77777777" w:rsidR="00016E4A" w:rsidRDefault="00016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E056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D07F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03BE5216"/>
    <w:multiLevelType w:val="hybridMultilevel"/>
    <w:tmpl w:val="13920EAA"/>
    <w:lvl w:ilvl="0" w:tplc="089EFBE6">
      <w:start w:val="1"/>
      <w:numFmt w:val="lowerRoman"/>
      <w:lvlText w:val="(%1)"/>
      <w:lvlJc w:val="left"/>
      <w:pPr>
        <w:ind w:left="1917" w:hanging="720"/>
      </w:pPr>
      <w:rPr>
        <w:rFonts w:asciiTheme="minorHAnsi" w:eastAsia="Times New Roman" w:hAnsiTheme="minorHAnsi" w:cstheme="minorHAnsi"/>
        <w:b w:val="0"/>
        <w:i w:val="0"/>
        <w:u w:val="none"/>
      </w:rPr>
    </w:lvl>
    <w:lvl w:ilvl="1" w:tplc="0C090019" w:tentative="1">
      <w:start w:val="1"/>
      <w:numFmt w:val="lowerLetter"/>
      <w:lvlText w:val="%2."/>
      <w:lvlJc w:val="left"/>
      <w:pPr>
        <w:ind w:left="2277" w:hanging="360"/>
      </w:pPr>
    </w:lvl>
    <w:lvl w:ilvl="2" w:tplc="0C09001B" w:tentative="1">
      <w:start w:val="1"/>
      <w:numFmt w:val="lowerRoman"/>
      <w:lvlText w:val="%3."/>
      <w:lvlJc w:val="right"/>
      <w:pPr>
        <w:ind w:left="299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4437" w:hanging="360"/>
      </w:pPr>
    </w:lvl>
    <w:lvl w:ilvl="5" w:tplc="0C09001B" w:tentative="1">
      <w:start w:val="1"/>
      <w:numFmt w:val="lowerRoman"/>
      <w:lvlText w:val="%6."/>
      <w:lvlJc w:val="right"/>
      <w:pPr>
        <w:ind w:left="5157" w:hanging="180"/>
      </w:pPr>
    </w:lvl>
    <w:lvl w:ilvl="6" w:tplc="0C09000F" w:tentative="1">
      <w:start w:val="1"/>
      <w:numFmt w:val="decimal"/>
      <w:lvlText w:val="%7."/>
      <w:lvlJc w:val="left"/>
      <w:pPr>
        <w:ind w:left="5877" w:hanging="360"/>
      </w:pPr>
    </w:lvl>
    <w:lvl w:ilvl="7" w:tplc="0C090019" w:tentative="1">
      <w:start w:val="1"/>
      <w:numFmt w:val="lowerLetter"/>
      <w:lvlText w:val="%8."/>
      <w:lvlJc w:val="left"/>
      <w:pPr>
        <w:ind w:left="6597" w:hanging="360"/>
      </w:pPr>
    </w:lvl>
    <w:lvl w:ilvl="8" w:tplc="0C09001B" w:tentative="1">
      <w:start w:val="1"/>
      <w:numFmt w:val="lowerRoman"/>
      <w:lvlText w:val="%9."/>
      <w:lvlJc w:val="right"/>
      <w:pPr>
        <w:ind w:left="7317" w:hanging="180"/>
      </w:pPr>
    </w:lvl>
  </w:abstractNum>
  <w:abstractNum w:abstractNumId="4" w15:restartNumberingAfterBreak="0">
    <w:nsid w:val="048A5A9E"/>
    <w:multiLevelType w:val="hybridMultilevel"/>
    <w:tmpl w:val="C082B08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59E3F43"/>
    <w:multiLevelType w:val="hybridMultilevel"/>
    <w:tmpl w:val="5984BA00"/>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306CB1"/>
    <w:multiLevelType w:val="hybridMultilevel"/>
    <w:tmpl w:val="1B4E0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7336406"/>
    <w:multiLevelType w:val="hybridMultilevel"/>
    <w:tmpl w:val="0854D0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07381F94"/>
    <w:multiLevelType w:val="hybridMultilevel"/>
    <w:tmpl w:val="57688BC0"/>
    <w:lvl w:ilvl="0" w:tplc="1C24D3A6">
      <w:start w:val="1"/>
      <w:numFmt w:val="decimal"/>
      <w:lvlText w:val="%1."/>
      <w:lvlJc w:val="left"/>
      <w:pPr>
        <w:tabs>
          <w:tab w:val="num" w:pos="1245"/>
        </w:tabs>
        <w:ind w:left="1245" w:hanging="705"/>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9" w15:restartNumberingAfterBreak="0">
    <w:nsid w:val="0814053D"/>
    <w:multiLevelType w:val="multilevel"/>
    <w:tmpl w:val="F7ECBD44"/>
    <w:lvl w:ilvl="0">
      <w:start w:val="1"/>
      <w:numFmt w:val="decimal"/>
      <w:pStyle w:val="Heading1"/>
      <w:lvlText w:val="Part %1"/>
      <w:lvlJc w:val="left"/>
      <w:pPr>
        <w:tabs>
          <w:tab w:val="num" w:pos="360"/>
        </w:tabs>
        <w:ind w:left="360" w:hanging="360"/>
      </w:pPr>
      <w:rPr>
        <w:rFonts w:hint="default"/>
      </w:rPr>
    </w:lvl>
    <w:lvl w:ilvl="1">
      <w:start w:val="1"/>
      <w:numFmt w:val="decimal"/>
      <w:pStyle w:val="Heading3"/>
      <w:lvlText w:val="%1.%2."/>
      <w:lvlJc w:val="left"/>
      <w:pPr>
        <w:tabs>
          <w:tab w:val="num" w:pos="792"/>
        </w:tabs>
        <w:ind w:left="792" w:hanging="432"/>
      </w:pPr>
      <w:rPr>
        <w:rFonts w:hint="default"/>
      </w:rPr>
    </w:lvl>
    <w:lvl w:ilvl="2">
      <w:start w:val="1"/>
      <w:numFmt w:val="decimal"/>
      <w:pStyle w:val="Heading4"/>
      <w:lvlText w:val="%1.%2.%3."/>
      <w:lvlJc w:val="left"/>
      <w:pPr>
        <w:tabs>
          <w:tab w:val="num" w:pos="1440"/>
        </w:tabs>
        <w:ind w:left="1224" w:hanging="504"/>
      </w:pPr>
      <w:rPr>
        <w:rFonts w:hint="default"/>
      </w:rPr>
    </w:lvl>
    <w:lvl w:ilvl="3">
      <w:start w:val="1"/>
      <w:numFmt w:val="decimal"/>
      <w:pStyle w:val="Heading5"/>
      <w:lvlText w:val="%1.%2.%3.%4."/>
      <w:lvlJc w:val="left"/>
      <w:pPr>
        <w:tabs>
          <w:tab w:val="num" w:pos="1800"/>
        </w:tabs>
        <w:ind w:left="1728" w:hanging="648"/>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A0D35B8"/>
    <w:multiLevelType w:val="hybridMultilevel"/>
    <w:tmpl w:val="35349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44E38"/>
    <w:multiLevelType w:val="hybridMultilevel"/>
    <w:tmpl w:val="F1FE5B82"/>
    <w:lvl w:ilvl="0" w:tplc="FFFFFFFF">
      <w:start w:val="1"/>
      <w:numFmt w:val="bullet"/>
      <w:lvlText w:val=""/>
      <w:legacy w:legacy="1" w:legacySpace="0" w:legacyIndent="283"/>
      <w:lvlJc w:val="left"/>
      <w:pPr>
        <w:ind w:left="283"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B872D3"/>
    <w:multiLevelType w:val="hybridMultilevel"/>
    <w:tmpl w:val="AF10AFDC"/>
    <w:lvl w:ilvl="0" w:tplc="0C090007">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7F3331"/>
    <w:multiLevelType w:val="hybridMultilevel"/>
    <w:tmpl w:val="27DA370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14" w15:restartNumberingAfterBreak="0">
    <w:nsid w:val="0B8A6D62"/>
    <w:multiLevelType w:val="multilevel"/>
    <w:tmpl w:val="25046F5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BE577DF"/>
    <w:multiLevelType w:val="singleLevel"/>
    <w:tmpl w:val="F1DC487C"/>
    <w:lvl w:ilvl="0">
      <w:start w:val="1"/>
      <w:numFmt w:val="lowerLetter"/>
      <w:lvlText w:val="(%1)"/>
      <w:legacy w:legacy="1" w:legacySpace="0" w:legacyIndent="567"/>
      <w:lvlJc w:val="left"/>
      <w:pPr>
        <w:ind w:left="1134" w:hanging="567"/>
      </w:pPr>
    </w:lvl>
  </w:abstractNum>
  <w:abstractNum w:abstractNumId="16" w15:restartNumberingAfterBreak="0">
    <w:nsid w:val="0D786162"/>
    <w:multiLevelType w:val="hybridMultilevel"/>
    <w:tmpl w:val="62609C8E"/>
    <w:lvl w:ilvl="0" w:tplc="147C36AC">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DF21F53"/>
    <w:multiLevelType w:val="hybridMultilevel"/>
    <w:tmpl w:val="B546B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C80DA3"/>
    <w:multiLevelType w:val="hybridMultilevel"/>
    <w:tmpl w:val="C7243E1A"/>
    <w:lvl w:ilvl="0" w:tplc="141AB1FA">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1">
    <w:nsid w:val="12AE4DEB"/>
    <w:multiLevelType w:val="hybridMultilevel"/>
    <w:tmpl w:val="8B083FF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12D07884"/>
    <w:multiLevelType w:val="hybridMultilevel"/>
    <w:tmpl w:val="65668DDE"/>
    <w:lvl w:ilvl="0" w:tplc="33A83186">
      <w:start w:val="1"/>
      <w:numFmt w:val="lowerRoman"/>
      <w:lvlText w:val="(%1)"/>
      <w:lvlJc w:val="left"/>
      <w:pPr>
        <w:ind w:left="2022" w:hanging="720"/>
      </w:pPr>
      <w:rPr>
        <w:rFonts w:hint="default"/>
      </w:rPr>
    </w:lvl>
    <w:lvl w:ilvl="1" w:tplc="0C090019" w:tentative="1">
      <w:start w:val="1"/>
      <w:numFmt w:val="lowerLetter"/>
      <w:lvlText w:val="%2."/>
      <w:lvlJc w:val="left"/>
      <w:pPr>
        <w:ind w:left="2382" w:hanging="360"/>
      </w:pPr>
    </w:lvl>
    <w:lvl w:ilvl="2" w:tplc="0C09001B" w:tentative="1">
      <w:start w:val="1"/>
      <w:numFmt w:val="lowerRoman"/>
      <w:lvlText w:val="%3."/>
      <w:lvlJc w:val="right"/>
      <w:pPr>
        <w:ind w:left="3102" w:hanging="180"/>
      </w:pPr>
    </w:lvl>
    <w:lvl w:ilvl="3" w:tplc="0C09000F" w:tentative="1">
      <w:start w:val="1"/>
      <w:numFmt w:val="decimal"/>
      <w:lvlText w:val="%4."/>
      <w:lvlJc w:val="left"/>
      <w:pPr>
        <w:ind w:left="3822" w:hanging="360"/>
      </w:pPr>
    </w:lvl>
    <w:lvl w:ilvl="4" w:tplc="0C090019" w:tentative="1">
      <w:start w:val="1"/>
      <w:numFmt w:val="lowerLetter"/>
      <w:lvlText w:val="%5."/>
      <w:lvlJc w:val="left"/>
      <w:pPr>
        <w:ind w:left="4542" w:hanging="360"/>
      </w:pPr>
    </w:lvl>
    <w:lvl w:ilvl="5" w:tplc="0C09001B" w:tentative="1">
      <w:start w:val="1"/>
      <w:numFmt w:val="lowerRoman"/>
      <w:lvlText w:val="%6."/>
      <w:lvlJc w:val="right"/>
      <w:pPr>
        <w:ind w:left="5262" w:hanging="180"/>
      </w:pPr>
    </w:lvl>
    <w:lvl w:ilvl="6" w:tplc="0C09000F" w:tentative="1">
      <w:start w:val="1"/>
      <w:numFmt w:val="decimal"/>
      <w:lvlText w:val="%7."/>
      <w:lvlJc w:val="left"/>
      <w:pPr>
        <w:ind w:left="5982" w:hanging="360"/>
      </w:pPr>
    </w:lvl>
    <w:lvl w:ilvl="7" w:tplc="0C090019" w:tentative="1">
      <w:start w:val="1"/>
      <w:numFmt w:val="lowerLetter"/>
      <w:lvlText w:val="%8."/>
      <w:lvlJc w:val="left"/>
      <w:pPr>
        <w:ind w:left="6702" w:hanging="360"/>
      </w:pPr>
    </w:lvl>
    <w:lvl w:ilvl="8" w:tplc="0C09001B" w:tentative="1">
      <w:start w:val="1"/>
      <w:numFmt w:val="lowerRoman"/>
      <w:lvlText w:val="%9."/>
      <w:lvlJc w:val="right"/>
      <w:pPr>
        <w:ind w:left="7422" w:hanging="180"/>
      </w:pPr>
    </w:lvl>
  </w:abstractNum>
  <w:abstractNum w:abstractNumId="21" w15:restartNumberingAfterBreak="0">
    <w:nsid w:val="12DC38FB"/>
    <w:multiLevelType w:val="hybridMultilevel"/>
    <w:tmpl w:val="60B2EB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2E214B4"/>
    <w:multiLevelType w:val="hybridMultilevel"/>
    <w:tmpl w:val="063EEBA8"/>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3" w15:restartNumberingAfterBreak="0">
    <w:nsid w:val="13AD7F88"/>
    <w:multiLevelType w:val="hybridMultilevel"/>
    <w:tmpl w:val="AD6CA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47A4CFE"/>
    <w:multiLevelType w:val="hybridMultilevel"/>
    <w:tmpl w:val="F68E4EFC"/>
    <w:lvl w:ilvl="0" w:tplc="11204AA4">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480306A"/>
    <w:multiLevelType w:val="hybridMultilevel"/>
    <w:tmpl w:val="3C285714"/>
    <w:lvl w:ilvl="0" w:tplc="0C090001">
      <w:start w:val="1"/>
      <w:numFmt w:val="bullet"/>
      <w:lvlText w:val=""/>
      <w:lvlJc w:val="left"/>
      <w:pPr>
        <w:tabs>
          <w:tab w:val="num" w:pos="720"/>
        </w:tabs>
        <w:ind w:left="720" w:hanging="360"/>
      </w:pPr>
      <w:rPr>
        <w:rFonts w:ascii="Symbol" w:hAnsi="Symbol" w:hint="default"/>
      </w:rPr>
    </w:lvl>
    <w:lvl w:ilvl="1" w:tplc="0AE2D586">
      <w:numFmt w:val="bullet"/>
      <w:lvlText w:val="•"/>
      <w:lvlJc w:val="left"/>
      <w:pPr>
        <w:ind w:left="1800" w:hanging="72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494332F"/>
    <w:multiLevelType w:val="hybridMultilevel"/>
    <w:tmpl w:val="B8C4B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6171790"/>
    <w:multiLevelType w:val="hybridMultilevel"/>
    <w:tmpl w:val="5D54F9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B0F4953"/>
    <w:multiLevelType w:val="singleLevel"/>
    <w:tmpl w:val="81ECB2D4"/>
    <w:lvl w:ilvl="0">
      <w:start w:val="1"/>
      <w:numFmt w:val="decimal"/>
      <w:lvlText w:val="Step %1."/>
      <w:legacy w:legacy="1" w:legacySpace="113" w:legacyIndent="851"/>
      <w:lvlJc w:val="left"/>
      <w:pPr>
        <w:ind w:left="1843" w:hanging="851"/>
      </w:pPr>
    </w:lvl>
  </w:abstractNum>
  <w:abstractNum w:abstractNumId="29" w15:restartNumberingAfterBreak="0">
    <w:nsid w:val="1E857AC3"/>
    <w:multiLevelType w:val="singleLevel"/>
    <w:tmpl w:val="CAA4A8B0"/>
    <w:lvl w:ilvl="0">
      <w:start w:val="1"/>
      <w:numFmt w:val="decimal"/>
      <w:lvlText w:val="%1."/>
      <w:legacy w:legacy="1" w:legacySpace="0" w:legacyIndent="567"/>
      <w:lvlJc w:val="left"/>
      <w:pPr>
        <w:ind w:left="567" w:hanging="567"/>
      </w:pPr>
      <w:rPr>
        <w:i w:val="0"/>
      </w:rPr>
    </w:lvl>
  </w:abstractNum>
  <w:abstractNum w:abstractNumId="30" w15:restartNumberingAfterBreak="0">
    <w:nsid w:val="1FC338FC"/>
    <w:multiLevelType w:val="hybridMultilevel"/>
    <w:tmpl w:val="A1ACD37C"/>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6F5FAE"/>
    <w:multiLevelType w:val="hybridMultilevel"/>
    <w:tmpl w:val="B9128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BE2B70"/>
    <w:multiLevelType w:val="hybridMultilevel"/>
    <w:tmpl w:val="2B66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23B78EE"/>
    <w:multiLevelType w:val="singleLevel"/>
    <w:tmpl w:val="79A2A320"/>
    <w:lvl w:ilvl="0">
      <w:start w:val="1"/>
      <w:numFmt w:val="lowerLetter"/>
      <w:lvlText w:val="(%1)"/>
      <w:legacy w:legacy="1" w:legacySpace="0" w:legacyIndent="567"/>
      <w:lvlJc w:val="left"/>
      <w:pPr>
        <w:ind w:left="1134" w:hanging="567"/>
      </w:pPr>
    </w:lvl>
  </w:abstractNum>
  <w:abstractNum w:abstractNumId="34" w15:restartNumberingAfterBreak="0">
    <w:nsid w:val="237E4C61"/>
    <w:multiLevelType w:val="hybridMultilevel"/>
    <w:tmpl w:val="C3CE2E9A"/>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3925406"/>
    <w:multiLevelType w:val="hybridMultilevel"/>
    <w:tmpl w:val="55BC77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5A15548"/>
    <w:multiLevelType w:val="hybridMultilevel"/>
    <w:tmpl w:val="D0281994"/>
    <w:lvl w:ilvl="0" w:tplc="97A2CFA6">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25E32384"/>
    <w:multiLevelType w:val="hybridMultilevel"/>
    <w:tmpl w:val="7ECCC314"/>
    <w:lvl w:ilvl="0" w:tplc="141AB1F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25EE4925"/>
    <w:multiLevelType w:val="hybridMultilevel"/>
    <w:tmpl w:val="9D5081D4"/>
    <w:lvl w:ilvl="0" w:tplc="11204AA4">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C090019" w:tentative="1">
      <w:start w:val="1"/>
      <w:numFmt w:val="lowerLetter"/>
      <w:lvlText w:val="%2."/>
      <w:lvlJc w:val="left"/>
      <w:pPr>
        <w:tabs>
          <w:tab w:val="num" w:pos="1088"/>
        </w:tabs>
        <w:ind w:left="1088" w:hanging="360"/>
      </w:pPr>
    </w:lvl>
    <w:lvl w:ilvl="2" w:tplc="0C09001B" w:tentative="1">
      <w:start w:val="1"/>
      <w:numFmt w:val="lowerRoman"/>
      <w:lvlText w:val="%3."/>
      <w:lvlJc w:val="right"/>
      <w:pPr>
        <w:tabs>
          <w:tab w:val="num" w:pos="1808"/>
        </w:tabs>
        <w:ind w:left="1808" w:hanging="180"/>
      </w:pPr>
    </w:lvl>
    <w:lvl w:ilvl="3" w:tplc="0C09000F" w:tentative="1">
      <w:start w:val="1"/>
      <w:numFmt w:val="decimal"/>
      <w:lvlText w:val="%4."/>
      <w:lvlJc w:val="left"/>
      <w:pPr>
        <w:tabs>
          <w:tab w:val="num" w:pos="2528"/>
        </w:tabs>
        <w:ind w:left="2528" w:hanging="360"/>
      </w:pPr>
    </w:lvl>
    <w:lvl w:ilvl="4" w:tplc="0C090019" w:tentative="1">
      <w:start w:val="1"/>
      <w:numFmt w:val="lowerLetter"/>
      <w:lvlText w:val="%5."/>
      <w:lvlJc w:val="left"/>
      <w:pPr>
        <w:tabs>
          <w:tab w:val="num" w:pos="3248"/>
        </w:tabs>
        <w:ind w:left="3248" w:hanging="360"/>
      </w:pPr>
    </w:lvl>
    <w:lvl w:ilvl="5" w:tplc="0C09001B" w:tentative="1">
      <w:start w:val="1"/>
      <w:numFmt w:val="lowerRoman"/>
      <w:lvlText w:val="%6."/>
      <w:lvlJc w:val="right"/>
      <w:pPr>
        <w:tabs>
          <w:tab w:val="num" w:pos="3968"/>
        </w:tabs>
        <w:ind w:left="3968" w:hanging="180"/>
      </w:pPr>
    </w:lvl>
    <w:lvl w:ilvl="6" w:tplc="0C09000F" w:tentative="1">
      <w:start w:val="1"/>
      <w:numFmt w:val="decimal"/>
      <w:lvlText w:val="%7."/>
      <w:lvlJc w:val="left"/>
      <w:pPr>
        <w:tabs>
          <w:tab w:val="num" w:pos="4688"/>
        </w:tabs>
        <w:ind w:left="4688" w:hanging="360"/>
      </w:pPr>
    </w:lvl>
    <w:lvl w:ilvl="7" w:tplc="0C090019" w:tentative="1">
      <w:start w:val="1"/>
      <w:numFmt w:val="lowerLetter"/>
      <w:lvlText w:val="%8."/>
      <w:lvlJc w:val="left"/>
      <w:pPr>
        <w:tabs>
          <w:tab w:val="num" w:pos="5408"/>
        </w:tabs>
        <w:ind w:left="5408" w:hanging="360"/>
      </w:pPr>
    </w:lvl>
    <w:lvl w:ilvl="8" w:tplc="0C09001B" w:tentative="1">
      <w:start w:val="1"/>
      <w:numFmt w:val="lowerRoman"/>
      <w:lvlText w:val="%9."/>
      <w:lvlJc w:val="right"/>
      <w:pPr>
        <w:tabs>
          <w:tab w:val="num" w:pos="6128"/>
        </w:tabs>
        <w:ind w:left="6128" w:hanging="180"/>
      </w:pPr>
    </w:lvl>
  </w:abstractNum>
  <w:abstractNum w:abstractNumId="39" w15:restartNumberingAfterBreak="0">
    <w:nsid w:val="260F5675"/>
    <w:multiLevelType w:val="hybridMultilevel"/>
    <w:tmpl w:val="16A2B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8E63F41"/>
    <w:multiLevelType w:val="hybridMultilevel"/>
    <w:tmpl w:val="F634E7A8"/>
    <w:lvl w:ilvl="0" w:tplc="E4FAD5B4">
      <w:start w:val="1"/>
      <w:numFmt w:val="bullet"/>
      <w:pStyle w:val="ACMABulletLevel1"/>
      <w:lvlText w:val="●"/>
      <w:lvlJc w:val="left"/>
      <w:pPr>
        <w:tabs>
          <w:tab w:val="num" w:pos="-29880"/>
        </w:tabs>
        <w:ind w:left="1021" w:hanging="301"/>
      </w:pPr>
      <w:rPr>
        <w:rFonts w:ascii="Times New Roman" w:hAnsi="Times New Roman" w:cs="Times New Roman" w:hint="default"/>
      </w:rPr>
    </w:lvl>
    <w:lvl w:ilvl="1" w:tplc="0C09000F">
      <w:start w:val="1"/>
      <w:numFmt w:val="decimal"/>
      <w:lvlText w:val="%2."/>
      <w:lvlJc w:val="left"/>
      <w:pPr>
        <w:tabs>
          <w:tab w:val="num" w:pos="2160"/>
        </w:tabs>
        <w:ind w:left="2160" w:hanging="360"/>
      </w:pPr>
      <w:rPr>
        <w:rFonts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290E3ACF"/>
    <w:multiLevelType w:val="hybridMultilevel"/>
    <w:tmpl w:val="CBA069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824E74"/>
    <w:multiLevelType w:val="hybridMultilevel"/>
    <w:tmpl w:val="F24A8CE8"/>
    <w:lvl w:ilvl="0" w:tplc="141AB1F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2D955F67"/>
    <w:multiLevelType w:val="multilevel"/>
    <w:tmpl w:val="BF0EF7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DEA237E"/>
    <w:multiLevelType w:val="hybridMultilevel"/>
    <w:tmpl w:val="616AB17A"/>
    <w:lvl w:ilvl="0" w:tplc="FFFFFFFF">
      <w:start w:val="1"/>
      <w:numFmt w:val="lowerRoman"/>
      <w:lvlText w:val="(%1)"/>
      <w:lvlJc w:val="left"/>
      <w:pPr>
        <w:ind w:left="2007" w:hanging="720"/>
      </w:pPr>
    </w:lvl>
    <w:lvl w:ilvl="1" w:tplc="FFFFFFFF">
      <w:start w:val="1"/>
      <w:numFmt w:val="lowerLetter"/>
      <w:lvlText w:val="%2."/>
      <w:lvlJc w:val="left"/>
      <w:pPr>
        <w:ind w:left="2367" w:hanging="360"/>
      </w:pPr>
    </w:lvl>
    <w:lvl w:ilvl="2" w:tplc="FFFFFFFF">
      <w:start w:val="1"/>
      <w:numFmt w:val="lowerRoman"/>
      <w:lvlText w:val="%3."/>
      <w:lvlJc w:val="right"/>
      <w:pPr>
        <w:ind w:left="3087" w:hanging="180"/>
      </w:pPr>
    </w:lvl>
    <w:lvl w:ilvl="3" w:tplc="FFFFFFFF">
      <w:start w:val="1"/>
      <w:numFmt w:val="decimal"/>
      <w:lvlText w:val="%4."/>
      <w:lvlJc w:val="left"/>
      <w:pPr>
        <w:ind w:left="3807" w:hanging="360"/>
      </w:pPr>
    </w:lvl>
    <w:lvl w:ilvl="4" w:tplc="FFFFFFFF">
      <w:start w:val="1"/>
      <w:numFmt w:val="lowerLetter"/>
      <w:lvlText w:val="%5."/>
      <w:lvlJc w:val="left"/>
      <w:pPr>
        <w:ind w:left="4527" w:hanging="360"/>
      </w:pPr>
    </w:lvl>
    <w:lvl w:ilvl="5" w:tplc="FFFFFFFF">
      <w:start w:val="1"/>
      <w:numFmt w:val="lowerRoman"/>
      <w:lvlText w:val="%6."/>
      <w:lvlJc w:val="right"/>
      <w:pPr>
        <w:ind w:left="5247" w:hanging="180"/>
      </w:pPr>
    </w:lvl>
    <w:lvl w:ilvl="6" w:tplc="FFFFFFFF">
      <w:start w:val="1"/>
      <w:numFmt w:val="decimal"/>
      <w:lvlText w:val="%7."/>
      <w:lvlJc w:val="left"/>
      <w:pPr>
        <w:ind w:left="5967" w:hanging="360"/>
      </w:pPr>
    </w:lvl>
    <w:lvl w:ilvl="7" w:tplc="FFFFFFFF">
      <w:start w:val="1"/>
      <w:numFmt w:val="lowerLetter"/>
      <w:lvlText w:val="%8."/>
      <w:lvlJc w:val="left"/>
      <w:pPr>
        <w:ind w:left="6687" w:hanging="360"/>
      </w:pPr>
    </w:lvl>
    <w:lvl w:ilvl="8" w:tplc="FFFFFFFF">
      <w:start w:val="1"/>
      <w:numFmt w:val="lowerRoman"/>
      <w:lvlText w:val="%9."/>
      <w:lvlJc w:val="right"/>
      <w:pPr>
        <w:ind w:left="7407" w:hanging="180"/>
      </w:pPr>
    </w:lvl>
  </w:abstractNum>
  <w:abstractNum w:abstractNumId="45" w15:restartNumberingAfterBreak="0">
    <w:nsid w:val="2E1F24F8"/>
    <w:multiLevelType w:val="hybridMultilevel"/>
    <w:tmpl w:val="E5B0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F40753B"/>
    <w:multiLevelType w:val="hybridMultilevel"/>
    <w:tmpl w:val="53E4A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25C2204"/>
    <w:multiLevelType w:val="hybridMultilevel"/>
    <w:tmpl w:val="4DC283AC"/>
    <w:lvl w:ilvl="0" w:tplc="2AD6D5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B42096"/>
    <w:multiLevelType w:val="hybridMultilevel"/>
    <w:tmpl w:val="92E4C430"/>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9" w15:restartNumberingAfterBreak="0">
    <w:nsid w:val="35497C3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0" w15:restartNumberingAfterBreak="0">
    <w:nsid w:val="37BB5007"/>
    <w:multiLevelType w:val="hybridMultilevel"/>
    <w:tmpl w:val="C7FA65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8A141D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2" w15:restartNumberingAfterBreak="0">
    <w:nsid w:val="3911020D"/>
    <w:multiLevelType w:val="hybridMultilevel"/>
    <w:tmpl w:val="C082B08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3" w15:restartNumberingAfterBreak="0">
    <w:nsid w:val="39BD5655"/>
    <w:multiLevelType w:val="hybridMultilevel"/>
    <w:tmpl w:val="A6CEB4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9D308B9"/>
    <w:multiLevelType w:val="hybridMultilevel"/>
    <w:tmpl w:val="88B04B00"/>
    <w:lvl w:ilvl="0" w:tplc="33A83186">
      <w:start w:val="1"/>
      <w:numFmt w:val="lowerRoman"/>
      <w:lvlText w:val="(%1)"/>
      <w:lvlJc w:val="left"/>
      <w:pPr>
        <w:ind w:left="2022" w:hanging="360"/>
      </w:pPr>
      <w:rPr>
        <w:rFonts w:hint="default"/>
      </w:rPr>
    </w:lvl>
    <w:lvl w:ilvl="1" w:tplc="0C090019" w:tentative="1">
      <w:start w:val="1"/>
      <w:numFmt w:val="lowerLetter"/>
      <w:lvlText w:val="%2."/>
      <w:lvlJc w:val="left"/>
      <w:pPr>
        <w:ind w:left="2742" w:hanging="360"/>
      </w:pPr>
    </w:lvl>
    <w:lvl w:ilvl="2" w:tplc="0C09001B" w:tentative="1">
      <w:start w:val="1"/>
      <w:numFmt w:val="lowerRoman"/>
      <w:lvlText w:val="%3."/>
      <w:lvlJc w:val="right"/>
      <w:pPr>
        <w:ind w:left="3462" w:hanging="180"/>
      </w:pPr>
    </w:lvl>
    <w:lvl w:ilvl="3" w:tplc="0C09000F" w:tentative="1">
      <w:start w:val="1"/>
      <w:numFmt w:val="decimal"/>
      <w:lvlText w:val="%4."/>
      <w:lvlJc w:val="left"/>
      <w:pPr>
        <w:ind w:left="4182" w:hanging="360"/>
      </w:pPr>
    </w:lvl>
    <w:lvl w:ilvl="4" w:tplc="0C090019" w:tentative="1">
      <w:start w:val="1"/>
      <w:numFmt w:val="lowerLetter"/>
      <w:lvlText w:val="%5."/>
      <w:lvlJc w:val="left"/>
      <w:pPr>
        <w:ind w:left="4902" w:hanging="360"/>
      </w:pPr>
    </w:lvl>
    <w:lvl w:ilvl="5" w:tplc="0C09001B" w:tentative="1">
      <w:start w:val="1"/>
      <w:numFmt w:val="lowerRoman"/>
      <w:lvlText w:val="%6."/>
      <w:lvlJc w:val="right"/>
      <w:pPr>
        <w:ind w:left="5622" w:hanging="180"/>
      </w:pPr>
    </w:lvl>
    <w:lvl w:ilvl="6" w:tplc="0C09000F" w:tentative="1">
      <w:start w:val="1"/>
      <w:numFmt w:val="decimal"/>
      <w:lvlText w:val="%7."/>
      <w:lvlJc w:val="left"/>
      <w:pPr>
        <w:ind w:left="6342" w:hanging="360"/>
      </w:pPr>
    </w:lvl>
    <w:lvl w:ilvl="7" w:tplc="0C090019" w:tentative="1">
      <w:start w:val="1"/>
      <w:numFmt w:val="lowerLetter"/>
      <w:lvlText w:val="%8."/>
      <w:lvlJc w:val="left"/>
      <w:pPr>
        <w:ind w:left="7062" w:hanging="360"/>
      </w:pPr>
    </w:lvl>
    <w:lvl w:ilvl="8" w:tplc="0C09001B" w:tentative="1">
      <w:start w:val="1"/>
      <w:numFmt w:val="lowerRoman"/>
      <w:lvlText w:val="%9."/>
      <w:lvlJc w:val="right"/>
      <w:pPr>
        <w:ind w:left="7782" w:hanging="180"/>
      </w:pPr>
    </w:lvl>
  </w:abstractNum>
  <w:abstractNum w:abstractNumId="55" w15:restartNumberingAfterBreak="0">
    <w:nsid w:val="3AA5061C"/>
    <w:multiLevelType w:val="hybridMultilevel"/>
    <w:tmpl w:val="D2468200"/>
    <w:lvl w:ilvl="0" w:tplc="0C090019">
      <w:start w:val="1"/>
      <w:numFmt w:val="lowerLetter"/>
      <w:lvlText w:val="%1."/>
      <w:lvlJc w:val="left"/>
      <w:pPr>
        <w:tabs>
          <w:tab w:val="num" w:pos="900"/>
        </w:tabs>
        <w:ind w:left="900" w:hanging="360"/>
      </w:p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56" w15:restartNumberingAfterBreak="0">
    <w:nsid w:val="3C873F5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7" w15:restartNumberingAfterBreak="0">
    <w:nsid w:val="3EA44810"/>
    <w:multiLevelType w:val="hybridMultilevel"/>
    <w:tmpl w:val="7EE0F886"/>
    <w:lvl w:ilvl="0" w:tplc="04090001">
      <w:start w:val="1"/>
      <w:numFmt w:val="bullet"/>
      <w:lvlText w:val=""/>
      <w:lvlJc w:val="left"/>
      <w:pPr>
        <w:tabs>
          <w:tab w:val="num" w:pos="1146"/>
        </w:tabs>
        <w:ind w:left="1146"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F9A47FE"/>
    <w:multiLevelType w:val="hybridMultilevel"/>
    <w:tmpl w:val="8B083FF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9" w15:restartNumberingAfterBreak="0">
    <w:nsid w:val="4000036F"/>
    <w:multiLevelType w:val="hybridMultilevel"/>
    <w:tmpl w:val="B11E37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15:restartNumberingAfterBreak="0">
    <w:nsid w:val="431828E7"/>
    <w:multiLevelType w:val="hybridMultilevel"/>
    <w:tmpl w:val="C81EC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58B3632"/>
    <w:multiLevelType w:val="hybridMultilevel"/>
    <w:tmpl w:val="B4466BAE"/>
    <w:lvl w:ilvl="0" w:tplc="33A83186">
      <w:start w:val="1"/>
      <w:numFmt w:val="lowerRoman"/>
      <w:lvlText w:val="(%1)"/>
      <w:lvlJc w:val="left"/>
      <w:pPr>
        <w:ind w:left="2265" w:hanging="360"/>
      </w:pPr>
      <w:rPr>
        <w:rFonts w:hint="default"/>
      </w:rPr>
    </w:lvl>
    <w:lvl w:ilvl="1" w:tplc="0C090019" w:tentative="1">
      <w:start w:val="1"/>
      <w:numFmt w:val="lowerLetter"/>
      <w:lvlText w:val="%2."/>
      <w:lvlJc w:val="left"/>
      <w:pPr>
        <w:ind w:left="2985" w:hanging="360"/>
      </w:pPr>
    </w:lvl>
    <w:lvl w:ilvl="2" w:tplc="0C09001B" w:tentative="1">
      <w:start w:val="1"/>
      <w:numFmt w:val="lowerRoman"/>
      <w:lvlText w:val="%3."/>
      <w:lvlJc w:val="right"/>
      <w:pPr>
        <w:ind w:left="3705" w:hanging="180"/>
      </w:pPr>
    </w:lvl>
    <w:lvl w:ilvl="3" w:tplc="0C09000F" w:tentative="1">
      <w:start w:val="1"/>
      <w:numFmt w:val="decimal"/>
      <w:lvlText w:val="%4."/>
      <w:lvlJc w:val="left"/>
      <w:pPr>
        <w:ind w:left="4425" w:hanging="360"/>
      </w:pPr>
    </w:lvl>
    <w:lvl w:ilvl="4" w:tplc="0C090019" w:tentative="1">
      <w:start w:val="1"/>
      <w:numFmt w:val="lowerLetter"/>
      <w:lvlText w:val="%5."/>
      <w:lvlJc w:val="left"/>
      <w:pPr>
        <w:ind w:left="5145" w:hanging="360"/>
      </w:pPr>
    </w:lvl>
    <w:lvl w:ilvl="5" w:tplc="0C09001B" w:tentative="1">
      <w:start w:val="1"/>
      <w:numFmt w:val="lowerRoman"/>
      <w:lvlText w:val="%6."/>
      <w:lvlJc w:val="right"/>
      <w:pPr>
        <w:ind w:left="5865" w:hanging="180"/>
      </w:pPr>
    </w:lvl>
    <w:lvl w:ilvl="6" w:tplc="0C09000F" w:tentative="1">
      <w:start w:val="1"/>
      <w:numFmt w:val="decimal"/>
      <w:lvlText w:val="%7."/>
      <w:lvlJc w:val="left"/>
      <w:pPr>
        <w:ind w:left="6585" w:hanging="360"/>
      </w:pPr>
    </w:lvl>
    <w:lvl w:ilvl="7" w:tplc="0C090019" w:tentative="1">
      <w:start w:val="1"/>
      <w:numFmt w:val="lowerLetter"/>
      <w:lvlText w:val="%8."/>
      <w:lvlJc w:val="left"/>
      <w:pPr>
        <w:ind w:left="7305" w:hanging="360"/>
      </w:pPr>
    </w:lvl>
    <w:lvl w:ilvl="8" w:tplc="0C09001B" w:tentative="1">
      <w:start w:val="1"/>
      <w:numFmt w:val="lowerRoman"/>
      <w:lvlText w:val="%9."/>
      <w:lvlJc w:val="right"/>
      <w:pPr>
        <w:ind w:left="8025" w:hanging="180"/>
      </w:pPr>
    </w:lvl>
  </w:abstractNum>
  <w:abstractNum w:abstractNumId="62" w15:restartNumberingAfterBreak="0">
    <w:nsid w:val="49074386"/>
    <w:multiLevelType w:val="hybridMultilevel"/>
    <w:tmpl w:val="65A27D7E"/>
    <w:lvl w:ilvl="0" w:tplc="1C24D3A6">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9411720"/>
    <w:multiLevelType w:val="hybridMultilevel"/>
    <w:tmpl w:val="923A6290"/>
    <w:lvl w:ilvl="0" w:tplc="C8A04B64">
      <w:start w:val="1"/>
      <w:numFmt w:val="lowerLetter"/>
      <w:lvlText w:val="%1)"/>
      <w:lvlJc w:val="left"/>
      <w:pPr>
        <w:ind w:left="1197" w:hanging="360"/>
      </w:pPr>
      <w:rPr>
        <w:rFonts w:hint="default"/>
        <w:b w:val="0"/>
        <w:i w:val="0"/>
        <w:u w:val="none"/>
      </w:rPr>
    </w:lvl>
    <w:lvl w:ilvl="1" w:tplc="0C090019" w:tentative="1">
      <w:start w:val="1"/>
      <w:numFmt w:val="lowerLetter"/>
      <w:lvlText w:val="%2."/>
      <w:lvlJc w:val="left"/>
      <w:pPr>
        <w:ind w:left="1917" w:hanging="360"/>
      </w:pPr>
    </w:lvl>
    <w:lvl w:ilvl="2" w:tplc="0C09001B" w:tentative="1">
      <w:start w:val="1"/>
      <w:numFmt w:val="lowerRoman"/>
      <w:lvlText w:val="%3."/>
      <w:lvlJc w:val="right"/>
      <w:pPr>
        <w:ind w:left="2637" w:hanging="180"/>
      </w:pPr>
    </w:lvl>
    <w:lvl w:ilvl="3" w:tplc="0C09000F" w:tentative="1">
      <w:start w:val="1"/>
      <w:numFmt w:val="decimal"/>
      <w:lvlText w:val="%4."/>
      <w:lvlJc w:val="left"/>
      <w:pPr>
        <w:ind w:left="3357" w:hanging="360"/>
      </w:pPr>
    </w:lvl>
    <w:lvl w:ilvl="4" w:tplc="0C090019" w:tentative="1">
      <w:start w:val="1"/>
      <w:numFmt w:val="lowerLetter"/>
      <w:lvlText w:val="%5."/>
      <w:lvlJc w:val="left"/>
      <w:pPr>
        <w:ind w:left="4077" w:hanging="360"/>
      </w:pPr>
    </w:lvl>
    <w:lvl w:ilvl="5" w:tplc="0C09001B" w:tentative="1">
      <w:start w:val="1"/>
      <w:numFmt w:val="lowerRoman"/>
      <w:lvlText w:val="%6."/>
      <w:lvlJc w:val="right"/>
      <w:pPr>
        <w:ind w:left="4797" w:hanging="180"/>
      </w:pPr>
    </w:lvl>
    <w:lvl w:ilvl="6" w:tplc="0C09000F" w:tentative="1">
      <w:start w:val="1"/>
      <w:numFmt w:val="decimal"/>
      <w:lvlText w:val="%7."/>
      <w:lvlJc w:val="left"/>
      <w:pPr>
        <w:ind w:left="5517" w:hanging="360"/>
      </w:pPr>
    </w:lvl>
    <w:lvl w:ilvl="7" w:tplc="0C090019" w:tentative="1">
      <w:start w:val="1"/>
      <w:numFmt w:val="lowerLetter"/>
      <w:lvlText w:val="%8."/>
      <w:lvlJc w:val="left"/>
      <w:pPr>
        <w:ind w:left="6237" w:hanging="360"/>
      </w:pPr>
    </w:lvl>
    <w:lvl w:ilvl="8" w:tplc="0C09001B" w:tentative="1">
      <w:start w:val="1"/>
      <w:numFmt w:val="lowerRoman"/>
      <w:lvlText w:val="%9."/>
      <w:lvlJc w:val="right"/>
      <w:pPr>
        <w:ind w:left="6957" w:hanging="180"/>
      </w:pPr>
    </w:lvl>
  </w:abstractNum>
  <w:abstractNum w:abstractNumId="64" w15:restartNumberingAfterBreak="0">
    <w:nsid w:val="4A707E1C"/>
    <w:multiLevelType w:val="hybridMultilevel"/>
    <w:tmpl w:val="9720456A"/>
    <w:lvl w:ilvl="0" w:tplc="20166F12">
      <w:start w:val="1"/>
      <w:numFmt w:val="bullet"/>
      <w:lvlText w:val=""/>
      <w:lvlJc w:val="left"/>
      <w:pPr>
        <w:tabs>
          <w:tab w:val="num" w:pos="360"/>
        </w:tabs>
        <w:ind w:left="36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86380D"/>
    <w:multiLevelType w:val="hybridMultilevel"/>
    <w:tmpl w:val="D0168EB2"/>
    <w:lvl w:ilvl="0" w:tplc="C018F1B2">
      <w:start w:val="1"/>
      <w:numFmt w:val="lowerLetter"/>
      <w:lvlText w:val="%1)"/>
      <w:lvlJc w:val="left"/>
      <w:pPr>
        <w:ind w:left="1302" w:hanging="360"/>
      </w:pPr>
      <w:rPr>
        <w:rFonts w:hint="default"/>
      </w:rPr>
    </w:lvl>
    <w:lvl w:ilvl="1" w:tplc="0C090019" w:tentative="1">
      <w:start w:val="1"/>
      <w:numFmt w:val="lowerLetter"/>
      <w:lvlText w:val="%2."/>
      <w:lvlJc w:val="left"/>
      <w:pPr>
        <w:ind w:left="2022" w:hanging="360"/>
      </w:pPr>
    </w:lvl>
    <w:lvl w:ilvl="2" w:tplc="0C09001B" w:tentative="1">
      <w:start w:val="1"/>
      <w:numFmt w:val="lowerRoman"/>
      <w:lvlText w:val="%3."/>
      <w:lvlJc w:val="right"/>
      <w:pPr>
        <w:ind w:left="2742" w:hanging="180"/>
      </w:pPr>
    </w:lvl>
    <w:lvl w:ilvl="3" w:tplc="0C09000F" w:tentative="1">
      <w:start w:val="1"/>
      <w:numFmt w:val="decimal"/>
      <w:lvlText w:val="%4."/>
      <w:lvlJc w:val="left"/>
      <w:pPr>
        <w:ind w:left="3462" w:hanging="360"/>
      </w:pPr>
    </w:lvl>
    <w:lvl w:ilvl="4" w:tplc="0C090019" w:tentative="1">
      <w:start w:val="1"/>
      <w:numFmt w:val="lowerLetter"/>
      <w:lvlText w:val="%5."/>
      <w:lvlJc w:val="left"/>
      <w:pPr>
        <w:ind w:left="4182" w:hanging="360"/>
      </w:pPr>
    </w:lvl>
    <w:lvl w:ilvl="5" w:tplc="0C09001B" w:tentative="1">
      <w:start w:val="1"/>
      <w:numFmt w:val="lowerRoman"/>
      <w:lvlText w:val="%6."/>
      <w:lvlJc w:val="right"/>
      <w:pPr>
        <w:ind w:left="4902" w:hanging="180"/>
      </w:pPr>
    </w:lvl>
    <w:lvl w:ilvl="6" w:tplc="0C09000F" w:tentative="1">
      <w:start w:val="1"/>
      <w:numFmt w:val="decimal"/>
      <w:lvlText w:val="%7."/>
      <w:lvlJc w:val="left"/>
      <w:pPr>
        <w:ind w:left="5622" w:hanging="360"/>
      </w:pPr>
    </w:lvl>
    <w:lvl w:ilvl="7" w:tplc="0C090019" w:tentative="1">
      <w:start w:val="1"/>
      <w:numFmt w:val="lowerLetter"/>
      <w:lvlText w:val="%8."/>
      <w:lvlJc w:val="left"/>
      <w:pPr>
        <w:ind w:left="6342" w:hanging="360"/>
      </w:pPr>
    </w:lvl>
    <w:lvl w:ilvl="8" w:tplc="0C09001B" w:tentative="1">
      <w:start w:val="1"/>
      <w:numFmt w:val="lowerRoman"/>
      <w:lvlText w:val="%9."/>
      <w:lvlJc w:val="right"/>
      <w:pPr>
        <w:ind w:left="7062" w:hanging="180"/>
      </w:pPr>
    </w:lvl>
  </w:abstractNum>
  <w:abstractNum w:abstractNumId="66" w15:restartNumberingAfterBreak="0">
    <w:nsid w:val="4CB17271"/>
    <w:multiLevelType w:val="multilevel"/>
    <w:tmpl w:val="6180CB3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4DB54FC1"/>
    <w:multiLevelType w:val="hybridMultilevel"/>
    <w:tmpl w:val="F02C64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FB101C8"/>
    <w:multiLevelType w:val="multilevel"/>
    <w:tmpl w:val="FC46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034D62"/>
    <w:multiLevelType w:val="hybridMultilevel"/>
    <w:tmpl w:val="B970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A315E64"/>
    <w:multiLevelType w:val="hybridMultilevel"/>
    <w:tmpl w:val="DA4AF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BD94F1A"/>
    <w:multiLevelType w:val="hybridMultilevel"/>
    <w:tmpl w:val="A1ACD37C"/>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F5D428A"/>
    <w:multiLevelType w:val="hybridMultilevel"/>
    <w:tmpl w:val="920A2F0E"/>
    <w:lvl w:ilvl="0" w:tplc="B702694A">
      <w:start w:val="1"/>
      <w:numFmt w:val="lowerRoman"/>
      <w:lvlText w:val="(%1)"/>
      <w:lvlJc w:val="left"/>
      <w:pPr>
        <w:ind w:left="1917" w:hanging="720"/>
      </w:pPr>
      <w:rPr>
        <w:rFonts w:hint="default"/>
        <w:b w:val="0"/>
        <w:i w:val="0"/>
        <w:u w:val="none"/>
      </w:rPr>
    </w:lvl>
    <w:lvl w:ilvl="1" w:tplc="0C090019" w:tentative="1">
      <w:start w:val="1"/>
      <w:numFmt w:val="lowerLetter"/>
      <w:lvlText w:val="%2."/>
      <w:lvlJc w:val="left"/>
      <w:pPr>
        <w:ind w:left="2277" w:hanging="360"/>
      </w:pPr>
    </w:lvl>
    <w:lvl w:ilvl="2" w:tplc="0C09001B" w:tentative="1">
      <w:start w:val="1"/>
      <w:numFmt w:val="lowerRoman"/>
      <w:lvlText w:val="%3."/>
      <w:lvlJc w:val="right"/>
      <w:pPr>
        <w:ind w:left="299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4437" w:hanging="360"/>
      </w:pPr>
    </w:lvl>
    <w:lvl w:ilvl="5" w:tplc="0C09001B" w:tentative="1">
      <w:start w:val="1"/>
      <w:numFmt w:val="lowerRoman"/>
      <w:lvlText w:val="%6."/>
      <w:lvlJc w:val="right"/>
      <w:pPr>
        <w:ind w:left="5157" w:hanging="180"/>
      </w:pPr>
    </w:lvl>
    <w:lvl w:ilvl="6" w:tplc="0C09000F" w:tentative="1">
      <w:start w:val="1"/>
      <w:numFmt w:val="decimal"/>
      <w:lvlText w:val="%7."/>
      <w:lvlJc w:val="left"/>
      <w:pPr>
        <w:ind w:left="5877" w:hanging="360"/>
      </w:pPr>
    </w:lvl>
    <w:lvl w:ilvl="7" w:tplc="0C090019" w:tentative="1">
      <w:start w:val="1"/>
      <w:numFmt w:val="lowerLetter"/>
      <w:lvlText w:val="%8."/>
      <w:lvlJc w:val="left"/>
      <w:pPr>
        <w:ind w:left="6597" w:hanging="360"/>
      </w:pPr>
    </w:lvl>
    <w:lvl w:ilvl="8" w:tplc="0C09001B" w:tentative="1">
      <w:start w:val="1"/>
      <w:numFmt w:val="lowerRoman"/>
      <w:lvlText w:val="%9."/>
      <w:lvlJc w:val="right"/>
      <w:pPr>
        <w:ind w:left="7317" w:hanging="180"/>
      </w:pPr>
    </w:lvl>
  </w:abstractNum>
  <w:abstractNum w:abstractNumId="73" w15:restartNumberingAfterBreak="0">
    <w:nsid w:val="5FFC0120"/>
    <w:multiLevelType w:val="hybridMultilevel"/>
    <w:tmpl w:val="8B083FFC"/>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4" w15:restartNumberingAfterBreak="0">
    <w:nsid w:val="636734ED"/>
    <w:multiLevelType w:val="hybridMultilevel"/>
    <w:tmpl w:val="41CE10E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3AF016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6" w15:restartNumberingAfterBreak="1">
    <w:nsid w:val="66EB06B3"/>
    <w:multiLevelType w:val="hybridMultilevel"/>
    <w:tmpl w:val="8B083FF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7" w15:restartNumberingAfterBreak="0">
    <w:nsid w:val="67D400DA"/>
    <w:multiLevelType w:val="hybridMultilevel"/>
    <w:tmpl w:val="CE44C204"/>
    <w:lvl w:ilvl="0" w:tplc="D1040BA4">
      <w:start w:val="1"/>
      <w:numFmt w:val="lowerRoman"/>
      <w:lvlText w:val="(%1)"/>
      <w:lvlJc w:val="left"/>
      <w:pPr>
        <w:ind w:left="1917" w:hanging="720"/>
      </w:pPr>
      <w:rPr>
        <w:rFonts w:hint="default"/>
        <w:b w:val="0"/>
        <w:i w:val="0"/>
        <w:u w:val="none"/>
      </w:rPr>
    </w:lvl>
    <w:lvl w:ilvl="1" w:tplc="0C090019" w:tentative="1">
      <w:start w:val="1"/>
      <w:numFmt w:val="lowerLetter"/>
      <w:lvlText w:val="%2."/>
      <w:lvlJc w:val="left"/>
      <w:pPr>
        <w:ind w:left="2277" w:hanging="360"/>
      </w:pPr>
    </w:lvl>
    <w:lvl w:ilvl="2" w:tplc="0C09001B" w:tentative="1">
      <w:start w:val="1"/>
      <w:numFmt w:val="lowerRoman"/>
      <w:lvlText w:val="%3."/>
      <w:lvlJc w:val="right"/>
      <w:pPr>
        <w:ind w:left="2997" w:hanging="180"/>
      </w:pPr>
    </w:lvl>
    <w:lvl w:ilvl="3" w:tplc="0C09000F" w:tentative="1">
      <w:start w:val="1"/>
      <w:numFmt w:val="decimal"/>
      <w:lvlText w:val="%4."/>
      <w:lvlJc w:val="left"/>
      <w:pPr>
        <w:ind w:left="3717" w:hanging="360"/>
      </w:pPr>
    </w:lvl>
    <w:lvl w:ilvl="4" w:tplc="0C090019" w:tentative="1">
      <w:start w:val="1"/>
      <w:numFmt w:val="lowerLetter"/>
      <w:lvlText w:val="%5."/>
      <w:lvlJc w:val="left"/>
      <w:pPr>
        <w:ind w:left="4437" w:hanging="360"/>
      </w:pPr>
    </w:lvl>
    <w:lvl w:ilvl="5" w:tplc="0C09001B" w:tentative="1">
      <w:start w:val="1"/>
      <w:numFmt w:val="lowerRoman"/>
      <w:lvlText w:val="%6."/>
      <w:lvlJc w:val="right"/>
      <w:pPr>
        <w:ind w:left="5157" w:hanging="180"/>
      </w:pPr>
    </w:lvl>
    <w:lvl w:ilvl="6" w:tplc="0C09000F" w:tentative="1">
      <w:start w:val="1"/>
      <w:numFmt w:val="decimal"/>
      <w:lvlText w:val="%7."/>
      <w:lvlJc w:val="left"/>
      <w:pPr>
        <w:ind w:left="5877" w:hanging="360"/>
      </w:pPr>
    </w:lvl>
    <w:lvl w:ilvl="7" w:tplc="0C090019" w:tentative="1">
      <w:start w:val="1"/>
      <w:numFmt w:val="lowerLetter"/>
      <w:lvlText w:val="%8."/>
      <w:lvlJc w:val="left"/>
      <w:pPr>
        <w:ind w:left="6597" w:hanging="360"/>
      </w:pPr>
    </w:lvl>
    <w:lvl w:ilvl="8" w:tplc="0C09001B" w:tentative="1">
      <w:start w:val="1"/>
      <w:numFmt w:val="lowerRoman"/>
      <w:lvlText w:val="%9."/>
      <w:lvlJc w:val="right"/>
      <w:pPr>
        <w:ind w:left="7317" w:hanging="180"/>
      </w:pPr>
    </w:lvl>
  </w:abstractNum>
  <w:abstractNum w:abstractNumId="78" w15:restartNumberingAfterBreak="0">
    <w:nsid w:val="6ABD2460"/>
    <w:multiLevelType w:val="hybridMultilevel"/>
    <w:tmpl w:val="677097B4"/>
    <w:lvl w:ilvl="0" w:tplc="33A83186">
      <w:start w:val="1"/>
      <w:numFmt w:val="lowerRoman"/>
      <w:lvlText w:val="(%1)"/>
      <w:lvlJc w:val="left"/>
      <w:pPr>
        <w:ind w:left="3324" w:hanging="720"/>
      </w:pPr>
      <w:rPr>
        <w:rFonts w:hint="default"/>
      </w:rPr>
    </w:lvl>
    <w:lvl w:ilvl="1" w:tplc="0C090019">
      <w:start w:val="1"/>
      <w:numFmt w:val="lowerLetter"/>
      <w:lvlText w:val="%2."/>
      <w:lvlJc w:val="left"/>
      <w:pPr>
        <w:ind w:left="2742" w:hanging="360"/>
      </w:pPr>
    </w:lvl>
    <w:lvl w:ilvl="2" w:tplc="0C09001B" w:tentative="1">
      <w:start w:val="1"/>
      <w:numFmt w:val="lowerRoman"/>
      <w:lvlText w:val="%3."/>
      <w:lvlJc w:val="right"/>
      <w:pPr>
        <w:ind w:left="3462" w:hanging="180"/>
      </w:pPr>
    </w:lvl>
    <w:lvl w:ilvl="3" w:tplc="0C09000F" w:tentative="1">
      <w:start w:val="1"/>
      <w:numFmt w:val="decimal"/>
      <w:lvlText w:val="%4."/>
      <w:lvlJc w:val="left"/>
      <w:pPr>
        <w:ind w:left="4182" w:hanging="360"/>
      </w:pPr>
    </w:lvl>
    <w:lvl w:ilvl="4" w:tplc="0C090019" w:tentative="1">
      <w:start w:val="1"/>
      <w:numFmt w:val="lowerLetter"/>
      <w:lvlText w:val="%5."/>
      <w:lvlJc w:val="left"/>
      <w:pPr>
        <w:ind w:left="4902" w:hanging="360"/>
      </w:pPr>
    </w:lvl>
    <w:lvl w:ilvl="5" w:tplc="0C09001B" w:tentative="1">
      <w:start w:val="1"/>
      <w:numFmt w:val="lowerRoman"/>
      <w:lvlText w:val="%6."/>
      <w:lvlJc w:val="right"/>
      <w:pPr>
        <w:ind w:left="5622" w:hanging="180"/>
      </w:pPr>
    </w:lvl>
    <w:lvl w:ilvl="6" w:tplc="0C09000F" w:tentative="1">
      <w:start w:val="1"/>
      <w:numFmt w:val="decimal"/>
      <w:lvlText w:val="%7."/>
      <w:lvlJc w:val="left"/>
      <w:pPr>
        <w:ind w:left="6342" w:hanging="360"/>
      </w:pPr>
    </w:lvl>
    <w:lvl w:ilvl="7" w:tplc="0C090019" w:tentative="1">
      <w:start w:val="1"/>
      <w:numFmt w:val="lowerLetter"/>
      <w:lvlText w:val="%8."/>
      <w:lvlJc w:val="left"/>
      <w:pPr>
        <w:ind w:left="7062" w:hanging="360"/>
      </w:pPr>
    </w:lvl>
    <w:lvl w:ilvl="8" w:tplc="0C09001B" w:tentative="1">
      <w:start w:val="1"/>
      <w:numFmt w:val="lowerRoman"/>
      <w:lvlText w:val="%9."/>
      <w:lvlJc w:val="right"/>
      <w:pPr>
        <w:ind w:left="7782" w:hanging="180"/>
      </w:pPr>
    </w:lvl>
  </w:abstractNum>
  <w:abstractNum w:abstractNumId="79" w15:restartNumberingAfterBreak="0">
    <w:nsid w:val="6ACA07A9"/>
    <w:multiLevelType w:val="hybridMultilevel"/>
    <w:tmpl w:val="E802206A"/>
    <w:lvl w:ilvl="0" w:tplc="03BA48B6">
      <w:start w:val="1"/>
      <w:numFmt w:val="lowerRoman"/>
      <w:lvlText w:val="(%1)"/>
      <w:lvlJc w:val="left"/>
      <w:pPr>
        <w:ind w:left="2022" w:hanging="720"/>
      </w:pPr>
      <w:rPr>
        <w:rFonts w:hint="default"/>
      </w:rPr>
    </w:lvl>
    <w:lvl w:ilvl="1" w:tplc="0C090019" w:tentative="1">
      <w:start w:val="1"/>
      <w:numFmt w:val="lowerLetter"/>
      <w:lvlText w:val="%2."/>
      <w:lvlJc w:val="left"/>
      <w:pPr>
        <w:ind w:left="2382" w:hanging="360"/>
      </w:pPr>
    </w:lvl>
    <w:lvl w:ilvl="2" w:tplc="0C09001B" w:tentative="1">
      <w:start w:val="1"/>
      <w:numFmt w:val="lowerRoman"/>
      <w:lvlText w:val="%3."/>
      <w:lvlJc w:val="right"/>
      <w:pPr>
        <w:ind w:left="3102" w:hanging="180"/>
      </w:pPr>
    </w:lvl>
    <w:lvl w:ilvl="3" w:tplc="0C09000F" w:tentative="1">
      <w:start w:val="1"/>
      <w:numFmt w:val="decimal"/>
      <w:lvlText w:val="%4."/>
      <w:lvlJc w:val="left"/>
      <w:pPr>
        <w:ind w:left="3822" w:hanging="360"/>
      </w:pPr>
    </w:lvl>
    <w:lvl w:ilvl="4" w:tplc="0C090019" w:tentative="1">
      <w:start w:val="1"/>
      <w:numFmt w:val="lowerLetter"/>
      <w:lvlText w:val="%5."/>
      <w:lvlJc w:val="left"/>
      <w:pPr>
        <w:ind w:left="4542" w:hanging="360"/>
      </w:pPr>
    </w:lvl>
    <w:lvl w:ilvl="5" w:tplc="0C09001B" w:tentative="1">
      <w:start w:val="1"/>
      <w:numFmt w:val="lowerRoman"/>
      <w:lvlText w:val="%6."/>
      <w:lvlJc w:val="right"/>
      <w:pPr>
        <w:ind w:left="5262" w:hanging="180"/>
      </w:pPr>
    </w:lvl>
    <w:lvl w:ilvl="6" w:tplc="0C09000F" w:tentative="1">
      <w:start w:val="1"/>
      <w:numFmt w:val="decimal"/>
      <w:lvlText w:val="%7."/>
      <w:lvlJc w:val="left"/>
      <w:pPr>
        <w:ind w:left="5982" w:hanging="360"/>
      </w:pPr>
    </w:lvl>
    <w:lvl w:ilvl="7" w:tplc="0C090019" w:tentative="1">
      <w:start w:val="1"/>
      <w:numFmt w:val="lowerLetter"/>
      <w:lvlText w:val="%8."/>
      <w:lvlJc w:val="left"/>
      <w:pPr>
        <w:ind w:left="6702" w:hanging="360"/>
      </w:pPr>
    </w:lvl>
    <w:lvl w:ilvl="8" w:tplc="0C09001B" w:tentative="1">
      <w:start w:val="1"/>
      <w:numFmt w:val="lowerRoman"/>
      <w:lvlText w:val="%9."/>
      <w:lvlJc w:val="right"/>
      <w:pPr>
        <w:ind w:left="7422" w:hanging="180"/>
      </w:pPr>
    </w:lvl>
  </w:abstractNum>
  <w:abstractNum w:abstractNumId="80" w15:restartNumberingAfterBreak="0">
    <w:nsid w:val="6B340960"/>
    <w:multiLevelType w:val="hybridMultilevel"/>
    <w:tmpl w:val="C55ABE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DEA6FEF"/>
    <w:multiLevelType w:val="multilevel"/>
    <w:tmpl w:val="6180CB3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2" w15:restartNumberingAfterBreak="0">
    <w:nsid w:val="719526CC"/>
    <w:multiLevelType w:val="hybridMultilevel"/>
    <w:tmpl w:val="2E8049CA"/>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1C31346"/>
    <w:multiLevelType w:val="hybridMultilevel"/>
    <w:tmpl w:val="354AB498"/>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84" w15:restartNumberingAfterBreak="0">
    <w:nsid w:val="73B83853"/>
    <w:multiLevelType w:val="hybridMultilevel"/>
    <w:tmpl w:val="669875E2"/>
    <w:lvl w:ilvl="0" w:tplc="141AB1F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5" w15:restartNumberingAfterBreak="0">
    <w:nsid w:val="74C903DD"/>
    <w:multiLevelType w:val="hybridMultilevel"/>
    <w:tmpl w:val="A3464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6417FB2"/>
    <w:multiLevelType w:val="hybridMultilevel"/>
    <w:tmpl w:val="F58A6EBA"/>
    <w:lvl w:ilvl="0" w:tplc="141AB1F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7" w15:restartNumberingAfterBreak="0">
    <w:nsid w:val="76D944AE"/>
    <w:multiLevelType w:val="hybridMultilevel"/>
    <w:tmpl w:val="2F8C7E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6FC7313"/>
    <w:multiLevelType w:val="hybridMultilevel"/>
    <w:tmpl w:val="F1DC487C"/>
    <w:lvl w:ilvl="0" w:tplc="94AADD58">
      <w:start w:val="1"/>
      <w:numFmt w:val="lowerLetter"/>
      <w:lvlText w:val="(%1)"/>
      <w:legacy w:legacy="1" w:legacySpace="0" w:legacyIndent="567"/>
      <w:lvlJc w:val="left"/>
      <w:pPr>
        <w:ind w:left="1134" w:hanging="567"/>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C2205EC"/>
    <w:multiLevelType w:val="hybridMultilevel"/>
    <w:tmpl w:val="67780140"/>
    <w:lvl w:ilvl="0" w:tplc="0342493E">
      <w:start w:val="1"/>
      <w:numFmt w:val="lowerLetter"/>
      <w:lvlText w:val="(%1)"/>
      <w:lvlJc w:val="left"/>
      <w:pPr>
        <w:ind w:left="927" w:hanging="360"/>
      </w:pPr>
      <w:rPr>
        <w:rFonts w:hint="default"/>
        <w:b w:val="0"/>
        <w:i w:val="0"/>
      </w:rPr>
    </w:lvl>
    <w:lvl w:ilvl="1" w:tplc="0C090019">
      <w:start w:val="1"/>
      <w:numFmt w:val="lowerLetter"/>
      <w:lvlText w:val="%2."/>
      <w:lvlJc w:val="left"/>
      <w:pPr>
        <w:ind w:left="1287" w:hanging="360"/>
      </w:pPr>
    </w:lvl>
    <w:lvl w:ilvl="2" w:tplc="0C09001B" w:tentative="1">
      <w:start w:val="1"/>
      <w:numFmt w:val="lowerRoman"/>
      <w:lvlText w:val="%3."/>
      <w:lvlJc w:val="right"/>
      <w:pPr>
        <w:ind w:left="2007" w:hanging="180"/>
      </w:pPr>
    </w:lvl>
    <w:lvl w:ilvl="3" w:tplc="0C09000F" w:tentative="1">
      <w:start w:val="1"/>
      <w:numFmt w:val="decimal"/>
      <w:lvlText w:val="%4."/>
      <w:lvlJc w:val="left"/>
      <w:pPr>
        <w:ind w:left="2727" w:hanging="360"/>
      </w:pPr>
    </w:lvl>
    <w:lvl w:ilvl="4" w:tplc="0C090019" w:tentative="1">
      <w:start w:val="1"/>
      <w:numFmt w:val="lowerLetter"/>
      <w:lvlText w:val="%5."/>
      <w:lvlJc w:val="left"/>
      <w:pPr>
        <w:ind w:left="3447" w:hanging="360"/>
      </w:pPr>
    </w:lvl>
    <w:lvl w:ilvl="5" w:tplc="0C09001B" w:tentative="1">
      <w:start w:val="1"/>
      <w:numFmt w:val="lowerRoman"/>
      <w:lvlText w:val="%6."/>
      <w:lvlJc w:val="right"/>
      <w:pPr>
        <w:ind w:left="4167" w:hanging="180"/>
      </w:pPr>
    </w:lvl>
    <w:lvl w:ilvl="6" w:tplc="0C09000F" w:tentative="1">
      <w:start w:val="1"/>
      <w:numFmt w:val="decimal"/>
      <w:lvlText w:val="%7."/>
      <w:lvlJc w:val="left"/>
      <w:pPr>
        <w:ind w:left="4887" w:hanging="360"/>
      </w:pPr>
    </w:lvl>
    <w:lvl w:ilvl="7" w:tplc="0C090019" w:tentative="1">
      <w:start w:val="1"/>
      <w:numFmt w:val="lowerLetter"/>
      <w:lvlText w:val="%8."/>
      <w:lvlJc w:val="left"/>
      <w:pPr>
        <w:ind w:left="5607" w:hanging="360"/>
      </w:pPr>
    </w:lvl>
    <w:lvl w:ilvl="8" w:tplc="0C09001B" w:tentative="1">
      <w:start w:val="1"/>
      <w:numFmt w:val="lowerRoman"/>
      <w:lvlText w:val="%9."/>
      <w:lvlJc w:val="right"/>
      <w:pPr>
        <w:ind w:left="6327" w:hanging="180"/>
      </w:pPr>
    </w:lvl>
  </w:abstractNum>
  <w:abstractNum w:abstractNumId="90" w15:restartNumberingAfterBreak="0">
    <w:nsid w:val="7C3D1354"/>
    <w:multiLevelType w:val="hybridMultilevel"/>
    <w:tmpl w:val="616AB17A"/>
    <w:lvl w:ilvl="0" w:tplc="F9340AAA">
      <w:start w:val="1"/>
      <w:numFmt w:val="lowerRoman"/>
      <w:lvlText w:val="(%1)"/>
      <w:lvlJc w:val="left"/>
      <w:pPr>
        <w:ind w:left="2007" w:hanging="72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91" w15:restartNumberingAfterBreak="0">
    <w:nsid w:val="7C91271A"/>
    <w:multiLevelType w:val="multilevel"/>
    <w:tmpl w:val="BF0EF7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7FC73EA9"/>
    <w:multiLevelType w:val="hybridMultilevel"/>
    <w:tmpl w:val="3CF88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3" w15:restartNumberingAfterBreak="0">
    <w:nsid w:val="7FF4168F"/>
    <w:multiLevelType w:val="hybridMultilevel"/>
    <w:tmpl w:val="67780140"/>
    <w:lvl w:ilvl="0" w:tplc="0342493E">
      <w:start w:val="1"/>
      <w:numFmt w:val="lowerLetter"/>
      <w:lvlText w:val="(%1)"/>
      <w:lvlJc w:val="left"/>
      <w:pPr>
        <w:ind w:left="927" w:hanging="360"/>
      </w:pPr>
      <w:rPr>
        <w:rFonts w:hint="default"/>
        <w:b w:val="0"/>
        <w:i w:val="0"/>
      </w:rPr>
    </w:lvl>
    <w:lvl w:ilvl="1" w:tplc="0C090019">
      <w:start w:val="1"/>
      <w:numFmt w:val="lowerLetter"/>
      <w:lvlText w:val="%2."/>
      <w:lvlJc w:val="left"/>
      <w:pPr>
        <w:ind w:left="1287" w:hanging="360"/>
      </w:pPr>
    </w:lvl>
    <w:lvl w:ilvl="2" w:tplc="0C09001B" w:tentative="1">
      <w:start w:val="1"/>
      <w:numFmt w:val="lowerRoman"/>
      <w:lvlText w:val="%3."/>
      <w:lvlJc w:val="right"/>
      <w:pPr>
        <w:ind w:left="2007" w:hanging="180"/>
      </w:pPr>
    </w:lvl>
    <w:lvl w:ilvl="3" w:tplc="0C09000F" w:tentative="1">
      <w:start w:val="1"/>
      <w:numFmt w:val="decimal"/>
      <w:lvlText w:val="%4."/>
      <w:lvlJc w:val="left"/>
      <w:pPr>
        <w:ind w:left="2727" w:hanging="360"/>
      </w:pPr>
    </w:lvl>
    <w:lvl w:ilvl="4" w:tplc="0C090019" w:tentative="1">
      <w:start w:val="1"/>
      <w:numFmt w:val="lowerLetter"/>
      <w:lvlText w:val="%5."/>
      <w:lvlJc w:val="left"/>
      <w:pPr>
        <w:ind w:left="3447" w:hanging="360"/>
      </w:pPr>
    </w:lvl>
    <w:lvl w:ilvl="5" w:tplc="0C09001B" w:tentative="1">
      <w:start w:val="1"/>
      <w:numFmt w:val="lowerRoman"/>
      <w:lvlText w:val="%6."/>
      <w:lvlJc w:val="right"/>
      <w:pPr>
        <w:ind w:left="4167" w:hanging="180"/>
      </w:pPr>
    </w:lvl>
    <w:lvl w:ilvl="6" w:tplc="0C09000F" w:tentative="1">
      <w:start w:val="1"/>
      <w:numFmt w:val="decimal"/>
      <w:lvlText w:val="%7."/>
      <w:lvlJc w:val="left"/>
      <w:pPr>
        <w:ind w:left="4887" w:hanging="360"/>
      </w:pPr>
    </w:lvl>
    <w:lvl w:ilvl="7" w:tplc="0C090019" w:tentative="1">
      <w:start w:val="1"/>
      <w:numFmt w:val="lowerLetter"/>
      <w:lvlText w:val="%8."/>
      <w:lvlJc w:val="left"/>
      <w:pPr>
        <w:ind w:left="5607" w:hanging="360"/>
      </w:pPr>
    </w:lvl>
    <w:lvl w:ilvl="8" w:tplc="0C09001B" w:tentative="1">
      <w:start w:val="1"/>
      <w:numFmt w:val="lowerRoman"/>
      <w:lvlText w:val="%9."/>
      <w:lvlJc w:val="right"/>
      <w:pPr>
        <w:ind w:left="6327" w:hanging="180"/>
      </w:pPr>
    </w:lvl>
  </w:abstractNum>
  <w:num w:numId="1" w16cid:durableId="185619164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365210492">
    <w:abstractNumId w:val="28"/>
  </w:num>
  <w:num w:numId="3" w16cid:durableId="829716368">
    <w:abstractNumId w:val="29"/>
  </w:num>
  <w:num w:numId="4" w16cid:durableId="1447774236">
    <w:abstractNumId w:val="2"/>
  </w:num>
  <w:num w:numId="5" w16cid:durableId="149712514">
    <w:abstractNumId w:val="75"/>
  </w:num>
  <w:num w:numId="6" w16cid:durableId="533661544">
    <w:abstractNumId w:val="49"/>
  </w:num>
  <w:num w:numId="7" w16cid:durableId="275530793">
    <w:abstractNumId w:val="56"/>
  </w:num>
  <w:num w:numId="8" w16cid:durableId="714889319">
    <w:abstractNumId w:val="51"/>
  </w:num>
  <w:num w:numId="9" w16cid:durableId="1530333220">
    <w:abstractNumId w:val="69"/>
  </w:num>
  <w:num w:numId="10" w16cid:durableId="1178541540">
    <w:abstractNumId w:val="17"/>
  </w:num>
  <w:num w:numId="11" w16cid:durableId="1987974373">
    <w:abstractNumId w:val="11"/>
  </w:num>
  <w:num w:numId="12" w16cid:durableId="638152110">
    <w:abstractNumId w:val="82"/>
  </w:num>
  <w:num w:numId="13" w16cid:durableId="1300763339">
    <w:abstractNumId w:val="34"/>
  </w:num>
  <w:num w:numId="14" w16cid:durableId="1860698513">
    <w:abstractNumId w:val="5"/>
  </w:num>
  <w:num w:numId="15" w16cid:durableId="1157574213">
    <w:abstractNumId w:val="16"/>
  </w:num>
  <w:num w:numId="16" w16cid:durableId="599217300">
    <w:abstractNumId w:val="48"/>
  </w:num>
  <w:num w:numId="17" w16cid:durableId="1688484946">
    <w:abstractNumId w:val="37"/>
  </w:num>
  <w:num w:numId="18" w16cid:durableId="657729735">
    <w:abstractNumId w:val="8"/>
  </w:num>
  <w:num w:numId="19" w16cid:durableId="1475294314">
    <w:abstractNumId w:val="84"/>
  </w:num>
  <w:num w:numId="20" w16cid:durableId="962732702">
    <w:abstractNumId w:val="36"/>
  </w:num>
  <w:num w:numId="21" w16cid:durableId="1205017199">
    <w:abstractNumId w:val="88"/>
  </w:num>
  <w:num w:numId="22" w16cid:durableId="241381313">
    <w:abstractNumId w:val="31"/>
  </w:num>
  <w:num w:numId="23" w16cid:durableId="706493991">
    <w:abstractNumId w:val="18"/>
  </w:num>
  <w:num w:numId="24" w16cid:durableId="1404793845">
    <w:abstractNumId w:val="64"/>
  </w:num>
  <w:num w:numId="25" w16cid:durableId="1985620319">
    <w:abstractNumId w:val="57"/>
  </w:num>
  <w:num w:numId="26" w16cid:durableId="1477919985">
    <w:abstractNumId w:val="62"/>
  </w:num>
  <w:num w:numId="27" w16cid:durableId="363793732">
    <w:abstractNumId w:val="74"/>
  </w:num>
  <w:num w:numId="28" w16cid:durableId="633370859">
    <w:abstractNumId w:val="39"/>
  </w:num>
  <w:num w:numId="29" w16cid:durableId="1550527440">
    <w:abstractNumId w:val="70"/>
  </w:num>
  <w:num w:numId="30" w16cid:durableId="1613049867">
    <w:abstractNumId w:val="24"/>
  </w:num>
  <w:num w:numId="31" w16cid:durableId="1939676731">
    <w:abstractNumId w:val="38"/>
  </w:num>
  <w:num w:numId="32" w16cid:durableId="458915018">
    <w:abstractNumId w:val="55"/>
  </w:num>
  <w:num w:numId="33" w16cid:durableId="893125284">
    <w:abstractNumId w:val="9"/>
  </w:num>
  <w:num w:numId="34" w16cid:durableId="211316365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1724337">
    <w:abstractNumId w:val="91"/>
  </w:num>
  <w:num w:numId="36" w16cid:durableId="1491484381">
    <w:abstractNumId w:val="43"/>
  </w:num>
  <w:num w:numId="37" w16cid:durableId="472987385">
    <w:abstractNumId w:val="14"/>
  </w:num>
  <w:num w:numId="38" w16cid:durableId="1059086732">
    <w:abstractNumId w:val="66"/>
  </w:num>
  <w:num w:numId="39" w16cid:durableId="1067806093">
    <w:abstractNumId w:val="40"/>
  </w:num>
  <w:num w:numId="40" w16cid:durableId="1834762458">
    <w:abstractNumId w:val="47"/>
  </w:num>
  <w:num w:numId="41" w16cid:durableId="1070615409">
    <w:abstractNumId w:val="0"/>
  </w:num>
  <w:num w:numId="42" w16cid:durableId="93719241">
    <w:abstractNumId w:val="68"/>
  </w:num>
  <w:num w:numId="43" w16cid:durableId="2048023085">
    <w:abstractNumId w:val="12"/>
  </w:num>
  <w:num w:numId="44" w16cid:durableId="908613590">
    <w:abstractNumId w:val="87"/>
  </w:num>
  <w:num w:numId="45" w16cid:durableId="1780911">
    <w:abstractNumId w:val="41"/>
  </w:num>
  <w:num w:numId="46" w16cid:durableId="1023364790">
    <w:abstractNumId w:val="32"/>
  </w:num>
  <w:num w:numId="47" w16cid:durableId="2073771324">
    <w:abstractNumId w:val="7"/>
  </w:num>
  <w:num w:numId="48" w16cid:durableId="869492488">
    <w:abstractNumId w:val="81"/>
  </w:num>
  <w:num w:numId="49" w16cid:durableId="1556968297">
    <w:abstractNumId w:val="21"/>
  </w:num>
  <w:num w:numId="50" w16cid:durableId="1992098094">
    <w:abstractNumId w:val="15"/>
  </w:num>
  <w:num w:numId="51" w16cid:durableId="48919488">
    <w:abstractNumId w:val="42"/>
  </w:num>
  <w:num w:numId="52" w16cid:durableId="457451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19862218">
    <w:abstractNumId w:val="80"/>
  </w:num>
  <w:num w:numId="54" w16cid:durableId="367265910">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55" w16cid:durableId="99616573">
    <w:abstractNumId w:val="13"/>
  </w:num>
  <w:num w:numId="56" w16cid:durableId="1236090658">
    <w:abstractNumId w:val="35"/>
  </w:num>
  <w:num w:numId="57" w16cid:durableId="1994989984">
    <w:abstractNumId w:val="67"/>
  </w:num>
  <w:num w:numId="58" w16cid:durableId="1400862464">
    <w:abstractNumId w:val="50"/>
  </w:num>
  <w:num w:numId="59" w16cid:durableId="76633312">
    <w:abstractNumId w:val="25"/>
  </w:num>
  <w:num w:numId="60" w16cid:durableId="1594511326">
    <w:abstractNumId w:val="33"/>
  </w:num>
  <w:num w:numId="61" w16cid:durableId="837623208">
    <w:abstractNumId w:val="10"/>
  </w:num>
  <w:num w:numId="62" w16cid:durableId="2038700790">
    <w:abstractNumId w:val="23"/>
  </w:num>
  <w:num w:numId="63" w16cid:durableId="1883975635">
    <w:abstractNumId w:val="83"/>
  </w:num>
  <w:num w:numId="64" w16cid:durableId="1961833390">
    <w:abstractNumId w:val="27"/>
  </w:num>
  <w:num w:numId="65" w16cid:durableId="845676558">
    <w:abstractNumId w:val="22"/>
  </w:num>
  <w:num w:numId="66" w16cid:durableId="959065392">
    <w:abstractNumId w:val="60"/>
  </w:num>
  <w:num w:numId="67" w16cid:durableId="740491409">
    <w:abstractNumId w:val="86"/>
  </w:num>
  <w:num w:numId="68" w16cid:durableId="1764951075">
    <w:abstractNumId w:val="59"/>
  </w:num>
  <w:num w:numId="69" w16cid:durableId="584993377">
    <w:abstractNumId w:val="92"/>
  </w:num>
  <w:num w:numId="70" w16cid:durableId="871499465">
    <w:abstractNumId w:val="26"/>
  </w:num>
  <w:num w:numId="71" w16cid:durableId="996373143">
    <w:abstractNumId w:val="53"/>
  </w:num>
  <w:num w:numId="72" w16cid:durableId="1708026574">
    <w:abstractNumId w:val="89"/>
  </w:num>
  <w:num w:numId="73" w16cid:durableId="127431728">
    <w:abstractNumId w:val="93"/>
  </w:num>
  <w:num w:numId="74" w16cid:durableId="1832914676">
    <w:abstractNumId w:val="52"/>
  </w:num>
  <w:num w:numId="75" w16cid:durableId="2085953274">
    <w:abstractNumId w:val="73"/>
  </w:num>
  <w:num w:numId="76" w16cid:durableId="1431972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63921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83841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12347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1081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24229993">
    <w:abstractNumId w:val="6"/>
  </w:num>
  <w:num w:numId="82" w16cid:durableId="1751661594">
    <w:abstractNumId w:val="4"/>
  </w:num>
  <w:num w:numId="83" w16cid:durableId="1539970005">
    <w:abstractNumId w:val="46"/>
  </w:num>
  <w:num w:numId="84" w16cid:durableId="1687560635">
    <w:abstractNumId w:val="58"/>
  </w:num>
  <w:num w:numId="85" w16cid:durableId="24426310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32986401">
    <w:abstractNumId w:val="45"/>
  </w:num>
  <w:num w:numId="87" w16cid:durableId="183833041">
    <w:abstractNumId w:val="85"/>
  </w:num>
  <w:num w:numId="88" w16cid:durableId="1477524983">
    <w:abstractNumId w:val="65"/>
  </w:num>
  <w:num w:numId="89" w16cid:durableId="1882011584">
    <w:abstractNumId w:val="79"/>
  </w:num>
  <w:num w:numId="90" w16cid:durableId="1178231945">
    <w:abstractNumId w:val="20"/>
  </w:num>
  <w:num w:numId="91" w16cid:durableId="1812866716">
    <w:abstractNumId w:val="78"/>
  </w:num>
  <w:num w:numId="92" w16cid:durableId="1546794852">
    <w:abstractNumId w:val="54"/>
  </w:num>
  <w:num w:numId="93" w16cid:durableId="5328129">
    <w:abstractNumId w:val="63"/>
  </w:num>
  <w:num w:numId="94" w16cid:durableId="1391614186">
    <w:abstractNumId w:val="72"/>
  </w:num>
  <w:num w:numId="95" w16cid:durableId="177817956">
    <w:abstractNumId w:val="61"/>
  </w:num>
  <w:num w:numId="96" w16cid:durableId="602420189">
    <w:abstractNumId w:val="77"/>
  </w:num>
  <w:num w:numId="97" w16cid:durableId="1272783865">
    <w:abstractNumId w:val="3"/>
  </w:num>
  <w:num w:numId="98" w16cid:durableId="565603594">
    <w:abstractNumId w:val="90"/>
  </w:num>
  <w:num w:numId="99" w16cid:durableId="2021882888">
    <w:abstractNumId w:val="19"/>
  </w:num>
  <w:num w:numId="100" w16cid:durableId="200555281">
    <w:abstractNumId w:val="76"/>
  </w:num>
  <w:num w:numId="101" w16cid:durableId="15364279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79282190">
    <w:abstractNumId w:val="30"/>
  </w:num>
  <w:num w:numId="103" w16cid:durableId="464930146">
    <w:abstractNumId w:val="7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9F"/>
    <w:rsid w:val="00000C5F"/>
    <w:rsid w:val="00001FFD"/>
    <w:rsid w:val="00002820"/>
    <w:rsid w:val="00003927"/>
    <w:rsid w:val="00003D3B"/>
    <w:rsid w:val="00004240"/>
    <w:rsid w:val="000054AA"/>
    <w:rsid w:val="00005527"/>
    <w:rsid w:val="00005588"/>
    <w:rsid w:val="000079F1"/>
    <w:rsid w:val="00007A93"/>
    <w:rsid w:val="000100DC"/>
    <w:rsid w:val="00010451"/>
    <w:rsid w:val="0001115B"/>
    <w:rsid w:val="000124C3"/>
    <w:rsid w:val="00012F25"/>
    <w:rsid w:val="00012F3E"/>
    <w:rsid w:val="00013708"/>
    <w:rsid w:val="000137AC"/>
    <w:rsid w:val="00014756"/>
    <w:rsid w:val="00014B95"/>
    <w:rsid w:val="00014C47"/>
    <w:rsid w:val="00015028"/>
    <w:rsid w:val="00015560"/>
    <w:rsid w:val="00016951"/>
    <w:rsid w:val="00016E4A"/>
    <w:rsid w:val="00020260"/>
    <w:rsid w:val="0002031F"/>
    <w:rsid w:val="00021209"/>
    <w:rsid w:val="00023629"/>
    <w:rsid w:val="000243D5"/>
    <w:rsid w:val="00024821"/>
    <w:rsid w:val="00025154"/>
    <w:rsid w:val="000260FA"/>
    <w:rsid w:val="00026EDA"/>
    <w:rsid w:val="00027674"/>
    <w:rsid w:val="00027677"/>
    <w:rsid w:val="000279E8"/>
    <w:rsid w:val="00030586"/>
    <w:rsid w:val="00030717"/>
    <w:rsid w:val="000309C9"/>
    <w:rsid w:val="00031977"/>
    <w:rsid w:val="00032012"/>
    <w:rsid w:val="00032253"/>
    <w:rsid w:val="00032B26"/>
    <w:rsid w:val="00032C73"/>
    <w:rsid w:val="0003680D"/>
    <w:rsid w:val="00042352"/>
    <w:rsid w:val="00042377"/>
    <w:rsid w:val="0004238E"/>
    <w:rsid w:val="00042429"/>
    <w:rsid w:val="0004418E"/>
    <w:rsid w:val="00044AB4"/>
    <w:rsid w:val="00045174"/>
    <w:rsid w:val="00046DD2"/>
    <w:rsid w:val="00047987"/>
    <w:rsid w:val="000502A1"/>
    <w:rsid w:val="0005174A"/>
    <w:rsid w:val="00051BAC"/>
    <w:rsid w:val="00051C7B"/>
    <w:rsid w:val="00054418"/>
    <w:rsid w:val="000549BE"/>
    <w:rsid w:val="00054B00"/>
    <w:rsid w:val="00055407"/>
    <w:rsid w:val="000622D8"/>
    <w:rsid w:val="00062B16"/>
    <w:rsid w:val="0006341E"/>
    <w:rsid w:val="00065088"/>
    <w:rsid w:val="00065275"/>
    <w:rsid w:val="000654FE"/>
    <w:rsid w:val="00067863"/>
    <w:rsid w:val="0007059D"/>
    <w:rsid w:val="00070AB7"/>
    <w:rsid w:val="00072F6E"/>
    <w:rsid w:val="000731EC"/>
    <w:rsid w:val="00073375"/>
    <w:rsid w:val="00074525"/>
    <w:rsid w:val="0007472E"/>
    <w:rsid w:val="0007483A"/>
    <w:rsid w:val="00074C9D"/>
    <w:rsid w:val="00076765"/>
    <w:rsid w:val="000777AE"/>
    <w:rsid w:val="00077836"/>
    <w:rsid w:val="00077966"/>
    <w:rsid w:val="000806E4"/>
    <w:rsid w:val="00080875"/>
    <w:rsid w:val="00081D46"/>
    <w:rsid w:val="00082419"/>
    <w:rsid w:val="00083E8C"/>
    <w:rsid w:val="00084C7F"/>
    <w:rsid w:val="000853A5"/>
    <w:rsid w:val="00086051"/>
    <w:rsid w:val="00086412"/>
    <w:rsid w:val="00086CE4"/>
    <w:rsid w:val="000870A0"/>
    <w:rsid w:val="00087D4D"/>
    <w:rsid w:val="00091EBF"/>
    <w:rsid w:val="00092CBB"/>
    <w:rsid w:val="00093458"/>
    <w:rsid w:val="00094673"/>
    <w:rsid w:val="00095E0E"/>
    <w:rsid w:val="0009711B"/>
    <w:rsid w:val="000A0AE6"/>
    <w:rsid w:val="000A110B"/>
    <w:rsid w:val="000A1454"/>
    <w:rsid w:val="000A1906"/>
    <w:rsid w:val="000A1AFB"/>
    <w:rsid w:val="000A1DA6"/>
    <w:rsid w:val="000A29B9"/>
    <w:rsid w:val="000A4188"/>
    <w:rsid w:val="000A466E"/>
    <w:rsid w:val="000A68D5"/>
    <w:rsid w:val="000A7AD0"/>
    <w:rsid w:val="000B22C2"/>
    <w:rsid w:val="000B3C38"/>
    <w:rsid w:val="000B53F0"/>
    <w:rsid w:val="000B6B4F"/>
    <w:rsid w:val="000B6BC5"/>
    <w:rsid w:val="000B70E8"/>
    <w:rsid w:val="000B783B"/>
    <w:rsid w:val="000B7998"/>
    <w:rsid w:val="000B7B79"/>
    <w:rsid w:val="000C164F"/>
    <w:rsid w:val="000C26F6"/>
    <w:rsid w:val="000C594E"/>
    <w:rsid w:val="000C647C"/>
    <w:rsid w:val="000C65E2"/>
    <w:rsid w:val="000C67E0"/>
    <w:rsid w:val="000C7974"/>
    <w:rsid w:val="000C7D38"/>
    <w:rsid w:val="000D1790"/>
    <w:rsid w:val="000D4C17"/>
    <w:rsid w:val="000D6D7A"/>
    <w:rsid w:val="000D73C9"/>
    <w:rsid w:val="000E1A97"/>
    <w:rsid w:val="000E2D47"/>
    <w:rsid w:val="000E4D87"/>
    <w:rsid w:val="000E541A"/>
    <w:rsid w:val="000E6C15"/>
    <w:rsid w:val="000F0ACE"/>
    <w:rsid w:val="000F13A8"/>
    <w:rsid w:val="000F21E8"/>
    <w:rsid w:val="000F2293"/>
    <w:rsid w:val="000F2A06"/>
    <w:rsid w:val="000F3356"/>
    <w:rsid w:val="000F3744"/>
    <w:rsid w:val="000F57A6"/>
    <w:rsid w:val="000F687B"/>
    <w:rsid w:val="000F6A9B"/>
    <w:rsid w:val="000F6BBD"/>
    <w:rsid w:val="000F6D13"/>
    <w:rsid w:val="000F6FE6"/>
    <w:rsid w:val="000F7589"/>
    <w:rsid w:val="00100F64"/>
    <w:rsid w:val="00102280"/>
    <w:rsid w:val="0010349A"/>
    <w:rsid w:val="00104EDF"/>
    <w:rsid w:val="00105558"/>
    <w:rsid w:val="00106683"/>
    <w:rsid w:val="001066DF"/>
    <w:rsid w:val="00106F45"/>
    <w:rsid w:val="001121D7"/>
    <w:rsid w:val="00112918"/>
    <w:rsid w:val="00113118"/>
    <w:rsid w:val="00115BE8"/>
    <w:rsid w:val="001160A8"/>
    <w:rsid w:val="0012037D"/>
    <w:rsid w:val="0012308D"/>
    <w:rsid w:val="0012360F"/>
    <w:rsid w:val="00123DBE"/>
    <w:rsid w:val="00124EF6"/>
    <w:rsid w:val="00127E96"/>
    <w:rsid w:val="001336CC"/>
    <w:rsid w:val="00133E50"/>
    <w:rsid w:val="0013457C"/>
    <w:rsid w:val="00134D0D"/>
    <w:rsid w:val="0013788C"/>
    <w:rsid w:val="00142569"/>
    <w:rsid w:val="001429BE"/>
    <w:rsid w:val="00143613"/>
    <w:rsid w:val="001472B5"/>
    <w:rsid w:val="001512A7"/>
    <w:rsid w:val="001524A1"/>
    <w:rsid w:val="001529E5"/>
    <w:rsid w:val="00152CDA"/>
    <w:rsid w:val="00152D6F"/>
    <w:rsid w:val="00154401"/>
    <w:rsid w:val="00154E8C"/>
    <w:rsid w:val="00155561"/>
    <w:rsid w:val="00155B1D"/>
    <w:rsid w:val="00156CCC"/>
    <w:rsid w:val="0016217A"/>
    <w:rsid w:val="00162EC2"/>
    <w:rsid w:val="00163375"/>
    <w:rsid w:val="00163A69"/>
    <w:rsid w:val="00164922"/>
    <w:rsid w:val="00165E0D"/>
    <w:rsid w:val="00166AC7"/>
    <w:rsid w:val="00166EE0"/>
    <w:rsid w:val="00167897"/>
    <w:rsid w:val="00170312"/>
    <w:rsid w:val="00173438"/>
    <w:rsid w:val="00174587"/>
    <w:rsid w:val="00176B07"/>
    <w:rsid w:val="00177673"/>
    <w:rsid w:val="00180B04"/>
    <w:rsid w:val="00181D7E"/>
    <w:rsid w:val="00184CAA"/>
    <w:rsid w:val="00185F29"/>
    <w:rsid w:val="0018616D"/>
    <w:rsid w:val="0018626E"/>
    <w:rsid w:val="0019376E"/>
    <w:rsid w:val="00196087"/>
    <w:rsid w:val="001974C4"/>
    <w:rsid w:val="001976A5"/>
    <w:rsid w:val="001A2A6E"/>
    <w:rsid w:val="001A2BDE"/>
    <w:rsid w:val="001A2E20"/>
    <w:rsid w:val="001A33C6"/>
    <w:rsid w:val="001A384A"/>
    <w:rsid w:val="001A3F83"/>
    <w:rsid w:val="001A4A47"/>
    <w:rsid w:val="001A50C3"/>
    <w:rsid w:val="001A68AB"/>
    <w:rsid w:val="001A7CE9"/>
    <w:rsid w:val="001B08BA"/>
    <w:rsid w:val="001B1715"/>
    <w:rsid w:val="001B1AF4"/>
    <w:rsid w:val="001B28BC"/>
    <w:rsid w:val="001B2DC3"/>
    <w:rsid w:val="001B3BF6"/>
    <w:rsid w:val="001B3FB0"/>
    <w:rsid w:val="001B69C7"/>
    <w:rsid w:val="001B6BEA"/>
    <w:rsid w:val="001B7EDA"/>
    <w:rsid w:val="001C072E"/>
    <w:rsid w:val="001C0DAA"/>
    <w:rsid w:val="001C1B86"/>
    <w:rsid w:val="001C1C92"/>
    <w:rsid w:val="001C1D1F"/>
    <w:rsid w:val="001C25D2"/>
    <w:rsid w:val="001C37E3"/>
    <w:rsid w:val="001C3D7D"/>
    <w:rsid w:val="001C3DA5"/>
    <w:rsid w:val="001C42F7"/>
    <w:rsid w:val="001C48DA"/>
    <w:rsid w:val="001C4A49"/>
    <w:rsid w:val="001D13D6"/>
    <w:rsid w:val="001D39F6"/>
    <w:rsid w:val="001D49B2"/>
    <w:rsid w:val="001D4AA7"/>
    <w:rsid w:val="001D57E5"/>
    <w:rsid w:val="001D5F1B"/>
    <w:rsid w:val="001D7304"/>
    <w:rsid w:val="001E0413"/>
    <w:rsid w:val="001E148A"/>
    <w:rsid w:val="001E1F13"/>
    <w:rsid w:val="001E2BE2"/>
    <w:rsid w:val="001E3199"/>
    <w:rsid w:val="001E36ED"/>
    <w:rsid w:val="001E3AA3"/>
    <w:rsid w:val="001E4649"/>
    <w:rsid w:val="001E4CBD"/>
    <w:rsid w:val="001E7B4C"/>
    <w:rsid w:val="001E7BDC"/>
    <w:rsid w:val="001E7CA6"/>
    <w:rsid w:val="001E7E1E"/>
    <w:rsid w:val="001F2281"/>
    <w:rsid w:val="001F3708"/>
    <w:rsid w:val="001F4A7C"/>
    <w:rsid w:val="001F5916"/>
    <w:rsid w:val="001F5C23"/>
    <w:rsid w:val="001F70EC"/>
    <w:rsid w:val="001F784C"/>
    <w:rsid w:val="0020019B"/>
    <w:rsid w:val="00201589"/>
    <w:rsid w:val="00202485"/>
    <w:rsid w:val="0020342A"/>
    <w:rsid w:val="002047B1"/>
    <w:rsid w:val="00206035"/>
    <w:rsid w:val="002064D6"/>
    <w:rsid w:val="00206A53"/>
    <w:rsid w:val="00206B22"/>
    <w:rsid w:val="002070C2"/>
    <w:rsid w:val="00207ED7"/>
    <w:rsid w:val="00211178"/>
    <w:rsid w:val="00211356"/>
    <w:rsid w:val="0021195F"/>
    <w:rsid w:val="00212130"/>
    <w:rsid w:val="00212E03"/>
    <w:rsid w:val="002142F8"/>
    <w:rsid w:val="00214EC5"/>
    <w:rsid w:val="0021568E"/>
    <w:rsid w:val="00215DA3"/>
    <w:rsid w:val="002163EB"/>
    <w:rsid w:val="0021647D"/>
    <w:rsid w:val="00217624"/>
    <w:rsid w:val="0022103D"/>
    <w:rsid w:val="0022124F"/>
    <w:rsid w:val="002212F5"/>
    <w:rsid w:val="002222A1"/>
    <w:rsid w:val="002223E3"/>
    <w:rsid w:val="00223BA9"/>
    <w:rsid w:val="00224BF6"/>
    <w:rsid w:val="00224C63"/>
    <w:rsid w:val="00225CCB"/>
    <w:rsid w:val="00225D3A"/>
    <w:rsid w:val="00225DFD"/>
    <w:rsid w:val="00225EBB"/>
    <w:rsid w:val="0022729D"/>
    <w:rsid w:val="00227899"/>
    <w:rsid w:val="002318DF"/>
    <w:rsid w:val="00231D0F"/>
    <w:rsid w:val="0023278E"/>
    <w:rsid w:val="00233735"/>
    <w:rsid w:val="00235303"/>
    <w:rsid w:val="00236377"/>
    <w:rsid w:val="002364E9"/>
    <w:rsid w:val="00236B64"/>
    <w:rsid w:val="002378C8"/>
    <w:rsid w:val="00237EEA"/>
    <w:rsid w:val="0024205E"/>
    <w:rsid w:val="0024214A"/>
    <w:rsid w:val="002433CE"/>
    <w:rsid w:val="002440DC"/>
    <w:rsid w:val="00244ACB"/>
    <w:rsid w:val="00245F92"/>
    <w:rsid w:val="00246CEB"/>
    <w:rsid w:val="0024748C"/>
    <w:rsid w:val="00250B61"/>
    <w:rsid w:val="00251D9F"/>
    <w:rsid w:val="0025351C"/>
    <w:rsid w:val="002540B3"/>
    <w:rsid w:val="00254C1F"/>
    <w:rsid w:val="00255241"/>
    <w:rsid w:val="002564B4"/>
    <w:rsid w:val="00257BDE"/>
    <w:rsid w:val="00257D6A"/>
    <w:rsid w:val="00257E46"/>
    <w:rsid w:val="00260C3B"/>
    <w:rsid w:val="00261F57"/>
    <w:rsid w:val="00262C94"/>
    <w:rsid w:val="00265423"/>
    <w:rsid w:val="0026639C"/>
    <w:rsid w:val="0026727B"/>
    <w:rsid w:val="00271773"/>
    <w:rsid w:val="00271E7D"/>
    <w:rsid w:val="00272217"/>
    <w:rsid w:val="0027340E"/>
    <w:rsid w:val="002745F1"/>
    <w:rsid w:val="00280D39"/>
    <w:rsid w:val="0028202D"/>
    <w:rsid w:val="002828BE"/>
    <w:rsid w:val="00282E72"/>
    <w:rsid w:val="00283B9D"/>
    <w:rsid w:val="00284CA5"/>
    <w:rsid w:val="002855E2"/>
    <w:rsid w:val="00286115"/>
    <w:rsid w:val="00286922"/>
    <w:rsid w:val="00287B27"/>
    <w:rsid w:val="00287DCD"/>
    <w:rsid w:val="0029057B"/>
    <w:rsid w:val="0029084B"/>
    <w:rsid w:val="002910BB"/>
    <w:rsid w:val="00292188"/>
    <w:rsid w:val="00292378"/>
    <w:rsid w:val="00293315"/>
    <w:rsid w:val="002958CB"/>
    <w:rsid w:val="00295E1C"/>
    <w:rsid w:val="0029686F"/>
    <w:rsid w:val="00296DBD"/>
    <w:rsid w:val="00296FAC"/>
    <w:rsid w:val="002A1346"/>
    <w:rsid w:val="002A379E"/>
    <w:rsid w:val="002A3A57"/>
    <w:rsid w:val="002A3FC1"/>
    <w:rsid w:val="002A4FBE"/>
    <w:rsid w:val="002A62AE"/>
    <w:rsid w:val="002A77D0"/>
    <w:rsid w:val="002A7B85"/>
    <w:rsid w:val="002B168A"/>
    <w:rsid w:val="002B18A6"/>
    <w:rsid w:val="002B274A"/>
    <w:rsid w:val="002B3C1A"/>
    <w:rsid w:val="002B3EC7"/>
    <w:rsid w:val="002B4765"/>
    <w:rsid w:val="002B5788"/>
    <w:rsid w:val="002B6BC8"/>
    <w:rsid w:val="002B6BEE"/>
    <w:rsid w:val="002B7077"/>
    <w:rsid w:val="002B7E1E"/>
    <w:rsid w:val="002C07BC"/>
    <w:rsid w:val="002C0E87"/>
    <w:rsid w:val="002C3167"/>
    <w:rsid w:val="002C362D"/>
    <w:rsid w:val="002C6538"/>
    <w:rsid w:val="002C6933"/>
    <w:rsid w:val="002C769B"/>
    <w:rsid w:val="002C7841"/>
    <w:rsid w:val="002D1A16"/>
    <w:rsid w:val="002D1F24"/>
    <w:rsid w:val="002D30AE"/>
    <w:rsid w:val="002D34E5"/>
    <w:rsid w:val="002D3B7C"/>
    <w:rsid w:val="002D5064"/>
    <w:rsid w:val="002D5878"/>
    <w:rsid w:val="002D5CAB"/>
    <w:rsid w:val="002D61AF"/>
    <w:rsid w:val="002D7925"/>
    <w:rsid w:val="002E281E"/>
    <w:rsid w:val="002E3509"/>
    <w:rsid w:val="002E6067"/>
    <w:rsid w:val="002E610A"/>
    <w:rsid w:val="002E62E8"/>
    <w:rsid w:val="002E7709"/>
    <w:rsid w:val="002E7F49"/>
    <w:rsid w:val="002F1035"/>
    <w:rsid w:val="002F3A8D"/>
    <w:rsid w:val="002F51E1"/>
    <w:rsid w:val="002F582D"/>
    <w:rsid w:val="003003EC"/>
    <w:rsid w:val="003007C9"/>
    <w:rsid w:val="00303500"/>
    <w:rsid w:val="00303BB8"/>
    <w:rsid w:val="00303F71"/>
    <w:rsid w:val="00305092"/>
    <w:rsid w:val="00306EB0"/>
    <w:rsid w:val="00307069"/>
    <w:rsid w:val="003073AC"/>
    <w:rsid w:val="003074A2"/>
    <w:rsid w:val="003107D3"/>
    <w:rsid w:val="00313DAC"/>
    <w:rsid w:val="00314527"/>
    <w:rsid w:val="00315AA2"/>
    <w:rsid w:val="00316740"/>
    <w:rsid w:val="00317170"/>
    <w:rsid w:val="003204D8"/>
    <w:rsid w:val="00323F81"/>
    <w:rsid w:val="00324BCB"/>
    <w:rsid w:val="00324CB3"/>
    <w:rsid w:val="00325500"/>
    <w:rsid w:val="0032569A"/>
    <w:rsid w:val="00325D94"/>
    <w:rsid w:val="00325DBC"/>
    <w:rsid w:val="0032798B"/>
    <w:rsid w:val="00330CF5"/>
    <w:rsid w:val="00332751"/>
    <w:rsid w:val="00334FA2"/>
    <w:rsid w:val="00335196"/>
    <w:rsid w:val="003352EE"/>
    <w:rsid w:val="00335BEC"/>
    <w:rsid w:val="00336071"/>
    <w:rsid w:val="00337141"/>
    <w:rsid w:val="00337D12"/>
    <w:rsid w:val="003411C6"/>
    <w:rsid w:val="0034237C"/>
    <w:rsid w:val="003425F4"/>
    <w:rsid w:val="003444F2"/>
    <w:rsid w:val="00344A36"/>
    <w:rsid w:val="0034703E"/>
    <w:rsid w:val="0034753E"/>
    <w:rsid w:val="00347F4C"/>
    <w:rsid w:val="00351C56"/>
    <w:rsid w:val="00351D2D"/>
    <w:rsid w:val="00352115"/>
    <w:rsid w:val="0035247F"/>
    <w:rsid w:val="00353754"/>
    <w:rsid w:val="003543C5"/>
    <w:rsid w:val="00354D7C"/>
    <w:rsid w:val="003559F8"/>
    <w:rsid w:val="00356E2B"/>
    <w:rsid w:val="0035776B"/>
    <w:rsid w:val="003612F7"/>
    <w:rsid w:val="00361B08"/>
    <w:rsid w:val="0036241E"/>
    <w:rsid w:val="00363F2E"/>
    <w:rsid w:val="00364296"/>
    <w:rsid w:val="00365126"/>
    <w:rsid w:val="00366146"/>
    <w:rsid w:val="00367C55"/>
    <w:rsid w:val="003707B6"/>
    <w:rsid w:val="00373D3A"/>
    <w:rsid w:val="00373F23"/>
    <w:rsid w:val="003747AC"/>
    <w:rsid w:val="00374ABA"/>
    <w:rsid w:val="003761AF"/>
    <w:rsid w:val="00376591"/>
    <w:rsid w:val="00377533"/>
    <w:rsid w:val="00380BF6"/>
    <w:rsid w:val="003814A9"/>
    <w:rsid w:val="003831DC"/>
    <w:rsid w:val="00386A1E"/>
    <w:rsid w:val="0038762C"/>
    <w:rsid w:val="00390DF9"/>
    <w:rsid w:val="0039134B"/>
    <w:rsid w:val="00391ED6"/>
    <w:rsid w:val="00393A9F"/>
    <w:rsid w:val="003954FA"/>
    <w:rsid w:val="00395A5D"/>
    <w:rsid w:val="00396577"/>
    <w:rsid w:val="00396840"/>
    <w:rsid w:val="003969CB"/>
    <w:rsid w:val="003A1544"/>
    <w:rsid w:val="003A1ED4"/>
    <w:rsid w:val="003A2CC0"/>
    <w:rsid w:val="003A51B7"/>
    <w:rsid w:val="003B106E"/>
    <w:rsid w:val="003B180B"/>
    <w:rsid w:val="003B33C6"/>
    <w:rsid w:val="003B5437"/>
    <w:rsid w:val="003B7F40"/>
    <w:rsid w:val="003C1650"/>
    <w:rsid w:val="003C17CC"/>
    <w:rsid w:val="003C1A5D"/>
    <w:rsid w:val="003C5031"/>
    <w:rsid w:val="003C5470"/>
    <w:rsid w:val="003C59D0"/>
    <w:rsid w:val="003C5CF0"/>
    <w:rsid w:val="003C62FF"/>
    <w:rsid w:val="003D08AF"/>
    <w:rsid w:val="003D0969"/>
    <w:rsid w:val="003D1667"/>
    <w:rsid w:val="003D168C"/>
    <w:rsid w:val="003D257C"/>
    <w:rsid w:val="003D2EAC"/>
    <w:rsid w:val="003D654C"/>
    <w:rsid w:val="003D6864"/>
    <w:rsid w:val="003E0315"/>
    <w:rsid w:val="003E087C"/>
    <w:rsid w:val="003E109B"/>
    <w:rsid w:val="003E1264"/>
    <w:rsid w:val="003E15A3"/>
    <w:rsid w:val="003E4AB7"/>
    <w:rsid w:val="003E4C71"/>
    <w:rsid w:val="003E62DC"/>
    <w:rsid w:val="003E7CF9"/>
    <w:rsid w:val="003F1800"/>
    <w:rsid w:val="003F21E3"/>
    <w:rsid w:val="003F285B"/>
    <w:rsid w:val="003F6512"/>
    <w:rsid w:val="00403A13"/>
    <w:rsid w:val="004050B9"/>
    <w:rsid w:val="00405604"/>
    <w:rsid w:val="00405993"/>
    <w:rsid w:val="00407B72"/>
    <w:rsid w:val="004117D7"/>
    <w:rsid w:val="0041295E"/>
    <w:rsid w:val="00412C59"/>
    <w:rsid w:val="00413B3B"/>
    <w:rsid w:val="00413BEB"/>
    <w:rsid w:val="00417BA7"/>
    <w:rsid w:val="00421017"/>
    <w:rsid w:val="0042408C"/>
    <w:rsid w:val="00425144"/>
    <w:rsid w:val="00425177"/>
    <w:rsid w:val="0042719A"/>
    <w:rsid w:val="00427723"/>
    <w:rsid w:val="00430F87"/>
    <w:rsid w:val="00431529"/>
    <w:rsid w:val="00431AC6"/>
    <w:rsid w:val="00431B24"/>
    <w:rsid w:val="004334F5"/>
    <w:rsid w:val="00433832"/>
    <w:rsid w:val="004350A4"/>
    <w:rsid w:val="00435419"/>
    <w:rsid w:val="00436016"/>
    <w:rsid w:val="00436537"/>
    <w:rsid w:val="00437FC4"/>
    <w:rsid w:val="00440302"/>
    <w:rsid w:val="004406F8"/>
    <w:rsid w:val="0044088C"/>
    <w:rsid w:val="004410F3"/>
    <w:rsid w:val="004444D7"/>
    <w:rsid w:val="0044511D"/>
    <w:rsid w:val="004456A1"/>
    <w:rsid w:val="00447CC7"/>
    <w:rsid w:val="004513CF"/>
    <w:rsid w:val="00451CFB"/>
    <w:rsid w:val="00453068"/>
    <w:rsid w:val="004536EA"/>
    <w:rsid w:val="00453EAC"/>
    <w:rsid w:val="004553B1"/>
    <w:rsid w:val="00455B1C"/>
    <w:rsid w:val="004567B2"/>
    <w:rsid w:val="00456C4C"/>
    <w:rsid w:val="0045778A"/>
    <w:rsid w:val="00462294"/>
    <w:rsid w:val="00462ADD"/>
    <w:rsid w:val="00462BDF"/>
    <w:rsid w:val="004642E4"/>
    <w:rsid w:val="00464545"/>
    <w:rsid w:val="00464FC7"/>
    <w:rsid w:val="0046523D"/>
    <w:rsid w:val="00465B22"/>
    <w:rsid w:val="00465FD1"/>
    <w:rsid w:val="00470A52"/>
    <w:rsid w:val="00471B78"/>
    <w:rsid w:val="00472337"/>
    <w:rsid w:val="004727EF"/>
    <w:rsid w:val="004743D1"/>
    <w:rsid w:val="00474461"/>
    <w:rsid w:val="00475377"/>
    <w:rsid w:val="00475737"/>
    <w:rsid w:val="00475F2E"/>
    <w:rsid w:val="00475F66"/>
    <w:rsid w:val="00476591"/>
    <w:rsid w:val="00476707"/>
    <w:rsid w:val="0048059D"/>
    <w:rsid w:val="00480DC5"/>
    <w:rsid w:val="00480E4B"/>
    <w:rsid w:val="00481A93"/>
    <w:rsid w:val="00482424"/>
    <w:rsid w:val="004832BC"/>
    <w:rsid w:val="004863DB"/>
    <w:rsid w:val="00491762"/>
    <w:rsid w:val="00493165"/>
    <w:rsid w:val="004949D2"/>
    <w:rsid w:val="004A059C"/>
    <w:rsid w:val="004A266C"/>
    <w:rsid w:val="004A2DDF"/>
    <w:rsid w:val="004A3D25"/>
    <w:rsid w:val="004A3FE3"/>
    <w:rsid w:val="004A4073"/>
    <w:rsid w:val="004A4285"/>
    <w:rsid w:val="004A53EE"/>
    <w:rsid w:val="004A63C7"/>
    <w:rsid w:val="004A63D7"/>
    <w:rsid w:val="004A6962"/>
    <w:rsid w:val="004A6DCF"/>
    <w:rsid w:val="004A7DB1"/>
    <w:rsid w:val="004B0FF5"/>
    <w:rsid w:val="004B12FE"/>
    <w:rsid w:val="004B2131"/>
    <w:rsid w:val="004B270B"/>
    <w:rsid w:val="004B34BC"/>
    <w:rsid w:val="004B3656"/>
    <w:rsid w:val="004B46B4"/>
    <w:rsid w:val="004B46CA"/>
    <w:rsid w:val="004B4E58"/>
    <w:rsid w:val="004C256B"/>
    <w:rsid w:val="004C3D9F"/>
    <w:rsid w:val="004C5203"/>
    <w:rsid w:val="004C5288"/>
    <w:rsid w:val="004C6E9F"/>
    <w:rsid w:val="004D0D97"/>
    <w:rsid w:val="004D1216"/>
    <w:rsid w:val="004D20F0"/>
    <w:rsid w:val="004D31AA"/>
    <w:rsid w:val="004D4BBB"/>
    <w:rsid w:val="004D5369"/>
    <w:rsid w:val="004E02E4"/>
    <w:rsid w:val="004E1B33"/>
    <w:rsid w:val="004E1D4B"/>
    <w:rsid w:val="004E1F79"/>
    <w:rsid w:val="004E2521"/>
    <w:rsid w:val="004E2C2B"/>
    <w:rsid w:val="004E3850"/>
    <w:rsid w:val="004E420B"/>
    <w:rsid w:val="004E4AC2"/>
    <w:rsid w:val="004E500C"/>
    <w:rsid w:val="004E5AA9"/>
    <w:rsid w:val="004E6D1F"/>
    <w:rsid w:val="004E793A"/>
    <w:rsid w:val="004E7D11"/>
    <w:rsid w:val="004F0138"/>
    <w:rsid w:val="004F024E"/>
    <w:rsid w:val="004F0B0D"/>
    <w:rsid w:val="004F17D8"/>
    <w:rsid w:val="004F330E"/>
    <w:rsid w:val="004F3E54"/>
    <w:rsid w:val="004F4F63"/>
    <w:rsid w:val="00501085"/>
    <w:rsid w:val="0050278A"/>
    <w:rsid w:val="00502CDF"/>
    <w:rsid w:val="00504AF6"/>
    <w:rsid w:val="005060A9"/>
    <w:rsid w:val="0050735E"/>
    <w:rsid w:val="0050771D"/>
    <w:rsid w:val="0051220F"/>
    <w:rsid w:val="00512FCA"/>
    <w:rsid w:val="00513DFE"/>
    <w:rsid w:val="00514390"/>
    <w:rsid w:val="00517B0D"/>
    <w:rsid w:val="00517F97"/>
    <w:rsid w:val="00521502"/>
    <w:rsid w:val="00522B0C"/>
    <w:rsid w:val="00525223"/>
    <w:rsid w:val="0052537C"/>
    <w:rsid w:val="00526AEB"/>
    <w:rsid w:val="00527447"/>
    <w:rsid w:val="00527675"/>
    <w:rsid w:val="00530BF2"/>
    <w:rsid w:val="00530CE9"/>
    <w:rsid w:val="00531CA7"/>
    <w:rsid w:val="00532AF5"/>
    <w:rsid w:val="005331A0"/>
    <w:rsid w:val="00533918"/>
    <w:rsid w:val="00534083"/>
    <w:rsid w:val="00534E37"/>
    <w:rsid w:val="0053677A"/>
    <w:rsid w:val="00537496"/>
    <w:rsid w:val="00537A27"/>
    <w:rsid w:val="00537DD2"/>
    <w:rsid w:val="005445E4"/>
    <w:rsid w:val="00544A70"/>
    <w:rsid w:val="00545040"/>
    <w:rsid w:val="005455B9"/>
    <w:rsid w:val="00545600"/>
    <w:rsid w:val="00546A95"/>
    <w:rsid w:val="005473FC"/>
    <w:rsid w:val="00550A79"/>
    <w:rsid w:val="00552460"/>
    <w:rsid w:val="005526A4"/>
    <w:rsid w:val="00552EC9"/>
    <w:rsid w:val="0055397A"/>
    <w:rsid w:val="005545C2"/>
    <w:rsid w:val="00555514"/>
    <w:rsid w:val="0055677A"/>
    <w:rsid w:val="005569BF"/>
    <w:rsid w:val="0055728C"/>
    <w:rsid w:val="00560094"/>
    <w:rsid w:val="00560D3F"/>
    <w:rsid w:val="00560E52"/>
    <w:rsid w:val="0056219A"/>
    <w:rsid w:val="00562C76"/>
    <w:rsid w:val="00562C99"/>
    <w:rsid w:val="005638D9"/>
    <w:rsid w:val="00564893"/>
    <w:rsid w:val="00565771"/>
    <w:rsid w:val="0057057A"/>
    <w:rsid w:val="005712F6"/>
    <w:rsid w:val="005717D8"/>
    <w:rsid w:val="00571DB1"/>
    <w:rsid w:val="005728C2"/>
    <w:rsid w:val="00573501"/>
    <w:rsid w:val="00576EB5"/>
    <w:rsid w:val="00577C88"/>
    <w:rsid w:val="005805FC"/>
    <w:rsid w:val="00591A27"/>
    <w:rsid w:val="0059362B"/>
    <w:rsid w:val="00595567"/>
    <w:rsid w:val="005960BA"/>
    <w:rsid w:val="00596DC0"/>
    <w:rsid w:val="005A0813"/>
    <w:rsid w:val="005A2ADD"/>
    <w:rsid w:val="005A3609"/>
    <w:rsid w:val="005A3D8A"/>
    <w:rsid w:val="005A4653"/>
    <w:rsid w:val="005A5890"/>
    <w:rsid w:val="005A6097"/>
    <w:rsid w:val="005A7684"/>
    <w:rsid w:val="005B13F1"/>
    <w:rsid w:val="005B2F6F"/>
    <w:rsid w:val="005B31A6"/>
    <w:rsid w:val="005B3E72"/>
    <w:rsid w:val="005B5E45"/>
    <w:rsid w:val="005B6134"/>
    <w:rsid w:val="005B6B5C"/>
    <w:rsid w:val="005B6B77"/>
    <w:rsid w:val="005B6BB6"/>
    <w:rsid w:val="005B761E"/>
    <w:rsid w:val="005B7D65"/>
    <w:rsid w:val="005C024D"/>
    <w:rsid w:val="005C2355"/>
    <w:rsid w:val="005C2415"/>
    <w:rsid w:val="005C2FEB"/>
    <w:rsid w:val="005C42B0"/>
    <w:rsid w:val="005C54BE"/>
    <w:rsid w:val="005C5715"/>
    <w:rsid w:val="005C5A29"/>
    <w:rsid w:val="005C762C"/>
    <w:rsid w:val="005C7CF7"/>
    <w:rsid w:val="005D15A2"/>
    <w:rsid w:val="005D1A99"/>
    <w:rsid w:val="005D2DFD"/>
    <w:rsid w:val="005D2FC7"/>
    <w:rsid w:val="005D3C5B"/>
    <w:rsid w:val="005D705B"/>
    <w:rsid w:val="005E02D7"/>
    <w:rsid w:val="005E0B61"/>
    <w:rsid w:val="005E0E9D"/>
    <w:rsid w:val="005E2B3B"/>
    <w:rsid w:val="005E3032"/>
    <w:rsid w:val="005E660A"/>
    <w:rsid w:val="005E7185"/>
    <w:rsid w:val="005F082F"/>
    <w:rsid w:val="005F2DD3"/>
    <w:rsid w:val="005F40C0"/>
    <w:rsid w:val="005F79BC"/>
    <w:rsid w:val="0060281C"/>
    <w:rsid w:val="006031CE"/>
    <w:rsid w:val="00604974"/>
    <w:rsid w:val="006056D6"/>
    <w:rsid w:val="00605D7A"/>
    <w:rsid w:val="00605F13"/>
    <w:rsid w:val="0060764F"/>
    <w:rsid w:val="00607F7A"/>
    <w:rsid w:val="00611798"/>
    <w:rsid w:val="00612FA2"/>
    <w:rsid w:val="00614098"/>
    <w:rsid w:val="0061560D"/>
    <w:rsid w:val="0061695E"/>
    <w:rsid w:val="0061799E"/>
    <w:rsid w:val="00620110"/>
    <w:rsid w:val="0062021A"/>
    <w:rsid w:val="006203FB"/>
    <w:rsid w:val="00622384"/>
    <w:rsid w:val="00622833"/>
    <w:rsid w:val="0062402C"/>
    <w:rsid w:val="00624819"/>
    <w:rsid w:val="00631830"/>
    <w:rsid w:val="00631A5F"/>
    <w:rsid w:val="00633986"/>
    <w:rsid w:val="00634687"/>
    <w:rsid w:val="006351D6"/>
    <w:rsid w:val="0063520F"/>
    <w:rsid w:val="0063536B"/>
    <w:rsid w:val="006353B0"/>
    <w:rsid w:val="00635FB1"/>
    <w:rsid w:val="0063603F"/>
    <w:rsid w:val="0063641E"/>
    <w:rsid w:val="00636E03"/>
    <w:rsid w:val="006371AF"/>
    <w:rsid w:val="00643192"/>
    <w:rsid w:val="006433C5"/>
    <w:rsid w:val="006437DE"/>
    <w:rsid w:val="00643A76"/>
    <w:rsid w:val="006457C7"/>
    <w:rsid w:val="006458C3"/>
    <w:rsid w:val="00646358"/>
    <w:rsid w:val="00646445"/>
    <w:rsid w:val="00647DF9"/>
    <w:rsid w:val="0065024D"/>
    <w:rsid w:val="00650F94"/>
    <w:rsid w:val="0065103C"/>
    <w:rsid w:val="00651D47"/>
    <w:rsid w:val="006528E7"/>
    <w:rsid w:val="006529F8"/>
    <w:rsid w:val="00652DBE"/>
    <w:rsid w:val="00654E79"/>
    <w:rsid w:val="00656D64"/>
    <w:rsid w:val="00657792"/>
    <w:rsid w:val="00660071"/>
    <w:rsid w:val="006610F4"/>
    <w:rsid w:val="00662037"/>
    <w:rsid w:val="00663E81"/>
    <w:rsid w:val="006640E9"/>
    <w:rsid w:val="006650AF"/>
    <w:rsid w:val="006650CA"/>
    <w:rsid w:val="006655D1"/>
    <w:rsid w:val="00665A90"/>
    <w:rsid w:val="00666808"/>
    <w:rsid w:val="0066692A"/>
    <w:rsid w:val="00667760"/>
    <w:rsid w:val="00670329"/>
    <w:rsid w:val="006710DC"/>
    <w:rsid w:val="0067260C"/>
    <w:rsid w:val="00672E03"/>
    <w:rsid w:val="00674362"/>
    <w:rsid w:val="00674500"/>
    <w:rsid w:val="00674935"/>
    <w:rsid w:val="00675DA1"/>
    <w:rsid w:val="00676076"/>
    <w:rsid w:val="006770FF"/>
    <w:rsid w:val="00685D63"/>
    <w:rsid w:val="00685FE8"/>
    <w:rsid w:val="006864EA"/>
    <w:rsid w:val="00687523"/>
    <w:rsid w:val="0069191E"/>
    <w:rsid w:val="006940C9"/>
    <w:rsid w:val="0069550B"/>
    <w:rsid w:val="006A058B"/>
    <w:rsid w:val="006A0791"/>
    <w:rsid w:val="006A2130"/>
    <w:rsid w:val="006A2779"/>
    <w:rsid w:val="006A2970"/>
    <w:rsid w:val="006A2E2D"/>
    <w:rsid w:val="006A2F3A"/>
    <w:rsid w:val="006A3D14"/>
    <w:rsid w:val="006A5830"/>
    <w:rsid w:val="006A5B9A"/>
    <w:rsid w:val="006A68FE"/>
    <w:rsid w:val="006A7523"/>
    <w:rsid w:val="006A7A32"/>
    <w:rsid w:val="006B112C"/>
    <w:rsid w:val="006B233A"/>
    <w:rsid w:val="006B3F13"/>
    <w:rsid w:val="006B4215"/>
    <w:rsid w:val="006B4C57"/>
    <w:rsid w:val="006B4C7D"/>
    <w:rsid w:val="006B6986"/>
    <w:rsid w:val="006B7E53"/>
    <w:rsid w:val="006C0DD8"/>
    <w:rsid w:val="006C0EB4"/>
    <w:rsid w:val="006C267C"/>
    <w:rsid w:val="006C4AB1"/>
    <w:rsid w:val="006C50D2"/>
    <w:rsid w:val="006C664C"/>
    <w:rsid w:val="006C7756"/>
    <w:rsid w:val="006D0D03"/>
    <w:rsid w:val="006D43B8"/>
    <w:rsid w:val="006D4C13"/>
    <w:rsid w:val="006D5182"/>
    <w:rsid w:val="006D55EA"/>
    <w:rsid w:val="006D6CE3"/>
    <w:rsid w:val="006D7BE9"/>
    <w:rsid w:val="006D7E89"/>
    <w:rsid w:val="006E0CEF"/>
    <w:rsid w:val="006E20F7"/>
    <w:rsid w:val="006E2521"/>
    <w:rsid w:val="006E3526"/>
    <w:rsid w:val="006E3B8E"/>
    <w:rsid w:val="006E3EDF"/>
    <w:rsid w:val="006E5B48"/>
    <w:rsid w:val="006E6637"/>
    <w:rsid w:val="006E6F80"/>
    <w:rsid w:val="006E7419"/>
    <w:rsid w:val="006E7D4C"/>
    <w:rsid w:val="006F0ECC"/>
    <w:rsid w:val="006F18DF"/>
    <w:rsid w:val="006F36D1"/>
    <w:rsid w:val="006F3F60"/>
    <w:rsid w:val="006F48C7"/>
    <w:rsid w:val="006F48EE"/>
    <w:rsid w:val="006F4A54"/>
    <w:rsid w:val="006F5B98"/>
    <w:rsid w:val="006F5FC0"/>
    <w:rsid w:val="00700386"/>
    <w:rsid w:val="007009BA"/>
    <w:rsid w:val="00702873"/>
    <w:rsid w:val="007032E1"/>
    <w:rsid w:val="0070411F"/>
    <w:rsid w:val="007044C6"/>
    <w:rsid w:val="00710D5C"/>
    <w:rsid w:val="00711997"/>
    <w:rsid w:val="00711AC1"/>
    <w:rsid w:val="00712DFE"/>
    <w:rsid w:val="00717F90"/>
    <w:rsid w:val="00720024"/>
    <w:rsid w:val="00720EA1"/>
    <w:rsid w:val="007216CB"/>
    <w:rsid w:val="007225B6"/>
    <w:rsid w:val="007229F6"/>
    <w:rsid w:val="00727D4D"/>
    <w:rsid w:val="007301BF"/>
    <w:rsid w:val="00732219"/>
    <w:rsid w:val="00732A0E"/>
    <w:rsid w:val="0073346F"/>
    <w:rsid w:val="0073383F"/>
    <w:rsid w:val="00734EE4"/>
    <w:rsid w:val="00740A4B"/>
    <w:rsid w:val="00741A0A"/>
    <w:rsid w:val="007426CF"/>
    <w:rsid w:val="00743D12"/>
    <w:rsid w:val="00744174"/>
    <w:rsid w:val="0074469D"/>
    <w:rsid w:val="00746B36"/>
    <w:rsid w:val="00747645"/>
    <w:rsid w:val="00747C89"/>
    <w:rsid w:val="007504C6"/>
    <w:rsid w:val="00750C0D"/>
    <w:rsid w:val="0075194B"/>
    <w:rsid w:val="007533BA"/>
    <w:rsid w:val="0075354D"/>
    <w:rsid w:val="0075402C"/>
    <w:rsid w:val="0075452F"/>
    <w:rsid w:val="00754A66"/>
    <w:rsid w:val="00754E3D"/>
    <w:rsid w:val="00755B1B"/>
    <w:rsid w:val="00756D33"/>
    <w:rsid w:val="00757884"/>
    <w:rsid w:val="00757D94"/>
    <w:rsid w:val="0076075C"/>
    <w:rsid w:val="00760E2E"/>
    <w:rsid w:val="00760F97"/>
    <w:rsid w:val="007619AE"/>
    <w:rsid w:val="00762326"/>
    <w:rsid w:val="007636AB"/>
    <w:rsid w:val="007651AF"/>
    <w:rsid w:val="0076596D"/>
    <w:rsid w:val="0076669D"/>
    <w:rsid w:val="00766E61"/>
    <w:rsid w:val="007672E8"/>
    <w:rsid w:val="00767D14"/>
    <w:rsid w:val="00771D78"/>
    <w:rsid w:val="0077219E"/>
    <w:rsid w:val="00773DCD"/>
    <w:rsid w:val="00775A2C"/>
    <w:rsid w:val="007765F4"/>
    <w:rsid w:val="00776F8E"/>
    <w:rsid w:val="00780589"/>
    <w:rsid w:val="00780826"/>
    <w:rsid w:val="00782116"/>
    <w:rsid w:val="007839AC"/>
    <w:rsid w:val="007846EE"/>
    <w:rsid w:val="00784C8E"/>
    <w:rsid w:val="007859CE"/>
    <w:rsid w:val="007866C7"/>
    <w:rsid w:val="007868C8"/>
    <w:rsid w:val="00787262"/>
    <w:rsid w:val="00787908"/>
    <w:rsid w:val="007913FF"/>
    <w:rsid w:val="007923BE"/>
    <w:rsid w:val="00792E0E"/>
    <w:rsid w:val="00792F27"/>
    <w:rsid w:val="00793625"/>
    <w:rsid w:val="00795333"/>
    <w:rsid w:val="007963C1"/>
    <w:rsid w:val="0079651A"/>
    <w:rsid w:val="00797341"/>
    <w:rsid w:val="007975EC"/>
    <w:rsid w:val="00797680"/>
    <w:rsid w:val="007979E3"/>
    <w:rsid w:val="00797BCF"/>
    <w:rsid w:val="007A0C02"/>
    <w:rsid w:val="007A1037"/>
    <w:rsid w:val="007A1743"/>
    <w:rsid w:val="007A1E98"/>
    <w:rsid w:val="007A3BDE"/>
    <w:rsid w:val="007A420C"/>
    <w:rsid w:val="007A7388"/>
    <w:rsid w:val="007B22B1"/>
    <w:rsid w:val="007B3FA2"/>
    <w:rsid w:val="007B4A16"/>
    <w:rsid w:val="007B4BE5"/>
    <w:rsid w:val="007B4D96"/>
    <w:rsid w:val="007B5B8F"/>
    <w:rsid w:val="007C2642"/>
    <w:rsid w:val="007C3278"/>
    <w:rsid w:val="007C424C"/>
    <w:rsid w:val="007C5033"/>
    <w:rsid w:val="007C5DA3"/>
    <w:rsid w:val="007C5E7C"/>
    <w:rsid w:val="007C7CC2"/>
    <w:rsid w:val="007D13D7"/>
    <w:rsid w:val="007D279F"/>
    <w:rsid w:val="007D487B"/>
    <w:rsid w:val="007D60FD"/>
    <w:rsid w:val="007D6D68"/>
    <w:rsid w:val="007D7C12"/>
    <w:rsid w:val="007E0E28"/>
    <w:rsid w:val="007E1B60"/>
    <w:rsid w:val="007E26BE"/>
    <w:rsid w:val="007E79F4"/>
    <w:rsid w:val="007F04E2"/>
    <w:rsid w:val="007F1CA4"/>
    <w:rsid w:val="007F25C0"/>
    <w:rsid w:val="007F3516"/>
    <w:rsid w:val="007F3E42"/>
    <w:rsid w:val="007F4495"/>
    <w:rsid w:val="007F5012"/>
    <w:rsid w:val="007F6E8D"/>
    <w:rsid w:val="008006E7"/>
    <w:rsid w:val="00805035"/>
    <w:rsid w:val="0080548A"/>
    <w:rsid w:val="008056F9"/>
    <w:rsid w:val="00805F17"/>
    <w:rsid w:val="00807591"/>
    <w:rsid w:val="008125B0"/>
    <w:rsid w:val="00813131"/>
    <w:rsid w:val="00813B63"/>
    <w:rsid w:val="008141A7"/>
    <w:rsid w:val="00814504"/>
    <w:rsid w:val="00814C53"/>
    <w:rsid w:val="008159ED"/>
    <w:rsid w:val="00815A61"/>
    <w:rsid w:val="008165FB"/>
    <w:rsid w:val="00821197"/>
    <w:rsid w:val="0082136B"/>
    <w:rsid w:val="0082142F"/>
    <w:rsid w:val="00821CBC"/>
    <w:rsid w:val="00821D64"/>
    <w:rsid w:val="00822AA4"/>
    <w:rsid w:val="008230D2"/>
    <w:rsid w:val="0082472F"/>
    <w:rsid w:val="00824F72"/>
    <w:rsid w:val="00825DFA"/>
    <w:rsid w:val="008275AD"/>
    <w:rsid w:val="00827E3F"/>
    <w:rsid w:val="008305BF"/>
    <w:rsid w:val="00830607"/>
    <w:rsid w:val="00831038"/>
    <w:rsid w:val="008310ED"/>
    <w:rsid w:val="008333D6"/>
    <w:rsid w:val="00833A38"/>
    <w:rsid w:val="008340F4"/>
    <w:rsid w:val="0083576A"/>
    <w:rsid w:val="008362D9"/>
    <w:rsid w:val="008374A9"/>
    <w:rsid w:val="00837821"/>
    <w:rsid w:val="008403C6"/>
    <w:rsid w:val="00840451"/>
    <w:rsid w:val="00840B21"/>
    <w:rsid w:val="00842211"/>
    <w:rsid w:val="00842D87"/>
    <w:rsid w:val="00842DDD"/>
    <w:rsid w:val="00843E7F"/>
    <w:rsid w:val="008452CC"/>
    <w:rsid w:val="00845BFC"/>
    <w:rsid w:val="00845D05"/>
    <w:rsid w:val="00846417"/>
    <w:rsid w:val="00846554"/>
    <w:rsid w:val="008465B5"/>
    <w:rsid w:val="00846A18"/>
    <w:rsid w:val="008524D0"/>
    <w:rsid w:val="0085289C"/>
    <w:rsid w:val="00854AF8"/>
    <w:rsid w:val="008555FE"/>
    <w:rsid w:val="00856511"/>
    <w:rsid w:val="00856A3F"/>
    <w:rsid w:val="00857AE3"/>
    <w:rsid w:val="00860431"/>
    <w:rsid w:val="00863683"/>
    <w:rsid w:val="008646E2"/>
    <w:rsid w:val="008665BF"/>
    <w:rsid w:val="0086677D"/>
    <w:rsid w:val="00867A1B"/>
    <w:rsid w:val="00867B19"/>
    <w:rsid w:val="008718B2"/>
    <w:rsid w:val="00871C6D"/>
    <w:rsid w:val="00872287"/>
    <w:rsid w:val="00872EDA"/>
    <w:rsid w:val="00874A24"/>
    <w:rsid w:val="00874D76"/>
    <w:rsid w:val="00876A14"/>
    <w:rsid w:val="00877141"/>
    <w:rsid w:val="008775D0"/>
    <w:rsid w:val="00880042"/>
    <w:rsid w:val="008808CD"/>
    <w:rsid w:val="00880E3D"/>
    <w:rsid w:val="008840FE"/>
    <w:rsid w:val="00884EE4"/>
    <w:rsid w:val="0088732D"/>
    <w:rsid w:val="00892491"/>
    <w:rsid w:val="008930DC"/>
    <w:rsid w:val="00894776"/>
    <w:rsid w:val="00894D73"/>
    <w:rsid w:val="00896CAF"/>
    <w:rsid w:val="008A023E"/>
    <w:rsid w:val="008A06BA"/>
    <w:rsid w:val="008A1579"/>
    <w:rsid w:val="008A30FB"/>
    <w:rsid w:val="008A51C0"/>
    <w:rsid w:val="008A591F"/>
    <w:rsid w:val="008A6E8A"/>
    <w:rsid w:val="008A7572"/>
    <w:rsid w:val="008A77B1"/>
    <w:rsid w:val="008B0C4F"/>
    <w:rsid w:val="008B1820"/>
    <w:rsid w:val="008B2D8C"/>
    <w:rsid w:val="008B685C"/>
    <w:rsid w:val="008B688E"/>
    <w:rsid w:val="008B7AA7"/>
    <w:rsid w:val="008C01C4"/>
    <w:rsid w:val="008C03E9"/>
    <w:rsid w:val="008C101D"/>
    <w:rsid w:val="008C140B"/>
    <w:rsid w:val="008C2CA4"/>
    <w:rsid w:val="008C3C39"/>
    <w:rsid w:val="008C49D7"/>
    <w:rsid w:val="008C4A6F"/>
    <w:rsid w:val="008C69F1"/>
    <w:rsid w:val="008D0AC3"/>
    <w:rsid w:val="008D12C0"/>
    <w:rsid w:val="008D14D4"/>
    <w:rsid w:val="008D1518"/>
    <w:rsid w:val="008D31C2"/>
    <w:rsid w:val="008D3A78"/>
    <w:rsid w:val="008D3AC7"/>
    <w:rsid w:val="008D3D0C"/>
    <w:rsid w:val="008D4DD8"/>
    <w:rsid w:val="008D5A14"/>
    <w:rsid w:val="008D6978"/>
    <w:rsid w:val="008D75C2"/>
    <w:rsid w:val="008E4057"/>
    <w:rsid w:val="008E5617"/>
    <w:rsid w:val="008E5BA4"/>
    <w:rsid w:val="008E663F"/>
    <w:rsid w:val="008F0788"/>
    <w:rsid w:val="008F1BDF"/>
    <w:rsid w:val="008F1FB2"/>
    <w:rsid w:val="008F67E1"/>
    <w:rsid w:val="00900FCE"/>
    <w:rsid w:val="00903349"/>
    <w:rsid w:val="00903ED1"/>
    <w:rsid w:val="00905240"/>
    <w:rsid w:val="00905D93"/>
    <w:rsid w:val="00906361"/>
    <w:rsid w:val="009064F6"/>
    <w:rsid w:val="00906E44"/>
    <w:rsid w:val="00911B89"/>
    <w:rsid w:val="00911D90"/>
    <w:rsid w:val="00913DED"/>
    <w:rsid w:val="00914FD5"/>
    <w:rsid w:val="00915827"/>
    <w:rsid w:val="00915D7B"/>
    <w:rsid w:val="009166B8"/>
    <w:rsid w:val="00916C37"/>
    <w:rsid w:val="0091788D"/>
    <w:rsid w:val="00920473"/>
    <w:rsid w:val="009210BF"/>
    <w:rsid w:val="00924B78"/>
    <w:rsid w:val="00926169"/>
    <w:rsid w:val="00926540"/>
    <w:rsid w:val="00930491"/>
    <w:rsid w:val="009314EB"/>
    <w:rsid w:val="009318C3"/>
    <w:rsid w:val="00932C51"/>
    <w:rsid w:val="00937331"/>
    <w:rsid w:val="00942EC9"/>
    <w:rsid w:val="009442D4"/>
    <w:rsid w:val="00945365"/>
    <w:rsid w:val="009458F1"/>
    <w:rsid w:val="00945D1E"/>
    <w:rsid w:val="0094793F"/>
    <w:rsid w:val="00950120"/>
    <w:rsid w:val="009526A0"/>
    <w:rsid w:val="00953012"/>
    <w:rsid w:val="00953513"/>
    <w:rsid w:val="00954330"/>
    <w:rsid w:val="00954B37"/>
    <w:rsid w:val="0095504B"/>
    <w:rsid w:val="00955EDF"/>
    <w:rsid w:val="00956B72"/>
    <w:rsid w:val="009575F9"/>
    <w:rsid w:val="00960801"/>
    <w:rsid w:val="00960E76"/>
    <w:rsid w:val="0096170A"/>
    <w:rsid w:val="009619DE"/>
    <w:rsid w:val="00961C7F"/>
    <w:rsid w:val="009621E6"/>
    <w:rsid w:val="00963BAE"/>
    <w:rsid w:val="00964927"/>
    <w:rsid w:val="00966E7C"/>
    <w:rsid w:val="009670A7"/>
    <w:rsid w:val="00970CCD"/>
    <w:rsid w:val="00972A95"/>
    <w:rsid w:val="00972C0A"/>
    <w:rsid w:val="00972D65"/>
    <w:rsid w:val="009730F9"/>
    <w:rsid w:val="00975DFF"/>
    <w:rsid w:val="00976D71"/>
    <w:rsid w:val="0097719D"/>
    <w:rsid w:val="009806A4"/>
    <w:rsid w:val="00980948"/>
    <w:rsid w:val="009809DD"/>
    <w:rsid w:val="00981722"/>
    <w:rsid w:val="009823FC"/>
    <w:rsid w:val="00983714"/>
    <w:rsid w:val="00985678"/>
    <w:rsid w:val="009861AD"/>
    <w:rsid w:val="009866B9"/>
    <w:rsid w:val="00987037"/>
    <w:rsid w:val="009931F8"/>
    <w:rsid w:val="00993B14"/>
    <w:rsid w:val="0099463D"/>
    <w:rsid w:val="0099645E"/>
    <w:rsid w:val="0099694B"/>
    <w:rsid w:val="00996AC2"/>
    <w:rsid w:val="00996AFB"/>
    <w:rsid w:val="00997806"/>
    <w:rsid w:val="009A0DA8"/>
    <w:rsid w:val="009A172A"/>
    <w:rsid w:val="009A1DE3"/>
    <w:rsid w:val="009A2432"/>
    <w:rsid w:val="009A58F6"/>
    <w:rsid w:val="009A6B00"/>
    <w:rsid w:val="009A7857"/>
    <w:rsid w:val="009B0BA8"/>
    <w:rsid w:val="009B107E"/>
    <w:rsid w:val="009B11F3"/>
    <w:rsid w:val="009B1473"/>
    <w:rsid w:val="009B2B15"/>
    <w:rsid w:val="009B3975"/>
    <w:rsid w:val="009B4FC6"/>
    <w:rsid w:val="009B5D1B"/>
    <w:rsid w:val="009C0257"/>
    <w:rsid w:val="009C206E"/>
    <w:rsid w:val="009C3992"/>
    <w:rsid w:val="009C54AE"/>
    <w:rsid w:val="009C5884"/>
    <w:rsid w:val="009C6E26"/>
    <w:rsid w:val="009D03DA"/>
    <w:rsid w:val="009D32D3"/>
    <w:rsid w:val="009D38AB"/>
    <w:rsid w:val="009D7A61"/>
    <w:rsid w:val="009E062B"/>
    <w:rsid w:val="009E2334"/>
    <w:rsid w:val="009E3FF4"/>
    <w:rsid w:val="009E6B7D"/>
    <w:rsid w:val="009F058F"/>
    <w:rsid w:val="009F0B22"/>
    <w:rsid w:val="009F3F0D"/>
    <w:rsid w:val="009F5402"/>
    <w:rsid w:val="009F5FF2"/>
    <w:rsid w:val="009F722D"/>
    <w:rsid w:val="009F757B"/>
    <w:rsid w:val="009F7A3B"/>
    <w:rsid w:val="00A000B3"/>
    <w:rsid w:val="00A00170"/>
    <w:rsid w:val="00A00C4C"/>
    <w:rsid w:val="00A017AE"/>
    <w:rsid w:val="00A03189"/>
    <w:rsid w:val="00A03230"/>
    <w:rsid w:val="00A03C71"/>
    <w:rsid w:val="00A041AF"/>
    <w:rsid w:val="00A04DAB"/>
    <w:rsid w:val="00A052E3"/>
    <w:rsid w:val="00A06735"/>
    <w:rsid w:val="00A07B96"/>
    <w:rsid w:val="00A136FB"/>
    <w:rsid w:val="00A14628"/>
    <w:rsid w:val="00A153A5"/>
    <w:rsid w:val="00A15B2E"/>
    <w:rsid w:val="00A15B5C"/>
    <w:rsid w:val="00A15CC8"/>
    <w:rsid w:val="00A161D4"/>
    <w:rsid w:val="00A162AF"/>
    <w:rsid w:val="00A16A89"/>
    <w:rsid w:val="00A16E74"/>
    <w:rsid w:val="00A174A6"/>
    <w:rsid w:val="00A21A87"/>
    <w:rsid w:val="00A22454"/>
    <w:rsid w:val="00A24834"/>
    <w:rsid w:val="00A25BFB"/>
    <w:rsid w:val="00A25E96"/>
    <w:rsid w:val="00A27B7D"/>
    <w:rsid w:val="00A30E0E"/>
    <w:rsid w:val="00A310CF"/>
    <w:rsid w:val="00A32A0B"/>
    <w:rsid w:val="00A345BB"/>
    <w:rsid w:val="00A35114"/>
    <w:rsid w:val="00A35AB9"/>
    <w:rsid w:val="00A41267"/>
    <w:rsid w:val="00A4147D"/>
    <w:rsid w:val="00A41A10"/>
    <w:rsid w:val="00A424EE"/>
    <w:rsid w:val="00A428A7"/>
    <w:rsid w:val="00A42C8B"/>
    <w:rsid w:val="00A44441"/>
    <w:rsid w:val="00A44828"/>
    <w:rsid w:val="00A50D04"/>
    <w:rsid w:val="00A51A78"/>
    <w:rsid w:val="00A51E5E"/>
    <w:rsid w:val="00A5508E"/>
    <w:rsid w:val="00A55D7A"/>
    <w:rsid w:val="00A569A9"/>
    <w:rsid w:val="00A5776A"/>
    <w:rsid w:val="00A57F5C"/>
    <w:rsid w:val="00A62229"/>
    <w:rsid w:val="00A63DF8"/>
    <w:rsid w:val="00A656CB"/>
    <w:rsid w:val="00A6731B"/>
    <w:rsid w:val="00A70CB1"/>
    <w:rsid w:val="00A70DD3"/>
    <w:rsid w:val="00A726B7"/>
    <w:rsid w:val="00A74C52"/>
    <w:rsid w:val="00A77539"/>
    <w:rsid w:val="00A77BF1"/>
    <w:rsid w:val="00A77E1A"/>
    <w:rsid w:val="00A80C77"/>
    <w:rsid w:val="00A80FC2"/>
    <w:rsid w:val="00A81961"/>
    <w:rsid w:val="00A82596"/>
    <w:rsid w:val="00A82996"/>
    <w:rsid w:val="00A82B0A"/>
    <w:rsid w:val="00A83510"/>
    <w:rsid w:val="00A837E5"/>
    <w:rsid w:val="00A83FF2"/>
    <w:rsid w:val="00A84657"/>
    <w:rsid w:val="00A8510D"/>
    <w:rsid w:val="00A8578F"/>
    <w:rsid w:val="00A8673E"/>
    <w:rsid w:val="00A918AB"/>
    <w:rsid w:val="00A91EEC"/>
    <w:rsid w:val="00A91FAC"/>
    <w:rsid w:val="00A93311"/>
    <w:rsid w:val="00A95C5F"/>
    <w:rsid w:val="00A96774"/>
    <w:rsid w:val="00A9688B"/>
    <w:rsid w:val="00A9738F"/>
    <w:rsid w:val="00A97A3B"/>
    <w:rsid w:val="00AA033D"/>
    <w:rsid w:val="00AA08C9"/>
    <w:rsid w:val="00AA17B3"/>
    <w:rsid w:val="00AA3EDD"/>
    <w:rsid w:val="00AB006E"/>
    <w:rsid w:val="00AB12DC"/>
    <w:rsid w:val="00AB304F"/>
    <w:rsid w:val="00AB4F00"/>
    <w:rsid w:val="00AB5808"/>
    <w:rsid w:val="00AB5B4F"/>
    <w:rsid w:val="00AB6034"/>
    <w:rsid w:val="00AB676B"/>
    <w:rsid w:val="00AB6F60"/>
    <w:rsid w:val="00AB6FBF"/>
    <w:rsid w:val="00AB7BFE"/>
    <w:rsid w:val="00AC162A"/>
    <w:rsid w:val="00AC392D"/>
    <w:rsid w:val="00AC422A"/>
    <w:rsid w:val="00AC4841"/>
    <w:rsid w:val="00AC4C4F"/>
    <w:rsid w:val="00AC5365"/>
    <w:rsid w:val="00AC5EB0"/>
    <w:rsid w:val="00AC7142"/>
    <w:rsid w:val="00AD1361"/>
    <w:rsid w:val="00AD6A8F"/>
    <w:rsid w:val="00AD6AF7"/>
    <w:rsid w:val="00AD6C0C"/>
    <w:rsid w:val="00AD7BDA"/>
    <w:rsid w:val="00AE2160"/>
    <w:rsid w:val="00AE2D5E"/>
    <w:rsid w:val="00AE3346"/>
    <w:rsid w:val="00AE4FAD"/>
    <w:rsid w:val="00AE6BEE"/>
    <w:rsid w:val="00AE77A7"/>
    <w:rsid w:val="00AE7C28"/>
    <w:rsid w:val="00AF08BB"/>
    <w:rsid w:val="00AF1D64"/>
    <w:rsid w:val="00AF2465"/>
    <w:rsid w:val="00AF3B5C"/>
    <w:rsid w:val="00AF4ADC"/>
    <w:rsid w:val="00AF5923"/>
    <w:rsid w:val="00AF7C92"/>
    <w:rsid w:val="00AF7F3B"/>
    <w:rsid w:val="00B016E5"/>
    <w:rsid w:val="00B01A60"/>
    <w:rsid w:val="00B03D37"/>
    <w:rsid w:val="00B03E96"/>
    <w:rsid w:val="00B0408A"/>
    <w:rsid w:val="00B044A4"/>
    <w:rsid w:val="00B0617A"/>
    <w:rsid w:val="00B1014F"/>
    <w:rsid w:val="00B11126"/>
    <w:rsid w:val="00B12F30"/>
    <w:rsid w:val="00B13767"/>
    <w:rsid w:val="00B14452"/>
    <w:rsid w:val="00B14EEC"/>
    <w:rsid w:val="00B157A2"/>
    <w:rsid w:val="00B16162"/>
    <w:rsid w:val="00B23B5C"/>
    <w:rsid w:val="00B25B15"/>
    <w:rsid w:val="00B26195"/>
    <w:rsid w:val="00B2621C"/>
    <w:rsid w:val="00B26667"/>
    <w:rsid w:val="00B27B67"/>
    <w:rsid w:val="00B3085E"/>
    <w:rsid w:val="00B30F9D"/>
    <w:rsid w:val="00B32D49"/>
    <w:rsid w:val="00B34022"/>
    <w:rsid w:val="00B342CD"/>
    <w:rsid w:val="00B34AFD"/>
    <w:rsid w:val="00B3570A"/>
    <w:rsid w:val="00B36877"/>
    <w:rsid w:val="00B36E18"/>
    <w:rsid w:val="00B400D3"/>
    <w:rsid w:val="00B40F9F"/>
    <w:rsid w:val="00B41E43"/>
    <w:rsid w:val="00B44BD9"/>
    <w:rsid w:val="00B45441"/>
    <w:rsid w:val="00B47A1A"/>
    <w:rsid w:val="00B51925"/>
    <w:rsid w:val="00B5209E"/>
    <w:rsid w:val="00B53CBE"/>
    <w:rsid w:val="00B56EF6"/>
    <w:rsid w:val="00B57664"/>
    <w:rsid w:val="00B61C9C"/>
    <w:rsid w:val="00B62DFE"/>
    <w:rsid w:val="00B63757"/>
    <w:rsid w:val="00B67312"/>
    <w:rsid w:val="00B67DFB"/>
    <w:rsid w:val="00B7100E"/>
    <w:rsid w:val="00B7175A"/>
    <w:rsid w:val="00B719DA"/>
    <w:rsid w:val="00B724ED"/>
    <w:rsid w:val="00B72710"/>
    <w:rsid w:val="00B73470"/>
    <w:rsid w:val="00B73569"/>
    <w:rsid w:val="00B7374E"/>
    <w:rsid w:val="00B7470F"/>
    <w:rsid w:val="00B76C74"/>
    <w:rsid w:val="00B7738C"/>
    <w:rsid w:val="00B7780C"/>
    <w:rsid w:val="00B778CE"/>
    <w:rsid w:val="00B8098A"/>
    <w:rsid w:val="00B81118"/>
    <w:rsid w:val="00B81966"/>
    <w:rsid w:val="00B82682"/>
    <w:rsid w:val="00B83C65"/>
    <w:rsid w:val="00B90F00"/>
    <w:rsid w:val="00B91791"/>
    <w:rsid w:val="00B9428C"/>
    <w:rsid w:val="00B9510A"/>
    <w:rsid w:val="00B95986"/>
    <w:rsid w:val="00B965FD"/>
    <w:rsid w:val="00B96DC4"/>
    <w:rsid w:val="00B9720C"/>
    <w:rsid w:val="00BA09D3"/>
    <w:rsid w:val="00BA17F7"/>
    <w:rsid w:val="00BA1B58"/>
    <w:rsid w:val="00BA3818"/>
    <w:rsid w:val="00BA564A"/>
    <w:rsid w:val="00BB150F"/>
    <w:rsid w:val="00BB2FBE"/>
    <w:rsid w:val="00BB4743"/>
    <w:rsid w:val="00BB5E80"/>
    <w:rsid w:val="00BC1B66"/>
    <w:rsid w:val="00BC3582"/>
    <w:rsid w:val="00BC3A08"/>
    <w:rsid w:val="00BC3BE5"/>
    <w:rsid w:val="00BC45CB"/>
    <w:rsid w:val="00BC5BFC"/>
    <w:rsid w:val="00BC7745"/>
    <w:rsid w:val="00BD31D3"/>
    <w:rsid w:val="00BD34C6"/>
    <w:rsid w:val="00BD5E4E"/>
    <w:rsid w:val="00BD75F3"/>
    <w:rsid w:val="00BE0C2E"/>
    <w:rsid w:val="00BE0D12"/>
    <w:rsid w:val="00BE2FFC"/>
    <w:rsid w:val="00BE3EC1"/>
    <w:rsid w:val="00BE4194"/>
    <w:rsid w:val="00BE4C2D"/>
    <w:rsid w:val="00BE76C2"/>
    <w:rsid w:val="00BF008A"/>
    <w:rsid w:val="00BF048E"/>
    <w:rsid w:val="00BF13EB"/>
    <w:rsid w:val="00BF1B7D"/>
    <w:rsid w:val="00BF2A0B"/>
    <w:rsid w:val="00BF2C51"/>
    <w:rsid w:val="00BF5F16"/>
    <w:rsid w:val="00C004D4"/>
    <w:rsid w:val="00C041F8"/>
    <w:rsid w:val="00C04256"/>
    <w:rsid w:val="00C0477B"/>
    <w:rsid w:val="00C07F92"/>
    <w:rsid w:val="00C1082F"/>
    <w:rsid w:val="00C10A63"/>
    <w:rsid w:val="00C1240F"/>
    <w:rsid w:val="00C13CFA"/>
    <w:rsid w:val="00C13FF8"/>
    <w:rsid w:val="00C15892"/>
    <w:rsid w:val="00C15F68"/>
    <w:rsid w:val="00C21399"/>
    <w:rsid w:val="00C2233F"/>
    <w:rsid w:val="00C23F3B"/>
    <w:rsid w:val="00C2441F"/>
    <w:rsid w:val="00C24549"/>
    <w:rsid w:val="00C25EEF"/>
    <w:rsid w:val="00C26851"/>
    <w:rsid w:val="00C300DB"/>
    <w:rsid w:val="00C319B5"/>
    <w:rsid w:val="00C31C39"/>
    <w:rsid w:val="00C3250C"/>
    <w:rsid w:val="00C35DF3"/>
    <w:rsid w:val="00C361E1"/>
    <w:rsid w:val="00C36726"/>
    <w:rsid w:val="00C36ACA"/>
    <w:rsid w:val="00C40149"/>
    <w:rsid w:val="00C405F0"/>
    <w:rsid w:val="00C40EE9"/>
    <w:rsid w:val="00C41FE2"/>
    <w:rsid w:val="00C42D07"/>
    <w:rsid w:val="00C42F1C"/>
    <w:rsid w:val="00C45A8D"/>
    <w:rsid w:val="00C4654E"/>
    <w:rsid w:val="00C4725F"/>
    <w:rsid w:val="00C5148B"/>
    <w:rsid w:val="00C5181D"/>
    <w:rsid w:val="00C5206A"/>
    <w:rsid w:val="00C52312"/>
    <w:rsid w:val="00C56479"/>
    <w:rsid w:val="00C567E4"/>
    <w:rsid w:val="00C61701"/>
    <w:rsid w:val="00C62452"/>
    <w:rsid w:val="00C6332C"/>
    <w:rsid w:val="00C63805"/>
    <w:rsid w:val="00C63C0A"/>
    <w:rsid w:val="00C648A9"/>
    <w:rsid w:val="00C64955"/>
    <w:rsid w:val="00C657F2"/>
    <w:rsid w:val="00C663B4"/>
    <w:rsid w:val="00C70315"/>
    <w:rsid w:val="00C71734"/>
    <w:rsid w:val="00C71773"/>
    <w:rsid w:val="00C7194A"/>
    <w:rsid w:val="00C71D2C"/>
    <w:rsid w:val="00C75230"/>
    <w:rsid w:val="00C77562"/>
    <w:rsid w:val="00C77E26"/>
    <w:rsid w:val="00C8016A"/>
    <w:rsid w:val="00C8042B"/>
    <w:rsid w:val="00C84DE4"/>
    <w:rsid w:val="00C85DF9"/>
    <w:rsid w:val="00C860B5"/>
    <w:rsid w:val="00C8634B"/>
    <w:rsid w:val="00C915A5"/>
    <w:rsid w:val="00C91B0C"/>
    <w:rsid w:val="00C91ED7"/>
    <w:rsid w:val="00C92888"/>
    <w:rsid w:val="00C97D29"/>
    <w:rsid w:val="00CA095C"/>
    <w:rsid w:val="00CA11BC"/>
    <w:rsid w:val="00CA2140"/>
    <w:rsid w:val="00CA2F3A"/>
    <w:rsid w:val="00CA3462"/>
    <w:rsid w:val="00CA444A"/>
    <w:rsid w:val="00CA5444"/>
    <w:rsid w:val="00CA593A"/>
    <w:rsid w:val="00CA5F29"/>
    <w:rsid w:val="00CA61F8"/>
    <w:rsid w:val="00CA671F"/>
    <w:rsid w:val="00CB0273"/>
    <w:rsid w:val="00CB2C2E"/>
    <w:rsid w:val="00CB3AAD"/>
    <w:rsid w:val="00CB668B"/>
    <w:rsid w:val="00CB6D23"/>
    <w:rsid w:val="00CC05A5"/>
    <w:rsid w:val="00CC06EF"/>
    <w:rsid w:val="00CC2F0F"/>
    <w:rsid w:val="00CC5469"/>
    <w:rsid w:val="00CC748B"/>
    <w:rsid w:val="00CD0794"/>
    <w:rsid w:val="00CD182E"/>
    <w:rsid w:val="00CD2241"/>
    <w:rsid w:val="00CD3018"/>
    <w:rsid w:val="00CD420C"/>
    <w:rsid w:val="00CD6CA2"/>
    <w:rsid w:val="00CD7C9C"/>
    <w:rsid w:val="00CD7E85"/>
    <w:rsid w:val="00CE106E"/>
    <w:rsid w:val="00CE3A5D"/>
    <w:rsid w:val="00CE41E8"/>
    <w:rsid w:val="00CE5452"/>
    <w:rsid w:val="00CE5C20"/>
    <w:rsid w:val="00CE6B47"/>
    <w:rsid w:val="00CE6E4E"/>
    <w:rsid w:val="00CE7FD3"/>
    <w:rsid w:val="00CF04D3"/>
    <w:rsid w:val="00CF0C41"/>
    <w:rsid w:val="00CF10AA"/>
    <w:rsid w:val="00CF1AAF"/>
    <w:rsid w:val="00CF1F7B"/>
    <w:rsid w:val="00CF1F90"/>
    <w:rsid w:val="00CF2181"/>
    <w:rsid w:val="00CF2C91"/>
    <w:rsid w:val="00CF2F2A"/>
    <w:rsid w:val="00CF3DD0"/>
    <w:rsid w:val="00CF40DE"/>
    <w:rsid w:val="00CF593D"/>
    <w:rsid w:val="00CF75EA"/>
    <w:rsid w:val="00D03D25"/>
    <w:rsid w:val="00D0502C"/>
    <w:rsid w:val="00D0581F"/>
    <w:rsid w:val="00D059E5"/>
    <w:rsid w:val="00D06E57"/>
    <w:rsid w:val="00D109EA"/>
    <w:rsid w:val="00D110F9"/>
    <w:rsid w:val="00D11D55"/>
    <w:rsid w:val="00D12A6A"/>
    <w:rsid w:val="00D136E5"/>
    <w:rsid w:val="00D13E9F"/>
    <w:rsid w:val="00D14196"/>
    <w:rsid w:val="00D14755"/>
    <w:rsid w:val="00D1565A"/>
    <w:rsid w:val="00D16DEF"/>
    <w:rsid w:val="00D177D3"/>
    <w:rsid w:val="00D17903"/>
    <w:rsid w:val="00D21C6A"/>
    <w:rsid w:val="00D21C85"/>
    <w:rsid w:val="00D21DBB"/>
    <w:rsid w:val="00D21F93"/>
    <w:rsid w:val="00D231A2"/>
    <w:rsid w:val="00D24C23"/>
    <w:rsid w:val="00D24F57"/>
    <w:rsid w:val="00D25E03"/>
    <w:rsid w:val="00D26E9A"/>
    <w:rsid w:val="00D27C89"/>
    <w:rsid w:val="00D312E5"/>
    <w:rsid w:val="00D3150B"/>
    <w:rsid w:val="00D319D5"/>
    <w:rsid w:val="00D3244A"/>
    <w:rsid w:val="00D32B64"/>
    <w:rsid w:val="00D337FD"/>
    <w:rsid w:val="00D35433"/>
    <w:rsid w:val="00D35644"/>
    <w:rsid w:val="00D35EC0"/>
    <w:rsid w:val="00D37027"/>
    <w:rsid w:val="00D405E5"/>
    <w:rsid w:val="00D41753"/>
    <w:rsid w:val="00D439B8"/>
    <w:rsid w:val="00D45F1E"/>
    <w:rsid w:val="00D46310"/>
    <w:rsid w:val="00D46B39"/>
    <w:rsid w:val="00D4721E"/>
    <w:rsid w:val="00D51E18"/>
    <w:rsid w:val="00D538FC"/>
    <w:rsid w:val="00D54329"/>
    <w:rsid w:val="00D55ED9"/>
    <w:rsid w:val="00D57D76"/>
    <w:rsid w:val="00D601BA"/>
    <w:rsid w:val="00D60A4B"/>
    <w:rsid w:val="00D612E6"/>
    <w:rsid w:val="00D614F7"/>
    <w:rsid w:val="00D6189E"/>
    <w:rsid w:val="00D62716"/>
    <w:rsid w:val="00D631B0"/>
    <w:rsid w:val="00D6564D"/>
    <w:rsid w:val="00D65731"/>
    <w:rsid w:val="00D67B1C"/>
    <w:rsid w:val="00D67C7C"/>
    <w:rsid w:val="00D7039B"/>
    <w:rsid w:val="00D70D0C"/>
    <w:rsid w:val="00D70F8B"/>
    <w:rsid w:val="00D71D25"/>
    <w:rsid w:val="00D7203E"/>
    <w:rsid w:val="00D7233A"/>
    <w:rsid w:val="00D72619"/>
    <w:rsid w:val="00D72653"/>
    <w:rsid w:val="00D73668"/>
    <w:rsid w:val="00D765D6"/>
    <w:rsid w:val="00D82862"/>
    <w:rsid w:val="00D842DF"/>
    <w:rsid w:val="00D847F7"/>
    <w:rsid w:val="00D85272"/>
    <w:rsid w:val="00D86091"/>
    <w:rsid w:val="00D901C7"/>
    <w:rsid w:val="00D90BE8"/>
    <w:rsid w:val="00D91132"/>
    <w:rsid w:val="00D91D4F"/>
    <w:rsid w:val="00D92F76"/>
    <w:rsid w:val="00D93067"/>
    <w:rsid w:val="00D93772"/>
    <w:rsid w:val="00D9381B"/>
    <w:rsid w:val="00D93F27"/>
    <w:rsid w:val="00D944A0"/>
    <w:rsid w:val="00D96C19"/>
    <w:rsid w:val="00DA10C3"/>
    <w:rsid w:val="00DA11D9"/>
    <w:rsid w:val="00DA3FB0"/>
    <w:rsid w:val="00DA4C49"/>
    <w:rsid w:val="00DA5C39"/>
    <w:rsid w:val="00DA60FB"/>
    <w:rsid w:val="00DA7837"/>
    <w:rsid w:val="00DB2984"/>
    <w:rsid w:val="00DB3AB0"/>
    <w:rsid w:val="00DB67C1"/>
    <w:rsid w:val="00DB6DA8"/>
    <w:rsid w:val="00DB70B2"/>
    <w:rsid w:val="00DB7CD3"/>
    <w:rsid w:val="00DB7DB6"/>
    <w:rsid w:val="00DC0447"/>
    <w:rsid w:val="00DC2B33"/>
    <w:rsid w:val="00DC345C"/>
    <w:rsid w:val="00DC402F"/>
    <w:rsid w:val="00DC4619"/>
    <w:rsid w:val="00DC5959"/>
    <w:rsid w:val="00DC617D"/>
    <w:rsid w:val="00DC6AC9"/>
    <w:rsid w:val="00DC72AB"/>
    <w:rsid w:val="00DC7B00"/>
    <w:rsid w:val="00DD0C0F"/>
    <w:rsid w:val="00DD1F20"/>
    <w:rsid w:val="00DD2103"/>
    <w:rsid w:val="00DD2DC2"/>
    <w:rsid w:val="00DD3D46"/>
    <w:rsid w:val="00DD454A"/>
    <w:rsid w:val="00DD47AD"/>
    <w:rsid w:val="00DD4BC8"/>
    <w:rsid w:val="00DD54EA"/>
    <w:rsid w:val="00DD55C3"/>
    <w:rsid w:val="00DD5CAF"/>
    <w:rsid w:val="00DE16A5"/>
    <w:rsid w:val="00DE1C78"/>
    <w:rsid w:val="00DE41F9"/>
    <w:rsid w:val="00DE4836"/>
    <w:rsid w:val="00DF39DB"/>
    <w:rsid w:val="00DF4CDE"/>
    <w:rsid w:val="00DF5943"/>
    <w:rsid w:val="00DF5A5D"/>
    <w:rsid w:val="00DF61FB"/>
    <w:rsid w:val="00DF694A"/>
    <w:rsid w:val="00DF6B19"/>
    <w:rsid w:val="00DF701F"/>
    <w:rsid w:val="00E03B2A"/>
    <w:rsid w:val="00E03ED6"/>
    <w:rsid w:val="00E04E90"/>
    <w:rsid w:val="00E073AA"/>
    <w:rsid w:val="00E07D71"/>
    <w:rsid w:val="00E1119C"/>
    <w:rsid w:val="00E14497"/>
    <w:rsid w:val="00E150B3"/>
    <w:rsid w:val="00E156FA"/>
    <w:rsid w:val="00E1624C"/>
    <w:rsid w:val="00E16A61"/>
    <w:rsid w:val="00E207F3"/>
    <w:rsid w:val="00E21356"/>
    <w:rsid w:val="00E24D92"/>
    <w:rsid w:val="00E25260"/>
    <w:rsid w:val="00E2573E"/>
    <w:rsid w:val="00E25FC0"/>
    <w:rsid w:val="00E27053"/>
    <w:rsid w:val="00E27EEB"/>
    <w:rsid w:val="00E30B88"/>
    <w:rsid w:val="00E32222"/>
    <w:rsid w:val="00E32D05"/>
    <w:rsid w:val="00E32D8F"/>
    <w:rsid w:val="00E33796"/>
    <w:rsid w:val="00E345CC"/>
    <w:rsid w:val="00E34EAB"/>
    <w:rsid w:val="00E3549B"/>
    <w:rsid w:val="00E40FD2"/>
    <w:rsid w:val="00E41E57"/>
    <w:rsid w:val="00E42506"/>
    <w:rsid w:val="00E43D7E"/>
    <w:rsid w:val="00E44368"/>
    <w:rsid w:val="00E44E79"/>
    <w:rsid w:val="00E4661B"/>
    <w:rsid w:val="00E46DC3"/>
    <w:rsid w:val="00E511C1"/>
    <w:rsid w:val="00E517E9"/>
    <w:rsid w:val="00E5323A"/>
    <w:rsid w:val="00E53829"/>
    <w:rsid w:val="00E5763F"/>
    <w:rsid w:val="00E61491"/>
    <w:rsid w:val="00E61B6A"/>
    <w:rsid w:val="00E61D7E"/>
    <w:rsid w:val="00E6243B"/>
    <w:rsid w:val="00E62F4A"/>
    <w:rsid w:val="00E63073"/>
    <w:rsid w:val="00E63E04"/>
    <w:rsid w:val="00E6596C"/>
    <w:rsid w:val="00E66316"/>
    <w:rsid w:val="00E66D1E"/>
    <w:rsid w:val="00E67DF2"/>
    <w:rsid w:val="00E71EE2"/>
    <w:rsid w:val="00E72AE7"/>
    <w:rsid w:val="00E72F88"/>
    <w:rsid w:val="00E73F73"/>
    <w:rsid w:val="00E74A0E"/>
    <w:rsid w:val="00E758AE"/>
    <w:rsid w:val="00E76AAE"/>
    <w:rsid w:val="00E802EE"/>
    <w:rsid w:val="00E81EC2"/>
    <w:rsid w:val="00E8281D"/>
    <w:rsid w:val="00E82FED"/>
    <w:rsid w:val="00E835A5"/>
    <w:rsid w:val="00E868DB"/>
    <w:rsid w:val="00E86E91"/>
    <w:rsid w:val="00E91D60"/>
    <w:rsid w:val="00E9303E"/>
    <w:rsid w:val="00E94D39"/>
    <w:rsid w:val="00E95BA7"/>
    <w:rsid w:val="00E96EDE"/>
    <w:rsid w:val="00E9758D"/>
    <w:rsid w:val="00E97CDA"/>
    <w:rsid w:val="00EA0AF7"/>
    <w:rsid w:val="00EA13BE"/>
    <w:rsid w:val="00EA1E79"/>
    <w:rsid w:val="00EA308D"/>
    <w:rsid w:val="00EA31D0"/>
    <w:rsid w:val="00EA3AA2"/>
    <w:rsid w:val="00EA3C21"/>
    <w:rsid w:val="00EA4FE1"/>
    <w:rsid w:val="00EA6A3A"/>
    <w:rsid w:val="00EA7598"/>
    <w:rsid w:val="00EA7EBD"/>
    <w:rsid w:val="00EB022F"/>
    <w:rsid w:val="00EB1D4A"/>
    <w:rsid w:val="00EB31BB"/>
    <w:rsid w:val="00EB611A"/>
    <w:rsid w:val="00EB6186"/>
    <w:rsid w:val="00EB6CB8"/>
    <w:rsid w:val="00EB7E88"/>
    <w:rsid w:val="00EC0102"/>
    <w:rsid w:val="00EC1106"/>
    <w:rsid w:val="00EC2353"/>
    <w:rsid w:val="00EC66D3"/>
    <w:rsid w:val="00EC7426"/>
    <w:rsid w:val="00ED0B54"/>
    <w:rsid w:val="00ED0C92"/>
    <w:rsid w:val="00ED4FB6"/>
    <w:rsid w:val="00ED553B"/>
    <w:rsid w:val="00EE35D9"/>
    <w:rsid w:val="00EE4636"/>
    <w:rsid w:val="00EE510F"/>
    <w:rsid w:val="00EE5687"/>
    <w:rsid w:val="00EE69F2"/>
    <w:rsid w:val="00EE6BFA"/>
    <w:rsid w:val="00EE6E68"/>
    <w:rsid w:val="00EE7191"/>
    <w:rsid w:val="00EE7C86"/>
    <w:rsid w:val="00EE7D9F"/>
    <w:rsid w:val="00EF0773"/>
    <w:rsid w:val="00EF0A9C"/>
    <w:rsid w:val="00EF128C"/>
    <w:rsid w:val="00EF21FC"/>
    <w:rsid w:val="00EF62FB"/>
    <w:rsid w:val="00EF74FA"/>
    <w:rsid w:val="00F00A01"/>
    <w:rsid w:val="00F038E0"/>
    <w:rsid w:val="00F04498"/>
    <w:rsid w:val="00F047E9"/>
    <w:rsid w:val="00F0495D"/>
    <w:rsid w:val="00F0648D"/>
    <w:rsid w:val="00F073BC"/>
    <w:rsid w:val="00F07974"/>
    <w:rsid w:val="00F118F4"/>
    <w:rsid w:val="00F148FA"/>
    <w:rsid w:val="00F1526D"/>
    <w:rsid w:val="00F16787"/>
    <w:rsid w:val="00F17338"/>
    <w:rsid w:val="00F17B35"/>
    <w:rsid w:val="00F20ACF"/>
    <w:rsid w:val="00F20B72"/>
    <w:rsid w:val="00F24BB5"/>
    <w:rsid w:val="00F255BB"/>
    <w:rsid w:val="00F27DD4"/>
    <w:rsid w:val="00F30B8D"/>
    <w:rsid w:val="00F320E2"/>
    <w:rsid w:val="00F32C17"/>
    <w:rsid w:val="00F3487B"/>
    <w:rsid w:val="00F34FF8"/>
    <w:rsid w:val="00F3519B"/>
    <w:rsid w:val="00F3593F"/>
    <w:rsid w:val="00F35958"/>
    <w:rsid w:val="00F35A53"/>
    <w:rsid w:val="00F37A20"/>
    <w:rsid w:val="00F432E9"/>
    <w:rsid w:val="00F43326"/>
    <w:rsid w:val="00F44B19"/>
    <w:rsid w:val="00F44C56"/>
    <w:rsid w:val="00F45DD3"/>
    <w:rsid w:val="00F46337"/>
    <w:rsid w:val="00F46496"/>
    <w:rsid w:val="00F503A6"/>
    <w:rsid w:val="00F5189B"/>
    <w:rsid w:val="00F51904"/>
    <w:rsid w:val="00F525DD"/>
    <w:rsid w:val="00F53D79"/>
    <w:rsid w:val="00F54CDD"/>
    <w:rsid w:val="00F55089"/>
    <w:rsid w:val="00F56150"/>
    <w:rsid w:val="00F56682"/>
    <w:rsid w:val="00F56E3E"/>
    <w:rsid w:val="00F642C4"/>
    <w:rsid w:val="00F64365"/>
    <w:rsid w:val="00F64F55"/>
    <w:rsid w:val="00F65827"/>
    <w:rsid w:val="00F65953"/>
    <w:rsid w:val="00F65B87"/>
    <w:rsid w:val="00F66649"/>
    <w:rsid w:val="00F7215B"/>
    <w:rsid w:val="00F73289"/>
    <w:rsid w:val="00F735A3"/>
    <w:rsid w:val="00F74EFF"/>
    <w:rsid w:val="00F75D87"/>
    <w:rsid w:val="00F77241"/>
    <w:rsid w:val="00F84434"/>
    <w:rsid w:val="00F856B0"/>
    <w:rsid w:val="00F85AB1"/>
    <w:rsid w:val="00F85E6F"/>
    <w:rsid w:val="00F85F08"/>
    <w:rsid w:val="00F866FC"/>
    <w:rsid w:val="00F869C5"/>
    <w:rsid w:val="00F91542"/>
    <w:rsid w:val="00F9405F"/>
    <w:rsid w:val="00F95FD7"/>
    <w:rsid w:val="00F97A4A"/>
    <w:rsid w:val="00F97E1D"/>
    <w:rsid w:val="00FA0ECE"/>
    <w:rsid w:val="00FA1D49"/>
    <w:rsid w:val="00FA3024"/>
    <w:rsid w:val="00FA35ED"/>
    <w:rsid w:val="00FA401D"/>
    <w:rsid w:val="00FA6FA4"/>
    <w:rsid w:val="00FB0993"/>
    <w:rsid w:val="00FB23A9"/>
    <w:rsid w:val="00FB2D40"/>
    <w:rsid w:val="00FB4E10"/>
    <w:rsid w:val="00FB5BA1"/>
    <w:rsid w:val="00FB7C95"/>
    <w:rsid w:val="00FB7DCA"/>
    <w:rsid w:val="00FC03D8"/>
    <w:rsid w:val="00FC1316"/>
    <w:rsid w:val="00FC1CCA"/>
    <w:rsid w:val="00FC2318"/>
    <w:rsid w:val="00FC2381"/>
    <w:rsid w:val="00FC2717"/>
    <w:rsid w:val="00FC432E"/>
    <w:rsid w:val="00FC5A77"/>
    <w:rsid w:val="00FC7BEA"/>
    <w:rsid w:val="00FD1F01"/>
    <w:rsid w:val="00FD2552"/>
    <w:rsid w:val="00FD48B2"/>
    <w:rsid w:val="00FD6F7A"/>
    <w:rsid w:val="00FD77DB"/>
    <w:rsid w:val="00FE09F7"/>
    <w:rsid w:val="00FE15FE"/>
    <w:rsid w:val="00FE2359"/>
    <w:rsid w:val="00FE3277"/>
    <w:rsid w:val="00FE34C0"/>
    <w:rsid w:val="00FE4418"/>
    <w:rsid w:val="00FE463C"/>
    <w:rsid w:val="00FE62A2"/>
    <w:rsid w:val="00FE650D"/>
    <w:rsid w:val="00FE74EA"/>
    <w:rsid w:val="00FE7D83"/>
    <w:rsid w:val="00FE7DAA"/>
    <w:rsid w:val="00FF0460"/>
    <w:rsid w:val="00FF1056"/>
    <w:rsid w:val="00FF1DCC"/>
    <w:rsid w:val="00FF1E34"/>
    <w:rsid w:val="00FF2B90"/>
    <w:rsid w:val="00FF5377"/>
    <w:rsid w:val="00FF54B5"/>
    <w:rsid w:val="00FF550D"/>
    <w:rsid w:val="00FF56A0"/>
    <w:rsid w:val="00FF5A05"/>
    <w:rsid w:val="00FF656E"/>
    <w:rsid w:val="00FF657A"/>
    <w:rsid w:val="00FF7018"/>
    <w:rsid w:val="00FF72DA"/>
    <w:rsid w:val="00FF7A8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date"/>
  <w:smartTagType w:namespaceuri="urn:schemas-microsoft-com:office:smarttags" w:name="City"/>
  <w:smartTagType w:namespaceuri="urn:schemas-microsoft-com:office:smarttags" w:name="place"/>
  <w:shapeDefaults>
    <o:shapedefaults v:ext="edit" spidmax="2054"/>
    <o:shapelayout v:ext="edit">
      <o:idmap v:ext="edit" data="2"/>
    </o:shapelayout>
  </w:shapeDefaults>
  <w:decimalSymbol w:val="."/>
  <w:listSeparator w:val=","/>
  <w14:docId w14:val="0C20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B9D"/>
    <w:pPr>
      <w:widowControl w:val="0"/>
      <w:spacing w:after="120"/>
    </w:pPr>
    <w:rPr>
      <w:sz w:val="24"/>
      <w:lang w:val="en-GB"/>
    </w:rPr>
  </w:style>
  <w:style w:type="paragraph" w:styleId="Heading1">
    <w:name w:val="heading 1"/>
    <w:basedOn w:val="Normal"/>
    <w:next w:val="Normal"/>
    <w:qFormat/>
    <w:rsid w:val="0024748C"/>
    <w:pPr>
      <w:keepNext/>
      <w:numPr>
        <w:numId w:val="33"/>
      </w:numPr>
      <w:tabs>
        <w:tab w:val="left" w:pos="720"/>
        <w:tab w:val="left" w:pos="1361"/>
      </w:tabs>
      <w:spacing w:before="120"/>
      <w:outlineLvl w:val="0"/>
    </w:pPr>
    <w:rPr>
      <w:b/>
    </w:rPr>
  </w:style>
  <w:style w:type="paragraph" w:styleId="Heading2">
    <w:name w:val="heading 2"/>
    <w:basedOn w:val="Normal"/>
    <w:next w:val="Normal"/>
    <w:qFormat/>
    <w:rsid w:val="005E7185"/>
    <w:pPr>
      <w:keepNext/>
      <w:spacing w:before="120"/>
      <w:outlineLvl w:val="1"/>
    </w:pPr>
    <w:rPr>
      <w:b/>
      <w:sz w:val="32"/>
    </w:rPr>
  </w:style>
  <w:style w:type="paragraph" w:styleId="Heading3">
    <w:name w:val="heading 3"/>
    <w:basedOn w:val="Normal"/>
    <w:next w:val="Normal"/>
    <w:link w:val="Heading3Char"/>
    <w:qFormat/>
    <w:rsid w:val="005E7185"/>
    <w:pPr>
      <w:keepNext/>
      <w:numPr>
        <w:ilvl w:val="1"/>
        <w:numId w:val="33"/>
      </w:numPr>
      <w:spacing w:before="360" w:after="360"/>
      <w:outlineLvl w:val="2"/>
    </w:pPr>
    <w:rPr>
      <w:b/>
      <w:color w:val="000000"/>
      <w:sz w:val="30"/>
    </w:rPr>
  </w:style>
  <w:style w:type="paragraph" w:styleId="Heading4">
    <w:name w:val="heading 4"/>
    <w:basedOn w:val="Normal"/>
    <w:next w:val="Normal"/>
    <w:qFormat/>
    <w:rsid w:val="006C267C"/>
    <w:pPr>
      <w:keepNext/>
      <w:numPr>
        <w:ilvl w:val="2"/>
        <w:numId w:val="33"/>
      </w:numPr>
      <w:tabs>
        <w:tab w:val="left" w:pos="794"/>
      </w:tabs>
      <w:spacing w:before="240" w:after="240"/>
      <w:outlineLvl w:val="3"/>
    </w:pPr>
    <w:rPr>
      <w:b/>
      <w:sz w:val="28"/>
    </w:rPr>
  </w:style>
  <w:style w:type="paragraph" w:styleId="Heading5">
    <w:name w:val="heading 5"/>
    <w:basedOn w:val="Normal"/>
    <w:next w:val="Normal"/>
    <w:qFormat/>
    <w:rsid w:val="005E7185"/>
    <w:pPr>
      <w:keepNext/>
      <w:numPr>
        <w:ilvl w:val="3"/>
        <w:numId w:val="33"/>
      </w:numPr>
      <w:spacing w:before="120"/>
      <w:outlineLvl w:val="4"/>
    </w:pPr>
    <w:rPr>
      <w:b/>
      <w:sz w:val="26"/>
    </w:rPr>
  </w:style>
  <w:style w:type="paragraph" w:styleId="Heading6">
    <w:name w:val="heading 6"/>
    <w:basedOn w:val="Normal"/>
    <w:next w:val="Normal"/>
    <w:qFormat/>
    <w:rsid w:val="005E7185"/>
    <w:pPr>
      <w:spacing w:before="240" w:after="60"/>
      <w:outlineLvl w:val="5"/>
    </w:pPr>
    <w:rPr>
      <w:b/>
      <w:bCs/>
      <w:sz w:val="22"/>
      <w:szCs w:val="22"/>
    </w:rPr>
  </w:style>
  <w:style w:type="paragraph" w:styleId="Heading7">
    <w:name w:val="heading 7"/>
    <w:basedOn w:val="Normal"/>
    <w:next w:val="Normal"/>
    <w:qFormat/>
    <w:rsid w:val="005E7185"/>
    <w:pPr>
      <w:keepNext/>
      <w:ind w:left="720"/>
      <w:outlineLvl w:val="6"/>
    </w:pPr>
  </w:style>
  <w:style w:type="paragraph" w:styleId="Heading8">
    <w:name w:val="heading 8"/>
    <w:basedOn w:val="Normal"/>
    <w:next w:val="Normal"/>
    <w:qFormat/>
    <w:rsid w:val="005E7185"/>
    <w:pPr>
      <w:keepNext/>
      <w:ind w:right="-1135"/>
      <w:jc w:val="center"/>
      <w:outlineLvl w:val="7"/>
    </w:pPr>
  </w:style>
  <w:style w:type="paragraph" w:styleId="Heading9">
    <w:name w:val="heading 9"/>
    <w:basedOn w:val="Normal"/>
    <w:next w:val="Normal"/>
    <w:qFormat/>
    <w:rsid w:val="005E7185"/>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rsid w:val="005E7185"/>
    <w:pPr>
      <w:tabs>
        <w:tab w:val="right" w:leader="dot" w:pos="9070"/>
      </w:tabs>
      <w:ind w:left="480"/>
    </w:pPr>
    <w:rPr>
      <w:caps/>
    </w:rPr>
  </w:style>
  <w:style w:type="paragraph" w:styleId="Footer">
    <w:name w:val="footer"/>
    <w:basedOn w:val="Normal"/>
    <w:link w:val="FooterChar"/>
    <w:rsid w:val="005E7185"/>
  </w:style>
  <w:style w:type="character" w:styleId="FootnoteReference">
    <w:name w:val="footnote reference"/>
    <w:aliases w:val="Appel note de bas de p,Appel note de bas de p + 11 pt,Italic,Footnote"/>
    <w:rsid w:val="005E7185"/>
    <w:rPr>
      <w:vertAlign w:val="superscript"/>
    </w:rPr>
  </w:style>
  <w:style w:type="paragraph" w:styleId="FootnoteText">
    <w:name w:val="footnote text"/>
    <w:basedOn w:val="Normal"/>
    <w:link w:val="FootnoteTextChar"/>
    <w:semiHidden/>
    <w:rsid w:val="005E7185"/>
    <w:rPr>
      <w:i/>
      <w:sz w:val="18"/>
    </w:rPr>
  </w:style>
  <w:style w:type="paragraph" w:styleId="Header">
    <w:name w:val="header"/>
    <w:basedOn w:val="Normal"/>
    <w:link w:val="HeaderChar"/>
    <w:uiPriority w:val="99"/>
    <w:rsid w:val="005E7185"/>
    <w:pPr>
      <w:tabs>
        <w:tab w:val="center" w:pos="4153"/>
        <w:tab w:val="right" w:pos="8306"/>
      </w:tabs>
    </w:pPr>
  </w:style>
  <w:style w:type="paragraph" w:styleId="ListBullet">
    <w:name w:val="List Bullet"/>
    <w:basedOn w:val="Normal"/>
    <w:rsid w:val="005E7185"/>
    <w:pPr>
      <w:ind w:left="567" w:hanging="567"/>
    </w:pPr>
  </w:style>
  <w:style w:type="character" w:styleId="PageNumber">
    <w:name w:val="page number"/>
    <w:basedOn w:val="DefaultParagraphFont"/>
    <w:rsid w:val="005E7185"/>
  </w:style>
  <w:style w:type="paragraph" w:styleId="TOC1">
    <w:name w:val="toc 1"/>
    <w:basedOn w:val="Normal"/>
    <w:next w:val="Normal"/>
    <w:uiPriority w:val="39"/>
    <w:rsid w:val="005E7185"/>
    <w:pPr>
      <w:tabs>
        <w:tab w:val="right" w:leader="dot" w:pos="9070"/>
      </w:tabs>
    </w:pPr>
    <w:rPr>
      <w:b/>
      <w:caps/>
      <w:sz w:val="28"/>
    </w:rPr>
  </w:style>
  <w:style w:type="paragraph" w:styleId="TOC2">
    <w:name w:val="toc 2"/>
    <w:basedOn w:val="Normal"/>
    <w:next w:val="Normal"/>
    <w:uiPriority w:val="39"/>
    <w:rsid w:val="005E7185"/>
    <w:pPr>
      <w:tabs>
        <w:tab w:val="right" w:leader="dot" w:pos="9070"/>
      </w:tabs>
      <w:ind w:left="240"/>
    </w:pPr>
    <w:rPr>
      <w:b/>
      <w:caps/>
    </w:rPr>
  </w:style>
  <w:style w:type="paragraph" w:styleId="TOC4">
    <w:name w:val="toc 4"/>
    <w:basedOn w:val="Normal"/>
    <w:next w:val="Normal"/>
    <w:uiPriority w:val="39"/>
    <w:rsid w:val="005E7185"/>
    <w:pPr>
      <w:tabs>
        <w:tab w:val="right" w:leader="dot" w:pos="9070"/>
      </w:tabs>
      <w:ind w:left="720"/>
    </w:pPr>
  </w:style>
  <w:style w:type="paragraph" w:styleId="TOC5">
    <w:name w:val="toc 5"/>
    <w:basedOn w:val="Normal"/>
    <w:next w:val="Normal"/>
    <w:uiPriority w:val="39"/>
    <w:rsid w:val="005E7185"/>
    <w:pPr>
      <w:tabs>
        <w:tab w:val="right" w:leader="dot" w:pos="9072"/>
      </w:tabs>
      <w:ind w:left="960"/>
    </w:pPr>
  </w:style>
  <w:style w:type="paragraph" w:customStyle="1" w:styleId="ListNumberSub">
    <w:name w:val="List Number  Sub"/>
    <w:basedOn w:val="Normal"/>
    <w:rsid w:val="005E7185"/>
    <w:pPr>
      <w:ind w:left="1134" w:hanging="567"/>
    </w:pPr>
  </w:style>
  <w:style w:type="paragraph" w:customStyle="1" w:styleId="Note">
    <w:name w:val="Note"/>
    <w:basedOn w:val="Normal"/>
    <w:next w:val="Normal"/>
    <w:rsid w:val="005E7185"/>
    <w:pPr>
      <w:tabs>
        <w:tab w:val="left" w:pos="851"/>
      </w:tabs>
      <w:spacing w:before="120"/>
    </w:pPr>
  </w:style>
  <w:style w:type="paragraph" w:customStyle="1" w:styleId="TITLEOFRALI">
    <w:name w:val="TITLE OF RALI"/>
    <w:basedOn w:val="Normal"/>
    <w:rsid w:val="005E7185"/>
    <w:pPr>
      <w:shd w:val="clear" w:color="auto" w:fill="FFFFFF"/>
      <w:spacing w:after="0"/>
      <w:jc w:val="center"/>
    </w:pPr>
    <w:rPr>
      <w:b/>
      <w:caps/>
      <w:sz w:val="40"/>
    </w:rPr>
  </w:style>
  <w:style w:type="paragraph" w:styleId="BodyText">
    <w:name w:val="Body Text"/>
    <w:basedOn w:val="Normal"/>
    <w:rsid w:val="005E7185"/>
  </w:style>
  <w:style w:type="paragraph" w:styleId="NormalIndent">
    <w:name w:val="Normal Indent"/>
    <w:basedOn w:val="Normal"/>
    <w:rsid w:val="005E7185"/>
  </w:style>
  <w:style w:type="character" w:styleId="Strong">
    <w:name w:val="Strong"/>
    <w:qFormat/>
    <w:rsid w:val="005E7185"/>
    <w:rPr>
      <w:b/>
    </w:rPr>
  </w:style>
  <w:style w:type="paragraph" w:styleId="NormalWeb">
    <w:name w:val="Normal (Web)"/>
    <w:basedOn w:val="Normal"/>
    <w:rsid w:val="005E7185"/>
    <w:pPr>
      <w:widowControl/>
      <w:spacing w:before="100" w:beforeAutospacing="1" w:after="100" w:afterAutospacing="1"/>
    </w:pPr>
    <w:rPr>
      <w:szCs w:val="24"/>
      <w:lang w:val="en-AU"/>
    </w:rPr>
  </w:style>
  <w:style w:type="character" w:styleId="Emphasis">
    <w:name w:val="Emphasis"/>
    <w:qFormat/>
    <w:rsid w:val="005E7185"/>
    <w:rPr>
      <w:i/>
      <w:iCs/>
    </w:rPr>
  </w:style>
  <w:style w:type="paragraph" w:styleId="BalloonText">
    <w:name w:val="Balloon Text"/>
    <w:basedOn w:val="Normal"/>
    <w:semiHidden/>
    <w:rsid w:val="005E7185"/>
    <w:rPr>
      <w:rFonts w:ascii="Tahoma" w:hAnsi="Tahoma" w:cs="Tahoma"/>
      <w:sz w:val="16"/>
      <w:szCs w:val="16"/>
    </w:rPr>
  </w:style>
  <w:style w:type="paragraph" w:styleId="Caption">
    <w:name w:val="caption"/>
    <w:basedOn w:val="Normal"/>
    <w:next w:val="Normal"/>
    <w:qFormat/>
    <w:rsid w:val="005E7185"/>
    <w:pPr>
      <w:spacing w:before="120"/>
      <w:jc w:val="center"/>
    </w:pPr>
    <w:rPr>
      <w:b/>
    </w:rPr>
  </w:style>
  <w:style w:type="paragraph" w:styleId="DocumentMap">
    <w:name w:val="Document Map"/>
    <w:basedOn w:val="Normal"/>
    <w:semiHidden/>
    <w:rsid w:val="005E7185"/>
    <w:pPr>
      <w:shd w:val="clear" w:color="auto" w:fill="000080"/>
    </w:pPr>
    <w:rPr>
      <w:rFonts w:ascii="Tahoma" w:hAnsi="Tahoma" w:cs="Tahoma"/>
    </w:rPr>
  </w:style>
  <w:style w:type="character" w:styleId="CommentReference">
    <w:name w:val="annotation reference"/>
    <w:semiHidden/>
    <w:rsid w:val="005E7185"/>
    <w:rPr>
      <w:sz w:val="16"/>
      <w:szCs w:val="16"/>
    </w:rPr>
  </w:style>
  <w:style w:type="paragraph" w:styleId="CommentText">
    <w:name w:val="annotation text"/>
    <w:basedOn w:val="Normal"/>
    <w:link w:val="CommentTextChar"/>
    <w:semiHidden/>
    <w:rsid w:val="005E7185"/>
    <w:rPr>
      <w:sz w:val="20"/>
    </w:rPr>
  </w:style>
  <w:style w:type="paragraph" w:styleId="BodyText2">
    <w:name w:val="Body Text 2"/>
    <w:basedOn w:val="Normal"/>
    <w:rsid w:val="005E7185"/>
    <w:pPr>
      <w:tabs>
        <w:tab w:val="left" w:pos="8505"/>
        <w:tab w:val="right" w:pos="9356"/>
      </w:tabs>
    </w:pPr>
    <w:rPr>
      <w:sz w:val="20"/>
    </w:rPr>
  </w:style>
  <w:style w:type="paragraph" w:styleId="BodyText3">
    <w:name w:val="Body Text 3"/>
    <w:basedOn w:val="Normal"/>
    <w:rsid w:val="005E7185"/>
    <w:pPr>
      <w:tabs>
        <w:tab w:val="left" w:pos="8505"/>
        <w:tab w:val="right" w:pos="9356"/>
      </w:tabs>
    </w:pPr>
    <w:rPr>
      <w:i/>
      <w:iCs/>
    </w:rPr>
  </w:style>
  <w:style w:type="paragraph" w:styleId="BlockText">
    <w:name w:val="Block Text"/>
    <w:basedOn w:val="Normal"/>
    <w:rsid w:val="005E7185"/>
    <w:pPr>
      <w:pBdr>
        <w:top w:val="single" w:sz="6" w:space="12" w:color="auto"/>
        <w:left w:val="single" w:sz="6" w:space="12" w:color="auto"/>
        <w:bottom w:val="single" w:sz="6" w:space="12" w:color="auto"/>
        <w:right w:val="single" w:sz="6" w:space="12" w:color="auto"/>
      </w:pBdr>
      <w:spacing w:after="0"/>
      <w:ind w:left="1134" w:right="1134"/>
    </w:pPr>
  </w:style>
  <w:style w:type="character" w:styleId="Hyperlink">
    <w:name w:val="Hyperlink"/>
    <w:uiPriority w:val="99"/>
    <w:rsid w:val="005E7185"/>
    <w:rPr>
      <w:color w:val="0000FF"/>
      <w:u w:val="single"/>
    </w:rPr>
  </w:style>
  <w:style w:type="paragraph" w:styleId="BodyTextIndent">
    <w:name w:val="Body Text Indent"/>
    <w:basedOn w:val="Normal"/>
    <w:rsid w:val="005E7185"/>
    <w:pPr>
      <w:tabs>
        <w:tab w:val="left" w:pos="8505"/>
        <w:tab w:val="right" w:pos="9356"/>
      </w:tabs>
      <w:ind w:left="720"/>
    </w:pPr>
  </w:style>
  <w:style w:type="character" w:styleId="FollowedHyperlink">
    <w:name w:val="FollowedHyperlink"/>
    <w:rsid w:val="005E7185"/>
    <w:rPr>
      <w:color w:val="800080"/>
      <w:u w:val="single"/>
    </w:rPr>
  </w:style>
  <w:style w:type="paragraph" w:styleId="BodyTextIndent2">
    <w:name w:val="Body Text Indent 2"/>
    <w:basedOn w:val="Normal"/>
    <w:rsid w:val="005E7185"/>
    <w:pPr>
      <w:ind w:left="567"/>
    </w:pPr>
    <w:rPr>
      <w:rFonts w:cs="Arial"/>
      <w:iCs/>
      <w:sz w:val="20"/>
    </w:rPr>
  </w:style>
  <w:style w:type="paragraph" w:customStyle="1" w:styleId="Jeanpara">
    <w:name w:val="Jean para"/>
    <w:basedOn w:val="Normal"/>
    <w:rsid w:val="005E7185"/>
    <w:pPr>
      <w:widowControl/>
      <w:spacing w:after="0"/>
      <w:ind w:left="1020" w:hanging="340"/>
    </w:pPr>
    <w:rPr>
      <w:lang w:eastAsia="ja-JP"/>
    </w:rPr>
  </w:style>
  <w:style w:type="paragraph" w:styleId="BodyTextIndent3">
    <w:name w:val="Body Text Indent 3"/>
    <w:basedOn w:val="Normal"/>
    <w:rsid w:val="005E7185"/>
    <w:pPr>
      <w:ind w:left="709"/>
    </w:pPr>
  </w:style>
  <w:style w:type="paragraph" w:styleId="TOC9">
    <w:name w:val="toc 9"/>
    <w:basedOn w:val="Normal"/>
    <w:next w:val="Normal"/>
    <w:autoRedefine/>
    <w:semiHidden/>
    <w:rsid w:val="005E7185"/>
    <w:pPr>
      <w:widowControl/>
      <w:spacing w:after="0"/>
      <w:ind w:left="1920"/>
    </w:pPr>
    <w:rPr>
      <w:szCs w:val="24"/>
      <w:lang w:val="en-AU" w:eastAsia="en-US"/>
    </w:rPr>
  </w:style>
  <w:style w:type="paragraph" w:styleId="TOC6">
    <w:name w:val="toc 6"/>
    <w:basedOn w:val="Normal"/>
    <w:next w:val="Normal"/>
    <w:autoRedefine/>
    <w:semiHidden/>
    <w:rsid w:val="005E7185"/>
    <w:pPr>
      <w:widowControl/>
      <w:spacing w:after="0"/>
      <w:ind w:left="1200"/>
    </w:pPr>
    <w:rPr>
      <w:szCs w:val="24"/>
      <w:lang w:val="en-AU" w:eastAsia="en-US"/>
    </w:rPr>
  </w:style>
  <w:style w:type="paragraph" w:styleId="TOC7">
    <w:name w:val="toc 7"/>
    <w:basedOn w:val="Normal"/>
    <w:next w:val="Normal"/>
    <w:autoRedefine/>
    <w:semiHidden/>
    <w:rsid w:val="005E7185"/>
    <w:pPr>
      <w:widowControl/>
      <w:spacing w:after="0"/>
      <w:ind w:left="1440"/>
    </w:pPr>
    <w:rPr>
      <w:szCs w:val="24"/>
      <w:lang w:val="en-AU" w:eastAsia="en-US"/>
    </w:rPr>
  </w:style>
  <w:style w:type="paragraph" w:styleId="TOC8">
    <w:name w:val="toc 8"/>
    <w:basedOn w:val="Normal"/>
    <w:next w:val="Normal"/>
    <w:autoRedefine/>
    <w:semiHidden/>
    <w:rsid w:val="005E7185"/>
    <w:pPr>
      <w:widowControl/>
      <w:spacing w:after="0"/>
      <w:ind w:left="1680"/>
    </w:pPr>
    <w:rPr>
      <w:szCs w:val="24"/>
      <w:lang w:val="en-AU" w:eastAsia="en-US"/>
    </w:rPr>
  </w:style>
  <w:style w:type="character" w:customStyle="1" w:styleId="CharAmSchNo">
    <w:name w:val="CharAmSchNo"/>
    <w:rsid w:val="005E7185"/>
    <w:rPr>
      <w:rFonts w:ascii="Arial" w:hAnsi="Arial"/>
    </w:rPr>
  </w:style>
  <w:style w:type="paragraph" w:customStyle="1" w:styleId="Scheduleheading">
    <w:name w:val="Schedule heading"/>
    <w:basedOn w:val="Normal"/>
    <w:next w:val="Schedulepara"/>
    <w:rsid w:val="005E7185"/>
    <w:pPr>
      <w:keepNext/>
      <w:keepLines/>
      <w:widowControl/>
      <w:tabs>
        <w:tab w:val="left" w:pos="1985"/>
      </w:tabs>
      <w:spacing w:before="360" w:after="0"/>
      <w:ind w:left="964" w:hanging="964"/>
    </w:pPr>
    <w:rPr>
      <w:rFonts w:ascii="Arial" w:hAnsi="Arial"/>
      <w:b/>
      <w:lang w:val="en-AU"/>
    </w:rPr>
  </w:style>
  <w:style w:type="paragraph" w:customStyle="1" w:styleId="Schedulepara">
    <w:name w:val="Schedule para"/>
    <w:basedOn w:val="Normal"/>
    <w:rsid w:val="005E7185"/>
    <w:pPr>
      <w:widowControl/>
      <w:tabs>
        <w:tab w:val="right" w:pos="567"/>
      </w:tabs>
      <w:spacing w:before="180" w:after="0" w:line="260" w:lineRule="exact"/>
      <w:ind w:left="964" w:hanging="964"/>
      <w:jc w:val="both"/>
    </w:pPr>
    <w:rPr>
      <w:lang w:val="en-AU"/>
    </w:rPr>
  </w:style>
  <w:style w:type="paragraph" w:styleId="CommentSubject">
    <w:name w:val="annotation subject"/>
    <w:basedOn w:val="CommentText"/>
    <w:next w:val="CommentText"/>
    <w:semiHidden/>
    <w:rsid w:val="003B106E"/>
    <w:rPr>
      <w:b/>
      <w:bCs/>
    </w:rPr>
  </w:style>
  <w:style w:type="paragraph" w:customStyle="1" w:styleId="HR">
    <w:name w:val="HR"/>
    <w:aliases w:val="Regulation Heading"/>
    <w:basedOn w:val="Normal"/>
    <w:next w:val="R1"/>
    <w:rsid w:val="007975EC"/>
    <w:pPr>
      <w:keepNext/>
      <w:widowControl/>
      <w:spacing w:before="360" w:after="0"/>
      <w:ind w:left="964" w:hanging="964"/>
    </w:pPr>
    <w:rPr>
      <w:rFonts w:ascii="Arial" w:hAnsi="Arial"/>
      <w:b/>
      <w:szCs w:val="24"/>
      <w:lang w:val="en-AU" w:eastAsia="en-US"/>
    </w:rPr>
  </w:style>
  <w:style w:type="paragraph" w:customStyle="1" w:styleId="P1">
    <w:name w:val="P1"/>
    <w:aliases w:val="(a)"/>
    <w:basedOn w:val="Normal"/>
    <w:rsid w:val="007975EC"/>
    <w:pPr>
      <w:widowControl/>
      <w:tabs>
        <w:tab w:val="right" w:pos="1191"/>
      </w:tabs>
      <w:spacing w:before="60" w:after="0" w:line="260" w:lineRule="exact"/>
      <w:ind w:left="1418" w:hanging="1418"/>
      <w:jc w:val="both"/>
    </w:pPr>
    <w:rPr>
      <w:szCs w:val="24"/>
      <w:lang w:val="en-AU" w:eastAsia="en-US"/>
    </w:rPr>
  </w:style>
  <w:style w:type="paragraph" w:customStyle="1" w:styleId="P2">
    <w:name w:val="P2"/>
    <w:aliases w:val="(i)"/>
    <w:basedOn w:val="Normal"/>
    <w:rsid w:val="007975EC"/>
    <w:pPr>
      <w:widowControl/>
      <w:tabs>
        <w:tab w:val="right" w:pos="1758"/>
        <w:tab w:val="left" w:pos="2155"/>
      </w:tabs>
      <w:spacing w:before="60" w:after="0" w:line="260" w:lineRule="exact"/>
      <w:ind w:left="1985" w:hanging="1985"/>
      <w:jc w:val="both"/>
    </w:pPr>
    <w:rPr>
      <w:szCs w:val="24"/>
      <w:lang w:val="en-AU" w:eastAsia="en-US"/>
    </w:rPr>
  </w:style>
  <w:style w:type="paragraph" w:customStyle="1" w:styleId="R1">
    <w:name w:val="R1"/>
    <w:aliases w:val="1. or 1.(1)"/>
    <w:basedOn w:val="Normal"/>
    <w:next w:val="R2"/>
    <w:rsid w:val="007975EC"/>
    <w:pPr>
      <w:widowControl/>
      <w:tabs>
        <w:tab w:val="right" w:pos="794"/>
      </w:tabs>
      <w:spacing w:before="120" w:after="0" w:line="260" w:lineRule="exact"/>
      <w:ind w:left="964" w:hanging="964"/>
      <w:jc w:val="both"/>
    </w:pPr>
    <w:rPr>
      <w:szCs w:val="24"/>
      <w:lang w:val="en-AU" w:eastAsia="en-US"/>
    </w:rPr>
  </w:style>
  <w:style w:type="paragraph" w:customStyle="1" w:styleId="R2">
    <w:name w:val="R2"/>
    <w:aliases w:val="(2)"/>
    <w:basedOn w:val="Normal"/>
    <w:rsid w:val="007975EC"/>
    <w:pPr>
      <w:widowControl/>
      <w:tabs>
        <w:tab w:val="right" w:pos="794"/>
      </w:tabs>
      <w:spacing w:before="180" w:after="0" w:line="260" w:lineRule="exact"/>
      <w:ind w:left="964" w:hanging="964"/>
      <w:jc w:val="both"/>
    </w:pPr>
    <w:rPr>
      <w:szCs w:val="24"/>
      <w:lang w:val="en-AU" w:eastAsia="en-US"/>
    </w:rPr>
  </w:style>
  <w:style w:type="paragraph" w:customStyle="1" w:styleId="Scheduletitle">
    <w:name w:val="Schedule title"/>
    <w:basedOn w:val="Normal"/>
    <w:next w:val="Normal"/>
    <w:rsid w:val="007975EC"/>
    <w:pPr>
      <w:keepNext/>
      <w:keepLines/>
      <w:widowControl/>
      <w:spacing w:before="480" w:after="0"/>
      <w:ind w:left="2410" w:hanging="2410"/>
    </w:pPr>
    <w:rPr>
      <w:rFonts w:ascii="Arial" w:hAnsi="Arial"/>
      <w:b/>
      <w:sz w:val="32"/>
      <w:szCs w:val="24"/>
      <w:lang w:val="en-AU" w:eastAsia="en-US"/>
    </w:rPr>
  </w:style>
  <w:style w:type="paragraph" w:customStyle="1" w:styleId="Normal1">
    <w:name w:val="Normal 1"/>
    <w:basedOn w:val="Normal"/>
    <w:rsid w:val="007D7C12"/>
    <w:pPr>
      <w:widowControl/>
      <w:spacing w:after="0"/>
    </w:pPr>
    <w:rPr>
      <w:rFonts w:ascii="Courier 10 Pitch" w:hAnsi="Courier 10 Pitch"/>
      <w:caps/>
      <w:sz w:val="18"/>
    </w:rPr>
  </w:style>
  <w:style w:type="paragraph" w:customStyle="1" w:styleId="StyleHeading1RALI">
    <w:name w:val="Style Heading 1 + RALI"/>
    <w:basedOn w:val="Heading1"/>
    <w:rsid w:val="0024748C"/>
    <w:pPr>
      <w:tabs>
        <w:tab w:val="clear" w:pos="360"/>
      </w:tabs>
      <w:ind w:right="4769"/>
    </w:pPr>
    <w:rPr>
      <w:bCs/>
    </w:rPr>
  </w:style>
  <w:style w:type="paragraph" w:customStyle="1" w:styleId="ACMABulletLevel1">
    <w:name w:val="ACMA Bullet Level 1"/>
    <w:basedOn w:val="Normal"/>
    <w:rsid w:val="00352115"/>
    <w:pPr>
      <w:numPr>
        <w:numId w:val="39"/>
      </w:numPr>
    </w:pPr>
  </w:style>
  <w:style w:type="paragraph" w:customStyle="1" w:styleId="ACMABodyText">
    <w:name w:val="ACMA Body Text"/>
    <w:link w:val="ACMABodyTextChar"/>
    <w:rsid w:val="00377533"/>
    <w:pPr>
      <w:suppressAutoHyphens/>
      <w:spacing w:before="80" w:after="120" w:line="280" w:lineRule="atLeast"/>
    </w:pPr>
    <w:rPr>
      <w:snapToGrid w:val="0"/>
      <w:sz w:val="24"/>
      <w:lang w:eastAsia="en-US"/>
    </w:rPr>
  </w:style>
  <w:style w:type="character" w:customStyle="1" w:styleId="ACMABodyTextChar">
    <w:name w:val="ACMA Body Text Char"/>
    <w:link w:val="ACMABodyText"/>
    <w:rsid w:val="00377533"/>
    <w:rPr>
      <w:snapToGrid w:val="0"/>
      <w:sz w:val="24"/>
      <w:lang w:val="en-AU" w:eastAsia="en-US" w:bidi="ar-SA"/>
    </w:rPr>
  </w:style>
  <w:style w:type="paragraph" w:customStyle="1" w:styleId="DD">
    <w:name w:val="DD"/>
    <w:aliases w:val="Dictionary Definition"/>
    <w:basedOn w:val="Normal"/>
    <w:rsid w:val="008D75C2"/>
    <w:pPr>
      <w:widowControl/>
      <w:spacing w:before="80" w:after="0" w:line="260" w:lineRule="exact"/>
      <w:jc w:val="both"/>
    </w:pPr>
    <w:rPr>
      <w:lang w:val="en-AU"/>
    </w:rPr>
  </w:style>
  <w:style w:type="paragraph" w:customStyle="1" w:styleId="DP1a">
    <w:name w:val="DP1(a)"/>
    <w:aliases w:val="Dictionary (a)"/>
    <w:basedOn w:val="Normal"/>
    <w:rsid w:val="008D75C2"/>
    <w:pPr>
      <w:keepNext/>
      <w:widowControl/>
      <w:tabs>
        <w:tab w:val="right" w:pos="709"/>
      </w:tabs>
      <w:spacing w:before="60" w:after="0" w:line="260" w:lineRule="exact"/>
      <w:ind w:left="936" w:hanging="936"/>
      <w:jc w:val="both"/>
    </w:pPr>
    <w:rPr>
      <w:lang w:val="en-AU"/>
    </w:rPr>
  </w:style>
  <w:style w:type="table" w:styleId="TableGrid">
    <w:name w:val="Table Grid"/>
    <w:basedOn w:val="TableNormal"/>
    <w:rsid w:val="00D538FC"/>
    <w:pPr>
      <w:widowControl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1A97"/>
    <w:rPr>
      <w:sz w:val="24"/>
      <w:lang w:val="en-GB"/>
    </w:rPr>
  </w:style>
  <w:style w:type="paragraph" w:styleId="EndnoteText">
    <w:name w:val="endnote text"/>
    <w:basedOn w:val="Normal"/>
    <w:link w:val="EndnoteTextChar"/>
    <w:rsid w:val="009B4FC6"/>
    <w:rPr>
      <w:sz w:val="20"/>
    </w:rPr>
  </w:style>
  <w:style w:type="character" w:customStyle="1" w:styleId="EndnoteTextChar">
    <w:name w:val="Endnote Text Char"/>
    <w:link w:val="EndnoteText"/>
    <w:rsid w:val="009B4FC6"/>
    <w:rPr>
      <w:lang w:val="en-GB"/>
    </w:rPr>
  </w:style>
  <w:style w:type="character" w:styleId="EndnoteReference">
    <w:name w:val="endnote reference"/>
    <w:rsid w:val="009B4FC6"/>
    <w:rPr>
      <w:vertAlign w:val="superscript"/>
    </w:rPr>
  </w:style>
  <w:style w:type="paragraph" w:styleId="ListParagraph">
    <w:name w:val="List Paragraph"/>
    <w:basedOn w:val="Normal"/>
    <w:qFormat/>
    <w:rsid w:val="00821D64"/>
    <w:pPr>
      <w:widowControl/>
      <w:spacing w:after="200" w:line="276" w:lineRule="auto"/>
      <w:ind w:left="720"/>
      <w:contextualSpacing/>
    </w:pPr>
    <w:rPr>
      <w:rFonts w:ascii="Calibri" w:eastAsia="Calibri" w:hAnsi="Calibri"/>
      <w:sz w:val="22"/>
      <w:szCs w:val="22"/>
      <w:lang w:val="en-AU" w:eastAsia="en-US"/>
    </w:rPr>
  </w:style>
  <w:style w:type="character" w:customStyle="1" w:styleId="HeaderChar">
    <w:name w:val="Header Char"/>
    <w:link w:val="Header"/>
    <w:uiPriority w:val="99"/>
    <w:rsid w:val="00AC4C4F"/>
    <w:rPr>
      <w:sz w:val="24"/>
      <w:lang w:val="en-GB"/>
    </w:rPr>
  </w:style>
  <w:style w:type="character" w:customStyle="1" w:styleId="FootnoteTextChar">
    <w:name w:val="Footnote Text Char"/>
    <w:link w:val="FootnoteText"/>
    <w:semiHidden/>
    <w:rsid w:val="00CD3018"/>
    <w:rPr>
      <w:i/>
      <w:sz w:val="18"/>
      <w:lang w:val="en-GB"/>
    </w:rPr>
  </w:style>
  <w:style w:type="character" w:customStyle="1" w:styleId="FooterChar">
    <w:name w:val="Footer Char"/>
    <w:link w:val="Footer"/>
    <w:rsid w:val="00A24834"/>
    <w:rPr>
      <w:sz w:val="24"/>
      <w:lang w:val="en-GB"/>
    </w:rPr>
  </w:style>
  <w:style w:type="character" w:customStyle="1" w:styleId="Heading3Char">
    <w:name w:val="Heading 3 Char"/>
    <w:basedOn w:val="DefaultParagraphFont"/>
    <w:link w:val="Heading3"/>
    <w:rsid w:val="003F1800"/>
    <w:rPr>
      <w:b/>
      <w:color w:val="000000"/>
      <w:sz w:val="30"/>
      <w:lang w:val="en-GB"/>
    </w:rPr>
  </w:style>
  <w:style w:type="character" w:styleId="PlaceholderText">
    <w:name w:val="Placeholder Text"/>
    <w:basedOn w:val="DefaultParagraphFont"/>
    <w:uiPriority w:val="99"/>
    <w:semiHidden/>
    <w:rsid w:val="000260FA"/>
    <w:rPr>
      <w:color w:val="808080"/>
    </w:rPr>
  </w:style>
  <w:style w:type="paragraph" w:customStyle="1" w:styleId="Default">
    <w:name w:val="Default"/>
    <w:rsid w:val="003E0315"/>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3E0315"/>
    <w:rPr>
      <w:color w:val="605E5C"/>
      <w:shd w:val="clear" w:color="auto" w:fill="E1DFDD"/>
    </w:rPr>
  </w:style>
  <w:style w:type="character" w:customStyle="1" w:styleId="CommentTextChar">
    <w:name w:val="Comment Text Char"/>
    <w:basedOn w:val="DefaultParagraphFont"/>
    <w:link w:val="CommentText"/>
    <w:semiHidden/>
    <w:rsid w:val="00550A7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1422">
      <w:bodyDiv w:val="1"/>
      <w:marLeft w:val="0"/>
      <w:marRight w:val="0"/>
      <w:marTop w:val="0"/>
      <w:marBottom w:val="0"/>
      <w:divBdr>
        <w:top w:val="none" w:sz="0" w:space="0" w:color="auto"/>
        <w:left w:val="none" w:sz="0" w:space="0" w:color="auto"/>
        <w:bottom w:val="none" w:sz="0" w:space="0" w:color="auto"/>
        <w:right w:val="none" w:sz="0" w:space="0" w:color="auto"/>
      </w:divBdr>
    </w:div>
    <w:div w:id="384523176">
      <w:bodyDiv w:val="1"/>
      <w:marLeft w:val="0"/>
      <w:marRight w:val="0"/>
      <w:marTop w:val="0"/>
      <w:marBottom w:val="0"/>
      <w:divBdr>
        <w:top w:val="none" w:sz="0" w:space="0" w:color="auto"/>
        <w:left w:val="none" w:sz="0" w:space="0" w:color="auto"/>
        <w:bottom w:val="none" w:sz="0" w:space="0" w:color="auto"/>
        <w:right w:val="none" w:sz="0" w:space="0" w:color="auto"/>
      </w:divBdr>
    </w:div>
    <w:div w:id="434788542">
      <w:bodyDiv w:val="1"/>
      <w:marLeft w:val="0"/>
      <w:marRight w:val="0"/>
      <w:marTop w:val="0"/>
      <w:marBottom w:val="0"/>
      <w:divBdr>
        <w:top w:val="none" w:sz="0" w:space="0" w:color="auto"/>
        <w:left w:val="none" w:sz="0" w:space="0" w:color="auto"/>
        <w:bottom w:val="none" w:sz="0" w:space="0" w:color="auto"/>
        <w:right w:val="none" w:sz="0" w:space="0" w:color="auto"/>
      </w:divBdr>
    </w:div>
    <w:div w:id="492531926">
      <w:bodyDiv w:val="1"/>
      <w:marLeft w:val="0"/>
      <w:marRight w:val="0"/>
      <w:marTop w:val="0"/>
      <w:marBottom w:val="0"/>
      <w:divBdr>
        <w:top w:val="none" w:sz="0" w:space="0" w:color="auto"/>
        <w:left w:val="none" w:sz="0" w:space="0" w:color="auto"/>
        <w:bottom w:val="none" w:sz="0" w:space="0" w:color="auto"/>
        <w:right w:val="none" w:sz="0" w:space="0" w:color="auto"/>
      </w:divBdr>
      <w:divsChild>
        <w:div w:id="477646597">
          <w:marLeft w:val="0"/>
          <w:marRight w:val="0"/>
          <w:marTop w:val="0"/>
          <w:marBottom w:val="0"/>
          <w:divBdr>
            <w:top w:val="none" w:sz="0" w:space="0" w:color="auto"/>
            <w:left w:val="none" w:sz="0" w:space="0" w:color="auto"/>
            <w:bottom w:val="none" w:sz="0" w:space="0" w:color="auto"/>
            <w:right w:val="none" w:sz="0" w:space="0" w:color="auto"/>
          </w:divBdr>
          <w:divsChild>
            <w:div w:id="3286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7283">
      <w:bodyDiv w:val="1"/>
      <w:marLeft w:val="0"/>
      <w:marRight w:val="0"/>
      <w:marTop w:val="0"/>
      <w:marBottom w:val="0"/>
      <w:divBdr>
        <w:top w:val="none" w:sz="0" w:space="0" w:color="auto"/>
        <w:left w:val="none" w:sz="0" w:space="0" w:color="auto"/>
        <w:bottom w:val="none" w:sz="0" w:space="0" w:color="auto"/>
        <w:right w:val="none" w:sz="0" w:space="0" w:color="auto"/>
      </w:divBdr>
    </w:div>
    <w:div w:id="641085746">
      <w:bodyDiv w:val="1"/>
      <w:marLeft w:val="0"/>
      <w:marRight w:val="0"/>
      <w:marTop w:val="0"/>
      <w:marBottom w:val="0"/>
      <w:divBdr>
        <w:top w:val="none" w:sz="0" w:space="0" w:color="auto"/>
        <w:left w:val="none" w:sz="0" w:space="0" w:color="auto"/>
        <w:bottom w:val="none" w:sz="0" w:space="0" w:color="auto"/>
        <w:right w:val="none" w:sz="0" w:space="0" w:color="auto"/>
      </w:divBdr>
    </w:div>
    <w:div w:id="819200805">
      <w:bodyDiv w:val="1"/>
      <w:marLeft w:val="0"/>
      <w:marRight w:val="0"/>
      <w:marTop w:val="0"/>
      <w:marBottom w:val="0"/>
      <w:divBdr>
        <w:top w:val="none" w:sz="0" w:space="0" w:color="auto"/>
        <w:left w:val="none" w:sz="0" w:space="0" w:color="auto"/>
        <w:bottom w:val="none" w:sz="0" w:space="0" w:color="auto"/>
        <w:right w:val="none" w:sz="0" w:space="0" w:color="auto"/>
      </w:divBdr>
    </w:div>
    <w:div w:id="913201011">
      <w:bodyDiv w:val="1"/>
      <w:marLeft w:val="0"/>
      <w:marRight w:val="0"/>
      <w:marTop w:val="0"/>
      <w:marBottom w:val="0"/>
      <w:divBdr>
        <w:top w:val="none" w:sz="0" w:space="0" w:color="auto"/>
        <w:left w:val="none" w:sz="0" w:space="0" w:color="auto"/>
        <w:bottom w:val="none" w:sz="0" w:space="0" w:color="auto"/>
        <w:right w:val="none" w:sz="0" w:space="0" w:color="auto"/>
      </w:divBdr>
    </w:div>
    <w:div w:id="1050228039">
      <w:bodyDiv w:val="1"/>
      <w:marLeft w:val="0"/>
      <w:marRight w:val="0"/>
      <w:marTop w:val="0"/>
      <w:marBottom w:val="0"/>
      <w:divBdr>
        <w:top w:val="none" w:sz="0" w:space="0" w:color="auto"/>
        <w:left w:val="none" w:sz="0" w:space="0" w:color="auto"/>
        <w:bottom w:val="none" w:sz="0" w:space="0" w:color="auto"/>
        <w:right w:val="none" w:sz="0" w:space="0" w:color="auto"/>
      </w:divBdr>
    </w:div>
    <w:div w:id="1137261434">
      <w:bodyDiv w:val="1"/>
      <w:marLeft w:val="0"/>
      <w:marRight w:val="0"/>
      <w:marTop w:val="0"/>
      <w:marBottom w:val="0"/>
      <w:divBdr>
        <w:top w:val="none" w:sz="0" w:space="0" w:color="auto"/>
        <w:left w:val="none" w:sz="0" w:space="0" w:color="auto"/>
        <w:bottom w:val="none" w:sz="0" w:space="0" w:color="auto"/>
        <w:right w:val="none" w:sz="0" w:space="0" w:color="auto"/>
      </w:divBdr>
    </w:div>
    <w:div w:id="1147016859">
      <w:bodyDiv w:val="1"/>
      <w:marLeft w:val="0"/>
      <w:marRight w:val="0"/>
      <w:marTop w:val="0"/>
      <w:marBottom w:val="0"/>
      <w:divBdr>
        <w:top w:val="none" w:sz="0" w:space="0" w:color="auto"/>
        <w:left w:val="none" w:sz="0" w:space="0" w:color="auto"/>
        <w:bottom w:val="none" w:sz="0" w:space="0" w:color="auto"/>
        <w:right w:val="none" w:sz="0" w:space="0" w:color="auto"/>
      </w:divBdr>
    </w:div>
    <w:div w:id="1258056923">
      <w:bodyDiv w:val="1"/>
      <w:marLeft w:val="0"/>
      <w:marRight w:val="0"/>
      <w:marTop w:val="0"/>
      <w:marBottom w:val="0"/>
      <w:divBdr>
        <w:top w:val="none" w:sz="0" w:space="0" w:color="auto"/>
        <w:left w:val="none" w:sz="0" w:space="0" w:color="auto"/>
        <w:bottom w:val="none" w:sz="0" w:space="0" w:color="auto"/>
        <w:right w:val="none" w:sz="0" w:space="0" w:color="auto"/>
      </w:divBdr>
    </w:div>
    <w:div w:id="1285304335">
      <w:bodyDiv w:val="1"/>
      <w:marLeft w:val="0"/>
      <w:marRight w:val="0"/>
      <w:marTop w:val="0"/>
      <w:marBottom w:val="0"/>
      <w:divBdr>
        <w:top w:val="none" w:sz="0" w:space="0" w:color="auto"/>
        <w:left w:val="none" w:sz="0" w:space="0" w:color="auto"/>
        <w:bottom w:val="none" w:sz="0" w:space="0" w:color="auto"/>
        <w:right w:val="none" w:sz="0" w:space="0" w:color="auto"/>
      </w:divBdr>
    </w:div>
    <w:div w:id="1339428438">
      <w:bodyDiv w:val="1"/>
      <w:marLeft w:val="0"/>
      <w:marRight w:val="0"/>
      <w:marTop w:val="0"/>
      <w:marBottom w:val="0"/>
      <w:divBdr>
        <w:top w:val="none" w:sz="0" w:space="0" w:color="auto"/>
        <w:left w:val="none" w:sz="0" w:space="0" w:color="auto"/>
        <w:bottom w:val="none" w:sz="0" w:space="0" w:color="auto"/>
        <w:right w:val="none" w:sz="0" w:space="0" w:color="auto"/>
      </w:divBdr>
      <w:divsChild>
        <w:div w:id="1488983040">
          <w:marLeft w:val="0"/>
          <w:marRight w:val="0"/>
          <w:marTop w:val="0"/>
          <w:marBottom w:val="0"/>
          <w:divBdr>
            <w:top w:val="none" w:sz="0" w:space="0" w:color="auto"/>
            <w:left w:val="none" w:sz="0" w:space="0" w:color="auto"/>
            <w:bottom w:val="none" w:sz="0" w:space="0" w:color="auto"/>
            <w:right w:val="none" w:sz="0" w:space="0" w:color="auto"/>
          </w:divBdr>
          <w:divsChild>
            <w:div w:id="12961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9041">
      <w:bodyDiv w:val="1"/>
      <w:marLeft w:val="0"/>
      <w:marRight w:val="0"/>
      <w:marTop w:val="0"/>
      <w:marBottom w:val="0"/>
      <w:divBdr>
        <w:top w:val="none" w:sz="0" w:space="0" w:color="auto"/>
        <w:left w:val="none" w:sz="0" w:space="0" w:color="auto"/>
        <w:bottom w:val="none" w:sz="0" w:space="0" w:color="auto"/>
        <w:right w:val="none" w:sz="0" w:space="0" w:color="auto"/>
      </w:divBdr>
    </w:div>
    <w:div w:id="1557934968">
      <w:bodyDiv w:val="1"/>
      <w:marLeft w:val="0"/>
      <w:marRight w:val="0"/>
      <w:marTop w:val="0"/>
      <w:marBottom w:val="0"/>
      <w:divBdr>
        <w:top w:val="none" w:sz="0" w:space="0" w:color="auto"/>
        <w:left w:val="none" w:sz="0" w:space="0" w:color="auto"/>
        <w:bottom w:val="none" w:sz="0" w:space="0" w:color="auto"/>
        <w:right w:val="none" w:sz="0" w:space="0" w:color="auto"/>
      </w:divBdr>
    </w:div>
    <w:div w:id="1614440010">
      <w:bodyDiv w:val="1"/>
      <w:marLeft w:val="0"/>
      <w:marRight w:val="0"/>
      <w:marTop w:val="0"/>
      <w:marBottom w:val="0"/>
      <w:divBdr>
        <w:top w:val="none" w:sz="0" w:space="0" w:color="auto"/>
        <w:left w:val="none" w:sz="0" w:space="0" w:color="auto"/>
        <w:bottom w:val="none" w:sz="0" w:space="0" w:color="auto"/>
        <w:right w:val="none" w:sz="0" w:space="0" w:color="auto"/>
      </w:divBdr>
    </w:div>
    <w:div w:id="2013097048">
      <w:bodyDiv w:val="1"/>
      <w:marLeft w:val="0"/>
      <w:marRight w:val="0"/>
      <w:marTop w:val="0"/>
      <w:marBottom w:val="0"/>
      <w:divBdr>
        <w:top w:val="none" w:sz="0" w:space="0" w:color="auto"/>
        <w:left w:val="none" w:sz="0" w:space="0" w:color="auto"/>
        <w:bottom w:val="none" w:sz="0" w:space="0" w:color="auto"/>
        <w:right w:val="none" w:sz="0" w:space="0" w:color="auto"/>
      </w:divBdr>
    </w:div>
    <w:div w:id="20311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theme" Target="theme/theme1.xml"/><Relationship Id="rId21" Type="http://schemas.openxmlformats.org/officeDocument/2006/relationships/header" Target="header6.xml"/><Relationship Id="rId42" Type="http://schemas.openxmlformats.org/officeDocument/2006/relationships/image" Target="media/image14.emf"/><Relationship Id="rId47" Type="http://schemas.openxmlformats.org/officeDocument/2006/relationships/image" Target="media/image19.emf"/><Relationship Id="rId63" Type="http://schemas.openxmlformats.org/officeDocument/2006/relationships/image" Target="media/image15.wmf"/><Relationship Id="rId68" Type="http://schemas.openxmlformats.org/officeDocument/2006/relationships/header" Target="header16.xml"/><Relationship Id="rId84" Type="http://schemas.openxmlformats.org/officeDocument/2006/relationships/hyperlink" Target="https://www.acma.gov.au/publications/2019-09/instruction/rali-fx21-television-outside-broadcasting-services" TargetMode="External"/><Relationship Id="rId89" Type="http://schemas.openxmlformats.org/officeDocument/2006/relationships/hyperlink" Target="http://www.itu.int/pub/R-REG" TargetMode="External"/><Relationship Id="rId112" Type="http://schemas.openxmlformats.org/officeDocument/2006/relationships/header" Target="header33.xml"/><Relationship Id="rId16" Type="http://schemas.openxmlformats.org/officeDocument/2006/relationships/header" Target="header3.xml"/><Relationship Id="rId107" Type="http://schemas.openxmlformats.org/officeDocument/2006/relationships/header" Target="header29.xml"/><Relationship Id="rId11" Type="http://schemas.openxmlformats.org/officeDocument/2006/relationships/endnotes" Target="endnotes.xml"/><Relationship Id="rId32" Type="http://schemas.openxmlformats.org/officeDocument/2006/relationships/image" Target="media/image4.emf"/><Relationship Id="rId37" Type="http://schemas.openxmlformats.org/officeDocument/2006/relationships/image" Target="media/image9.emf"/><Relationship Id="rId53" Type="http://schemas.openxmlformats.org/officeDocument/2006/relationships/hyperlink" Target="https://www.acma.gov.au/consultations/2023-11/2-ghz-mss-technical-parameters-and-demand-considerations" TargetMode="External"/><Relationship Id="rId58" Type="http://schemas.openxmlformats.org/officeDocument/2006/relationships/image" Target="media/image12.emf"/><Relationship Id="rId74" Type="http://schemas.openxmlformats.org/officeDocument/2006/relationships/header" Target="header20.xml"/><Relationship Id="rId79" Type="http://schemas.openxmlformats.org/officeDocument/2006/relationships/hyperlink" Target="https://www.legislation.gov.au/F2023L00159/asmade/text" TargetMode="External"/><Relationship Id="rId102" Type="http://schemas.openxmlformats.org/officeDocument/2006/relationships/header" Target="header26.xml"/><Relationship Id="rId5" Type="http://schemas.openxmlformats.org/officeDocument/2006/relationships/customXml" Target="../customXml/item5.xml"/><Relationship Id="rId90" Type="http://schemas.openxmlformats.org/officeDocument/2006/relationships/hyperlink" Target="https://www.legislation.gov.au/F2015L00178/latest" TargetMode="External"/><Relationship Id="rId95" Type="http://schemas.openxmlformats.org/officeDocument/2006/relationships/header" Target="header22.xml"/><Relationship Id="rId22" Type="http://schemas.openxmlformats.org/officeDocument/2006/relationships/header" Target="header7.xml"/><Relationship Id="rId27" Type="http://schemas.openxmlformats.org/officeDocument/2006/relationships/header" Target="header10.xml"/><Relationship Id="rId43" Type="http://schemas.openxmlformats.org/officeDocument/2006/relationships/image" Target="media/image15.gif"/><Relationship Id="rId48" Type="http://schemas.openxmlformats.org/officeDocument/2006/relationships/image" Target="media/image20.emf"/><Relationship Id="rId64" Type="http://schemas.openxmlformats.org/officeDocument/2006/relationships/oleObject" Target="embeddings/oleObject4.bin"/><Relationship Id="rId69" Type="http://schemas.openxmlformats.org/officeDocument/2006/relationships/footer" Target="footer8.xml"/><Relationship Id="rId113" Type="http://schemas.openxmlformats.org/officeDocument/2006/relationships/header" Target="header34.xml"/><Relationship Id="rId80" Type="http://schemas.openxmlformats.org/officeDocument/2006/relationships/hyperlink" Target="https://www.acma.gov.au/2-ghz-technical-framework" TargetMode="External"/><Relationship Id="rId85" Type="http://schemas.openxmlformats.org/officeDocument/2006/relationships/hyperlink" Target="http://www.itu.int/pub/R-REC" TargetMode="External"/><Relationship Id="rId12" Type="http://schemas.openxmlformats.org/officeDocument/2006/relationships/header" Target="header1.xml"/><Relationship Id="rId17" Type="http://schemas.openxmlformats.org/officeDocument/2006/relationships/header" Target="header4.xml"/><Relationship Id="rId33" Type="http://schemas.openxmlformats.org/officeDocument/2006/relationships/image" Target="media/image5.emf"/><Relationship Id="rId38" Type="http://schemas.openxmlformats.org/officeDocument/2006/relationships/image" Target="media/image10.emf"/><Relationship Id="rId59" Type="http://schemas.openxmlformats.org/officeDocument/2006/relationships/image" Target="media/image13.wmf"/><Relationship Id="rId103" Type="http://schemas.openxmlformats.org/officeDocument/2006/relationships/chart" Target="charts/chart1.xml"/><Relationship Id="rId108" Type="http://schemas.openxmlformats.org/officeDocument/2006/relationships/header" Target="header30.xml"/><Relationship Id="rId54" Type="http://schemas.openxmlformats.org/officeDocument/2006/relationships/header" Target="header12.xml"/><Relationship Id="rId70" Type="http://schemas.openxmlformats.org/officeDocument/2006/relationships/header" Target="header17.xml"/><Relationship Id="rId75" Type="http://schemas.openxmlformats.org/officeDocument/2006/relationships/hyperlink" Target="https://www.legislation.gov.au/F2024L00315/latest/text" TargetMode="External"/><Relationship Id="rId91" Type="http://schemas.openxmlformats.org/officeDocument/2006/relationships/hyperlink" Target="https://www.legislation.gov.au/C2004A04465/latest" TargetMode="External"/><Relationship Id="rId9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eader" Target="header8.xml"/><Relationship Id="rId28" Type="http://schemas.openxmlformats.org/officeDocument/2006/relationships/footer" Target="footer4.xml"/><Relationship Id="rId49" Type="http://schemas.openxmlformats.org/officeDocument/2006/relationships/image" Target="media/image21.gif"/><Relationship Id="rId114" Type="http://schemas.openxmlformats.org/officeDocument/2006/relationships/footer" Target="footer14.xml"/><Relationship Id="rId10" Type="http://schemas.openxmlformats.org/officeDocument/2006/relationships/footnotes" Target="footnotes.xml"/><Relationship Id="rId31" Type="http://schemas.openxmlformats.org/officeDocument/2006/relationships/image" Target="media/image3.emf"/><Relationship Id="rId44" Type="http://schemas.openxmlformats.org/officeDocument/2006/relationships/image" Target="media/image16.emf"/><Relationship Id="rId52" Type="http://schemas.openxmlformats.org/officeDocument/2006/relationships/hyperlink" Target="https://www.acma.gov.au/consultations/2023-11/2-ghz-mss-technical-parameters-and-demand-considerations" TargetMode="External"/><Relationship Id="rId60" Type="http://schemas.openxmlformats.org/officeDocument/2006/relationships/oleObject" Target="embeddings/oleObject2.bin"/><Relationship Id="rId65" Type="http://schemas.openxmlformats.org/officeDocument/2006/relationships/hyperlink" Target="https://www.acma.gov.au/publications/2019-09/instruction/rali-fx21-television-outside-broadcasting-services" TargetMode="External"/><Relationship Id="rId73" Type="http://schemas.openxmlformats.org/officeDocument/2006/relationships/footer" Target="footer9.xml"/><Relationship Id="rId78" Type="http://schemas.openxmlformats.org/officeDocument/2006/relationships/hyperlink" Target="https://www.acma.gov.au/publications/2019-09/instruction/rali-fx3-microwave-fixed-services" TargetMode="External"/><Relationship Id="rId81" Type="http://schemas.openxmlformats.org/officeDocument/2006/relationships/hyperlink" Target="https://www.legislation.gov.au/F2022L00843/latest/text" TargetMode="External"/><Relationship Id="rId86" Type="http://schemas.openxmlformats.org/officeDocument/2006/relationships/hyperlink" Target="http://www.itu.int/pub/R-REC" TargetMode="External"/><Relationship Id="rId94" Type="http://schemas.openxmlformats.org/officeDocument/2006/relationships/header" Target="header21.xml"/><Relationship Id="rId99" Type="http://schemas.openxmlformats.org/officeDocument/2006/relationships/header" Target="header24.xml"/><Relationship Id="rId10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9" Type="http://schemas.openxmlformats.org/officeDocument/2006/relationships/image" Target="media/image11.emf"/><Relationship Id="rId109" Type="http://schemas.openxmlformats.org/officeDocument/2006/relationships/header" Target="header31.xml"/><Relationship Id="rId34" Type="http://schemas.openxmlformats.org/officeDocument/2006/relationships/image" Target="media/image6.emf"/><Relationship Id="rId50" Type="http://schemas.openxmlformats.org/officeDocument/2006/relationships/image" Target="media/image10.jpeg"/><Relationship Id="rId55" Type="http://schemas.openxmlformats.org/officeDocument/2006/relationships/header" Target="header13.xml"/><Relationship Id="rId76" Type="http://schemas.openxmlformats.org/officeDocument/2006/relationships/hyperlink" Target="https://www.acma.gov.au/publications/2019-10/rules/rali-ms03" TargetMode="External"/><Relationship Id="rId97" Type="http://schemas.openxmlformats.org/officeDocument/2006/relationships/header" Target="header23.xml"/><Relationship Id="rId104" Type="http://schemas.openxmlformats.org/officeDocument/2006/relationships/header" Target="header27.xml"/><Relationship Id="rId7" Type="http://schemas.openxmlformats.org/officeDocument/2006/relationships/styles" Target="styles.xml"/><Relationship Id="rId71" Type="http://schemas.openxmlformats.org/officeDocument/2006/relationships/header" Target="header18.xml"/><Relationship Id="rId92" Type="http://schemas.openxmlformats.org/officeDocument/2006/relationships/hyperlink" Target="https://www.legislation.gov.au/F2015L00210/latest" TargetMode="Externa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image" Target="media/image1.emf"/><Relationship Id="rId40" Type="http://schemas.openxmlformats.org/officeDocument/2006/relationships/image" Target="media/image12.gif"/><Relationship Id="rId45" Type="http://schemas.openxmlformats.org/officeDocument/2006/relationships/image" Target="media/image17.emf"/><Relationship Id="rId66" Type="http://schemas.openxmlformats.org/officeDocument/2006/relationships/footer" Target="footer7.xml"/><Relationship Id="rId87" Type="http://schemas.openxmlformats.org/officeDocument/2006/relationships/hyperlink" Target="http://www.itu.int/pub/R-REC" TargetMode="External"/><Relationship Id="rId110" Type="http://schemas.openxmlformats.org/officeDocument/2006/relationships/footer" Target="footer13.xml"/><Relationship Id="rId115" Type="http://schemas.openxmlformats.org/officeDocument/2006/relationships/header" Target="header35.xml"/><Relationship Id="rId61" Type="http://schemas.openxmlformats.org/officeDocument/2006/relationships/image" Target="media/image14.wmf"/><Relationship Id="rId82" Type="http://schemas.openxmlformats.org/officeDocument/2006/relationships/hyperlink" Target="https://www.acma.gov.au/publications/2019-08/instruction/rali-ms32-mid-west-radio-quiet-zone" TargetMode="External"/><Relationship Id="rId19" Type="http://schemas.openxmlformats.org/officeDocument/2006/relationships/footer" Target="footer3.xml"/><Relationship Id="rId14" Type="http://schemas.openxmlformats.org/officeDocument/2006/relationships/footer" Target="footer1.xml"/><Relationship Id="rId30" Type="http://schemas.openxmlformats.org/officeDocument/2006/relationships/image" Target="media/image2.emf"/><Relationship Id="rId35" Type="http://schemas.openxmlformats.org/officeDocument/2006/relationships/image" Target="media/image7.emf"/><Relationship Id="rId56" Type="http://schemas.openxmlformats.org/officeDocument/2006/relationships/footer" Target="footer6.xml"/><Relationship Id="rId77" Type="http://schemas.openxmlformats.org/officeDocument/2006/relationships/hyperlink" Target="https://www.legislation.gov.au/F2004B00496/asmade/text" TargetMode="External"/><Relationship Id="rId100" Type="http://schemas.openxmlformats.org/officeDocument/2006/relationships/header" Target="header25.xml"/><Relationship Id="rId105" Type="http://schemas.openxmlformats.org/officeDocument/2006/relationships/header" Target="header28.xml"/><Relationship Id="rId8" Type="http://schemas.openxmlformats.org/officeDocument/2006/relationships/settings" Target="settings.xml"/><Relationship Id="rId51" Type="http://schemas.openxmlformats.org/officeDocument/2006/relationships/footer" Target="footer5.xml"/><Relationship Id="rId72" Type="http://schemas.openxmlformats.org/officeDocument/2006/relationships/header" Target="header19.xml"/><Relationship Id="rId93" Type="http://schemas.openxmlformats.org/officeDocument/2006/relationships/hyperlink" Target="https://www.legislation.gov.au/F2024L00316/latest/text" TargetMode="External"/><Relationship Id="rId98" Type="http://schemas.openxmlformats.org/officeDocument/2006/relationships/image" Target="media/image16.png"/><Relationship Id="rId3" Type="http://schemas.openxmlformats.org/officeDocument/2006/relationships/customXml" Target="../customXml/item3.xml"/><Relationship Id="rId25" Type="http://schemas.openxmlformats.org/officeDocument/2006/relationships/oleObject" Target="embeddings/oleObject1.bin"/><Relationship Id="rId46" Type="http://schemas.openxmlformats.org/officeDocument/2006/relationships/image" Target="media/image18.gif"/><Relationship Id="rId67" Type="http://schemas.openxmlformats.org/officeDocument/2006/relationships/header" Target="header15.xml"/><Relationship Id="rId11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image" Target="media/image13.emf"/><Relationship Id="rId62" Type="http://schemas.openxmlformats.org/officeDocument/2006/relationships/oleObject" Target="embeddings/oleObject3.bin"/><Relationship Id="rId83" Type="http://schemas.openxmlformats.org/officeDocument/2006/relationships/hyperlink" Target="https://www.legislation.gov.au/Series/F2022L00843" TargetMode="External"/><Relationship Id="rId88" Type="http://schemas.openxmlformats.org/officeDocument/2006/relationships/hyperlink" Target="http://www.itu.int/pub/R-REC" TargetMode="External"/><Relationship Id="rId111" Type="http://schemas.openxmlformats.org/officeDocument/2006/relationships/header" Target="header32.xml"/><Relationship Id="rId15" Type="http://schemas.openxmlformats.org/officeDocument/2006/relationships/hyperlink" Target="mailto:freqplan@acma.gov.au" TargetMode="External"/><Relationship Id="rId36" Type="http://schemas.openxmlformats.org/officeDocument/2006/relationships/image" Target="media/image8.emf"/><Relationship Id="rId57" Type="http://schemas.openxmlformats.org/officeDocument/2006/relationships/header" Target="header14.xml"/><Relationship Id="rId106" Type="http://schemas.openxmlformats.org/officeDocument/2006/relationships/footer" Target="footer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85266457680251"/>
          <c:y val="2.5027203482045703E-2"/>
          <c:w val="0.72727272727272729"/>
          <c:h val="0.89662676822633292"/>
        </c:manualLayout>
      </c:layout>
      <c:scatterChart>
        <c:scatterStyle val="lineMarker"/>
        <c:varyColors val="0"/>
        <c:ser>
          <c:idx val="0"/>
          <c:order val="0"/>
          <c:tx>
            <c:strRef>
              <c:f>Sheet1!$D$70</c:f>
              <c:strCache>
                <c:ptCount val="1"/>
                <c:pt idx="0">
                  <c:v>PL=5</c:v>
                </c:pt>
              </c:strCache>
            </c:strRef>
          </c:tx>
          <c:spPr>
            <a:ln w="10631">
              <a:solidFill>
                <a:srgbClr val="000080"/>
              </a:solidFill>
              <a:prstDash val="solid"/>
            </a:ln>
          </c:spPr>
          <c:marker>
            <c:symbol val="none"/>
          </c:marker>
          <c:xVal>
            <c:numRef>
              <c:f>Sheet1!$C$71:$C$124</c:f>
              <c:numCache>
                <c:formatCode>0.0##</c:formatCode>
                <c:ptCount val="54"/>
                <c:pt idx="0">
                  <c:v>0</c:v>
                </c:pt>
                <c:pt idx="1">
                  <c:v>1</c:v>
                </c:pt>
                <c:pt idx="2">
                  <c:v>2</c:v>
                </c:pt>
                <c:pt idx="3">
                  <c:v>3</c:v>
                </c:pt>
                <c:pt idx="4">
                  <c:v>4</c:v>
                </c:pt>
                <c:pt idx="5">
                  <c:v>5</c:v>
                </c:pt>
                <c:pt idx="6">
                  <c:v>6</c:v>
                </c:pt>
                <c:pt idx="7">
                  <c:v>7</c:v>
                </c:pt>
                <c:pt idx="8">
                  <c:v>8</c:v>
                </c:pt>
                <c:pt idx="9">
                  <c:v>9</c:v>
                </c:pt>
                <c:pt idx="10">
                  <c:v>10</c:v>
                </c:pt>
                <c:pt idx="11">
                  <c:v>11</c:v>
                </c:pt>
                <c:pt idx="12">
                  <c:v>12</c:v>
                </c:pt>
                <c:pt idx="13">
                  <c:v>12.5</c:v>
                </c:pt>
                <c:pt idx="14">
                  <c:v>15</c:v>
                </c:pt>
                <c:pt idx="15">
                  <c:v>17.5</c:v>
                </c:pt>
                <c:pt idx="16">
                  <c:v>20</c:v>
                </c:pt>
                <c:pt idx="17">
                  <c:v>22.5</c:v>
                </c:pt>
                <c:pt idx="18">
                  <c:v>25</c:v>
                </c:pt>
                <c:pt idx="19">
                  <c:v>27.5</c:v>
                </c:pt>
                <c:pt idx="20">
                  <c:v>30</c:v>
                </c:pt>
                <c:pt idx="21">
                  <c:v>32.5</c:v>
                </c:pt>
                <c:pt idx="22">
                  <c:v>35</c:v>
                </c:pt>
                <c:pt idx="23">
                  <c:v>37.5</c:v>
                </c:pt>
                <c:pt idx="24">
                  <c:v>40</c:v>
                </c:pt>
                <c:pt idx="25">
                  <c:v>42.5</c:v>
                </c:pt>
                <c:pt idx="26">
                  <c:v>45</c:v>
                </c:pt>
                <c:pt idx="27">
                  <c:v>47.5</c:v>
                </c:pt>
                <c:pt idx="28">
                  <c:v>50</c:v>
                </c:pt>
                <c:pt idx="29">
                  <c:v>52.5</c:v>
                </c:pt>
                <c:pt idx="30">
                  <c:v>55</c:v>
                </c:pt>
                <c:pt idx="31">
                  <c:v>57.5</c:v>
                </c:pt>
                <c:pt idx="32">
                  <c:v>60</c:v>
                </c:pt>
                <c:pt idx="33">
                  <c:v>62.5</c:v>
                </c:pt>
                <c:pt idx="34">
                  <c:v>65</c:v>
                </c:pt>
                <c:pt idx="35">
                  <c:v>67.5</c:v>
                </c:pt>
                <c:pt idx="36">
                  <c:v>70</c:v>
                </c:pt>
                <c:pt idx="37">
                  <c:v>72.5</c:v>
                </c:pt>
                <c:pt idx="38">
                  <c:v>75</c:v>
                </c:pt>
                <c:pt idx="39">
                  <c:v>77.5</c:v>
                </c:pt>
                <c:pt idx="40">
                  <c:v>80</c:v>
                </c:pt>
                <c:pt idx="41">
                  <c:v>82.5</c:v>
                </c:pt>
                <c:pt idx="42">
                  <c:v>85</c:v>
                </c:pt>
                <c:pt idx="43">
                  <c:v>87.5</c:v>
                </c:pt>
                <c:pt idx="44">
                  <c:v>90</c:v>
                </c:pt>
                <c:pt idx="45">
                  <c:v>92.5</c:v>
                </c:pt>
                <c:pt idx="46">
                  <c:v>95</c:v>
                </c:pt>
                <c:pt idx="47">
                  <c:v>97.5</c:v>
                </c:pt>
                <c:pt idx="48">
                  <c:v>100</c:v>
                </c:pt>
                <c:pt idx="49">
                  <c:v>102.5</c:v>
                </c:pt>
                <c:pt idx="50">
                  <c:v>105</c:v>
                </c:pt>
                <c:pt idx="51">
                  <c:v>107.5</c:v>
                </c:pt>
                <c:pt idx="52">
                  <c:v>110</c:v>
                </c:pt>
                <c:pt idx="53" formatCode="General">
                  <c:v>120</c:v>
                </c:pt>
              </c:numCache>
            </c:numRef>
          </c:xVal>
          <c:yVal>
            <c:numRef>
              <c:f>Sheet1!$D$71:$D$124</c:f>
              <c:numCache>
                <c:formatCode>0.0##</c:formatCode>
                <c:ptCount val="54"/>
                <c:pt idx="0">
                  <c:v>-26</c:v>
                </c:pt>
                <c:pt idx="1">
                  <c:v>-26</c:v>
                </c:pt>
                <c:pt idx="2">
                  <c:v>-26</c:v>
                </c:pt>
                <c:pt idx="3">
                  <c:v>-26</c:v>
                </c:pt>
                <c:pt idx="4">
                  <c:v>-26</c:v>
                </c:pt>
                <c:pt idx="5">
                  <c:v>-26</c:v>
                </c:pt>
                <c:pt idx="6">
                  <c:v>-26</c:v>
                </c:pt>
                <c:pt idx="7">
                  <c:v>-26</c:v>
                </c:pt>
                <c:pt idx="8">
                  <c:v>-26</c:v>
                </c:pt>
                <c:pt idx="9">
                  <c:v>-26</c:v>
                </c:pt>
                <c:pt idx="10">
                  <c:v>-26</c:v>
                </c:pt>
                <c:pt idx="11">
                  <c:v>-26</c:v>
                </c:pt>
                <c:pt idx="12">
                  <c:v>-26</c:v>
                </c:pt>
                <c:pt idx="13">
                  <c:v>-26</c:v>
                </c:pt>
                <c:pt idx="14">
                  <c:v>-26</c:v>
                </c:pt>
                <c:pt idx="15">
                  <c:v>-26</c:v>
                </c:pt>
                <c:pt idx="16">
                  <c:v>-26</c:v>
                </c:pt>
                <c:pt idx="17">
                  <c:v>-24.365774231721559</c:v>
                </c:pt>
                <c:pt idx="18">
                  <c:v>-22.718504571537252</c:v>
                </c:pt>
                <c:pt idx="19">
                  <c:v>-21.228367905841147</c:v>
                </c:pt>
                <c:pt idx="20">
                  <c:v>-19.867979713822756</c:v>
                </c:pt>
                <c:pt idx="21">
                  <c:v>-18.61654388849113</c:v>
                </c:pt>
                <c:pt idx="22">
                  <c:v>-17.457895287120685</c:v>
                </c:pt>
                <c:pt idx="23">
                  <c:v>-16.379219245532731</c:v>
                </c:pt>
                <c:pt idx="24">
                  <c:v>-15.370185195923959</c:v>
                </c:pt>
                <c:pt idx="25">
                  <c:v>-14.422343401919392</c:v>
                </c:pt>
                <c:pt idx="26">
                  <c:v>-13.528694387818234</c:v>
                </c:pt>
                <c:pt idx="27">
                  <c:v>-12.683374937235413</c:v>
                </c:pt>
                <c:pt idx="28">
                  <c:v>-11.881424727633927</c:v>
                </c:pt>
                <c:pt idx="29">
                  <c:v>-11.118609961116157</c:v>
                </c:pt>
                <c:pt idx="30">
                  <c:v>-10.391288061937825</c:v>
                </c:pt>
                <c:pt idx="31">
                  <c:v>-9.6963024749039057</c:v>
                </c:pt>
                <c:pt idx="32">
                  <c:v>-9.0308998699194376</c:v>
                </c:pt>
                <c:pt idx="33">
                  <c:v>-8.3926642593438885</c:v>
                </c:pt>
                <c:pt idx="34">
                  <c:v>-7.779464044587808</c:v>
                </c:pt>
                <c:pt idx="35">
                  <c:v>-7.1894090618137056</c:v>
                </c:pt>
                <c:pt idx="36">
                  <c:v>-6.6208154432173565</c:v>
                </c:pt>
                <c:pt idx="37">
                  <c:v>-6.0721766471748353</c:v>
                </c:pt>
                <c:pt idx="38">
                  <c:v>-5.5421394016294059</c:v>
                </c:pt>
                <c:pt idx="39">
                  <c:v>-5.0294835935034357</c:v>
                </c:pt>
                <c:pt idx="40">
                  <c:v>-4.5331053520206446</c:v>
                </c:pt>
                <c:pt idx="41">
                  <c:v>-4.0520027359333106</c:v>
                </c:pt>
                <c:pt idx="42">
                  <c:v>-3.5852635580160666</c:v>
                </c:pt>
                <c:pt idx="43">
                  <c:v>-3.1320549749273177</c:v>
                </c:pt>
                <c:pt idx="44">
                  <c:v>-2.6916145439149055</c:v>
                </c:pt>
                <c:pt idx="45" formatCode="General">
                  <c:v>-2.2632425051254188</c:v>
                </c:pt>
                <c:pt idx="46" formatCode="General">
                  <c:v>-1.8462950933320919</c:v>
                </c:pt>
                <c:pt idx="47" formatCode="General">
                  <c:v>-1.4401787185832831</c:v>
                </c:pt>
                <c:pt idx="48" formatCode="General">
                  <c:v>-1.0443448837305986</c:v>
                </c:pt>
                <c:pt idx="49" formatCode="General">
                  <c:v>-0.65828572962676901</c:v>
                </c:pt>
                <c:pt idx="50" formatCode="General">
                  <c:v>-0.2815301172128386</c:v>
                </c:pt>
                <c:pt idx="51" formatCode="General">
                  <c:v>8.6359829327854243E-2</c:v>
                </c:pt>
                <c:pt idx="52" formatCode="General">
                  <c:v>0.44579178196550728</c:v>
                </c:pt>
              </c:numCache>
            </c:numRef>
          </c:yVal>
          <c:smooth val="0"/>
          <c:extLst>
            <c:ext xmlns:c16="http://schemas.microsoft.com/office/drawing/2014/chart" uri="{C3380CC4-5D6E-409C-BE32-E72D297353CC}">
              <c16:uniqueId val="{00000000-A6A7-49B5-AAA4-58231B4F72EE}"/>
            </c:ext>
          </c:extLst>
        </c:ser>
        <c:ser>
          <c:idx val="1"/>
          <c:order val="1"/>
          <c:tx>
            <c:strRef>
              <c:f>Sheet1!$E$70</c:f>
              <c:strCache>
                <c:ptCount val="1"/>
                <c:pt idx="0">
                  <c:v>PL=10</c:v>
                </c:pt>
              </c:strCache>
            </c:strRef>
          </c:tx>
          <c:spPr>
            <a:ln w="10631">
              <a:solidFill>
                <a:srgbClr val="FF00FF"/>
              </a:solidFill>
              <a:prstDash val="solid"/>
            </a:ln>
          </c:spPr>
          <c:marker>
            <c:symbol val="none"/>
          </c:marker>
          <c:xVal>
            <c:numRef>
              <c:f>Sheet1!$C$71:$C$124</c:f>
              <c:numCache>
                <c:formatCode>0.0##</c:formatCode>
                <c:ptCount val="54"/>
                <c:pt idx="0">
                  <c:v>0</c:v>
                </c:pt>
                <c:pt idx="1">
                  <c:v>1</c:v>
                </c:pt>
                <c:pt idx="2">
                  <c:v>2</c:v>
                </c:pt>
                <c:pt idx="3">
                  <c:v>3</c:v>
                </c:pt>
                <c:pt idx="4">
                  <c:v>4</c:v>
                </c:pt>
                <c:pt idx="5">
                  <c:v>5</c:v>
                </c:pt>
                <c:pt idx="6">
                  <c:v>6</c:v>
                </c:pt>
                <c:pt idx="7">
                  <c:v>7</c:v>
                </c:pt>
                <c:pt idx="8">
                  <c:v>8</c:v>
                </c:pt>
                <c:pt idx="9">
                  <c:v>9</c:v>
                </c:pt>
                <c:pt idx="10">
                  <c:v>10</c:v>
                </c:pt>
                <c:pt idx="11">
                  <c:v>11</c:v>
                </c:pt>
                <c:pt idx="12">
                  <c:v>12</c:v>
                </c:pt>
                <c:pt idx="13">
                  <c:v>12.5</c:v>
                </c:pt>
                <c:pt idx="14">
                  <c:v>15</c:v>
                </c:pt>
                <c:pt idx="15">
                  <c:v>17.5</c:v>
                </c:pt>
                <c:pt idx="16">
                  <c:v>20</c:v>
                </c:pt>
                <c:pt idx="17">
                  <c:v>22.5</c:v>
                </c:pt>
                <c:pt idx="18">
                  <c:v>25</c:v>
                </c:pt>
                <c:pt idx="19">
                  <c:v>27.5</c:v>
                </c:pt>
                <c:pt idx="20">
                  <c:v>30</c:v>
                </c:pt>
                <c:pt idx="21">
                  <c:v>32.5</c:v>
                </c:pt>
                <c:pt idx="22">
                  <c:v>35</c:v>
                </c:pt>
                <c:pt idx="23">
                  <c:v>37.5</c:v>
                </c:pt>
                <c:pt idx="24">
                  <c:v>40</c:v>
                </c:pt>
                <c:pt idx="25">
                  <c:v>42.5</c:v>
                </c:pt>
                <c:pt idx="26">
                  <c:v>45</c:v>
                </c:pt>
                <c:pt idx="27">
                  <c:v>47.5</c:v>
                </c:pt>
                <c:pt idx="28">
                  <c:v>50</c:v>
                </c:pt>
                <c:pt idx="29">
                  <c:v>52.5</c:v>
                </c:pt>
                <c:pt idx="30">
                  <c:v>55</c:v>
                </c:pt>
                <c:pt idx="31">
                  <c:v>57.5</c:v>
                </c:pt>
                <c:pt idx="32">
                  <c:v>60</c:v>
                </c:pt>
                <c:pt idx="33">
                  <c:v>62.5</c:v>
                </c:pt>
                <c:pt idx="34">
                  <c:v>65</c:v>
                </c:pt>
                <c:pt idx="35">
                  <c:v>67.5</c:v>
                </c:pt>
                <c:pt idx="36">
                  <c:v>70</c:v>
                </c:pt>
                <c:pt idx="37">
                  <c:v>72.5</c:v>
                </c:pt>
                <c:pt idx="38">
                  <c:v>75</c:v>
                </c:pt>
                <c:pt idx="39">
                  <c:v>77.5</c:v>
                </c:pt>
                <c:pt idx="40">
                  <c:v>80</c:v>
                </c:pt>
                <c:pt idx="41">
                  <c:v>82.5</c:v>
                </c:pt>
                <c:pt idx="42">
                  <c:v>85</c:v>
                </c:pt>
                <c:pt idx="43">
                  <c:v>87.5</c:v>
                </c:pt>
                <c:pt idx="44">
                  <c:v>90</c:v>
                </c:pt>
                <c:pt idx="45">
                  <c:v>92.5</c:v>
                </c:pt>
                <c:pt idx="46">
                  <c:v>95</c:v>
                </c:pt>
                <c:pt idx="47">
                  <c:v>97.5</c:v>
                </c:pt>
                <c:pt idx="48">
                  <c:v>100</c:v>
                </c:pt>
                <c:pt idx="49">
                  <c:v>102.5</c:v>
                </c:pt>
                <c:pt idx="50">
                  <c:v>105</c:v>
                </c:pt>
                <c:pt idx="51">
                  <c:v>107.5</c:v>
                </c:pt>
                <c:pt idx="52">
                  <c:v>110</c:v>
                </c:pt>
                <c:pt idx="53" formatCode="General">
                  <c:v>120</c:v>
                </c:pt>
              </c:numCache>
            </c:numRef>
          </c:xVal>
          <c:yVal>
            <c:numRef>
              <c:f>Sheet1!$E$71:$E$124</c:f>
              <c:numCache>
                <c:formatCode>0.0##</c:formatCode>
                <c:ptCount val="54"/>
                <c:pt idx="0">
                  <c:v>-26</c:v>
                </c:pt>
                <c:pt idx="1">
                  <c:v>-26</c:v>
                </c:pt>
                <c:pt idx="2">
                  <c:v>-26</c:v>
                </c:pt>
                <c:pt idx="3">
                  <c:v>-26</c:v>
                </c:pt>
                <c:pt idx="4" formatCode="General">
                  <c:v>-26</c:v>
                </c:pt>
                <c:pt idx="5" formatCode="General">
                  <c:v>-26</c:v>
                </c:pt>
                <c:pt idx="6" formatCode="General">
                  <c:v>-26</c:v>
                </c:pt>
                <c:pt idx="7" formatCode="General">
                  <c:v>-26</c:v>
                </c:pt>
                <c:pt idx="8" formatCode="General">
                  <c:v>-26</c:v>
                </c:pt>
                <c:pt idx="9" formatCode="General">
                  <c:v>-26</c:v>
                </c:pt>
                <c:pt idx="10" formatCode="General">
                  <c:v>-26</c:v>
                </c:pt>
                <c:pt idx="11" formatCode="General">
                  <c:v>-26</c:v>
                </c:pt>
                <c:pt idx="12" formatCode="General">
                  <c:v>-26</c:v>
                </c:pt>
                <c:pt idx="13" formatCode="General">
                  <c:v>-26</c:v>
                </c:pt>
                <c:pt idx="14" formatCode="General">
                  <c:v>-26</c:v>
                </c:pt>
                <c:pt idx="15" formatCode="General">
                  <c:v>-23.779525196064284</c:v>
                </c:pt>
                <c:pt idx="16" formatCode="General">
                  <c:v>-21.691815104867565</c:v>
                </c:pt>
                <c:pt idx="17" formatCode="General">
                  <c:v>-19.850324296761841</c:v>
                </c:pt>
                <c:pt idx="18" formatCode="General">
                  <c:v>-18.203054636577534</c:v>
                </c:pt>
                <c:pt idx="19" formatCode="General">
                  <c:v>-16.712917970881428</c:v>
                </c:pt>
                <c:pt idx="20" formatCode="General">
                  <c:v>-15.35252977886303</c:v>
                </c:pt>
                <c:pt idx="21" formatCode="General">
                  <c:v>-14.101093953531411</c:v>
                </c:pt>
                <c:pt idx="22" formatCode="General">
                  <c:v>-12.942445352160966</c:v>
                </c:pt>
                <c:pt idx="23" formatCode="General">
                  <c:v>-11.863769310573009</c:v>
                </c:pt>
                <c:pt idx="24" formatCode="General">
                  <c:v>-10.85473526096424</c:v>
                </c:pt>
                <c:pt idx="25" formatCode="General">
                  <c:v>-9.9068934669596693</c:v>
                </c:pt>
                <c:pt idx="26" formatCode="General">
                  <c:v>-9.0132444528585189</c:v>
                </c:pt>
                <c:pt idx="27" formatCode="General">
                  <c:v>-8.1679250022756875</c:v>
                </c:pt>
                <c:pt idx="28" formatCode="General">
                  <c:v>-7.3659747926742085</c:v>
                </c:pt>
                <c:pt idx="29" formatCode="General">
                  <c:v>-6.6031600261564343</c:v>
                </c:pt>
                <c:pt idx="30" formatCode="General">
                  <c:v>-5.8758381269781026</c:v>
                </c:pt>
                <c:pt idx="31" formatCode="General">
                  <c:v>-5.1808525399441834</c:v>
                </c:pt>
                <c:pt idx="32" formatCode="General">
                  <c:v>-4.5154499349597188</c:v>
                </c:pt>
                <c:pt idx="33" formatCode="General">
                  <c:v>-3.8772143243841697</c:v>
                </c:pt>
                <c:pt idx="34" formatCode="General">
                  <c:v>-3.2640141096280857</c:v>
                </c:pt>
                <c:pt idx="35" formatCode="General">
                  <c:v>-2.6739591268539868</c:v>
                </c:pt>
                <c:pt idx="36" formatCode="General">
                  <c:v>-2.1053655082576341</c:v>
                </c:pt>
                <c:pt idx="37" formatCode="General">
                  <c:v>-1.5567267122151129</c:v>
                </c:pt>
                <c:pt idx="38" formatCode="General">
                  <c:v>-1.0266894666696871</c:v>
                </c:pt>
                <c:pt idx="39" formatCode="General">
                  <c:v>-0.51403365854371685</c:v>
                </c:pt>
                <c:pt idx="40" formatCode="General">
                  <c:v>-1.7655417060925771E-2</c:v>
                </c:pt>
                <c:pt idx="41" formatCode="General">
                  <c:v>0.46344719902641174</c:v>
                </c:pt>
                <c:pt idx="42" formatCode="General">
                  <c:v>0.93018637694365225</c:v>
                </c:pt>
                <c:pt idx="43" formatCode="General">
                  <c:v>1.3833949600324047</c:v>
                </c:pt>
                <c:pt idx="44" formatCode="General">
                  <c:v>1.8238353910448133</c:v>
                </c:pt>
                <c:pt idx="45" formatCode="General">
                  <c:v>2.2522074298343036</c:v>
                </c:pt>
                <c:pt idx="46" formatCode="General">
                  <c:v>2.6691548416276305</c:v>
                </c:pt>
                <c:pt idx="47" formatCode="General">
                  <c:v>3.0752712163764357</c:v>
                </c:pt>
                <c:pt idx="48" formatCode="General">
                  <c:v>3.4711050512291237</c:v>
                </c:pt>
                <c:pt idx="49" formatCode="General">
                  <c:v>3.8571642053329498</c:v>
                </c:pt>
                <c:pt idx="50" formatCode="General">
                  <c:v>4.2339198177468802</c:v>
                </c:pt>
                <c:pt idx="51" formatCode="General">
                  <c:v>4.601809764287573</c:v>
                </c:pt>
                <c:pt idx="52" formatCode="General">
                  <c:v>4.9612417169252261</c:v>
                </c:pt>
              </c:numCache>
            </c:numRef>
          </c:yVal>
          <c:smooth val="0"/>
          <c:extLst>
            <c:ext xmlns:c16="http://schemas.microsoft.com/office/drawing/2014/chart" uri="{C3380CC4-5D6E-409C-BE32-E72D297353CC}">
              <c16:uniqueId val="{00000001-A6A7-49B5-AAA4-58231B4F72EE}"/>
            </c:ext>
          </c:extLst>
        </c:ser>
        <c:ser>
          <c:idx val="2"/>
          <c:order val="2"/>
          <c:tx>
            <c:strRef>
              <c:f>Sheet1!$F$70</c:f>
              <c:strCache>
                <c:ptCount val="1"/>
                <c:pt idx="0">
                  <c:v>PL=20</c:v>
                </c:pt>
              </c:strCache>
            </c:strRef>
          </c:tx>
          <c:spPr>
            <a:ln w="10631">
              <a:solidFill>
                <a:srgbClr val="FFFF00"/>
              </a:solidFill>
              <a:prstDash val="solid"/>
            </a:ln>
          </c:spPr>
          <c:marker>
            <c:symbol val="none"/>
          </c:marker>
          <c:xVal>
            <c:numRef>
              <c:f>Sheet1!$C$71:$C$124</c:f>
              <c:numCache>
                <c:formatCode>0.0##</c:formatCode>
                <c:ptCount val="54"/>
                <c:pt idx="0">
                  <c:v>0</c:v>
                </c:pt>
                <c:pt idx="1">
                  <c:v>1</c:v>
                </c:pt>
                <c:pt idx="2">
                  <c:v>2</c:v>
                </c:pt>
                <c:pt idx="3">
                  <c:v>3</c:v>
                </c:pt>
                <c:pt idx="4">
                  <c:v>4</c:v>
                </c:pt>
                <c:pt idx="5">
                  <c:v>5</c:v>
                </c:pt>
                <c:pt idx="6">
                  <c:v>6</c:v>
                </c:pt>
                <c:pt idx="7">
                  <c:v>7</c:v>
                </c:pt>
                <c:pt idx="8">
                  <c:v>8</c:v>
                </c:pt>
                <c:pt idx="9">
                  <c:v>9</c:v>
                </c:pt>
                <c:pt idx="10">
                  <c:v>10</c:v>
                </c:pt>
                <c:pt idx="11">
                  <c:v>11</c:v>
                </c:pt>
                <c:pt idx="12">
                  <c:v>12</c:v>
                </c:pt>
                <c:pt idx="13">
                  <c:v>12.5</c:v>
                </c:pt>
                <c:pt idx="14">
                  <c:v>15</c:v>
                </c:pt>
                <c:pt idx="15">
                  <c:v>17.5</c:v>
                </c:pt>
                <c:pt idx="16">
                  <c:v>20</c:v>
                </c:pt>
                <c:pt idx="17">
                  <c:v>22.5</c:v>
                </c:pt>
                <c:pt idx="18">
                  <c:v>25</c:v>
                </c:pt>
                <c:pt idx="19">
                  <c:v>27.5</c:v>
                </c:pt>
                <c:pt idx="20">
                  <c:v>30</c:v>
                </c:pt>
                <c:pt idx="21">
                  <c:v>32.5</c:v>
                </c:pt>
                <c:pt idx="22">
                  <c:v>35</c:v>
                </c:pt>
                <c:pt idx="23">
                  <c:v>37.5</c:v>
                </c:pt>
                <c:pt idx="24">
                  <c:v>40</c:v>
                </c:pt>
                <c:pt idx="25">
                  <c:v>42.5</c:v>
                </c:pt>
                <c:pt idx="26">
                  <c:v>45</c:v>
                </c:pt>
                <c:pt idx="27">
                  <c:v>47.5</c:v>
                </c:pt>
                <c:pt idx="28">
                  <c:v>50</c:v>
                </c:pt>
                <c:pt idx="29">
                  <c:v>52.5</c:v>
                </c:pt>
                <c:pt idx="30">
                  <c:v>55</c:v>
                </c:pt>
                <c:pt idx="31">
                  <c:v>57.5</c:v>
                </c:pt>
                <c:pt idx="32">
                  <c:v>60</c:v>
                </c:pt>
                <c:pt idx="33">
                  <c:v>62.5</c:v>
                </c:pt>
                <c:pt idx="34">
                  <c:v>65</c:v>
                </c:pt>
                <c:pt idx="35">
                  <c:v>67.5</c:v>
                </c:pt>
                <c:pt idx="36">
                  <c:v>70</c:v>
                </c:pt>
                <c:pt idx="37">
                  <c:v>72.5</c:v>
                </c:pt>
                <c:pt idx="38">
                  <c:v>75</c:v>
                </c:pt>
                <c:pt idx="39">
                  <c:v>77.5</c:v>
                </c:pt>
                <c:pt idx="40">
                  <c:v>80</c:v>
                </c:pt>
                <c:pt idx="41">
                  <c:v>82.5</c:v>
                </c:pt>
                <c:pt idx="42">
                  <c:v>85</c:v>
                </c:pt>
                <c:pt idx="43">
                  <c:v>87.5</c:v>
                </c:pt>
                <c:pt idx="44">
                  <c:v>90</c:v>
                </c:pt>
                <c:pt idx="45">
                  <c:v>92.5</c:v>
                </c:pt>
                <c:pt idx="46">
                  <c:v>95</c:v>
                </c:pt>
                <c:pt idx="47">
                  <c:v>97.5</c:v>
                </c:pt>
                <c:pt idx="48">
                  <c:v>100</c:v>
                </c:pt>
                <c:pt idx="49">
                  <c:v>102.5</c:v>
                </c:pt>
                <c:pt idx="50">
                  <c:v>105</c:v>
                </c:pt>
                <c:pt idx="51">
                  <c:v>107.5</c:v>
                </c:pt>
                <c:pt idx="52">
                  <c:v>110</c:v>
                </c:pt>
                <c:pt idx="53" formatCode="General">
                  <c:v>120</c:v>
                </c:pt>
              </c:numCache>
            </c:numRef>
          </c:xVal>
          <c:yVal>
            <c:numRef>
              <c:f>Sheet1!$F$71:$F$124</c:f>
              <c:numCache>
                <c:formatCode>0.0##</c:formatCode>
                <c:ptCount val="54"/>
                <c:pt idx="0">
                  <c:v>-26</c:v>
                </c:pt>
                <c:pt idx="1">
                  <c:v>-26</c:v>
                </c:pt>
                <c:pt idx="2">
                  <c:v>-26</c:v>
                </c:pt>
                <c:pt idx="3">
                  <c:v>-26</c:v>
                </c:pt>
                <c:pt idx="4">
                  <c:v>-26</c:v>
                </c:pt>
                <c:pt idx="5">
                  <c:v>-26</c:v>
                </c:pt>
                <c:pt idx="6">
                  <c:v>-26</c:v>
                </c:pt>
                <c:pt idx="7">
                  <c:v>-26</c:v>
                </c:pt>
                <c:pt idx="8">
                  <c:v>-26</c:v>
                </c:pt>
                <c:pt idx="9">
                  <c:v>-26</c:v>
                </c:pt>
                <c:pt idx="10">
                  <c:v>-26</c:v>
                </c:pt>
                <c:pt idx="11">
                  <c:v>-26</c:v>
                </c:pt>
                <c:pt idx="12">
                  <c:v>-25.162920156096675</c:v>
                </c:pt>
                <c:pt idx="13">
                  <c:v>-24.524684545521133</c:v>
                </c:pt>
                <c:pt idx="14">
                  <c:v>-21.674159687806643</c:v>
                </c:pt>
                <c:pt idx="15">
                  <c:v>-19.264075261104566</c:v>
                </c:pt>
                <c:pt idx="16">
                  <c:v>-17.176365169907847</c:v>
                </c:pt>
                <c:pt idx="17">
                  <c:v>-15.334874361802122</c:v>
                </c:pt>
                <c:pt idx="18">
                  <c:v>-13.687604701617815</c:v>
                </c:pt>
                <c:pt idx="19">
                  <c:v>-12.197468035921709</c:v>
                </c:pt>
                <c:pt idx="20">
                  <c:v>-10.837079843903318</c:v>
                </c:pt>
                <c:pt idx="21">
                  <c:v>-9.585644018571692</c:v>
                </c:pt>
                <c:pt idx="22">
                  <c:v>-8.4269954172012511</c:v>
                </c:pt>
                <c:pt idx="23">
                  <c:v>-7.3483193756132934</c:v>
                </c:pt>
                <c:pt idx="24">
                  <c:v>-6.3392853260045214</c:v>
                </c:pt>
                <c:pt idx="25">
                  <c:v>-5.3914435319999541</c:v>
                </c:pt>
                <c:pt idx="26">
                  <c:v>-4.4977945178988037</c:v>
                </c:pt>
                <c:pt idx="27">
                  <c:v>-3.6524750673159723</c:v>
                </c:pt>
                <c:pt idx="28">
                  <c:v>-2.8505248577144933</c:v>
                </c:pt>
                <c:pt idx="29">
                  <c:v>-2.087710091196719</c:v>
                </c:pt>
                <c:pt idx="30">
                  <c:v>-1.3603881920183873</c:v>
                </c:pt>
                <c:pt idx="31">
                  <c:v>-0.66540260498446813</c:v>
                </c:pt>
                <c:pt idx="32">
                  <c:v>0</c:v>
                </c:pt>
                <c:pt idx="33">
                  <c:v>0.63823561057554912</c:v>
                </c:pt>
                <c:pt idx="34">
                  <c:v>1.2514358253316331</c:v>
                </c:pt>
                <c:pt idx="35">
                  <c:v>1.841490808105732</c:v>
                </c:pt>
                <c:pt idx="36">
                  <c:v>2.4100844267020811</c:v>
                </c:pt>
                <c:pt idx="37">
                  <c:v>2.9587232227446023</c:v>
                </c:pt>
                <c:pt idx="38">
                  <c:v>3.4887604682900317</c:v>
                </c:pt>
                <c:pt idx="39">
                  <c:v>4.0014162764160019</c:v>
                </c:pt>
                <c:pt idx="40">
                  <c:v>4.497794517898793</c:v>
                </c:pt>
                <c:pt idx="41">
                  <c:v>4.9788971339861305</c:v>
                </c:pt>
                <c:pt idx="42">
                  <c:v>5.4456363119033711</c:v>
                </c:pt>
                <c:pt idx="43">
                  <c:v>5.8988448949921199</c:v>
                </c:pt>
                <c:pt idx="44">
                  <c:v>6.3392853260045321</c:v>
                </c:pt>
                <c:pt idx="45" formatCode="General">
                  <c:v>6.7676573647940224</c:v>
                </c:pt>
                <c:pt idx="46" formatCode="General">
                  <c:v>7.1846047765873422</c:v>
                </c:pt>
                <c:pt idx="47" formatCode="General">
                  <c:v>7.5907211513361545</c:v>
                </c:pt>
                <c:pt idx="48" formatCode="General">
                  <c:v>7.9865549861888425</c:v>
                </c:pt>
                <c:pt idx="49" formatCode="General">
                  <c:v>8.3726141402926686</c:v>
                </c:pt>
                <c:pt idx="50" formatCode="General">
                  <c:v>8.749369752706599</c:v>
                </c:pt>
                <c:pt idx="51" formatCode="General">
                  <c:v>9.1172596992472918</c:v>
                </c:pt>
                <c:pt idx="52" formatCode="General">
                  <c:v>9.4766916518849449</c:v>
                </c:pt>
              </c:numCache>
            </c:numRef>
          </c:yVal>
          <c:smooth val="0"/>
          <c:extLst>
            <c:ext xmlns:c16="http://schemas.microsoft.com/office/drawing/2014/chart" uri="{C3380CC4-5D6E-409C-BE32-E72D297353CC}">
              <c16:uniqueId val="{00000002-A6A7-49B5-AAA4-58231B4F72EE}"/>
            </c:ext>
          </c:extLst>
        </c:ser>
        <c:dLbls>
          <c:showLegendKey val="0"/>
          <c:showVal val="0"/>
          <c:showCatName val="0"/>
          <c:showSerName val="0"/>
          <c:showPercent val="0"/>
          <c:showBubbleSize val="0"/>
        </c:dLbls>
        <c:axId val="548628824"/>
        <c:axId val="310697152"/>
      </c:scatterChart>
      <c:valAx>
        <c:axId val="548628824"/>
        <c:scaling>
          <c:orientation val="minMax"/>
          <c:max val="120"/>
        </c:scaling>
        <c:delete val="0"/>
        <c:axPos val="b"/>
        <c:majorGridlines>
          <c:spPr>
            <a:ln w="2658">
              <a:solidFill>
                <a:srgbClr val="000000"/>
              </a:solidFill>
              <a:prstDash val="solid"/>
            </a:ln>
          </c:spPr>
        </c:majorGridlines>
        <c:title>
          <c:tx>
            <c:rich>
              <a:bodyPr/>
              <a:lstStyle/>
              <a:p>
                <a:pPr>
                  <a:defRPr sz="1004" b="1" i="0" u="none" strike="noStrike" baseline="0">
                    <a:solidFill>
                      <a:srgbClr val="000000"/>
                    </a:solidFill>
                    <a:latin typeface="Arial"/>
                    <a:ea typeface="Arial"/>
                    <a:cs typeface="Arial"/>
                  </a:defRPr>
                </a:pPr>
                <a:r>
                  <a:rPr lang="en-AU"/>
                  <a:t>Path Length  (km)</a:t>
                </a:r>
              </a:p>
            </c:rich>
          </c:tx>
          <c:layout>
            <c:manualLayout>
              <c:xMode val="edge"/>
              <c:yMode val="edge"/>
              <c:x val="0.36520376175548591"/>
              <c:y val="0.95429815016322084"/>
            </c:manualLayout>
          </c:layout>
          <c:overlay val="0"/>
          <c:spPr>
            <a:noFill/>
            <a:ln w="21261">
              <a:noFill/>
            </a:ln>
          </c:spPr>
        </c:title>
        <c:numFmt formatCode="0" sourceLinked="0"/>
        <c:majorTickMark val="out"/>
        <c:minorTickMark val="none"/>
        <c:tickLblPos val="nextTo"/>
        <c:spPr>
          <a:ln w="2658">
            <a:solidFill>
              <a:srgbClr val="000000"/>
            </a:solidFill>
            <a:prstDash val="solid"/>
          </a:ln>
        </c:spPr>
        <c:txPr>
          <a:bodyPr rot="0" vert="horz"/>
          <a:lstStyle/>
          <a:p>
            <a:pPr>
              <a:defRPr sz="837" b="0" i="0" u="none" strike="noStrike" baseline="0">
                <a:solidFill>
                  <a:srgbClr val="000000"/>
                </a:solidFill>
                <a:latin typeface="Arial"/>
                <a:ea typeface="Arial"/>
                <a:cs typeface="Arial"/>
              </a:defRPr>
            </a:pPr>
            <a:endParaRPr lang="en-US"/>
          </a:p>
        </c:txPr>
        <c:crossAx val="310697152"/>
        <c:crossesAt val="-30"/>
        <c:crossBetween val="midCat"/>
        <c:majorUnit val="10"/>
      </c:valAx>
      <c:valAx>
        <c:axId val="310697152"/>
        <c:scaling>
          <c:orientation val="minMax"/>
          <c:max val="10"/>
        </c:scaling>
        <c:delete val="0"/>
        <c:axPos val="l"/>
        <c:majorGridlines>
          <c:spPr>
            <a:ln w="2658">
              <a:solidFill>
                <a:srgbClr val="000000"/>
              </a:solidFill>
              <a:prstDash val="solid"/>
            </a:ln>
          </c:spPr>
        </c:majorGridlines>
        <c:title>
          <c:tx>
            <c:rich>
              <a:bodyPr/>
              <a:lstStyle/>
              <a:p>
                <a:pPr>
                  <a:defRPr sz="1004" b="1" i="0" u="none" strike="noStrike" baseline="0">
                    <a:solidFill>
                      <a:srgbClr val="000000"/>
                    </a:solidFill>
                    <a:latin typeface="Arial"/>
                    <a:ea typeface="Arial"/>
                    <a:cs typeface="Arial"/>
                  </a:defRPr>
                </a:pPr>
                <a:r>
                  <a:rPr lang="en-AU"/>
                  <a:t>Correction Factor  (dB)</a:t>
                </a:r>
              </a:p>
            </c:rich>
          </c:tx>
          <c:layout>
            <c:manualLayout>
              <c:xMode val="edge"/>
              <c:yMode val="edge"/>
              <c:x val="1.8808777429467086E-2"/>
              <c:y val="0.37431991294885747"/>
            </c:manualLayout>
          </c:layout>
          <c:overlay val="0"/>
          <c:spPr>
            <a:noFill/>
            <a:ln w="21261">
              <a:noFill/>
            </a:ln>
          </c:spPr>
        </c:title>
        <c:numFmt formatCode="0" sourceLinked="0"/>
        <c:majorTickMark val="out"/>
        <c:minorTickMark val="none"/>
        <c:tickLblPos val="nextTo"/>
        <c:spPr>
          <a:ln w="2658">
            <a:solidFill>
              <a:srgbClr val="000000"/>
            </a:solidFill>
            <a:prstDash val="solid"/>
          </a:ln>
        </c:spPr>
        <c:txPr>
          <a:bodyPr rot="0" vert="horz"/>
          <a:lstStyle/>
          <a:p>
            <a:pPr>
              <a:defRPr sz="837" b="0" i="0" u="none" strike="noStrike" baseline="0">
                <a:solidFill>
                  <a:srgbClr val="000000"/>
                </a:solidFill>
                <a:latin typeface="Arial"/>
                <a:ea typeface="Arial"/>
                <a:cs typeface="Arial"/>
              </a:defRPr>
            </a:pPr>
            <a:endParaRPr lang="en-US"/>
          </a:p>
        </c:txPr>
        <c:crossAx val="548628824"/>
        <c:crosses val="autoZero"/>
        <c:crossBetween val="midCat"/>
      </c:valAx>
      <c:spPr>
        <a:solidFill>
          <a:srgbClr val="FFFFFF"/>
        </a:solidFill>
        <a:ln w="10631">
          <a:solidFill>
            <a:srgbClr val="808080"/>
          </a:solidFill>
          <a:prstDash val="solid"/>
        </a:ln>
      </c:spPr>
    </c:plotArea>
    <c:legend>
      <c:legendPos val="r"/>
      <c:layout>
        <c:manualLayout>
          <c:xMode val="edge"/>
          <c:yMode val="edge"/>
          <c:x val="0.63166144200626961"/>
          <c:y val="0.70729053318824808"/>
          <c:w val="0.11598746081504702"/>
          <c:h val="6.9640914036996737E-2"/>
        </c:manualLayout>
      </c:layout>
      <c:overlay val="0"/>
      <c:spPr>
        <a:solidFill>
          <a:srgbClr val="FFFFFF"/>
        </a:solidFill>
        <a:ln w="2658">
          <a:solidFill>
            <a:srgbClr val="000000"/>
          </a:solidFill>
          <a:prstDash val="solid"/>
        </a:ln>
      </c:spPr>
      <c:txPr>
        <a:bodyPr/>
        <a:lstStyle/>
        <a:p>
          <a:pPr>
            <a:defRPr sz="770"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67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3NE2HDV7HD6D-128-8684</_dlc_DocId>
    <_dlc_DocIdUrl xmlns="1d983eb4-33f7-44b0-aea1-cbdcf0c55136">
      <Url>http://collaboration/organisation/cid/speb/sp/_layouts/15/DocIdRedir.aspx?ID=3NE2HDV7HD6D-128-8684</Url>
      <Description>3NE2HDV7HD6D-128-8684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22B896673C3B4CAC6395581CF998E6" ma:contentTypeVersion="9" ma:contentTypeDescription="Create a new document." ma:contentTypeScope="" ma:versionID="fad4536795ce2f991670404b17134e86">
  <xsd:schema xmlns:xsd="http://www.w3.org/2001/XMLSchema" xmlns:xs="http://www.w3.org/2001/XMLSchema" xmlns:p="http://schemas.microsoft.com/office/2006/metadata/properties" xmlns:ns2="1d983eb4-33f7-44b0-aea1-cbdcf0c55136" targetNamespace="http://schemas.microsoft.com/office/2006/metadata/properties" ma:root="true" ma:fieldsID="cf02771e6317eee6a4b12743394788ff"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04CEE-9D26-4835-A316-DDED17D2C36B}">
  <ds:schemaRefs>
    <ds:schemaRef ds:uri="http://schemas.microsoft.com/sharepoint/events"/>
  </ds:schemaRefs>
</ds:datastoreItem>
</file>

<file path=customXml/itemProps2.xml><?xml version="1.0" encoding="utf-8"?>
<ds:datastoreItem xmlns:ds="http://schemas.openxmlformats.org/officeDocument/2006/customXml" ds:itemID="{25C8DB61-2B24-408A-9075-9C005D71A704}">
  <ds:schemaRefs>
    <ds:schemaRef ds:uri="http://schemas.microsoft.com/sharepoint/v3/contenttype/forms"/>
  </ds:schemaRefs>
</ds:datastoreItem>
</file>

<file path=customXml/itemProps3.xml><?xml version="1.0" encoding="utf-8"?>
<ds:datastoreItem xmlns:ds="http://schemas.openxmlformats.org/officeDocument/2006/customXml" ds:itemID="{F327E26D-D15A-4CF1-B130-5538638BB2B5}">
  <ds:schemaRefs>
    <ds:schemaRef ds:uri="1d983eb4-33f7-44b0-aea1-cbdcf0c55136"/>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60395BB-98CC-4E10-8568-F9B1A6660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33EFEF-72D7-466D-8DA2-50453B4B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15632</Words>
  <Characters>91145</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106564</CharactersWithSpaces>
  <SharedDoc>false</SharedDoc>
  <HLinks>
    <vt:vector size="90" baseType="variant">
      <vt:variant>
        <vt:i4>1769540</vt:i4>
      </vt:variant>
      <vt:variant>
        <vt:i4>243</vt:i4>
      </vt:variant>
      <vt:variant>
        <vt:i4>0</vt:i4>
      </vt:variant>
      <vt:variant>
        <vt:i4>5</vt:i4>
      </vt:variant>
      <vt:variant>
        <vt:lpwstr>http://scaleplus.law.gov.au/ComLaw/Legislation/LegislativeInstrumentCompilation1.nsf/superseded%5Cbytitle/AD717D52FACD469ECA256FF200190270?OpenDocument&amp;mostrecent=1</vt:lpwstr>
      </vt:variant>
      <vt:variant>
        <vt:lpwstr/>
      </vt:variant>
      <vt:variant>
        <vt:i4>6946862</vt:i4>
      </vt:variant>
      <vt:variant>
        <vt:i4>240</vt:i4>
      </vt:variant>
      <vt:variant>
        <vt:i4>0</vt:i4>
      </vt:variant>
      <vt:variant>
        <vt:i4>5</vt:i4>
      </vt:variant>
      <vt:variant>
        <vt:lpwstr>http://www.comlaw.gov.au/ComLaw/Legislation/LegislativeInstrument1.nsf/0/BCDCEDE18FF8C3C5CA256F8D001F8842?OpenDocument</vt:lpwstr>
      </vt:variant>
      <vt:variant>
        <vt:lpwstr/>
      </vt:variant>
      <vt:variant>
        <vt:i4>5505038</vt:i4>
      </vt:variant>
      <vt:variant>
        <vt:i4>237</vt:i4>
      </vt:variant>
      <vt:variant>
        <vt:i4>0</vt:i4>
      </vt:variant>
      <vt:variant>
        <vt:i4>5</vt:i4>
      </vt:variant>
      <vt:variant>
        <vt:lpwstr>http://www.comlaw.gov.au/ComLaw/Legislation/Act1.nsf/0/6A63C4E89F280822CA256F720017E0ED?OpenDocument</vt:lpwstr>
      </vt:variant>
      <vt:variant>
        <vt:lpwstr/>
      </vt:variant>
      <vt:variant>
        <vt:i4>1114189</vt:i4>
      </vt:variant>
      <vt:variant>
        <vt:i4>234</vt:i4>
      </vt:variant>
      <vt:variant>
        <vt:i4>0</vt:i4>
      </vt:variant>
      <vt:variant>
        <vt:i4>5</vt:i4>
      </vt:variant>
      <vt:variant>
        <vt:lpwstr>http://www.comlaw.gov.au/comlaw/management.nsf/lookupindexpagesbyid/IP200506692?OpenDocument</vt:lpwstr>
      </vt:variant>
      <vt:variant>
        <vt:lpwstr/>
      </vt:variant>
      <vt:variant>
        <vt:i4>5308438</vt:i4>
      </vt:variant>
      <vt:variant>
        <vt:i4>231</vt:i4>
      </vt:variant>
      <vt:variant>
        <vt:i4>0</vt:i4>
      </vt:variant>
      <vt:variant>
        <vt:i4>5</vt:i4>
      </vt:variant>
      <vt:variant>
        <vt:lpwstr>http://www.acma.gov.au/webwr/radcomm/frequency_planning/frequency_assignment/docs/ms32.pdf</vt:lpwstr>
      </vt:variant>
      <vt:variant>
        <vt:lpwstr/>
      </vt:variant>
      <vt:variant>
        <vt:i4>6750249</vt:i4>
      </vt:variant>
      <vt:variant>
        <vt:i4>228</vt:i4>
      </vt:variant>
      <vt:variant>
        <vt:i4>0</vt:i4>
      </vt:variant>
      <vt:variant>
        <vt:i4>5</vt:i4>
      </vt:variant>
      <vt:variant>
        <vt:lpwstr>http://www.comlaw.gov.au/comlaw/Legislation/LegislativeInstrument1.nsf/0/6ADE68CF2C086C97CA256F8700115BF3?OpenDocument</vt:lpwstr>
      </vt:variant>
      <vt:variant>
        <vt:lpwstr/>
      </vt:variant>
      <vt:variant>
        <vt:i4>5111923</vt:i4>
      </vt:variant>
      <vt:variant>
        <vt:i4>225</vt:i4>
      </vt:variant>
      <vt:variant>
        <vt:i4>0</vt:i4>
      </vt:variant>
      <vt:variant>
        <vt:i4>5</vt:i4>
      </vt:variant>
      <vt:variant>
        <vt:lpwstr>http://www.acma.gov.au/WEB/STANDARD/pc=PC_2574</vt:lpwstr>
      </vt:variant>
      <vt:variant>
        <vt:lpwstr/>
      </vt:variant>
      <vt:variant>
        <vt:i4>3670061</vt:i4>
      </vt:variant>
      <vt:variant>
        <vt:i4>222</vt:i4>
      </vt:variant>
      <vt:variant>
        <vt:i4>0</vt:i4>
      </vt:variant>
      <vt:variant>
        <vt:i4>5</vt:i4>
      </vt:variant>
      <vt:variant>
        <vt:lpwstr>http://www.comlaw.gov.au/ComLaw/legislation/LegislativeInstrument1.nsf/0/554D38F159CC2CB4CA256F8E000FF63F?OpenDocument</vt:lpwstr>
      </vt:variant>
      <vt:variant>
        <vt:lpwstr/>
      </vt:variant>
      <vt:variant>
        <vt:i4>6422570</vt:i4>
      </vt:variant>
      <vt:variant>
        <vt:i4>219</vt:i4>
      </vt:variant>
      <vt:variant>
        <vt:i4>0</vt:i4>
      </vt:variant>
      <vt:variant>
        <vt:i4>5</vt:i4>
      </vt:variant>
      <vt:variant>
        <vt:lpwstr>http://www.comlaw.gov.au/ComLaw/legislation/LegislativeInstrument1.nsf/0/0AA28F23CBE2A655CA256F8E000FB16F?OpenDocument</vt:lpwstr>
      </vt:variant>
      <vt:variant>
        <vt:lpwstr/>
      </vt:variant>
      <vt:variant>
        <vt:i4>5373977</vt:i4>
      </vt:variant>
      <vt:variant>
        <vt:i4>216</vt:i4>
      </vt:variant>
      <vt:variant>
        <vt:i4>0</vt:i4>
      </vt:variant>
      <vt:variant>
        <vt:i4>5</vt:i4>
      </vt:variant>
      <vt:variant>
        <vt:lpwstr>http://www.comlaw.gov.au/ComLaw/Legislation/LegislativeInstrumentCompilation1.nsf/all/search/FE36E2971172E54ACA2570C700202356</vt:lpwstr>
      </vt:variant>
      <vt:variant>
        <vt:lpwstr/>
      </vt:variant>
      <vt:variant>
        <vt:i4>4915202</vt:i4>
      </vt:variant>
      <vt:variant>
        <vt:i4>213</vt:i4>
      </vt:variant>
      <vt:variant>
        <vt:i4>0</vt:i4>
      </vt:variant>
      <vt:variant>
        <vt:i4>5</vt:i4>
      </vt:variant>
      <vt:variant>
        <vt:lpwstr>http://www.acma.gov.au/webwr/aca_home/legislation/radcomm/spectrum_licensing/2ghz/reallocation declaration 2 ghz.pdf</vt:lpwstr>
      </vt:variant>
      <vt:variant>
        <vt:lpwstr/>
      </vt:variant>
      <vt:variant>
        <vt:i4>6488191</vt:i4>
      </vt:variant>
      <vt:variant>
        <vt:i4>210</vt:i4>
      </vt:variant>
      <vt:variant>
        <vt:i4>0</vt:i4>
      </vt:variant>
      <vt:variant>
        <vt:i4>5</vt:i4>
      </vt:variant>
      <vt:variant>
        <vt:lpwstr>http://www.acma.gov.au/webwr/radcomm/frequency_planning/spectrum_embargoes/ms03.pdf</vt:lpwstr>
      </vt:variant>
      <vt:variant>
        <vt:lpwstr/>
      </vt:variant>
      <vt:variant>
        <vt:i4>5767176</vt:i4>
      </vt:variant>
      <vt:variant>
        <vt:i4>207</vt:i4>
      </vt:variant>
      <vt:variant>
        <vt:i4>0</vt:i4>
      </vt:variant>
      <vt:variant>
        <vt:i4>5</vt:i4>
      </vt:variant>
      <vt:variant>
        <vt:lpwstr>http://www.comlaw.gov.au/ComLaw/Legislation/LegislativeInstrumentCompilation1.nsf/current/bytitle/AF1A26009D29F3AFCA25755B000794F2?OpenDocument&amp;mostrecent=1</vt:lpwstr>
      </vt:variant>
      <vt:variant>
        <vt:lpwstr/>
      </vt:variant>
      <vt:variant>
        <vt:i4>7209011</vt:i4>
      </vt:variant>
      <vt:variant>
        <vt:i4>204</vt:i4>
      </vt:variant>
      <vt:variant>
        <vt:i4>0</vt:i4>
      </vt:variant>
      <vt:variant>
        <vt:i4>5</vt:i4>
      </vt:variant>
      <vt:variant>
        <vt:lpwstr>http://internet.aca.gov.au/ACAINTER.1442104:STANDARD:1098039990:pp=DIR4_10,pc=PC_2599</vt:lpwstr>
      </vt:variant>
      <vt:variant>
        <vt:lpwstr/>
      </vt:variant>
      <vt:variant>
        <vt:i4>3080205</vt:i4>
      </vt:variant>
      <vt:variant>
        <vt:i4>201</vt:i4>
      </vt:variant>
      <vt:variant>
        <vt:i4>0</vt:i4>
      </vt:variant>
      <vt:variant>
        <vt:i4>5</vt:i4>
      </vt:variant>
      <vt:variant>
        <vt:lpwstr>http://www.acma.gov.au/WEB/STANDARD/1001/pc=PC_2713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2024-03-21T23:50:00Z</dcterms:created>
  <dcterms:modified xsi:type="dcterms:W3CDTF">2024-03-21T23:51:00Z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7e7ceb1f-4405-41bf-852d-a8170fc9a2ed</vt:lpwstr>
  </property>
  <property fmtid="{D5CDD505-2E9C-101B-9397-08002B2CF9AE}" pid="3" name="ContentTypeId">
    <vt:lpwstr>0x010100D922B896673C3B4CAC6395581CF998E6</vt:lpwstr>
  </property>
</Properties>
</file>