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7875" w14:textId="184B67D7" w:rsidR="00BE459D" w:rsidRDefault="00B30A6C" w:rsidP="0033104B">
      <w:pPr>
        <w:pStyle w:val="ACMAHeading1"/>
        <w:spacing w:before="960" w:after="240"/>
      </w:pPr>
      <w:r w:rsidRPr="00112537">
        <w:t>I</w:t>
      </w:r>
      <w:r w:rsidRPr="002B0831">
        <w:t>nvestigation</w:t>
      </w:r>
      <w:r>
        <w:t xml:space="preserve"> </w:t>
      </w:r>
      <w:r w:rsidR="0079419E">
        <w:t>r</w:t>
      </w:r>
      <w:r>
        <w:t xml:space="preserve">eport </w:t>
      </w:r>
      <w:r w:rsidR="0079419E">
        <w:t>n</w:t>
      </w:r>
      <w:r>
        <w:t>o.</w:t>
      </w:r>
      <w:r w:rsidR="00112537">
        <w:t>BI-</w:t>
      </w:r>
      <w:r w:rsidR="00CA0046">
        <w:t>679</w:t>
      </w:r>
    </w:p>
    <w:tbl>
      <w:tblPr>
        <w:tblStyle w:val="TableGrid"/>
        <w:tblW w:w="8534"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922"/>
      </w:tblGrid>
      <w:tr w:rsidR="005E47E5" w14:paraId="27756C68" w14:textId="77777777" w:rsidTr="006633F4">
        <w:trPr>
          <w:cnfStyle w:val="100000000000" w:firstRow="1" w:lastRow="0" w:firstColumn="0" w:lastColumn="0" w:oddVBand="0" w:evenVBand="0" w:oddHBand="0" w:evenHBand="0" w:firstRowFirstColumn="0" w:firstRowLastColumn="0" w:lastRowFirstColumn="0" w:lastRowLastColumn="0"/>
          <w:tblHeader/>
        </w:trPr>
        <w:tc>
          <w:tcPr>
            <w:tcW w:w="2612" w:type="dxa"/>
          </w:tcPr>
          <w:p w14:paraId="6723FA0B" w14:textId="77777777" w:rsidR="005E47E5" w:rsidRPr="0033104B" w:rsidRDefault="003E08A5" w:rsidP="0033104B">
            <w:pPr>
              <w:pStyle w:val="ACMATableHeading"/>
            </w:pPr>
            <w:bookmarkStart w:id="0" w:name="ColumnTitle"/>
            <w:r w:rsidRPr="0033104B">
              <w:t>Summary</w:t>
            </w:r>
          </w:p>
        </w:tc>
        <w:tc>
          <w:tcPr>
            <w:tcW w:w="5922" w:type="dxa"/>
          </w:tcPr>
          <w:p w14:paraId="6A3C5428" w14:textId="77777777" w:rsidR="005E47E5" w:rsidRPr="00B261EE" w:rsidRDefault="005E47E5" w:rsidP="00CC369B">
            <w:pPr>
              <w:pStyle w:val="ACMATableHeading"/>
            </w:pPr>
          </w:p>
        </w:tc>
      </w:tr>
      <w:bookmarkEnd w:id="0"/>
      <w:tr w:rsidR="005E47E5" w14:paraId="23BA4CDA" w14:textId="77777777" w:rsidTr="006633F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ECC9E82" w14:textId="2CFAAC79" w:rsidR="005E47E5" w:rsidRPr="00F34F0F" w:rsidRDefault="00B30A6C" w:rsidP="0033104B">
            <w:pPr>
              <w:pStyle w:val="ACMATableBody"/>
              <w:rPr>
                <w:b/>
              </w:rPr>
            </w:pPr>
            <w:r w:rsidRPr="00F34F0F">
              <w:rPr>
                <w:b/>
              </w:rPr>
              <w:t>Licensee</w:t>
            </w:r>
            <w:r w:rsidR="00456F87">
              <w:rPr>
                <w:b/>
              </w:rPr>
              <w:t>/</w:t>
            </w:r>
            <w:r w:rsidR="004706BF">
              <w:rPr>
                <w:b/>
              </w:rPr>
              <w:t>provider</w:t>
            </w:r>
            <w:r w:rsidR="004E0B99" w:rsidRPr="00F34F0F">
              <w:rPr>
                <w:b/>
              </w:rPr>
              <w:t xml:space="preserve"> [service</w:t>
            </w:r>
            <w:r w:rsidR="00DE31C3">
              <w:rPr>
                <w:b/>
              </w:rPr>
              <w:t>s</w:t>
            </w:r>
            <w:r w:rsidR="004E0B99" w:rsidRPr="00F34F0F">
              <w:rPr>
                <w:b/>
              </w:rPr>
              <w:t>]</w:t>
            </w:r>
          </w:p>
        </w:tc>
        <w:tc>
          <w:tcPr>
            <w:tcW w:w="5922" w:type="dxa"/>
            <w:tcBorders>
              <w:top w:val="single" w:sz="4" w:space="0" w:color="auto"/>
              <w:left w:val="single" w:sz="4" w:space="0" w:color="auto"/>
              <w:bottom w:val="single" w:sz="4" w:space="0" w:color="auto"/>
            </w:tcBorders>
            <w:shd w:val="clear" w:color="auto" w:fill="auto"/>
          </w:tcPr>
          <w:p w14:paraId="25C5C559" w14:textId="04E67EF5" w:rsidR="00EB2A77" w:rsidRDefault="00EB2A77" w:rsidP="0033104B">
            <w:pPr>
              <w:pStyle w:val="ACMATableBody"/>
            </w:pPr>
            <w:r w:rsidRPr="00F34F0F">
              <w:t>Swan Television &amp; Radio Broadcasters Pty Ltd</w:t>
            </w:r>
            <w:r w:rsidR="00124D37">
              <w:t xml:space="preserve"> – licensee </w:t>
            </w:r>
            <w:r w:rsidR="00E31E5B">
              <w:t xml:space="preserve">of 9Gem </w:t>
            </w:r>
            <w:r w:rsidR="00124D37">
              <w:t>in the Perth TV1 license area</w:t>
            </w:r>
            <w:r w:rsidRPr="00F34F0F">
              <w:t xml:space="preserve"> [9Gem]</w:t>
            </w:r>
            <w:r w:rsidR="00415E29">
              <w:t xml:space="preserve"> </w:t>
            </w:r>
          </w:p>
          <w:p w14:paraId="6AE9BB10" w14:textId="788939B3" w:rsidR="002755C4" w:rsidRPr="00F34F0F" w:rsidRDefault="000810F3" w:rsidP="0033104B">
            <w:pPr>
              <w:pStyle w:val="ACMATableBody"/>
            </w:pPr>
            <w:r w:rsidRPr="00F34F0F">
              <w:t xml:space="preserve">Nine </w:t>
            </w:r>
            <w:r w:rsidR="00D52020">
              <w:t>Digital</w:t>
            </w:r>
            <w:r w:rsidR="005A6D3C">
              <w:t xml:space="preserve"> Pty Ltd</w:t>
            </w:r>
            <w:r w:rsidR="0034451B">
              <w:t xml:space="preserve"> </w:t>
            </w:r>
            <w:r w:rsidR="0088449B">
              <w:t>[</w:t>
            </w:r>
            <w:r w:rsidR="002C1FE7">
              <w:t>9Now]</w:t>
            </w:r>
            <w:r w:rsidR="00F2740A" w:rsidRPr="00F34F0F">
              <w:t xml:space="preserve"> </w:t>
            </w:r>
          </w:p>
        </w:tc>
      </w:tr>
      <w:tr w:rsidR="004E0B99" w14:paraId="7A454026" w14:textId="77777777" w:rsidTr="006633F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D22FA5F" w14:textId="0BA2F7B6" w:rsidR="004E0B99" w:rsidRPr="0033104B" w:rsidRDefault="004E0B99" w:rsidP="000E3534">
            <w:pPr>
              <w:pStyle w:val="ACMATableBody"/>
              <w:rPr>
                <w:b/>
              </w:rPr>
            </w:pPr>
            <w:r w:rsidRPr="005D31B2">
              <w:rPr>
                <w:b/>
              </w:rPr>
              <w:t>Finding</w:t>
            </w:r>
          </w:p>
        </w:tc>
        <w:tc>
          <w:tcPr>
            <w:tcW w:w="5922" w:type="dxa"/>
            <w:tcBorders>
              <w:top w:val="single" w:sz="4" w:space="0" w:color="auto"/>
              <w:left w:val="single" w:sz="4" w:space="0" w:color="auto"/>
              <w:bottom w:val="single" w:sz="4" w:space="0" w:color="auto"/>
            </w:tcBorders>
            <w:shd w:val="clear" w:color="auto" w:fill="auto"/>
          </w:tcPr>
          <w:p w14:paraId="5296B25B" w14:textId="1687C006" w:rsidR="004E0B99" w:rsidRPr="0088427E" w:rsidRDefault="00E90F28" w:rsidP="000E3534">
            <w:pPr>
              <w:pStyle w:val="ACMATableBody"/>
              <w:rPr>
                <w:rFonts w:cs="Arial"/>
                <w:highlight w:val="yellow"/>
              </w:rPr>
            </w:pPr>
            <w:r>
              <w:rPr>
                <w:rFonts w:cs="Arial"/>
              </w:rPr>
              <w:t xml:space="preserve">No contravention of </w:t>
            </w:r>
            <w:r w:rsidR="00172BA9">
              <w:rPr>
                <w:rFonts w:cs="Arial"/>
              </w:rPr>
              <w:t xml:space="preserve">clause </w:t>
            </w:r>
            <w:r w:rsidR="00947147">
              <w:rPr>
                <w:rFonts w:cs="Arial"/>
              </w:rPr>
              <w:t>3.1 of Appendix 3</w:t>
            </w:r>
            <w:r w:rsidR="008A369C">
              <w:rPr>
                <w:rFonts w:cs="Arial"/>
              </w:rPr>
              <w:t xml:space="preserve"> </w:t>
            </w:r>
            <w:r w:rsidR="00D44C83">
              <w:rPr>
                <w:rFonts w:cs="Arial"/>
              </w:rPr>
              <w:t>of the Code</w:t>
            </w:r>
            <w:r w:rsidR="004E0B99" w:rsidRPr="00C22B6B">
              <w:t xml:space="preserve"> </w:t>
            </w:r>
          </w:p>
        </w:tc>
      </w:tr>
      <w:tr w:rsidR="004E0B99" w14:paraId="2D68FE9A" w14:textId="77777777" w:rsidTr="006633F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DBAE2A5" w14:textId="01B7C4EE" w:rsidR="004E0B99" w:rsidRPr="0033104B" w:rsidRDefault="004E0B99" w:rsidP="000E3534">
            <w:pPr>
              <w:pStyle w:val="ACMATableBody"/>
              <w:rPr>
                <w:b/>
              </w:rPr>
            </w:pPr>
            <w:r w:rsidRPr="0033104B">
              <w:rPr>
                <w:b/>
              </w:rPr>
              <w:t>Relevant</w:t>
            </w:r>
            <w:r w:rsidR="008359D0">
              <w:rPr>
                <w:b/>
              </w:rPr>
              <w:t xml:space="preserve"> </w:t>
            </w:r>
            <w:r w:rsidR="00881433">
              <w:rPr>
                <w:b/>
              </w:rPr>
              <w:t>legislation</w:t>
            </w:r>
          </w:p>
        </w:tc>
        <w:tc>
          <w:tcPr>
            <w:tcW w:w="5922" w:type="dxa"/>
            <w:tcBorders>
              <w:top w:val="single" w:sz="4" w:space="0" w:color="auto"/>
              <w:left w:val="single" w:sz="4" w:space="0" w:color="auto"/>
              <w:bottom w:val="single" w:sz="4" w:space="0" w:color="auto"/>
            </w:tcBorders>
            <w:shd w:val="clear" w:color="auto" w:fill="auto"/>
          </w:tcPr>
          <w:p w14:paraId="6B5B37D0" w14:textId="1AC60031" w:rsidR="00844CFD" w:rsidRDefault="00844CFD" w:rsidP="00844CFD">
            <w:pPr>
              <w:pStyle w:val="ACMATableText"/>
              <w:rPr>
                <w:rStyle w:val="Hyperlink"/>
                <w:iCs/>
              </w:rPr>
            </w:pPr>
            <w:r w:rsidRPr="00AE7F12">
              <w:rPr>
                <w:i/>
              </w:rPr>
              <w:t>Broadcasting Services Act 1992</w:t>
            </w:r>
            <w:r w:rsidRPr="00AE7F12">
              <w:rPr>
                <w:iCs/>
              </w:rPr>
              <w:t xml:space="preserve"> (BSA)</w:t>
            </w:r>
            <w:r w:rsidR="00540BA1">
              <w:rPr>
                <w:rStyle w:val="Hyperlink"/>
                <w:iCs/>
              </w:rPr>
              <w:t xml:space="preserve"> </w:t>
            </w:r>
          </w:p>
          <w:p w14:paraId="027B61E4" w14:textId="14AC405B" w:rsidR="00D56B1B" w:rsidRDefault="00D56B1B" w:rsidP="00844CFD">
            <w:pPr>
              <w:pStyle w:val="ACMATableText"/>
              <w:rPr>
                <w:rStyle w:val="Hyperlink"/>
                <w:iCs/>
              </w:rPr>
            </w:pPr>
            <w:r w:rsidRPr="0056318D">
              <w:rPr>
                <w:i/>
                <w:iCs/>
                <w:snapToGrid w:val="0"/>
              </w:rPr>
              <w:t>Broadcasting Services (Online Content Service Provider Rules) 2018</w:t>
            </w:r>
          </w:p>
          <w:p w14:paraId="1595C310" w14:textId="2CA777EC" w:rsidR="004E0B99" w:rsidRPr="00AE7F12" w:rsidRDefault="00844CFD" w:rsidP="006633F4">
            <w:pPr>
              <w:pStyle w:val="ACMATableText"/>
              <w:ind w:right="-135"/>
              <w:rPr>
                <w:iCs/>
              </w:rPr>
            </w:pPr>
            <w:r w:rsidRPr="00AE7F12">
              <w:rPr>
                <w:iCs/>
              </w:rPr>
              <w:t xml:space="preserve">Commercial television industry code of practice 2015 (the </w:t>
            </w:r>
            <w:hyperlink r:id="rId12" w:history="1">
              <w:r w:rsidRPr="00AE7F12">
                <w:rPr>
                  <w:rStyle w:val="Hyperlink"/>
                  <w:iCs/>
                </w:rPr>
                <w:t>Code</w:t>
              </w:r>
            </w:hyperlink>
            <w:r w:rsidRPr="00AE7F12">
              <w:rPr>
                <w:iCs/>
              </w:rPr>
              <w:t>)</w:t>
            </w:r>
          </w:p>
        </w:tc>
      </w:tr>
      <w:tr w:rsidR="004E0B99" w14:paraId="2FE193C6" w14:textId="77777777" w:rsidTr="006633F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FFC1FDB" w14:textId="22E90717" w:rsidR="004E0B99" w:rsidRPr="0033104B" w:rsidRDefault="00635B3A" w:rsidP="000E3534">
            <w:pPr>
              <w:pStyle w:val="ACMATableBody"/>
              <w:rPr>
                <w:b/>
              </w:rPr>
            </w:pPr>
            <w:r>
              <w:rPr>
                <w:b/>
              </w:rPr>
              <w:t>Live sporting events</w:t>
            </w:r>
          </w:p>
        </w:tc>
        <w:tc>
          <w:tcPr>
            <w:tcW w:w="5922" w:type="dxa"/>
            <w:tcBorders>
              <w:top w:val="single" w:sz="4" w:space="0" w:color="auto"/>
              <w:left w:val="single" w:sz="4" w:space="0" w:color="auto"/>
              <w:bottom w:val="single" w:sz="4" w:space="0" w:color="auto"/>
            </w:tcBorders>
            <w:shd w:val="clear" w:color="auto" w:fill="auto"/>
          </w:tcPr>
          <w:p w14:paraId="765EDA17" w14:textId="578D93B9" w:rsidR="004E0B99" w:rsidRPr="00912119" w:rsidRDefault="00C77FFB" w:rsidP="000E3534">
            <w:pPr>
              <w:pStyle w:val="ACMATableBody"/>
              <w:rPr>
                <w:iCs/>
                <w:highlight w:val="yellow"/>
              </w:rPr>
            </w:pPr>
            <w:r w:rsidRPr="00912119">
              <w:rPr>
                <w:bCs/>
                <w:iCs/>
              </w:rPr>
              <w:t xml:space="preserve">The Ashes, First Test, Day 3 </w:t>
            </w:r>
          </w:p>
        </w:tc>
      </w:tr>
      <w:tr w:rsidR="004E0B99" w14:paraId="6F826703" w14:textId="77777777" w:rsidTr="006633F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BEEF0A9" w14:textId="1ABDA209" w:rsidR="004E0B99" w:rsidRPr="0033104B" w:rsidRDefault="004E0B99" w:rsidP="000E3534">
            <w:pPr>
              <w:pStyle w:val="ACMATableBody"/>
              <w:rPr>
                <w:b/>
              </w:rPr>
            </w:pPr>
            <w:r w:rsidRPr="00747CC0">
              <w:rPr>
                <w:b/>
              </w:rPr>
              <w:t xml:space="preserve">Date </w:t>
            </w:r>
            <w:r w:rsidRPr="0033104B">
              <w:rPr>
                <w:b/>
              </w:rPr>
              <w:t>of broadcas</w:t>
            </w:r>
            <w:r w:rsidR="007D6EBC">
              <w:rPr>
                <w:b/>
              </w:rPr>
              <w:t>t</w:t>
            </w:r>
          </w:p>
        </w:tc>
        <w:tc>
          <w:tcPr>
            <w:tcW w:w="5922" w:type="dxa"/>
            <w:tcBorders>
              <w:top w:val="single" w:sz="4" w:space="0" w:color="auto"/>
              <w:left w:val="single" w:sz="4" w:space="0" w:color="auto"/>
              <w:bottom w:val="single" w:sz="4" w:space="0" w:color="auto"/>
            </w:tcBorders>
            <w:shd w:val="clear" w:color="auto" w:fill="auto"/>
          </w:tcPr>
          <w:p w14:paraId="18938C84" w14:textId="53993764" w:rsidR="004E0B99" w:rsidRPr="00F5282F" w:rsidRDefault="007D6EBC" w:rsidP="000E3534">
            <w:pPr>
              <w:pStyle w:val="ACMATableBody"/>
            </w:pPr>
            <w:r w:rsidRPr="00F5282F">
              <w:rPr>
                <w:bCs/>
                <w:iCs/>
              </w:rPr>
              <w:t>18 June 2023</w:t>
            </w:r>
          </w:p>
        </w:tc>
      </w:tr>
      <w:tr w:rsidR="005E47E5" w14:paraId="3DB7CABE" w14:textId="77777777" w:rsidTr="006633F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8B6CDBB" w14:textId="13E9F613" w:rsidR="005E47E5" w:rsidRPr="0033104B" w:rsidRDefault="00A04A54" w:rsidP="0033104B">
            <w:pPr>
              <w:pStyle w:val="ACMATableBody"/>
              <w:rPr>
                <w:b/>
              </w:rPr>
            </w:pPr>
            <w:r w:rsidRPr="0033104B">
              <w:rPr>
                <w:b/>
              </w:rPr>
              <w:t>Type of s</w:t>
            </w:r>
            <w:r w:rsidR="005E47E5" w:rsidRPr="0033104B">
              <w:rPr>
                <w:b/>
              </w:rPr>
              <w:t>ervice</w:t>
            </w:r>
            <w:r w:rsidR="00E20B71">
              <w:rPr>
                <w:b/>
              </w:rPr>
              <w:t>s</w:t>
            </w:r>
          </w:p>
        </w:tc>
        <w:tc>
          <w:tcPr>
            <w:tcW w:w="5922" w:type="dxa"/>
            <w:tcBorders>
              <w:top w:val="single" w:sz="4" w:space="0" w:color="auto"/>
              <w:left w:val="single" w:sz="4" w:space="0" w:color="auto"/>
              <w:bottom w:val="single" w:sz="4" w:space="0" w:color="auto"/>
            </w:tcBorders>
            <w:shd w:val="clear" w:color="auto" w:fill="auto"/>
          </w:tcPr>
          <w:p w14:paraId="1E6C4481" w14:textId="77777777" w:rsidR="005E47E5" w:rsidRDefault="00B6510E" w:rsidP="000F12E8">
            <w:pPr>
              <w:pStyle w:val="ACMATableBody"/>
            </w:pPr>
            <w:r w:rsidRPr="00225BDA">
              <w:t xml:space="preserve">Commercial </w:t>
            </w:r>
            <w:r w:rsidR="001B531A" w:rsidRPr="00225BDA">
              <w:t>Television Broadcasting</w:t>
            </w:r>
            <w:r w:rsidR="00712874">
              <w:t xml:space="preserve"> Service</w:t>
            </w:r>
          </w:p>
          <w:p w14:paraId="17FF71A7" w14:textId="763863BA" w:rsidR="00E20B71" w:rsidRPr="00747CC0" w:rsidRDefault="00E20B71" w:rsidP="000F12E8">
            <w:pPr>
              <w:pStyle w:val="ACMATableBody"/>
              <w:rPr>
                <w:highlight w:val="yellow"/>
              </w:rPr>
            </w:pPr>
            <w:r w:rsidRPr="00EF28BE">
              <w:t>Online Content Service</w:t>
            </w:r>
          </w:p>
        </w:tc>
      </w:tr>
      <w:tr w:rsidR="005E47E5" w14:paraId="4A1109C4" w14:textId="77777777" w:rsidTr="006633F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EE9A1E8" w14:textId="77777777" w:rsidR="005E47E5" w:rsidRPr="0033104B" w:rsidRDefault="004E0B99" w:rsidP="0033104B">
            <w:pPr>
              <w:pStyle w:val="ACMATableBody"/>
              <w:rPr>
                <w:b/>
              </w:rPr>
            </w:pPr>
            <w:r>
              <w:rPr>
                <w:b/>
              </w:rPr>
              <w:t>Attachments</w:t>
            </w:r>
          </w:p>
        </w:tc>
        <w:tc>
          <w:tcPr>
            <w:tcW w:w="5922" w:type="dxa"/>
            <w:tcBorders>
              <w:top w:val="single" w:sz="4" w:space="0" w:color="auto"/>
              <w:left w:val="single" w:sz="4" w:space="0" w:color="auto"/>
              <w:bottom w:val="single" w:sz="4" w:space="0" w:color="auto"/>
            </w:tcBorders>
            <w:shd w:val="clear" w:color="auto" w:fill="auto"/>
          </w:tcPr>
          <w:p w14:paraId="21C6289E" w14:textId="772F6DED" w:rsidR="005E47E5" w:rsidRPr="00935D5B" w:rsidRDefault="00935D5B" w:rsidP="00935D5B">
            <w:pPr>
              <w:pStyle w:val="ACMABodyText"/>
              <w:spacing w:before="40" w:after="120" w:line="280" w:lineRule="atLeast"/>
              <w:rPr>
                <w:b/>
                <w:bCs/>
              </w:rPr>
            </w:pPr>
            <w:r>
              <w:rPr>
                <w:b/>
              </w:rPr>
              <w:t>A</w:t>
            </w:r>
            <w:r w:rsidR="004E0B99" w:rsidRPr="00F61594">
              <w:rPr>
                <w:b/>
              </w:rPr>
              <w:t xml:space="preserve"> </w:t>
            </w:r>
            <w:r w:rsidR="004E0B99">
              <w:rPr>
                <w:b/>
              </w:rPr>
              <w:t>–</w:t>
            </w:r>
            <w:r w:rsidR="004E0B99" w:rsidRPr="00F61594">
              <w:rPr>
                <w:bCs/>
              </w:rPr>
              <w:t xml:space="preserve"> </w:t>
            </w:r>
            <w:r w:rsidR="00540958">
              <w:rPr>
                <w:bCs/>
              </w:rPr>
              <w:t>Relevant code and legislative provisions</w:t>
            </w:r>
          </w:p>
        </w:tc>
      </w:tr>
    </w:tbl>
    <w:p w14:paraId="0AB09247" w14:textId="77777777" w:rsidR="001C6546" w:rsidRPr="00972DB3" w:rsidRDefault="00D668E3" w:rsidP="00972DB3">
      <w:pPr>
        <w:pStyle w:val="ACMABodyText"/>
        <w:rPr>
          <w:rFonts w:eastAsiaTheme="minorHAnsi"/>
          <w:i/>
        </w:rPr>
      </w:pPr>
      <w:r>
        <w:br w:type="page"/>
      </w:r>
    </w:p>
    <w:p w14:paraId="32E85AC0" w14:textId="77777777" w:rsidR="001C6546" w:rsidRPr="007A7C97" w:rsidRDefault="007B047A" w:rsidP="001C6546">
      <w:pPr>
        <w:pStyle w:val="ACMAHeading2"/>
      </w:pPr>
      <w:r>
        <w:lastRenderedPageBreak/>
        <w:t>Background</w:t>
      </w:r>
    </w:p>
    <w:p w14:paraId="7A021930" w14:textId="670E05F1" w:rsidR="00933DCE" w:rsidRDefault="00CB7970" w:rsidP="00956D2A">
      <w:pPr>
        <w:pStyle w:val="ACMABodyText"/>
      </w:pPr>
      <w:r>
        <w:t>I</w:t>
      </w:r>
      <w:r w:rsidR="00956D2A">
        <w:t>n September 2023</w:t>
      </w:r>
      <w:r w:rsidR="00956D2A">
        <w:t xml:space="preserve">, the </w:t>
      </w:r>
      <w:r w:rsidR="00AA5525">
        <w:t>Australian Communications and Media Authority (</w:t>
      </w:r>
      <w:r w:rsidR="00956D2A" w:rsidRPr="00336948">
        <w:t>ACMA</w:t>
      </w:r>
      <w:r w:rsidR="00AA5525">
        <w:t>)</w:t>
      </w:r>
      <w:r w:rsidR="00956D2A">
        <w:t xml:space="preserve"> commenced an investigation under </w:t>
      </w:r>
      <w:r w:rsidR="00956D2A" w:rsidRPr="00CD2711">
        <w:t xml:space="preserve">the </w:t>
      </w:r>
      <w:r w:rsidR="00956D2A" w:rsidRPr="00CD2711">
        <w:rPr>
          <w:i/>
        </w:rPr>
        <w:t>Broadcasting Services Act 1992</w:t>
      </w:r>
      <w:r w:rsidR="00956D2A">
        <w:rPr>
          <w:i/>
        </w:rPr>
        <w:t xml:space="preserve"> </w:t>
      </w:r>
      <w:r w:rsidR="00956D2A" w:rsidRPr="00F42D92">
        <w:t>(</w:t>
      </w:r>
      <w:r w:rsidR="00956D2A" w:rsidRPr="00237C2E">
        <w:rPr>
          <w:b/>
          <w:bCs/>
        </w:rPr>
        <w:t>the BSA</w:t>
      </w:r>
      <w:r w:rsidR="00956D2A" w:rsidRPr="00F42D92">
        <w:t xml:space="preserve">) </w:t>
      </w:r>
      <w:r w:rsidR="00956D2A">
        <w:t xml:space="preserve">into </w:t>
      </w:r>
      <w:r w:rsidR="00933DCE">
        <w:t>The Ashes, First Test, Day 3 (</w:t>
      </w:r>
      <w:r w:rsidR="00933DCE" w:rsidRPr="00672225">
        <w:rPr>
          <w:b/>
          <w:bCs/>
        </w:rPr>
        <w:t>The Ashes</w:t>
      </w:r>
      <w:r w:rsidR="00933DCE">
        <w:t>), in response to a complaint that</w:t>
      </w:r>
      <w:r w:rsidR="00933DCE" w:rsidRPr="00933DCE">
        <w:t xml:space="preserve"> </w:t>
      </w:r>
      <w:r w:rsidR="00933DCE">
        <w:t>a gambling advertisement was shown before 8:</w:t>
      </w:r>
      <w:r w:rsidR="00933DCE">
        <w:t>30pm (AWST).</w:t>
      </w:r>
    </w:p>
    <w:p w14:paraId="4A36F489" w14:textId="2B60E13B" w:rsidR="00956D2A" w:rsidRDefault="00933DCE" w:rsidP="00956D2A">
      <w:pPr>
        <w:pStyle w:val="ACMABodyText"/>
      </w:pPr>
      <w:r>
        <w:t>The Ashes was</w:t>
      </w:r>
      <w:r w:rsidR="00605BAC">
        <w:t xml:space="preserve"> broadcast on </w:t>
      </w:r>
      <w:r w:rsidR="000A76D3">
        <w:t>9Gem</w:t>
      </w:r>
      <w:r w:rsidR="00506CCD">
        <w:t xml:space="preserve"> by Swan</w:t>
      </w:r>
      <w:r w:rsidR="009E31AB">
        <w:t xml:space="preserve"> </w:t>
      </w:r>
      <w:r w:rsidR="00412199">
        <w:t xml:space="preserve">Television </w:t>
      </w:r>
      <w:r w:rsidR="005302E3">
        <w:t>&amp; Radio</w:t>
      </w:r>
      <w:r w:rsidR="002419DE">
        <w:t xml:space="preserve"> Broadcasters Pty Ltd</w:t>
      </w:r>
      <w:r w:rsidR="00506CCD">
        <w:t xml:space="preserve"> </w:t>
      </w:r>
      <w:r w:rsidR="006202E6">
        <w:t xml:space="preserve">and </w:t>
      </w:r>
      <w:r>
        <w:t>live streamed on 9Now</w:t>
      </w:r>
      <w:r w:rsidR="00A46453">
        <w:t xml:space="preserve"> by Nine Digital Pty Ltd</w:t>
      </w:r>
      <w:r>
        <w:t xml:space="preserve"> </w:t>
      </w:r>
      <w:r w:rsidR="00570E36">
        <w:t>(</w:t>
      </w:r>
      <w:r w:rsidR="003A6B0D">
        <w:t xml:space="preserve">Nine) </w:t>
      </w:r>
      <w:r>
        <w:t>on 18 June 2023.</w:t>
      </w:r>
    </w:p>
    <w:p w14:paraId="391E6397" w14:textId="0C3553DC" w:rsidR="005631D4" w:rsidRPr="005631D4" w:rsidRDefault="005378CC" w:rsidP="005631D4">
      <w:pPr>
        <w:pStyle w:val="ACMABodyText"/>
      </w:pPr>
      <w:r w:rsidRPr="00BB7465">
        <w:t xml:space="preserve">9Gem is a commercial television broadcasting service and therefore subject to the </w:t>
      </w:r>
      <w:r w:rsidR="0056318D">
        <w:t xml:space="preserve">gambling advertising restrictions </w:t>
      </w:r>
      <w:r w:rsidRPr="00BB7465">
        <w:t>in Appendix 3 of the Code</w:t>
      </w:r>
      <w:r>
        <w:t xml:space="preserve"> while</w:t>
      </w:r>
      <w:r w:rsidRPr="005378CC">
        <w:t xml:space="preserve"> </w:t>
      </w:r>
      <w:r w:rsidR="005631D4" w:rsidRPr="000973A0">
        <w:t>9Now is an online content service and therefore subject to the</w:t>
      </w:r>
      <w:r w:rsidR="0056318D">
        <w:t xml:space="preserve"> gambling advertising restrictions in</w:t>
      </w:r>
      <w:r w:rsidR="00463A54">
        <w:t xml:space="preserve"> the</w:t>
      </w:r>
      <w:r w:rsidR="005631D4" w:rsidRPr="000973A0">
        <w:t xml:space="preserve"> </w:t>
      </w:r>
      <w:r w:rsidR="005631D4" w:rsidRPr="0056318D">
        <w:rPr>
          <w:i/>
          <w:iCs/>
        </w:rPr>
        <w:t>Broadcasting Services (Online Content Service Provider Rules) 2018</w:t>
      </w:r>
      <w:r w:rsidR="0056318D">
        <w:t xml:space="preserve"> (O</w:t>
      </w:r>
      <w:r w:rsidR="00DB1E52">
        <w:t>nline Rules</w:t>
      </w:r>
      <w:r w:rsidR="0056318D">
        <w:t>)</w:t>
      </w:r>
      <w:r w:rsidR="005631D4" w:rsidRPr="000973A0">
        <w:t xml:space="preserve"> </w:t>
      </w:r>
      <w:r w:rsidR="0056318D" w:rsidRPr="000973A0">
        <w:rPr>
          <w:bCs/>
          <w:iCs/>
        </w:rPr>
        <w:t xml:space="preserve">(made pursuant to Schedule 8 </w:t>
      </w:r>
      <w:r w:rsidR="00D45171">
        <w:rPr>
          <w:bCs/>
          <w:iCs/>
        </w:rPr>
        <w:t>to</w:t>
      </w:r>
      <w:r w:rsidR="0056318D" w:rsidRPr="000973A0">
        <w:rPr>
          <w:bCs/>
          <w:iCs/>
        </w:rPr>
        <w:t xml:space="preserve"> the BSA)</w:t>
      </w:r>
      <w:r w:rsidR="005631D4" w:rsidRPr="000973A0">
        <w:t xml:space="preserve">. </w:t>
      </w:r>
    </w:p>
    <w:p w14:paraId="6A98BDAA" w14:textId="16FE2182" w:rsidR="004F5714" w:rsidRDefault="00933DCE" w:rsidP="00933DCE">
      <w:pPr>
        <w:pStyle w:val="ACMABodyText"/>
      </w:pPr>
      <w:r w:rsidRPr="003A3E7E">
        <w:t xml:space="preserve">The ACMA has investigated </w:t>
      </w:r>
      <w:r>
        <w:t>Nine’s</w:t>
      </w:r>
      <w:r w:rsidRPr="003A3E7E">
        <w:t xml:space="preserve"> compliance </w:t>
      </w:r>
      <w:r w:rsidR="00C543CB">
        <w:t>under</w:t>
      </w:r>
      <w:r w:rsidR="00C543CB" w:rsidRPr="003A3E7E">
        <w:t xml:space="preserve"> </w:t>
      </w:r>
      <w:r w:rsidR="00E93107">
        <w:t xml:space="preserve">Schedule 8 to the BSA and </w:t>
      </w:r>
      <w:r>
        <w:t xml:space="preserve">clause </w:t>
      </w:r>
      <w:r w:rsidRPr="003A3E7E">
        <w:t xml:space="preserve">3.1 of Appendix 3 to the Code. </w:t>
      </w:r>
    </w:p>
    <w:p w14:paraId="761821DF" w14:textId="4E6F8570" w:rsidR="00933DCE" w:rsidRDefault="00933DCE" w:rsidP="00956D2A">
      <w:pPr>
        <w:pStyle w:val="ACMABodyText"/>
      </w:pPr>
      <w:r w:rsidRPr="003A3E7E">
        <w:t>Relevant extracts from</w:t>
      </w:r>
      <w:r w:rsidR="00241D19">
        <w:t xml:space="preserve"> Schedule 8</w:t>
      </w:r>
      <w:r w:rsidR="00BD5877">
        <w:t xml:space="preserve"> to the BSA</w:t>
      </w:r>
      <w:r w:rsidR="00241D19">
        <w:t xml:space="preserve"> are below</w:t>
      </w:r>
      <w:r w:rsidR="007652DD">
        <w:t>,</w:t>
      </w:r>
      <w:r w:rsidR="00241D19">
        <w:t xml:space="preserve"> and</w:t>
      </w:r>
      <w:r w:rsidRPr="003A3E7E">
        <w:t xml:space="preserve"> </w:t>
      </w:r>
      <w:r w:rsidR="00BD5877">
        <w:t xml:space="preserve">from </w:t>
      </w:r>
      <w:r w:rsidRPr="003A3E7E">
        <w:t>Appendix 3</w:t>
      </w:r>
      <w:r w:rsidR="00BD5877">
        <w:t xml:space="preserve"> of the Code</w:t>
      </w:r>
      <w:r w:rsidRPr="003A3E7E">
        <w:t xml:space="preserve"> are at </w:t>
      </w:r>
      <w:r w:rsidRPr="003E60EF">
        <w:rPr>
          <w:b/>
          <w:bCs/>
        </w:rPr>
        <w:t xml:space="preserve">Attachment </w:t>
      </w:r>
      <w:r w:rsidR="004F5714">
        <w:rPr>
          <w:b/>
          <w:bCs/>
        </w:rPr>
        <w:t>A</w:t>
      </w:r>
      <w:r w:rsidRPr="003A3E7E">
        <w:t>.</w:t>
      </w:r>
    </w:p>
    <w:p w14:paraId="1E710131" w14:textId="6A796867" w:rsidR="00B049CC" w:rsidRDefault="000527D8" w:rsidP="004F5714">
      <w:pPr>
        <w:pStyle w:val="ACMABodyText"/>
        <w:rPr>
          <w:b/>
          <w:snapToGrid/>
          <w:sz w:val="28"/>
        </w:rPr>
      </w:pPr>
      <w:r>
        <w:rPr>
          <w:b/>
          <w:snapToGrid/>
          <w:sz w:val="28"/>
        </w:rPr>
        <w:t xml:space="preserve">Determining </w:t>
      </w:r>
      <w:r w:rsidR="00DC79B9">
        <w:rPr>
          <w:b/>
          <w:snapToGrid/>
          <w:sz w:val="28"/>
        </w:rPr>
        <w:t xml:space="preserve">whether </w:t>
      </w:r>
      <w:r w:rsidR="00756948">
        <w:rPr>
          <w:b/>
          <w:snapToGrid/>
          <w:sz w:val="28"/>
        </w:rPr>
        <w:t xml:space="preserve">the </w:t>
      </w:r>
      <w:r>
        <w:rPr>
          <w:b/>
          <w:snapToGrid/>
          <w:sz w:val="28"/>
        </w:rPr>
        <w:t xml:space="preserve">gambling advertising restrictions </w:t>
      </w:r>
      <w:r w:rsidR="00DC536F">
        <w:rPr>
          <w:b/>
          <w:snapToGrid/>
          <w:sz w:val="28"/>
        </w:rPr>
        <w:t>applied</w:t>
      </w:r>
      <w:r>
        <w:rPr>
          <w:b/>
          <w:snapToGrid/>
          <w:sz w:val="28"/>
        </w:rPr>
        <w:t xml:space="preserve"> to the Ashes</w:t>
      </w:r>
      <w:r w:rsidR="00DC79B9">
        <w:rPr>
          <w:b/>
          <w:snapToGrid/>
          <w:sz w:val="28"/>
        </w:rPr>
        <w:t xml:space="preserve"> and </w:t>
      </w:r>
      <w:r w:rsidR="009524D6">
        <w:rPr>
          <w:b/>
          <w:snapToGrid/>
          <w:sz w:val="28"/>
        </w:rPr>
        <w:t>if th</w:t>
      </w:r>
      <w:r w:rsidR="004E33B2">
        <w:rPr>
          <w:b/>
          <w:snapToGrid/>
          <w:sz w:val="28"/>
        </w:rPr>
        <w:t>ose</w:t>
      </w:r>
      <w:r w:rsidR="009524D6">
        <w:rPr>
          <w:b/>
          <w:snapToGrid/>
          <w:sz w:val="28"/>
        </w:rPr>
        <w:t xml:space="preserve"> </w:t>
      </w:r>
      <w:r w:rsidR="00756948">
        <w:rPr>
          <w:b/>
          <w:snapToGrid/>
          <w:sz w:val="28"/>
        </w:rPr>
        <w:t xml:space="preserve">restrictions </w:t>
      </w:r>
      <w:r w:rsidR="009524D6">
        <w:rPr>
          <w:b/>
          <w:snapToGrid/>
          <w:sz w:val="28"/>
        </w:rPr>
        <w:t>were contravened</w:t>
      </w:r>
    </w:p>
    <w:p w14:paraId="1C53DF64" w14:textId="76651203" w:rsidR="00327299" w:rsidRPr="004F5714" w:rsidRDefault="00327299" w:rsidP="004F5714">
      <w:pPr>
        <w:pStyle w:val="ACMABodyText"/>
        <w:rPr>
          <w:b/>
          <w:i/>
          <w:sz w:val="28"/>
        </w:rPr>
      </w:pPr>
      <w:r w:rsidRPr="004F5714">
        <w:rPr>
          <w:b/>
          <w:snapToGrid/>
          <w:sz w:val="28"/>
        </w:rPr>
        <w:t xml:space="preserve">Issue 1: Was the service </w:t>
      </w:r>
      <w:r w:rsidR="001D759D">
        <w:rPr>
          <w:b/>
          <w:snapToGrid/>
          <w:sz w:val="28"/>
        </w:rPr>
        <w:t xml:space="preserve">delivered on 9Now </w:t>
      </w:r>
      <w:r w:rsidRPr="004F5714">
        <w:rPr>
          <w:b/>
          <w:snapToGrid/>
          <w:sz w:val="28"/>
        </w:rPr>
        <w:t>an exempt simulcast service?</w:t>
      </w:r>
    </w:p>
    <w:p w14:paraId="52E1A768" w14:textId="7DBB7AED" w:rsidR="00DD020E" w:rsidRPr="002315C7" w:rsidRDefault="00DD020E" w:rsidP="00DD020E">
      <w:pPr>
        <w:spacing w:before="100" w:beforeAutospacing="1" w:after="100" w:afterAutospacing="1" w:line="240" w:lineRule="auto"/>
        <w:rPr>
          <w:bCs/>
          <w:i w:val="0"/>
          <w:szCs w:val="20"/>
        </w:rPr>
      </w:pPr>
      <w:r w:rsidRPr="002315C7">
        <w:rPr>
          <w:bCs/>
          <w:i w:val="0"/>
          <w:szCs w:val="20"/>
        </w:rPr>
        <w:t xml:space="preserve">Under Schedule 8 to the BSA, </w:t>
      </w:r>
      <w:r w:rsidR="00DA489C">
        <w:rPr>
          <w:bCs/>
          <w:i w:val="0"/>
          <w:szCs w:val="20"/>
        </w:rPr>
        <w:t xml:space="preserve">if </w:t>
      </w:r>
      <w:r w:rsidRPr="002315C7">
        <w:rPr>
          <w:bCs/>
          <w:i w:val="0"/>
          <w:szCs w:val="20"/>
        </w:rPr>
        <w:t>a service meets the definition of an ‘exempt online simulcast service’ the</w:t>
      </w:r>
      <w:r w:rsidR="008506EF">
        <w:rPr>
          <w:bCs/>
          <w:i w:val="0"/>
          <w:szCs w:val="20"/>
        </w:rPr>
        <w:t xml:space="preserve"> </w:t>
      </w:r>
      <w:r w:rsidR="00DB1E52">
        <w:rPr>
          <w:bCs/>
          <w:i w:val="0"/>
          <w:szCs w:val="20"/>
        </w:rPr>
        <w:t>Online Rules</w:t>
      </w:r>
      <w:r w:rsidR="00DA489C">
        <w:rPr>
          <w:bCs/>
          <w:i w:val="0"/>
          <w:szCs w:val="20"/>
        </w:rPr>
        <w:t xml:space="preserve"> </w:t>
      </w:r>
      <w:r w:rsidR="009D40BB">
        <w:rPr>
          <w:bCs/>
          <w:i w:val="0"/>
          <w:szCs w:val="20"/>
        </w:rPr>
        <w:t>do not apply to the service</w:t>
      </w:r>
      <w:r w:rsidRPr="002315C7">
        <w:rPr>
          <w:bCs/>
          <w:i w:val="0"/>
          <w:szCs w:val="20"/>
        </w:rPr>
        <w:t>. Rather, the gambling advertising restrictions in the relevant broadcasting code apply</w:t>
      </w:r>
      <w:r w:rsidR="007D7A4F">
        <w:rPr>
          <w:bCs/>
          <w:i w:val="0"/>
          <w:szCs w:val="20"/>
        </w:rPr>
        <w:t xml:space="preserve"> to the </w:t>
      </w:r>
      <w:bookmarkStart w:id="1" w:name="_Hlk151106733"/>
      <w:r w:rsidR="004E7C9D">
        <w:rPr>
          <w:bCs/>
          <w:i w:val="0"/>
          <w:szCs w:val="20"/>
        </w:rPr>
        <w:t>corresponding</w:t>
      </w:r>
      <w:r w:rsidR="00E900CC">
        <w:rPr>
          <w:bCs/>
          <w:i w:val="0"/>
          <w:szCs w:val="20"/>
        </w:rPr>
        <w:t xml:space="preserve"> commercial </w:t>
      </w:r>
      <w:r w:rsidR="009655CE">
        <w:rPr>
          <w:bCs/>
          <w:i w:val="0"/>
          <w:szCs w:val="20"/>
        </w:rPr>
        <w:t xml:space="preserve">television </w:t>
      </w:r>
      <w:r w:rsidR="007D7A4F">
        <w:rPr>
          <w:bCs/>
          <w:i w:val="0"/>
          <w:szCs w:val="20"/>
        </w:rPr>
        <w:t>broadcast</w:t>
      </w:r>
      <w:r w:rsidR="00FC0FF7">
        <w:rPr>
          <w:bCs/>
          <w:i w:val="0"/>
          <w:szCs w:val="20"/>
        </w:rPr>
        <w:t>ing service</w:t>
      </w:r>
      <w:r w:rsidR="004E7C9D">
        <w:rPr>
          <w:bCs/>
          <w:i w:val="0"/>
          <w:szCs w:val="20"/>
        </w:rPr>
        <w:t xml:space="preserve"> provided under the </w:t>
      </w:r>
      <w:r w:rsidR="00341A53">
        <w:rPr>
          <w:bCs/>
          <w:i w:val="0"/>
          <w:szCs w:val="20"/>
        </w:rPr>
        <w:t>commercial television broadcasting licence</w:t>
      </w:r>
      <w:bookmarkEnd w:id="1"/>
      <w:r w:rsidRPr="002315C7">
        <w:rPr>
          <w:bCs/>
          <w:i w:val="0"/>
          <w:szCs w:val="20"/>
        </w:rPr>
        <w:t>.</w:t>
      </w:r>
    </w:p>
    <w:p w14:paraId="21193CED" w14:textId="77777777" w:rsidR="00327299" w:rsidRPr="004F5714" w:rsidRDefault="00327299" w:rsidP="00327299">
      <w:pPr>
        <w:spacing w:before="100" w:beforeAutospacing="1" w:after="100" w:afterAutospacing="1" w:line="240" w:lineRule="auto"/>
        <w:rPr>
          <w:i w:val="0"/>
          <w:snapToGrid w:val="0"/>
          <w:szCs w:val="20"/>
        </w:rPr>
      </w:pPr>
      <w:r w:rsidRPr="004F5714">
        <w:rPr>
          <w:i w:val="0"/>
          <w:snapToGrid w:val="0"/>
          <w:szCs w:val="20"/>
        </w:rPr>
        <w:t>Paragraph 3(1)(e) of Schedule 8 to the BSA excludes an ‘exempt online simulcast service’ from the definition of ‘online content service’. An ‘exempt online simulcast service’ is defined at clause 4 of Schedule 8 to the BSA as a service, or part of a service, that is provided to end-users using an internet carriage service and that:</w:t>
      </w:r>
    </w:p>
    <w:p w14:paraId="000044A1" w14:textId="79EAE93E" w:rsidR="008E744F" w:rsidRPr="004F5714" w:rsidRDefault="00327299" w:rsidP="004F5714">
      <w:pPr>
        <w:pStyle w:val="ListParagraph"/>
        <w:numPr>
          <w:ilvl w:val="0"/>
          <w:numId w:val="24"/>
        </w:numPr>
        <w:spacing w:before="100" w:beforeAutospacing="1" w:after="100" w:afterAutospacing="1" w:line="240" w:lineRule="auto"/>
        <w:rPr>
          <w:i w:val="0"/>
          <w:snapToGrid w:val="0"/>
          <w:szCs w:val="20"/>
        </w:rPr>
      </w:pPr>
      <w:r w:rsidRPr="004F5714">
        <w:rPr>
          <w:i w:val="0"/>
          <w:snapToGrid w:val="0"/>
          <w:szCs w:val="20"/>
        </w:rPr>
        <w:t xml:space="preserve">does no more than provide a stream of content that is identical to the stream of </w:t>
      </w:r>
      <w:r w:rsidR="00340A51">
        <w:rPr>
          <w:i w:val="0"/>
          <w:snapToGrid w:val="0"/>
          <w:szCs w:val="20"/>
        </w:rPr>
        <w:t>programs</w:t>
      </w:r>
      <w:r w:rsidR="00340A51" w:rsidRPr="004F5714">
        <w:rPr>
          <w:i w:val="0"/>
          <w:snapToGrid w:val="0"/>
          <w:szCs w:val="20"/>
        </w:rPr>
        <w:t xml:space="preserve"> </w:t>
      </w:r>
      <w:r w:rsidRPr="004F5714">
        <w:rPr>
          <w:i w:val="0"/>
          <w:snapToGrid w:val="0"/>
          <w:szCs w:val="20"/>
        </w:rPr>
        <w:t>transmitted on a broadcasting service; and</w:t>
      </w:r>
      <w:r w:rsidR="008E744F">
        <w:rPr>
          <w:i w:val="0"/>
          <w:snapToGrid w:val="0"/>
          <w:szCs w:val="20"/>
        </w:rPr>
        <w:br/>
      </w:r>
    </w:p>
    <w:p w14:paraId="07378135" w14:textId="133A4E3E" w:rsidR="00327299" w:rsidRPr="004F5714" w:rsidRDefault="00327299" w:rsidP="004F5714">
      <w:pPr>
        <w:pStyle w:val="ListParagraph"/>
        <w:numPr>
          <w:ilvl w:val="0"/>
          <w:numId w:val="24"/>
        </w:numPr>
        <w:spacing w:before="100" w:beforeAutospacing="1" w:after="100" w:afterAutospacing="1" w:line="240" w:lineRule="auto"/>
        <w:rPr>
          <w:i w:val="0"/>
          <w:snapToGrid w:val="0"/>
          <w:szCs w:val="20"/>
        </w:rPr>
      </w:pPr>
      <w:r w:rsidRPr="004F5714">
        <w:rPr>
          <w:i w:val="0"/>
          <w:snapToGrid w:val="0"/>
          <w:szCs w:val="20"/>
        </w:rPr>
        <w:t>provides that stream of content simultaneously, or almost simultaneously, with the transmission.</w:t>
      </w:r>
    </w:p>
    <w:p w14:paraId="454D63A5" w14:textId="1B1BC5A0" w:rsidR="00327299" w:rsidRDefault="00B73E7C" w:rsidP="0019190F">
      <w:pPr>
        <w:pStyle w:val="ACMATableBody"/>
      </w:pPr>
      <w:r>
        <w:t>Nine</w:t>
      </w:r>
      <w:r w:rsidR="0019190F">
        <w:t xml:space="preserve"> advised the ACMA that the sports event identified in the complaint</w:t>
      </w:r>
      <w:r w:rsidR="00577D5E">
        <w:t xml:space="preserve"> which was streamed on </w:t>
      </w:r>
      <w:r w:rsidR="004829C1">
        <w:t>9</w:t>
      </w:r>
      <w:r w:rsidR="00577D5E">
        <w:t>Now</w:t>
      </w:r>
      <w:r w:rsidR="001C6F2A">
        <w:t xml:space="preserve"> </w:t>
      </w:r>
      <w:r w:rsidR="0037699F">
        <w:t>‘</w:t>
      </w:r>
      <w:r w:rsidR="00CE0D4F">
        <w:t xml:space="preserve">was a simulcast </w:t>
      </w:r>
      <w:r w:rsidR="00A66436">
        <w:t xml:space="preserve">of </w:t>
      </w:r>
      <w:r w:rsidR="003772BF">
        <w:t>Nine’s broadcast channel “9Gem” in the Perth TV1 licence area</w:t>
      </w:r>
      <w:r w:rsidR="00D83A82">
        <w:t>’</w:t>
      </w:r>
      <w:r w:rsidR="0019190F">
        <w:t>.</w:t>
      </w:r>
      <w:r w:rsidR="006558D9">
        <w:t xml:space="preserve"> </w:t>
      </w:r>
    </w:p>
    <w:p w14:paraId="671371B6" w14:textId="63E94514" w:rsidR="00450938" w:rsidRDefault="00327299" w:rsidP="0019190F">
      <w:pPr>
        <w:pStyle w:val="ACMATableBody"/>
      </w:pPr>
      <w:r>
        <w:t xml:space="preserve">The ACMA accepts Nine’s submission </w:t>
      </w:r>
      <w:r w:rsidR="007F13C8">
        <w:t xml:space="preserve">that the live stream in this investigation was a </w:t>
      </w:r>
      <w:r w:rsidR="004F5714">
        <w:t>simulcast</w:t>
      </w:r>
      <w:r w:rsidR="007F13C8">
        <w:t xml:space="preserve"> of the broadcast content and finds that 9Now was an</w:t>
      </w:r>
      <w:r w:rsidR="006558D9">
        <w:t xml:space="preserve"> </w:t>
      </w:r>
      <w:r w:rsidR="00890EE1" w:rsidRPr="004F5714">
        <w:rPr>
          <w:snapToGrid w:val="0"/>
        </w:rPr>
        <w:t>exempt online simulcast service</w:t>
      </w:r>
      <w:r w:rsidR="00890EE1" w:rsidDel="00890EE1">
        <w:t xml:space="preserve"> </w:t>
      </w:r>
      <w:r w:rsidR="006558D9">
        <w:t>under clause 4 of Schedule 8 to the BSA</w:t>
      </w:r>
      <w:r w:rsidR="007F13C8">
        <w:t xml:space="preserve"> for the p</w:t>
      </w:r>
      <w:r w:rsidR="00BA37B9">
        <w:t>u</w:t>
      </w:r>
      <w:r w:rsidR="007F13C8">
        <w:t>rposes of this investigation</w:t>
      </w:r>
      <w:r w:rsidR="00450938">
        <w:t>.</w:t>
      </w:r>
    </w:p>
    <w:p w14:paraId="3EA3DACB" w14:textId="7CE2891F" w:rsidR="008B141C" w:rsidRDefault="007F13C8" w:rsidP="0019190F">
      <w:pPr>
        <w:pStyle w:val="ACMATableBody"/>
      </w:pPr>
      <w:r>
        <w:t xml:space="preserve">Therefore, </w:t>
      </w:r>
      <w:r w:rsidR="00F62C36">
        <w:t xml:space="preserve">the gambling advertising restrictions in the </w:t>
      </w:r>
      <w:r w:rsidR="00DB1E52">
        <w:rPr>
          <w:bCs/>
          <w:iCs/>
        </w:rPr>
        <w:t>Online Rules</w:t>
      </w:r>
      <w:r w:rsidR="001710A0">
        <w:t xml:space="preserve"> </w:t>
      </w:r>
      <w:r w:rsidR="00727383">
        <w:t xml:space="preserve">made pursuant to </w:t>
      </w:r>
      <w:r w:rsidR="007C120D">
        <w:t>Sc</w:t>
      </w:r>
      <w:r w:rsidR="00F62C36">
        <w:t>hedule 8 to the BSA do not</w:t>
      </w:r>
      <w:r w:rsidR="00727383">
        <w:t xml:space="preserve"> apply</w:t>
      </w:r>
      <w:r w:rsidR="003A1FC3">
        <w:t xml:space="preserve"> and the </w:t>
      </w:r>
      <w:r w:rsidR="00D425DB">
        <w:t xml:space="preserve">content on the </w:t>
      </w:r>
      <w:r w:rsidR="008B0C82">
        <w:t>online simulcast</w:t>
      </w:r>
      <w:r w:rsidR="00F105F1">
        <w:t xml:space="preserve"> provided on the </w:t>
      </w:r>
      <w:r w:rsidR="0030410C">
        <w:t xml:space="preserve">9Now live stream </w:t>
      </w:r>
      <w:r w:rsidR="00B73305">
        <w:t>has</w:t>
      </w:r>
      <w:r w:rsidR="0030410C">
        <w:t xml:space="preserve"> not be</w:t>
      </w:r>
      <w:r w:rsidR="00B73305">
        <w:t>en</w:t>
      </w:r>
      <w:r w:rsidR="0030410C">
        <w:t xml:space="preserve"> investigated further</w:t>
      </w:r>
      <w:r w:rsidR="008B141C">
        <w:t>.</w:t>
      </w:r>
    </w:p>
    <w:p w14:paraId="15F761E6" w14:textId="76211BDD" w:rsidR="0019190F" w:rsidRDefault="009F4568" w:rsidP="0019190F">
      <w:pPr>
        <w:pStyle w:val="ACMATableBody"/>
      </w:pPr>
      <w:r>
        <w:lastRenderedPageBreak/>
        <w:t>T</w:t>
      </w:r>
      <w:r w:rsidR="007F13C8">
        <w:t xml:space="preserve">he gambling advertising restrictions in </w:t>
      </w:r>
      <w:r w:rsidR="0019190F">
        <w:t xml:space="preserve">the </w:t>
      </w:r>
      <w:r w:rsidR="00874ACD">
        <w:t xml:space="preserve">Code </w:t>
      </w:r>
      <w:r w:rsidR="00B558CA">
        <w:t xml:space="preserve">do </w:t>
      </w:r>
      <w:r w:rsidR="007F13C8">
        <w:t>apply</w:t>
      </w:r>
      <w:r w:rsidR="00490DF0">
        <w:t xml:space="preserve"> to the </w:t>
      </w:r>
      <w:r w:rsidR="00BC6C2F" w:rsidRPr="00010693">
        <w:rPr>
          <w:bCs/>
          <w:iCs/>
        </w:rPr>
        <w:t>corresponding</w:t>
      </w:r>
      <w:r w:rsidR="00BC6C2F">
        <w:t xml:space="preserve"> </w:t>
      </w:r>
      <w:r w:rsidR="00490DF0">
        <w:t xml:space="preserve">9Gem </w:t>
      </w:r>
      <w:r w:rsidR="009277A4" w:rsidRPr="007C0329">
        <w:rPr>
          <w:bCs/>
          <w:iCs/>
        </w:rPr>
        <w:t xml:space="preserve">commercial television </w:t>
      </w:r>
      <w:r w:rsidR="009277A4" w:rsidRPr="009277A4">
        <w:rPr>
          <w:bCs/>
          <w:iCs/>
        </w:rPr>
        <w:t>broadcast</w:t>
      </w:r>
      <w:r w:rsidR="009277A4" w:rsidRPr="007C0329">
        <w:rPr>
          <w:bCs/>
          <w:iCs/>
        </w:rPr>
        <w:t>ing service provided under the commercial television broadcasting licence</w:t>
      </w:r>
      <w:r w:rsidR="0019190F">
        <w:t>.</w:t>
      </w:r>
    </w:p>
    <w:p w14:paraId="6AA46968" w14:textId="25A0C87B" w:rsidR="00F21703" w:rsidRDefault="00F21703" w:rsidP="0072120E">
      <w:pPr>
        <w:pStyle w:val="ACMAHeading2"/>
      </w:pPr>
      <w:r>
        <w:t>Issue 2</w:t>
      </w:r>
      <w:r w:rsidR="00AF2B8B">
        <w:t xml:space="preserve">: Assessment </w:t>
      </w:r>
      <w:r w:rsidR="00A162C0">
        <w:t xml:space="preserve">of the </w:t>
      </w:r>
      <w:r w:rsidR="001A1032">
        <w:t xml:space="preserve">broadcast </w:t>
      </w:r>
      <w:r w:rsidR="004E152E">
        <w:t xml:space="preserve">of the </w:t>
      </w:r>
      <w:r w:rsidR="00A162C0">
        <w:t>Ashes</w:t>
      </w:r>
      <w:r w:rsidR="004E152E">
        <w:t xml:space="preserve"> by 9Gem</w:t>
      </w:r>
      <w:r w:rsidR="00A162C0">
        <w:t xml:space="preserve"> under the </w:t>
      </w:r>
      <w:r w:rsidR="00303D75">
        <w:t>Code</w:t>
      </w:r>
    </w:p>
    <w:p w14:paraId="0A454466" w14:textId="1C5C501B" w:rsidR="00662462" w:rsidRDefault="00662462" w:rsidP="00662462">
      <w:pPr>
        <w:pStyle w:val="ACMATableBody"/>
      </w:pPr>
      <w:r>
        <w:br/>
      </w:r>
      <w:r w:rsidRPr="00AF518B">
        <w:t xml:space="preserve">The ACMA investigated whether </w:t>
      </w:r>
      <w:r>
        <w:rPr>
          <w:snapToGrid w:val="0"/>
        </w:rPr>
        <w:t>the</w:t>
      </w:r>
      <w:r w:rsidRPr="00AF518B">
        <w:rPr>
          <w:snapToGrid w:val="0"/>
        </w:rPr>
        <w:t xml:space="preserve"> </w:t>
      </w:r>
      <w:r w:rsidR="00E44A76">
        <w:rPr>
          <w:snapToGrid w:val="0"/>
        </w:rPr>
        <w:t xml:space="preserve">gambling </w:t>
      </w:r>
      <w:r>
        <w:rPr>
          <w:snapToGrid w:val="0"/>
        </w:rPr>
        <w:t>advertisement</w:t>
      </w:r>
      <w:r w:rsidR="00065E78">
        <w:rPr>
          <w:snapToGrid w:val="0"/>
        </w:rPr>
        <w:t xml:space="preserve">, the subject of the </w:t>
      </w:r>
      <w:r w:rsidR="002E6E09">
        <w:rPr>
          <w:snapToGrid w:val="0"/>
        </w:rPr>
        <w:t>complaint was</w:t>
      </w:r>
      <w:r>
        <w:rPr>
          <w:snapToGrid w:val="0"/>
        </w:rPr>
        <w:t xml:space="preserve"> shown during the broadcast of the Ashes </w:t>
      </w:r>
      <w:r w:rsidR="00F305E6">
        <w:rPr>
          <w:snapToGrid w:val="0"/>
        </w:rPr>
        <w:t xml:space="preserve">on 9Gem </w:t>
      </w:r>
      <w:r>
        <w:rPr>
          <w:snapToGrid w:val="0"/>
        </w:rPr>
        <w:t xml:space="preserve">during a prohibited time </w:t>
      </w:r>
      <w:r>
        <w:t>in contravention of clause 3.1 of the Code</w:t>
      </w:r>
      <w:r w:rsidRPr="00AF518B">
        <w:t xml:space="preserve">.  </w:t>
      </w:r>
    </w:p>
    <w:p w14:paraId="0852CD3F" w14:textId="2075E558" w:rsidR="001C6546" w:rsidRDefault="00D9593A" w:rsidP="0072120E">
      <w:pPr>
        <w:pStyle w:val="ACMAHeading2"/>
      </w:pPr>
      <w:r>
        <w:t>Finding</w:t>
      </w:r>
    </w:p>
    <w:p w14:paraId="6B988C6D" w14:textId="4AAB9D93" w:rsidR="001C6546" w:rsidRPr="007A282E" w:rsidRDefault="001C6546" w:rsidP="00CE23D5">
      <w:pPr>
        <w:pStyle w:val="ACMABodyText"/>
        <w:spacing w:after="120"/>
        <w:rPr>
          <w:lang w:eastAsia="en-AU"/>
        </w:rPr>
      </w:pPr>
      <w:r>
        <w:t xml:space="preserve">The </w:t>
      </w:r>
      <w:r w:rsidR="0074302E">
        <w:t xml:space="preserve">ACMA finds that Nine </w:t>
      </w:r>
      <w:r w:rsidR="00FD2CA4">
        <w:t xml:space="preserve">contravened clause </w:t>
      </w:r>
      <w:r w:rsidR="00FD2CA4" w:rsidRPr="003A3E7E">
        <w:t>3.1 of Appendix 3 to the Code</w:t>
      </w:r>
      <w:r w:rsidR="00FD2CA4">
        <w:t>.</w:t>
      </w:r>
      <w:r w:rsidR="00FD2CA4" w:rsidRPr="004C4D4A">
        <w:rPr>
          <w:lang w:eastAsia="en-AU"/>
        </w:rPr>
        <w:t xml:space="preserve"> </w:t>
      </w:r>
    </w:p>
    <w:p w14:paraId="565027AF" w14:textId="77777777" w:rsidR="001C6546" w:rsidRDefault="001C6546" w:rsidP="0072120E">
      <w:pPr>
        <w:pStyle w:val="ACMAHeading2"/>
      </w:pPr>
      <w:r>
        <w:t>Reasons</w:t>
      </w:r>
    </w:p>
    <w:p w14:paraId="3CA76DCA" w14:textId="31F88213" w:rsidR="00A43270" w:rsidRDefault="00A43270" w:rsidP="00A43270">
      <w:pPr>
        <w:pStyle w:val="ACMABodyText"/>
      </w:pPr>
      <w:r>
        <w:t>To assess compliance with the prohibition</w:t>
      </w:r>
      <w:r w:rsidR="0090405A">
        <w:t>,</w:t>
      </w:r>
      <w:r>
        <w:t xml:space="preserve"> </w:t>
      </w:r>
      <w:r w:rsidR="0090405A">
        <w:t xml:space="preserve">in clause 3.1 of Appendix 3 of the Code, </w:t>
      </w:r>
      <w:r>
        <w:t>on</w:t>
      </w:r>
      <w:r w:rsidR="00F7785E">
        <w:t xml:space="preserve"> </w:t>
      </w:r>
      <w:r w:rsidR="00DB371A">
        <w:t>commercials relating to betting and gambling</w:t>
      </w:r>
      <w:r w:rsidR="003A62B0">
        <w:t xml:space="preserve"> being shown</w:t>
      </w:r>
      <w:r w:rsidR="00DB371A">
        <w:t xml:space="preserve"> </w:t>
      </w:r>
      <w:r w:rsidR="00F7785E">
        <w:t>during</w:t>
      </w:r>
      <w:r w:rsidR="00F34F9C">
        <w:t xml:space="preserve"> the </w:t>
      </w:r>
      <w:r w:rsidR="00DB371A">
        <w:t xml:space="preserve">broadcast </w:t>
      </w:r>
      <w:r w:rsidR="00F34F9C">
        <w:t>of</w:t>
      </w:r>
      <w:r w:rsidR="00DB371A">
        <w:t xml:space="preserve"> live sporting event</w:t>
      </w:r>
      <w:r w:rsidR="00F34F9C">
        <w:t>s</w:t>
      </w:r>
      <w:r>
        <w:t xml:space="preserve"> </w:t>
      </w:r>
      <w:r w:rsidR="00B22F28">
        <w:t xml:space="preserve">between </w:t>
      </w:r>
      <w:r w:rsidR="00B02C3F">
        <w:t>5.00am and 8.30pm</w:t>
      </w:r>
      <w:r>
        <w:t xml:space="preserve">, the ACMA asks the following questions: </w:t>
      </w:r>
    </w:p>
    <w:p w14:paraId="09DB22EE" w14:textId="3F1C3440" w:rsidR="00382E70" w:rsidRPr="00620E46" w:rsidRDefault="00620E46" w:rsidP="00A43270">
      <w:pPr>
        <w:pStyle w:val="ACMABodyText"/>
        <w:numPr>
          <w:ilvl w:val="0"/>
          <w:numId w:val="17"/>
        </w:numPr>
        <w:rPr>
          <w:iCs/>
        </w:rPr>
      </w:pPr>
      <w:r w:rsidRPr="00CA0E20">
        <w:rPr>
          <w:iCs/>
        </w:rPr>
        <w:t xml:space="preserve">Was the </w:t>
      </w:r>
      <w:r>
        <w:rPr>
          <w:iCs/>
        </w:rPr>
        <w:t>relevant broadcast</w:t>
      </w:r>
      <w:r w:rsidRPr="00CA0E20">
        <w:rPr>
          <w:iCs/>
        </w:rPr>
        <w:t xml:space="preserve"> a Live Sporting Event for the purposes of the Code?</w:t>
      </w:r>
    </w:p>
    <w:p w14:paraId="7E2BB6B8" w14:textId="44326DBF" w:rsidR="00A43270" w:rsidRDefault="00A43270" w:rsidP="00A43270">
      <w:pPr>
        <w:pStyle w:val="ACMABodyText"/>
        <w:numPr>
          <w:ilvl w:val="0"/>
          <w:numId w:val="17"/>
        </w:numPr>
      </w:pPr>
      <w:r>
        <w:t xml:space="preserve">Did </w:t>
      </w:r>
      <w:r w:rsidR="00CA0E20">
        <w:t>the gambling</w:t>
      </w:r>
      <w:r w:rsidR="00E44A76">
        <w:t xml:space="preserve"> </w:t>
      </w:r>
      <w:r w:rsidR="00507A96">
        <w:t>advertisement</w:t>
      </w:r>
      <w:r w:rsidR="00B73686">
        <w:t>, the subject of the complaint,</w:t>
      </w:r>
      <w:r w:rsidR="00507A96">
        <w:t xml:space="preserve"> shown</w:t>
      </w:r>
      <w:r w:rsidR="00B55805">
        <w:t xml:space="preserve"> during</w:t>
      </w:r>
      <w:r w:rsidR="006A21AB">
        <w:t xml:space="preserve"> the Live Sporting Event</w:t>
      </w:r>
      <w:r w:rsidR="006C5C1A">
        <w:t xml:space="preserve"> </w:t>
      </w:r>
      <w:r>
        <w:t>fall within the definition of</w:t>
      </w:r>
      <w:r w:rsidR="00900F2C">
        <w:t xml:space="preserve"> a</w:t>
      </w:r>
      <w:r>
        <w:t xml:space="preserve"> ‘</w:t>
      </w:r>
      <w:r w:rsidR="00900F2C">
        <w:t>Commercial relating to Betting or Gambling</w:t>
      </w:r>
      <w:r>
        <w:t xml:space="preserve">? </w:t>
      </w:r>
    </w:p>
    <w:p w14:paraId="6E0DB6F7" w14:textId="77777777" w:rsidR="00A43270" w:rsidRDefault="00A43270" w:rsidP="00A43270">
      <w:pPr>
        <w:pStyle w:val="ACMABodyText"/>
        <w:ind w:left="720"/>
      </w:pPr>
      <w:r>
        <w:t xml:space="preserve">If yes, then, </w:t>
      </w:r>
    </w:p>
    <w:p w14:paraId="1F3100F7" w14:textId="518F2098" w:rsidR="00A43270" w:rsidRDefault="00A43270" w:rsidP="00A43270">
      <w:pPr>
        <w:pStyle w:val="ACMABodyText"/>
        <w:numPr>
          <w:ilvl w:val="0"/>
          <w:numId w:val="17"/>
        </w:numPr>
      </w:pPr>
      <w:r>
        <w:t xml:space="preserve">What were the relevant </w:t>
      </w:r>
      <w:r w:rsidR="00086B96">
        <w:t xml:space="preserve">gambling advertising </w:t>
      </w:r>
      <w:r>
        <w:t xml:space="preserve">restrictions that applied to the coverage of the </w:t>
      </w:r>
      <w:r w:rsidR="00055ECD">
        <w:t>Live Sporting Event</w:t>
      </w:r>
      <w:r>
        <w:t xml:space="preserve">? </w:t>
      </w:r>
    </w:p>
    <w:p w14:paraId="35FED87A" w14:textId="0FA2FBC0" w:rsidR="00A43270" w:rsidRDefault="00A43270" w:rsidP="00A43270">
      <w:pPr>
        <w:pStyle w:val="ACMABodyText"/>
        <w:numPr>
          <w:ilvl w:val="0"/>
          <w:numId w:val="17"/>
        </w:numPr>
      </w:pPr>
      <w:r>
        <w:t xml:space="preserve">Was </w:t>
      </w:r>
      <w:r w:rsidR="00F32B29">
        <w:t xml:space="preserve">the </w:t>
      </w:r>
      <w:r w:rsidR="00D72EA2">
        <w:t xml:space="preserve">Commercial Relating to Betting or Gambling </w:t>
      </w:r>
      <w:r>
        <w:t xml:space="preserve">shown at prohibited times during coverage of the </w:t>
      </w:r>
      <w:r w:rsidR="00EA0302">
        <w:t>Live Sporting Event</w:t>
      </w:r>
      <w:r>
        <w:t xml:space="preserve">? </w:t>
      </w:r>
    </w:p>
    <w:p w14:paraId="47775C2B" w14:textId="6FC8A416" w:rsidR="00285326" w:rsidRPr="00285326" w:rsidRDefault="00285326" w:rsidP="00285326">
      <w:pPr>
        <w:pStyle w:val="ACMABodyText"/>
        <w:rPr>
          <w:b/>
          <w:bCs/>
          <w:iCs/>
        </w:rPr>
      </w:pPr>
      <w:r w:rsidRPr="00E62676">
        <w:rPr>
          <w:b/>
          <w:bCs/>
          <w:iCs/>
        </w:rPr>
        <w:t xml:space="preserve">Was the </w:t>
      </w:r>
      <w:r w:rsidR="002D1048">
        <w:rPr>
          <w:b/>
          <w:bCs/>
          <w:iCs/>
        </w:rPr>
        <w:t xml:space="preserve">relevant broadcast </w:t>
      </w:r>
      <w:r w:rsidRPr="00E62676">
        <w:rPr>
          <w:b/>
          <w:bCs/>
          <w:iCs/>
        </w:rPr>
        <w:t>a Live Sporting Event for the purposes of the Code?</w:t>
      </w:r>
    </w:p>
    <w:p w14:paraId="61C3BE67" w14:textId="77777777" w:rsidR="00EC462E" w:rsidRDefault="002D1048" w:rsidP="00A43270">
      <w:pPr>
        <w:pStyle w:val="ACMABodyText"/>
      </w:pPr>
      <w:r w:rsidRPr="007F756A">
        <w:t>Under the Code</w:t>
      </w:r>
      <w:r w:rsidR="00A85EDF" w:rsidRPr="007F756A">
        <w:t xml:space="preserve">, </w:t>
      </w:r>
      <w:r w:rsidR="0031654B" w:rsidRPr="007F756A">
        <w:t>‘</w:t>
      </w:r>
      <w:r w:rsidR="00A85EDF" w:rsidRPr="007F756A">
        <w:t>Live</w:t>
      </w:r>
      <w:r w:rsidR="0031654B" w:rsidRPr="007F756A">
        <w:t xml:space="preserve"> Sporting Event’ means</w:t>
      </w:r>
      <w:r w:rsidR="00EC462E">
        <w:t xml:space="preserve"> live-to-air coverage of a sporting event that includes Play. A Live Sporting Event includes a Long Form Live Sporting Event. </w:t>
      </w:r>
    </w:p>
    <w:p w14:paraId="6259AEE7" w14:textId="77777777" w:rsidR="00EC462E" w:rsidRDefault="00EC462E" w:rsidP="00A43270">
      <w:pPr>
        <w:pStyle w:val="ACMABodyText"/>
      </w:pPr>
      <w:r>
        <w:t xml:space="preserve">Live-to-air includes: </w:t>
      </w:r>
    </w:p>
    <w:p w14:paraId="784CCF90" w14:textId="77777777" w:rsidR="00EC462E" w:rsidRDefault="00EC462E" w:rsidP="00EC462E">
      <w:pPr>
        <w:pStyle w:val="ACMABodyText"/>
        <w:ind w:left="720"/>
      </w:pPr>
      <w:r>
        <w:t xml:space="preserve">(a) a delay of less than 90 minutes where broadcast as plausible live without reformatting; and </w:t>
      </w:r>
    </w:p>
    <w:p w14:paraId="0BCC556C" w14:textId="7610C948" w:rsidR="00DC4DA5" w:rsidRPr="007F756A" w:rsidRDefault="00EC462E" w:rsidP="007F756A">
      <w:pPr>
        <w:pStyle w:val="ACMABodyText"/>
        <w:ind w:left="720"/>
      </w:pPr>
      <w:r>
        <w:t>(b) replay material during Play and any Unscheduled Break in Play</w:t>
      </w:r>
      <w:r w:rsidR="0031654B" w:rsidRPr="007F756A">
        <w:t xml:space="preserve"> </w:t>
      </w:r>
      <w:r w:rsidR="00A85EDF" w:rsidRPr="007F756A">
        <w:t xml:space="preserve"> </w:t>
      </w:r>
    </w:p>
    <w:p w14:paraId="036B3F84" w14:textId="7A2B7E57" w:rsidR="00E730D9" w:rsidRDefault="00E730D9" w:rsidP="00E730D9">
      <w:pPr>
        <w:pStyle w:val="ACMABodyText"/>
      </w:pPr>
      <w:r>
        <w:t xml:space="preserve">Relevantly, </w:t>
      </w:r>
      <w:r w:rsidR="0036575E">
        <w:t>‘</w:t>
      </w:r>
      <w:r>
        <w:t>Long Form Live Sporting Events</w:t>
      </w:r>
      <w:r w:rsidR="0036575E">
        <w:t>’</w:t>
      </w:r>
      <w:r>
        <w:t xml:space="preserve"> include</w:t>
      </w:r>
      <w:r w:rsidR="006A56EA">
        <w:t>, amongst other things,</w:t>
      </w:r>
      <w:r>
        <w:t xml:space="preserve"> sporting events of extended duration, such as golf, cricket (excluding 20/20 cricket) and motor sports events.</w:t>
      </w:r>
    </w:p>
    <w:p w14:paraId="4D7B70FF" w14:textId="18D5966E" w:rsidR="00AA0CA8" w:rsidRDefault="00AA0CA8" w:rsidP="00AA0CA8">
      <w:pPr>
        <w:pStyle w:val="ACMABodyText"/>
      </w:pPr>
      <w:r>
        <w:t xml:space="preserve">The ACMA is of the view that the Ashes </w:t>
      </w:r>
      <w:r w:rsidR="001D5B42">
        <w:t>falls within</w:t>
      </w:r>
      <w:r w:rsidR="009B1604">
        <w:t xml:space="preserve"> </w:t>
      </w:r>
      <w:r w:rsidR="00A13324">
        <w:t xml:space="preserve">the definition of a </w:t>
      </w:r>
      <w:r w:rsidR="00F61E67">
        <w:t>‘</w:t>
      </w:r>
      <w:r w:rsidR="009B1604">
        <w:t>Long Form</w:t>
      </w:r>
      <w:r w:rsidR="00526B9A">
        <w:t xml:space="preserve"> Live Sporting Event</w:t>
      </w:r>
      <w:r w:rsidR="00F61E67">
        <w:t>’</w:t>
      </w:r>
      <w:r w:rsidR="00BD6B15" w:rsidRPr="00BD6B15">
        <w:t xml:space="preserve"> </w:t>
      </w:r>
      <w:r w:rsidR="006E7E14">
        <w:t xml:space="preserve">for the purposes of the Code </w:t>
      </w:r>
      <w:r w:rsidR="00D14149">
        <w:t>because it was live-to-air coverage</w:t>
      </w:r>
      <w:r w:rsidR="00037B24">
        <w:t xml:space="preserve"> of a sporting event</w:t>
      </w:r>
      <w:r w:rsidR="00AA590D">
        <w:t>, namely</w:t>
      </w:r>
      <w:r w:rsidR="006B4E3C">
        <w:t>, Test Cricket -</w:t>
      </w:r>
      <w:r w:rsidR="00AA590D">
        <w:t xml:space="preserve"> </w:t>
      </w:r>
      <w:r w:rsidR="00BA4976">
        <w:t>the</w:t>
      </w:r>
      <w:r w:rsidR="00C12F09">
        <w:t xml:space="preserve"> </w:t>
      </w:r>
      <w:r w:rsidR="00DE59C7">
        <w:t>t</w:t>
      </w:r>
      <w:r w:rsidR="00C12F09">
        <w:t xml:space="preserve">hird </w:t>
      </w:r>
      <w:r w:rsidR="00DE59C7">
        <w:t>d</w:t>
      </w:r>
      <w:r w:rsidR="00C12F09">
        <w:t xml:space="preserve">ay of the </w:t>
      </w:r>
      <w:r w:rsidR="00DE59C7">
        <w:t xml:space="preserve">First </w:t>
      </w:r>
      <w:r w:rsidR="006B4E3C">
        <w:t xml:space="preserve">Ashes </w:t>
      </w:r>
      <w:r w:rsidR="00DE59C7">
        <w:t>Test</w:t>
      </w:r>
      <w:r w:rsidR="00AA590D">
        <w:t>,</w:t>
      </w:r>
      <w:r w:rsidR="00FD0919">
        <w:t xml:space="preserve"> </w:t>
      </w:r>
      <w:r w:rsidR="00F6661F">
        <w:t>on 9Gem on 18 June 2023</w:t>
      </w:r>
      <w:r w:rsidR="004064FF">
        <w:t>,</w:t>
      </w:r>
      <w:r w:rsidR="00F6661F">
        <w:t xml:space="preserve"> </w:t>
      </w:r>
      <w:r w:rsidR="00FD0919">
        <w:t xml:space="preserve">that included </w:t>
      </w:r>
      <w:r w:rsidR="0036575E">
        <w:t>‘</w:t>
      </w:r>
      <w:r w:rsidR="00FD0919">
        <w:t>Play</w:t>
      </w:r>
      <w:r w:rsidR="0036575E">
        <w:t>’</w:t>
      </w:r>
      <w:r w:rsidR="00FD0919">
        <w:t>, namely the period of the actual run of play</w:t>
      </w:r>
      <w:r w:rsidR="00932938">
        <w:t>,</w:t>
      </w:r>
      <w:r w:rsidR="00FD0919">
        <w:t xml:space="preserve"> </w:t>
      </w:r>
      <w:r w:rsidR="003461D0">
        <w:t xml:space="preserve">commencing at the formal </w:t>
      </w:r>
      <w:r w:rsidR="003461D0">
        <w:lastRenderedPageBreak/>
        <w:t xml:space="preserve">commencement of the </w:t>
      </w:r>
      <w:r w:rsidR="00F077C7">
        <w:t>third day of the</w:t>
      </w:r>
      <w:r w:rsidR="004064FF">
        <w:t xml:space="preserve"> Ashes match</w:t>
      </w:r>
      <w:r w:rsidR="00F077C7">
        <w:t xml:space="preserve"> </w:t>
      </w:r>
      <w:r w:rsidR="003461D0">
        <w:t>and end</w:t>
      </w:r>
      <w:r w:rsidR="00F077C7">
        <w:t>ing</w:t>
      </w:r>
      <w:r w:rsidR="003461D0">
        <w:t xml:space="preserve"> at the </w:t>
      </w:r>
      <w:r w:rsidR="00FC48C2">
        <w:t>conclusion</w:t>
      </w:r>
      <w:r w:rsidR="003461D0">
        <w:t xml:space="preserve"> of active play of </w:t>
      </w:r>
      <w:r w:rsidR="00F6661F">
        <w:t>that</w:t>
      </w:r>
      <w:r w:rsidR="003461D0">
        <w:t xml:space="preserve"> day. </w:t>
      </w:r>
    </w:p>
    <w:p w14:paraId="0CC38482" w14:textId="1E606E5F" w:rsidR="00A43270" w:rsidRPr="008E71DD" w:rsidRDefault="00932938" w:rsidP="00A43270">
      <w:pPr>
        <w:pStyle w:val="ACMABodyText"/>
        <w:rPr>
          <w:b/>
          <w:bCs/>
        </w:rPr>
      </w:pPr>
      <w:r w:rsidRPr="00745836">
        <w:rPr>
          <w:b/>
          <w:bCs/>
        </w:rPr>
        <w:t>Did the gambling advertisement shown during the Live Sporting Event fall within the definition of a ‘Commercial relating to Betting or Gambling</w:t>
      </w:r>
      <w:r w:rsidR="00A43270" w:rsidRPr="008E71DD">
        <w:rPr>
          <w:b/>
          <w:bCs/>
        </w:rPr>
        <w:t xml:space="preserve">? </w:t>
      </w:r>
    </w:p>
    <w:p w14:paraId="531A35B8" w14:textId="51F9398C" w:rsidR="008C4065" w:rsidRDefault="001568E1" w:rsidP="00075F5D">
      <w:pPr>
        <w:pStyle w:val="ACMABodyText"/>
        <w:spacing w:after="120"/>
      </w:pPr>
      <w:r>
        <w:t xml:space="preserve">Under the Code, </w:t>
      </w:r>
      <w:r w:rsidR="00F900D5">
        <w:t>a</w:t>
      </w:r>
      <w:r w:rsidR="00EC1D10">
        <w:t xml:space="preserve"> ‘commercial relating to Betting or Gambling</w:t>
      </w:r>
      <w:r w:rsidR="004E52C6">
        <w:t>’ means a distinct promotional reference to</w:t>
      </w:r>
      <w:r w:rsidR="004F066E">
        <w:t xml:space="preserve"> a </w:t>
      </w:r>
      <w:r w:rsidR="004E52C6">
        <w:t>gambling or betting service</w:t>
      </w:r>
      <w:r w:rsidR="004F066E">
        <w:t xml:space="preserve"> or a </w:t>
      </w:r>
      <w:r w:rsidR="008C4065">
        <w:t>gambling or betting organisation that provides generic information about the organisation’s brand, business or services</w:t>
      </w:r>
      <w:r w:rsidR="00421192">
        <w:t>.</w:t>
      </w:r>
    </w:p>
    <w:p w14:paraId="5A180D79" w14:textId="667AB852" w:rsidR="0095473A" w:rsidRDefault="0095473A" w:rsidP="00075F5D">
      <w:pPr>
        <w:pStyle w:val="ACMABodyText"/>
        <w:spacing w:after="120"/>
      </w:pPr>
      <w:r>
        <w:t>Nine acknowledged</w:t>
      </w:r>
      <w:r w:rsidR="00BA6E60">
        <w:t xml:space="preserve"> that</w:t>
      </w:r>
      <w:r>
        <w:t xml:space="preserve"> ‘an in-program commercial relating to betting or gambling’ was shown and submitted that it was ‘…11 seconds of a 30 second in-program gambling promotional material’.</w:t>
      </w:r>
    </w:p>
    <w:p w14:paraId="7BA24D0F" w14:textId="4A5F1F45" w:rsidR="00590ADD" w:rsidRDefault="008B0A8B" w:rsidP="00075F5D">
      <w:pPr>
        <w:pStyle w:val="ACMABodyText"/>
        <w:spacing w:after="120"/>
      </w:pPr>
      <w:r>
        <w:t xml:space="preserve">The </w:t>
      </w:r>
      <w:r w:rsidR="00572DC7">
        <w:t>ACMA</w:t>
      </w:r>
      <w:r w:rsidR="009F12DB">
        <w:t xml:space="preserve"> viewed a copy of the footage</w:t>
      </w:r>
      <w:r w:rsidR="00F916FD">
        <w:t xml:space="preserve"> of the Ashes</w:t>
      </w:r>
      <w:r w:rsidR="00777B98">
        <w:t>,</w:t>
      </w:r>
      <w:r w:rsidR="00795171">
        <w:t xml:space="preserve"> that included the gambling advertisement</w:t>
      </w:r>
      <w:r w:rsidR="009F12DB">
        <w:t>, supplied by Nine,</w:t>
      </w:r>
      <w:r w:rsidR="00225F35">
        <w:t xml:space="preserve"> and agrees </w:t>
      </w:r>
      <w:r w:rsidR="00777B98">
        <w:t xml:space="preserve">that </w:t>
      </w:r>
      <w:r w:rsidR="003C1971">
        <w:t>it</w:t>
      </w:r>
      <w:r w:rsidR="00572DC7">
        <w:t xml:space="preserve"> is </w:t>
      </w:r>
      <w:r w:rsidR="00E25CAE">
        <w:t>an in-program commercial relating</w:t>
      </w:r>
      <w:r w:rsidR="00237D38">
        <w:t xml:space="preserve"> to betting and gambling. The beginning of the commercial has</w:t>
      </w:r>
      <w:r w:rsidR="00386D82">
        <w:t xml:space="preserve"> the branding</w:t>
      </w:r>
      <w:r w:rsidR="005C6D4A">
        <w:t xml:space="preserve"> </w:t>
      </w:r>
      <w:r w:rsidR="00386D82">
        <w:t>[</w:t>
      </w:r>
      <w:r w:rsidR="005C6D4A">
        <w:t xml:space="preserve">of </w:t>
      </w:r>
      <w:r w:rsidR="00386D82">
        <w:t xml:space="preserve">wagering company] </w:t>
      </w:r>
      <w:r w:rsidR="00524EA4">
        <w:t xml:space="preserve">and </w:t>
      </w:r>
      <w:r w:rsidR="008911E3">
        <w:t>then cuts to an ‘NRL Market Analyst’</w:t>
      </w:r>
      <w:r w:rsidR="00E74185">
        <w:t>,</w:t>
      </w:r>
      <w:r w:rsidR="005C6D4A">
        <w:t xml:space="preserve"> with the branding [of wagering company]</w:t>
      </w:r>
      <w:r w:rsidR="003D4821">
        <w:t xml:space="preserve"> on screen</w:t>
      </w:r>
      <w:r w:rsidR="00D845C1">
        <w:t>,</w:t>
      </w:r>
      <w:r w:rsidR="008911E3">
        <w:t xml:space="preserve"> </w:t>
      </w:r>
      <w:r w:rsidR="00511D68">
        <w:t xml:space="preserve">who commences to </w:t>
      </w:r>
      <w:r w:rsidR="0027096A">
        <w:t>provid</w:t>
      </w:r>
      <w:r w:rsidR="00511D68">
        <w:t>e</w:t>
      </w:r>
      <w:r w:rsidR="0027096A">
        <w:t xml:space="preserve"> </w:t>
      </w:r>
      <w:r w:rsidR="007C64A6">
        <w:t xml:space="preserve">‘stats &amp; insights’ </w:t>
      </w:r>
      <w:r w:rsidR="00511D68">
        <w:t>relating</w:t>
      </w:r>
      <w:r w:rsidR="00E5684D">
        <w:t xml:space="preserve"> to</w:t>
      </w:r>
      <w:r w:rsidR="002F099D">
        <w:t xml:space="preserve"> the State of Origin</w:t>
      </w:r>
      <w:r w:rsidR="00D845C1">
        <w:t xml:space="preserve">. </w:t>
      </w:r>
      <w:r w:rsidR="003E10DA">
        <w:t>After approximately 11 seconds,</w:t>
      </w:r>
      <w:r w:rsidR="00DB4328">
        <w:t xml:space="preserve"> </w:t>
      </w:r>
      <w:r w:rsidR="003E10DA">
        <w:t>the vision goes to a</w:t>
      </w:r>
      <w:r w:rsidR="0090701D">
        <w:t xml:space="preserve"> </w:t>
      </w:r>
      <w:r w:rsidR="001F03FE">
        <w:t xml:space="preserve">static </w:t>
      </w:r>
      <w:r w:rsidR="00087559">
        <w:t xml:space="preserve">screen </w:t>
      </w:r>
      <w:r w:rsidR="00E5684D">
        <w:t xml:space="preserve">with text </w:t>
      </w:r>
      <w:r w:rsidR="00087559">
        <w:t xml:space="preserve">which states that ‘the material currently being broadcast during this cricket coverage is not permitted to be shown in this state or territory at this time. </w:t>
      </w:r>
      <w:r w:rsidR="00685DE5">
        <w:t>Your cricket coverage will re-commence shortly. Thank you for your patience’.</w:t>
      </w:r>
    </w:p>
    <w:p w14:paraId="295D6FB5" w14:textId="42966A35" w:rsidR="00907700" w:rsidRDefault="00A15E03" w:rsidP="00075F5D">
      <w:pPr>
        <w:pStyle w:val="ACMABodyText"/>
        <w:spacing w:after="120"/>
      </w:pPr>
      <w:r>
        <w:t>The ACMA</w:t>
      </w:r>
      <w:r w:rsidR="00D604C6">
        <w:t xml:space="preserve"> </w:t>
      </w:r>
      <w:r w:rsidR="007F62BC" w:rsidRPr="00935D5B">
        <w:t xml:space="preserve">is </w:t>
      </w:r>
      <w:r w:rsidR="003C1971" w:rsidRPr="00935D5B">
        <w:t xml:space="preserve">therefore </w:t>
      </w:r>
      <w:r w:rsidR="00D604C6">
        <w:t xml:space="preserve">satisfied </w:t>
      </w:r>
      <w:r w:rsidR="007F62BC" w:rsidRPr="00935D5B">
        <w:t xml:space="preserve">that the </w:t>
      </w:r>
      <w:r w:rsidR="006308BB" w:rsidRPr="00935D5B">
        <w:t xml:space="preserve">content of the </w:t>
      </w:r>
      <w:r w:rsidR="00D5213C">
        <w:t>gambling advertisement</w:t>
      </w:r>
      <w:r w:rsidR="00C37ABF">
        <w:t>, the subject of the complaint,</w:t>
      </w:r>
      <w:r w:rsidR="00D5213C">
        <w:t xml:space="preserve"> included promotional references to the wagerin</w:t>
      </w:r>
      <w:r w:rsidR="00375D27">
        <w:t xml:space="preserve">g company </w:t>
      </w:r>
      <w:r w:rsidR="00A84BD1">
        <w:t xml:space="preserve">and therefore fell within the definition </w:t>
      </w:r>
      <w:r w:rsidR="00EB5C91">
        <w:t xml:space="preserve">of </w:t>
      </w:r>
      <w:r w:rsidR="00AB0CF1">
        <w:t xml:space="preserve">a </w:t>
      </w:r>
      <w:r w:rsidR="0036575E">
        <w:t>'C</w:t>
      </w:r>
      <w:r w:rsidR="0036575E" w:rsidRPr="00935D5B">
        <w:t>ommercial relat</w:t>
      </w:r>
      <w:r w:rsidR="0036575E">
        <w:t>ing</w:t>
      </w:r>
      <w:r w:rsidR="0036575E" w:rsidRPr="00935D5B">
        <w:t xml:space="preserve"> </w:t>
      </w:r>
      <w:r w:rsidR="0016464E" w:rsidRPr="00935D5B">
        <w:t>to</w:t>
      </w:r>
      <w:r w:rsidR="006A3F4A" w:rsidRPr="00935D5B">
        <w:t xml:space="preserve"> </w:t>
      </w:r>
      <w:r w:rsidR="006E7E14">
        <w:t>B</w:t>
      </w:r>
      <w:r w:rsidR="006E7E14" w:rsidRPr="00935D5B">
        <w:t xml:space="preserve">etting </w:t>
      </w:r>
      <w:r w:rsidR="006E7E14">
        <w:t>or</w:t>
      </w:r>
      <w:r w:rsidR="006E7E14" w:rsidRPr="00935D5B">
        <w:t xml:space="preserve"> </w:t>
      </w:r>
      <w:r w:rsidR="006E7E14">
        <w:t>G</w:t>
      </w:r>
      <w:r w:rsidR="006E7E14" w:rsidRPr="00935D5B">
        <w:t>ambling</w:t>
      </w:r>
      <w:r w:rsidR="006E7E14">
        <w:t>’</w:t>
      </w:r>
      <w:r w:rsidR="006E7E14" w:rsidRPr="00935D5B">
        <w:t xml:space="preserve"> </w:t>
      </w:r>
      <w:r w:rsidR="00194714" w:rsidRPr="00935D5B">
        <w:t>for the purposes of the Code.</w:t>
      </w:r>
      <w:r w:rsidR="007A0834">
        <w:t xml:space="preserve"> </w:t>
      </w:r>
    </w:p>
    <w:p w14:paraId="0432A84F" w14:textId="0E9BB5B9" w:rsidR="00043E92" w:rsidRPr="00C0148D" w:rsidRDefault="00043E92" w:rsidP="00C0148D">
      <w:pPr>
        <w:pStyle w:val="ACMABodyText"/>
        <w:rPr>
          <w:b/>
          <w:bCs/>
        </w:rPr>
      </w:pPr>
      <w:r w:rsidRPr="00C0148D">
        <w:rPr>
          <w:b/>
          <w:bCs/>
        </w:rPr>
        <w:t xml:space="preserve">What were the relevant </w:t>
      </w:r>
      <w:r w:rsidR="00086B96">
        <w:rPr>
          <w:b/>
          <w:bCs/>
        </w:rPr>
        <w:t xml:space="preserve">gambling advertising </w:t>
      </w:r>
      <w:r w:rsidRPr="00C0148D">
        <w:rPr>
          <w:b/>
          <w:bCs/>
        </w:rPr>
        <w:t xml:space="preserve">restrictions that applied to the coverage of the Live Sporting Event? </w:t>
      </w:r>
    </w:p>
    <w:p w14:paraId="22A9E087" w14:textId="00362F7B" w:rsidR="00AA1482" w:rsidRDefault="00362A4F" w:rsidP="006A05CE">
      <w:pPr>
        <w:pStyle w:val="ACMABodyText"/>
      </w:pPr>
      <w:r>
        <w:t xml:space="preserve">Clause 3.1 of </w:t>
      </w:r>
      <w:r w:rsidR="006A05CE">
        <w:t>Appendix 3 of the Code</w:t>
      </w:r>
      <w:r w:rsidR="006A05CE" w:rsidRPr="00887648">
        <w:t xml:space="preserve"> </w:t>
      </w:r>
      <w:r>
        <w:t xml:space="preserve">essentially prohibits </w:t>
      </w:r>
      <w:r w:rsidR="0083647A">
        <w:t>Commercial</w:t>
      </w:r>
      <w:r w:rsidR="00216BC5">
        <w:t>s</w:t>
      </w:r>
      <w:r w:rsidR="0083647A">
        <w:t xml:space="preserve"> relating to Betting or Gambling during</w:t>
      </w:r>
      <w:r w:rsidR="006E704E">
        <w:t xml:space="preserve"> the coverage of</w:t>
      </w:r>
      <w:r w:rsidR="0083647A">
        <w:t xml:space="preserve"> Live Sporting Event</w:t>
      </w:r>
      <w:r w:rsidR="00216BC5">
        <w:t>s</w:t>
      </w:r>
      <w:r w:rsidR="0093058A">
        <w:t xml:space="preserve"> from 5.00am to 8.30pm </w:t>
      </w:r>
      <w:r w:rsidR="009240F5">
        <w:t xml:space="preserve">starting </w:t>
      </w:r>
      <w:r w:rsidR="0093058A">
        <w:t>from</w:t>
      </w:r>
      <w:r w:rsidR="00AA1482">
        <w:t>:</w:t>
      </w:r>
    </w:p>
    <w:p w14:paraId="314B24CD" w14:textId="77777777" w:rsidR="00AA1482" w:rsidRDefault="00AA1482" w:rsidP="00AA1482">
      <w:pPr>
        <w:pStyle w:val="ACMABodyText"/>
        <w:numPr>
          <w:ilvl w:val="0"/>
          <w:numId w:val="26"/>
        </w:numPr>
      </w:pPr>
      <w:r>
        <w:t>five minutes before the Scheduled Start of Play of the Live Sporting Event, where live-to-air coverage of Play commences no earlier than the Scheduled Start of Play;</w:t>
      </w:r>
      <w:r w:rsidRPr="00AA1482">
        <w:t xml:space="preserve"> </w:t>
      </w:r>
    </w:p>
    <w:p w14:paraId="19111D51" w14:textId="23B9FDD2" w:rsidR="00AA1482" w:rsidRDefault="00AA1482" w:rsidP="00AA1482">
      <w:pPr>
        <w:pStyle w:val="ACMABodyText"/>
        <w:numPr>
          <w:ilvl w:val="0"/>
          <w:numId w:val="26"/>
        </w:numPr>
      </w:pPr>
      <w:r>
        <w:t>in all other cases, five minutes before the broadcast of the first Program that includes the Live Sporting Event;</w:t>
      </w:r>
    </w:p>
    <w:p w14:paraId="2A9960CD" w14:textId="12FC6D31" w:rsidR="00B642F9" w:rsidRDefault="00B642F9" w:rsidP="00B642F9">
      <w:pPr>
        <w:pStyle w:val="ACMABodyText"/>
      </w:pPr>
      <w:r>
        <w:t>to</w:t>
      </w:r>
    </w:p>
    <w:p w14:paraId="59C414B0" w14:textId="77777777" w:rsidR="00B642F9" w:rsidRDefault="00B642F9" w:rsidP="00B642F9">
      <w:pPr>
        <w:pStyle w:val="ACMABodyText"/>
        <w:numPr>
          <w:ilvl w:val="0"/>
          <w:numId w:val="27"/>
        </w:numPr>
        <w:spacing w:after="120"/>
      </w:pPr>
      <w:r>
        <w:t>five minutes after the conclusion of live-to-air coverage of Play by the Licensee or 8.30pm, whichever is sooner.</w:t>
      </w:r>
    </w:p>
    <w:p w14:paraId="2B8E560D" w14:textId="65081643" w:rsidR="00790D2B" w:rsidRDefault="00790D2B" w:rsidP="00F94793">
      <w:pPr>
        <w:pStyle w:val="ACMABodyText"/>
      </w:pPr>
      <w:r>
        <w:t>Further</w:t>
      </w:r>
      <w:r w:rsidR="00CD6FB5">
        <w:t>,</w:t>
      </w:r>
      <w:r>
        <w:t xml:space="preserve"> clause </w:t>
      </w:r>
      <w:r w:rsidR="007773A6" w:rsidRPr="00783006">
        <w:t>3.20</w:t>
      </w:r>
      <w:r w:rsidR="007773A6">
        <w:t xml:space="preserve"> </w:t>
      </w:r>
      <w:r w:rsidR="00CD6FB5">
        <w:t>provides that where a Live Sporting Event is broadcast simultaneously across more than one licence area, the relevant time-zone is the time-zone that applies in the licence area</w:t>
      </w:r>
      <w:r w:rsidR="00E81D67">
        <w:t>.</w:t>
      </w:r>
    </w:p>
    <w:p w14:paraId="48432692" w14:textId="764A352D" w:rsidR="00B12D69" w:rsidRDefault="008D7BA1" w:rsidP="00146C80">
      <w:pPr>
        <w:pStyle w:val="ACMABodyText"/>
        <w:spacing w:after="120"/>
      </w:pPr>
      <w:r>
        <w:t xml:space="preserve">Nine has confirmed that the Ashes was broadcast live </w:t>
      </w:r>
      <w:r w:rsidR="00140A32">
        <w:t>o</w:t>
      </w:r>
      <w:r w:rsidR="00F94793">
        <w:t>n 9Gem on 18 June 2023</w:t>
      </w:r>
      <w:r w:rsidR="00407D22">
        <w:t xml:space="preserve"> </w:t>
      </w:r>
      <w:r w:rsidR="00523472">
        <w:t xml:space="preserve">in Nine’s </w:t>
      </w:r>
      <w:r w:rsidR="00523472" w:rsidRPr="00523EB2">
        <w:t>Perth</w:t>
      </w:r>
      <w:r w:rsidR="00523472">
        <w:t xml:space="preserve"> TV1 licence area</w:t>
      </w:r>
      <w:r w:rsidR="00395329">
        <w:t xml:space="preserve"> </w:t>
      </w:r>
      <w:r w:rsidR="004E0832">
        <w:t xml:space="preserve">and </w:t>
      </w:r>
      <w:r w:rsidR="006D6636">
        <w:t xml:space="preserve">that live play </w:t>
      </w:r>
      <w:r w:rsidR="00407D22">
        <w:t>commenc</w:t>
      </w:r>
      <w:r w:rsidR="006D6636">
        <w:t>ed</w:t>
      </w:r>
      <w:r w:rsidR="00407D22">
        <w:t xml:space="preserve"> at 8.00pm</w:t>
      </w:r>
      <w:r w:rsidR="00902C11">
        <w:t xml:space="preserve"> AEST </w:t>
      </w:r>
      <w:r w:rsidR="002A7833">
        <w:t>and</w:t>
      </w:r>
      <w:r w:rsidR="00902C11">
        <w:t xml:space="preserve"> with several interruptions due to rain,</w:t>
      </w:r>
      <w:r w:rsidR="002A7833">
        <w:t xml:space="preserve"> </w:t>
      </w:r>
      <w:r w:rsidR="006D6636">
        <w:t xml:space="preserve">was </w:t>
      </w:r>
      <w:r w:rsidR="0088783B">
        <w:t>suspended at 1.03am AEST</w:t>
      </w:r>
      <w:r w:rsidR="009F1EE4">
        <w:t>.</w:t>
      </w:r>
      <w:r w:rsidR="007F4407">
        <w:t xml:space="preserve"> </w:t>
      </w:r>
      <w:r w:rsidR="009F1EE4">
        <w:t>At this time,</w:t>
      </w:r>
      <w:r w:rsidR="00B12D69">
        <w:t xml:space="preserve"> the Australian Western Standard time zone applies.</w:t>
      </w:r>
      <w:r w:rsidR="00146C80">
        <w:t xml:space="preserve"> Accordingly, the </w:t>
      </w:r>
      <w:r w:rsidR="00832DE2">
        <w:t xml:space="preserve">ACMA is of the view that the relevant gambling advertising restrictions applied to the </w:t>
      </w:r>
      <w:r w:rsidR="00832DE2">
        <w:t>coverage of the Ashes.</w:t>
      </w:r>
    </w:p>
    <w:p w14:paraId="54EFF5E7" w14:textId="77777777" w:rsidR="008659BF" w:rsidRDefault="008659BF" w:rsidP="00146C80">
      <w:pPr>
        <w:pStyle w:val="ACMABodyText"/>
        <w:spacing w:after="120"/>
      </w:pPr>
    </w:p>
    <w:p w14:paraId="56B7C6C5" w14:textId="77777777" w:rsidR="008659BF" w:rsidRDefault="008659BF" w:rsidP="00146C80">
      <w:pPr>
        <w:pStyle w:val="ACMABodyText"/>
        <w:spacing w:after="120"/>
      </w:pPr>
    </w:p>
    <w:p w14:paraId="1257B8F0" w14:textId="0631426E" w:rsidR="008D2D10" w:rsidRDefault="009E72BD" w:rsidP="008D2D10">
      <w:pPr>
        <w:pStyle w:val="ACMABodyText"/>
        <w:tabs>
          <w:tab w:val="left" w:pos="7655"/>
        </w:tabs>
        <w:rPr>
          <w:b/>
          <w:bCs/>
          <w:lang w:eastAsia="en-AU"/>
        </w:rPr>
      </w:pPr>
      <w:r w:rsidRPr="007225EB">
        <w:rPr>
          <w:b/>
          <w:bCs/>
        </w:rPr>
        <w:lastRenderedPageBreak/>
        <w:t xml:space="preserve">Was the </w:t>
      </w:r>
      <w:r w:rsidR="006D1892">
        <w:rPr>
          <w:b/>
          <w:bCs/>
        </w:rPr>
        <w:t>Commercial Relating to Betting or Gambling</w:t>
      </w:r>
      <w:r w:rsidRPr="007225EB">
        <w:rPr>
          <w:b/>
          <w:bCs/>
        </w:rPr>
        <w:t xml:space="preserve"> shown at prohibited times during coverage of the Live Sporting Event</w:t>
      </w:r>
      <w:r w:rsidR="008D2D10" w:rsidRPr="007A7E4F">
        <w:rPr>
          <w:b/>
          <w:bCs/>
          <w:lang w:eastAsia="en-AU"/>
        </w:rPr>
        <w:t>?</w:t>
      </w:r>
      <w:r w:rsidR="008D2D10" w:rsidRPr="00436D5B" w:rsidDel="007A7E4F">
        <w:rPr>
          <w:b/>
          <w:bCs/>
          <w:lang w:eastAsia="en-AU"/>
        </w:rPr>
        <w:t xml:space="preserve"> </w:t>
      </w:r>
    </w:p>
    <w:p w14:paraId="2B4CAC72" w14:textId="0EA81D88" w:rsidR="003128FD" w:rsidRDefault="003644FA" w:rsidP="00075F5D">
      <w:pPr>
        <w:pStyle w:val="ACMABodyText"/>
        <w:spacing w:after="120"/>
      </w:pPr>
      <w:r>
        <w:t xml:space="preserve">Nine </w:t>
      </w:r>
      <w:r w:rsidR="00A37095">
        <w:t xml:space="preserve">acknowledges that </w:t>
      </w:r>
      <w:r w:rsidR="00566D31">
        <w:t>part</w:t>
      </w:r>
      <w:r w:rsidR="00895755">
        <w:t xml:space="preserve"> of </w:t>
      </w:r>
      <w:r w:rsidR="008657E2">
        <w:t>the gambling</w:t>
      </w:r>
      <w:r w:rsidR="008064D6">
        <w:t xml:space="preserve"> </w:t>
      </w:r>
      <w:r w:rsidR="009F673D">
        <w:t>advertisement</w:t>
      </w:r>
      <w:r w:rsidR="00A37095">
        <w:t xml:space="preserve">, the subject of the complaint, was </w:t>
      </w:r>
      <w:r w:rsidR="00483254">
        <w:t>broadcast at approximately 8.24pm AWST.</w:t>
      </w:r>
      <w:r w:rsidR="000649D3">
        <w:t xml:space="preserve"> This is </w:t>
      </w:r>
      <w:r w:rsidR="001054FF">
        <w:t xml:space="preserve">broadly </w:t>
      </w:r>
      <w:r w:rsidR="000649D3">
        <w:t>consistent with the</w:t>
      </w:r>
      <w:r w:rsidR="00DE2A75">
        <w:t xml:space="preserve"> timing given by the complainant of 8.25pm AWST</w:t>
      </w:r>
      <w:r w:rsidR="00BD01AE">
        <w:t>.</w:t>
      </w:r>
    </w:p>
    <w:p w14:paraId="169B737C" w14:textId="2318698C" w:rsidR="00CA45E5" w:rsidRDefault="00D5515F" w:rsidP="00075F5D">
      <w:pPr>
        <w:pStyle w:val="ACMABodyText"/>
        <w:spacing w:after="120"/>
      </w:pPr>
      <w:r>
        <w:t xml:space="preserve">Noting </w:t>
      </w:r>
      <w:r w:rsidR="00770076">
        <w:t xml:space="preserve">that the prohibited time </w:t>
      </w:r>
      <w:r w:rsidR="002B4D33">
        <w:t>during which Commercial</w:t>
      </w:r>
      <w:r w:rsidR="00E15A28">
        <w:t>s</w:t>
      </w:r>
      <w:r w:rsidR="002B4D33">
        <w:t xml:space="preserve"> </w:t>
      </w:r>
      <w:r w:rsidR="00E15A28">
        <w:t xml:space="preserve">relating to Betting and Gambling cannot be shown during a Live Sporting Event </w:t>
      </w:r>
      <w:r w:rsidR="00770076">
        <w:t xml:space="preserve">is from </w:t>
      </w:r>
      <w:r w:rsidR="002B4D33">
        <w:t>5.00am to</w:t>
      </w:r>
      <w:r w:rsidR="00E15A28">
        <w:t xml:space="preserve"> 8.</w:t>
      </w:r>
      <w:r w:rsidR="00313551">
        <w:t>30pm, the ACMA is satisfied that</w:t>
      </w:r>
      <w:r w:rsidR="002B4D33">
        <w:t xml:space="preserve"> </w:t>
      </w:r>
      <w:r w:rsidR="006A4A12">
        <w:t xml:space="preserve">the gambling advertisement, the subject of this complaint, being a </w:t>
      </w:r>
      <w:r w:rsidR="009F673D">
        <w:t>Commercial Relating to Betting and Gambling</w:t>
      </w:r>
      <w:r w:rsidR="003128FD">
        <w:t xml:space="preserve"> was shown at </w:t>
      </w:r>
      <w:r w:rsidR="00B17F3C">
        <w:t xml:space="preserve">the </w:t>
      </w:r>
      <w:r w:rsidR="003128FD">
        <w:t>prohibited time</w:t>
      </w:r>
      <w:r w:rsidR="00B17F3C">
        <w:t xml:space="preserve"> of 8.24pm AWST</w:t>
      </w:r>
      <w:r w:rsidR="00657CDC">
        <w:t xml:space="preserve"> during coverage of </w:t>
      </w:r>
      <w:r w:rsidR="003D6AD5">
        <w:t xml:space="preserve">the </w:t>
      </w:r>
      <w:r w:rsidR="009B30B8">
        <w:t>Live Sporting Event</w:t>
      </w:r>
      <w:r w:rsidR="008F24D6">
        <w:t>, the Ashes</w:t>
      </w:r>
      <w:r w:rsidR="00657CDC">
        <w:t>.</w:t>
      </w:r>
    </w:p>
    <w:p w14:paraId="0D230487" w14:textId="1A981136" w:rsidR="004C4D4A" w:rsidRDefault="005B5200" w:rsidP="004C4D4A">
      <w:pPr>
        <w:pStyle w:val="ACMABodyText"/>
        <w:spacing w:after="120"/>
        <w:rPr>
          <w:lang w:eastAsia="en-AU"/>
        </w:rPr>
      </w:pPr>
      <w:r>
        <w:t xml:space="preserve">Accordingly, the ACMA is of the view that Nine contravened </w:t>
      </w:r>
      <w:r w:rsidR="003473B7">
        <w:t xml:space="preserve">clause </w:t>
      </w:r>
      <w:r w:rsidR="003473B7" w:rsidRPr="003A3E7E">
        <w:t xml:space="preserve">3.1 of Appendix 3 </w:t>
      </w:r>
      <w:r w:rsidR="00F51C03">
        <w:t>of</w:t>
      </w:r>
      <w:r w:rsidR="003473B7" w:rsidRPr="003A3E7E">
        <w:t xml:space="preserve"> the Code</w:t>
      </w:r>
      <w:r w:rsidR="00662667">
        <w:t>.</w:t>
      </w:r>
      <w:r w:rsidR="004C4D4A" w:rsidRPr="004C4D4A">
        <w:rPr>
          <w:lang w:eastAsia="en-AU"/>
        </w:rPr>
        <w:t xml:space="preserve"> </w:t>
      </w:r>
    </w:p>
    <w:p w14:paraId="792E3697" w14:textId="0C9C7565" w:rsidR="005B5200" w:rsidRDefault="001F7D10" w:rsidP="00075F5D">
      <w:pPr>
        <w:pStyle w:val="ACMABodyText"/>
        <w:spacing w:after="120"/>
      </w:pPr>
      <w:r>
        <w:rPr>
          <w:lang w:eastAsia="en-AU"/>
        </w:rPr>
        <w:t xml:space="preserve">While </w:t>
      </w:r>
      <w:r w:rsidR="004C4D4A">
        <w:rPr>
          <w:lang w:eastAsia="en-AU"/>
        </w:rPr>
        <w:t>Nine</w:t>
      </w:r>
      <w:r>
        <w:rPr>
          <w:lang w:eastAsia="en-AU"/>
        </w:rPr>
        <w:t xml:space="preserve"> acknowledged that </w:t>
      </w:r>
      <w:r w:rsidR="004C4D4A" w:rsidRPr="007225EB">
        <w:t xml:space="preserve">the </w:t>
      </w:r>
      <w:r w:rsidR="00DB5508">
        <w:t>gambling advertisement, the subject of the complaint</w:t>
      </w:r>
      <w:r w:rsidR="00145B90">
        <w:t>,</w:t>
      </w:r>
      <w:r w:rsidR="00DB5508">
        <w:t xml:space="preserve"> </w:t>
      </w:r>
      <w:r w:rsidR="004C4D4A" w:rsidRPr="007225EB">
        <w:t>was not compliant with clause 3.1 of Appendix 3</w:t>
      </w:r>
      <w:r w:rsidR="0014349E">
        <w:t xml:space="preserve"> of the Code</w:t>
      </w:r>
      <w:r w:rsidR="004C4D4A" w:rsidRPr="007225EB">
        <w:t xml:space="preserve">, it </w:t>
      </w:r>
      <w:r>
        <w:t xml:space="preserve">argued that </w:t>
      </w:r>
      <w:r w:rsidR="00C263C1">
        <w:t xml:space="preserve">it was </w:t>
      </w:r>
      <w:r w:rsidR="004C4D4A" w:rsidRPr="007225EB">
        <w:t>not a breach of the Code</w:t>
      </w:r>
      <w:r w:rsidR="0051106B">
        <w:t>,</w:t>
      </w:r>
      <w:r w:rsidR="004C4D4A" w:rsidRPr="004C4D4A">
        <w:t xml:space="preserve"> as </w:t>
      </w:r>
      <w:r w:rsidR="007A6728">
        <w:t xml:space="preserve">clause </w:t>
      </w:r>
      <w:r w:rsidR="003B67BB">
        <w:t>1.1.</w:t>
      </w:r>
      <w:r w:rsidR="004C4D4A" w:rsidRPr="004C4D4A">
        <w:t xml:space="preserve">4 of the Code </w:t>
      </w:r>
      <w:r w:rsidR="000A72F1">
        <w:t>applied in</w:t>
      </w:r>
      <w:r w:rsidR="004C4D4A" w:rsidRPr="004C4D4A">
        <w:t xml:space="preserve"> this matter.</w:t>
      </w:r>
    </w:p>
    <w:p w14:paraId="22C564D8" w14:textId="18965254" w:rsidR="003D6AD5" w:rsidRDefault="00EC0E82" w:rsidP="003D6AD5">
      <w:pPr>
        <w:pStyle w:val="ACMABodyText"/>
        <w:rPr>
          <w:b/>
          <w:snapToGrid/>
          <w:sz w:val="28"/>
        </w:rPr>
      </w:pPr>
      <w:r>
        <w:rPr>
          <w:b/>
          <w:snapToGrid/>
          <w:sz w:val="28"/>
        </w:rPr>
        <w:t>Relia</w:t>
      </w:r>
      <w:r w:rsidR="001A67EA">
        <w:rPr>
          <w:b/>
          <w:snapToGrid/>
          <w:sz w:val="28"/>
        </w:rPr>
        <w:t xml:space="preserve">nce on </w:t>
      </w:r>
      <w:r w:rsidR="007A6728">
        <w:rPr>
          <w:b/>
          <w:snapToGrid/>
          <w:sz w:val="28"/>
        </w:rPr>
        <w:t>clause</w:t>
      </w:r>
      <w:r w:rsidR="00217BDC">
        <w:rPr>
          <w:b/>
          <w:snapToGrid/>
          <w:sz w:val="28"/>
        </w:rPr>
        <w:t xml:space="preserve"> 1.1.4 of the Code</w:t>
      </w:r>
    </w:p>
    <w:p w14:paraId="514ABE8B" w14:textId="4B77C34E" w:rsidR="00806785" w:rsidRDefault="007A6728" w:rsidP="00276B64">
      <w:pPr>
        <w:pStyle w:val="ACMABodyText"/>
        <w:tabs>
          <w:tab w:val="left" w:pos="7655"/>
        </w:tabs>
        <w:rPr>
          <w:lang w:eastAsia="en-AU"/>
        </w:rPr>
      </w:pPr>
      <w:r>
        <w:rPr>
          <w:lang w:eastAsia="en-AU"/>
        </w:rPr>
        <w:t>Clause</w:t>
      </w:r>
      <w:r w:rsidR="001E03A0" w:rsidRPr="001E03A0">
        <w:rPr>
          <w:lang w:eastAsia="en-AU"/>
        </w:rPr>
        <w:t xml:space="preserve"> 1.1.4</w:t>
      </w:r>
      <w:r w:rsidR="001E03A0">
        <w:rPr>
          <w:lang w:eastAsia="en-AU"/>
        </w:rPr>
        <w:t xml:space="preserve"> of the Code </w:t>
      </w:r>
      <w:r w:rsidR="007F20C3">
        <w:t xml:space="preserve">sets out factors which excuse a breach of the Code in certain </w:t>
      </w:r>
      <w:r w:rsidR="006402B8">
        <w:t>circumstances</w:t>
      </w:r>
      <w:r w:rsidR="00021F30">
        <w:t>. It</w:t>
      </w:r>
      <w:r w:rsidR="00021F30">
        <w:rPr>
          <w:lang w:eastAsia="en-AU"/>
        </w:rPr>
        <w:t xml:space="preserve"> states</w:t>
      </w:r>
      <w:r w:rsidR="001E03A0">
        <w:rPr>
          <w:lang w:eastAsia="en-AU"/>
        </w:rPr>
        <w:t xml:space="preserve"> as follows:</w:t>
      </w:r>
    </w:p>
    <w:p w14:paraId="121A652A" w14:textId="77777777" w:rsidR="0030729C" w:rsidRDefault="0030729C" w:rsidP="003E7DD8">
      <w:pPr>
        <w:pStyle w:val="ACMABodyText"/>
        <w:spacing w:after="120"/>
        <w:ind w:left="720"/>
      </w:pPr>
      <w:r>
        <w:t xml:space="preserve">Licensees will seek to comply fully with the Code, but a Licensee will not be in breach of the Code if the non-compliance was in respect of a minor, peripheral, incidental or trivial matter, or was due to: </w:t>
      </w:r>
    </w:p>
    <w:p w14:paraId="19A7B222" w14:textId="77777777" w:rsidR="0030729C" w:rsidRDefault="0030729C" w:rsidP="003E7DD8">
      <w:pPr>
        <w:pStyle w:val="ACMABodyText"/>
        <w:numPr>
          <w:ilvl w:val="0"/>
          <w:numId w:val="19"/>
        </w:numPr>
        <w:spacing w:after="120"/>
      </w:pPr>
      <w:r>
        <w:t xml:space="preserve">a reasonable mistake; </w:t>
      </w:r>
    </w:p>
    <w:p w14:paraId="51698CD4" w14:textId="77777777" w:rsidR="0030729C" w:rsidRDefault="0030729C" w:rsidP="003E7DD8">
      <w:pPr>
        <w:pStyle w:val="ACMABodyText"/>
        <w:numPr>
          <w:ilvl w:val="0"/>
          <w:numId w:val="19"/>
        </w:numPr>
        <w:spacing w:after="120"/>
      </w:pPr>
      <w:r>
        <w:t xml:space="preserve">reasonable reliance by the Licensee on information supplied by another person; </w:t>
      </w:r>
    </w:p>
    <w:p w14:paraId="594C8FFC" w14:textId="77777777" w:rsidR="0030729C" w:rsidRDefault="0030729C" w:rsidP="003E7DD8">
      <w:pPr>
        <w:pStyle w:val="ACMABodyText"/>
        <w:numPr>
          <w:ilvl w:val="0"/>
          <w:numId w:val="19"/>
        </w:numPr>
        <w:spacing w:after="120"/>
      </w:pPr>
      <w:r>
        <w:t xml:space="preserve">the broadcast of material which was accidental, provided that the Licensee took reasonable precautions and exercised due diligence; or </w:t>
      </w:r>
    </w:p>
    <w:p w14:paraId="693C90C2" w14:textId="77777777" w:rsidR="0030729C" w:rsidRDefault="0030729C" w:rsidP="003E7DD8">
      <w:pPr>
        <w:pStyle w:val="ACMABodyText"/>
        <w:numPr>
          <w:ilvl w:val="0"/>
          <w:numId w:val="19"/>
        </w:numPr>
        <w:spacing w:after="120"/>
      </w:pPr>
      <w:r>
        <w:t>an act or failure to act of another person which was outside of the Licensee’s control, or an accident, technical/engineering issue, or some other cause which was outside the Licensee’s control.</w:t>
      </w:r>
    </w:p>
    <w:p w14:paraId="0F6269B6" w14:textId="07513429" w:rsidR="0082382A" w:rsidRPr="00276B64" w:rsidRDefault="00276B64" w:rsidP="00276B64">
      <w:pPr>
        <w:pStyle w:val="ACMABodyText"/>
        <w:tabs>
          <w:tab w:val="left" w:pos="7655"/>
        </w:tabs>
        <w:rPr>
          <w:b/>
          <w:bCs/>
          <w:lang w:eastAsia="en-AU"/>
        </w:rPr>
      </w:pPr>
      <w:r w:rsidRPr="00276B64">
        <w:rPr>
          <w:b/>
          <w:bCs/>
          <w:lang w:eastAsia="en-AU"/>
        </w:rPr>
        <w:t>Nine’s submissions</w:t>
      </w:r>
      <w:r w:rsidR="00B21B4B">
        <w:rPr>
          <w:b/>
          <w:bCs/>
          <w:lang w:eastAsia="en-AU"/>
        </w:rPr>
        <w:t xml:space="preserve"> </w:t>
      </w:r>
      <w:r w:rsidR="00FF7CCB">
        <w:rPr>
          <w:b/>
          <w:bCs/>
          <w:lang w:eastAsia="en-AU"/>
        </w:rPr>
        <w:t xml:space="preserve">providing background </w:t>
      </w:r>
      <w:r w:rsidR="00E079F5">
        <w:rPr>
          <w:b/>
          <w:bCs/>
          <w:lang w:eastAsia="en-AU"/>
        </w:rPr>
        <w:t xml:space="preserve">to the </w:t>
      </w:r>
      <w:r w:rsidR="0098230D">
        <w:rPr>
          <w:b/>
          <w:bCs/>
          <w:lang w:eastAsia="en-AU"/>
        </w:rPr>
        <w:t>Gambling Commercial</w:t>
      </w:r>
    </w:p>
    <w:p w14:paraId="6795C5FC" w14:textId="37108245" w:rsidR="00510F99" w:rsidRDefault="0085446E" w:rsidP="00075F5D">
      <w:pPr>
        <w:pStyle w:val="ACMABodyText"/>
        <w:spacing w:after="120"/>
      </w:pPr>
      <w:r>
        <w:t xml:space="preserve">Submissions by Nine </w:t>
      </w:r>
      <w:r w:rsidR="00666198">
        <w:t xml:space="preserve">addressing the </w:t>
      </w:r>
      <w:r w:rsidR="00F06E68">
        <w:t xml:space="preserve">process of blocking certain </w:t>
      </w:r>
      <w:r w:rsidR="00DD31D4">
        <w:t>gambling commercials</w:t>
      </w:r>
      <w:r w:rsidR="00666198">
        <w:t>:</w:t>
      </w:r>
    </w:p>
    <w:p w14:paraId="3A8400DB" w14:textId="77777777" w:rsidR="00510F99" w:rsidRPr="00CC2B59" w:rsidRDefault="00510F99" w:rsidP="00510F99">
      <w:pPr>
        <w:pStyle w:val="ACMABodyText"/>
        <w:spacing w:after="120"/>
        <w:ind w:left="720"/>
        <w:rPr>
          <w:i/>
          <w:iCs/>
        </w:rPr>
      </w:pPr>
      <w:r w:rsidRPr="00CC2B59">
        <w:rPr>
          <w:i/>
          <w:iCs/>
        </w:rPr>
        <w:t xml:space="preserve">Since around 1 July 2018, the Licensee has contracted with an external service provider, </w:t>
      </w:r>
      <w:r w:rsidRPr="009334D9">
        <w:t>[Service Provider]</w:t>
      </w:r>
      <w:r w:rsidRPr="00CC2B59">
        <w:rPr>
          <w:i/>
          <w:iCs/>
        </w:rPr>
        <w:t xml:space="preserve">, to, amongst other things, monitor Live Sporting Events and administer gambling advertising content blackout screens prior to the broadcast of Commercials relating to Betting or Gambling (Gambling Commercials) to prevent the broadcast of those Commercials in a given broadcast licence area at a time at which doing so is prohibited. </w:t>
      </w:r>
    </w:p>
    <w:p w14:paraId="75219DAF" w14:textId="77777777" w:rsidR="00510F99" w:rsidRPr="00CC2B59" w:rsidRDefault="00510F99" w:rsidP="00510F99">
      <w:pPr>
        <w:pStyle w:val="ACMABodyText"/>
        <w:spacing w:after="120"/>
        <w:ind w:left="720"/>
        <w:rPr>
          <w:i/>
          <w:iCs/>
        </w:rPr>
      </w:pPr>
      <w:r w:rsidRPr="00CC2B59">
        <w:rPr>
          <w:i/>
          <w:iCs/>
        </w:rPr>
        <w:t xml:space="preserve">This is typically necessary when a Gambling Commercial is to be incorporated into the integrated live broadcast of a sporting event that is aired nationally (i.e. is not a pre-made commercial that is interposed into the live feed during a given break or juncture). </w:t>
      </w:r>
    </w:p>
    <w:p w14:paraId="25AB3165" w14:textId="1A7BB587" w:rsidR="00510F99" w:rsidRDefault="00510F99" w:rsidP="00510F99">
      <w:pPr>
        <w:pStyle w:val="ACMABodyText"/>
        <w:spacing w:after="120"/>
      </w:pPr>
      <w:r>
        <w:t xml:space="preserve">In regard to the </w:t>
      </w:r>
      <w:r w:rsidR="00125A62">
        <w:t>incident</w:t>
      </w:r>
      <w:r>
        <w:t>, the subject of the complaint, Nine submitted that:</w:t>
      </w:r>
    </w:p>
    <w:p w14:paraId="3392BC0B" w14:textId="0F79525A" w:rsidR="00510F99" w:rsidRDefault="00510F99" w:rsidP="00510F99">
      <w:pPr>
        <w:pStyle w:val="ACMABodyText"/>
        <w:spacing w:after="120"/>
        <w:ind w:left="720"/>
        <w:rPr>
          <w:i/>
          <w:iCs/>
        </w:rPr>
      </w:pPr>
      <w:r w:rsidRPr="009C122A">
        <w:rPr>
          <w:i/>
          <w:iCs/>
        </w:rPr>
        <w:t xml:space="preserve">At about 8:24pm AWST, during the Broadcast, one of the presenters announced that the programme would be crossing to a ‘market update from </w:t>
      </w:r>
      <w:r>
        <w:t>[wagering company]</w:t>
      </w:r>
      <w:r w:rsidRPr="009C122A">
        <w:rPr>
          <w:i/>
          <w:iCs/>
        </w:rPr>
        <w:t>’. This was the signal, discussed between the director’s assistant from Nine and the Responsible Person</w:t>
      </w:r>
      <w:r>
        <w:rPr>
          <w:i/>
          <w:iCs/>
        </w:rPr>
        <w:t xml:space="preserve"> </w:t>
      </w:r>
      <w:r>
        <w:t>[at the Service Provider]</w:t>
      </w:r>
      <w:r w:rsidRPr="009C122A">
        <w:rPr>
          <w:i/>
          <w:iCs/>
        </w:rPr>
        <w:t xml:space="preserve"> in advance of the Broadcast, for the </w:t>
      </w:r>
      <w:r w:rsidRPr="009C122A">
        <w:rPr>
          <w:i/>
          <w:iCs/>
        </w:rPr>
        <w:lastRenderedPageBreak/>
        <w:t xml:space="preserve">Responsible Person to apply a content blackout screen to prevent the Advertisement from airing to audiences in Perth TV1 (given that it was prior to 8:30pm AWST). </w:t>
      </w:r>
    </w:p>
    <w:p w14:paraId="1F44CF5C" w14:textId="01796633" w:rsidR="00510F99" w:rsidRDefault="00510F99" w:rsidP="00510F99">
      <w:pPr>
        <w:pStyle w:val="ACMABodyText"/>
        <w:spacing w:after="120"/>
        <w:ind w:left="720"/>
        <w:rPr>
          <w:i/>
          <w:iCs/>
        </w:rPr>
      </w:pPr>
      <w:r w:rsidRPr="009C122A">
        <w:rPr>
          <w:i/>
          <w:iCs/>
        </w:rPr>
        <w:t xml:space="preserve"> When attempting to administer a content blackout screen, the Responsible Person accidentally pressed </w:t>
      </w:r>
      <w:r w:rsidR="0050120A">
        <w:rPr>
          <w:i/>
          <w:iCs/>
        </w:rPr>
        <w:t>[their]</w:t>
      </w:r>
      <w:r w:rsidR="0050120A" w:rsidRPr="009C122A">
        <w:rPr>
          <w:i/>
          <w:iCs/>
        </w:rPr>
        <w:t xml:space="preserve"> </w:t>
      </w:r>
      <w:r w:rsidRPr="009C122A">
        <w:rPr>
          <w:i/>
          <w:iCs/>
        </w:rPr>
        <w:t xml:space="preserve">finger between two buttons on </w:t>
      </w:r>
      <w:r w:rsidR="0050120A">
        <w:rPr>
          <w:i/>
          <w:iCs/>
        </w:rPr>
        <w:t xml:space="preserve">[their] </w:t>
      </w:r>
      <w:r w:rsidRPr="009C122A">
        <w:rPr>
          <w:i/>
          <w:iCs/>
        </w:rPr>
        <w:t xml:space="preserve">control panel. The Responsible Person then sought to correct the error, but accidentally pressed the ‘switch to protect’ button, being the button directly neighbouring the ‘pre-roll active’ button that initiates a content blackout screen. As a consequence, instead of administering a content blackout screen in the feed transmitted in Perth TV1, the live feed was switched from the primary feed to a backup feed.  </w:t>
      </w:r>
    </w:p>
    <w:p w14:paraId="2DD3BC56" w14:textId="77777777" w:rsidR="00510F99" w:rsidRDefault="00510F99" w:rsidP="00510F99">
      <w:pPr>
        <w:pStyle w:val="ACMABodyText"/>
        <w:spacing w:after="120"/>
        <w:ind w:left="720"/>
        <w:rPr>
          <w:i/>
          <w:iCs/>
        </w:rPr>
      </w:pPr>
      <w:r w:rsidRPr="009C122A">
        <w:rPr>
          <w:i/>
          <w:iCs/>
        </w:rPr>
        <w:t xml:space="preserve">Due in part to the approximately two-and-a-half second delay between commands initiated by operating the control panel and the manifestation of the commands in the broadcast feed, the Responsible Person only observed that the content blackout screen had not been administered part way into the broadcast of the Advertisement. Upon noticing this, the Responsible Person promptly pressed the correct button to initiate the replacement of the live feed with a content blackout screen in Perth TV1. </w:t>
      </w:r>
    </w:p>
    <w:p w14:paraId="02EFCDDB" w14:textId="2EED06C3" w:rsidR="00510F99" w:rsidRDefault="00510F99" w:rsidP="00AB3D14">
      <w:pPr>
        <w:pStyle w:val="ACMABodyText"/>
        <w:spacing w:after="120"/>
        <w:ind w:left="720"/>
      </w:pPr>
      <w:r w:rsidRPr="009C122A">
        <w:rPr>
          <w:i/>
          <w:iCs/>
        </w:rPr>
        <w:t>Consequently, the Licensee inadvertently broadcast the beginning of the Advertisement for approximately eleven seconds before a content blackout screen prevented the remaining 19 seconds from airing in Perth TV1.</w:t>
      </w:r>
    </w:p>
    <w:p w14:paraId="2F67E9DE" w14:textId="668A5406" w:rsidR="00FB1F83" w:rsidRDefault="0080357B" w:rsidP="00657CDC">
      <w:pPr>
        <w:pStyle w:val="ACMABodyText"/>
        <w:spacing w:after="120"/>
      </w:pPr>
      <w:r>
        <w:t xml:space="preserve">The three grounds </w:t>
      </w:r>
      <w:r w:rsidR="00D52026">
        <w:t xml:space="preserve">that </w:t>
      </w:r>
      <w:r>
        <w:t>Nine relied on</w:t>
      </w:r>
      <w:r w:rsidR="00D52026">
        <w:t xml:space="preserve"> as a basis for </w:t>
      </w:r>
      <w:r w:rsidR="00B81AB3">
        <w:t xml:space="preserve">arguing that non-compliance with </w:t>
      </w:r>
      <w:r w:rsidR="0014349E" w:rsidRPr="00E62676">
        <w:t>clause 3.1 of Appendix 3</w:t>
      </w:r>
      <w:r w:rsidR="0014349E">
        <w:t xml:space="preserve"> of the Code </w:t>
      </w:r>
      <w:r w:rsidR="00B81AB3">
        <w:t xml:space="preserve">should </w:t>
      </w:r>
      <w:r w:rsidR="00616A4F">
        <w:t xml:space="preserve">not </w:t>
      </w:r>
      <w:r w:rsidR="00B81AB3">
        <w:t>be treated as a breach of the Code</w:t>
      </w:r>
      <w:r>
        <w:t xml:space="preserve"> were:</w:t>
      </w:r>
    </w:p>
    <w:p w14:paraId="0F591C43" w14:textId="76E29A4E" w:rsidR="00BF631A" w:rsidRPr="00BE05D2" w:rsidRDefault="00BF631A" w:rsidP="0080357B">
      <w:pPr>
        <w:pStyle w:val="ACMAQuoteindented"/>
        <w:numPr>
          <w:ilvl w:val="0"/>
          <w:numId w:val="18"/>
        </w:numPr>
        <w:rPr>
          <w:sz w:val="20"/>
        </w:rPr>
      </w:pPr>
      <w:r w:rsidRPr="00121D51">
        <w:rPr>
          <w:sz w:val="20"/>
        </w:rPr>
        <w:t xml:space="preserve">the non-compliance was an ‘act or failure to act of another person which was outside of the Licensee’s control, or an accident, technical/engineering issue, </w:t>
      </w:r>
      <w:r w:rsidRPr="00BE05D2">
        <w:rPr>
          <w:sz w:val="20"/>
        </w:rPr>
        <w:t xml:space="preserve">or some other cause which was outside the Licensee’s control’; </w:t>
      </w:r>
    </w:p>
    <w:p w14:paraId="3099BFB5" w14:textId="1F7EEF8D" w:rsidR="00121D51" w:rsidRPr="00BE05D2" w:rsidRDefault="00BF631A" w:rsidP="0080357B">
      <w:pPr>
        <w:pStyle w:val="ACMAQuoteindented"/>
        <w:numPr>
          <w:ilvl w:val="0"/>
          <w:numId w:val="18"/>
        </w:numPr>
        <w:rPr>
          <w:sz w:val="20"/>
        </w:rPr>
      </w:pPr>
      <w:r w:rsidRPr="00BE05D2">
        <w:rPr>
          <w:sz w:val="20"/>
        </w:rPr>
        <w:t xml:space="preserve">the non-compliance was ‘accidental, provided that the Licensee took reasonable precautions and exercised due diligence’; and </w:t>
      </w:r>
    </w:p>
    <w:p w14:paraId="03FF7558" w14:textId="7FD40DA4" w:rsidR="00BF631A" w:rsidRPr="00BE05D2" w:rsidRDefault="00BF631A" w:rsidP="0080357B">
      <w:pPr>
        <w:pStyle w:val="ACMAQuoteindented"/>
        <w:numPr>
          <w:ilvl w:val="0"/>
          <w:numId w:val="18"/>
        </w:numPr>
        <w:rPr>
          <w:sz w:val="20"/>
        </w:rPr>
      </w:pPr>
      <w:r w:rsidRPr="00BE05D2">
        <w:rPr>
          <w:sz w:val="20"/>
        </w:rPr>
        <w:t>the non-compliance was ‘minor’ or ‘trivial’.</w:t>
      </w:r>
    </w:p>
    <w:p w14:paraId="473BC6BD" w14:textId="7230CDAF" w:rsidR="005C0796" w:rsidRPr="00133AC5" w:rsidRDefault="005C0796" w:rsidP="00C22E74">
      <w:pPr>
        <w:pStyle w:val="ACMABodyText"/>
        <w:numPr>
          <w:ilvl w:val="0"/>
          <w:numId w:val="28"/>
        </w:numPr>
        <w:spacing w:after="120"/>
        <w:rPr>
          <w:b/>
          <w:bCs/>
          <w:u w:val="single"/>
        </w:rPr>
      </w:pPr>
      <w:r w:rsidRPr="00133AC5">
        <w:rPr>
          <w:b/>
          <w:bCs/>
          <w:u w:val="single"/>
        </w:rPr>
        <w:t>Was the non-compliance a result of an act or failure to act of another person which was outside of the Licensee’s control, or an accident, technical/engineering issue, or some other cause which was outside the Licensee’s control</w:t>
      </w:r>
      <w:r w:rsidR="00A306D5" w:rsidRPr="00133AC5">
        <w:rPr>
          <w:b/>
          <w:bCs/>
          <w:u w:val="single"/>
        </w:rPr>
        <w:t>’?</w:t>
      </w:r>
      <w:r w:rsidRPr="00133AC5">
        <w:rPr>
          <w:b/>
          <w:bCs/>
          <w:u w:val="single"/>
        </w:rPr>
        <w:t xml:space="preserve"> </w:t>
      </w:r>
      <w:r w:rsidR="005669F3" w:rsidRPr="00133AC5">
        <w:rPr>
          <w:b/>
          <w:bCs/>
          <w:u w:val="single"/>
        </w:rPr>
        <w:t>(</w:t>
      </w:r>
      <w:bookmarkStart w:id="2" w:name="_Hlk152155581"/>
      <w:r w:rsidR="005669F3" w:rsidRPr="00133AC5">
        <w:rPr>
          <w:b/>
          <w:bCs/>
          <w:u w:val="single"/>
        </w:rPr>
        <w:t>Paragraph 1.1.4(d) of the Code</w:t>
      </w:r>
      <w:bookmarkEnd w:id="2"/>
      <w:r w:rsidR="005669F3" w:rsidRPr="00133AC5">
        <w:rPr>
          <w:b/>
          <w:bCs/>
          <w:u w:val="single"/>
        </w:rPr>
        <w:t>)</w:t>
      </w:r>
    </w:p>
    <w:p w14:paraId="6A9B8D35" w14:textId="6EE4EECB" w:rsidR="000558C3" w:rsidRPr="00133AC5" w:rsidRDefault="00A216DB" w:rsidP="005B6930">
      <w:pPr>
        <w:pStyle w:val="ACMABodyText"/>
        <w:spacing w:after="120"/>
        <w:ind w:firstLine="360"/>
      </w:pPr>
      <w:r w:rsidRPr="00133AC5">
        <w:t xml:space="preserve">In relation to </w:t>
      </w:r>
      <w:r w:rsidR="009A5E09" w:rsidRPr="00133AC5">
        <w:t xml:space="preserve">this </w:t>
      </w:r>
      <w:r w:rsidR="00C22E74" w:rsidRPr="00133AC5">
        <w:t>ground, Nine</w:t>
      </w:r>
      <w:r w:rsidR="00A35368" w:rsidRPr="00133AC5">
        <w:t xml:space="preserve"> </w:t>
      </w:r>
      <w:r w:rsidR="00FB7D33" w:rsidRPr="00133AC5">
        <w:t>submitted</w:t>
      </w:r>
      <w:r w:rsidR="00A35368" w:rsidRPr="00133AC5">
        <w:t xml:space="preserve"> </w:t>
      </w:r>
      <w:r w:rsidR="009E15CA" w:rsidRPr="00133AC5">
        <w:t>that</w:t>
      </w:r>
      <w:r w:rsidR="006451F8" w:rsidRPr="00133AC5">
        <w:t>:</w:t>
      </w:r>
    </w:p>
    <w:p w14:paraId="4EA93C34" w14:textId="52D97D58" w:rsidR="001B6DF5" w:rsidRPr="00133AC5" w:rsidRDefault="00B93A3B" w:rsidP="00D871FD">
      <w:pPr>
        <w:pStyle w:val="ACMABodyText"/>
        <w:spacing w:after="120"/>
        <w:ind w:left="720"/>
        <w:rPr>
          <w:i/>
          <w:iCs/>
        </w:rPr>
      </w:pPr>
      <w:r w:rsidRPr="00133AC5">
        <w:rPr>
          <w:i/>
          <w:iCs/>
        </w:rPr>
        <w:t>The transmission of the Advertisement to viewers in Perth TV1 was, despite the Licensee’s and the Responsible Person’s best efforts and diligent preparation, accidental and inadvertent. Neither the Licensee’s conduct nor any failures or flaws in its procedures contributed to the accident.</w:t>
      </w:r>
    </w:p>
    <w:p w14:paraId="2EF11965" w14:textId="27FE2609" w:rsidR="00E04E14" w:rsidRPr="00133AC5" w:rsidRDefault="00F346C5" w:rsidP="00D871FD">
      <w:pPr>
        <w:pStyle w:val="ACMABodyText"/>
        <w:spacing w:after="120"/>
        <w:ind w:left="720"/>
        <w:rPr>
          <w:i/>
          <w:iCs/>
        </w:rPr>
      </w:pPr>
      <w:r w:rsidRPr="00133AC5">
        <w:rPr>
          <w:i/>
          <w:iCs/>
        </w:rPr>
        <w:t xml:space="preserve">The </w:t>
      </w:r>
      <w:r w:rsidRPr="00133AC5">
        <w:t>[Service Provider</w:t>
      </w:r>
      <w:r w:rsidR="00CE28CB" w:rsidRPr="00133AC5">
        <w:t xml:space="preserve">] </w:t>
      </w:r>
      <w:r w:rsidR="00CE28CB" w:rsidRPr="00133AC5">
        <w:rPr>
          <w:i/>
          <w:iCs/>
        </w:rPr>
        <w:t xml:space="preserve">and its personnel are outside of the Licensee’s direct and immediate control. The Licensee had reasonably delegated responsibility for content blackout screening to </w:t>
      </w:r>
      <w:r w:rsidRPr="00133AC5">
        <w:t xml:space="preserve">[Service Provider] </w:t>
      </w:r>
      <w:r w:rsidR="00CE28CB" w:rsidRPr="00133AC5">
        <w:rPr>
          <w:i/>
          <w:iCs/>
        </w:rPr>
        <w:t xml:space="preserve">and had taken precautions to ensure that </w:t>
      </w:r>
      <w:r w:rsidRPr="00133AC5">
        <w:t>[Service Provider]</w:t>
      </w:r>
      <w:r w:rsidR="00CE28CB" w:rsidRPr="00133AC5">
        <w:rPr>
          <w:i/>
          <w:iCs/>
        </w:rPr>
        <w:t xml:space="preserve"> would be amply capable of administering content blackout screens when necessary to ensure compliance with the Code.</w:t>
      </w:r>
      <w:r w:rsidR="0013083F" w:rsidRPr="00133AC5">
        <w:rPr>
          <w:i/>
          <w:iCs/>
        </w:rPr>
        <w:t>.</w:t>
      </w:r>
      <w:r w:rsidR="00CE28CB" w:rsidRPr="00133AC5">
        <w:rPr>
          <w:i/>
          <w:iCs/>
        </w:rPr>
        <w:t xml:space="preserve">. </w:t>
      </w:r>
    </w:p>
    <w:p w14:paraId="58618443" w14:textId="7BE026C1" w:rsidR="00951A35" w:rsidRPr="00133AC5" w:rsidRDefault="00CE28CB" w:rsidP="00D871FD">
      <w:pPr>
        <w:pStyle w:val="ACMABodyText"/>
        <w:spacing w:after="120"/>
        <w:ind w:left="720"/>
        <w:rPr>
          <w:i/>
          <w:iCs/>
        </w:rPr>
      </w:pPr>
      <w:r w:rsidRPr="00133AC5">
        <w:rPr>
          <w:i/>
          <w:iCs/>
        </w:rPr>
        <w:t xml:space="preserve">Further, the ability to operate the control panel responsible for the administration of content blackout screens during the Broadcast was uniquely in the control of the Responsible Person at </w:t>
      </w:r>
      <w:r w:rsidR="0013083F" w:rsidRPr="00133AC5">
        <w:t xml:space="preserve">[Service Provider] </w:t>
      </w:r>
      <w:r w:rsidRPr="00133AC5">
        <w:rPr>
          <w:i/>
          <w:iCs/>
        </w:rPr>
        <w:t xml:space="preserve">(i.e. was outside of the Licensee’s control). </w:t>
      </w:r>
    </w:p>
    <w:p w14:paraId="17A5BA32" w14:textId="6ECDBCF8" w:rsidR="00284C41" w:rsidRPr="00133AC5" w:rsidRDefault="00731277" w:rsidP="005B6930">
      <w:pPr>
        <w:pStyle w:val="ACMABodyText"/>
        <w:spacing w:after="120"/>
        <w:ind w:left="360"/>
      </w:pPr>
      <w:r w:rsidRPr="00133AC5" w:rsidDel="001517E8">
        <w:t xml:space="preserve">The ACMA accepts Nine’s submission that the broadcast of the </w:t>
      </w:r>
      <w:r w:rsidR="00E978F3" w:rsidRPr="00133AC5">
        <w:t xml:space="preserve">gambling </w:t>
      </w:r>
      <w:r w:rsidRPr="00133AC5" w:rsidDel="001517E8">
        <w:t>advertisement</w:t>
      </w:r>
      <w:r w:rsidR="00E978F3" w:rsidRPr="00133AC5">
        <w:t>, the subject of the complaint,</w:t>
      </w:r>
      <w:r w:rsidRPr="00133AC5" w:rsidDel="001517E8">
        <w:t xml:space="preserve"> was due to ‘an aberration caused by momentary lapses in hand-eye coordination’ by an employee of the Service Provider. </w:t>
      </w:r>
    </w:p>
    <w:p w14:paraId="543A3A0D" w14:textId="12CAB41F" w:rsidR="00F10587" w:rsidRDefault="00284C41" w:rsidP="005B6930">
      <w:pPr>
        <w:pStyle w:val="ACMABodyText"/>
        <w:spacing w:after="120"/>
        <w:ind w:left="360"/>
      </w:pPr>
      <w:r w:rsidRPr="00133AC5">
        <w:t>W</w:t>
      </w:r>
      <w:r w:rsidR="00731277" w:rsidRPr="00133AC5" w:rsidDel="001517E8">
        <w:t>hile the ACMA acknowledges the involvement of a third party</w:t>
      </w:r>
      <w:r w:rsidRPr="00133AC5">
        <w:t xml:space="preserve"> in the broadcast</w:t>
      </w:r>
      <w:r w:rsidR="00731277" w:rsidRPr="00133AC5" w:rsidDel="001517E8">
        <w:t>, it does not accept that this arrangement on its own</w:t>
      </w:r>
      <w:r w:rsidRPr="00133AC5">
        <w:t xml:space="preserve"> (the fact that the </w:t>
      </w:r>
      <w:r w:rsidR="00AE6FCB" w:rsidRPr="00133AC5">
        <w:t>relevant function or activity</w:t>
      </w:r>
      <w:r w:rsidRPr="00133AC5">
        <w:t xml:space="preserve"> </w:t>
      </w:r>
      <w:r w:rsidRPr="00133AC5">
        <w:lastRenderedPageBreak/>
        <w:t>was outsourced)</w:t>
      </w:r>
      <w:r w:rsidR="00731277" w:rsidRPr="00133AC5" w:rsidDel="001517E8">
        <w:t>, means that the actions of the Service Provider and its employees are outside of Nine’s control.</w:t>
      </w:r>
      <w:r>
        <w:t xml:space="preserve"> </w:t>
      </w:r>
    </w:p>
    <w:p w14:paraId="750EC670" w14:textId="5D361009" w:rsidR="005669F3" w:rsidRPr="005A62B1" w:rsidRDefault="00C40208" w:rsidP="005B6930">
      <w:pPr>
        <w:pStyle w:val="ACMABodyText"/>
        <w:spacing w:after="120"/>
        <w:ind w:left="360"/>
      </w:pPr>
      <w:r>
        <w:t>T</w:t>
      </w:r>
      <w:r w:rsidR="00AE6FCB" w:rsidRPr="005A62B1">
        <w:t xml:space="preserve">he ACMA considers that in the context of the </w:t>
      </w:r>
      <w:r w:rsidR="009D5E18" w:rsidRPr="005A62B1">
        <w:t>Code, a</w:t>
      </w:r>
      <w:r w:rsidR="00AE6FCB" w:rsidRPr="005A62B1">
        <w:t xml:space="preserve"> licensee</w:t>
      </w:r>
      <w:r w:rsidR="00850D30" w:rsidRPr="005A62B1">
        <w:t>, regardless of whether it has outsourced its obligations,</w:t>
      </w:r>
      <w:r w:rsidR="00AE6FCB" w:rsidRPr="005A62B1">
        <w:t xml:space="preserve"> </w:t>
      </w:r>
      <w:r w:rsidR="005669F3" w:rsidRPr="005A62B1">
        <w:t xml:space="preserve">should </w:t>
      </w:r>
      <w:r w:rsidR="00284C41" w:rsidRPr="005A62B1">
        <w:t xml:space="preserve">remain </w:t>
      </w:r>
      <w:r w:rsidR="005669F3" w:rsidRPr="005A62B1">
        <w:t xml:space="preserve">accountable and </w:t>
      </w:r>
      <w:r w:rsidR="00284C41" w:rsidRPr="005A62B1">
        <w:t>responsible for the acts or omissions of its</w:t>
      </w:r>
      <w:r w:rsidR="005669F3" w:rsidRPr="005A62B1">
        <w:t xml:space="preserve"> external</w:t>
      </w:r>
      <w:r w:rsidR="00284C41" w:rsidRPr="005A62B1">
        <w:t xml:space="preserve"> service provider. </w:t>
      </w:r>
      <w:r w:rsidR="00AE6FCB" w:rsidRPr="005A62B1">
        <w:t>T</w:t>
      </w:r>
      <w:r w:rsidR="00252E89" w:rsidRPr="005A62B1">
        <w:t>hus, t</w:t>
      </w:r>
      <w:r w:rsidR="005669F3" w:rsidRPr="005A62B1">
        <w:t>he ACMA consider</w:t>
      </w:r>
      <w:r w:rsidR="00EF7BBC" w:rsidRPr="005A62B1">
        <w:t>s</w:t>
      </w:r>
      <w:r w:rsidR="005669F3" w:rsidRPr="005A62B1">
        <w:t xml:space="preserve"> that </w:t>
      </w:r>
      <w:r w:rsidR="005669F3" w:rsidRPr="00FD65FD">
        <w:t>paragraph</w:t>
      </w:r>
      <w:r w:rsidR="005669F3" w:rsidRPr="005A62B1">
        <w:t xml:space="preserve"> 1.1.4(d) of the Code </w:t>
      </w:r>
      <w:r w:rsidR="00EF7BBC" w:rsidRPr="005A62B1">
        <w:t xml:space="preserve">did not </w:t>
      </w:r>
      <w:r w:rsidR="005669F3" w:rsidRPr="005A62B1">
        <w:t>app</w:t>
      </w:r>
      <w:r w:rsidR="00594FEC" w:rsidRPr="005A62B1">
        <w:t>ly</w:t>
      </w:r>
      <w:r w:rsidR="005669F3" w:rsidRPr="005A62B1">
        <w:t xml:space="preserve"> in these circumstances. </w:t>
      </w:r>
    </w:p>
    <w:p w14:paraId="1019A116" w14:textId="56A9D557" w:rsidR="00284C41" w:rsidRPr="00731A84" w:rsidRDefault="005669F3" w:rsidP="005B6930">
      <w:pPr>
        <w:pStyle w:val="ACMABodyText"/>
        <w:spacing w:after="120"/>
        <w:ind w:left="360"/>
      </w:pPr>
      <w:r w:rsidRPr="00731A84">
        <w:t>Instead</w:t>
      </w:r>
      <w:r w:rsidR="00AE6FCB" w:rsidRPr="00731A84">
        <w:t>,</w:t>
      </w:r>
      <w:r w:rsidR="00284C41" w:rsidRPr="00731A84">
        <w:t xml:space="preserve"> the ACMA </w:t>
      </w:r>
      <w:r w:rsidR="00AE6FCB" w:rsidRPr="00731A84">
        <w:t>is of the view that t</w:t>
      </w:r>
      <w:r w:rsidR="00284C41" w:rsidRPr="00731A84">
        <w:t xml:space="preserve">he relevant </w:t>
      </w:r>
      <w:r w:rsidR="003A0FF0" w:rsidRPr="00731A84">
        <w:t>ground</w:t>
      </w:r>
      <w:r w:rsidR="00CF7BC1" w:rsidRPr="00731A84">
        <w:t>s</w:t>
      </w:r>
      <w:r w:rsidR="003A0FF0" w:rsidRPr="00731A84">
        <w:t xml:space="preserve"> </w:t>
      </w:r>
      <w:r w:rsidR="00284C41" w:rsidRPr="00731A84">
        <w:t xml:space="preserve">of </w:t>
      </w:r>
      <w:r w:rsidR="007A6728" w:rsidRPr="00731A84">
        <w:t xml:space="preserve">clause </w:t>
      </w:r>
      <w:r w:rsidR="00284C41" w:rsidRPr="00731A84">
        <w:t xml:space="preserve">1.1.4 </w:t>
      </w:r>
      <w:r w:rsidR="003370A2" w:rsidRPr="00731A84">
        <w:t xml:space="preserve">that </w:t>
      </w:r>
      <w:r w:rsidR="00850D30" w:rsidRPr="00731A84">
        <w:t xml:space="preserve">may </w:t>
      </w:r>
      <w:r w:rsidR="003370A2" w:rsidRPr="00731A84">
        <w:t xml:space="preserve">apply are the other two grounds raised by Nine, </w:t>
      </w:r>
      <w:r w:rsidR="00284C41" w:rsidRPr="00731A84">
        <w:t xml:space="preserve">as explained below. </w:t>
      </w:r>
    </w:p>
    <w:p w14:paraId="1A5538E2" w14:textId="1CF48ABE" w:rsidR="005D1F5D" w:rsidRPr="00731A84" w:rsidRDefault="005D1F5D" w:rsidP="00243D3F">
      <w:pPr>
        <w:pStyle w:val="ACMABodyText"/>
        <w:numPr>
          <w:ilvl w:val="0"/>
          <w:numId w:val="28"/>
        </w:numPr>
        <w:spacing w:after="120"/>
        <w:rPr>
          <w:b/>
          <w:bCs/>
          <w:u w:val="single"/>
        </w:rPr>
      </w:pPr>
      <w:r w:rsidRPr="00731A84">
        <w:rPr>
          <w:b/>
          <w:bCs/>
          <w:u w:val="single"/>
        </w:rPr>
        <w:t>Was the non-compliance accidental, provided that the Licensee took reasonable precautions and exercised due diligence?</w:t>
      </w:r>
      <w:r w:rsidR="00AE6FCB" w:rsidRPr="00731A84">
        <w:rPr>
          <w:b/>
          <w:bCs/>
          <w:u w:val="single"/>
        </w:rPr>
        <w:t xml:space="preserve"> (</w:t>
      </w:r>
      <w:r w:rsidR="00AE6FCB" w:rsidRPr="00FD65FD">
        <w:rPr>
          <w:b/>
          <w:bCs/>
          <w:u w:val="single"/>
        </w:rPr>
        <w:t>Paragraph</w:t>
      </w:r>
      <w:r w:rsidR="00AE6FCB" w:rsidRPr="00731A84">
        <w:rPr>
          <w:b/>
          <w:bCs/>
          <w:u w:val="single"/>
        </w:rPr>
        <w:t xml:space="preserve"> 1.1.4(c) of the Code)   </w:t>
      </w:r>
    </w:p>
    <w:p w14:paraId="764E6A9B" w14:textId="08983A53" w:rsidR="00FB7D33" w:rsidRPr="00731A84" w:rsidRDefault="00FB7D33" w:rsidP="00EA3DB8">
      <w:pPr>
        <w:pStyle w:val="ACMABodyText"/>
        <w:spacing w:after="120"/>
        <w:ind w:firstLine="360"/>
      </w:pPr>
      <w:r w:rsidRPr="00731A84">
        <w:t xml:space="preserve">In relation to this </w:t>
      </w:r>
      <w:r w:rsidR="00C22E74" w:rsidRPr="00731A84">
        <w:t>ground, Nine</w:t>
      </w:r>
      <w:r w:rsidRPr="00731A84">
        <w:t xml:space="preserve"> submitted that:</w:t>
      </w:r>
    </w:p>
    <w:p w14:paraId="28FFA97C" w14:textId="3E77540E" w:rsidR="001B6DF5" w:rsidRPr="00CE28CB" w:rsidRDefault="00A96D06" w:rsidP="00EA3DB8">
      <w:pPr>
        <w:pStyle w:val="ACMABodyText"/>
        <w:spacing w:after="120"/>
        <w:ind w:left="720"/>
        <w:rPr>
          <w:i/>
          <w:iCs/>
        </w:rPr>
      </w:pPr>
      <w:r w:rsidRPr="00731A84">
        <w:rPr>
          <w:i/>
          <w:iCs/>
        </w:rPr>
        <w:t>…</w:t>
      </w:r>
      <w:r w:rsidR="00CE28CB" w:rsidRPr="00731A84">
        <w:rPr>
          <w:i/>
          <w:iCs/>
        </w:rPr>
        <w:t>the Licensee submits that the broadcast of the Advertisement was caused by the accidental act, or alternatively the accidental failure to act effectively, of a third party</w:t>
      </w:r>
      <w:r w:rsidR="00CE28CB" w:rsidRPr="00CE28CB">
        <w:rPr>
          <w:i/>
          <w:iCs/>
        </w:rPr>
        <w:t xml:space="preserve"> and was therefore not a ‘breach’ of the Code.</w:t>
      </w:r>
    </w:p>
    <w:p w14:paraId="26301C32" w14:textId="0A506CB3" w:rsidR="001B6DF5" w:rsidRDefault="000D2B60" w:rsidP="00EA3DB8">
      <w:pPr>
        <w:pStyle w:val="ACMABodyText"/>
        <w:spacing w:after="120"/>
        <w:ind w:left="720"/>
        <w:rPr>
          <w:i/>
          <w:iCs/>
        </w:rPr>
      </w:pPr>
      <w:r>
        <w:rPr>
          <w:i/>
          <w:iCs/>
        </w:rPr>
        <w:t>…</w:t>
      </w:r>
    </w:p>
    <w:p w14:paraId="5E8DB7C9" w14:textId="77777777" w:rsidR="009372B8" w:rsidRDefault="000D2B60" w:rsidP="00EA3DB8">
      <w:pPr>
        <w:pStyle w:val="ACMABodyText"/>
        <w:spacing w:after="120"/>
        <w:ind w:left="720"/>
        <w:rPr>
          <w:i/>
          <w:iCs/>
        </w:rPr>
      </w:pPr>
      <w:r w:rsidRPr="000D2B60">
        <w:rPr>
          <w:i/>
          <w:iCs/>
        </w:rPr>
        <w:t>The process for content screening in the context of Live Sporting Events, where the relevant Gambling Commercial is integrated into the live programme, is a manual process that is subject to human error</w:t>
      </w:r>
      <w:r>
        <w:rPr>
          <w:i/>
          <w:iCs/>
        </w:rPr>
        <w:t>…</w:t>
      </w:r>
      <w:r w:rsidRPr="000D2B60">
        <w:rPr>
          <w:i/>
          <w:iCs/>
        </w:rPr>
        <w:t xml:space="preserve">. This is necessarily so, owing to the dynamic and unpredictable nature of live broadcasts, particularly those that incorporate advertising into the live programming and are broadcast across different time zones. </w:t>
      </w:r>
    </w:p>
    <w:p w14:paraId="0FC3D8B4" w14:textId="77777777" w:rsidR="00437C99" w:rsidRDefault="000D2B60" w:rsidP="00EA3DB8">
      <w:pPr>
        <w:pStyle w:val="ACMABodyText"/>
        <w:spacing w:after="120"/>
        <w:ind w:left="720"/>
        <w:rPr>
          <w:i/>
          <w:iCs/>
        </w:rPr>
      </w:pPr>
      <w:r w:rsidRPr="000D2B60">
        <w:rPr>
          <w:i/>
          <w:iCs/>
        </w:rPr>
        <w:t xml:space="preserve">On this occasion, as a result of the human error </w:t>
      </w:r>
      <w:r w:rsidR="009372B8">
        <w:rPr>
          <w:i/>
          <w:iCs/>
        </w:rPr>
        <w:t>…</w:t>
      </w:r>
      <w:r w:rsidRPr="000D2B60">
        <w:rPr>
          <w:i/>
          <w:iCs/>
        </w:rPr>
        <w:t xml:space="preserve"> a fraction of a Gambling Commercial was inadvertently broadcast before a content blackout screen could be (manually) applied. </w:t>
      </w:r>
    </w:p>
    <w:p w14:paraId="37139F49" w14:textId="0453CBB3" w:rsidR="000D2B60" w:rsidRDefault="000D2B60" w:rsidP="00EA3DB8">
      <w:pPr>
        <w:pStyle w:val="ACMABodyText"/>
        <w:spacing w:after="120"/>
        <w:ind w:left="720"/>
        <w:rPr>
          <w:i/>
          <w:iCs/>
        </w:rPr>
      </w:pPr>
      <w:r w:rsidRPr="000D2B60">
        <w:rPr>
          <w:i/>
          <w:iCs/>
        </w:rPr>
        <w:t xml:space="preserve">The precautions instituted by the Licensee and </w:t>
      </w:r>
      <w:r w:rsidR="00437C99">
        <w:t>[Service Provider]</w:t>
      </w:r>
      <w:r w:rsidRPr="000D2B60">
        <w:rPr>
          <w:i/>
          <w:iCs/>
        </w:rPr>
        <w:t xml:space="preserve">, acting on the Licensee’s behalf </w:t>
      </w:r>
      <w:r w:rsidR="00437C99">
        <w:rPr>
          <w:i/>
          <w:iCs/>
        </w:rPr>
        <w:t>…</w:t>
      </w:r>
      <w:r w:rsidRPr="000D2B60">
        <w:rPr>
          <w:i/>
          <w:iCs/>
        </w:rPr>
        <w:t xml:space="preserve"> were adequate and proportionate. However, even the most meticulously implemented precautions could not have prevented the unintended outcome in question, an aberration caused by momentary lapses in hand-eye coordination.</w:t>
      </w:r>
    </w:p>
    <w:p w14:paraId="241C28D7" w14:textId="77777777" w:rsidR="000B62FF" w:rsidRPr="005A62B1" w:rsidRDefault="00B819A2" w:rsidP="00136FEC">
      <w:pPr>
        <w:pStyle w:val="ACMABodyText"/>
        <w:spacing w:after="120"/>
        <w:ind w:left="360"/>
      </w:pPr>
      <w:r w:rsidRPr="005A62B1">
        <w:t>In considering</w:t>
      </w:r>
      <w:r w:rsidR="00A47A9E" w:rsidRPr="005A62B1">
        <w:t xml:space="preserve"> what</w:t>
      </w:r>
      <w:r w:rsidRPr="005A62B1">
        <w:t xml:space="preserve"> ‘reasonable precautions’</w:t>
      </w:r>
      <w:r w:rsidR="00A47A9E" w:rsidRPr="005A62B1">
        <w:t xml:space="preserve"> </w:t>
      </w:r>
      <w:r w:rsidR="00ED1B1D" w:rsidRPr="005A62B1">
        <w:t>and ‘due diligence’ had been undertaken</w:t>
      </w:r>
      <w:r w:rsidRPr="005A62B1">
        <w:t>, t</w:t>
      </w:r>
      <w:r w:rsidR="00F140A1" w:rsidRPr="005A62B1">
        <w:t>he ACMA notes Nine’s explanation t</w:t>
      </w:r>
      <w:r w:rsidR="009C7170" w:rsidRPr="005A62B1">
        <w:t xml:space="preserve">hat </w:t>
      </w:r>
      <w:r w:rsidR="009E2081" w:rsidRPr="005A62B1">
        <w:t xml:space="preserve">working with its service provider, it </w:t>
      </w:r>
      <w:r w:rsidR="009C7170" w:rsidRPr="005A62B1">
        <w:t xml:space="preserve">had </w:t>
      </w:r>
      <w:r w:rsidR="009E2081" w:rsidRPr="005A62B1">
        <w:t xml:space="preserve">implemented </w:t>
      </w:r>
      <w:r w:rsidR="009C7170" w:rsidRPr="005A62B1">
        <w:t xml:space="preserve">content screening processes directed at compliance with the Code. </w:t>
      </w:r>
      <w:r w:rsidR="00E8511F" w:rsidRPr="005A62B1">
        <w:t xml:space="preserve"> </w:t>
      </w:r>
    </w:p>
    <w:p w14:paraId="79F499CD" w14:textId="7567B3B9" w:rsidR="000B62FF" w:rsidRPr="005A62B1" w:rsidRDefault="000B62FF" w:rsidP="00136FEC">
      <w:pPr>
        <w:pStyle w:val="ACMABodyText"/>
        <w:spacing w:after="120"/>
        <w:ind w:left="360"/>
      </w:pPr>
      <w:r w:rsidRPr="005A62B1">
        <w:t xml:space="preserve">Nine advised that to prevent the broadcast of gambling advertisements </w:t>
      </w:r>
      <w:r w:rsidR="00850D30" w:rsidRPr="005A62B1">
        <w:t>during</w:t>
      </w:r>
      <w:r w:rsidRPr="005A62B1">
        <w:t xml:space="preserve"> prohibited</w:t>
      </w:r>
      <w:r w:rsidR="00850D30" w:rsidRPr="005A62B1">
        <w:t xml:space="preserve"> times</w:t>
      </w:r>
      <w:r w:rsidRPr="005A62B1">
        <w:t xml:space="preserve">, it had previously implemented </w:t>
      </w:r>
      <w:r w:rsidR="00850D30" w:rsidRPr="005A62B1">
        <w:t xml:space="preserve">a </w:t>
      </w:r>
      <w:r w:rsidRPr="005A62B1">
        <w:t>‘protocol’</w:t>
      </w:r>
      <w:r w:rsidR="00850D30" w:rsidRPr="005A62B1">
        <w:t>,</w:t>
      </w:r>
      <w:r w:rsidRPr="005A62B1">
        <w:t xml:space="preserve"> </w:t>
      </w:r>
      <w:r w:rsidR="00850D30" w:rsidRPr="005A62B1">
        <w:t>in conjunction with the Service Provider which involved</w:t>
      </w:r>
      <w:r w:rsidRPr="005A62B1">
        <w:t xml:space="preserve"> the following:</w:t>
      </w:r>
    </w:p>
    <w:p w14:paraId="272B503C" w14:textId="71187E74" w:rsidR="000B62FF" w:rsidRPr="005A62B1" w:rsidRDefault="000B62FF" w:rsidP="00232FA9">
      <w:pPr>
        <w:pStyle w:val="ACMABodyText"/>
        <w:numPr>
          <w:ilvl w:val="0"/>
          <w:numId w:val="31"/>
        </w:numPr>
        <w:spacing w:after="120"/>
        <w:rPr>
          <w:i/>
          <w:iCs/>
        </w:rPr>
      </w:pPr>
      <w:r w:rsidRPr="005A62B1">
        <w:rPr>
          <w:i/>
          <w:iCs/>
        </w:rPr>
        <w:t xml:space="preserve">Nine provides </w:t>
      </w:r>
      <w:r w:rsidR="003D2812" w:rsidRPr="005A62B1">
        <w:t>[</w:t>
      </w:r>
      <w:r w:rsidRPr="005A62B1">
        <w:t>the Service Provider</w:t>
      </w:r>
      <w:r w:rsidR="003D2812" w:rsidRPr="005A62B1">
        <w:t>]</w:t>
      </w:r>
      <w:r w:rsidRPr="005A62B1">
        <w:rPr>
          <w:i/>
          <w:iCs/>
        </w:rPr>
        <w:t xml:space="preserve"> with program scheduling for the Live Sporting Event, up to around one week in advance of the relevant broadcast</w:t>
      </w:r>
      <w:r w:rsidR="000F6B79" w:rsidRPr="005A62B1">
        <w:rPr>
          <w:i/>
          <w:iCs/>
        </w:rPr>
        <w:t>;</w:t>
      </w:r>
    </w:p>
    <w:p w14:paraId="2C4B117A" w14:textId="0C1B9A10" w:rsidR="000B62FF" w:rsidRPr="005A62B1" w:rsidRDefault="000F6B79" w:rsidP="00232FA9">
      <w:pPr>
        <w:pStyle w:val="ACMABodyText"/>
        <w:numPr>
          <w:ilvl w:val="0"/>
          <w:numId w:val="31"/>
        </w:numPr>
        <w:spacing w:after="120"/>
        <w:rPr>
          <w:i/>
          <w:iCs/>
        </w:rPr>
      </w:pPr>
      <w:r w:rsidRPr="005A62B1">
        <w:rPr>
          <w:i/>
          <w:iCs/>
        </w:rPr>
        <w:t>t</w:t>
      </w:r>
      <w:r w:rsidR="000B62FF" w:rsidRPr="005A62B1">
        <w:rPr>
          <w:i/>
          <w:iCs/>
        </w:rPr>
        <w:t xml:space="preserve">he relevant personnel at </w:t>
      </w:r>
      <w:r w:rsidRPr="005A62B1">
        <w:t>[the Service Provider]</w:t>
      </w:r>
      <w:r w:rsidR="00CC3B63" w:rsidRPr="005A62B1">
        <w:rPr>
          <w:i/>
          <w:iCs/>
        </w:rPr>
        <w:t>,</w:t>
      </w:r>
      <w:r w:rsidR="000B62FF" w:rsidRPr="005A62B1">
        <w:rPr>
          <w:i/>
          <w:iCs/>
        </w:rPr>
        <w:t xml:space="preserve"> including the Supervising Presentation Coordinator for the programme, are notified by Nine Personnel that a </w:t>
      </w:r>
      <w:r w:rsidR="0050178B" w:rsidRPr="005A62B1">
        <w:rPr>
          <w:i/>
          <w:iCs/>
        </w:rPr>
        <w:t>Gambling Commercial</w:t>
      </w:r>
      <w:r w:rsidR="000B62FF" w:rsidRPr="005A62B1">
        <w:rPr>
          <w:i/>
          <w:iCs/>
        </w:rPr>
        <w:t xml:space="preserve"> is scheduled to be aired as part of the live broadcast and that administering a content blackout screen in place of the live feed may be required to prevent a contravention of the </w:t>
      </w:r>
      <w:r w:rsidR="00A96D06" w:rsidRPr="005A62B1">
        <w:rPr>
          <w:i/>
          <w:iCs/>
        </w:rPr>
        <w:t>C</w:t>
      </w:r>
      <w:r w:rsidR="000B62FF" w:rsidRPr="005A62B1">
        <w:rPr>
          <w:i/>
          <w:iCs/>
        </w:rPr>
        <w:t>ode</w:t>
      </w:r>
      <w:r w:rsidR="001E79E0" w:rsidRPr="005A62B1">
        <w:rPr>
          <w:i/>
          <w:iCs/>
        </w:rPr>
        <w:t>;</w:t>
      </w:r>
    </w:p>
    <w:p w14:paraId="0D5B6419" w14:textId="5A4A6FA7" w:rsidR="000B62FF" w:rsidRPr="005A62B1" w:rsidRDefault="000B62FF" w:rsidP="00232FA9">
      <w:pPr>
        <w:pStyle w:val="ACMABodyText"/>
        <w:numPr>
          <w:ilvl w:val="0"/>
          <w:numId w:val="31"/>
        </w:numPr>
        <w:spacing w:after="120"/>
        <w:rPr>
          <w:i/>
          <w:iCs/>
        </w:rPr>
      </w:pPr>
      <w:r w:rsidRPr="005A62B1">
        <w:rPr>
          <w:i/>
          <w:iCs/>
        </w:rPr>
        <w:t>Nine</w:t>
      </w:r>
      <w:r w:rsidR="009107CC" w:rsidRPr="005A62B1">
        <w:rPr>
          <w:i/>
          <w:iCs/>
        </w:rPr>
        <w:t xml:space="preserve"> and the Licensee</w:t>
      </w:r>
      <w:r w:rsidRPr="005A62B1">
        <w:rPr>
          <w:i/>
          <w:iCs/>
        </w:rPr>
        <w:t xml:space="preserve"> formally instruct </w:t>
      </w:r>
      <w:r w:rsidR="009107CC" w:rsidRPr="005A62B1">
        <w:t>[the Service Provider]</w:t>
      </w:r>
      <w:r w:rsidR="009107CC" w:rsidRPr="005A62B1">
        <w:rPr>
          <w:i/>
          <w:iCs/>
        </w:rPr>
        <w:t xml:space="preserve"> </w:t>
      </w:r>
      <w:r w:rsidRPr="005A62B1">
        <w:rPr>
          <w:i/>
          <w:iCs/>
        </w:rPr>
        <w:t xml:space="preserve">to apply a content blackout screen over the broadcast if the </w:t>
      </w:r>
      <w:r w:rsidR="008624F0" w:rsidRPr="005A62B1">
        <w:rPr>
          <w:i/>
          <w:iCs/>
        </w:rPr>
        <w:t>Gambling Commercial</w:t>
      </w:r>
      <w:r w:rsidRPr="005A62B1">
        <w:rPr>
          <w:i/>
          <w:iCs/>
        </w:rPr>
        <w:t xml:space="preserve"> falls at </w:t>
      </w:r>
      <w:r w:rsidR="00A96D06" w:rsidRPr="005A62B1">
        <w:rPr>
          <w:i/>
          <w:iCs/>
        </w:rPr>
        <w:t>a time</w:t>
      </w:r>
      <w:r w:rsidRPr="005A62B1">
        <w:rPr>
          <w:i/>
          <w:iCs/>
        </w:rPr>
        <w:t xml:space="preserve"> proscribed by the Code (and the programme coordinator at </w:t>
      </w:r>
      <w:r w:rsidR="008624F0" w:rsidRPr="005A62B1">
        <w:t>[the Service Provider]</w:t>
      </w:r>
      <w:r w:rsidR="008624F0" w:rsidRPr="005A62B1">
        <w:rPr>
          <w:i/>
          <w:iCs/>
        </w:rPr>
        <w:t xml:space="preserve"> </w:t>
      </w:r>
      <w:r w:rsidRPr="005A62B1">
        <w:rPr>
          <w:i/>
          <w:iCs/>
        </w:rPr>
        <w:t xml:space="preserve"> is provided with a means by which to determine when a content blackout screen will be required, for example, by waiting to hear a presenter read a particular line of script</w:t>
      </w:r>
      <w:r w:rsidR="00096BA1" w:rsidRPr="005A62B1">
        <w:rPr>
          <w:i/>
          <w:iCs/>
        </w:rPr>
        <w:t>)</w:t>
      </w:r>
      <w:r w:rsidR="00511D84" w:rsidRPr="005A62B1">
        <w:rPr>
          <w:i/>
          <w:iCs/>
        </w:rPr>
        <w:t>; and</w:t>
      </w:r>
    </w:p>
    <w:p w14:paraId="613BF478" w14:textId="06431C7A" w:rsidR="000B62FF" w:rsidRPr="005A62B1" w:rsidRDefault="00511D84" w:rsidP="00232FA9">
      <w:pPr>
        <w:pStyle w:val="ACMABodyText"/>
        <w:numPr>
          <w:ilvl w:val="0"/>
          <w:numId w:val="31"/>
        </w:numPr>
        <w:spacing w:after="120"/>
        <w:rPr>
          <w:i/>
          <w:iCs/>
        </w:rPr>
      </w:pPr>
      <w:r w:rsidRPr="005A62B1">
        <w:rPr>
          <w:i/>
          <w:iCs/>
        </w:rPr>
        <w:t>a</w:t>
      </w:r>
      <w:r w:rsidR="000B62FF" w:rsidRPr="005A62B1">
        <w:rPr>
          <w:i/>
          <w:iCs/>
        </w:rPr>
        <w:t xml:space="preserve"> series of checks and preparatory protocols are conducted, including some collaboratively done </w:t>
      </w:r>
      <w:r w:rsidRPr="005A62B1">
        <w:rPr>
          <w:i/>
          <w:iCs/>
        </w:rPr>
        <w:t>by the Licensee</w:t>
      </w:r>
      <w:r w:rsidR="006F30A0" w:rsidRPr="005A62B1">
        <w:rPr>
          <w:i/>
          <w:iCs/>
        </w:rPr>
        <w:t xml:space="preserve"> and </w:t>
      </w:r>
      <w:r w:rsidR="006F30A0" w:rsidRPr="005A62B1">
        <w:t>[the Service Provider]</w:t>
      </w:r>
      <w:r w:rsidR="006F30A0" w:rsidRPr="005A62B1">
        <w:rPr>
          <w:i/>
          <w:iCs/>
        </w:rPr>
        <w:t xml:space="preserve"> </w:t>
      </w:r>
      <w:r w:rsidR="000B62FF" w:rsidRPr="005A62B1">
        <w:rPr>
          <w:i/>
          <w:iCs/>
        </w:rPr>
        <w:t xml:space="preserve">and others </w:t>
      </w:r>
      <w:r w:rsidR="000B62FF" w:rsidRPr="005A62B1">
        <w:rPr>
          <w:i/>
          <w:iCs/>
        </w:rPr>
        <w:lastRenderedPageBreak/>
        <w:t xml:space="preserve">done internally at </w:t>
      </w:r>
      <w:r w:rsidR="00E46B20" w:rsidRPr="005A62B1">
        <w:t>[the Service Provider]</w:t>
      </w:r>
      <w:r w:rsidR="000B62FF" w:rsidRPr="005A62B1">
        <w:rPr>
          <w:i/>
          <w:iCs/>
        </w:rPr>
        <w:t xml:space="preserve">, in preparation for a </w:t>
      </w:r>
      <w:r w:rsidR="00E46B20" w:rsidRPr="005A62B1">
        <w:rPr>
          <w:i/>
          <w:iCs/>
        </w:rPr>
        <w:t>L</w:t>
      </w:r>
      <w:r w:rsidR="000B62FF" w:rsidRPr="005A62B1">
        <w:rPr>
          <w:i/>
          <w:iCs/>
        </w:rPr>
        <w:t xml:space="preserve">ive </w:t>
      </w:r>
      <w:r w:rsidR="00E46B20" w:rsidRPr="005A62B1">
        <w:rPr>
          <w:i/>
          <w:iCs/>
        </w:rPr>
        <w:t>S</w:t>
      </w:r>
      <w:r w:rsidR="000B62FF" w:rsidRPr="005A62B1">
        <w:rPr>
          <w:i/>
          <w:iCs/>
        </w:rPr>
        <w:t xml:space="preserve">porting </w:t>
      </w:r>
      <w:r w:rsidR="00E46B20" w:rsidRPr="005A62B1">
        <w:rPr>
          <w:i/>
          <w:iCs/>
        </w:rPr>
        <w:t>E</w:t>
      </w:r>
      <w:r w:rsidR="000B62FF" w:rsidRPr="005A62B1">
        <w:rPr>
          <w:i/>
          <w:iCs/>
        </w:rPr>
        <w:t>vent</w:t>
      </w:r>
      <w:r w:rsidR="00E46B20" w:rsidRPr="005A62B1">
        <w:rPr>
          <w:i/>
          <w:iCs/>
        </w:rPr>
        <w:t xml:space="preserve"> broadcast</w:t>
      </w:r>
      <w:r w:rsidR="000B62FF" w:rsidRPr="005A62B1">
        <w:rPr>
          <w:i/>
          <w:iCs/>
        </w:rPr>
        <w:t xml:space="preserve"> that may require content blackout screening</w:t>
      </w:r>
      <w:r w:rsidR="003D1E70" w:rsidRPr="005A62B1">
        <w:rPr>
          <w:i/>
          <w:iCs/>
        </w:rPr>
        <w:t>.</w:t>
      </w:r>
    </w:p>
    <w:p w14:paraId="6722322F" w14:textId="1513736D" w:rsidR="00F140A1" w:rsidRPr="00C848D6" w:rsidRDefault="0050120A" w:rsidP="00D70EEA">
      <w:pPr>
        <w:pStyle w:val="ACMABodyText"/>
        <w:spacing w:after="120"/>
        <w:ind w:left="360"/>
      </w:pPr>
      <w:r w:rsidRPr="005A62B1">
        <w:t xml:space="preserve">The written materials provided to the ACMA as part of the investigation indicate that the protocol referred to above was followed. </w:t>
      </w:r>
      <w:r w:rsidR="003D1E70" w:rsidRPr="005A62B1">
        <w:t>In this circumstance, Nine submitted that the transmission of the advertisement took place despite the licensee’s and the Service Provider</w:t>
      </w:r>
      <w:r w:rsidR="00A849A0" w:rsidRPr="005A62B1">
        <w:t>’</w:t>
      </w:r>
      <w:r w:rsidR="003D1E70" w:rsidRPr="005A62B1">
        <w:t xml:space="preserve">s best efforts and diligent preparation and </w:t>
      </w:r>
      <w:r w:rsidR="003318F8" w:rsidRPr="005A62B1">
        <w:t xml:space="preserve">that it </w:t>
      </w:r>
      <w:r w:rsidR="003D1E70" w:rsidRPr="005A62B1">
        <w:t>was accidental and inadvertent. Neither Nine’s conduct or any failures or flaws in its procedures contributed to the accident.</w:t>
      </w:r>
      <w:r>
        <w:t xml:space="preserve"> </w:t>
      </w:r>
    </w:p>
    <w:p w14:paraId="4525697D" w14:textId="6ECE9046" w:rsidR="007F7C90" w:rsidRDefault="007F7C90" w:rsidP="00D70EEA">
      <w:pPr>
        <w:pStyle w:val="ACMABodyText"/>
        <w:spacing w:after="120"/>
        <w:ind w:left="360"/>
      </w:pPr>
      <w:r>
        <w:t>In response to the ACMA’s question</w:t>
      </w:r>
      <w:r w:rsidR="0050120A">
        <w:t xml:space="preserve"> about</w:t>
      </w:r>
      <w:r>
        <w:t xml:space="preserve"> why </w:t>
      </w:r>
      <w:r w:rsidR="002D48C0">
        <w:t>its manual</w:t>
      </w:r>
      <w:r>
        <w:t xml:space="preserve"> process </w:t>
      </w:r>
      <w:r w:rsidR="0072311D">
        <w:t>(</w:t>
      </w:r>
      <w:r>
        <w:t>to insert blackout slides to prevent the broadcast of in-program non-complying gambling advertisements</w:t>
      </w:r>
      <w:r w:rsidR="0072311D">
        <w:t>)</w:t>
      </w:r>
      <w:r>
        <w:t xml:space="preserve"> is not automated, Nine advised that:</w:t>
      </w:r>
    </w:p>
    <w:p w14:paraId="474CC38A" w14:textId="77777777" w:rsidR="007F7C90" w:rsidRDefault="007F7C90" w:rsidP="007F7C90">
      <w:pPr>
        <w:pStyle w:val="ACMABodyText"/>
        <w:spacing w:after="120"/>
        <w:ind w:left="720"/>
        <w:rPr>
          <w:i/>
          <w:iCs/>
        </w:rPr>
      </w:pPr>
      <w:r>
        <w:rPr>
          <w:i/>
          <w:iCs/>
        </w:rPr>
        <w:t xml:space="preserve">Because the timing of breaks in play, during which a Gambling Commercial might be broadcast, are subject to change contingent on the Live Sporting Event itself, it is necessary to manually monitor and initiate content screening to ensure that it is coordinated with the live programming (and fully conceals any live, integrated Gambling Commercials). This is not something that can be pre-arranged prior to the broadcast nor </w:t>
      </w:r>
      <w:r>
        <w:rPr>
          <w:i/>
          <w:iCs/>
        </w:rPr>
        <w:t>automated due to the unpredictable nature of live broadcasts and the need for dynamic judgment and reaction as the broadcast unfolds.</w:t>
      </w:r>
    </w:p>
    <w:p w14:paraId="66F66AE2" w14:textId="63AB7A17" w:rsidR="007F7C90" w:rsidRDefault="007F7C90" w:rsidP="00D70EEA">
      <w:pPr>
        <w:pStyle w:val="ACMABodyText"/>
        <w:spacing w:after="120"/>
        <w:ind w:left="360"/>
      </w:pPr>
      <w:r>
        <w:t xml:space="preserve">And in response to the ACMA’s </w:t>
      </w:r>
      <w:r w:rsidR="00C6677E">
        <w:t xml:space="preserve">question </w:t>
      </w:r>
      <w:r w:rsidR="00841C6B">
        <w:t>a</w:t>
      </w:r>
      <w:r>
        <w:t>sking how Nine has satisfied itself that this issue will not recur, Nine advised:</w:t>
      </w:r>
    </w:p>
    <w:p w14:paraId="166F5392" w14:textId="77777777" w:rsidR="007F7C90" w:rsidRPr="00F12AF6" w:rsidRDefault="007F7C90" w:rsidP="007F7C90">
      <w:pPr>
        <w:pStyle w:val="ACMABodyText"/>
        <w:spacing w:after="120"/>
        <w:ind w:left="720"/>
        <w:rPr>
          <w:i/>
          <w:iCs/>
        </w:rPr>
      </w:pPr>
      <w:r w:rsidRPr="00196300">
        <w:rPr>
          <w:i/>
          <w:iCs/>
        </w:rPr>
        <w:t xml:space="preserve">To minimise the likelihood of future accidents </w:t>
      </w:r>
      <w:r>
        <w:rPr>
          <w:i/>
          <w:iCs/>
        </w:rPr>
        <w:t>…</w:t>
      </w:r>
      <w:r w:rsidRPr="00196300">
        <w:rPr>
          <w:i/>
          <w:iCs/>
        </w:rPr>
        <w:t xml:space="preserve"> </w:t>
      </w:r>
      <w:r>
        <w:t>[the Service Provider]</w:t>
      </w:r>
      <w:r w:rsidRPr="00196300">
        <w:rPr>
          <w:i/>
          <w:iCs/>
        </w:rPr>
        <w:t xml:space="preserve"> has physically </w:t>
      </w:r>
      <w:r w:rsidRPr="00F12AF6">
        <w:rPr>
          <w:i/>
          <w:iCs/>
        </w:rPr>
        <w:t xml:space="preserve">reconfigured its control panels so that the placement of the button responsible for initiating content blackout screens is not situated near other buttons … The Licensee submits that the measure taken to refine the equipment operated by </w:t>
      </w:r>
      <w:r w:rsidRPr="00F12AF6">
        <w:t>[the Service Provider]</w:t>
      </w:r>
      <w:r w:rsidRPr="00F12AF6">
        <w:rPr>
          <w:i/>
          <w:iCs/>
        </w:rPr>
        <w:t xml:space="preserve"> personnel will further minimise the very low chance of an operator accidentally pressing the wrong button or otherwise failing to press the button necessary to administer a content blackout screen in future.</w:t>
      </w:r>
    </w:p>
    <w:p w14:paraId="735BB034" w14:textId="14070562" w:rsidR="006358A4" w:rsidRPr="00F12AF6" w:rsidRDefault="006358A4" w:rsidP="00D70EEA">
      <w:pPr>
        <w:pStyle w:val="ACMABodyText"/>
        <w:spacing w:after="120"/>
        <w:ind w:left="360"/>
      </w:pPr>
      <w:r w:rsidRPr="00F12AF6">
        <w:t xml:space="preserve">The ACMA notes that a process that involves human input lends itself to accidents of this type but accepts Nine’s submission that this </w:t>
      </w:r>
      <w:r w:rsidR="00AF388E" w:rsidRPr="00F12AF6">
        <w:t xml:space="preserve">particular </w:t>
      </w:r>
      <w:r w:rsidRPr="00F12AF6">
        <w:t xml:space="preserve">process cannot be automated and, on that basis, accepts that this was an accident. </w:t>
      </w:r>
      <w:r w:rsidR="000975A3" w:rsidRPr="00F12AF6">
        <w:t xml:space="preserve">The ACMA also notes the work that Nine had previously undertaken </w:t>
      </w:r>
      <w:r w:rsidR="00A84E91" w:rsidRPr="00F12AF6">
        <w:t>(</w:t>
      </w:r>
      <w:r w:rsidR="005B4DAE" w:rsidRPr="00F12AF6">
        <w:t xml:space="preserve">working </w:t>
      </w:r>
      <w:r w:rsidR="006E44B0" w:rsidRPr="00F12AF6">
        <w:t xml:space="preserve">with its </w:t>
      </w:r>
      <w:r w:rsidR="00A96D06" w:rsidRPr="00F12AF6">
        <w:t>S</w:t>
      </w:r>
      <w:r w:rsidR="006E44B0" w:rsidRPr="00F12AF6">
        <w:t xml:space="preserve">ervice </w:t>
      </w:r>
      <w:r w:rsidR="00A96D06" w:rsidRPr="00F12AF6">
        <w:t>P</w:t>
      </w:r>
      <w:r w:rsidR="006E44B0" w:rsidRPr="00F12AF6">
        <w:t>rovider</w:t>
      </w:r>
      <w:r w:rsidR="00A84E91" w:rsidRPr="00F12AF6">
        <w:t>)</w:t>
      </w:r>
      <w:r w:rsidR="006E44B0" w:rsidRPr="00F12AF6">
        <w:t xml:space="preserve"> to put processes in place </w:t>
      </w:r>
      <w:r w:rsidR="00A84E91" w:rsidRPr="00F12AF6">
        <w:t xml:space="preserve">to address the Code requirements. </w:t>
      </w:r>
    </w:p>
    <w:p w14:paraId="7C069213" w14:textId="58E014EB" w:rsidR="00CB4E3F" w:rsidRPr="00F12AF6" w:rsidRDefault="00020750" w:rsidP="00D70EEA">
      <w:pPr>
        <w:pStyle w:val="ACMABodyText"/>
        <w:spacing w:after="120"/>
        <w:ind w:left="360"/>
      </w:pPr>
      <w:r w:rsidRPr="00F12AF6">
        <w:t xml:space="preserve">The ACMA therefore accepts that </w:t>
      </w:r>
      <w:r w:rsidR="00E904C7" w:rsidRPr="00FD65FD">
        <w:t>paragraph</w:t>
      </w:r>
      <w:r w:rsidRPr="00F12AF6">
        <w:t xml:space="preserve"> 1.1.4(c) of the Code</w:t>
      </w:r>
      <w:r w:rsidR="00827DB4" w:rsidRPr="00F12AF6">
        <w:t xml:space="preserve"> applies in this case</w:t>
      </w:r>
      <w:r w:rsidR="00C708A7" w:rsidRPr="00F12AF6">
        <w:t xml:space="preserve"> to excuse </w:t>
      </w:r>
      <w:r w:rsidR="008832EB" w:rsidRPr="00F12AF6">
        <w:t xml:space="preserve">the non-compliance </w:t>
      </w:r>
      <w:r w:rsidR="00CB4E3F" w:rsidRPr="00F12AF6">
        <w:t xml:space="preserve">of clause 3.1 of Appendix 3 </w:t>
      </w:r>
      <w:r w:rsidR="00775E38" w:rsidRPr="00F12AF6">
        <w:t>of</w:t>
      </w:r>
      <w:r w:rsidR="00CB4E3F" w:rsidRPr="00F12AF6">
        <w:t xml:space="preserve"> the Code</w:t>
      </w:r>
      <w:r w:rsidR="00645B29" w:rsidRPr="00F12AF6">
        <w:t xml:space="preserve"> </w:t>
      </w:r>
      <w:r w:rsidR="00BC1737" w:rsidRPr="00F12AF6">
        <w:t xml:space="preserve">and accordingly should </w:t>
      </w:r>
      <w:r w:rsidR="00645B29" w:rsidRPr="00F12AF6">
        <w:t xml:space="preserve">not be </w:t>
      </w:r>
      <w:r w:rsidR="00BF066C" w:rsidRPr="00F12AF6">
        <w:t>treated as</w:t>
      </w:r>
      <w:r w:rsidR="00645B29" w:rsidRPr="00F12AF6">
        <w:t xml:space="preserve"> </w:t>
      </w:r>
      <w:r w:rsidR="00ED4B9E" w:rsidRPr="00F12AF6">
        <w:t xml:space="preserve">a breach of the </w:t>
      </w:r>
      <w:r w:rsidR="005B4DAE" w:rsidRPr="00F12AF6">
        <w:t>C</w:t>
      </w:r>
      <w:r w:rsidR="00ED4B9E" w:rsidRPr="00F12AF6">
        <w:t>ode</w:t>
      </w:r>
      <w:r w:rsidR="00CB4E3F" w:rsidRPr="00F12AF6">
        <w:t xml:space="preserve">. </w:t>
      </w:r>
    </w:p>
    <w:p w14:paraId="375F0D19" w14:textId="21273DB2" w:rsidR="0057538E" w:rsidRPr="00F12AF6" w:rsidRDefault="0057538E" w:rsidP="00453EED">
      <w:pPr>
        <w:pStyle w:val="ACMABodyText"/>
        <w:numPr>
          <w:ilvl w:val="0"/>
          <w:numId w:val="28"/>
        </w:numPr>
        <w:spacing w:after="120"/>
        <w:rPr>
          <w:b/>
          <w:bCs/>
          <w:u w:val="single"/>
        </w:rPr>
      </w:pPr>
      <w:r w:rsidRPr="00F12AF6">
        <w:rPr>
          <w:b/>
          <w:bCs/>
          <w:u w:val="single"/>
        </w:rPr>
        <w:t xml:space="preserve">Was the non-compliance </w:t>
      </w:r>
      <w:r w:rsidR="00114FEC" w:rsidRPr="00F12AF6">
        <w:rPr>
          <w:b/>
          <w:bCs/>
          <w:u w:val="single"/>
        </w:rPr>
        <w:t>“</w:t>
      </w:r>
      <w:r w:rsidR="00E97756" w:rsidRPr="00F12AF6">
        <w:rPr>
          <w:b/>
          <w:bCs/>
          <w:u w:val="single"/>
        </w:rPr>
        <w:t>minor</w:t>
      </w:r>
      <w:r w:rsidR="00114FEC" w:rsidRPr="00F12AF6">
        <w:rPr>
          <w:b/>
          <w:bCs/>
          <w:u w:val="single"/>
        </w:rPr>
        <w:t>” or “trivial”</w:t>
      </w:r>
      <w:r w:rsidRPr="00F12AF6">
        <w:rPr>
          <w:b/>
          <w:bCs/>
          <w:u w:val="single"/>
        </w:rPr>
        <w:t>?</w:t>
      </w:r>
      <w:r w:rsidR="0060713C" w:rsidRPr="00F12AF6">
        <w:rPr>
          <w:b/>
          <w:bCs/>
          <w:u w:val="single"/>
        </w:rPr>
        <w:t xml:space="preserve"> (</w:t>
      </w:r>
      <w:r w:rsidR="007A6728" w:rsidRPr="00F12AF6">
        <w:rPr>
          <w:b/>
          <w:bCs/>
          <w:u w:val="single"/>
        </w:rPr>
        <w:t xml:space="preserve">clause </w:t>
      </w:r>
      <w:r w:rsidR="0060713C" w:rsidRPr="00F12AF6">
        <w:rPr>
          <w:b/>
          <w:bCs/>
          <w:u w:val="single"/>
        </w:rPr>
        <w:t xml:space="preserve">1.1.4 of the Code)  </w:t>
      </w:r>
    </w:p>
    <w:p w14:paraId="58107E51" w14:textId="7BC57EE2" w:rsidR="004C0F6D" w:rsidRDefault="00753CC8" w:rsidP="00D70EEA">
      <w:pPr>
        <w:pStyle w:val="ACMABodyText"/>
        <w:spacing w:after="120"/>
        <w:ind w:left="360"/>
      </w:pPr>
      <w:r>
        <w:t xml:space="preserve">In relation to </w:t>
      </w:r>
      <w:r w:rsidR="00F007CD">
        <w:t xml:space="preserve">this </w:t>
      </w:r>
      <w:r w:rsidR="00B60BB2">
        <w:t>ground</w:t>
      </w:r>
      <w:r>
        <w:t xml:space="preserve">, </w:t>
      </w:r>
      <w:r w:rsidR="0035582C">
        <w:t>Nine submitted that</w:t>
      </w:r>
      <w:r w:rsidR="00C639BD">
        <w:t xml:space="preserve"> the non</w:t>
      </w:r>
      <w:r w:rsidR="006B6F48">
        <w:t xml:space="preserve">-compliance should </w:t>
      </w:r>
      <w:r w:rsidR="004C0F6D">
        <w:t xml:space="preserve">not be classified as a breach for the following </w:t>
      </w:r>
      <w:r w:rsidR="006D7E8F">
        <w:t xml:space="preserve">two </w:t>
      </w:r>
      <w:r w:rsidR="004C0F6D">
        <w:t>reasons:</w:t>
      </w:r>
    </w:p>
    <w:p w14:paraId="25118A58" w14:textId="4FF75E63" w:rsidR="006D7E8F" w:rsidRPr="006D7E8F" w:rsidRDefault="006D7E8F" w:rsidP="006D7E8F">
      <w:pPr>
        <w:pStyle w:val="ACMABodyText"/>
        <w:spacing w:after="120"/>
        <w:ind w:left="720"/>
        <w:rPr>
          <w:i/>
          <w:iCs/>
        </w:rPr>
      </w:pPr>
      <w:r w:rsidRPr="006D7E8F">
        <w:rPr>
          <w:i/>
          <w:iCs/>
        </w:rPr>
        <w:t xml:space="preserve">First, the Advertisement was broadcast for approximately eleven seconds before it was replaced by a content blackout screen, concealing the remainder of the Advertisement in Perth TV1. It was a transitory failure of compliance, which was quickly identified and rectified. The fact that the proportion of the Advertisement that was shown to viewers was short, and that it was disrupted, ensured that the impact of the Advertisement (if any) was minimised. </w:t>
      </w:r>
    </w:p>
    <w:p w14:paraId="2BF120E2" w14:textId="6D9A4493" w:rsidR="004C0F6D" w:rsidRDefault="006D7E8F" w:rsidP="006D7E8F">
      <w:pPr>
        <w:pStyle w:val="ACMABodyText"/>
        <w:spacing w:after="120"/>
        <w:ind w:left="720"/>
        <w:rPr>
          <w:i/>
          <w:iCs/>
        </w:rPr>
      </w:pPr>
      <w:r w:rsidRPr="006D7E8F">
        <w:rPr>
          <w:i/>
          <w:iCs/>
        </w:rPr>
        <w:t xml:space="preserve">Secondly, the proportion of the Advertisement that was aired did not contain (a) any substantive information about accessing or using </w:t>
      </w:r>
      <w:r w:rsidR="00356217">
        <w:t xml:space="preserve">[wagering company’s] </w:t>
      </w:r>
      <w:r w:rsidRPr="006D7E8F">
        <w:rPr>
          <w:i/>
          <w:iCs/>
        </w:rPr>
        <w:t>gambling platforms, (b) wagering odds or markets, or (c) explicit promotion of wagering. That is, the non</w:t>
      </w:r>
      <w:r w:rsidR="00356217">
        <w:rPr>
          <w:i/>
          <w:iCs/>
        </w:rPr>
        <w:t>-</w:t>
      </w:r>
      <w:r w:rsidRPr="006D7E8F">
        <w:rPr>
          <w:i/>
          <w:iCs/>
        </w:rPr>
        <w:t>compliant broadcast was not of a severe or grave nature, according to the ostensible policy objectives of Appendix 3.</w:t>
      </w:r>
    </w:p>
    <w:p w14:paraId="21C28D18" w14:textId="1CBFC087" w:rsidR="0080318D" w:rsidRPr="0080318D" w:rsidRDefault="00F257B6" w:rsidP="002111D9">
      <w:pPr>
        <w:pStyle w:val="ACMABodyText"/>
        <w:spacing w:after="120"/>
        <w:ind w:left="360"/>
      </w:pPr>
      <w:r>
        <w:t xml:space="preserve">Nine further </w:t>
      </w:r>
      <w:r w:rsidR="007807FC">
        <w:t>stated that:</w:t>
      </w:r>
    </w:p>
    <w:p w14:paraId="517CAFEC" w14:textId="0DFC58D1" w:rsidR="0035582C" w:rsidRPr="007807FC" w:rsidRDefault="000723F8" w:rsidP="007807FC">
      <w:pPr>
        <w:pStyle w:val="ACMABodyText"/>
        <w:spacing w:after="120"/>
        <w:ind w:left="720"/>
        <w:rPr>
          <w:i/>
          <w:iCs/>
        </w:rPr>
      </w:pPr>
      <w:r w:rsidRPr="000723F8">
        <w:rPr>
          <w:i/>
          <w:iCs/>
        </w:rPr>
        <w:lastRenderedPageBreak/>
        <w:t>Although the Broadcast did contain a Gambling Commercial (as defined in Appendix 3) in a technical sense, the infraction should be characterised as no more than minor given the short duration of the Advertisement that aired and the absence of explicit promotion of any products or services during that time. The likelihood of the harm or significant detriment to the policy objectives of the Code is low.</w:t>
      </w:r>
    </w:p>
    <w:p w14:paraId="6C5873A3" w14:textId="22CAE20C" w:rsidR="000315AF" w:rsidRPr="00F12AF6" w:rsidRDefault="00AB385C" w:rsidP="002111D9">
      <w:pPr>
        <w:pStyle w:val="ACMABodyText"/>
        <w:spacing w:after="120"/>
        <w:ind w:left="360"/>
      </w:pPr>
      <w:r w:rsidRPr="00A65DEF">
        <w:t xml:space="preserve">The ACMA acknowledges that only a portion of the gambling advertisement was shown, </w:t>
      </w:r>
      <w:r w:rsidR="006E4F97" w:rsidRPr="00A65DEF">
        <w:t xml:space="preserve">and </w:t>
      </w:r>
      <w:r w:rsidR="006E4F97">
        <w:t>that</w:t>
      </w:r>
      <w:r>
        <w:t xml:space="preserve"> </w:t>
      </w:r>
      <w:r w:rsidRPr="00A65DEF">
        <w:t>the mistake was identified and remedied relatively quickly. However, while the full 30 seconds</w:t>
      </w:r>
      <w:r>
        <w:t xml:space="preserve"> of the advertisement was not shown</w:t>
      </w:r>
      <w:r w:rsidRPr="00A65DEF">
        <w:t>,</w:t>
      </w:r>
      <w:r>
        <w:t xml:space="preserve"> in the 11 seconds shown,</w:t>
      </w:r>
      <w:r w:rsidRPr="00A65DEF">
        <w:t xml:space="preserve"> the </w:t>
      </w:r>
      <w:r w:rsidRPr="00F12AF6">
        <w:t xml:space="preserve">branding of a recognisable wagering company is clearly visible and recognisable. It is the </w:t>
      </w:r>
      <w:r w:rsidRPr="00F12AF6">
        <w:t>ACMA’</w:t>
      </w:r>
      <w:r w:rsidR="00FD65FD">
        <w:t>s</w:t>
      </w:r>
      <w:r w:rsidRPr="00F12AF6">
        <w:t xml:space="preserve"> view </w:t>
      </w:r>
      <w:r w:rsidRPr="00F12AF6">
        <w:t>that this should not be classified as minor or trivial.</w:t>
      </w:r>
    </w:p>
    <w:p w14:paraId="659CDA16" w14:textId="3F6DA4CF" w:rsidR="006C2690" w:rsidRPr="00F12AF6" w:rsidRDefault="006C2690" w:rsidP="006C2690">
      <w:pPr>
        <w:pStyle w:val="ACMABodyText"/>
        <w:spacing w:after="120"/>
        <w:rPr>
          <w:b/>
          <w:bCs/>
        </w:rPr>
      </w:pPr>
      <w:r w:rsidRPr="00F12AF6">
        <w:rPr>
          <w:b/>
          <w:bCs/>
        </w:rPr>
        <w:t>Conclusion</w:t>
      </w:r>
    </w:p>
    <w:p w14:paraId="5D86B7CB" w14:textId="0F10714D" w:rsidR="004076FE" w:rsidRDefault="006014A5" w:rsidP="001D33F1">
      <w:pPr>
        <w:pStyle w:val="ACMABodyText"/>
        <w:spacing w:after="120"/>
        <w:rPr>
          <w:lang w:eastAsia="en-AU"/>
        </w:rPr>
      </w:pPr>
      <w:r w:rsidRPr="00F12AF6">
        <w:t>T</w:t>
      </w:r>
      <w:r w:rsidR="006C2690" w:rsidRPr="00F12AF6">
        <w:t xml:space="preserve">he ACMA accepts that while the </w:t>
      </w:r>
      <w:r w:rsidR="00305F50" w:rsidRPr="00F12AF6">
        <w:t xml:space="preserve">gambling </w:t>
      </w:r>
      <w:r w:rsidR="009200F7" w:rsidRPr="00F12AF6">
        <w:t>advertisement</w:t>
      </w:r>
      <w:r w:rsidR="00305F50" w:rsidRPr="00F12AF6">
        <w:t xml:space="preserve">, the subject of this complaint, being a </w:t>
      </w:r>
      <w:r w:rsidR="006C2690" w:rsidRPr="00F12AF6">
        <w:t>Commercial relating to Betting or Gambling</w:t>
      </w:r>
      <w:r w:rsidR="00B17F3C" w:rsidRPr="00F12AF6">
        <w:t>,</w:t>
      </w:r>
      <w:r w:rsidR="006C2690" w:rsidRPr="00F12AF6">
        <w:t xml:space="preserve"> was shown </w:t>
      </w:r>
      <w:r w:rsidR="005D7F61" w:rsidRPr="00F12AF6">
        <w:t xml:space="preserve">at the prohibited time of 8.24pm AWST, during coverage of the Live Sporting Event, the Ashes, </w:t>
      </w:r>
      <w:r w:rsidR="006C2690" w:rsidRPr="00F12AF6">
        <w:t>in contravention of clause 3.1 of Appendix 3 of the Code, the non-compliance</w:t>
      </w:r>
      <w:r w:rsidR="00FE3DF8" w:rsidRPr="00F12AF6">
        <w:t>, in th</w:t>
      </w:r>
      <w:r w:rsidR="003F21A1" w:rsidRPr="00F12AF6">
        <w:t>ese particular circumstances,</w:t>
      </w:r>
      <w:r w:rsidR="006C2690" w:rsidRPr="00F12AF6">
        <w:t xml:space="preserve"> was accidental</w:t>
      </w:r>
      <w:r w:rsidR="00CE5B1E" w:rsidRPr="00F12AF6">
        <w:t xml:space="preserve"> </w:t>
      </w:r>
      <w:r w:rsidR="004A74DE" w:rsidRPr="00F12AF6">
        <w:t xml:space="preserve">and Nine had </w:t>
      </w:r>
      <w:r w:rsidR="00CF155C" w:rsidRPr="00F12AF6">
        <w:t>taken</w:t>
      </w:r>
      <w:r w:rsidR="00DD6811" w:rsidRPr="00F12AF6">
        <w:t xml:space="preserve"> </w:t>
      </w:r>
      <w:r w:rsidR="0082331A" w:rsidRPr="00F12AF6">
        <w:t>reasonable precautions and exercised due diligence</w:t>
      </w:r>
      <w:r w:rsidR="0060713C" w:rsidRPr="00F12AF6">
        <w:t xml:space="preserve"> that was directed at compliance</w:t>
      </w:r>
      <w:r w:rsidRPr="00F12AF6">
        <w:t>. Therefore</w:t>
      </w:r>
      <w:r w:rsidR="00B916AB" w:rsidRPr="00F12AF6">
        <w:t>,</w:t>
      </w:r>
      <w:r w:rsidRPr="00F12AF6">
        <w:t xml:space="preserve"> the ACMA</w:t>
      </w:r>
      <w:r w:rsidR="004076FE" w:rsidRPr="00F12AF6">
        <w:t xml:space="preserve"> accepts Nine’s reliance on </w:t>
      </w:r>
      <w:r w:rsidR="004076FE" w:rsidRPr="00FD65FD">
        <w:t>paragraph</w:t>
      </w:r>
      <w:r w:rsidR="004076FE" w:rsidRPr="00F12AF6">
        <w:t xml:space="preserve"> 1.1.4(c) of the Code</w:t>
      </w:r>
      <w:r w:rsidR="00B916AB" w:rsidRPr="00F12AF6">
        <w:t>,</w:t>
      </w:r>
      <w:r w:rsidR="004076FE" w:rsidRPr="00F12AF6">
        <w:t xml:space="preserve"> </w:t>
      </w:r>
      <w:r w:rsidR="001D33F1" w:rsidRPr="00F12AF6">
        <w:t xml:space="preserve">which </w:t>
      </w:r>
      <w:r w:rsidR="004076FE" w:rsidRPr="00F12AF6">
        <w:t>excuse</w:t>
      </w:r>
      <w:r w:rsidR="001D33F1" w:rsidRPr="00F12AF6">
        <w:t>s</w:t>
      </w:r>
      <w:r w:rsidR="004076FE" w:rsidRPr="00F12AF6">
        <w:t xml:space="preserve"> the non-compliance of clause 3.1 of Appendix 3 </w:t>
      </w:r>
      <w:r w:rsidR="00B916AB" w:rsidRPr="00F12AF6">
        <w:t>of</w:t>
      </w:r>
      <w:r w:rsidR="004076FE" w:rsidRPr="00F12AF6">
        <w:t xml:space="preserve"> the Code</w:t>
      </w:r>
      <w:r w:rsidR="00B916AB" w:rsidRPr="00F12AF6">
        <w:t>,</w:t>
      </w:r>
      <w:r w:rsidR="004076FE" w:rsidRPr="00F12AF6">
        <w:t xml:space="preserve"> </w:t>
      </w:r>
      <w:r w:rsidR="001D33F1" w:rsidRPr="00F12AF6">
        <w:t xml:space="preserve">such that it </w:t>
      </w:r>
      <w:r w:rsidR="004076FE" w:rsidRPr="00F12AF6">
        <w:t xml:space="preserve">will not be treated as a breach of the </w:t>
      </w:r>
      <w:r w:rsidR="001D33F1" w:rsidRPr="00F12AF6">
        <w:t>C</w:t>
      </w:r>
      <w:r w:rsidR="004076FE" w:rsidRPr="00F12AF6">
        <w:t>ode.</w:t>
      </w:r>
      <w:r w:rsidR="004076FE" w:rsidRPr="004C4D4A">
        <w:rPr>
          <w:lang w:eastAsia="en-AU"/>
        </w:rPr>
        <w:t xml:space="preserve"> </w:t>
      </w:r>
    </w:p>
    <w:p w14:paraId="66283E62" w14:textId="77777777" w:rsidR="006C2690" w:rsidRDefault="006C2690" w:rsidP="004A6AE6">
      <w:pPr>
        <w:pStyle w:val="ACMABodyText"/>
        <w:spacing w:after="120"/>
      </w:pPr>
    </w:p>
    <w:p w14:paraId="534C0EBB" w14:textId="77777777" w:rsidR="009A12BD" w:rsidRDefault="009A12BD" w:rsidP="009A12BD">
      <w:pPr>
        <w:pStyle w:val="ACMABodyText"/>
        <w:spacing w:after="120"/>
      </w:pPr>
    </w:p>
    <w:p w14:paraId="3081B319" w14:textId="77777777" w:rsidR="009A12BD" w:rsidRDefault="009A12BD" w:rsidP="009A12BD">
      <w:pPr>
        <w:pStyle w:val="ACMABodyText"/>
        <w:spacing w:after="120"/>
      </w:pPr>
    </w:p>
    <w:p w14:paraId="68F818F8" w14:textId="1E9CACFC" w:rsidR="00934ECC" w:rsidRDefault="00934ECC" w:rsidP="00075F5D">
      <w:pPr>
        <w:pStyle w:val="ACMAHeading2"/>
        <w:pageBreakBefore/>
        <w:spacing w:after="240"/>
        <w:jc w:val="right"/>
      </w:pPr>
      <w:r w:rsidRPr="00934ECC">
        <w:lastRenderedPageBreak/>
        <w:t>Attachment</w:t>
      </w:r>
      <w:r>
        <w:t xml:space="preserve"> A</w:t>
      </w:r>
    </w:p>
    <w:p w14:paraId="0DF917D7" w14:textId="77777777" w:rsidR="001B2BC1" w:rsidRDefault="001B2BC1" w:rsidP="001B2BC1">
      <w:pPr>
        <w:pStyle w:val="ACMAHeading3"/>
        <w:spacing w:after="120"/>
        <w:rPr>
          <w:sz w:val="28"/>
          <w:szCs w:val="28"/>
        </w:rPr>
      </w:pPr>
      <w:r w:rsidRPr="00263F24">
        <w:rPr>
          <w:sz w:val="28"/>
          <w:szCs w:val="28"/>
        </w:rPr>
        <w:t>Relevant provisions</w:t>
      </w:r>
    </w:p>
    <w:p w14:paraId="28144F20" w14:textId="77777777" w:rsidR="001B2BC1" w:rsidRPr="00543815" w:rsidRDefault="001B2BC1" w:rsidP="001B2BC1">
      <w:pPr>
        <w:keepNext/>
        <w:suppressAutoHyphens/>
        <w:spacing w:before="360" w:after="120" w:line="240" w:lineRule="auto"/>
        <w:outlineLvl w:val="2"/>
        <w:rPr>
          <w:rFonts w:cs="Arial"/>
          <w:b/>
          <w:bCs/>
          <w:i w:val="0"/>
          <w:snapToGrid w:val="0"/>
          <w:sz w:val="18"/>
          <w:szCs w:val="20"/>
        </w:rPr>
      </w:pPr>
      <w:r w:rsidRPr="00543815">
        <w:rPr>
          <w:rFonts w:cs="Arial"/>
          <w:b/>
          <w:bCs/>
          <w:i w:val="0"/>
          <w:snapToGrid w:val="0"/>
          <w:sz w:val="18"/>
          <w:szCs w:val="20"/>
        </w:rPr>
        <w:t>1 Application &amp; Commencement</w:t>
      </w:r>
    </w:p>
    <w:p w14:paraId="2E2C450F" w14:textId="77777777" w:rsidR="001B2BC1" w:rsidRDefault="001B2BC1" w:rsidP="001B2BC1">
      <w:pPr>
        <w:pStyle w:val="Default"/>
        <w:spacing w:after="120" w:line="240" w:lineRule="atLeast"/>
        <w:ind w:left="720" w:hanging="720"/>
        <w:rPr>
          <w:rFonts w:ascii="Arial" w:hAnsi="Arial" w:cs="Arial"/>
          <w:sz w:val="18"/>
          <w:szCs w:val="18"/>
        </w:rPr>
      </w:pPr>
      <w:bookmarkStart w:id="3" w:name="_Hlk94781485"/>
      <w:r w:rsidRPr="008A1BC8">
        <w:rPr>
          <w:rFonts w:ascii="Arial" w:hAnsi="Arial" w:cs="Arial"/>
          <w:sz w:val="18"/>
          <w:szCs w:val="18"/>
        </w:rPr>
        <w:t>1.1.4</w:t>
      </w:r>
      <w:bookmarkEnd w:id="3"/>
      <w:r>
        <w:tab/>
      </w:r>
      <w:r w:rsidRPr="008A1BC8">
        <w:rPr>
          <w:rFonts w:ascii="Arial" w:hAnsi="Arial" w:cs="Arial"/>
          <w:sz w:val="18"/>
          <w:szCs w:val="18"/>
        </w:rPr>
        <w:t xml:space="preserve">Licensees will seek to comply fully with the Code, but a Licensee will not be in breach of the Code if the non-compliance was in respect of a minor, peripheral, incidental or trivial matter, or was due to: </w:t>
      </w:r>
    </w:p>
    <w:p w14:paraId="73622065" w14:textId="77777777" w:rsidR="001B2BC1" w:rsidRPr="008A1BC8" w:rsidRDefault="001B2BC1" w:rsidP="001B2BC1">
      <w:pPr>
        <w:pStyle w:val="ACMAQuoteindented"/>
        <w:numPr>
          <w:ilvl w:val="0"/>
          <w:numId w:val="22"/>
        </w:numPr>
        <w:spacing w:after="120"/>
      </w:pPr>
      <w:r w:rsidRPr="008A1BC8">
        <w:t xml:space="preserve">a reasonable mistake; </w:t>
      </w:r>
    </w:p>
    <w:p w14:paraId="1681BBA1" w14:textId="77777777" w:rsidR="001B2BC1" w:rsidRPr="008A1BC8" w:rsidRDefault="001B2BC1" w:rsidP="001B2BC1">
      <w:pPr>
        <w:pStyle w:val="Default"/>
        <w:numPr>
          <w:ilvl w:val="0"/>
          <w:numId w:val="22"/>
        </w:numPr>
        <w:spacing w:after="120" w:line="240" w:lineRule="atLeast"/>
        <w:rPr>
          <w:rFonts w:ascii="Arial" w:hAnsi="Arial" w:cs="Arial"/>
          <w:sz w:val="18"/>
          <w:szCs w:val="18"/>
        </w:rPr>
      </w:pPr>
      <w:r w:rsidRPr="008A1BC8">
        <w:rPr>
          <w:rFonts w:ascii="Arial" w:hAnsi="Arial" w:cs="Arial"/>
          <w:snapToGrid w:val="0"/>
          <w:color w:val="auto"/>
          <w:sz w:val="18"/>
          <w:szCs w:val="20"/>
          <w:lang w:eastAsia="en-US"/>
        </w:rPr>
        <w:t>reasonable reliance by the Licensee on information supplied by another person</w:t>
      </w:r>
      <w:r w:rsidRPr="008A1BC8">
        <w:rPr>
          <w:rFonts w:ascii="Arial" w:hAnsi="Arial" w:cs="Arial"/>
          <w:sz w:val="18"/>
          <w:szCs w:val="18"/>
        </w:rPr>
        <w:t xml:space="preserve">; </w:t>
      </w:r>
    </w:p>
    <w:p w14:paraId="0A07C990" w14:textId="77777777" w:rsidR="001B2BC1" w:rsidRPr="008A1BC8" w:rsidRDefault="001B2BC1" w:rsidP="001B2BC1">
      <w:pPr>
        <w:pStyle w:val="Default"/>
        <w:numPr>
          <w:ilvl w:val="0"/>
          <w:numId w:val="22"/>
        </w:numPr>
        <w:spacing w:after="120" w:line="240" w:lineRule="atLeast"/>
        <w:rPr>
          <w:rFonts w:ascii="Arial" w:hAnsi="Arial" w:cs="Arial"/>
          <w:sz w:val="18"/>
          <w:szCs w:val="18"/>
        </w:rPr>
      </w:pPr>
      <w:r w:rsidRPr="008A1BC8">
        <w:rPr>
          <w:rFonts w:ascii="Arial" w:hAnsi="Arial" w:cs="Arial"/>
          <w:sz w:val="18"/>
          <w:szCs w:val="18"/>
        </w:rPr>
        <w:t xml:space="preserve">the broadcast of material which was accidental, provided that the Licensee took reasonable precautions and exercised due diligence; or </w:t>
      </w:r>
    </w:p>
    <w:p w14:paraId="67CC4405" w14:textId="77777777" w:rsidR="001B2BC1" w:rsidRPr="008A1BC8" w:rsidRDefault="001B2BC1" w:rsidP="001B2BC1">
      <w:pPr>
        <w:pStyle w:val="Default"/>
        <w:numPr>
          <w:ilvl w:val="0"/>
          <w:numId w:val="22"/>
        </w:numPr>
        <w:spacing w:after="120" w:line="240" w:lineRule="atLeast"/>
        <w:rPr>
          <w:rFonts w:ascii="Arial" w:hAnsi="Arial" w:cs="Arial"/>
          <w:sz w:val="18"/>
          <w:szCs w:val="18"/>
        </w:rPr>
      </w:pPr>
      <w:bookmarkStart w:id="4" w:name="_Hlk152150343"/>
      <w:r w:rsidRPr="008A1BC8">
        <w:rPr>
          <w:rFonts w:ascii="Arial" w:hAnsi="Arial" w:cs="Arial"/>
          <w:sz w:val="18"/>
          <w:szCs w:val="18"/>
        </w:rPr>
        <w:t xml:space="preserve">an act or failure to act of another person which was outside of the Licensee’s control, or an accident, technical/engineering issue, or some other cause which was outside the Licensee’s control. </w:t>
      </w:r>
    </w:p>
    <w:bookmarkEnd w:id="4"/>
    <w:p w14:paraId="225A6230" w14:textId="77777777" w:rsidR="001B2BC1" w:rsidRPr="001E6C14" w:rsidRDefault="001B2BC1" w:rsidP="001B2BC1">
      <w:pPr>
        <w:keepNext/>
        <w:suppressAutoHyphens/>
        <w:spacing w:before="360" w:after="120" w:line="240" w:lineRule="auto"/>
        <w:outlineLvl w:val="2"/>
        <w:rPr>
          <w:rFonts w:cs="Arial"/>
          <w:b/>
          <w:bCs/>
          <w:i w:val="0"/>
          <w:snapToGrid w:val="0"/>
          <w:sz w:val="18"/>
          <w:szCs w:val="20"/>
        </w:rPr>
      </w:pPr>
      <w:r>
        <w:rPr>
          <w:rFonts w:cs="Arial"/>
          <w:b/>
          <w:bCs/>
          <w:i w:val="0"/>
          <w:snapToGrid w:val="0"/>
          <w:sz w:val="18"/>
          <w:szCs w:val="20"/>
        </w:rPr>
        <w:t xml:space="preserve">Appendix 3: </w:t>
      </w:r>
      <w:r w:rsidRPr="001E6C14">
        <w:rPr>
          <w:rFonts w:cs="Arial"/>
          <w:b/>
          <w:bCs/>
          <w:i w:val="0"/>
          <w:snapToGrid w:val="0"/>
          <w:sz w:val="18"/>
          <w:szCs w:val="20"/>
        </w:rPr>
        <w:t>Commercials relating to Betting or Gambling during a Live Sporting Event</w:t>
      </w:r>
    </w:p>
    <w:p w14:paraId="00759446" w14:textId="77777777" w:rsidR="001B2BC1" w:rsidRPr="001E6C14" w:rsidRDefault="001B2BC1" w:rsidP="001B2BC1">
      <w:pPr>
        <w:keepNext/>
        <w:suppressAutoHyphens/>
        <w:spacing w:before="0" w:after="0" w:line="240" w:lineRule="auto"/>
        <w:outlineLvl w:val="2"/>
        <w:rPr>
          <w:rFonts w:cs="Arial"/>
          <w:b/>
          <w:bCs/>
          <w:iCs/>
          <w:snapToGrid w:val="0"/>
          <w:sz w:val="18"/>
          <w:szCs w:val="20"/>
        </w:rPr>
      </w:pPr>
      <w:r>
        <w:rPr>
          <w:rFonts w:cs="Arial"/>
          <w:b/>
          <w:bCs/>
          <w:iCs/>
          <w:snapToGrid w:val="0"/>
          <w:sz w:val="18"/>
          <w:szCs w:val="20"/>
        </w:rPr>
        <w:t>5:00</w:t>
      </w:r>
      <w:r w:rsidRPr="001E6C14">
        <w:rPr>
          <w:rFonts w:cs="Arial"/>
          <w:b/>
          <w:bCs/>
          <w:iCs/>
          <w:snapToGrid w:val="0"/>
          <w:sz w:val="18"/>
          <w:szCs w:val="20"/>
        </w:rPr>
        <w:t xml:space="preserve">am to </w:t>
      </w:r>
      <w:r>
        <w:rPr>
          <w:rFonts w:cs="Arial"/>
          <w:b/>
          <w:bCs/>
          <w:iCs/>
          <w:snapToGrid w:val="0"/>
          <w:sz w:val="18"/>
          <w:szCs w:val="20"/>
        </w:rPr>
        <w:t>8:30</w:t>
      </w:r>
      <w:r w:rsidRPr="001E6C14">
        <w:rPr>
          <w:rFonts w:cs="Arial"/>
          <w:b/>
          <w:bCs/>
          <w:iCs/>
          <w:snapToGrid w:val="0"/>
          <w:sz w:val="18"/>
          <w:szCs w:val="20"/>
        </w:rPr>
        <w:t>pm</w:t>
      </w:r>
    </w:p>
    <w:p w14:paraId="39C5E3D3" w14:textId="77777777" w:rsidR="001B2BC1" w:rsidRDefault="001B2BC1" w:rsidP="001B2BC1">
      <w:pPr>
        <w:keepNext/>
        <w:suppressAutoHyphens/>
        <w:spacing w:before="0" w:after="0" w:line="240" w:lineRule="auto"/>
        <w:outlineLvl w:val="2"/>
        <w:rPr>
          <w:rFonts w:cs="Arial"/>
          <w:i w:val="0"/>
          <w:snapToGrid w:val="0"/>
          <w:sz w:val="18"/>
          <w:szCs w:val="20"/>
        </w:rPr>
      </w:pPr>
    </w:p>
    <w:p w14:paraId="77C1D770" w14:textId="77777777" w:rsidR="001B2BC1" w:rsidRDefault="001B2BC1" w:rsidP="001B2BC1">
      <w:pPr>
        <w:keepNext/>
        <w:suppressAutoHyphens/>
        <w:spacing w:before="0" w:after="0" w:line="240" w:lineRule="auto"/>
        <w:ind w:left="720" w:hanging="720"/>
        <w:outlineLvl w:val="2"/>
        <w:rPr>
          <w:rFonts w:cs="Arial"/>
          <w:i w:val="0"/>
          <w:snapToGrid w:val="0"/>
          <w:sz w:val="18"/>
          <w:szCs w:val="20"/>
        </w:rPr>
      </w:pPr>
      <w:r w:rsidRPr="00942280">
        <w:rPr>
          <w:rFonts w:cs="Arial"/>
          <w:i w:val="0"/>
          <w:color w:val="000000"/>
          <w:sz w:val="18"/>
          <w:szCs w:val="18"/>
          <w:lang w:eastAsia="en-AU"/>
        </w:rPr>
        <w:t>3.1</w:t>
      </w:r>
      <w:r w:rsidRPr="00A60730">
        <w:rPr>
          <w:rFonts w:cs="Arial"/>
          <w:i w:val="0"/>
          <w:snapToGrid w:val="0"/>
          <w:sz w:val="18"/>
          <w:szCs w:val="20"/>
        </w:rPr>
        <w:t xml:space="preserve"> </w:t>
      </w:r>
      <w:r>
        <w:rPr>
          <w:rFonts w:cs="Arial"/>
          <w:i w:val="0"/>
          <w:snapToGrid w:val="0"/>
          <w:sz w:val="18"/>
          <w:szCs w:val="20"/>
        </w:rPr>
        <w:t xml:space="preserve">        </w:t>
      </w:r>
      <w:r w:rsidRPr="00A60730">
        <w:rPr>
          <w:rFonts w:cs="Arial"/>
          <w:i w:val="0"/>
          <w:snapToGrid w:val="0"/>
          <w:sz w:val="18"/>
          <w:szCs w:val="20"/>
        </w:rPr>
        <w:t xml:space="preserve">From </w:t>
      </w:r>
      <w:r>
        <w:rPr>
          <w:rFonts w:cs="Arial"/>
          <w:i w:val="0"/>
          <w:snapToGrid w:val="0"/>
          <w:sz w:val="18"/>
          <w:szCs w:val="20"/>
        </w:rPr>
        <w:t>5:00</w:t>
      </w:r>
      <w:r w:rsidRPr="00A60730">
        <w:rPr>
          <w:rFonts w:cs="Arial"/>
          <w:i w:val="0"/>
          <w:snapToGrid w:val="0"/>
          <w:sz w:val="18"/>
          <w:szCs w:val="20"/>
        </w:rPr>
        <w:t xml:space="preserve">am to </w:t>
      </w:r>
      <w:r>
        <w:rPr>
          <w:rFonts w:cs="Arial"/>
          <w:i w:val="0"/>
          <w:snapToGrid w:val="0"/>
          <w:sz w:val="18"/>
          <w:szCs w:val="20"/>
        </w:rPr>
        <w:t>8:30</w:t>
      </w:r>
      <w:r w:rsidRPr="00A60730">
        <w:rPr>
          <w:rFonts w:cs="Arial"/>
          <w:i w:val="0"/>
          <w:snapToGrid w:val="0"/>
          <w:sz w:val="18"/>
          <w:szCs w:val="20"/>
        </w:rPr>
        <w:t>pm a Commercial relating to Betting or Gambling</w:t>
      </w:r>
      <w:r>
        <w:rPr>
          <w:rFonts w:cs="Arial"/>
          <w:i w:val="0"/>
          <w:snapToGrid w:val="0"/>
          <w:sz w:val="18"/>
          <w:szCs w:val="20"/>
        </w:rPr>
        <w:t xml:space="preserve"> </w:t>
      </w:r>
      <w:r w:rsidRPr="00A60730">
        <w:rPr>
          <w:rFonts w:cs="Arial"/>
          <w:i w:val="0"/>
          <w:snapToGrid w:val="0"/>
          <w:sz w:val="18"/>
          <w:szCs w:val="20"/>
        </w:rPr>
        <w:t>during the broadcast by the Licensee of a Live Sporting Event is not</w:t>
      </w:r>
      <w:r>
        <w:rPr>
          <w:rFonts w:cs="Arial"/>
          <w:i w:val="0"/>
          <w:snapToGrid w:val="0"/>
          <w:sz w:val="18"/>
          <w:szCs w:val="20"/>
        </w:rPr>
        <w:t xml:space="preserve"> </w:t>
      </w:r>
      <w:r w:rsidRPr="00A60730">
        <w:rPr>
          <w:rFonts w:cs="Arial"/>
          <w:i w:val="0"/>
          <w:snapToGrid w:val="0"/>
          <w:sz w:val="18"/>
          <w:szCs w:val="20"/>
        </w:rPr>
        <w:t>permitted:</w:t>
      </w:r>
    </w:p>
    <w:p w14:paraId="6272DB6C" w14:textId="77777777" w:rsidR="001B2BC1" w:rsidRDefault="001B2BC1" w:rsidP="001B2BC1">
      <w:pPr>
        <w:keepNext/>
        <w:suppressAutoHyphens/>
        <w:spacing w:before="0" w:after="0" w:line="240" w:lineRule="auto"/>
        <w:outlineLvl w:val="2"/>
        <w:rPr>
          <w:rFonts w:cs="Arial"/>
          <w:i w:val="0"/>
          <w:snapToGrid w:val="0"/>
          <w:sz w:val="18"/>
          <w:szCs w:val="20"/>
        </w:rPr>
      </w:pPr>
    </w:p>
    <w:p w14:paraId="6B58A243" w14:textId="77777777" w:rsidR="001B2BC1" w:rsidRPr="00A60730" w:rsidRDefault="001B2BC1" w:rsidP="001B2BC1">
      <w:pPr>
        <w:keepNext/>
        <w:suppressAutoHyphens/>
        <w:spacing w:before="0" w:after="0" w:line="240" w:lineRule="auto"/>
        <w:ind w:left="284"/>
        <w:outlineLvl w:val="2"/>
        <w:rPr>
          <w:rFonts w:cs="Arial"/>
          <w:i w:val="0"/>
          <w:snapToGrid w:val="0"/>
          <w:sz w:val="18"/>
          <w:szCs w:val="20"/>
        </w:rPr>
      </w:pPr>
      <w:r w:rsidRPr="00A60730">
        <w:rPr>
          <w:rFonts w:cs="Arial"/>
          <w:i w:val="0"/>
          <w:snapToGrid w:val="0"/>
          <w:sz w:val="18"/>
          <w:szCs w:val="20"/>
        </w:rPr>
        <w:t>from:</w:t>
      </w:r>
    </w:p>
    <w:p w14:paraId="4255D0FC" w14:textId="77777777" w:rsidR="001B2BC1" w:rsidRDefault="001B2BC1" w:rsidP="001B2BC1">
      <w:pPr>
        <w:keepNext/>
        <w:suppressAutoHyphens/>
        <w:spacing w:before="0" w:after="0" w:line="240" w:lineRule="auto"/>
        <w:ind w:left="284"/>
        <w:outlineLvl w:val="2"/>
        <w:rPr>
          <w:rFonts w:cs="Arial"/>
          <w:i w:val="0"/>
          <w:snapToGrid w:val="0"/>
          <w:sz w:val="18"/>
          <w:szCs w:val="20"/>
        </w:rPr>
      </w:pPr>
    </w:p>
    <w:p w14:paraId="713F3C12" w14:textId="77777777" w:rsidR="001B2BC1" w:rsidRPr="00A60730" w:rsidRDefault="001B2BC1" w:rsidP="001B2BC1">
      <w:pPr>
        <w:keepNext/>
        <w:suppressAutoHyphens/>
        <w:spacing w:before="0" w:after="0" w:line="240" w:lineRule="auto"/>
        <w:ind w:left="738" w:hanging="454"/>
        <w:outlineLvl w:val="2"/>
        <w:rPr>
          <w:rFonts w:cs="Arial"/>
          <w:i w:val="0"/>
          <w:snapToGrid w:val="0"/>
          <w:sz w:val="18"/>
          <w:szCs w:val="20"/>
        </w:rPr>
      </w:pPr>
      <w:r w:rsidRPr="00A60730">
        <w:rPr>
          <w:rFonts w:cs="Arial"/>
          <w:i w:val="0"/>
          <w:snapToGrid w:val="0"/>
          <w:sz w:val="18"/>
          <w:szCs w:val="20"/>
        </w:rPr>
        <w:t>3.1.1 five minutes before the Scheduled Start of Play of the Live</w:t>
      </w:r>
      <w:r>
        <w:rPr>
          <w:rFonts w:cs="Arial"/>
          <w:i w:val="0"/>
          <w:snapToGrid w:val="0"/>
          <w:sz w:val="18"/>
          <w:szCs w:val="20"/>
        </w:rPr>
        <w:t xml:space="preserve"> </w:t>
      </w:r>
      <w:r w:rsidRPr="00A60730">
        <w:rPr>
          <w:rFonts w:cs="Arial"/>
          <w:i w:val="0"/>
          <w:snapToGrid w:val="0"/>
          <w:sz w:val="18"/>
          <w:szCs w:val="20"/>
        </w:rPr>
        <w:t>Sporting Event, where live-to-air coverage of Play commences</w:t>
      </w:r>
      <w:r>
        <w:rPr>
          <w:rFonts w:cs="Arial"/>
          <w:i w:val="0"/>
          <w:snapToGrid w:val="0"/>
          <w:sz w:val="18"/>
          <w:szCs w:val="20"/>
        </w:rPr>
        <w:t xml:space="preserve"> </w:t>
      </w:r>
      <w:r w:rsidRPr="00A60730">
        <w:rPr>
          <w:rFonts w:cs="Arial"/>
          <w:i w:val="0"/>
          <w:snapToGrid w:val="0"/>
          <w:sz w:val="18"/>
          <w:szCs w:val="20"/>
        </w:rPr>
        <w:t>no earlier than the Scheduled Start of Play;</w:t>
      </w:r>
    </w:p>
    <w:p w14:paraId="21F0674A" w14:textId="77777777" w:rsidR="001B2BC1" w:rsidRDefault="001B2BC1" w:rsidP="001B2BC1">
      <w:pPr>
        <w:keepNext/>
        <w:suppressAutoHyphens/>
        <w:spacing w:before="0" w:after="0" w:line="240" w:lineRule="auto"/>
        <w:ind w:left="284"/>
        <w:outlineLvl w:val="2"/>
        <w:rPr>
          <w:rFonts w:cs="Arial"/>
          <w:i w:val="0"/>
          <w:snapToGrid w:val="0"/>
          <w:sz w:val="18"/>
          <w:szCs w:val="20"/>
        </w:rPr>
      </w:pPr>
    </w:p>
    <w:p w14:paraId="1EB75954" w14:textId="77777777" w:rsidR="001B2BC1" w:rsidRPr="00A60730" w:rsidRDefault="001B2BC1" w:rsidP="001B2BC1">
      <w:pPr>
        <w:keepNext/>
        <w:suppressAutoHyphens/>
        <w:spacing w:before="0" w:after="120" w:line="240" w:lineRule="auto"/>
        <w:ind w:left="738" w:hanging="454"/>
        <w:outlineLvl w:val="2"/>
        <w:rPr>
          <w:rFonts w:cs="Arial"/>
          <w:i w:val="0"/>
          <w:snapToGrid w:val="0"/>
          <w:sz w:val="18"/>
          <w:szCs w:val="20"/>
        </w:rPr>
      </w:pPr>
      <w:r w:rsidRPr="00A60730">
        <w:rPr>
          <w:rFonts w:cs="Arial"/>
          <w:i w:val="0"/>
          <w:snapToGrid w:val="0"/>
          <w:sz w:val="18"/>
          <w:szCs w:val="20"/>
        </w:rPr>
        <w:t>3.1.2 in all other cases, five minutes before the broadcast of the first</w:t>
      </w:r>
      <w:r>
        <w:rPr>
          <w:rFonts w:cs="Arial"/>
          <w:i w:val="0"/>
          <w:snapToGrid w:val="0"/>
          <w:sz w:val="18"/>
          <w:szCs w:val="20"/>
        </w:rPr>
        <w:t xml:space="preserve"> </w:t>
      </w:r>
      <w:r w:rsidRPr="00A60730">
        <w:rPr>
          <w:rFonts w:cs="Arial"/>
          <w:i w:val="0"/>
          <w:snapToGrid w:val="0"/>
          <w:sz w:val="18"/>
          <w:szCs w:val="20"/>
        </w:rPr>
        <w:t>Program that includes the Live Sporting Event;</w:t>
      </w:r>
    </w:p>
    <w:p w14:paraId="7AEA9E04" w14:textId="77777777" w:rsidR="001B2BC1" w:rsidRPr="00A60730" w:rsidRDefault="001B2BC1" w:rsidP="001B2BC1">
      <w:pPr>
        <w:keepNext/>
        <w:suppressAutoHyphens/>
        <w:spacing w:before="0" w:after="120" w:line="240" w:lineRule="auto"/>
        <w:ind w:left="284"/>
        <w:outlineLvl w:val="2"/>
        <w:rPr>
          <w:rFonts w:cs="Arial"/>
          <w:i w:val="0"/>
          <w:snapToGrid w:val="0"/>
          <w:sz w:val="18"/>
          <w:szCs w:val="20"/>
        </w:rPr>
      </w:pPr>
      <w:r w:rsidRPr="00A60730">
        <w:rPr>
          <w:rFonts w:cs="Arial"/>
          <w:i w:val="0"/>
          <w:snapToGrid w:val="0"/>
          <w:sz w:val="18"/>
          <w:szCs w:val="20"/>
        </w:rPr>
        <w:t>to:</w:t>
      </w:r>
    </w:p>
    <w:p w14:paraId="15BCE9A1" w14:textId="77777777" w:rsidR="001B2BC1" w:rsidRPr="00A60730" w:rsidRDefault="001B2BC1" w:rsidP="001B2BC1">
      <w:pPr>
        <w:keepNext/>
        <w:suppressAutoHyphens/>
        <w:spacing w:before="0" w:after="0" w:line="240" w:lineRule="auto"/>
        <w:ind w:left="738" w:hanging="454"/>
        <w:outlineLvl w:val="2"/>
        <w:rPr>
          <w:rFonts w:cs="Arial"/>
          <w:i w:val="0"/>
          <w:snapToGrid w:val="0"/>
          <w:sz w:val="18"/>
          <w:szCs w:val="20"/>
        </w:rPr>
      </w:pPr>
      <w:r w:rsidRPr="00A60730">
        <w:rPr>
          <w:rFonts w:cs="Arial"/>
          <w:i w:val="0"/>
          <w:snapToGrid w:val="0"/>
          <w:sz w:val="18"/>
          <w:szCs w:val="20"/>
        </w:rPr>
        <w:t>3.1.3 five minutes after the conclusion of live-to-air coverage of Play</w:t>
      </w:r>
      <w:r>
        <w:rPr>
          <w:rFonts w:cs="Arial"/>
          <w:i w:val="0"/>
          <w:snapToGrid w:val="0"/>
          <w:sz w:val="18"/>
          <w:szCs w:val="20"/>
        </w:rPr>
        <w:t xml:space="preserve"> </w:t>
      </w:r>
      <w:r w:rsidRPr="00A60730">
        <w:rPr>
          <w:rFonts w:cs="Arial"/>
          <w:i w:val="0"/>
          <w:snapToGrid w:val="0"/>
          <w:sz w:val="18"/>
          <w:szCs w:val="20"/>
        </w:rPr>
        <w:t xml:space="preserve">by the Licensee or </w:t>
      </w:r>
      <w:r>
        <w:rPr>
          <w:rFonts w:cs="Arial"/>
          <w:i w:val="0"/>
          <w:snapToGrid w:val="0"/>
          <w:sz w:val="18"/>
          <w:szCs w:val="20"/>
        </w:rPr>
        <w:t>8:30</w:t>
      </w:r>
      <w:r w:rsidRPr="00A60730">
        <w:rPr>
          <w:rFonts w:cs="Arial"/>
          <w:i w:val="0"/>
          <w:snapToGrid w:val="0"/>
          <w:sz w:val="18"/>
          <w:szCs w:val="20"/>
        </w:rPr>
        <w:t>pm, whichever is sooner.</w:t>
      </w:r>
    </w:p>
    <w:p w14:paraId="0B5B87CE" w14:textId="77777777" w:rsidR="001B2BC1" w:rsidRPr="00FA6F77" w:rsidRDefault="001B2BC1" w:rsidP="001B2BC1">
      <w:pPr>
        <w:tabs>
          <w:tab w:val="left" w:pos="0"/>
          <w:tab w:val="left" w:pos="709"/>
        </w:tabs>
        <w:spacing w:before="120" w:after="120"/>
        <w:jc w:val="both"/>
        <w:rPr>
          <w:rFonts w:cs="Arial"/>
          <w:b/>
          <w:bCs/>
          <w:i w:val="0"/>
          <w:snapToGrid w:val="0"/>
          <w:sz w:val="18"/>
          <w:szCs w:val="20"/>
        </w:rPr>
      </w:pPr>
      <w:r w:rsidRPr="00FA6F77">
        <w:rPr>
          <w:rFonts w:cs="Arial"/>
          <w:b/>
          <w:bCs/>
          <w:i w:val="0"/>
          <w:snapToGrid w:val="0"/>
          <w:sz w:val="18"/>
          <w:szCs w:val="20"/>
        </w:rPr>
        <w:t>Time Zones</w:t>
      </w:r>
    </w:p>
    <w:p w14:paraId="517593CC" w14:textId="77777777" w:rsidR="001B2BC1" w:rsidRDefault="001B2BC1" w:rsidP="001B2BC1">
      <w:pPr>
        <w:keepNext/>
        <w:suppressAutoHyphens/>
        <w:spacing w:before="0" w:after="0" w:line="240" w:lineRule="auto"/>
        <w:ind w:left="720" w:hanging="720"/>
        <w:outlineLvl w:val="2"/>
        <w:rPr>
          <w:rFonts w:cs="Arial"/>
          <w:i w:val="0"/>
          <w:snapToGrid w:val="0"/>
          <w:sz w:val="18"/>
          <w:szCs w:val="20"/>
        </w:rPr>
      </w:pPr>
      <w:r w:rsidRPr="00FA6F77">
        <w:rPr>
          <w:rFonts w:cs="Arial"/>
          <w:i w:val="0"/>
          <w:snapToGrid w:val="0"/>
          <w:sz w:val="18"/>
          <w:szCs w:val="20"/>
        </w:rPr>
        <w:t>3.</w:t>
      </w:r>
      <w:r>
        <w:rPr>
          <w:rFonts w:cs="Arial"/>
          <w:i w:val="0"/>
          <w:snapToGrid w:val="0"/>
          <w:sz w:val="18"/>
          <w:szCs w:val="20"/>
        </w:rPr>
        <w:t xml:space="preserve">20       </w:t>
      </w:r>
      <w:r w:rsidRPr="00FA6F77">
        <w:rPr>
          <w:rFonts w:cs="Arial"/>
          <w:i w:val="0"/>
          <w:snapToGrid w:val="0"/>
          <w:sz w:val="18"/>
          <w:szCs w:val="20"/>
        </w:rPr>
        <w:t>Where a Live Sporting Event is broadcast simultaneously across more than one licence area, the relevant time-zone for the application of this Appendix 3 is the time-zone that applies in the licence area.</w:t>
      </w:r>
    </w:p>
    <w:p w14:paraId="26B3C829" w14:textId="77777777" w:rsidR="001B2BC1" w:rsidRDefault="001B2BC1" w:rsidP="001B2BC1">
      <w:pPr>
        <w:keepNext/>
        <w:suppressAutoHyphens/>
        <w:spacing w:before="240" w:after="120" w:line="240" w:lineRule="auto"/>
        <w:outlineLvl w:val="2"/>
        <w:rPr>
          <w:rFonts w:cs="Arial"/>
          <w:b/>
          <w:bCs/>
          <w:i w:val="0"/>
          <w:snapToGrid w:val="0"/>
          <w:sz w:val="18"/>
          <w:szCs w:val="20"/>
        </w:rPr>
      </w:pPr>
      <w:r>
        <w:rPr>
          <w:rFonts w:cs="Arial"/>
          <w:b/>
          <w:bCs/>
          <w:i w:val="0"/>
          <w:snapToGrid w:val="0"/>
          <w:sz w:val="18"/>
          <w:szCs w:val="20"/>
        </w:rPr>
        <w:t>Appendix 3: Definitions</w:t>
      </w:r>
    </w:p>
    <w:p w14:paraId="5A129892" w14:textId="77777777" w:rsidR="001B2BC1" w:rsidRDefault="001B2BC1" w:rsidP="001B2BC1">
      <w:pPr>
        <w:keepNext/>
        <w:suppressAutoHyphens/>
        <w:spacing w:before="0" w:after="120" w:line="240" w:lineRule="auto"/>
        <w:outlineLvl w:val="2"/>
        <w:rPr>
          <w:i w:val="0"/>
          <w:iCs/>
          <w:sz w:val="18"/>
          <w:szCs w:val="18"/>
        </w:rPr>
      </w:pPr>
      <w:r w:rsidRPr="008C5FED">
        <w:rPr>
          <w:b/>
          <w:bCs/>
          <w:i w:val="0"/>
          <w:iCs/>
          <w:sz w:val="18"/>
          <w:szCs w:val="18"/>
        </w:rPr>
        <w:t>Commercial relating to Betting or Gambling</w:t>
      </w:r>
      <w:r w:rsidRPr="004F51B8">
        <w:rPr>
          <w:i w:val="0"/>
          <w:iCs/>
          <w:sz w:val="18"/>
          <w:szCs w:val="18"/>
        </w:rPr>
        <w:t xml:space="preserve"> means a distinct promotional reference to: </w:t>
      </w:r>
    </w:p>
    <w:p w14:paraId="1674046A" w14:textId="77777777" w:rsidR="001B2BC1" w:rsidRDefault="001B2BC1" w:rsidP="001B2BC1">
      <w:pPr>
        <w:keepNext/>
        <w:suppressAutoHyphens/>
        <w:spacing w:before="0" w:after="120" w:line="240" w:lineRule="auto"/>
        <w:ind w:left="720"/>
        <w:outlineLvl w:val="2"/>
        <w:rPr>
          <w:i w:val="0"/>
          <w:iCs/>
          <w:sz w:val="18"/>
          <w:szCs w:val="18"/>
        </w:rPr>
      </w:pPr>
      <w:r w:rsidRPr="004F51B8">
        <w:rPr>
          <w:i w:val="0"/>
          <w:iCs/>
          <w:sz w:val="18"/>
          <w:szCs w:val="18"/>
        </w:rPr>
        <w:t xml:space="preserve">(a) a gambling or betting service; or </w:t>
      </w:r>
    </w:p>
    <w:p w14:paraId="7BDA1525" w14:textId="77777777" w:rsidR="001B2BC1" w:rsidRDefault="001B2BC1" w:rsidP="001B2BC1">
      <w:pPr>
        <w:keepNext/>
        <w:suppressAutoHyphens/>
        <w:spacing w:before="0" w:after="120" w:line="240" w:lineRule="auto"/>
        <w:ind w:left="720"/>
        <w:outlineLvl w:val="2"/>
        <w:rPr>
          <w:i w:val="0"/>
          <w:iCs/>
          <w:sz w:val="18"/>
          <w:szCs w:val="18"/>
        </w:rPr>
      </w:pPr>
      <w:r w:rsidRPr="004F51B8">
        <w:rPr>
          <w:i w:val="0"/>
          <w:iCs/>
          <w:sz w:val="18"/>
          <w:szCs w:val="18"/>
        </w:rPr>
        <w:t xml:space="preserve">(b) a gambling or betting organisation that provides generic information about the organisation’s brand, business or services. </w:t>
      </w:r>
    </w:p>
    <w:p w14:paraId="786A26F2" w14:textId="77777777" w:rsidR="001B2BC1" w:rsidRDefault="001B2BC1" w:rsidP="001B2BC1">
      <w:pPr>
        <w:keepNext/>
        <w:suppressAutoHyphens/>
        <w:spacing w:before="0" w:after="120" w:line="240" w:lineRule="auto"/>
        <w:outlineLvl w:val="2"/>
        <w:rPr>
          <w:i w:val="0"/>
          <w:iCs/>
          <w:sz w:val="18"/>
          <w:szCs w:val="18"/>
        </w:rPr>
      </w:pPr>
      <w:r w:rsidRPr="004F51B8">
        <w:rPr>
          <w:i w:val="0"/>
          <w:iCs/>
          <w:sz w:val="18"/>
          <w:szCs w:val="18"/>
        </w:rPr>
        <w:t xml:space="preserve">A Commercial relating to Betting or Gambling does not include: </w:t>
      </w:r>
    </w:p>
    <w:p w14:paraId="1B651185" w14:textId="77777777" w:rsidR="001B2BC1" w:rsidRPr="00D96AF2" w:rsidRDefault="001B2BC1" w:rsidP="001B2BC1">
      <w:pPr>
        <w:pStyle w:val="ListParagraph"/>
        <w:keepNext/>
        <w:numPr>
          <w:ilvl w:val="0"/>
          <w:numId w:val="21"/>
        </w:numPr>
        <w:suppressAutoHyphens/>
        <w:spacing w:before="0" w:after="120" w:line="240" w:lineRule="auto"/>
        <w:ind w:left="1077" w:hanging="357"/>
        <w:contextualSpacing w:val="0"/>
        <w:outlineLvl w:val="2"/>
        <w:rPr>
          <w:i w:val="0"/>
          <w:iCs/>
          <w:sz w:val="18"/>
          <w:szCs w:val="18"/>
        </w:rPr>
      </w:pPr>
      <w:r w:rsidRPr="00D96AF2">
        <w:rPr>
          <w:i w:val="0"/>
          <w:iCs/>
          <w:sz w:val="18"/>
          <w:szCs w:val="18"/>
        </w:rPr>
        <w:t xml:space="preserve">a commercial relating to such things as Government sanctioned lotteries, lotto, keno or competitions; </w:t>
      </w:r>
    </w:p>
    <w:p w14:paraId="0F5DDBAF" w14:textId="77777777" w:rsidR="001B2BC1" w:rsidRPr="00D96AF2" w:rsidRDefault="001B2BC1" w:rsidP="001B2BC1">
      <w:pPr>
        <w:pStyle w:val="ListParagraph"/>
        <w:keepNext/>
        <w:numPr>
          <w:ilvl w:val="0"/>
          <w:numId w:val="21"/>
        </w:numPr>
        <w:suppressAutoHyphens/>
        <w:spacing w:before="0" w:after="120" w:line="240" w:lineRule="auto"/>
        <w:ind w:left="1077" w:hanging="357"/>
        <w:contextualSpacing w:val="0"/>
        <w:outlineLvl w:val="2"/>
        <w:rPr>
          <w:i w:val="0"/>
          <w:iCs/>
          <w:sz w:val="18"/>
          <w:szCs w:val="18"/>
        </w:rPr>
      </w:pPr>
      <w:r w:rsidRPr="00D96AF2">
        <w:rPr>
          <w:i w:val="0"/>
          <w:iCs/>
          <w:sz w:val="18"/>
          <w:szCs w:val="18"/>
        </w:rPr>
        <w:t xml:space="preserve">a commercial relating to entertainment or dining facilities at places where betting or gambling takes place, or a tourism commercial which incidentally refers to betting or </w:t>
      </w:r>
      <w:r w:rsidRPr="00D96AF2">
        <w:rPr>
          <w:i w:val="0"/>
          <w:iCs/>
          <w:sz w:val="18"/>
          <w:szCs w:val="18"/>
        </w:rPr>
        <w:lastRenderedPageBreak/>
        <w:t xml:space="preserve">gambling, provided in each case that the contents do not draw attention to betting or gambling in a manner calculated to directly promote their use; </w:t>
      </w:r>
    </w:p>
    <w:p w14:paraId="1EC17D2D" w14:textId="77777777" w:rsidR="001B2BC1" w:rsidRPr="00D96AF2" w:rsidRDefault="001B2BC1" w:rsidP="001B2BC1">
      <w:pPr>
        <w:pStyle w:val="ListParagraph"/>
        <w:keepNext/>
        <w:numPr>
          <w:ilvl w:val="0"/>
          <w:numId w:val="21"/>
        </w:numPr>
        <w:suppressAutoHyphens/>
        <w:spacing w:before="0" w:after="120" w:line="240" w:lineRule="auto"/>
        <w:ind w:left="1077" w:hanging="357"/>
        <w:contextualSpacing w:val="0"/>
        <w:outlineLvl w:val="2"/>
        <w:rPr>
          <w:i w:val="0"/>
          <w:iCs/>
          <w:sz w:val="18"/>
          <w:szCs w:val="18"/>
        </w:rPr>
      </w:pPr>
      <w:r w:rsidRPr="00D96AF2">
        <w:rPr>
          <w:i w:val="0"/>
          <w:iCs/>
          <w:sz w:val="18"/>
          <w:szCs w:val="18"/>
        </w:rPr>
        <w:t xml:space="preserve">a reference that is Accidental; or </w:t>
      </w:r>
    </w:p>
    <w:p w14:paraId="7FEBEE73" w14:textId="77777777" w:rsidR="001B2BC1" w:rsidRPr="008561AE" w:rsidRDefault="001B2BC1" w:rsidP="001B2BC1">
      <w:pPr>
        <w:pStyle w:val="ListParagraph"/>
        <w:keepNext/>
        <w:numPr>
          <w:ilvl w:val="0"/>
          <w:numId w:val="21"/>
        </w:numPr>
        <w:suppressAutoHyphens/>
        <w:spacing w:before="0" w:line="240" w:lineRule="auto"/>
        <w:ind w:left="1077" w:hanging="357"/>
        <w:contextualSpacing w:val="0"/>
        <w:outlineLvl w:val="2"/>
        <w:rPr>
          <w:rFonts w:cs="Arial"/>
          <w:i w:val="0"/>
          <w:iCs/>
          <w:snapToGrid w:val="0"/>
          <w:sz w:val="18"/>
          <w:szCs w:val="18"/>
        </w:rPr>
      </w:pPr>
      <w:r w:rsidRPr="00D96AF2">
        <w:rPr>
          <w:i w:val="0"/>
          <w:iCs/>
          <w:sz w:val="18"/>
          <w:szCs w:val="18"/>
        </w:rPr>
        <w:t>a reference that is an Incidental Accompaniment.</w:t>
      </w:r>
    </w:p>
    <w:p w14:paraId="1927C072" w14:textId="77777777" w:rsidR="001B2BC1" w:rsidRPr="001A7834" w:rsidRDefault="001B2BC1" w:rsidP="001B2BC1">
      <w:pPr>
        <w:spacing w:after="120"/>
        <w:rPr>
          <w:i w:val="0"/>
          <w:iCs/>
          <w:sz w:val="18"/>
          <w:szCs w:val="18"/>
        </w:rPr>
      </w:pPr>
      <w:r w:rsidRPr="001A7834">
        <w:rPr>
          <w:b/>
          <w:bCs/>
          <w:i w:val="0"/>
          <w:iCs/>
          <w:sz w:val="18"/>
          <w:szCs w:val="18"/>
        </w:rPr>
        <w:t>Live Sporting Event</w:t>
      </w:r>
      <w:r w:rsidRPr="001A7834">
        <w:rPr>
          <w:b/>
          <w:bCs/>
          <w:sz w:val="18"/>
          <w:szCs w:val="18"/>
        </w:rPr>
        <w:t xml:space="preserve"> </w:t>
      </w:r>
      <w:r w:rsidRPr="001A7834">
        <w:rPr>
          <w:i w:val="0"/>
          <w:iCs/>
          <w:sz w:val="18"/>
          <w:szCs w:val="18"/>
        </w:rPr>
        <w:t>means live-to-air coverage of a sporting event that includes Play. A Live Sporting Event includes a Long Form Live Sporting Event.</w:t>
      </w:r>
    </w:p>
    <w:p w14:paraId="250E82E6" w14:textId="77777777" w:rsidR="001B2BC1" w:rsidRDefault="001B2BC1" w:rsidP="001B2BC1">
      <w:pPr>
        <w:keepNext/>
        <w:suppressAutoHyphens/>
        <w:spacing w:before="0" w:after="120" w:line="240" w:lineRule="auto"/>
        <w:outlineLvl w:val="2"/>
        <w:rPr>
          <w:i w:val="0"/>
          <w:iCs/>
          <w:sz w:val="18"/>
          <w:szCs w:val="18"/>
        </w:rPr>
      </w:pPr>
      <w:r w:rsidRPr="008C5FED">
        <w:rPr>
          <w:b/>
          <w:bCs/>
          <w:i w:val="0"/>
          <w:iCs/>
          <w:sz w:val="18"/>
          <w:szCs w:val="18"/>
        </w:rPr>
        <w:t>Play</w:t>
      </w:r>
      <w:r w:rsidRPr="008C5FED">
        <w:rPr>
          <w:i w:val="0"/>
          <w:iCs/>
          <w:sz w:val="18"/>
          <w:szCs w:val="18"/>
        </w:rPr>
        <w:t xml:space="preserve"> </w:t>
      </w:r>
      <w:r w:rsidRPr="004300FB">
        <w:rPr>
          <w:i w:val="0"/>
          <w:iCs/>
          <w:sz w:val="18"/>
          <w:szCs w:val="18"/>
        </w:rPr>
        <w:t xml:space="preserve">means the period of the actual run of play or active progress of the sporting event which is the subject of a Live Sporting Event. It commences at the formal commencement of the relevant match/game, race or similar (for example, first siren, whistle, coin toss or the commencement of active play as applicable), and concludes at the formal conclusion of play (for example, final siren, whistle or the conclusion of active play) for the relevant match, game, race or similar. In respect of Long Form Live Sporting Events over multiple days and/or involving multiple concurrent matches or events, Play commences at the formal commencement of the first match, game or race or each day, and ends at the conclusion of active play of each day. </w:t>
      </w:r>
    </w:p>
    <w:p w14:paraId="38C06ED9" w14:textId="77777777" w:rsidR="001B2BC1" w:rsidRDefault="001B2BC1" w:rsidP="001B2BC1">
      <w:pPr>
        <w:keepNext/>
        <w:suppressAutoHyphens/>
        <w:spacing w:before="0" w:after="120" w:line="240" w:lineRule="auto"/>
        <w:outlineLvl w:val="2"/>
        <w:rPr>
          <w:i w:val="0"/>
          <w:iCs/>
          <w:sz w:val="18"/>
          <w:szCs w:val="18"/>
        </w:rPr>
      </w:pPr>
      <w:r w:rsidRPr="004300FB">
        <w:rPr>
          <w:i w:val="0"/>
          <w:iCs/>
          <w:sz w:val="18"/>
          <w:szCs w:val="18"/>
        </w:rPr>
        <w:t xml:space="preserve">Play includes ad hoc unscheduled breaks such as: </w:t>
      </w:r>
    </w:p>
    <w:p w14:paraId="496944A3" w14:textId="77777777" w:rsidR="001B2BC1" w:rsidRDefault="001B2BC1" w:rsidP="001B2BC1">
      <w:pPr>
        <w:keepNext/>
        <w:suppressAutoHyphens/>
        <w:spacing w:before="0" w:after="120" w:line="240" w:lineRule="auto"/>
        <w:ind w:left="720"/>
        <w:outlineLvl w:val="2"/>
        <w:rPr>
          <w:i w:val="0"/>
          <w:iCs/>
          <w:sz w:val="18"/>
          <w:szCs w:val="18"/>
        </w:rPr>
      </w:pPr>
      <w:r w:rsidRPr="004300FB">
        <w:rPr>
          <w:i w:val="0"/>
          <w:iCs/>
          <w:sz w:val="18"/>
          <w:szCs w:val="18"/>
        </w:rPr>
        <w:t xml:space="preserve">• stoppages for injuries; and </w:t>
      </w:r>
    </w:p>
    <w:p w14:paraId="667AF7D4" w14:textId="77777777" w:rsidR="001B2BC1" w:rsidRDefault="001B2BC1" w:rsidP="001B2BC1">
      <w:pPr>
        <w:keepNext/>
        <w:suppressAutoHyphens/>
        <w:spacing w:before="0" w:after="120" w:line="240" w:lineRule="auto"/>
        <w:ind w:left="720"/>
        <w:outlineLvl w:val="2"/>
        <w:rPr>
          <w:i w:val="0"/>
          <w:iCs/>
          <w:sz w:val="18"/>
          <w:szCs w:val="18"/>
        </w:rPr>
      </w:pPr>
      <w:r w:rsidRPr="004300FB">
        <w:rPr>
          <w:i w:val="0"/>
          <w:iCs/>
          <w:sz w:val="18"/>
          <w:szCs w:val="18"/>
        </w:rPr>
        <w:t xml:space="preserve">• stoppages for adjudication by third or TV umpires/referees; and </w:t>
      </w:r>
    </w:p>
    <w:p w14:paraId="16827F52" w14:textId="77777777" w:rsidR="001B2BC1" w:rsidRPr="004300FB" w:rsidRDefault="001B2BC1" w:rsidP="001B2BC1">
      <w:pPr>
        <w:keepNext/>
        <w:suppressAutoHyphens/>
        <w:spacing w:before="0" w:line="240" w:lineRule="auto"/>
        <w:ind w:left="720"/>
        <w:outlineLvl w:val="2"/>
        <w:rPr>
          <w:i w:val="0"/>
          <w:iCs/>
          <w:sz w:val="18"/>
          <w:szCs w:val="18"/>
        </w:rPr>
      </w:pPr>
      <w:r w:rsidRPr="004300FB">
        <w:rPr>
          <w:i w:val="0"/>
          <w:iCs/>
          <w:sz w:val="18"/>
          <w:szCs w:val="18"/>
        </w:rPr>
        <w:t xml:space="preserve">• time outs and substitutions in games such as basketball. </w:t>
      </w:r>
    </w:p>
    <w:p w14:paraId="275B3792" w14:textId="77777777" w:rsidR="001B2BC1" w:rsidRPr="00B562AE" w:rsidRDefault="001B2BC1" w:rsidP="001B2BC1">
      <w:pPr>
        <w:keepNext/>
        <w:suppressAutoHyphens/>
        <w:spacing w:before="0" w:after="120" w:line="240" w:lineRule="auto"/>
        <w:outlineLvl w:val="2"/>
        <w:rPr>
          <w:i w:val="0"/>
          <w:iCs/>
          <w:sz w:val="18"/>
          <w:szCs w:val="18"/>
        </w:rPr>
      </w:pPr>
      <w:r w:rsidRPr="008C5FED">
        <w:rPr>
          <w:b/>
          <w:bCs/>
          <w:i w:val="0"/>
          <w:iCs/>
          <w:sz w:val="18"/>
          <w:szCs w:val="18"/>
        </w:rPr>
        <w:t>Scheduled Start of Play</w:t>
      </w:r>
      <w:r w:rsidRPr="00B562AE">
        <w:rPr>
          <w:sz w:val="18"/>
          <w:szCs w:val="18"/>
        </w:rPr>
        <w:t xml:space="preserve"> </w:t>
      </w:r>
      <w:r w:rsidRPr="00B562AE">
        <w:rPr>
          <w:i w:val="0"/>
          <w:iCs/>
          <w:sz w:val="18"/>
          <w:szCs w:val="18"/>
        </w:rPr>
        <w:t>means the scheduled commencement of live-to-air coverage of Play as:</w:t>
      </w:r>
    </w:p>
    <w:p w14:paraId="716F9A27" w14:textId="77777777" w:rsidR="001B2BC1" w:rsidRPr="00B562AE" w:rsidRDefault="001B2BC1" w:rsidP="001B2BC1">
      <w:pPr>
        <w:keepNext/>
        <w:suppressAutoHyphens/>
        <w:spacing w:before="0" w:after="120" w:line="240" w:lineRule="auto"/>
        <w:ind w:left="720"/>
        <w:outlineLvl w:val="2"/>
        <w:rPr>
          <w:i w:val="0"/>
          <w:iCs/>
          <w:sz w:val="18"/>
          <w:szCs w:val="18"/>
        </w:rPr>
      </w:pPr>
      <w:r w:rsidRPr="00B562AE">
        <w:rPr>
          <w:i w:val="0"/>
          <w:iCs/>
          <w:sz w:val="18"/>
          <w:szCs w:val="18"/>
        </w:rPr>
        <w:t xml:space="preserve">a) listed in the Licensee’s EPG at least 24 hours prior to the broadcast of the program; or </w:t>
      </w:r>
    </w:p>
    <w:p w14:paraId="6179BA42" w14:textId="77777777" w:rsidR="001B2BC1" w:rsidRPr="00B562AE" w:rsidRDefault="001B2BC1" w:rsidP="001B2BC1">
      <w:pPr>
        <w:keepNext/>
        <w:suppressAutoHyphens/>
        <w:spacing w:before="0" w:line="240" w:lineRule="auto"/>
        <w:ind w:left="720"/>
        <w:outlineLvl w:val="2"/>
        <w:rPr>
          <w:rFonts w:cs="Arial"/>
          <w:i w:val="0"/>
          <w:iCs/>
          <w:snapToGrid w:val="0"/>
          <w:sz w:val="18"/>
          <w:szCs w:val="18"/>
        </w:rPr>
      </w:pPr>
      <w:r w:rsidRPr="00B562AE">
        <w:rPr>
          <w:i w:val="0"/>
          <w:iCs/>
          <w:sz w:val="18"/>
          <w:szCs w:val="18"/>
        </w:rPr>
        <w:t>b) published by the Licensee on its website at least 24 hours prior to broadcast and notified to the Licensee’s EPG provider(s) at least 24 hours prior to broadcast.</w:t>
      </w:r>
    </w:p>
    <w:p w14:paraId="7BA4FD5C" w14:textId="77777777" w:rsidR="001B2BC1" w:rsidRPr="001B2BC1" w:rsidRDefault="001B2BC1" w:rsidP="001B2BC1">
      <w:pPr>
        <w:pStyle w:val="ACMABodyText"/>
      </w:pPr>
    </w:p>
    <w:sectPr w:rsidR="001B2BC1" w:rsidRPr="001B2BC1" w:rsidSect="00193967">
      <w:headerReference w:type="even" r:id="rId13"/>
      <w:footerReference w:type="even" r:id="rId14"/>
      <w:footerReference w:type="default" r:id="rId15"/>
      <w:headerReference w:type="first" r:id="rId16"/>
      <w:footerReference w:type="first" r:id="rId17"/>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F27A" w14:textId="77777777" w:rsidR="00193489" w:rsidRDefault="00193489">
      <w:r>
        <w:separator/>
      </w:r>
    </w:p>
  </w:endnote>
  <w:endnote w:type="continuationSeparator" w:id="0">
    <w:p w14:paraId="6E6D8258" w14:textId="77777777" w:rsidR="00193489" w:rsidRDefault="00193489">
      <w:r>
        <w:continuationSeparator/>
      </w:r>
    </w:p>
  </w:endnote>
  <w:endnote w:type="continuationNotice" w:id="1">
    <w:p w14:paraId="5F9263D7" w14:textId="77777777" w:rsidR="00193489" w:rsidRDefault="001934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A139" w14:textId="77777777"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3494FC85"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E870" w14:textId="141F23BF" w:rsidR="0061569D" w:rsidRPr="00816ADF" w:rsidRDefault="006A02B1" w:rsidP="00EF7A2A">
    <w:pPr>
      <w:pStyle w:val="ACMAFooter"/>
      <w:rPr>
        <w:sz w:val="16"/>
        <w:szCs w:val="16"/>
      </w:rPr>
    </w:pPr>
    <w:r w:rsidRPr="00816ADF">
      <w:rPr>
        <w:sz w:val="16"/>
        <w:szCs w:val="16"/>
      </w:rPr>
      <w:t xml:space="preserve">ACMA Investigation </w:t>
    </w:r>
    <w:r w:rsidR="0079419E">
      <w:rPr>
        <w:sz w:val="16"/>
        <w:szCs w:val="16"/>
      </w:rPr>
      <w:t>r</w:t>
    </w:r>
    <w:r w:rsidRPr="00816ADF">
      <w:rPr>
        <w:sz w:val="16"/>
        <w:szCs w:val="16"/>
      </w:rPr>
      <w:t>eport—</w:t>
    </w:r>
    <w:r w:rsidR="005620E5">
      <w:rPr>
        <w:i/>
        <w:sz w:val="16"/>
        <w:szCs w:val="16"/>
      </w:rPr>
      <w:t xml:space="preserve"> B</w:t>
    </w:r>
    <w:r w:rsidR="00E04CE8">
      <w:rPr>
        <w:i/>
        <w:sz w:val="16"/>
        <w:szCs w:val="16"/>
      </w:rPr>
      <w:t>I-679</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2E6E09">
      <w:rPr>
        <w:noProof/>
        <w:sz w:val="16"/>
        <w:szCs w:val="16"/>
      </w:rPr>
      <w:t>11</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212F" w14:textId="77777777" w:rsidR="0061569D" w:rsidRPr="00211185" w:rsidRDefault="00193967" w:rsidP="00193967">
    <w:pPr>
      <w:pStyle w:val="Footer"/>
      <w:jc w:val="right"/>
    </w:pPr>
    <w:r w:rsidRPr="005E250B">
      <w:rPr>
        <w:noProof/>
        <w:vertAlign w:val="subscript"/>
      </w:rPr>
      <w:drawing>
        <wp:inline distT="0" distB="0" distL="0" distR="0" wp14:anchorId="396678C2" wp14:editId="2B338AC3">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F410" w14:textId="77777777" w:rsidR="00193489" w:rsidRDefault="00193489">
      <w:r>
        <w:separator/>
      </w:r>
    </w:p>
  </w:footnote>
  <w:footnote w:type="continuationSeparator" w:id="0">
    <w:p w14:paraId="13BDB8FC" w14:textId="77777777" w:rsidR="00193489" w:rsidRDefault="00193489">
      <w:r>
        <w:continuationSeparator/>
      </w:r>
    </w:p>
  </w:footnote>
  <w:footnote w:type="continuationNotice" w:id="1">
    <w:p w14:paraId="562D4492" w14:textId="77777777" w:rsidR="00193489" w:rsidRDefault="0019348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F77A" w14:textId="3F56BFEE" w:rsidR="0061569D" w:rsidRDefault="0061569D">
    <w:r>
      <w:fldChar w:fldCharType="begin"/>
    </w:r>
    <w:r>
      <w:instrText xml:space="preserve"> REF ReportTitle \h </w:instrText>
    </w:r>
    <w:r>
      <w:fldChar w:fldCharType="separate"/>
    </w:r>
    <w:r w:rsidR="002755C4">
      <w:rPr>
        <w:b/>
        <w:bCs/>
        <w:lang w:val="en-US"/>
      </w:rPr>
      <w:t>Error! Reference source not found.</w:t>
    </w:r>
    <w:r>
      <w:fldChar w:fldCharType="end"/>
    </w:r>
  </w:p>
  <w:p w14:paraId="0698E28F"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0686" w14:textId="77777777" w:rsidR="00B30A6C" w:rsidRDefault="00B30A6C" w:rsidP="00521BCF">
    <w:pPr>
      <w:pStyle w:val="ACMAInConfidence"/>
    </w:pPr>
  </w:p>
  <w:p w14:paraId="5BCC0E35" w14:textId="77777777" w:rsidR="0061569D" w:rsidRPr="005F22AA" w:rsidRDefault="004D4EEE" w:rsidP="005F22AA">
    <w:pPr>
      <w:pStyle w:val="ACMAHeaderGraphicSpace"/>
    </w:pPr>
    <w:r>
      <w:rPr>
        <w:noProof/>
      </w:rPr>
      <w:drawing>
        <wp:inline distT="0" distB="0" distL="0" distR="0" wp14:anchorId="728B83BB" wp14:editId="6D498B00">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6F2C5E"/>
    <w:multiLevelType w:val="hybridMultilevel"/>
    <w:tmpl w:val="AFC6DB6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B751B2A"/>
    <w:multiLevelType w:val="hybridMultilevel"/>
    <w:tmpl w:val="C13CAE42"/>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184751"/>
    <w:multiLevelType w:val="multilevel"/>
    <w:tmpl w:val="6C86ED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5B0F15"/>
    <w:multiLevelType w:val="hybridMultilevel"/>
    <w:tmpl w:val="00AC1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F994DF3"/>
    <w:multiLevelType w:val="hybridMultilevel"/>
    <w:tmpl w:val="968AC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9A4152"/>
    <w:multiLevelType w:val="hybridMultilevel"/>
    <w:tmpl w:val="57ACD33A"/>
    <w:lvl w:ilvl="0" w:tplc="B3DED3D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77837DC"/>
    <w:multiLevelType w:val="hybridMultilevel"/>
    <w:tmpl w:val="57D85D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D9464C"/>
    <w:multiLevelType w:val="hybridMultilevel"/>
    <w:tmpl w:val="141E255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5" w15:restartNumberingAfterBreak="0">
    <w:nsid w:val="3DD84D34"/>
    <w:multiLevelType w:val="hybridMultilevel"/>
    <w:tmpl w:val="1E700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8511D7E"/>
    <w:multiLevelType w:val="hybridMultilevel"/>
    <w:tmpl w:val="31B2D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FD09E3"/>
    <w:multiLevelType w:val="hybridMultilevel"/>
    <w:tmpl w:val="A2FC3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0D569C"/>
    <w:multiLevelType w:val="hybridMultilevel"/>
    <w:tmpl w:val="5C28C6AE"/>
    <w:lvl w:ilvl="0" w:tplc="B3DED3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4C3343"/>
    <w:multiLevelType w:val="hybridMultilevel"/>
    <w:tmpl w:val="AFC6D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7E4C11"/>
    <w:multiLevelType w:val="hybridMultilevel"/>
    <w:tmpl w:val="EFAE9F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D0621D7"/>
    <w:multiLevelType w:val="multilevel"/>
    <w:tmpl w:val="6C86ED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1715601">
    <w:abstractNumId w:val="9"/>
  </w:num>
  <w:num w:numId="2" w16cid:durableId="1423526289">
    <w:abstractNumId w:val="1"/>
  </w:num>
  <w:num w:numId="3" w16cid:durableId="115412253">
    <w:abstractNumId w:val="14"/>
  </w:num>
  <w:num w:numId="4" w16cid:durableId="629088605">
    <w:abstractNumId w:val="25"/>
  </w:num>
  <w:num w:numId="5" w16cid:durableId="1254705871">
    <w:abstractNumId w:val="21"/>
  </w:num>
  <w:num w:numId="6" w16cid:durableId="1904753542">
    <w:abstractNumId w:val="17"/>
  </w:num>
  <w:num w:numId="7" w16cid:durableId="570653021">
    <w:abstractNumId w:val="7"/>
  </w:num>
  <w:num w:numId="8" w16cid:durableId="1049841823">
    <w:abstractNumId w:val="2"/>
  </w:num>
  <w:num w:numId="9" w16cid:durableId="1722948289">
    <w:abstractNumId w:val="0"/>
  </w:num>
  <w:num w:numId="10" w16cid:durableId="816922440">
    <w:abstractNumId w:val="23"/>
  </w:num>
  <w:num w:numId="11" w16cid:durableId="487288602">
    <w:abstractNumId w:val="26"/>
  </w:num>
  <w:num w:numId="12" w16cid:durableId="271937690">
    <w:abstractNumId w:val="18"/>
  </w:num>
  <w:num w:numId="13" w16cid:durableId="1957324111">
    <w:abstractNumId w:val="6"/>
  </w:num>
  <w:num w:numId="14" w16cid:durableId="194539591">
    <w:abstractNumId w:val="27"/>
  </w:num>
  <w:num w:numId="15" w16cid:durableId="754131768">
    <w:abstractNumId w:val="24"/>
  </w:num>
  <w:num w:numId="16" w16cid:durableId="102193089">
    <w:abstractNumId w:val="30"/>
  </w:num>
  <w:num w:numId="17" w16cid:durableId="113641914">
    <w:abstractNumId w:val="29"/>
  </w:num>
  <w:num w:numId="18" w16cid:durableId="1828669260">
    <w:abstractNumId w:val="22"/>
  </w:num>
  <w:num w:numId="19" w16cid:durableId="1507020295">
    <w:abstractNumId w:val="13"/>
  </w:num>
  <w:num w:numId="20" w16cid:durableId="39863138">
    <w:abstractNumId w:val="10"/>
  </w:num>
  <w:num w:numId="21" w16cid:durableId="1530610149">
    <w:abstractNumId w:val="15"/>
  </w:num>
  <w:num w:numId="22" w16cid:durableId="914827611">
    <w:abstractNumId w:val="28"/>
  </w:num>
  <w:num w:numId="23" w16cid:durableId="998967150">
    <w:abstractNumId w:val="3"/>
  </w:num>
  <w:num w:numId="24" w16cid:durableId="1163357725">
    <w:abstractNumId w:val="4"/>
  </w:num>
  <w:num w:numId="25" w16cid:durableId="886792829">
    <w:abstractNumId w:val="5"/>
  </w:num>
  <w:num w:numId="26" w16cid:durableId="719474064">
    <w:abstractNumId w:val="16"/>
  </w:num>
  <w:num w:numId="27" w16cid:durableId="530874170">
    <w:abstractNumId w:val="8"/>
  </w:num>
  <w:num w:numId="28" w16cid:durableId="1979262506">
    <w:abstractNumId w:val="12"/>
  </w:num>
  <w:num w:numId="29" w16cid:durableId="220603513">
    <w:abstractNumId w:val="19"/>
  </w:num>
  <w:num w:numId="30" w16cid:durableId="1300914698">
    <w:abstractNumId w:val="20"/>
  </w:num>
  <w:num w:numId="31" w16cid:durableId="174668776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27CC"/>
    <w:rsid w:val="00004A0E"/>
    <w:rsid w:val="0000588E"/>
    <w:rsid w:val="0000661F"/>
    <w:rsid w:val="000078F3"/>
    <w:rsid w:val="000101EF"/>
    <w:rsid w:val="00013EAC"/>
    <w:rsid w:val="0002074D"/>
    <w:rsid w:val="00020750"/>
    <w:rsid w:val="00021F30"/>
    <w:rsid w:val="000272BE"/>
    <w:rsid w:val="0003027E"/>
    <w:rsid w:val="000307EE"/>
    <w:rsid w:val="000315AF"/>
    <w:rsid w:val="000323DB"/>
    <w:rsid w:val="000332CF"/>
    <w:rsid w:val="00035E61"/>
    <w:rsid w:val="00036D1A"/>
    <w:rsid w:val="000370C8"/>
    <w:rsid w:val="00037B24"/>
    <w:rsid w:val="00040F51"/>
    <w:rsid w:val="000411A7"/>
    <w:rsid w:val="00043DE2"/>
    <w:rsid w:val="00043E92"/>
    <w:rsid w:val="00045E78"/>
    <w:rsid w:val="00051258"/>
    <w:rsid w:val="000527D8"/>
    <w:rsid w:val="00053457"/>
    <w:rsid w:val="000555E2"/>
    <w:rsid w:val="000558C3"/>
    <w:rsid w:val="00055ECD"/>
    <w:rsid w:val="00062286"/>
    <w:rsid w:val="000649D3"/>
    <w:rsid w:val="00065E78"/>
    <w:rsid w:val="00066016"/>
    <w:rsid w:val="000706DB"/>
    <w:rsid w:val="000723F8"/>
    <w:rsid w:val="00074A7A"/>
    <w:rsid w:val="00075F5D"/>
    <w:rsid w:val="00076CB6"/>
    <w:rsid w:val="000810F3"/>
    <w:rsid w:val="000845A8"/>
    <w:rsid w:val="00084627"/>
    <w:rsid w:val="00086B96"/>
    <w:rsid w:val="00087559"/>
    <w:rsid w:val="000925CD"/>
    <w:rsid w:val="000940B8"/>
    <w:rsid w:val="00094589"/>
    <w:rsid w:val="00095456"/>
    <w:rsid w:val="00096BA1"/>
    <w:rsid w:val="000973A0"/>
    <w:rsid w:val="000975A3"/>
    <w:rsid w:val="000A0747"/>
    <w:rsid w:val="000A14BD"/>
    <w:rsid w:val="000A2365"/>
    <w:rsid w:val="000A397B"/>
    <w:rsid w:val="000A72F1"/>
    <w:rsid w:val="000A76D3"/>
    <w:rsid w:val="000B62FF"/>
    <w:rsid w:val="000C22B8"/>
    <w:rsid w:val="000C4D29"/>
    <w:rsid w:val="000D0502"/>
    <w:rsid w:val="000D2B60"/>
    <w:rsid w:val="000D341D"/>
    <w:rsid w:val="000D4908"/>
    <w:rsid w:val="000D6336"/>
    <w:rsid w:val="000E0C29"/>
    <w:rsid w:val="000E103F"/>
    <w:rsid w:val="000E3ACD"/>
    <w:rsid w:val="000E47F6"/>
    <w:rsid w:val="000E4F0D"/>
    <w:rsid w:val="000E54D3"/>
    <w:rsid w:val="000F12E8"/>
    <w:rsid w:val="000F3189"/>
    <w:rsid w:val="000F4B4C"/>
    <w:rsid w:val="000F6B79"/>
    <w:rsid w:val="00102AB2"/>
    <w:rsid w:val="001040FC"/>
    <w:rsid w:val="001054FF"/>
    <w:rsid w:val="00105531"/>
    <w:rsid w:val="00105C54"/>
    <w:rsid w:val="001079DC"/>
    <w:rsid w:val="00110EE0"/>
    <w:rsid w:val="00112537"/>
    <w:rsid w:val="00113573"/>
    <w:rsid w:val="00114FEC"/>
    <w:rsid w:val="001164DF"/>
    <w:rsid w:val="0011733F"/>
    <w:rsid w:val="001212C5"/>
    <w:rsid w:val="00121D51"/>
    <w:rsid w:val="001237B2"/>
    <w:rsid w:val="0012464D"/>
    <w:rsid w:val="00124D37"/>
    <w:rsid w:val="00125A62"/>
    <w:rsid w:val="001262BD"/>
    <w:rsid w:val="0013083F"/>
    <w:rsid w:val="00131277"/>
    <w:rsid w:val="0013198F"/>
    <w:rsid w:val="0013275A"/>
    <w:rsid w:val="00133AC5"/>
    <w:rsid w:val="001354F1"/>
    <w:rsid w:val="0013552F"/>
    <w:rsid w:val="00136FEC"/>
    <w:rsid w:val="00140A32"/>
    <w:rsid w:val="0014207A"/>
    <w:rsid w:val="0014349E"/>
    <w:rsid w:val="00145649"/>
    <w:rsid w:val="00145B90"/>
    <w:rsid w:val="00146895"/>
    <w:rsid w:val="00146C80"/>
    <w:rsid w:val="00146E30"/>
    <w:rsid w:val="00150A94"/>
    <w:rsid w:val="00151AD5"/>
    <w:rsid w:val="00151BE4"/>
    <w:rsid w:val="001528B2"/>
    <w:rsid w:val="00153F37"/>
    <w:rsid w:val="00155E90"/>
    <w:rsid w:val="001568E1"/>
    <w:rsid w:val="00156A98"/>
    <w:rsid w:val="0015701D"/>
    <w:rsid w:val="0015711A"/>
    <w:rsid w:val="001573E1"/>
    <w:rsid w:val="00160831"/>
    <w:rsid w:val="00161F35"/>
    <w:rsid w:val="0016464E"/>
    <w:rsid w:val="001659EB"/>
    <w:rsid w:val="001710A0"/>
    <w:rsid w:val="00171C78"/>
    <w:rsid w:val="00172643"/>
    <w:rsid w:val="00172BA9"/>
    <w:rsid w:val="00174162"/>
    <w:rsid w:val="00174FD8"/>
    <w:rsid w:val="001755B1"/>
    <w:rsid w:val="00176D5C"/>
    <w:rsid w:val="001845B1"/>
    <w:rsid w:val="00186306"/>
    <w:rsid w:val="00187224"/>
    <w:rsid w:val="00187E47"/>
    <w:rsid w:val="001903C4"/>
    <w:rsid w:val="0019190F"/>
    <w:rsid w:val="00191BDE"/>
    <w:rsid w:val="00191D81"/>
    <w:rsid w:val="00191E26"/>
    <w:rsid w:val="00193093"/>
    <w:rsid w:val="00193489"/>
    <w:rsid w:val="00193967"/>
    <w:rsid w:val="001940BF"/>
    <w:rsid w:val="00194612"/>
    <w:rsid w:val="00194714"/>
    <w:rsid w:val="00196300"/>
    <w:rsid w:val="00197E2F"/>
    <w:rsid w:val="001A1032"/>
    <w:rsid w:val="001A10E1"/>
    <w:rsid w:val="001A375C"/>
    <w:rsid w:val="001A453A"/>
    <w:rsid w:val="001A67EA"/>
    <w:rsid w:val="001B0F0C"/>
    <w:rsid w:val="001B2524"/>
    <w:rsid w:val="001B2BC1"/>
    <w:rsid w:val="001B2EA7"/>
    <w:rsid w:val="001B4181"/>
    <w:rsid w:val="001B531A"/>
    <w:rsid w:val="001B6DF5"/>
    <w:rsid w:val="001B7B29"/>
    <w:rsid w:val="001B7E7F"/>
    <w:rsid w:val="001C285C"/>
    <w:rsid w:val="001C3EC9"/>
    <w:rsid w:val="001C4F8E"/>
    <w:rsid w:val="001C5A79"/>
    <w:rsid w:val="001C6546"/>
    <w:rsid w:val="001C6F2A"/>
    <w:rsid w:val="001D01A0"/>
    <w:rsid w:val="001D06AB"/>
    <w:rsid w:val="001D13EF"/>
    <w:rsid w:val="001D1CC6"/>
    <w:rsid w:val="001D33F1"/>
    <w:rsid w:val="001D430E"/>
    <w:rsid w:val="001D4EB8"/>
    <w:rsid w:val="001D5B42"/>
    <w:rsid w:val="001D5D4A"/>
    <w:rsid w:val="001D632A"/>
    <w:rsid w:val="001D6909"/>
    <w:rsid w:val="001D759D"/>
    <w:rsid w:val="001D7FE0"/>
    <w:rsid w:val="001E03A0"/>
    <w:rsid w:val="001E1213"/>
    <w:rsid w:val="001E2D6A"/>
    <w:rsid w:val="001E3098"/>
    <w:rsid w:val="001E63DF"/>
    <w:rsid w:val="001E79E0"/>
    <w:rsid w:val="001E7D2A"/>
    <w:rsid w:val="001F03FE"/>
    <w:rsid w:val="001F2D5B"/>
    <w:rsid w:val="001F423C"/>
    <w:rsid w:val="001F5072"/>
    <w:rsid w:val="001F7D10"/>
    <w:rsid w:val="00204059"/>
    <w:rsid w:val="0020558C"/>
    <w:rsid w:val="00205932"/>
    <w:rsid w:val="00205CDE"/>
    <w:rsid w:val="00205E7F"/>
    <w:rsid w:val="00210199"/>
    <w:rsid w:val="00210984"/>
    <w:rsid w:val="00211185"/>
    <w:rsid w:val="002111D9"/>
    <w:rsid w:val="002114D9"/>
    <w:rsid w:val="0021377B"/>
    <w:rsid w:val="00213AFF"/>
    <w:rsid w:val="00214950"/>
    <w:rsid w:val="00216BC5"/>
    <w:rsid w:val="00217BDC"/>
    <w:rsid w:val="002243C5"/>
    <w:rsid w:val="00224A5E"/>
    <w:rsid w:val="00225BDA"/>
    <w:rsid w:val="00225F35"/>
    <w:rsid w:val="00227744"/>
    <w:rsid w:val="00230D12"/>
    <w:rsid w:val="0023106B"/>
    <w:rsid w:val="002322C4"/>
    <w:rsid w:val="002325DB"/>
    <w:rsid w:val="00232F18"/>
    <w:rsid w:val="00232FA9"/>
    <w:rsid w:val="0023314F"/>
    <w:rsid w:val="00233849"/>
    <w:rsid w:val="00234139"/>
    <w:rsid w:val="00237D38"/>
    <w:rsid w:val="00237E7E"/>
    <w:rsid w:val="0024000F"/>
    <w:rsid w:val="0024060D"/>
    <w:rsid w:val="00241122"/>
    <w:rsid w:val="002419DE"/>
    <w:rsid w:val="00241A86"/>
    <w:rsid w:val="00241C8F"/>
    <w:rsid w:val="00241D19"/>
    <w:rsid w:val="00242270"/>
    <w:rsid w:val="002428EC"/>
    <w:rsid w:val="00242B2E"/>
    <w:rsid w:val="00243D3F"/>
    <w:rsid w:val="00245CE7"/>
    <w:rsid w:val="00251388"/>
    <w:rsid w:val="00252E89"/>
    <w:rsid w:val="00253814"/>
    <w:rsid w:val="002541B1"/>
    <w:rsid w:val="002558F0"/>
    <w:rsid w:val="00261034"/>
    <w:rsid w:val="00267125"/>
    <w:rsid w:val="00270105"/>
    <w:rsid w:val="00270182"/>
    <w:rsid w:val="0027096A"/>
    <w:rsid w:val="00270C76"/>
    <w:rsid w:val="0027366A"/>
    <w:rsid w:val="002755C4"/>
    <w:rsid w:val="00276006"/>
    <w:rsid w:val="00276B64"/>
    <w:rsid w:val="00281F78"/>
    <w:rsid w:val="00283E70"/>
    <w:rsid w:val="00284C41"/>
    <w:rsid w:val="00285326"/>
    <w:rsid w:val="00286AFC"/>
    <w:rsid w:val="0028781C"/>
    <w:rsid w:val="002909C5"/>
    <w:rsid w:val="00290CE1"/>
    <w:rsid w:val="00296461"/>
    <w:rsid w:val="00297C53"/>
    <w:rsid w:val="002A1CBB"/>
    <w:rsid w:val="002A3236"/>
    <w:rsid w:val="002A4214"/>
    <w:rsid w:val="002A4DC2"/>
    <w:rsid w:val="002A57AD"/>
    <w:rsid w:val="002A7756"/>
    <w:rsid w:val="002A7833"/>
    <w:rsid w:val="002B0831"/>
    <w:rsid w:val="002B1843"/>
    <w:rsid w:val="002B3953"/>
    <w:rsid w:val="002B3D71"/>
    <w:rsid w:val="002B4D33"/>
    <w:rsid w:val="002B4E99"/>
    <w:rsid w:val="002B5805"/>
    <w:rsid w:val="002B58CF"/>
    <w:rsid w:val="002B6257"/>
    <w:rsid w:val="002B7AE7"/>
    <w:rsid w:val="002C182A"/>
    <w:rsid w:val="002C1FE7"/>
    <w:rsid w:val="002C31E1"/>
    <w:rsid w:val="002C3721"/>
    <w:rsid w:val="002C3760"/>
    <w:rsid w:val="002C3B2E"/>
    <w:rsid w:val="002C6235"/>
    <w:rsid w:val="002D1048"/>
    <w:rsid w:val="002D12BF"/>
    <w:rsid w:val="002D1F99"/>
    <w:rsid w:val="002D3179"/>
    <w:rsid w:val="002D48C0"/>
    <w:rsid w:val="002D7E3D"/>
    <w:rsid w:val="002E1A33"/>
    <w:rsid w:val="002E1F6E"/>
    <w:rsid w:val="002E38C3"/>
    <w:rsid w:val="002E3B76"/>
    <w:rsid w:val="002E5E26"/>
    <w:rsid w:val="002E64F5"/>
    <w:rsid w:val="002E6E09"/>
    <w:rsid w:val="002F034C"/>
    <w:rsid w:val="002F099D"/>
    <w:rsid w:val="002F1908"/>
    <w:rsid w:val="002F23B6"/>
    <w:rsid w:val="002F3405"/>
    <w:rsid w:val="002F3B30"/>
    <w:rsid w:val="002F5A84"/>
    <w:rsid w:val="003000D6"/>
    <w:rsid w:val="00303D75"/>
    <w:rsid w:val="0030410C"/>
    <w:rsid w:val="003047E7"/>
    <w:rsid w:val="00305F50"/>
    <w:rsid w:val="0030729C"/>
    <w:rsid w:val="00307544"/>
    <w:rsid w:val="003106FB"/>
    <w:rsid w:val="00310967"/>
    <w:rsid w:val="003128FD"/>
    <w:rsid w:val="00313551"/>
    <w:rsid w:val="00313CD0"/>
    <w:rsid w:val="003163A9"/>
    <w:rsid w:val="0031654B"/>
    <w:rsid w:val="003169B0"/>
    <w:rsid w:val="00320122"/>
    <w:rsid w:val="003204C5"/>
    <w:rsid w:val="00321A85"/>
    <w:rsid w:val="00322C79"/>
    <w:rsid w:val="00323D37"/>
    <w:rsid w:val="00325E50"/>
    <w:rsid w:val="00327299"/>
    <w:rsid w:val="003275F6"/>
    <w:rsid w:val="003306EA"/>
    <w:rsid w:val="00330D70"/>
    <w:rsid w:val="0033104B"/>
    <w:rsid w:val="003318F8"/>
    <w:rsid w:val="003329A6"/>
    <w:rsid w:val="003329DF"/>
    <w:rsid w:val="003364DB"/>
    <w:rsid w:val="003370A2"/>
    <w:rsid w:val="00340A51"/>
    <w:rsid w:val="00341A53"/>
    <w:rsid w:val="00341A61"/>
    <w:rsid w:val="0034298F"/>
    <w:rsid w:val="0034451B"/>
    <w:rsid w:val="003461D0"/>
    <w:rsid w:val="003464F5"/>
    <w:rsid w:val="00346A8C"/>
    <w:rsid w:val="003470D1"/>
    <w:rsid w:val="003473B7"/>
    <w:rsid w:val="003505C0"/>
    <w:rsid w:val="00351DCE"/>
    <w:rsid w:val="003547ED"/>
    <w:rsid w:val="0035582C"/>
    <w:rsid w:val="00356217"/>
    <w:rsid w:val="00357507"/>
    <w:rsid w:val="003608C3"/>
    <w:rsid w:val="0036102D"/>
    <w:rsid w:val="00361383"/>
    <w:rsid w:val="003615D1"/>
    <w:rsid w:val="00362A4F"/>
    <w:rsid w:val="003634AA"/>
    <w:rsid w:val="00363BA3"/>
    <w:rsid w:val="003644FA"/>
    <w:rsid w:val="0036575E"/>
    <w:rsid w:val="00366089"/>
    <w:rsid w:val="003677A0"/>
    <w:rsid w:val="00370FC9"/>
    <w:rsid w:val="00371957"/>
    <w:rsid w:val="003719A2"/>
    <w:rsid w:val="003742CA"/>
    <w:rsid w:val="00375D27"/>
    <w:rsid w:val="003760CC"/>
    <w:rsid w:val="003764CA"/>
    <w:rsid w:val="0037699F"/>
    <w:rsid w:val="003772BF"/>
    <w:rsid w:val="00377EAA"/>
    <w:rsid w:val="0038053E"/>
    <w:rsid w:val="00382846"/>
    <w:rsid w:val="00382E70"/>
    <w:rsid w:val="003832F2"/>
    <w:rsid w:val="00383608"/>
    <w:rsid w:val="00386D82"/>
    <w:rsid w:val="003907A7"/>
    <w:rsid w:val="00393619"/>
    <w:rsid w:val="0039406A"/>
    <w:rsid w:val="00395329"/>
    <w:rsid w:val="00395815"/>
    <w:rsid w:val="003A0FF0"/>
    <w:rsid w:val="003A1FC3"/>
    <w:rsid w:val="003A1FF5"/>
    <w:rsid w:val="003A22C0"/>
    <w:rsid w:val="003A2A7F"/>
    <w:rsid w:val="003A4C94"/>
    <w:rsid w:val="003A62B0"/>
    <w:rsid w:val="003A6B0D"/>
    <w:rsid w:val="003A73B5"/>
    <w:rsid w:val="003B1977"/>
    <w:rsid w:val="003B1DCE"/>
    <w:rsid w:val="003B418D"/>
    <w:rsid w:val="003B67BB"/>
    <w:rsid w:val="003B6843"/>
    <w:rsid w:val="003C0345"/>
    <w:rsid w:val="003C0EAE"/>
    <w:rsid w:val="003C1096"/>
    <w:rsid w:val="003C14B9"/>
    <w:rsid w:val="003C1593"/>
    <w:rsid w:val="003C1971"/>
    <w:rsid w:val="003C268D"/>
    <w:rsid w:val="003C42DB"/>
    <w:rsid w:val="003D1E70"/>
    <w:rsid w:val="003D2341"/>
    <w:rsid w:val="003D2812"/>
    <w:rsid w:val="003D4821"/>
    <w:rsid w:val="003D52B2"/>
    <w:rsid w:val="003D63B3"/>
    <w:rsid w:val="003D6AD5"/>
    <w:rsid w:val="003D7943"/>
    <w:rsid w:val="003D7A22"/>
    <w:rsid w:val="003E08A5"/>
    <w:rsid w:val="003E10DA"/>
    <w:rsid w:val="003E183D"/>
    <w:rsid w:val="003E62E7"/>
    <w:rsid w:val="003E7DD8"/>
    <w:rsid w:val="003F21A1"/>
    <w:rsid w:val="00402D83"/>
    <w:rsid w:val="0040529A"/>
    <w:rsid w:val="004054CE"/>
    <w:rsid w:val="004064FF"/>
    <w:rsid w:val="004076FE"/>
    <w:rsid w:val="00407D22"/>
    <w:rsid w:val="00412199"/>
    <w:rsid w:val="004132DE"/>
    <w:rsid w:val="00415E29"/>
    <w:rsid w:val="00420BA9"/>
    <w:rsid w:val="00420F9B"/>
    <w:rsid w:val="00421192"/>
    <w:rsid w:val="00421558"/>
    <w:rsid w:val="004266E1"/>
    <w:rsid w:val="00426A3E"/>
    <w:rsid w:val="00427D41"/>
    <w:rsid w:val="004309E6"/>
    <w:rsid w:val="004319CD"/>
    <w:rsid w:val="00431E14"/>
    <w:rsid w:val="00437507"/>
    <w:rsid w:val="00437C99"/>
    <w:rsid w:val="004413F1"/>
    <w:rsid w:val="00441634"/>
    <w:rsid w:val="00441B06"/>
    <w:rsid w:val="00444C27"/>
    <w:rsid w:val="00445DF7"/>
    <w:rsid w:val="004475E3"/>
    <w:rsid w:val="00447AEF"/>
    <w:rsid w:val="00450938"/>
    <w:rsid w:val="004536A3"/>
    <w:rsid w:val="00453EED"/>
    <w:rsid w:val="004548E9"/>
    <w:rsid w:val="00456F87"/>
    <w:rsid w:val="00457EA7"/>
    <w:rsid w:val="00463A54"/>
    <w:rsid w:val="0046483C"/>
    <w:rsid w:val="004706BF"/>
    <w:rsid w:val="00471035"/>
    <w:rsid w:val="004721E9"/>
    <w:rsid w:val="00480A1E"/>
    <w:rsid w:val="00481E7B"/>
    <w:rsid w:val="004829C1"/>
    <w:rsid w:val="00483254"/>
    <w:rsid w:val="00483487"/>
    <w:rsid w:val="00486537"/>
    <w:rsid w:val="00490DF0"/>
    <w:rsid w:val="0049245F"/>
    <w:rsid w:val="004957AC"/>
    <w:rsid w:val="00495862"/>
    <w:rsid w:val="0049754C"/>
    <w:rsid w:val="004A1330"/>
    <w:rsid w:val="004A16C5"/>
    <w:rsid w:val="004A6AE6"/>
    <w:rsid w:val="004A74DE"/>
    <w:rsid w:val="004C08C8"/>
    <w:rsid w:val="004C0AFA"/>
    <w:rsid w:val="004C0F6D"/>
    <w:rsid w:val="004C3A71"/>
    <w:rsid w:val="004C4D4A"/>
    <w:rsid w:val="004C56BD"/>
    <w:rsid w:val="004C5E91"/>
    <w:rsid w:val="004C68CF"/>
    <w:rsid w:val="004D1505"/>
    <w:rsid w:val="004D4EEE"/>
    <w:rsid w:val="004D5413"/>
    <w:rsid w:val="004D69C6"/>
    <w:rsid w:val="004D6C6A"/>
    <w:rsid w:val="004E0832"/>
    <w:rsid w:val="004E08CB"/>
    <w:rsid w:val="004E0B99"/>
    <w:rsid w:val="004E152E"/>
    <w:rsid w:val="004E1601"/>
    <w:rsid w:val="004E2A31"/>
    <w:rsid w:val="004E33B2"/>
    <w:rsid w:val="004E52C6"/>
    <w:rsid w:val="004E5728"/>
    <w:rsid w:val="004E7647"/>
    <w:rsid w:val="004E7C9D"/>
    <w:rsid w:val="004F066E"/>
    <w:rsid w:val="004F0E47"/>
    <w:rsid w:val="004F330E"/>
    <w:rsid w:val="004F3F2B"/>
    <w:rsid w:val="004F5714"/>
    <w:rsid w:val="004F5FB3"/>
    <w:rsid w:val="004F7A2B"/>
    <w:rsid w:val="0050049F"/>
    <w:rsid w:val="0050120A"/>
    <w:rsid w:val="0050178B"/>
    <w:rsid w:val="00501F12"/>
    <w:rsid w:val="00503AE6"/>
    <w:rsid w:val="00506CCD"/>
    <w:rsid w:val="0050728A"/>
    <w:rsid w:val="005076B7"/>
    <w:rsid w:val="00507982"/>
    <w:rsid w:val="00507A96"/>
    <w:rsid w:val="00510F99"/>
    <w:rsid w:val="0051106B"/>
    <w:rsid w:val="00511D68"/>
    <w:rsid w:val="00511D84"/>
    <w:rsid w:val="005122AF"/>
    <w:rsid w:val="005158CB"/>
    <w:rsid w:val="0052011B"/>
    <w:rsid w:val="005207F6"/>
    <w:rsid w:val="00521BCF"/>
    <w:rsid w:val="00522026"/>
    <w:rsid w:val="00523472"/>
    <w:rsid w:val="0052399D"/>
    <w:rsid w:val="00524EA4"/>
    <w:rsid w:val="00526B9A"/>
    <w:rsid w:val="005302E3"/>
    <w:rsid w:val="005345BC"/>
    <w:rsid w:val="00535423"/>
    <w:rsid w:val="00535EE2"/>
    <w:rsid w:val="00536AA1"/>
    <w:rsid w:val="005378CC"/>
    <w:rsid w:val="00540958"/>
    <w:rsid w:val="00540BA1"/>
    <w:rsid w:val="00546DAD"/>
    <w:rsid w:val="00547298"/>
    <w:rsid w:val="00550001"/>
    <w:rsid w:val="00554755"/>
    <w:rsid w:val="00554AB5"/>
    <w:rsid w:val="00554E5F"/>
    <w:rsid w:val="00556370"/>
    <w:rsid w:val="005566FE"/>
    <w:rsid w:val="0055727B"/>
    <w:rsid w:val="00557971"/>
    <w:rsid w:val="005605AD"/>
    <w:rsid w:val="005610A6"/>
    <w:rsid w:val="0056156A"/>
    <w:rsid w:val="005620E5"/>
    <w:rsid w:val="0056318D"/>
    <w:rsid w:val="005631CB"/>
    <w:rsid w:val="005631D4"/>
    <w:rsid w:val="00565785"/>
    <w:rsid w:val="005669F3"/>
    <w:rsid w:val="00566D31"/>
    <w:rsid w:val="005703E5"/>
    <w:rsid w:val="005708BC"/>
    <w:rsid w:val="00570E36"/>
    <w:rsid w:val="00572DC7"/>
    <w:rsid w:val="0057538E"/>
    <w:rsid w:val="00577D5E"/>
    <w:rsid w:val="00577FA7"/>
    <w:rsid w:val="005838FE"/>
    <w:rsid w:val="00583A9E"/>
    <w:rsid w:val="00584D9E"/>
    <w:rsid w:val="005858B3"/>
    <w:rsid w:val="00586E25"/>
    <w:rsid w:val="005872A5"/>
    <w:rsid w:val="00590ADD"/>
    <w:rsid w:val="00593AEA"/>
    <w:rsid w:val="00594E1E"/>
    <w:rsid w:val="00594FEC"/>
    <w:rsid w:val="005977C8"/>
    <w:rsid w:val="005A16F6"/>
    <w:rsid w:val="005A227A"/>
    <w:rsid w:val="005A2628"/>
    <w:rsid w:val="005A2697"/>
    <w:rsid w:val="005A58D4"/>
    <w:rsid w:val="005A5AE5"/>
    <w:rsid w:val="005A613B"/>
    <w:rsid w:val="005A62B1"/>
    <w:rsid w:val="005A6D3C"/>
    <w:rsid w:val="005A7F5E"/>
    <w:rsid w:val="005B1132"/>
    <w:rsid w:val="005B2062"/>
    <w:rsid w:val="005B2147"/>
    <w:rsid w:val="005B4DAE"/>
    <w:rsid w:val="005B5200"/>
    <w:rsid w:val="005B6930"/>
    <w:rsid w:val="005B7B81"/>
    <w:rsid w:val="005C0796"/>
    <w:rsid w:val="005C0CDD"/>
    <w:rsid w:val="005C0F10"/>
    <w:rsid w:val="005C110A"/>
    <w:rsid w:val="005C3922"/>
    <w:rsid w:val="005C5EB3"/>
    <w:rsid w:val="005C6D4A"/>
    <w:rsid w:val="005C7D40"/>
    <w:rsid w:val="005D0A26"/>
    <w:rsid w:val="005D1F5D"/>
    <w:rsid w:val="005D267B"/>
    <w:rsid w:val="005D274E"/>
    <w:rsid w:val="005D31B2"/>
    <w:rsid w:val="005D680A"/>
    <w:rsid w:val="005D7F61"/>
    <w:rsid w:val="005E07AE"/>
    <w:rsid w:val="005E07E0"/>
    <w:rsid w:val="005E2703"/>
    <w:rsid w:val="005E36B3"/>
    <w:rsid w:val="005E47E5"/>
    <w:rsid w:val="005E5E8B"/>
    <w:rsid w:val="005F0E21"/>
    <w:rsid w:val="005F22AA"/>
    <w:rsid w:val="005F2C95"/>
    <w:rsid w:val="005F4EE6"/>
    <w:rsid w:val="006014A5"/>
    <w:rsid w:val="00602E88"/>
    <w:rsid w:val="00605BAC"/>
    <w:rsid w:val="00605E62"/>
    <w:rsid w:val="00606015"/>
    <w:rsid w:val="0060713C"/>
    <w:rsid w:val="00610AF7"/>
    <w:rsid w:val="00612F8C"/>
    <w:rsid w:val="00614008"/>
    <w:rsid w:val="0061569D"/>
    <w:rsid w:val="006162E4"/>
    <w:rsid w:val="00616A4F"/>
    <w:rsid w:val="00617280"/>
    <w:rsid w:val="00617B30"/>
    <w:rsid w:val="00617D3F"/>
    <w:rsid w:val="006202E6"/>
    <w:rsid w:val="00620E46"/>
    <w:rsid w:val="00622D38"/>
    <w:rsid w:val="00625E1E"/>
    <w:rsid w:val="006308A9"/>
    <w:rsid w:val="006308BB"/>
    <w:rsid w:val="006358A4"/>
    <w:rsid w:val="00635B3A"/>
    <w:rsid w:val="00637492"/>
    <w:rsid w:val="00637CD3"/>
    <w:rsid w:val="006402B8"/>
    <w:rsid w:val="006415E2"/>
    <w:rsid w:val="00643DF0"/>
    <w:rsid w:val="006451F8"/>
    <w:rsid w:val="00645B29"/>
    <w:rsid w:val="00645F94"/>
    <w:rsid w:val="00647DD3"/>
    <w:rsid w:val="00651629"/>
    <w:rsid w:val="006526F9"/>
    <w:rsid w:val="006558D9"/>
    <w:rsid w:val="0065633C"/>
    <w:rsid w:val="00657CDC"/>
    <w:rsid w:val="006601D3"/>
    <w:rsid w:val="00662462"/>
    <w:rsid w:val="00662667"/>
    <w:rsid w:val="00662AE9"/>
    <w:rsid w:val="006633F4"/>
    <w:rsid w:val="00666198"/>
    <w:rsid w:val="00667F01"/>
    <w:rsid w:val="006708CE"/>
    <w:rsid w:val="006721EC"/>
    <w:rsid w:val="00672225"/>
    <w:rsid w:val="00672A2D"/>
    <w:rsid w:val="00673AEA"/>
    <w:rsid w:val="00676CA3"/>
    <w:rsid w:val="006802BE"/>
    <w:rsid w:val="00682C6C"/>
    <w:rsid w:val="00682FA7"/>
    <w:rsid w:val="00684B32"/>
    <w:rsid w:val="00685DE5"/>
    <w:rsid w:val="006877FC"/>
    <w:rsid w:val="00691F9C"/>
    <w:rsid w:val="0069231F"/>
    <w:rsid w:val="00692765"/>
    <w:rsid w:val="00692F24"/>
    <w:rsid w:val="00695073"/>
    <w:rsid w:val="006958B4"/>
    <w:rsid w:val="0069604A"/>
    <w:rsid w:val="006A02B1"/>
    <w:rsid w:val="006A05CE"/>
    <w:rsid w:val="006A21AB"/>
    <w:rsid w:val="006A3F4A"/>
    <w:rsid w:val="006A40B9"/>
    <w:rsid w:val="006A4A12"/>
    <w:rsid w:val="006A56EA"/>
    <w:rsid w:val="006A5C26"/>
    <w:rsid w:val="006B30CB"/>
    <w:rsid w:val="006B4E3C"/>
    <w:rsid w:val="006B650D"/>
    <w:rsid w:val="006B6F48"/>
    <w:rsid w:val="006B7982"/>
    <w:rsid w:val="006C2690"/>
    <w:rsid w:val="006C5901"/>
    <w:rsid w:val="006C5C1A"/>
    <w:rsid w:val="006C78D0"/>
    <w:rsid w:val="006D1892"/>
    <w:rsid w:val="006D6636"/>
    <w:rsid w:val="006D7DB1"/>
    <w:rsid w:val="006D7E8F"/>
    <w:rsid w:val="006E1969"/>
    <w:rsid w:val="006E1C68"/>
    <w:rsid w:val="006E2405"/>
    <w:rsid w:val="006E2D96"/>
    <w:rsid w:val="006E3090"/>
    <w:rsid w:val="006E340C"/>
    <w:rsid w:val="006E37DA"/>
    <w:rsid w:val="006E44B0"/>
    <w:rsid w:val="006E4F97"/>
    <w:rsid w:val="006E704E"/>
    <w:rsid w:val="006E7E14"/>
    <w:rsid w:val="006E7FFD"/>
    <w:rsid w:val="006F221B"/>
    <w:rsid w:val="006F24EE"/>
    <w:rsid w:val="006F3066"/>
    <w:rsid w:val="006F30A0"/>
    <w:rsid w:val="006F6CA7"/>
    <w:rsid w:val="00700163"/>
    <w:rsid w:val="00701E0D"/>
    <w:rsid w:val="007075BE"/>
    <w:rsid w:val="00712095"/>
    <w:rsid w:val="00712874"/>
    <w:rsid w:val="007133DC"/>
    <w:rsid w:val="00713916"/>
    <w:rsid w:val="00714AD5"/>
    <w:rsid w:val="00715297"/>
    <w:rsid w:val="0071534F"/>
    <w:rsid w:val="00715C35"/>
    <w:rsid w:val="007179B8"/>
    <w:rsid w:val="00720CC7"/>
    <w:rsid w:val="0072120E"/>
    <w:rsid w:val="007225EB"/>
    <w:rsid w:val="0072311D"/>
    <w:rsid w:val="007232C6"/>
    <w:rsid w:val="00725D8A"/>
    <w:rsid w:val="00727383"/>
    <w:rsid w:val="00727710"/>
    <w:rsid w:val="00731277"/>
    <w:rsid w:val="00731A84"/>
    <w:rsid w:val="007335E8"/>
    <w:rsid w:val="00733663"/>
    <w:rsid w:val="007337F7"/>
    <w:rsid w:val="00733F89"/>
    <w:rsid w:val="00734210"/>
    <w:rsid w:val="00734881"/>
    <w:rsid w:val="007354ED"/>
    <w:rsid w:val="00735C84"/>
    <w:rsid w:val="00735D04"/>
    <w:rsid w:val="00736E21"/>
    <w:rsid w:val="007379F4"/>
    <w:rsid w:val="00741190"/>
    <w:rsid w:val="007411F1"/>
    <w:rsid w:val="00741721"/>
    <w:rsid w:val="0074302E"/>
    <w:rsid w:val="00745017"/>
    <w:rsid w:val="007451C5"/>
    <w:rsid w:val="00745836"/>
    <w:rsid w:val="00747ADA"/>
    <w:rsid w:val="00747CC0"/>
    <w:rsid w:val="00747D1B"/>
    <w:rsid w:val="00750D40"/>
    <w:rsid w:val="00751159"/>
    <w:rsid w:val="00753CC8"/>
    <w:rsid w:val="00754C70"/>
    <w:rsid w:val="00755692"/>
    <w:rsid w:val="007556CF"/>
    <w:rsid w:val="00755B0C"/>
    <w:rsid w:val="007566CE"/>
    <w:rsid w:val="00756948"/>
    <w:rsid w:val="00756F3C"/>
    <w:rsid w:val="007579B1"/>
    <w:rsid w:val="00760ED7"/>
    <w:rsid w:val="00763632"/>
    <w:rsid w:val="007651C6"/>
    <w:rsid w:val="007652DD"/>
    <w:rsid w:val="00766B45"/>
    <w:rsid w:val="00766D75"/>
    <w:rsid w:val="00770076"/>
    <w:rsid w:val="00772E29"/>
    <w:rsid w:val="00775052"/>
    <w:rsid w:val="00775E38"/>
    <w:rsid w:val="00776332"/>
    <w:rsid w:val="007773A6"/>
    <w:rsid w:val="007773DD"/>
    <w:rsid w:val="00777B98"/>
    <w:rsid w:val="007807FC"/>
    <w:rsid w:val="00781420"/>
    <w:rsid w:val="00783006"/>
    <w:rsid w:val="00783189"/>
    <w:rsid w:val="00785B81"/>
    <w:rsid w:val="00785DDD"/>
    <w:rsid w:val="007873B8"/>
    <w:rsid w:val="00787B44"/>
    <w:rsid w:val="00790D2B"/>
    <w:rsid w:val="00792105"/>
    <w:rsid w:val="0079221C"/>
    <w:rsid w:val="0079419E"/>
    <w:rsid w:val="00795171"/>
    <w:rsid w:val="007A0834"/>
    <w:rsid w:val="007A1E1F"/>
    <w:rsid w:val="007A3FE6"/>
    <w:rsid w:val="007A4503"/>
    <w:rsid w:val="007A464E"/>
    <w:rsid w:val="007A4A1A"/>
    <w:rsid w:val="007A56F7"/>
    <w:rsid w:val="007A6728"/>
    <w:rsid w:val="007A69C2"/>
    <w:rsid w:val="007B047A"/>
    <w:rsid w:val="007B04FB"/>
    <w:rsid w:val="007B33E7"/>
    <w:rsid w:val="007B368E"/>
    <w:rsid w:val="007B4828"/>
    <w:rsid w:val="007B6551"/>
    <w:rsid w:val="007B6861"/>
    <w:rsid w:val="007B79CE"/>
    <w:rsid w:val="007C0329"/>
    <w:rsid w:val="007C120D"/>
    <w:rsid w:val="007C3D2A"/>
    <w:rsid w:val="007C50C6"/>
    <w:rsid w:val="007C52FF"/>
    <w:rsid w:val="007C55B7"/>
    <w:rsid w:val="007C6009"/>
    <w:rsid w:val="007C64A6"/>
    <w:rsid w:val="007C695C"/>
    <w:rsid w:val="007C6A67"/>
    <w:rsid w:val="007C79E4"/>
    <w:rsid w:val="007D1E0F"/>
    <w:rsid w:val="007D24D3"/>
    <w:rsid w:val="007D2ABF"/>
    <w:rsid w:val="007D6B6D"/>
    <w:rsid w:val="007D6EBC"/>
    <w:rsid w:val="007D7A4F"/>
    <w:rsid w:val="007E0FE2"/>
    <w:rsid w:val="007E1EAA"/>
    <w:rsid w:val="007E75C4"/>
    <w:rsid w:val="007F13C8"/>
    <w:rsid w:val="007F20C3"/>
    <w:rsid w:val="007F4407"/>
    <w:rsid w:val="007F617B"/>
    <w:rsid w:val="007F62BC"/>
    <w:rsid w:val="007F66DE"/>
    <w:rsid w:val="007F756A"/>
    <w:rsid w:val="007F7C90"/>
    <w:rsid w:val="0080318D"/>
    <w:rsid w:val="0080357B"/>
    <w:rsid w:val="00804373"/>
    <w:rsid w:val="00804D47"/>
    <w:rsid w:val="008051EC"/>
    <w:rsid w:val="00805F13"/>
    <w:rsid w:val="008064D6"/>
    <w:rsid w:val="00806785"/>
    <w:rsid w:val="0081181E"/>
    <w:rsid w:val="00812D6F"/>
    <w:rsid w:val="0081646E"/>
    <w:rsid w:val="00816ADF"/>
    <w:rsid w:val="008218AD"/>
    <w:rsid w:val="0082331A"/>
    <w:rsid w:val="0082382A"/>
    <w:rsid w:val="008238FE"/>
    <w:rsid w:val="00823E97"/>
    <w:rsid w:val="0082564E"/>
    <w:rsid w:val="008278C9"/>
    <w:rsid w:val="00827DB4"/>
    <w:rsid w:val="008313A7"/>
    <w:rsid w:val="00831BA4"/>
    <w:rsid w:val="00831BDF"/>
    <w:rsid w:val="00832DE2"/>
    <w:rsid w:val="008359D0"/>
    <w:rsid w:val="0083647A"/>
    <w:rsid w:val="0084011C"/>
    <w:rsid w:val="00841070"/>
    <w:rsid w:val="00841C6B"/>
    <w:rsid w:val="00844CFD"/>
    <w:rsid w:val="00844F3E"/>
    <w:rsid w:val="00845B27"/>
    <w:rsid w:val="00845F36"/>
    <w:rsid w:val="008505DE"/>
    <w:rsid w:val="008506EF"/>
    <w:rsid w:val="0085074F"/>
    <w:rsid w:val="00850D30"/>
    <w:rsid w:val="00851F1C"/>
    <w:rsid w:val="008531F9"/>
    <w:rsid w:val="00853293"/>
    <w:rsid w:val="0085446E"/>
    <w:rsid w:val="0085498B"/>
    <w:rsid w:val="00855929"/>
    <w:rsid w:val="008624F0"/>
    <w:rsid w:val="008657E2"/>
    <w:rsid w:val="008659BF"/>
    <w:rsid w:val="00866376"/>
    <w:rsid w:val="00871A89"/>
    <w:rsid w:val="00871F22"/>
    <w:rsid w:val="00873272"/>
    <w:rsid w:val="0087360D"/>
    <w:rsid w:val="00873B87"/>
    <w:rsid w:val="00874227"/>
    <w:rsid w:val="008746E9"/>
    <w:rsid w:val="00874ACD"/>
    <w:rsid w:val="008764C7"/>
    <w:rsid w:val="00880246"/>
    <w:rsid w:val="00881433"/>
    <w:rsid w:val="00881ABC"/>
    <w:rsid w:val="008832EB"/>
    <w:rsid w:val="00883556"/>
    <w:rsid w:val="008837B5"/>
    <w:rsid w:val="00883BB7"/>
    <w:rsid w:val="0088427E"/>
    <w:rsid w:val="0088449B"/>
    <w:rsid w:val="0088783B"/>
    <w:rsid w:val="00890EE1"/>
    <w:rsid w:val="008911E3"/>
    <w:rsid w:val="0089300D"/>
    <w:rsid w:val="008946C0"/>
    <w:rsid w:val="00895755"/>
    <w:rsid w:val="00896F40"/>
    <w:rsid w:val="008A2524"/>
    <w:rsid w:val="008A369C"/>
    <w:rsid w:val="008A4FAA"/>
    <w:rsid w:val="008A7415"/>
    <w:rsid w:val="008A7AC3"/>
    <w:rsid w:val="008B0451"/>
    <w:rsid w:val="008B0505"/>
    <w:rsid w:val="008B0A8B"/>
    <w:rsid w:val="008B0BE5"/>
    <w:rsid w:val="008B0C82"/>
    <w:rsid w:val="008B141C"/>
    <w:rsid w:val="008B42DA"/>
    <w:rsid w:val="008B4383"/>
    <w:rsid w:val="008B4571"/>
    <w:rsid w:val="008B68FC"/>
    <w:rsid w:val="008C0C57"/>
    <w:rsid w:val="008C1455"/>
    <w:rsid w:val="008C16E7"/>
    <w:rsid w:val="008C4065"/>
    <w:rsid w:val="008C588C"/>
    <w:rsid w:val="008D1173"/>
    <w:rsid w:val="008D2D10"/>
    <w:rsid w:val="008D7BA1"/>
    <w:rsid w:val="008D7F7A"/>
    <w:rsid w:val="008E4AEE"/>
    <w:rsid w:val="008E71DD"/>
    <w:rsid w:val="008E744F"/>
    <w:rsid w:val="008F0352"/>
    <w:rsid w:val="008F0979"/>
    <w:rsid w:val="008F0E8E"/>
    <w:rsid w:val="008F24D6"/>
    <w:rsid w:val="008F2BA5"/>
    <w:rsid w:val="008F2CB6"/>
    <w:rsid w:val="008F2EEF"/>
    <w:rsid w:val="008F4B7B"/>
    <w:rsid w:val="008F6212"/>
    <w:rsid w:val="00900F2C"/>
    <w:rsid w:val="0090139B"/>
    <w:rsid w:val="00902C11"/>
    <w:rsid w:val="00903100"/>
    <w:rsid w:val="0090405A"/>
    <w:rsid w:val="00904145"/>
    <w:rsid w:val="00904F85"/>
    <w:rsid w:val="00906284"/>
    <w:rsid w:val="0090701D"/>
    <w:rsid w:val="00907700"/>
    <w:rsid w:val="009107CC"/>
    <w:rsid w:val="0091127E"/>
    <w:rsid w:val="00912119"/>
    <w:rsid w:val="00913557"/>
    <w:rsid w:val="00913D30"/>
    <w:rsid w:val="009200F7"/>
    <w:rsid w:val="00920322"/>
    <w:rsid w:val="00923CB8"/>
    <w:rsid w:val="009240F5"/>
    <w:rsid w:val="009248A0"/>
    <w:rsid w:val="009277A4"/>
    <w:rsid w:val="00927C64"/>
    <w:rsid w:val="0093042F"/>
    <w:rsid w:val="0093058A"/>
    <w:rsid w:val="00931459"/>
    <w:rsid w:val="00932938"/>
    <w:rsid w:val="009334D9"/>
    <w:rsid w:val="00933DCE"/>
    <w:rsid w:val="00934ECC"/>
    <w:rsid w:val="009359FA"/>
    <w:rsid w:val="00935D5B"/>
    <w:rsid w:val="009372B8"/>
    <w:rsid w:val="00937C1F"/>
    <w:rsid w:val="00940513"/>
    <w:rsid w:val="00943D15"/>
    <w:rsid w:val="0094446D"/>
    <w:rsid w:val="00947147"/>
    <w:rsid w:val="00947985"/>
    <w:rsid w:val="009507F8"/>
    <w:rsid w:val="00950F05"/>
    <w:rsid w:val="00951990"/>
    <w:rsid w:val="00951A35"/>
    <w:rsid w:val="009524D6"/>
    <w:rsid w:val="0095427A"/>
    <w:rsid w:val="0095473A"/>
    <w:rsid w:val="00955597"/>
    <w:rsid w:val="009555F2"/>
    <w:rsid w:val="00955899"/>
    <w:rsid w:val="00956AD5"/>
    <w:rsid w:val="00956AE4"/>
    <w:rsid w:val="00956D2A"/>
    <w:rsid w:val="009572BB"/>
    <w:rsid w:val="00962A0A"/>
    <w:rsid w:val="00963260"/>
    <w:rsid w:val="009655CE"/>
    <w:rsid w:val="00965E35"/>
    <w:rsid w:val="00972DB3"/>
    <w:rsid w:val="00974C62"/>
    <w:rsid w:val="009822A1"/>
    <w:rsid w:val="0098230D"/>
    <w:rsid w:val="009837B9"/>
    <w:rsid w:val="009846B5"/>
    <w:rsid w:val="00987D46"/>
    <w:rsid w:val="0099071E"/>
    <w:rsid w:val="009925DD"/>
    <w:rsid w:val="00992D5D"/>
    <w:rsid w:val="009952F1"/>
    <w:rsid w:val="00997E79"/>
    <w:rsid w:val="009A12BD"/>
    <w:rsid w:val="009A1C2B"/>
    <w:rsid w:val="009A1C77"/>
    <w:rsid w:val="009A2434"/>
    <w:rsid w:val="009A35E5"/>
    <w:rsid w:val="009A5AC7"/>
    <w:rsid w:val="009A5E09"/>
    <w:rsid w:val="009A7B23"/>
    <w:rsid w:val="009A7EDC"/>
    <w:rsid w:val="009B1604"/>
    <w:rsid w:val="009B1C5C"/>
    <w:rsid w:val="009B2B79"/>
    <w:rsid w:val="009B3072"/>
    <w:rsid w:val="009B30B8"/>
    <w:rsid w:val="009B3F81"/>
    <w:rsid w:val="009B461B"/>
    <w:rsid w:val="009C122A"/>
    <w:rsid w:val="009C22F8"/>
    <w:rsid w:val="009C6159"/>
    <w:rsid w:val="009C7170"/>
    <w:rsid w:val="009D0EFF"/>
    <w:rsid w:val="009D19F9"/>
    <w:rsid w:val="009D3591"/>
    <w:rsid w:val="009D40BB"/>
    <w:rsid w:val="009D4132"/>
    <w:rsid w:val="009D531B"/>
    <w:rsid w:val="009D5E18"/>
    <w:rsid w:val="009D68CB"/>
    <w:rsid w:val="009E15CA"/>
    <w:rsid w:val="009E17BF"/>
    <w:rsid w:val="009E1F57"/>
    <w:rsid w:val="009E2081"/>
    <w:rsid w:val="009E31AB"/>
    <w:rsid w:val="009E5599"/>
    <w:rsid w:val="009E577C"/>
    <w:rsid w:val="009E60A7"/>
    <w:rsid w:val="009E6A9F"/>
    <w:rsid w:val="009E72BD"/>
    <w:rsid w:val="009E7E53"/>
    <w:rsid w:val="009F12DB"/>
    <w:rsid w:val="009F1EE4"/>
    <w:rsid w:val="009F4568"/>
    <w:rsid w:val="009F5D03"/>
    <w:rsid w:val="009F673D"/>
    <w:rsid w:val="009F7650"/>
    <w:rsid w:val="00A033B9"/>
    <w:rsid w:val="00A04A54"/>
    <w:rsid w:val="00A05AF4"/>
    <w:rsid w:val="00A13324"/>
    <w:rsid w:val="00A15205"/>
    <w:rsid w:val="00A15E03"/>
    <w:rsid w:val="00A162C0"/>
    <w:rsid w:val="00A216DB"/>
    <w:rsid w:val="00A2236D"/>
    <w:rsid w:val="00A22DC1"/>
    <w:rsid w:val="00A234D8"/>
    <w:rsid w:val="00A2443C"/>
    <w:rsid w:val="00A2623E"/>
    <w:rsid w:val="00A26989"/>
    <w:rsid w:val="00A302F7"/>
    <w:rsid w:val="00A306D5"/>
    <w:rsid w:val="00A31385"/>
    <w:rsid w:val="00A31B1A"/>
    <w:rsid w:val="00A31CA8"/>
    <w:rsid w:val="00A32DC0"/>
    <w:rsid w:val="00A33D8F"/>
    <w:rsid w:val="00A3492A"/>
    <w:rsid w:val="00A35368"/>
    <w:rsid w:val="00A37095"/>
    <w:rsid w:val="00A374C4"/>
    <w:rsid w:val="00A37F92"/>
    <w:rsid w:val="00A43270"/>
    <w:rsid w:val="00A43C96"/>
    <w:rsid w:val="00A44ED8"/>
    <w:rsid w:val="00A46453"/>
    <w:rsid w:val="00A472AB"/>
    <w:rsid w:val="00A47A9E"/>
    <w:rsid w:val="00A47E02"/>
    <w:rsid w:val="00A5055A"/>
    <w:rsid w:val="00A57D5D"/>
    <w:rsid w:val="00A65C16"/>
    <w:rsid w:val="00A65DEF"/>
    <w:rsid w:val="00A66387"/>
    <w:rsid w:val="00A66436"/>
    <w:rsid w:val="00A67C45"/>
    <w:rsid w:val="00A67ECE"/>
    <w:rsid w:val="00A7011D"/>
    <w:rsid w:val="00A709E2"/>
    <w:rsid w:val="00A70EA0"/>
    <w:rsid w:val="00A7236D"/>
    <w:rsid w:val="00A72BE6"/>
    <w:rsid w:val="00A7353E"/>
    <w:rsid w:val="00A7561C"/>
    <w:rsid w:val="00A849A0"/>
    <w:rsid w:val="00A84BD1"/>
    <w:rsid w:val="00A84E91"/>
    <w:rsid w:val="00A85EDF"/>
    <w:rsid w:val="00A93C55"/>
    <w:rsid w:val="00A96D06"/>
    <w:rsid w:val="00A97C19"/>
    <w:rsid w:val="00AA0CA8"/>
    <w:rsid w:val="00AA0EEA"/>
    <w:rsid w:val="00AA1482"/>
    <w:rsid w:val="00AA1D0B"/>
    <w:rsid w:val="00AA3D14"/>
    <w:rsid w:val="00AA4C6F"/>
    <w:rsid w:val="00AA5525"/>
    <w:rsid w:val="00AA5690"/>
    <w:rsid w:val="00AA590D"/>
    <w:rsid w:val="00AA5CF0"/>
    <w:rsid w:val="00AB00CA"/>
    <w:rsid w:val="00AB01E8"/>
    <w:rsid w:val="00AB0CF1"/>
    <w:rsid w:val="00AB385C"/>
    <w:rsid w:val="00AB3D14"/>
    <w:rsid w:val="00AB5879"/>
    <w:rsid w:val="00AB664D"/>
    <w:rsid w:val="00AC20A1"/>
    <w:rsid w:val="00AC20E7"/>
    <w:rsid w:val="00AC22AF"/>
    <w:rsid w:val="00AC4AF1"/>
    <w:rsid w:val="00AC5010"/>
    <w:rsid w:val="00AD198A"/>
    <w:rsid w:val="00AD1C18"/>
    <w:rsid w:val="00AD221A"/>
    <w:rsid w:val="00AD2B67"/>
    <w:rsid w:val="00AD2ECE"/>
    <w:rsid w:val="00AD5EE5"/>
    <w:rsid w:val="00AD6034"/>
    <w:rsid w:val="00AE20DD"/>
    <w:rsid w:val="00AE6FCB"/>
    <w:rsid w:val="00AE75BA"/>
    <w:rsid w:val="00AE77C2"/>
    <w:rsid w:val="00AE7F12"/>
    <w:rsid w:val="00AF056F"/>
    <w:rsid w:val="00AF0D57"/>
    <w:rsid w:val="00AF27CD"/>
    <w:rsid w:val="00AF2B8B"/>
    <w:rsid w:val="00AF388E"/>
    <w:rsid w:val="00B00E4D"/>
    <w:rsid w:val="00B00E51"/>
    <w:rsid w:val="00B01D29"/>
    <w:rsid w:val="00B02C3F"/>
    <w:rsid w:val="00B0310E"/>
    <w:rsid w:val="00B049CC"/>
    <w:rsid w:val="00B076E3"/>
    <w:rsid w:val="00B07D45"/>
    <w:rsid w:val="00B1270D"/>
    <w:rsid w:val="00B12D69"/>
    <w:rsid w:val="00B13251"/>
    <w:rsid w:val="00B16377"/>
    <w:rsid w:val="00B163D6"/>
    <w:rsid w:val="00B17F3C"/>
    <w:rsid w:val="00B21B4B"/>
    <w:rsid w:val="00B22F28"/>
    <w:rsid w:val="00B24F9D"/>
    <w:rsid w:val="00B269DF"/>
    <w:rsid w:val="00B26E76"/>
    <w:rsid w:val="00B26EC7"/>
    <w:rsid w:val="00B30A6C"/>
    <w:rsid w:val="00B32653"/>
    <w:rsid w:val="00B33A45"/>
    <w:rsid w:val="00B40D61"/>
    <w:rsid w:val="00B414AA"/>
    <w:rsid w:val="00B43CAC"/>
    <w:rsid w:val="00B507BE"/>
    <w:rsid w:val="00B52E27"/>
    <w:rsid w:val="00B54A07"/>
    <w:rsid w:val="00B55805"/>
    <w:rsid w:val="00B558CA"/>
    <w:rsid w:val="00B563F6"/>
    <w:rsid w:val="00B56B9B"/>
    <w:rsid w:val="00B57245"/>
    <w:rsid w:val="00B60BB2"/>
    <w:rsid w:val="00B642F9"/>
    <w:rsid w:val="00B6510E"/>
    <w:rsid w:val="00B66835"/>
    <w:rsid w:val="00B674D9"/>
    <w:rsid w:val="00B71ABE"/>
    <w:rsid w:val="00B7300E"/>
    <w:rsid w:val="00B73305"/>
    <w:rsid w:val="00B73686"/>
    <w:rsid w:val="00B73E7C"/>
    <w:rsid w:val="00B7699F"/>
    <w:rsid w:val="00B8072C"/>
    <w:rsid w:val="00B80D32"/>
    <w:rsid w:val="00B819A2"/>
    <w:rsid w:val="00B81A55"/>
    <w:rsid w:val="00B81AB3"/>
    <w:rsid w:val="00B8302E"/>
    <w:rsid w:val="00B83157"/>
    <w:rsid w:val="00B84BC2"/>
    <w:rsid w:val="00B86A58"/>
    <w:rsid w:val="00B916AB"/>
    <w:rsid w:val="00B93A3B"/>
    <w:rsid w:val="00B93E95"/>
    <w:rsid w:val="00B94DC3"/>
    <w:rsid w:val="00B97E63"/>
    <w:rsid w:val="00BA0696"/>
    <w:rsid w:val="00BA0C67"/>
    <w:rsid w:val="00BA0E53"/>
    <w:rsid w:val="00BA37B9"/>
    <w:rsid w:val="00BA3BBA"/>
    <w:rsid w:val="00BA4976"/>
    <w:rsid w:val="00BA6B7A"/>
    <w:rsid w:val="00BA6E29"/>
    <w:rsid w:val="00BA6E60"/>
    <w:rsid w:val="00BB010B"/>
    <w:rsid w:val="00BB2E1B"/>
    <w:rsid w:val="00BB3A97"/>
    <w:rsid w:val="00BC1737"/>
    <w:rsid w:val="00BC4728"/>
    <w:rsid w:val="00BC5A74"/>
    <w:rsid w:val="00BC6A25"/>
    <w:rsid w:val="00BC6C2F"/>
    <w:rsid w:val="00BD01AE"/>
    <w:rsid w:val="00BD24B6"/>
    <w:rsid w:val="00BD4165"/>
    <w:rsid w:val="00BD4DFE"/>
    <w:rsid w:val="00BD5877"/>
    <w:rsid w:val="00BD6B15"/>
    <w:rsid w:val="00BD6FB3"/>
    <w:rsid w:val="00BE04E3"/>
    <w:rsid w:val="00BE05D2"/>
    <w:rsid w:val="00BE0A56"/>
    <w:rsid w:val="00BE2A3C"/>
    <w:rsid w:val="00BE2E03"/>
    <w:rsid w:val="00BE3EBD"/>
    <w:rsid w:val="00BE459D"/>
    <w:rsid w:val="00BE54BE"/>
    <w:rsid w:val="00BE65FA"/>
    <w:rsid w:val="00BE6FC0"/>
    <w:rsid w:val="00BF066C"/>
    <w:rsid w:val="00BF3486"/>
    <w:rsid w:val="00BF3CC8"/>
    <w:rsid w:val="00BF3FC7"/>
    <w:rsid w:val="00BF554B"/>
    <w:rsid w:val="00BF631A"/>
    <w:rsid w:val="00BF7DFE"/>
    <w:rsid w:val="00C0148D"/>
    <w:rsid w:val="00C01BBE"/>
    <w:rsid w:val="00C0205F"/>
    <w:rsid w:val="00C0320D"/>
    <w:rsid w:val="00C038E9"/>
    <w:rsid w:val="00C03DE1"/>
    <w:rsid w:val="00C04328"/>
    <w:rsid w:val="00C04AF0"/>
    <w:rsid w:val="00C05671"/>
    <w:rsid w:val="00C0600C"/>
    <w:rsid w:val="00C07073"/>
    <w:rsid w:val="00C07B88"/>
    <w:rsid w:val="00C11CE2"/>
    <w:rsid w:val="00C124A8"/>
    <w:rsid w:val="00C12F09"/>
    <w:rsid w:val="00C154F8"/>
    <w:rsid w:val="00C201F2"/>
    <w:rsid w:val="00C2160C"/>
    <w:rsid w:val="00C22B6B"/>
    <w:rsid w:val="00C22E74"/>
    <w:rsid w:val="00C24A9A"/>
    <w:rsid w:val="00C24B21"/>
    <w:rsid w:val="00C24FDC"/>
    <w:rsid w:val="00C2537D"/>
    <w:rsid w:val="00C263C1"/>
    <w:rsid w:val="00C277FA"/>
    <w:rsid w:val="00C304C5"/>
    <w:rsid w:val="00C30843"/>
    <w:rsid w:val="00C30E51"/>
    <w:rsid w:val="00C32712"/>
    <w:rsid w:val="00C3399F"/>
    <w:rsid w:val="00C33CF8"/>
    <w:rsid w:val="00C33E60"/>
    <w:rsid w:val="00C34B4D"/>
    <w:rsid w:val="00C34F7D"/>
    <w:rsid w:val="00C354E8"/>
    <w:rsid w:val="00C35B8B"/>
    <w:rsid w:val="00C37ABF"/>
    <w:rsid w:val="00C37DDE"/>
    <w:rsid w:val="00C40208"/>
    <w:rsid w:val="00C40428"/>
    <w:rsid w:val="00C41D81"/>
    <w:rsid w:val="00C44CC1"/>
    <w:rsid w:val="00C44FCE"/>
    <w:rsid w:val="00C4589A"/>
    <w:rsid w:val="00C46BEB"/>
    <w:rsid w:val="00C53E5D"/>
    <w:rsid w:val="00C543CB"/>
    <w:rsid w:val="00C5672B"/>
    <w:rsid w:val="00C60135"/>
    <w:rsid w:val="00C60B32"/>
    <w:rsid w:val="00C639BD"/>
    <w:rsid w:val="00C64C1C"/>
    <w:rsid w:val="00C65EB0"/>
    <w:rsid w:val="00C6677E"/>
    <w:rsid w:val="00C70642"/>
    <w:rsid w:val="00C708A7"/>
    <w:rsid w:val="00C72374"/>
    <w:rsid w:val="00C72A6B"/>
    <w:rsid w:val="00C74B17"/>
    <w:rsid w:val="00C76D75"/>
    <w:rsid w:val="00C77FFB"/>
    <w:rsid w:val="00C848D6"/>
    <w:rsid w:val="00C857F8"/>
    <w:rsid w:val="00C873A9"/>
    <w:rsid w:val="00C947E2"/>
    <w:rsid w:val="00CA0046"/>
    <w:rsid w:val="00CA0E20"/>
    <w:rsid w:val="00CA101F"/>
    <w:rsid w:val="00CA3AA6"/>
    <w:rsid w:val="00CA45E5"/>
    <w:rsid w:val="00CB042F"/>
    <w:rsid w:val="00CB39B3"/>
    <w:rsid w:val="00CB4E3F"/>
    <w:rsid w:val="00CB5AAB"/>
    <w:rsid w:val="00CB7970"/>
    <w:rsid w:val="00CB7A24"/>
    <w:rsid w:val="00CC16BE"/>
    <w:rsid w:val="00CC19AB"/>
    <w:rsid w:val="00CC2B59"/>
    <w:rsid w:val="00CC3B63"/>
    <w:rsid w:val="00CC597A"/>
    <w:rsid w:val="00CC7A32"/>
    <w:rsid w:val="00CD14B7"/>
    <w:rsid w:val="00CD2711"/>
    <w:rsid w:val="00CD3452"/>
    <w:rsid w:val="00CD37E8"/>
    <w:rsid w:val="00CD3860"/>
    <w:rsid w:val="00CD3972"/>
    <w:rsid w:val="00CD45C1"/>
    <w:rsid w:val="00CD6FB5"/>
    <w:rsid w:val="00CE0A07"/>
    <w:rsid w:val="00CE0D4F"/>
    <w:rsid w:val="00CE23D5"/>
    <w:rsid w:val="00CE28CB"/>
    <w:rsid w:val="00CE2DC3"/>
    <w:rsid w:val="00CE445C"/>
    <w:rsid w:val="00CE5580"/>
    <w:rsid w:val="00CE5A28"/>
    <w:rsid w:val="00CE5AC1"/>
    <w:rsid w:val="00CE5B1E"/>
    <w:rsid w:val="00CE7C08"/>
    <w:rsid w:val="00CF155C"/>
    <w:rsid w:val="00CF246A"/>
    <w:rsid w:val="00CF3E7C"/>
    <w:rsid w:val="00CF3E93"/>
    <w:rsid w:val="00CF40D3"/>
    <w:rsid w:val="00CF5789"/>
    <w:rsid w:val="00CF5EB3"/>
    <w:rsid w:val="00CF6645"/>
    <w:rsid w:val="00CF7BC1"/>
    <w:rsid w:val="00D01406"/>
    <w:rsid w:val="00D05FD6"/>
    <w:rsid w:val="00D06123"/>
    <w:rsid w:val="00D0644C"/>
    <w:rsid w:val="00D070A8"/>
    <w:rsid w:val="00D11455"/>
    <w:rsid w:val="00D13D21"/>
    <w:rsid w:val="00D14149"/>
    <w:rsid w:val="00D1637C"/>
    <w:rsid w:val="00D171F2"/>
    <w:rsid w:val="00D1740B"/>
    <w:rsid w:val="00D20B4C"/>
    <w:rsid w:val="00D225B6"/>
    <w:rsid w:val="00D2288C"/>
    <w:rsid w:val="00D24914"/>
    <w:rsid w:val="00D24D99"/>
    <w:rsid w:val="00D25F3C"/>
    <w:rsid w:val="00D3071B"/>
    <w:rsid w:val="00D36446"/>
    <w:rsid w:val="00D37C93"/>
    <w:rsid w:val="00D417D2"/>
    <w:rsid w:val="00D425DB"/>
    <w:rsid w:val="00D44C83"/>
    <w:rsid w:val="00D45171"/>
    <w:rsid w:val="00D45570"/>
    <w:rsid w:val="00D457D5"/>
    <w:rsid w:val="00D46F22"/>
    <w:rsid w:val="00D52020"/>
    <w:rsid w:val="00D52026"/>
    <w:rsid w:val="00D5213C"/>
    <w:rsid w:val="00D530A5"/>
    <w:rsid w:val="00D5515F"/>
    <w:rsid w:val="00D56B1B"/>
    <w:rsid w:val="00D604C6"/>
    <w:rsid w:val="00D6266E"/>
    <w:rsid w:val="00D62F1F"/>
    <w:rsid w:val="00D66356"/>
    <w:rsid w:val="00D668E3"/>
    <w:rsid w:val="00D6705E"/>
    <w:rsid w:val="00D6718B"/>
    <w:rsid w:val="00D70206"/>
    <w:rsid w:val="00D70EEA"/>
    <w:rsid w:val="00D72EA2"/>
    <w:rsid w:val="00D7324F"/>
    <w:rsid w:val="00D733C6"/>
    <w:rsid w:val="00D76489"/>
    <w:rsid w:val="00D7750D"/>
    <w:rsid w:val="00D80CCA"/>
    <w:rsid w:val="00D82085"/>
    <w:rsid w:val="00D83A82"/>
    <w:rsid w:val="00D840AC"/>
    <w:rsid w:val="00D845C1"/>
    <w:rsid w:val="00D8509A"/>
    <w:rsid w:val="00D8514A"/>
    <w:rsid w:val="00D871FD"/>
    <w:rsid w:val="00D93250"/>
    <w:rsid w:val="00D94B52"/>
    <w:rsid w:val="00D956A2"/>
    <w:rsid w:val="00D95898"/>
    <w:rsid w:val="00D9593A"/>
    <w:rsid w:val="00D9736E"/>
    <w:rsid w:val="00DA106B"/>
    <w:rsid w:val="00DA23B9"/>
    <w:rsid w:val="00DA489C"/>
    <w:rsid w:val="00DA4B9A"/>
    <w:rsid w:val="00DA5262"/>
    <w:rsid w:val="00DA6163"/>
    <w:rsid w:val="00DB155D"/>
    <w:rsid w:val="00DB1E52"/>
    <w:rsid w:val="00DB34DB"/>
    <w:rsid w:val="00DB371A"/>
    <w:rsid w:val="00DB4328"/>
    <w:rsid w:val="00DB5508"/>
    <w:rsid w:val="00DC099F"/>
    <w:rsid w:val="00DC2DE8"/>
    <w:rsid w:val="00DC304C"/>
    <w:rsid w:val="00DC4A6C"/>
    <w:rsid w:val="00DC4DA5"/>
    <w:rsid w:val="00DC536F"/>
    <w:rsid w:val="00DC79B9"/>
    <w:rsid w:val="00DD020E"/>
    <w:rsid w:val="00DD1110"/>
    <w:rsid w:val="00DD31D4"/>
    <w:rsid w:val="00DD39FF"/>
    <w:rsid w:val="00DD6811"/>
    <w:rsid w:val="00DD796C"/>
    <w:rsid w:val="00DD7A9F"/>
    <w:rsid w:val="00DE2A75"/>
    <w:rsid w:val="00DE31C3"/>
    <w:rsid w:val="00DE368F"/>
    <w:rsid w:val="00DE4517"/>
    <w:rsid w:val="00DE4A58"/>
    <w:rsid w:val="00DE4D7D"/>
    <w:rsid w:val="00DE4FEF"/>
    <w:rsid w:val="00DE59C7"/>
    <w:rsid w:val="00DF06F6"/>
    <w:rsid w:val="00DF0C59"/>
    <w:rsid w:val="00DF133B"/>
    <w:rsid w:val="00DF3CFE"/>
    <w:rsid w:val="00DF3DE3"/>
    <w:rsid w:val="00DF42B4"/>
    <w:rsid w:val="00DF5321"/>
    <w:rsid w:val="00DF6F13"/>
    <w:rsid w:val="00E04CE8"/>
    <w:rsid w:val="00E04E14"/>
    <w:rsid w:val="00E055C9"/>
    <w:rsid w:val="00E05C59"/>
    <w:rsid w:val="00E063E8"/>
    <w:rsid w:val="00E06BF1"/>
    <w:rsid w:val="00E06E0F"/>
    <w:rsid w:val="00E079F5"/>
    <w:rsid w:val="00E104BD"/>
    <w:rsid w:val="00E1089C"/>
    <w:rsid w:val="00E11692"/>
    <w:rsid w:val="00E119BF"/>
    <w:rsid w:val="00E156F4"/>
    <w:rsid w:val="00E15742"/>
    <w:rsid w:val="00E15A28"/>
    <w:rsid w:val="00E16749"/>
    <w:rsid w:val="00E20B71"/>
    <w:rsid w:val="00E243B1"/>
    <w:rsid w:val="00E25CAE"/>
    <w:rsid w:val="00E27460"/>
    <w:rsid w:val="00E2776A"/>
    <w:rsid w:val="00E27E12"/>
    <w:rsid w:val="00E30230"/>
    <w:rsid w:val="00E31E5B"/>
    <w:rsid w:val="00E33BD9"/>
    <w:rsid w:val="00E35210"/>
    <w:rsid w:val="00E36521"/>
    <w:rsid w:val="00E416C9"/>
    <w:rsid w:val="00E42E52"/>
    <w:rsid w:val="00E4305D"/>
    <w:rsid w:val="00E437A9"/>
    <w:rsid w:val="00E44705"/>
    <w:rsid w:val="00E44A76"/>
    <w:rsid w:val="00E457B3"/>
    <w:rsid w:val="00E46944"/>
    <w:rsid w:val="00E46959"/>
    <w:rsid w:val="00E46B20"/>
    <w:rsid w:val="00E50B96"/>
    <w:rsid w:val="00E518C1"/>
    <w:rsid w:val="00E52144"/>
    <w:rsid w:val="00E52BEF"/>
    <w:rsid w:val="00E53265"/>
    <w:rsid w:val="00E53480"/>
    <w:rsid w:val="00E536EE"/>
    <w:rsid w:val="00E55CD3"/>
    <w:rsid w:val="00E5684D"/>
    <w:rsid w:val="00E574DE"/>
    <w:rsid w:val="00E64144"/>
    <w:rsid w:val="00E67D3D"/>
    <w:rsid w:val="00E71217"/>
    <w:rsid w:val="00E72D91"/>
    <w:rsid w:val="00E730D9"/>
    <w:rsid w:val="00E738AF"/>
    <w:rsid w:val="00E74185"/>
    <w:rsid w:val="00E7638D"/>
    <w:rsid w:val="00E76DFD"/>
    <w:rsid w:val="00E80D8F"/>
    <w:rsid w:val="00E81D67"/>
    <w:rsid w:val="00E829F9"/>
    <w:rsid w:val="00E8312E"/>
    <w:rsid w:val="00E8511F"/>
    <w:rsid w:val="00E85649"/>
    <w:rsid w:val="00E900CC"/>
    <w:rsid w:val="00E904C7"/>
    <w:rsid w:val="00E90F28"/>
    <w:rsid w:val="00E92A4F"/>
    <w:rsid w:val="00E93107"/>
    <w:rsid w:val="00E97756"/>
    <w:rsid w:val="00E978F3"/>
    <w:rsid w:val="00EA0302"/>
    <w:rsid w:val="00EA09FF"/>
    <w:rsid w:val="00EA2180"/>
    <w:rsid w:val="00EA3DB8"/>
    <w:rsid w:val="00EA51AB"/>
    <w:rsid w:val="00EA5D8A"/>
    <w:rsid w:val="00EB1CF2"/>
    <w:rsid w:val="00EB2A77"/>
    <w:rsid w:val="00EB5C91"/>
    <w:rsid w:val="00EB7881"/>
    <w:rsid w:val="00EC06E2"/>
    <w:rsid w:val="00EC0716"/>
    <w:rsid w:val="00EC0E82"/>
    <w:rsid w:val="00EC12CF"/>
    <w:rsid w:val="00EC1D10"/>
    <w:rsid w:val="00EC462E"/>
    <w:rsid w:val="00EC491A"/>
    <w:rsid w:val="00EC6C3A"/>
    <w:rsid w:val="00EC71FD"/>
    <w:rsid w:val="00EC7561"/>
    <w:rsid w:val="00EC7611"/>
    <w:rsid w:val="00EC7793"/>
    <w:rsid w:val="00ED079E"/>
    <w:rsid w:val="00ED1B1D"/>
    <w:rsid w:val="00ED4B9E"/>
    <w:rsid w:val="00ED4C83"/>
    <w:rsid w:val="00ED5617"/>
    <w:rsid w:val="00ED616B"/>
    <w:rsid w:val="00ED75D7"/>
    <w:rsid w:val="00EE20DA"/>
    <w:rsid w:val="00EE26E2"/>
    <w:rsid w:val="00EE7BC6"/>
    <w:rsid w:val="00EF1D52"/>
    <w:rsid w:val="00EF28BE"/>
    <w:rsid w:val="00EF41B0"/>
    <w:rsid w:val="00EF7289"/>
    <w:rsid w:val="00EF7A2A"/>
    <w:rsid w:val="00EF7BBC"/>
    <w:rsid w:val="00F007CD"/>
    <w:rsid w:val="00F03742"/>
    <w:rsid w:val="00F052D0"/>
    <w:rsid w:val="00F06E68"/>
    <w:rsid w:val="00F076F0"/>
    <w:rsid w:val="00F077C7"/>
    <w:rsid w:val="00F10587"/>
    <w:rsid w:val="00F105F1"/>
    <w:rsid w:val="00F115CE"/>
    <w:rsid w:val="00F12AF6"/>
    <w:rsid w:val="00F1388F"/>
    <w:rsid w:val="00F13AF3"/>
    <w:rsid w:val="00F13ED1"/>
    <w:rsid w:val="00F140A1"/>
    <w:rsid w:val="00F15660"/>
    <w:rsid w:val="00F169A2"/>
    <w:rsid w:val="00F16D39"/>
    <w:rsid w:val="00F205E3"/>
    <w:rsid w:val="00F21703"/>
    <w:rsid w:val="00F21B18"/>
    <w:rsid w:val="00F22F41"/>
    <w:rsid w:val="00F23BD4"/>
    <w:rsid w:val="00F2457D"/>
    <w:rsid w:val="00F257B6"/>
    <w:rsid w:val="00F25A54"/>
    <w:rsid w:val="00F2740A"/>
    <w:rsid w:val="00F305D1"/>
    <w:rsid w:val="00F305E6"/>
    <w:rsid w:val="00F310BD"/>
    <w:rsid w:val="00F32B29"/>
    <w:rsid w:val="00F3319C"/>
    <w:rsid w:val="00F346C5"/>
    <w:rsid w:val="00F34F0F"/>
    <w:rsid w:val="00F34F9C"/>
    <w:rsid w:val="00F354B4"/>
    <w:rsid w:val="00F35B96"/>
    <w:rsid w:val="00F3712D"/>
    <w:rsid w:val="00F37575"/>
    <w:rsid w:val="00F40E2A"/>
    <w:rsid w:val="00F414E6"/>
    <w:rsid w:val="00F42D92"/>
    <w:rsid w:val="00F46070"/>
    <w:rsid w:val="00F4702E"/>
    <w:rsid w:val="00F47EA4"/>
    <w:rsid w:val="00F5139C"/>
    <w:rsid w:val="00F51C03"/>
    <w:rsid w:val="00F5210E"/>
    <w:rsid w:val="00F5282F"/>
    <w:rsid w:val="00F535FF"/>
    <w:rsid w:val="00F56232"/>
    <w:rsid w:val="00F56960"/>
    <w:rsid w:val="00F61E67"/>
    <w:rsid w:val="00F621FB"/>
    <w:rsid w:val="00F62722"/>
    <w:rsid w:val="00F62C36"/>
    <w:rsid w:val="00F63813"/>
    <w:rsid w:val="00F65D96"/>
    <w:rsid w:val="00F6661F"/>
    <w:rsid w:val="00F72A8A"/>
    <w:rsid w:val="00F73CE7"/>
    <w:rsid w:val="00F7406F"/>
    <w:rsid w:val="00F74097"/>
    <w:rsid w:val="00F7785E"/>
    <w:rsid w:val="00F80519"/>
    <w:rsid w:val="00F80927"/>
    <w:rsid w:val="00F82933"/>
    <w:rsid w:val="00F83844"/>
    <w:rsid w:val="00F83884"/>
    <w:rsid w:val="00F86216"/>
    <w:rsid w:val="00F900D5"/>
    <w:rsid w:val="00F916FD"/>
    <w:rsid w:val="00F943F7"/>
    <w:rsid w:val="00F94793"/>
    <w:rsid w:val="00F951AA"/>
    <w:rsid w:val="00F95B87"/>
    <w:rsid w:val="00FA20DC"/>
    <w:rsid w:val="00FA2A10"/>
    <w:rsid w:val="00FA7253"/>
    <w:rsid w:val="00FB0122"/>
    <w:rsid w:val="00FB03D3"/>
    <w:rsid w:val="00FB1793"/>
    <w:rsid w:val="00FB1F83"/>
    <w:rsid w:val="00FB71F4"/>
    <w:rsid w:val="00FB7748"/>
    <w:rsid w:val="00FB7D33"/>
    <w:rsid w:val="00FC0DE9"/>
    <w:rsid w:val="00FC0FF7"/>
    <w:rsid w:val="00FC32A9"/>
    <w:rsid w:val="00FC48C2"/>
    <w:rsid w:val="00FC6B16"/>
    <w:rsid w:val="00FD0919"/>
    <w:rsid w:val="00FD219E"/>
    <w:rsid w:val="00FD2CA4"/>
    <w:rsid w:val="00FD3843"/>
    <w:rsid w:val="00FD4482"/>
    <w:rsid w:val="00FD6149"/>
    <w:rsid w:val="00FD65FD"/>
    <w:rsid w:val="00FD6639"/>
    <w:rsid w:val="00FD6772"/>
    <w:rsid w:val="00FD73DA"/>
    <w:rsid w:val="00FD78BE"/>
    <w:rsid w:val="00FE0A42"/>
    <w:rsid w:val="00FE2127"/>
    <w:rsid w:val="00FE254E"/>
    <w:rsid w:val="00FE2762"/>
    <w:rsid w:val="00FE3DF8"/>
    <w:rsid w:val="00FE43C9"/>
    <w:rsid w:val="00FE4DC1"/>
    <w:rsid w:val="00FE5042"/>
    <w:rsid w:val="00FE5622"/>
    <w:rsid w:val="00FE5C98"/>
    <w:rsid w:val="00FE5D4C"/>
    <w:rsid w:val="00FE6183"/>
    <w:rsid w:val="00FF45C3"/>
    <w:rsid w:val="00FF4C2E"/>
    <w:rsid w:val="00FF5110"/>
    <w:rsid w:val="00FF7C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D9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link w:val="ACMATableTextChar1"/>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character" w:customStyle="1" w:styleId="ACMATableTextChar1">
    <w:name w:val="ACMA Table Text Char1"/>
    <w:basedOn w:val="DefaultParagraphFont"/>
    <w:link w:val="ACMATableText"/>
    <w:rsid w:val="00844CFD"/>
    <w:rPr>
      <w:rFonts w:ascii="Arial" w:hAnsi="Arial"/>
      <w:lang w:eastAsia="en-US"/>
    </w:rPr>
  </w:style>
  <w:style w:type="paragraph" w:styleId="ListParagraph">
    <w:name w:val="List Paragraph"/>
    <w:basedOn w:val="Normal"/>
    <w:uiPriority w:val="34"/>
    <w:qFormat/>
    <w:rsid w:val="001B2BC1"/>
    <w:pPr>
      <w:ind w:left="720"/>
      <w:contextualSpacing/>
    </w:pPr>
  </w:style>
  <w:style w:type="paragraph" w:customStyle="1" w:styleId="Default">
    <w:name w:val="Default"/>
    <w:rsid w:val="001B2BC1"/>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25227">
      <w:bodyDiv w:val="1"/>
      <w:marLeft w:val="0"/>
      <w:marRight w:val="0"/>
      <w:marTop w:val="0"/>
      <w:marBottom w:val="0"/>
      <w:divBdr>
        <w:top w:val="none" w:sz="0" w:space="0" w:color="auto"/>
        <w:left w:val="none" w:sz="0" w:space="0" w:color="auto"/>
        <w:bottom w:val="none" w:sz="0" w:space="0" w:color="auto"/>
        <w:right w:val="none" w:sz="0" w:space="0" w:color="auto"/>
      </w:divBdr>
    </w:div>
    <w:div w:id="961493633">
      <w:bodyDiv w:val="1"/>
      <w:marLeft w:val="0"/>
      <w:marRight w:val="0"/>
      <w:marTop w:val="0"/>
      <w:marBottom w:val="0"/>
      <w:divBdr>
        <w:top w:val="none" w:sz="0" w:space="0" w:color="auto"/>
        <w:left w:val="none" w:sz="0" w:space="0" w:color="auto"/>
        <w:bottom w:val="none" w:sz="0" w:space="0" w:color="auto"/>
        <w:right w:val="none" w:sz="0" w:space="0" w:color="auto"/>
      </w:divBdr>
    </w:div>
    <w:div w:id="2122144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ew.officeapps.live.com/op/view.aspx?src=https%3A%2F%2Fwww.acma.gov.au%2Fsites%2Fdefault%2Ffiles%2F2019-10%2FFree%2520TV%2520Commercial%2520Television%2520Industry%2520Code%2520of%2520Practice%2520without%2520cover%2520pa%2520docx%2520%25281%2529.docx&amp;wdOrigin=BROWSELIN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BE2416F1E344482027D4F71737038" ma:contentTypeVersion="0" ma:contentTypeDescription="Create a new document." ma:contentTypeScope="" ma:versionID="dbc6f18fab2244cabf7bef02f2d12fdb">
  <xsd:schema xmlns:xsd="http://www.w3.org/2001/XMLSchema" xmlns:xs="http://www.w3.org/2001/XMLSchema" xmlns:p="http://schemas.microsoft.com/office/2006/metadata/properties" xmlns:ns2="f99080d5-e45d-4714-84e8-2af67d2f3517" targetNamespace="http://schemas.microsoft.com/office/2006/metadata/properties" ma:root="true" ma:fieldsID="c79307105bbd60d81dde25896e9852e4" ns2:_="">
    <xsd:import namespace="f99080d5-e45d-4714-84e8-2af67d2f351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80d5-e45d-4714-84e8-2af67d2f35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9080d5-e45d-4714-84e8-2af67d2f3517">XH4DWC7JSUNK-664612132-27409</_dlc_DocId>
    <_dlc_DocIdUrl xmlns="f99080d5-e45d-4714-84e8-2af67d2f3517">
      <Url>http://collaboration/organisation/contd/gmb/gct/_layouts/15/DocIdRedir.aspx?ID=XH4DWC7JSUNK-664612132-27409</Url>
      <Description>XH4DWC7JSUNK-664612132-27409</Description>
    </_dlc_DocIdUrl>
    <_dlc_DocIdPersistId xmlns="f99080d5-e45d-4714-84e8-2af67d2f3517">false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1EB1CB-30BE-46F0-BF4B-7DC3F41FD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080d5-e45d-4714-84e8-2af67d2f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DC816-5FD9-443D-8902-16E717A86FFA}">
  <ds:schemaRefs>
    <ds:schemaRef ds:uri="http://schemas.openxmlformats.org/officeDocument/2006/bibliography"/>
  </ds:schemaRefs>
</ds:datastoreItem>
</file>

<file path=customXml/itemProps3.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4.xml><?xml version="1.0" encoding="utf-8"?>
<ds:datastoreItem xmlns:ds="http://schemas.openxmlformats.org/officeDocument/2006/customXml" ds:itemID="{E5E92129-3C68-4665-BCBB-3B8FAA4F3E83}">
  <ds:schemaRefs>
    <ds:schemaRef ds:uri="http://schemas.microsoft.com/office/2006/metadata/properties"/>
    <ds:schemaRef ds:uri="http://schemas.microsoft.com/office/infopath/2007/PartnerControls"/>
    <ds:schemaRef ds:uri="f99080d5-e45d-4714-84e8-2af67d2f3517"/>
  </ds:schemaRefs>
</ds:datastoreItem>
</file>

<file path=customXml/itemProps5.xml><?xml version="1.0" encoding="utf-8"?>
<ds:datastoreItem xmlns:ds="http://schemas.openxmlformats.org/officeDocument/2006/customXml" ds:itemID="{3C20EADE-19B2-4284-8FF2-1FCF17DD2D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4277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28599</CharactersWithSpaces>
  <SharedDoc>false</SharedDoc>
  <HyperlinkBase/>
  <HLinks>
    <vt:vector size="6" baseType="variant">
      <vt:variant>
        <vt:i4>7471145</vt:i4>
      </vt:variant>
      <vt:variant>
        <vt:i4>0</vt:i4>
      </vt:variant>
      <vt:variant>
        <vt:i4>0</vt:i4>
      </vt:variant>
      <vt:variant>
        <vt:i4>5</vt:i4>
      </vt:variant>
      <vt:variant>
        <vt:lpwstr>https://view.officeapps.live.com/op/view.aspx?src=https%3A%2F%2Fwww.acma.gov.au%2Fsites%2Fdefault%2Ffiles%2F2019-10%2FFree%2520TV%2520Commercial%2520Television%2520Industry%2520Code%2520of%2520Practice%2520without%2520cover%2520pa%2520docx%2520%25281%2529.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2024-03-14T04:25:00Z</dcterms:created>
  <dcterms:modified xsi:type="dcterms:W3CDTF">2024-03-14T04:26:00Z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0x0101007B2BE2416F1E344482027D4F71737038</vt:lpwstr>
  </property>
  <property fmtid="{D5CDD505-2E9C-101B-9397-08002B2CF9AE}" pid="3" name="_dlc_DocIdItemGuid">
    <vt:lpwstr>800ad5ba-210d-492c-8bb8-88c9fc7b6feb</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