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EB67" w14:textId="2C5192CA" w:rsidR="00F06E14" w:rsidRPr="00A17B1B" w:rsidRDefault="0007693B" w:rsidP="00A51D1A">
      <w:pPr>
        <w:pStyle w:val="Reporttitle"/>
      </w:pPr>
      <w:r>
        <w:t>Response to submissions</w:t>
      </w:r>
    </w:p>
    <w:p w14:paraId="351AC15C" w14:textId="6EB32C53" w:rsidR="00F06E14" w:rsidRPr="00A17B1B" w:rsidRDefault="0007693B" w:rsidP="00F06E14">
      <w:pPr>
        <w:pStyle w:val="Reportsubtitle"/>
      </w:pPr>
      <w:r>
        <w:t>Proposed amateur radio qualification and assessor accreditation arrangements</w:t>
      </w:r>
    </w:p>
    <w:p w14:paraId="5E78B279" w14:textId="50330036" w:rsidR="00C97736" w:rsidRPr="00A17B1B" w:rsidRDefault="0007693B"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december </w:t>
      </w:r>
      <w:r w:rsidR="00BD4421" w:rsidRPr="00A17B1B">
        <w:t>20</w:t>
      </w:r>
      <w:r w:rsidR="000971BD" w:rsidRPr="00A17B1B">
        <w:t>2</w:t>
      </w:r>
      <w:r w:rsidR="00C55D36">
        <w:t>3</w:t>
      </w:r>
    </w:p>
    <w:p w14:paraId="5763B3CE" w14:textId="77777777" w:rsidR="00284A74" w:rsidRPr="00A17B1B" w:rsidRDefault="00284A74" w:rsidP="00284A74">
      <w:pPr>
        <w:pStyle w:val="ACMACorporateAddressHeader"/>
      </w:pPr>
      <w:r w:rsidRPr="00A17B1B">
        <w:lastRenderedPageBreak/>
        <w:t>Canberra</w:t>
      </w:r>
    </w:p>
    <w:p w14:paraId="637E883C" w14:textId="5B943489" w:rsidR="00284A74" w:rsidRPr="00A17B1B" w:rsidRDefault="27ACEF2D" w:rsidP="00583853">
      <w:pPr>
        <w:pStyle w:val="ACMACorporateAddresses"/>
        <w:spacing w:after="0"/>
      </w:pPr>
      <w:r>
        <w:t xml:space="preserve">Level 3 </w:t>
      </w:r>
    </w:p>
    <w:p w14:paraId="26F5DC99" w14:textId="5BBC0BAB" w:rsidR="00284A74" w:rsidRPr="00A17B1B" w:rsidRDefault="27ACEF2D" w:rsidP="00583853">
      <w:pPr>
        <w:pStyle w:val="ACMACorporateAddresses"/>
        <w:spacing w:after="0"/>
      </w:pPr>
      <w:r>
        <w:t>40 Cameron Avenue</w:t>
      </w:r>
      <w:r w:rsidR="00284A74" w:rsidRPr="00A17B1B">
        <w:br/>
        <w:t>Belconnen ACT</w:t>
      </w:r>
    </w:p>
    <w:p w14:paraId="411CAF9A" w14:textId="77777777" w:rsidR="00284A74" w:rsidRPr="00A17B1B" w:rsidRDefault="00284A74" w:rsidP="00284A74">
      <w:pPr>
        <w:pStyle w:val="ACMACorporateAddresses"/>
      </w:pPr>
      <w:r w:rsidRPr="00A17B1B">
        <w:t>PO Box 78</w:t>
      </w:r>
      <w:r w:rsidRPr="00A17B1B">
        <w:br/>
        <w:t>Belconnen ACT 2616</w:t>
      </w:r>
    </w:p>
    <w:p w14:paraId="04896E81"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27611040" w14:textId="77777777" w:rsidR="00284A74" w:rsidRPr="00A17B1B" w:rsidRDefault="00284A74" w:rsidP="00284A74">
      <w:pPr>
        <w:pStyle w:val="ACMACorporateAddressHeader"/>
      </w:pPr>
      <w:r w:rsidRPr="00A17B1B">
        <w:t>Melbourne</w:t>
      </w:r>
    </w:p>
    <w:p w14:paraId="51B9225E"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4668560D"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BBA0BC3"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1B6205EB" w14:textId="77777777" w:rsidR="00284A74" w:rsidRPr="00A17B1B" w:rsidRDefault="00284A74" w:rsidP="00284A74">
      <w:pPr>
        <w:pStyle w:val="ACMACorporateAddressHeader"/>
      </w:pPr>
      <w:r w:rsidRPr="00A17B1B">
        <w:t>Sydney</w:t>
      </w:r>
    </w:p>
    <w:p w14:paraId="1A89C631"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284F3A8"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3184542A"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3C9DAAD2" w14:textId="77777777" w:rsidR="00284A74" w:rsidRPr="00A17B1B" w:rsidRDefault="00284A74" w:rsidP="00284A74">
      <w:pPr>
        <w:pStyle w:val="ACMACopyrightHeader"/>
      </w:pPr>
      <w:r w:rsidRPr="00A17B1B">
        <w:t>Copyright notice</w:t>
      </w:r>
    </w:p>
    <w:p w14:paraId="07AF12C8" w14:textId="77777777" w:rsidR="00284A74" w:rsidRPr="00A17B1B" w:rsidRDefault="00284A74" w:rsidP="00284A74">
      <w:pPr>
        <w:pStyle w:val="ACMACClogo"/>
      </w:pPr>
      <w:r w:rsidRPr="00A17B1B">
        <w:rPr>
          <w:noProof/>
        </w:rPr>
        <w:drawing>
          <wp:inline distT="0" distB="0" distL="0" distR="0" wp14:anchorId="0A18C6DD" wp14:editId="7391B01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27049FC" w14:textId="77777777" w:rsidR="00284A74" w:rsidRPr="00A17B1B" w:rsidRDefault="0045508F" w:rsidP="00284A74">
      <w:pPr>
        <w:pStyle w:val="ACMACorporateAddresses"/>
        <w:rPr>
          <w:rStyle w:val="Hyperlink"/>
        </w:rPr>
      </w:pPr>
      <w:hyperlink r:id="rId13" w:history="1">
        <w:r w:rsidR="00284A74" w:rsidRPr="00A17B1B">
          <w:rPr>
            <w:rStyle w:val="Hyperlink"/>
          </w:rPr>
          <w:t>https://creativecommons.org/licenses/by/4.0/</w:t>
        </w:r>
      </w:hyperlink>
    </w:p>
    <w:p w14:paraId="08D345C1"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2C27C499"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0CADE000" w14:textId="77777777" w:rsidR="00284A74" w:rsidRPr="00A17B1B" w:rsidRDefault="00284A74" w:rsidP="00284A74">
      <w:pPr>
        <w:pStyle w:val="ACMACorporateAddresses"/>
      </w:pPr>
      <w:r w:rsidRPr="00A17B1B">
        <w:t>All other rights are reserved.</w:t>
      </w:r>
    </w:p>
    <w:p w14:paraId="05771F3E"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5F64CB0" w14:textId="77777777" w:rsidR="00284A74" w:rsidRPr="00A17B1B" w:rsidRDefault="00284A74" w:rsidP="00284A74">
      <w:pPr>
        <w:pStyle w:val="ACMACorporateAddresses"/>
      </w:pPr>
      <w:r w:rsidRPr="00A17B1B">
        <w:t>Written enquiries may be sent to:</w:t>
      </w:r>
    </w:p>
    <w:p w14:paraId="14E8DA80"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44131CD1"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B36A824" w14:textId="33E4C778" w:rsidR="00FD08AC"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53181012" w:history="1">
        <w:r w:rsidR="00FD08AC" w:rsidRPr="009428FA">
          <w:rPr>
            <w:rStyle w:val="Hyperlink"/>
          </w:rPr>
          <w:t>Executive summary</w:t>
        </w:r>
        <w:r w:rsidR="00FD08AC">
          <w:rPr>
            <w:webHidden/>
          </w:rPr>
          <w:tab/>
        </w:r>
        <w:r w:rsidR="00FD08AC">
          <w:rPr>
            <w:webHidden/>
          </w:rPr>
          <w:fldChar w:fldCharType="begin"/>
        </w:r>
        <w:r w:rsidR="00FD08AC">
          <w:rPr>
            <w:webHidden/>
          </w:rPr>
          <w:instrText xml:space="preserve"> PAGEREF _Toc153181012 \h </w:instrText>
        </w:r>
        <w:r w:rsidR="00FD08AC">
          <w:rPr>
            <w:webHidden/>
          </w:rPr>
        </w:r>
        <w:r w:rsidR="00FD08AC">
          <w:rPr>
            <w:webHidden/>
          </w:rPr>
          <w:fldChar w:fldCharType="separate"/>
        </w:r>
        <w:r w:rsidR="00285F9F">
          <w:rPr>
            <w:webHidden/>
          </w:rPr>
          <w:t>1</w:t>
        </w:r>
        <w:r w:rsidR="00FD08AC">
          <w:rPr>
            <w:webHidden/>
          </w:rPr>
          <w:fldChar w:fldCharType="end"/>
        </w:r>
      </w:hyperlink>
    </w:p>
    <w:p w14:paraId="0ADD45A6" w14:textId="27DBCF9A" w:rsidR="00FD08AC" w:rsidRDefault="00FD08AC">
      <w:pPr>
        <w:pStyle w:val="TOC1"/>
        <w:rPr>
          <w:rFonts w:asciiTheme="minorHAnsi" w:eastAsiaTheme="minorEastAsia" w:hAnsiTheme="minorHAnsi" w:cstheme="minorBidi"/>
          <w:b w:val="0"/>
          <w:spacing w:val="0"/>
          <w:sz w:val="22"/>
          <w:szCs w:val="22"/>
        </w:rPr>
      </w:pPr>
      <w:hyperlink w:anchor="_Toc153181013" w:history="1">
        <w:r w:rsidRPr="009428FA">
          <w:rPr>
            <w:rStyle w:val="Hyperlink"/>
          </w:rPr>
          <w:t>Submissions to the consultation</w:t>
        </w:r>
        <w:r>
          <w:rPr>
            <w:webHidden/>
          </w:rPr>
          <w:tab/>
        </w:r>
        <w:r>
          <w:rPr>
            <w:webHidden/>
          </w:rPr>
          <w:fldChar w:fldCharType="begin"/>
        </w:r>
        <w:r>
          <w:rPr>
            <w:webHidden/>
          </w:rPr>
          <w:instrText xml:space="preserve"> PAGEREF _Toc153181013 \h </w:instrText>
        </w:r>
        <w:r>
          <w:rPr>
            <w:webHidden/>
          </w:rPr>
        </w:r>
        <w:r>
          <w:rPr>
            <w:webHidden/>
          </w:rPr>
          <w:fldChar w:fldCharType="separate"/>
        </w:r>
        <w:r w:rsidR="00285F9F">
          <w:rPr>
            <w:webHidden/>
          </w:rPr>
          <w:t>2</w:t>
        </w:r>
        <w:r>
          <w:rPr>
            <w:webHidden/>
          </w:rPr>
          <w:fldChar w:fldCharType="end"/>
        </w:r>
      </w:hyperlink>
    </w:p>
    <w:p w14:paraId="65C5993D" w14:textId="4CFD3CA9" w:rsidR="00FD08AC" w:rsidRDefault="00FD08AC">
      <w:pPr>
        <w:pStyle w:val="TOC1"/>
        <w:rPr>
          <w:rFonts w:asciiTheme="minorHAnsi" w:eastAsiaTheme="minorEastAsia" w:hAnsiTheme="minorHAnsi" w:cstheme="minorBidi"/>
          <w:b w:val="0"/>
          <w:spacing w:val="0"/>
          <w:sz w:val="22"/>
          <w:szCs w:val="22"/>
        </w:rPr>
      </w:pPr>
      <w:hyperlink w:anchor="_Toc153181014" w:history="1">
        <w:r w:rsidRPr="009428FA">
          <w:rPr>
            <w:rStyle w:val="Hyperlink"/>
          </w:rPr>
          <w:t>Response to submissions – qualification framework and assessor accreditation scheme</w:t>
        </w:r>
        <w:r>
          <w:rPr>
            <w:webHidden/>
          </w:rPr>
          <w:tab/>
        </w:r>
        <w:r>
          <w:rPr>
            <w:webHidden/>
          </w:rPr>
          <w:fldChar w:fldCharType="begin"/>
        </w:r>
        <w:r>
          <w:rPr>
            <w:webHidden/>
          </w:rPr>
          <w:instrText xml:space="preserve"> PAGEREF _Toc153181014 \h </w:instrText>
        </w:r>
        <w:r>
          <w:rPr>
            <w:webHidden/>
          </w:rPr>
        </w:r>
        <w:r>
          <w:rPr>
            <w:webHidden/>
          </w:rPr>
          <w:fldChar w:fldCharType="separate"/>
        </w:r>
        <w:r w:rsidR="00285F9F">
          <w:rPr>
            <w:webHidden/>
          </w:rPr>
          <w:t>3</w:t>
        </w:r>
        <w:r>
          <w:rPr>
            <w:webHidden/>
          </w:rPr>
          <w:fldChar w:fldCharType="end"/>
        </w:r>
      </w:hyperlink>
    </w:p>
    <w:p w14:paraId="6894B23E" w14:textId="51B36296" w:rsidR="00FD08AC" w:rsidRDefault="00FD08AC">
      <w:pPr>
        <w:pStyle w:val="TOC2"/>
        <w:rPr>
          <w:rFonts w:asciiTheme="minorHAnsi" w:eastAsiaTheme="minorEastAsia" w:hAnsiTheme="minorHAnsi" w:cstheme="minorBidi"/>
          <w:spacing w:val="0"/>
          <w:sz w:val="22"/>
          <w:szCs w:val="22"/>
        </w:rPr>
      </w:pPr>
      <w:hyperlink w:anchor="_Toc153181015" w:history="1">
        <w:r w:rsidRPr="009428FA">
          <w:rPr>
            <w:rStyle w:val="Hyperlink"/>
          </w:rPr>
          <w:t>New amateur radio qualification framework</w:t>
        </w:r>
        <w:r>
          <w:rPr>
            <w:webHidden/>
          </w:rPr>
          <w:tab/>
        </w:r>
        <w:r>
          <w:rPr>
            <w:webHidden/>
          </w:rPr>
          <w:fldChar w:fldCharType="begin"/>
        </w:r>
        <w:r>
          <w:rPr>
            <w:webHidden/>
          </w:rPr>
          <w:instrText xml:space="preserve"> PAGEREF _Toc153181015 \h </w:instrText>
        </w:r>
        <w:r>
          <w:rPr>
            <w:webHidden/>
          </w:rPr>
        </w:r>
        <w:r>
          <w:rPr>
            <w:webHidden/>
          </w:rPr>
          <w:fldChar w:fldCharType="separate"/>
        </w:r>
        <w:r w:rsidR="00285F9F">
          <w:rPr>
            <w:webHidden/>
          </w:rPr>
          <w:t>3</w:t>
        </w:r>
        <w:r>
          <w:rPr>
            <w:webHidden/>
          </w:rPr>
          <w:fldChar w:fldCharType="end"/>
        </w:r>
      </w:hyperlink>
    </w:p>
    <w:p w14:paraId="2B86E2BF" w14:textId="67B30EE5" w:rsidR="00FD08AC" w:rsidRDefault="00FD08AC">
      <w:pPr>
        <w:pStyle w:val="TOC3"/>
        <w:rPr>
          <w:rFonts w:asciiTheme="minorHAnsi" w:eastAsiaTheme="minorEastAsia" w:hAnsiTheme="minorHAnsi" w:cstheme="minorBidi"/>
        </w:rPr>
      </w:pPr>
      <w:hyperlink w:anchor="_Toc153181016" w:history="1">
        <w:r w:rsidRPr="009428FA">
          <w:rPr>
            <w:rStyle w:val="Hyperlink"/>
          </w:rPr>
          <w:t>Components of examinations</w:t>
        </w:r>
        <w:r>
          <w:rPr>
            <w:webHidden/>
          </w:rPr>
          <w:tab/>
        </w:r>
        <w:r>
          <w:rPr>
            <w:webHidden/>
          </w:rPr>
          <w:fldChar w:fldCharType="begin"/>
        </w:r>
        <w:r>
          <w:rPr>
            <w:webHidden/>
          </w:rPr>
          <w:instrText xml:space="preserve"> PAGEREF _Toc153181016 \h </w:instrText>
        </w:r>
        <w:r>
          <w:rPr>
            <w:webHidden/>
          </w:rPr>
        </w:r>
        <w:r>
          <w:rPr>
            <w:webHidden/>
          </w:rPr>
          <w:fldChar w:fldCharType="separate"/>
        </w:r>
        <w:r w:rsidR="00285F9F">
          <w:rPr>
            <w:webHidden/>
          </w:rPr>
          <w:t>3</w:t>
        </w:r>
        <w:r>
          <w:rPr>
            <w:webHidden/>
          </w:rPr>
          <w:fldChar w:fldCharType="end"/>
        </w:r>
      </w:hyperlink>
    </w:p>
    <w:p w14:paraId="70B57447" w14:textId="0DD73B0B" w:rsidR="00FD08AC" w:rsidRDefault="00FD08AC">
      <w:pPr>
        <w:pStyle w:val="TOC3"/>
        <w:rPr>
          <w:rFonts w:asciiTheme="minorHAnsi" w:eastAsiaTheme="minorEastAsia" w:hAnsiTheme="minorHAnsi" w:cstheme="minorBidi"/>
        </w:rPr>
      </w:pPr>
      <w:hyperlink w:anchor="_Toc153181017" w:history="1">
        <w:r w:rsidRPr="009428FA">
          <w:rPr>
            <w:rStyle w:val="Hyperlink"/>
          </w:rPr>
          <w:t>Examinations</w:t>
        </w:r>
        <w:r>
          <w:rPr>
            <w:webHidden/>
          </w:rPr>
          <w:tab/>
        </w:r>
        <w:r>
          <w:rPr>
            <w:webHidden/>
          </w:rPr>
          <w:fldChar w:fldCharType="begin"/>
        </w:r>
        <w:r>
          <w:rPr>
            <w:webHidden/>
          </w:rPr>
          <w:instrText xml:space="preserve"> PAGEREF _Toc153181017 \h </w:instrText>
        </w:r>
        <w:r>
          <w:rPr>
            <w:webHidden/>
          </w:rPr>
        </w:r>
        <w:r>
          <w:rPr>
            <w:webHidden/>
          </w:rPr>
          <w:fldChar w:fldCharType="separate"/>
        </w:r>
        <w:r w:rsidR="00285F9F">
          <w:rPr>
            <w:webHidden/>
          </w:rPr>
          <w:t>3</w:t>
        </w:r>
        <w:r>
          <w:rPr>
            <w:webHidden/>
          </w:rPr>
          <w:fldChar w:fldCharType="end"/>
        </w:r>
      </w:hyperlink>
    </w:p>
    <w:p w14:paraId="7C3ABF27" w14:textId="59F51D2E" w:rsidR="00FD08AC" w:rsidRDefault="00FD08AC">
      <w:pPr>
        <w:pStyle w:val="TOC3"/>
        <w:rPr>
          <w:rFonts w:asciiTheme="minorHAnsi" w:eastAsiaTheme="minorEastAsia" w:hAnsiTheme="minorHAnsi" w:cstheme="minorBidi"/>
        </w:rPr>
      </w:pPr>
      <w:hyperlink w:anchor="_Toc153181018" w:history="1">
        <w:r w:rsidRPr="009428FA">
          <w:rPr>
            <w:rStyle w:val="Hyperlink"/>
          </w:rPr>
          <w:t>ACMA recognition certificates and call signs</w:t>
        </w:r>
        <w:r>
          <w:rPr>
            <w:webHidden/>
          </w:rPr>
          <w:tab/>
        </w:r>
        <w:r>
          <w:rPr>
            <w:webHidden/>
          </w:rPr>
          <w:fldChar w:fldCharType="begin"/>
        </w:r>
        <w:r>
          <w:rPr>
            <w:webHidden/>
          </w:rPr>
          <w:instrText xml:space="preserve"> PAGEREF _Toc153181018 \h </w:instrText>
        </w:r>
        <w:r>
          <w:rPr>
            <w:webHidden/>
          </w:rPr>
        </w:r>
        <w:r>
          <w:rPr>
            <w:webHidden/>
          </w:rPr>
          <w:fldChar w:fldCharType="separate"/>
        </w:r>
        <w:r w:rsidR="00285F9F">
          <w:rPr>
            <w:webHidden/>
          </w:rPr>
          <w:t>5</w:t>
        </w:r>
        <w:r>
          <w:rPr>
            <w:webHidden/>
          </w:rPr>
          <w:fldChar w:fldCharType="end"/>
        </w:r>
      </w:hyperlink>
    </w:p>
    <w:p w14:paraId="74C422A4" w14:textId="1BF6EB88" w:rsidR="00FD08AC" w:rsidRDefault="00FD08AC">
      <w:pPr>
        <w:pStyle w:val="TOC3"/>
        <w:rPr>
          <w:rFonts w:asciiTheme="minorHAnsi" w:eastAsiaTheme="minorEastAsia" w:hAnsiTheme="minorHAnsi" w:cstheme="minorBidi"/>
        </w:rPr>
      </w:pPr>
      <w:hyperlink w:anchor="_Toc153181019" w:history="1">
        <w:r w:rsidRPr="009428FA">
          <w:rPr>
            <w:rStyle w:val="Hyperlink"/>
          </w:rPr>
          <w:t>Recognised domestic qualifications</w:t>
        </w:r>
        <w:r>
          <w:rPr>
            <w:webHidden/>
          </w:rPr>
          <w:tab/>
        </w:r>
        <w:r>
          <w:rPr>
            <w:webHidden/>
          </w:rPr>
          <w:fldChar w:fldCharType="begin"/>
        </w:r>
        <w:r>
          <w:rPr>
            <w:webHidden/>
          </w:rPr>
          <w:instrText xml:space="preserve"> PAGEREF _Toc153181019 \h </w:instrText>
        </w:r>
        <w:r>
          <w:rPr>
            <w:webHidden/>
          </w:rPr>
        </w:r>
        <w:r>
          <w:rPr>
            <w:webHidden/>
          </w:rPr>
          <w:fldChar w:fldCharType="separate"/>
        </w:r>
        <w:r w:rsidR="00285F9F">
          <w:rPr>
            <w:webHidden/>
          </w:rPr>
          <w:t>6</w:t>
        </w:r>
        <w:r>
          <w:rPr>
            <w:webHidden/>
          </w:rPr>
          <w:fldChar w:fldCharType="end"/>
        </w:r>
      </w:hyperlink>
    </w:p>
    <w:p w14:paraId="2371E7F0" w14:textId="78C14625" w:rsidR="00FD08AC" w:rsidRDefault="00FD08AC">
      <w:pPr>
        <w:pStyle w:val="TOC2"/>
        <w:rPr>
          <w:rFonts w:asciiTheme="minorHAnsi" w:eastAsiaTheme="minorEastAsia" w:hAnsiTheme="minorHAnsi" w:cstheme="minorBidi"/>
          <w:spacing w:val="0"/>
          <w:sz w:val="22"/>
          <w:szCs w:val="22"/>
        </w:rPr>
      </w:pPr>
      <w:hyperlink w:anchor="_Toc153181020" w:history="1">
        <w:r w:rsidRPr="009428FA">
          <w:rPr>
            <w:rStyle w:val="Hyperlink"/>
          </w:rPr>
          <w:t>Online system for examinations and qualifications</w:t>
        </w:r>
        <w:r>
          <w:rPr>
            <w:webHidden/>
          </w:rPr>
          <w:tab/>
        </w:r>
        <w:r>
          <w:rPr>
            <w:webHidden/>
          </w:rPr>
          <w:fldChar w:fldCharType="begin"/>
        </w:r>
        <w:r>
          <w:rPr>
            <w:webHidden/>
          </w:rPr>
          <w:instrText xml:space="preserve"> PAGEREF _Toc153181020 \h </w:instrText>
        </w:r>
        <w:r>
          <w:rPr>
            <w:webHidden/>
          </w:rPr>
        </w:r>
        <w:r>
          <w:rPr>
            <w:webHidden/>
          </w:rPr>
          <w:fldChar w:fldCharType="separate"/>
        </w:r>
        <w:r w:rsidR="00285F9F">
          <w:rPr>
            <w:webHidden/>
          </w:rPr>
          <w:t>6</w:t>
        </w:r>
        <w:r>
          <w:rPr>
            <w:webHidden/>
          </w:rPr>
          <w:fldChar w:fldCharType="end"/>
        </w:r>
      </w:hyperlink>
    </w:p>
    <w:p w14:paraId="63DBAD7D" w14:textId="69A1DB54" w:rsidR="00FD08AC" w:rsidRDefault="00FD08AC">
      <w:pPr>
        <w:pStyle w:val="TOC2"/>
        <w:rPr>
          <w:rFonts w:asciiTheme="minorHAnsi" w:eastAsiaTheme="minorEastAsia" w:hAnsiTheme="minorHAnsi" w:cstheme="minorBidi"/>
          <w:spacing w:val="0"/>
          <w:sz w:val="22"/>
          <w:szCs w:val="22"/>
        </w:rPr>
      </w:pPr>
      <w:hyperlink w:anchor="_Toc153181021" w:history="1">
        <w:r w:rsidRPr="009428FA">
          <w:rPr>
            <w:rStyle w:val="Hyperlink"/>
          </w:rPr>
          <w:t>Accreditation Rules</w:t>
        </w:r>
        <w:r>
          <w:rPr>
            <w:webHidden/>
          </w:rPr>
          <w:tab/>
        </w:r>
        <w:r>
          <w:rPr>
            <w:webHidden/>
          </w:rPr>
          <w:fldChar w:fldCharType="begin"/>
        </w:r>
        <w:r>
          <w:rPr>
            <w:webHidden/>
          </w:rPr>
          <w:instrText xml:space="preserve"> PAGEREF _Toc153181021 \h </w:instrText>
        </w:r>
        <w:r>
          <w:rPr>
            <w:webHidden/>
          </w:rPr>
        </w:r>
        <w:r>
          <w:rPr>
            <w:webHidden/>
          </w:rPr>
          <w:fldChar w:fldCharType="separate"/>
        </w:r>
        <w:r w:rsidR="00285F9F">
          <w:rPr>
            <w:webHidden/>
          </w:rPr>
          <w:t>7</w:t>
        </w:r>
        <w:r>
          <w:rPr>
            <w:webHidden/>
          </w:rPr>
          <w:fldChar w:fldCharType="end"/>
        </w:r>
      </w:hyperlink>
    </w:p>
    <w:p w14:paraId="7D9B834D" w14:textId="0F73E3F2" w:rsidR="00FD08AC" w:rsidRDefault="00FD08AC">
      <w:pPr>
        <w:pStyle w:val="TOC3"/>
        <w:rPr>
          <w:rFonts w:asciiTheme="minorHAnsi" w:eastAsiaTheme="minorEastAsia" w:hAnsiTheme="minorHAnsi" w:cstheme="minorBidi"/>
        </w:rPr>
      </w:pPr>
      <w:hyperlink w:anchor="_Toc153181022" w:history="1">
        <w:r w:rsidRPr="009428FA">
          <w:rPr>
            <w:rStyle w:val="Hyperlink"/>
          </w:rPr>
          <w:t>Notice of accreditation</w:t>
        </w:r>
        <w:r>
          <w:rPr>
            <w:webHidden/>
          </w:rPr>
          <w:tab/>
        </w:r>
        <w:r>
          <w:rPr>
            <w:webHidden/>
          </w:rPr>
          <w:fldChar w:fldCharType="begin"/>
        </w:r>
        <w:r>
          <w:rPr>
            <w:webHidden/>
          </w:rPr>
          <w:instrText xml:space="preserve"> PAGEREF _Toc153181022 \h </w:instrText>
        </w:r>
        <w:r>
          <w:rPr>
            <w:webHidden/>
          </w:rPr>
        </w:r>
        <w:r>
          <w:rPr>
            <w:webHidden/>
          </w:rPr>
          <w:fldChar w:fldCharType="separate"/>
        </w:r>
        <w:r w:rsidR="00285F9F">
          <w:rPr>
            <w:webHidden/>
          </w:rPr>
          <w:t>7</w:t>
        </w:r>
        <w:r>
          <w:rPr>
            <w:webHidden/>
          </w:rPr>
          <w:fldChar w:fldCharType="end"/>
        </w:r>
      </w:hyperlink>
    </w:p>
    <w:p w14:paraId="52091A95" w14:textId="51514AE7" w:rsidR="00FD08AC" w:rsidRDefault="00FD08AC">
      <w:pPr>
        <w:pStyle w:val="TOC3"/>
        <w:rPr>
          <w:rFonts w:asciiTheme="minorHAnsi" w:eastAsiaTheme="minorEastAsia" w:hAnsiTheme="minorHAnsi" w:cstheme="minorBidi"/>
        </w:rPr>
      </w:pPr>
      <w:hyperlink w:anchor="_Toc153181023" w:history="1">
        <w:r w:rsidRPr="009428FA">
          <w:rPr>
            <w:rStyle w:val="Hyperlink"/>
          </w:rPr>
          <w:t>Working with Children and Vulnerable People Clearance Check</w:t>
        </w:r>
        <w:r>
          <w:rPr>
            <w:webHidden/>
          </w:rPr>
          <w:tab/>
        </w:r>
        <w:r>
          <w:rPr>
            <w:webHidden/>
          </w:rPr>
          <w:fldChar w:fldCharType="begin"/>
        </w:r>
        <w:r>
          <w:rPr>
            <w:webHidden/>
          </w:rPr>
          <w:instrText xml:space="preserve"> PAGEREF _Toc153181023 \h </w:instrText>
        </w:r>
        <w:r>
          <w:rPr>
            <w:webHidden/>
          </w:rPr>
        </w:r>
        <w:r>
          <w:rPr>
            <w:webHidden/>
          </w:rPr>
          <w:fldChar w:fldCharType="separate"/>
        </w:r>
        <w:r w:rsidR="00285F9F">
          <w:rPr>
            <w:webHidden/>
          </w:rPr>
          <w:t>9</w:t>
        </w:r>
        <w:r>
          <w:rPr>
            <w:webHidden/>
          </w:rPr>
          <w:fldChar w:fldCharType="end"/>
        </w:r>
      </w:hyperlink>
    </w:p>
    <w:p w14:paraId="424D987A" w14:textId="195EFAF6" w:rsidR="00FD08AC" w:rsidRDefault="00FD08AC">
      <w:pPr>
        <w:pStyle w:val="TOC3"/>
        <w:rPr>
          <w:rFonts w:asciiTheme="minorHAnsi" w:eastAsiaTheme="minorEastAsia" w:hAnsiTheme="minorHAnsi" w:cstheme="minorBidi"/>
        </w:rPr>
      </w:pPr>
      <w:hyperlink w:anchor="_Toc153181024" w:history="1">
        <w:r w:rsidRPr="009428FA">
          <w:rPr>
            <w:rStyle w:val="Hyperlink"/>
          </w:rPr>
          <w:t>Record-keeping requirements</w:t>
        </w:r>
        <w:r>
          <w:rPr>
            <w:webHidden/>
          </w:rPr>
          <w:tab/>
        </w:r>
        <w:r>
          <w:rPr>
            <w:webHidden/>
          </w:rPr>
          <w:fldChar w:fldCharType="begin"/>
        </w:r>
        <w:r>
          <w:rPr>
            <w:webHidden/>
          </w:rPr>
          <w:instrText xml:space="preserve"> PAGEREF _Toc153181024 \h </w:instrText>
        </w:r>
        <w:r>
          <w:rPr>
            <w:webHidden/>
          </w:rPr>
        </w:r>
        <w:r>
          <w:rPr>
            <w:webHidden/>
          </w:rPr>
          <w:fldChar w:fldCharType="separate"/>
        </w:r>
        <w:r w:rsidR="00285F9F">
          <w:rPr>
            <w:webHidden/>
          </w:rPr>
          <w:t>10</w:t>
        </w:r>
        <w:r>
          <w:rPr>
            <w:webHidden/>
          </w:rPr>
          <w:fldChar w:fldCharType="end"/>
        </w:r>
      </w:hyperlink>
    </w:p>
    <w:p w14:paraId="35DF4BB3" w14:textId="6A87298C" w:rsidR="00FD08AC" w:rsidRDefault="00FD08AC">
      <w:pPr>
        <w:pStyle w:val="TOC3"/>
        <w:rPr>
          <w:rFonts w:asciiTheme="minorHAnsi" w:eastAsiaTheme="minorEastAsia" w:hAnsiTheme="minorHAnsi" w:cstheme="minorBidi"/>
        </w:rPr>
      </w:pPr>
      <w:hyperlink w:anchor="_Toc153181025" w:history="1">
        <w:r w:rsidRPr="009428FA">
          <w:rPr>
            <w:rStyle w:val="Hyperlink"/>
          </w:rPr>
          <w:t>Withdrawing accreditation</w:t>
        </w:r>
        <w:r>
          <w:rPr>
            <w:webHidden/>
          </w:rPr>
          <w:tab/>
        </w:r>
        <w:r>
          <w:rPr>
            <w:webHidden/>
          </w:rPr>
          <w:fldChar w:fldCharType="begin"/>
        </w:r>
        <w:r>
          <w:rPr>
            <w:webHidden/>
          </w:rPr>
          <w:instrText xml:space="preserve"> PAGEREF _Toc153181025 \h </w:instrText>
        </w:r>
        <w:r>
          <w:rPr>
            <w:webHidden/>
          </w:rPr>
        </w:r>
        <w:r>
          <w:rPr>
            <w:webHidden/>
          </w:rPr>
          <w:fldChar w:fldCharType="separate"/>
        </w:r>
        <w:r w:rsidR="00285F9F">
          <w:rPr>
            <w:webHidden/>
          </w:rPr>
          <w:t>10</w:t>
        </w:r>
        <w:r>
          <w:rPr>
            <w:webHidden/>
          </w:rPr>
          <w:fldChar w:fldCharType="end"/>
        </w:r>
      </w:hyperlink>
    </w:p>
    <w:p w14:paraId="5267E187" w14:textId="059A9CA9" w:rsidR="00FD08AC" w:rsidRDefault="00FD08AC">
      <w:pPr>
        <w:pStyle w:val="TOC2"/>
        <w:rPr>
          <w:rFonts w:asciiTheme="minorHAnsi" w:eastAsiaTheme="minorEastAsia" w:hAnsiTheme="minorHAnsi" w:cstheme="minorBidi"/>
          <w:spacing w:val="0"/>
          <w:sz w:val="22"/>
          <w:szCs w:val="22"/>
        </w:rPr>
      </w:pPr>
      <w:hyperlink w:anchor="_Toc153181026" w:history="1">
        <w:r w:rsidRPr="009428FA">
          <w:rPr>
            <w:rStyle w:val="Hyperlink"/>
          </w:rPr>
          <w:t>Accredited Assessor Guidelines</w:t>
        </w:r>
        <w:r>
          <w:rPr>
            <w:webHidden/>
          </w:rPr>
          <w:tab/>
        </w:r>
        <w:r>
          <w:rPr>
            <w:webHidden/>
          </w:rPr>
          <w:fldChar w:fldCharType="begin"/>
        </w:r>
        <w:r>
          <w:rPr>
            <w:webHidden/>
          </w:rPr>
          <w:instrText xml:space="preserve"> PAGEREF _Toc153181026 \h </w:instrText>
        </w:r>
        <w:r>
          <w:rPr>
            <w:webHidden/>
          </w:rPr>
        </w:r>
        <w:r>
          <w:rPr>
            <w:webHidden/>
          </w:rPr>
          <w:fldChar w:fldCharType="separate"/>
        </w:r>
        <w:r w:rsidR="00285F9F">
          <w:rPr>
            <w:webHidden/>
          </w:rPr>
          <w:t>11</w:t>
        </w:r>
        <w:r>
          <w:rPr>
            <w:webHidden/>
          </w:rPr>
          <w:fldChar w:fldCharType="end"/>
        </w:r>
      </w:hyperlink>
    </w:p>
    <w:p w14:paraId="7643C72A" w14:textId="0E1693CE" w:rsidR="00FD08AC" w:rsidRDefault="00FD08AC">
      <w:pPr>
        <w:pStyle w:val="TOC3"/>
        <w:rPr>
          <w:rFonts w:asciiTheme="minorHAnsi" w:eastAsiaTheme="minorEastAsia" w:hAnsiTheme="minorHAnsi" w:cstheme="minorBidi"/>
        </w:rPr>
      </w:pPr>
      <w:hyperlink w:anchor="_Toc153181027" w:history="1">
        <w:r w:rsidRPr="009428FA">
          <w:rPr>
            <w:rStyle w:val="Hyperlink"/>
          </w:rPr>
          <w:t>General guidelines</w:t>
        </w:r>
        <w:r>
          <w:rPr>
            <w:webHidden/>
          </w:rPr>
          <w:tab/>
        </w:r>
        <w:r>
          <w:rPr>
            <w:webHidden/>
          </w:rPr>
          <w:fldChar w:fldCharType="begin"/>
        </w:r>
        <w:r>
          <w:rPr>
            <w:webHidden/>
          </w:rPr>
          <w:instrText xml:space="preserve"> PAGEREF _Toc153181027 \h </w:instrText>
        </w:r>
        <w:r>
          <w:rPr>
            <w:webHidden/>
          </w:rPr>
        </w:r>
        <w:r>
          <w:rPr>
            <w:webHidden/>
          </w:rPr>
          <w:fldChar w:fldCharType="separate"/>
        </w:r>
        <w:r w:rsidR="00285F9F">
          <w:rPr>
            <w:webHidden/>
          </w:rPr>
          <w:t>11</w:t>
        </w:r>
        <w:r>
          <w:rPr>
            <w:webHidden/>
          </w:rPr>
          <w:fldChar w:fldCharType="end"/>
        </w:r>
      </w:hyperlink>
    </w:p>
    <w:p w14:paraId="213C8F45" w14:textId="5A99AF8F" w:rsidR="00FD08AC" w:rsidRDefault="00FD08AC">
      <w:pPr>
        <w:pStyle w:val="TOC3"/>
        <w:rPr>
          <w:rFonts w:asciiTheme="minorHAnsi" w:eastAsiaTheme="minorEastAsia" w:hAnsiTheme="minorHAnsi" w:cstheme="minorBidi"/>
        </w:rPr>
      </w:pPr>
      <w:hyperlink w:anchor="_Toc153181028" w:history="1">
        <w:r w:rsidRPr="009428FA">
          <w:rPr>
            <w:rStyle w:val="Hyperlink"/>
          </w:rPr>
          <w:t>Examination papers</w:t>
        </w:r>
        <w:r>
          <w:rPr>
            <w:webHidden/>
          </w:rPr>
          <w:tab/>
        </w:r>
        <w:r>
          <w:rPr>
            <w:webHidden/>
          </w:rPr>
          <w:fldChar w:fldCharType="begin"/>
        </w:r>
        <w:r>
          <w:rPr>
            <w:webHidden/>
          </w:rPr>
          <w:instrText xml:space="preserve"> PAGEREF _Toc153181028 \h </w:instrText>
        </w:r>
        <w:r>
          <w:rPr>
            <w:webHidden/>
          </w:rPr>
        </w:r>
        <w:r>
          <w:rPr>
            <w:webHidden/>
          </w:rPr>
          <w:fldChar w:fldCharType="separate"/>
        </w:r>
        <w:r w:rsidR="00285F9F">
          <w:rPr>
            <w:webHidden/>
          </w:rPr>
          <w:t>12</w:t>
        </w:r>
        <w:r>
          <w:rPr>
            <w:webHidden/>
          </w:rPr>
          <w:fldChar w:fldCharType="end"/>
        </w:r>
      </w:hyperlink>
    </w:p>
    <w:p w14:paraId="2B510B08" w14:textId="385979CC" w:rsidR="00FD08AC" w:rsidRDefault="00FD08AC">
      <w:pPr>
        <w:pStyle w:val="TOC3"/>
        <w:rPr>
          <w:rFonts w:asciiTheme="minorHAnsi" w:eastAsiaTheme="minorEastAsia" w:hAnsiTheme="minorHAnsi" w:cstheme="minorBidi"/>
        </w:rPr>
      </w:pPr>
      <w:hyperlink w:anchor="_Toc153181029" w:history="1">
        <w:r w:rsidRPr="009428FA">
          <w:rPr>
            <w:rStyle w:val="Hyperlink"/>
          </w:rPr>
          <w:t>Practical component</w:t>
        </w:r>
        <w:r>
          <w:rPr>
            <w:webHidden/>
          </w:rPr>
          <w:tab/>
        </w:r>
        <w:r>
          <w:rPr>
            <w:webHidden/>
          </w:rPr>
          <w:fldChar w:fldCharType="begin"/>
        </w:r>
        <w:r>
          <w:rPr>
            <w:webHidden/>
          </w:rPr>
          <w:instrText xml:space="preserve"> PAGEREF _Toc153181029 \h </w:instrText>
        </w:r>
        <w:r>
          <w:rPr>
            <w:webHidden/>
          </w:rPr>
        </w:r>
        <w:r>
          <w:rPr>
            <w:webHidden/>
          </w:rPr>
          <w:fldChar w:fldCharType="separate"/>
        </w:r>
        <w:r w:rsidR="00285F9F">
          <w:rPr>
            <w:webHidden/>
          </w:rPr>
          <w:t>12</w:t>
        </w:r>
        <w:r>
          <w:rPr>
            <w:webHidden/>
          </w:rPr>
          <w:fldChar w:fldCharType="end"/>
        </w:r>
      </w:hyperlink>
    </w:p>
    <w:p w14:paraId="5F20F7E3" w14:textId="7B7A4978" w:rsidR="00FD08AC" w:rsidRDefault="00FD08AC">
      <w:pPr>
        <w:pStyle w:val="TOC3"/>
        <w:rPr>
          <w:rFonts w:asciiTheme="minorHAnsi" w:eastAsiaTheme="minorEastAsia" w:hAnsiTheme="minorHAnsi" w:cstheme="minorBidi"/>
        </w:rPr>
      </w:pPr>
      <w:hyperlink w:anchor="_Toc153181030" w:history="1">
        <w:r w:rsidRPr="009428FA">
          <w:rPr>
            <w:rStyle w:val="Hyperlink"/>
          </w:rPr>
          <w:t>Re-sit examination</w:t>
        </w:r>
        <w:r>
          <w:rPr>
            <w:webHidden/>
          </w:rPr>
          <w:tab/>
        </w:r>
        <w:r>
          <w:rPr>
            <w:webHidden/>
          </w:rPr>
          <w:fldChar w:fldCharType="begin"/>
        </w:r>
        <w:r>
          <w:rPr>
            <w:webHidden/>
          </w:rPr>
          <w:instrText xml:space="preserve"> PAGEREF _Toc153181030 \h </w:instrText>
        </w:r>
        <w:r>
          <w:rPr>
            <w:webHidden/>
          </w:rPr>
        </w:r>
        <w:r>
          <w:rPr>
            <w:webHidden/>
          </w:rPr>
          <w:fldChar w:fldCharType="separate"/>
        </w:r>
        <w:r w:rsidR="00285F9F">
          <w:rPr>
            <w:webHidden/>
          </w:rPr>
          <w:t>13</w:t>
        </w:r>
        <w:r>
          <w:rPr>
            <w:webHidden/>
          </w:rPr>
          <w:fldChar w:fldCharType="end"/>
        </w:r>
      </w:hyperlink>
    </w:p>
    <w:p w14:paraId="0ED2B255" w14:textId="3F71B10C" w:rsidR="00FD08AC" w:rsidRDefault="00FD08AC">
      <w:pPr>
        <w:pStyle w:val="TOC3"/>
        <w:rPr>
          <w:rFonts w:asciiTheme="minorHAnsi" w:eastAsiaTheme="minorEastAsia" w:hAnsiTheme="minorHAnsi" w:cstheme="minorBidi"/>
        </w:rPr>
      </w:pPr>
      <w:hyperlink w:anchor="_Toc153181031" w:history="1">
        <w:r w:rsidRPr="009428FA">
          <w:rPr>
            <w:rStyle w:val="Hyperlink"/>
          </w:rPr>
          <w:t>Remote assessments</w:t>
        </w:r>
        <w:r>
          <w:rPr>
            <w:webHidden/>
          </w:rPr>
          <w:tab/>
        </w:r>
        <w:r>
          <w:rPr>
            <w:webHidden/>
          </w:rPr>
          <w:fldChar w:fldCharType="begin"/>
        </w:r>
        <w:r>
          <w:rPr>
            <w:webHidden/>
          </w:rPr>
          <w:instrText xml:space="preserve"> PAGEREF _Toc153181031 \h </w:instrText>
        </w:r>
        <w:r>
          <w:rPr>
            <w:webHidden/>
          </w:rPr>
        </w:r>
        <w:r>
          <w:rPr>
            <w:webHidden/>
          </w:rPr>
          <w:fldChar w:fldCharType="separate"/>
        </w:r>
        <w:r w:rsidR="00285F9F">
          <w:rPr>
            <w:webHidden/>
          </w:rPr>
          <w:t>13</w:t>
        </w:r>
        <w:r>
          <w:rPr>
            <w:webHidden/>
          </w:rPr>
          <w:fldChar w:fldCharType="end"/>
        </w:r>
      </w:hyperlink>
    </w:p>
    <w:p w14:paraId="44102BD0" w14:textId="6BB694CA" w:rsidR="00FD08AC" w:rsidRDefault="00FD08AC">
      <w:pPr>
        <w:pStyle w:val="TOC3"/>
        <w:rPr>
          <w:rFonts w:asciiTheme="minorHAnsi" w:eastAsiaTheme="minorEastAsia" w:hAnsiTheme="minorHAnsi" w:cstheme="minorBidi"/>
        </w:rPr>
      </w:pPr>
      <w:hyperlink w:anchor="_Toc153181032" w:history="1">
        <w:r w:rsidRPr="009428FA">
          <w:rPr>
            <w:rStyle w:val="Hyperlink"/>
          </w:rPr>
          <w:t>Social media guidelines</w:t>
        </w:r>
        <w:r>
          <w:rPr>
            <w:webHidden/>
          </w:rPr>
          <w:tab/>
        </w:r>
        <w:r>
          <w:rPr>
            <w:webHidden/>
          </w:rPr>
          <w:fldChar w:fldCharType="begin"/>
        </w:r>
        <w:r>
          <w:rPr>
            <w:webHidden/>
          </w:rPr>
          <w:instrText xml:space="preserve"> PAGEREF _Toc153181032 \h </w:instrText>
        </w:r>
        <w:r>
          <w:rPr>
            <w:webHidden/>
          </w:rPr>
        </w:r>
        <w:r>
          <w:rPr>
            <w:webHidden/>
          </w:rPr>
          <w:fldChar w:fldCharType="separate"/>
        </w:r>
        <w:r w:rsidR="00285F9F">
          <w:rPr>
            <w:webHidden/>
          </w:rPr>
          <w:t>14</w:t>
        </w:r>
        <w:r>
          <w:rPr>
            <w:webHidden/>
          </w:rPr>
          <w:fldChar w:fldCharType="end"/>
        </w:r>
      </w:hyperlink>
    </w:p>
    <w:p w14:paraId="3B6DA899" w14:textId="2FC030ED" w:rsidR="00FD08AC" w:rsidRDefault="00FD08AC">
      <w:pPr>
        <w:pStyle w:val="TOC3"/>
        <w:rPr>
          <w:rFonts w:asciiTheme="minorHAnsi" w:eastAsiaTheme="minorEastAsia" w:hAnsiTheme="minorHAnsi" w:cstheme="minorBidi"/>
        </w:rPr>
      </w:pPr>
      <w:hyperlink w:anchor="_Toc153181033" w:history="1">
        <w:r w:rsidRPr="009428FA">
          <w:rPr>
            <w:rStyle w:val="Hyperlink"/>
          </w:rPr>
          <w:t>Recognition of Prior Learning</w:t>
        </w:r>
        <w:r>
          <w:rPr>
            <w:webHidden/>
          </w:rPr>
          <w:tab/>
        </w:r>
        <w:r>
          <w:rPr>
            <w:webHidden/>
          </w:rPr>
          <w:fldChar w:fldCharType="begin"/>
        </w:r>
        <w:r>
          <w:rPr>
            <w:webHidden/>
          </w:rPr>
          <w:instrText xml:space="preserve"> PAGEREF _Toc153181033 \h </w:instrText>
        </w:r>
        <w:r>
          <w:rPr>
            <w:webHidden/>
          </w:rPr>
        </w:r>
        <w:r>
          <w:rPr>
            <w:webHidden/>
          </w:rPr>
          <w:fldChar w:fldCharType="separate"/>
        </w:r>
        <w:r w:rsidR="00285F9F">
          <w:rPr>
            <w:webHidden/>
          </w:rPr>
          <w:t>14</w:t>
        </w:r>
        <w:r>
          <w:rPr>
            <w:webHidden/>
          </w:rPr>
          <w:fldChar w:fldCharType="end"/>
        </w:r>
      </w:hyperlink>
    </w:p>
    <w:p w14:paraId="78E9CDD8" w14:textId="5B115FEB" w:rsidR="00FD08AC" w:rsidRDefault="00FD08AC" w:rsidP="00FD08AC">
      <w:pPr>
        <w:pStyle w:val="TOC2"/>
        <w:ind w:left="0" w:firstLine="0"/>
        <w:rPr>
          <w:rFonts w:asciiTheme="minorHAnsi" w:eastAsiaTheme="minorEastAsia" w:hAnsiTheme="minorHAnsi" w:cstheme="minorBidi"/>
          <w:spacing w:val="0"/>
          <w:sz w:val="22"/>
          <w:szCs w:val="22"/>
        </w:rPr>
      </w:pPr>
      <w:hyperlink w:anchor="_Toc153181034" w:history="1">
        <w:r w:rsidRPr="009428FA">
          <w:rPr>
            <w:rStyle w:val="Hyperlink"/>
          </w:rPr>
          <w:t>Harmonised Amateur Radio Examination Certificate as a ‘recognised qualification (Advanced type)’</w:t>
        </w:r>
        <w:r>
          <w:rPr>
            <w:webHidden/>
          </w:rPr>
          <w:tab/>
        </w:r>
        <w:r>
          <w:rPr>
            <w:webHidden/>
          </w:rPr>
          <w:fldChar w:fldCharType="begin"/>
        </w:r>
        <w:r>
          <w:rPr>
            <w:webHidden/>
          </w:rPr>
          <w:instrText xml:space="preserve"> PAGEREF _Toc153181034 \h </w:instrText>
        </w:r>
        <w:r>
          <w:rPr>
            <w:webHidden/>
          </w:rPr>
        </w:r>
        <w:r>
          <w:rPr>
            <w:webHidden/>
          </w:rPr>
          <w:fldChar w:fldCharType="separate"/>
        </w:r>
        <w:r w:rsidR="00285F9F">
          <w:rPr>
            <w:webHidden/>
          </w:rPr>
          <w:t>15</w:t>
        </w:r>
        <w:r>
          <w:rPr>
            <w:webHidden/>
          </w:rPr>
          <w:fldChar w:fldCharType="end"/>
        </w:r>
      </w:hyperlink>
    </w:p>
    <w:p w14:paraId="3C8AD69F" w14:textId="55055433" w:rsidR="00FD08AC" w:rsidRDefault="00FD08AC">
      <w:pPr>
        <w:pStyle w:val="TOC1"/>
        <w:rPr>
          <w:rFonts w:asciiTheme="minorHAnsi" w:eastAsiaTheme="minorEastAsia" w:hAnsiTheme="minorHAnsi" w:cstheme="minorBidi"/>
          <w:b w:val="0"/>
          <w:spacing w:val="0"/>
          <w:sz w:val="22"/>
          <w:szCs w:val="22"/>
        </w:rPr>
      </w:pPr>
      <w:hyperlink w:anchor="_Toc153181035" w:history="1">
        <w:r w:rsidRPr="009428FA">
          <w:rPr>
            <w:rStyle w:val="Hyperlink"/>
          </w:rPr>
          <w:t>Response to submissions – class licence and supporting arrangements</w:t>
        </w:r>
        <w:r>
          <w:rPr>
            <w:webHidden/>
          </w:rPr>
          <w:tab/>
        </w:r>
        <w:r>
          <w:rPr>
            <w:webHidden/>
          </w:rPr>
          <w:fldChar w:fldCharType="begin"/>
        </w:r>
        <w:r>
          <w:rPr>
            <w:webHidden/>
          </w:rPr>
          <w:instrText xml:space="preserve"> PAGEREF _Toc153181035 \h </w:instrText>
        </w:r>
        <w:r>
          <w:rPr>
            <w:webHidden/>
          </w:rPr>
        </w:r>
        <w:r>
          <w:rPr>
            <w:webHidden/>
          </w:rPr>
          <w:fldChar w:fldCharType="separate"/>
        </w:r>
        <w:r w:rsidR="00285F9F">
          <w:rPr>
            <w:webHidden/>
          </w:rPr>
          <w:t>17</w:t>
        </w:r>
        <w:r>
          <w:rPr>
            <w:webHidden/>
          </w:rPr>
          <w:fldChar w:fldCharType="end"/>
        </w:r>
      </w:hyperlink>
    </w:p>
    <w:p w14:paraId="3558750B" w14:textId="594E17FE" w:rsidR="00FD08AC" w:rsidRDefault="00FD08AC">
      <w:pPr>
        <w:pStyle w:val="TOC2"/>
        <w:rPr>
          <w:rFonts w:asciiTheme="minorHAnsi" w:eastAsiaTheme="minorEastAsia" w:hAnsiTheme="minorHAnsi" w:cstheme="minorBidi"/>
          <w:spacing w:val="0"/>
          <w:sz w:val="22"/>
          <w:szCs w:val="22"/>
        </w:rPr>
      </w:pPr>
      <w:hyperlink w:anchor="_Toc153181036" w:history="1">
        <w:r w:rsidRPr="009428FA">
          <w:rPr>
            <w:rStyle w:val="Hyperlink"/>
          </w:rPr>
          <w:t>Consequential amendments to the draft class licence</w:t>
        </w:r>
        <w:r>
          <w:rPr>
            <w:webHidden/>
          </w:rPr>
          <w:tab/>
        </w:r>
        <w:r>
          <w:rPr>
            <w:webHidden/>
          </w:rPr>
          <w:fldChar w:fldCharType="begin"/>
        </w:r>
        <w:r>
          <w:rPr>
            <w:webHidden/>
          </w:rPr>
          <w:instrText xml:space="preserve"> PAGEREF _Toc153181036 \h </w:instrText>
        </w:r>
        <w:r>
          <w:rPr>
            <w:webHidden/>
          </w:rPr>
        </w:r>
        <w:r>
          <w:rPr>
            <w:webHidden/>
          </w:rPr>
          <w:fldChar w:fldCharType="separate"/>
        </w:r>
        <w:r w:rsidR="00285F9F">
          <w:rPr>
            <w:webHidden/>
          </w:rPr>
          <w:t>17</w:t>
        </w:r>
        <w:r>
          <w:rPr>
            <w:webHidden/>
          </w:rPr>
          <w:fldChar w:fldCharType="end"/>
        </w:r>
      </w:hyperlink>
    </w:p>
    <w:p w14:paraId="1D8EF453" w14:textId="789486D8" w:rsidR="00FD08AC" w:rsidRDefault="00FD08AC" w:rsidP="00FD08AC">
      <w:pPr>
        <w:pStyle w:val="TOC2"/>
        <w:ind w:left="0" w:firstLine="0"/>
        <w:rPr>
          <w:rFonts w:asciiTheme="minorHAnsi" w:eastAsiaTheme="minorEastAsia" w:hAnsiTheme="minorHAnsi" w:cstheme="minorBidi"/>
          <w:spacing w:val="0"/>
          <w:sz w:val="22"/>
          <w:szCs w:val="22"/>
        </w:rPr>
      </w:pPr>
      <w:hyperlink w:anchor="_Toc153181037" w:history="1">
        <w:r w:rsidRPr="009428FA">
          <w:rPr>
            <w:rStyle w:val="Hyperlink"/>
          </w:rPr>
          <w:t xml:space="preserve">Preventing renewal of existing non-assigned amateur </w:t>
        </w:r>
        <w:r>
          <w:rPr>
            <w:rStyle w:val="Hyperlink"/>
          </w:rPr>
          <w:br/>
        </w:r>
        <w:r w:rsidRPr="009428FA">
          <w:rPr>
            <w:rStyle w:val="Hyperlink"/>
          </w:rPr>
          <w:t>apparatus licences</w:t>
        </w:r>
        <w:r>
          <w:rPr>
            <w:webHidden/>
          </w:rPr>
          <w:tab/>
        </w:r>
        <w:r>
          <w:rPr>
            <w:webHidden/>
          </w:rPr>
          <w:fldChar w:fldCharType="begin"/>
        </w:r>
        <w:r>
          <w:rPr>
            <w:webHidden/>
          </w:rPr>
          <w:instrText xml:space="preserve"> PAGEREF _Toc153181037 \h </w:instrText>
        </w:r>
        <w:r>
          <w:rPr>
            <w:webHidden/>
          </w:rPr>
        </w:r>
        <w:r>
          <w:rPr>
            <w:webHidden/>
          </w:rPr>
          <w:fldChar w:fldCharType="separate"/>
        </w:r>
        <w:r w:rsidR="00285F9F">
          <w:rPr>
            <w:webHidden/>
          </w:rPr>
          <w:t>17</w:t>
        </w:r>
        <w:r>
          <w:rPr>
            <w:webHidden/>
          </w:rPr>
          <w:fldChar w:fldCharType="end"/>
        </w:r>
      </w:hyperlink>
    </w:p>
    <w:p w14:paraId="103FD904" w14:textId="02270AFF" w:rsidR="00FD08AC" w:rsidRDefault="00FD08AC" w:rsidP="00FD08AC">
      <w:pPr>
        <w:pStyle w:val="TOC2"/>
        <w:ind w:left="0" w:firstLine="0"/>
        <w:rPr>
          <w:rFonts w:asciiTheme="minorHAnsi" w:eastAsiaTheme="minorEastAsia" w:hAnsiTheme="minorHAnsi" w:cstheme="minorBidi"/>
          <w:spacing w:val="0"/>
          <w:sz w:val="22"/>
          <w:szCs w:val="22"/>
        </w:rPr>
      </w:pPr>
      <w:hyperlink w:anchor="_Toc153181038" w:history="1">
        <w:r w:rsidRPr="009428FA">
          <w:rPr>
            <w:rStyle w:val="Hyperlink"/>
          </w:rPr>
          <w:t>Consequential amendments to the Amateur LCD, Qualified Operators Determination and Charges Determination</w:t>
        </w:r>
        <w:r>
          <w:rPr>
            <w:webHidden/>
          </w:rPr>
          <w:tab/>
        </w:r>
        <w:r>
          <w:rPr>
            <w:webHidden/>
          </w:rPr>
          <w:fldChar w:fldCharType="begin"/>
        </w:r>
        <w:r>
          <w:rPr>
            <w:webHidden/>
          </w:rPr>
          <w:instrText xml:space="preserve"> PAGEREF _Toc153181038 \h </w:instrText>
        </w:r>
        <w:r>
          <w:rPr>
            <w:webHidden/>
          </w:rPr>
        </w:r>
        <w:r>
          <w:rPr>
            <w:webHidden/>
          </w:rPr>
          <w:fldChar w:fldCharType="separate"/>
        </w:r>
        <w:r w:rsidR="00285F9F">
          <w:rPr>
            <w:webHidden/>
          </w:rPr>
          <w:t>18</w:t>
        </w:r>
        <w:r>
          <w:rPr>
            <w:webHidden/>
          </w:rPr>
          <w:fldChar w:fldCharType="end"/>
        </w:r>
      </w:hyperlink>
    </w:p>
    <w:p w14:paraId="7C751F27" w14:textId="04C8010A" w:rsidR="00FD08AC" w:rsidRDefault="00FD08AC">
      <w:pPr>
        <w:pStyle w:val="TOC1"/>
        <w:rPr>
          <w:rFonts w:asciiTheme="minorHAnsi" w:eastAsiaTheme="minorEastAsia" w:hAnsiTheme="minorHAnsi" w:cstheme="minorBidi"/>
          <w:b w:val="0"/>
          <w:spacing w:val="0"/>
          <w:sz w:val="22"/>
          <w:szCs w:val="22"/>
        </w:rPr>
      </w:pPr>
      <w:hyperlink w:anchor="_Toc153181039" w:history="1">
        <w:r w:rsidRPr="009428FA">
          <w:rPr>
            <w:rStyle w:val="Hyperlink"/>
          </w:rPr>
          <w:t>Response to submissions – charges outlined in the draft 2023–24 Fees Cost Recovery Implementation Statement</w:t>
        </w:r>
        <w:r>
          <w:rPr>
            <w:webHidden/>
          </w:rPr>
          <w:tab/>
        </w:r>
        <w:r>
          <w:rPr>
            <w:webHidden/>
          </w:rPr>
          <w:fldChar w:fldCharType="begin"/>
        </w:r>
        <w:r>
          <w:rPr>
            <w:webHidden/>
          </w:rPr>
          <w:instrText xml:space="preserve"> PAGEREF _Toc153181039 \h </w:instrText>
        </w:r>
        <w:r>
          <w:rPr>
            <w:webHidden/>
          </w:rPr>
        </w:r>
        <w:r>
          <w:rPr>
            <w:webHidden/>
          </w:rPr>
          <w:fldChar w:fldCharType="separate"/>
        </w:r>
        <w:r w:rsidR="00285F9F">
          <w:rPr>
            <w:webHidden/>
          </w:rPr>
          <w:t>20</w:t>
        </w:r>
        <w:r>
          <w:rPr>
            <w:webHidden/>
          </w:rPr>
          <w:fldChar w:fldCharType="end"/>
        </w:r>
      </w:hyperlink>
    </w:p>
    <w:p w14:paraId="30DDD506" w14:textId="1369CF2B" w:rsidR="004D56FF" w:rsidRDefault="00DF0799">
      <w:pPr>
        <w:rPr>
          <w:rFonts w:cs="Arial"/>
        </w:rPr>
      </w:pPr>
      <w:r w:rsidRPr="00A17B1B">
        <w:rPr>
          <w:rFonts w:cs="Arial"/>
        </w:rPr>
        <w:fldChar w:fldCharType="end"/>
      </w:r>
    </w:p>
    <w:p w14:paraId="2E480FFE" w14:textId="0C03D047" w:rsidR="00A54AF2" w:rsidRDefault="00A54AF2" w:rsidP="00FE4A14">
      <w:pPr>
        <w:tabs>
          <w:tab w:val="left" w:pos="2730"/>
        </w:tabs>
        <w:rPr>
          <w:rFonts w:cs="Arial"/>
        </w:rPr>
      </w:pPr>
      <w:r>
        <w:rPr>
          <w:rFonts w:cs="Arial"/>
        </w:rPr>
        <w:tab/>
      </w:r>
    </w:p>
    <w:p w14:paraId="47F4EC30" w14:textId="011E8C95" w:rsidR="00A54AF2" w:rsidRPr="00A54AF2" w:rsidRDefault="00A54AF2" w:rsidP="00FE4A14">
      <w:pPr>
        <w:tabs>
          <w:tab w:val="left" w:pos="2730"/>
        </w:tabs>
        <w:rPr>
          <w:rFonts w:cs="Arial"/>
        </w:rPr>
        <w:sectPr w:rsidR="00A54AF2" w:rsidRPr="00A54AF2"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rPr>
        <w:tab/>
      </w:r>
    </w:p>
    <w:p w14:paraId="4E75547F" w14:textId="1406846D" w:rsidR="0079284C" w:rsidRDefault="009D6C71" w:rsidP="00982DBB">
      <w:pPr>
        <w:pStyle w:val="Execsummaryheading"/>
        <w:shd w:val="clear" w:color="auto" w:fill="FFFFFF" w:themeFill="background1"/>
      </w:pPr>
      <w:bookmarkStart w:id="0" w:name="_Toc153181012"/>
      <w:r w:rsidRPr="00A17B1B">
        <w:lastRenderedPageBreak/>
        <w:t>Executive summary</w:t>
      </w:r>
      <w:bookmarkEnd w:id="0"/>
    </w:p>
    <w:p w14:paraId="57555384" w14:textId="6FEC9D35" w:rsidR="00711464" w:rsidRDefault="006137CF" w:rsidP="00982DBB">
      <w:pPr>
        <w:shd w:val="clear" w:color="auto" w:fill="FFFFFF" w:themeFill="background1"/>
        <w:spacing w:after="100" w:afterAutospacing="1" w:line="240" w:lineRule="auto"/>
        <w:rPr>
          <w:rFonts w:cs="Arial"/>
          <w:color w:val="1A1A1A"/>
          <w:szCs w:val="20"/>
        </w:rPr>
      </w:pPr>
      <w:r w:rsidRPr="00982DBB">
        <w:rPr>
          <w:rFonts w:cs="Arial"/>
          <w:color w:val="1A1A1A"/>
          <w:szCs w:val="20"/>
        </w:rPr>
        <w:t>By deed with the ACMA, the University of Tasmania’s Australian Maritime College (AMC)</w:t>
      </w:r>
      <w:r w:rsidR="00A84E34">
        <w:rPr>
          <w:rFonts w:cs="Arial"/>
          <w:color w:val="1A1A1A"/>
          <w:szCs w:val="20"/>
        </w:rPr>
        <w:t xml:space="preserve"> </w:t>
      </w:r>
      <w:r w:rsidR="007A1043">
        <w:rPr>
          <w:rFonts w:cs="Arial"/>
          <w:color w:val="1A1A1A"/>
          <w:szCs w:val="20"/>
        </w:rPr>
        <w:t>currently</w:t>
      </w:r>
      <w:r w:rsidR="00A84E34">
        <w:rPr>
          <w:rFonts w:cs="Arial"/>
          <w:color w:val="1A1A1A"/>
          <w:szCs w:val="20"/>
        </w:rPr>
        <w:t xml:space="preserve"> </w:t>
      </w:r>
      <w:r w:rsidRPr="004261AF">
        <w:rPr>
          <w:rFonts w:cs="Arial"/>
          <w:color w:val="1A1A1A"/>
          <w:szCs w:val="20"/>
        </w:rPr>
        <w:t xml:space="preserve">issues amateur radio </w:t>
      </w:r>
      <w:r w:rsidR="00022521">
        <w:rPr>
          <w:rFonts w:cs="Arial"/>
          <w:color w:val="1A1A1A"/>
          <w:szCs w:val="20"/>
        </w:rPr>
        <w:t>certificates of proficiency</w:t>
      </w:r>
      <w:r w:rsidR="00C331AF">
        <w:rPr>
          <w:rFonts w:cs="Arial"/>
          <w:color w:val="1A1A1A"/>
          <w:szCs w:val="20"/>
        </w:rPr>
        <w:t xml:space="preserve">, </w:t>
      </w:r>
      <w:r w:rsidRPr="004261AF">
        <w:rPr>
          <w:rFonts w:cs="Arial"/>
          <w:color w:val="1A1A1A"/>
          <w:szCs w:val="20"/>
        </w:rPr>
        <w:t>conducts amateur radio examinations</w:t>
      </w:r>
      <w:r w:rsidR="00C331AF">
        <w:rPr>
          <w:rFonts w:cs="Arial"/>
          <w:color w:val="1A1A1A"/>
          <w:szCs w:val="20"/>
        </w:rPr>
        <w:t xml:space="preserve"> and </w:t>
      </w:r>
      <w:r w:rsidRPr="004261AF">
        <w:rPr>
          <w:rFonts w:cs="Arial"/>
          <w:color w:val="1A1A1A"/>
          <w:szCs w:val="20"/>
        </w:rPr>
        <w:t>makes call sign recommendations for amateur radio operators.</w:t>
      </w:r>
    </w:p>
    <w:p w14:paraId="094AA3BC" w14:textId="57931478" w:rsidR="006137CF" w:rsidRDefault="006137CF" w:rsidP="00982DBB">
      <w:pPr>
        <w:shd w:val="clear" w:color="auto" w:fill="FFFFFF" w:themeFill="background1"/>
        <w:spacing w:after="100" w:afterAutospacing="1" w:line="240" w:lineRule="auto"/>
      </w:pPr>
      <w:r w:rsidRPr="004261AF">
        <w:rPr>
          <w:rFonts w:cs="Arial"/>
          <w:color w:val="1A1A1A"/>
          <w:szCs w:val="20"/>
        </w:rPr>
        <w:t>The AMC has decided not to extend this deed beyond February 2024. </w:t>
      </w:r>
      <w:r>
        <w:t xml:space="preserve">Accordingly, the </w:t>
      </w:r>
      <w:r w:rsidR="003C57FB">
        <w:t>ACMA</w:t>
      </w:r>
      <w:r w:rsidR="00B75F26">
        <w:t xml:space="preserve"> </w:t>
      </w:r>
      <w:r w:rsidR="00C331AF">
        <w:t xml:space="preserve">will </w:t>
      </w:r>
      <w:r w:rsidR="00B75F26">
        <w:t xml:space="preserve">manage </w:t>
      </w:r>
      <w:r w:rsidR="00980336">
        <w:t>amateur radio qualifications and call sign assignment</w:t>
      </w:r>
      <w:r w:rsidR="0007121F">
        <w:t xml:space="preserve"> (with certain examination activities undertaken by accredited assessors</w:t>
      </w:r>
      <w:r w:rsidR="0007121F" w:rsidRPr="004D04CE">
        <w:rPr>
          <w:rFonts w:cs="Arial"/>
        </w:rPr>
        <w:t>)</w:t>
      </w:r>
      <w:r w:rsidR="004D04CE" w:rsidRPr="004D04CE">
        <w:rPr>
          <w:rFonts w:cs="Arial"/>
        </w:rPr>
        <w:t xml:space="preserve">. </w:t>
      </w:r>
    </w:p>
    <w:p w14:paraId="3B4DBEB8" w14:textId="609D9A85" w:rsidR="00711464" w:rsidRDefault="005E30A3" w:rsidP="005879D7">
      <w:pPr>
        <w:shd w:val="clear" w:color="auto" w:fill="FFFFFF" w:themeFill="background1"/>
        <w:spacing w:after="100" w:afterAutospacing="1" w:line="240" w:lineRule="auto"/>
      </w:pPr>
      <w:r>
        <w:t xml:space="preserve">During August and September 2023, </w:t>
      </w:r>
      <w:r w:rsidR="004A7B8F">
        <w:t xml:space="preserve">we </w:t>
      </w:r>
      <w:r w:rsidR="00117971">
        <w:t>consulted</w:t>
      </w:r>
      <w:r w:rsidR="004601EB">
        <w:t xml:space="preserve"> on the implementation of proposed </w:t>
      </w:r>
      <w:r w:rsidR="00730060">
        <w:t>new arrangements</w:t>
      </w:r>
      <w:r w:rsidR="002837ED">
        <w:t xml:space="preserve"> for these functions</w:t>
      </w:r>
      <w:r w:rsidR="007838F6">
        <w:t>.</w:t>
      </w:r>
      <w:r w:rsidR="006137CF">
        <w:t xml:space="preserve"> </w:t>
      </w:r>
      <w:r w:rsidR="00711464" w:rsidRPr="00C6397D">
        <w:rPr>
          <w:rFonts w:cs="Arial"/>
          <w:color w:val="1A1A1A"/>
          <w:shd w:val="clear" w:color="auto" w:fill="F9F9F9"/>
        </w:rPr>
        <w:t>We propose</w:t>
      </w:r>
      <w:r w:rsidR="00711464">
        <w:rPr>
          <w:rFonts w:cs="Arial"/>
          <w:color w:val="1A1A1A"/>
          <w:shd w:val="clear" w:color="auto" w:fill="F9F9F9"/>
        </w:rPr>
        <w:t>d</w:t>
      </w:r>
      <w:r w:rsidR="00711464" w:rsidRPr="00C6397D">
        <w:rPr>
          <w:rFonts w:cs="Arial"/>
          <w:color w:val="1A1A1A"/>
          <w:shd w:val="clear" w:color="auto" w:fill="F9F9F9"/>
        </w:rPr>
        <w:t xml:space="preserve"> to start implementing parts of these arrangements in December 2023, so they are in place when the new amateur class licence begins in February 2024.</w:t>
      </w:r>
      <w:r w:rsidR="00711464">
        <w:rPr>
          <w:rFonts w:ascii="Fira Sans" w:hAnsi="Fira Sans"/>
          <w:color w:val="1A1A1A"/>
          <w:shd w:val="clear" w:color="auto" w:fill="F9F9F9"/>
        </w:rPr>
        <w:t> </w:t>
      </w:r>
    </w:p>
    <w:p w14:paraId="687723EC" w14:textId="23363A37" w:rsidR="00496E29" w:rsidRDefault="00BC1719" w:rsidP="00A3457A">
      <w:pPr>
        <w:pStyle w:val="Paragraphbeforelist"/>
      </w:pPr>
      <w:r>
        <w:t>The</w:t>
      </w:r>
      <w:r w:rsidR="00B1392A">
        <w:t xml:space="preserve"> </w:t>
      </w:r>
      <w:r w:rsidR="006137CF">
        <w:t xml:space="preserve">arrangements </w:t>
      </w:r>
      <w:r w:rsidR="008A5A0F">
        <w:t>include</w:t>
      </w:r>
      <w:r>
        <w:t>:</w:t>
      </w:r>
    </w:p>
    <w:p w14:paraId="48F88D28" w14:textId="06A24E86" w:rsidR="00A65469" w:rsidRDefault="00A65469" w:rsidP="00DD6381">
      <w:pPr>
        <w:pStyle w:val="Bulletlevel1"/>
      </w:pPr>
      <w:r>
        <w:t>a qualification</w:t>
      </w:r>
      <w:r w:rsidR="00B1392A">
        <w:t xml:space="preserve"> framework, to</w:t>
      </w:r>
      <w:r w:rsidR="00447E72">
        <w:t xml:space="preserve"> </w:t>
      </w:r>
      <w:r w:rsidR="00C67178">
        <w:t>authorise people with</w:t>
      </w:r>
      <w:r w:rsidR="00447E72">
        <w:t xml:space="preserve"> </w:t>
      </w:r>
      <w:r w:rsidR="0079224C">
        <w:t>appropriate qualifications to operate amateur radio stations</w:t>
      </w:r>
    </w:p>
    <w:p w14:paraId="0189D49D" w14:textId="248C6F3B" w:rsidR="00A65469" w:rsidRDefault="0079224C" w:rsidP="00A65469">
      <w:pPr>
        <w:pStyle w:val="Bulletlevel1"/>
      </w:pPr>
      <w:r>
        <w:t>an accreditation scheme, to enable the ACMA to accredit assessors to conduct and assess theoretical and practical examinations for amateur radio</w:t>
      </w:r>
    </w:p>
    <w:p w14:paraId="0886AB5D" w14:textId="607C5E6E" w:rsidR="004F0871" w:rsidRDefault="004F0871" w:rsidP="00A65469">
      <w:pPr>
        <w:pStyle w:val="Bulletlevel1"/>
      </w:pPr>
      <w:r>
        <w:t xml:space="preserve">further amendments to </w:t>
      </w:r>
      <w:r w:rsidR="00E20A5E">
        <w:t>the draft Radiocommunications (Amateur Stations) Class Licence 2023 (</w:t>
      </w:r>
      <w:r w:rsidR="0040406E">
        <w:t xml:space="preserve">the </w:t>
      </w:r>
      <w:r w:rsidR="00E20A5E">
        <w:t xml:space="preserve">amateur class licence). The ACMA consulted on the draft amateur class licence separately in September 2022. </w:t>
      </w:r>
    </w:p>
    <w:p w14:paraId="171768A8" w14:textId="0ABA2B9B" w:rsidR="0094029F" w:rsidRPr="00101FC0" w:rsidRDefault="00B1407C" w:rsidP="0094029F">
      <w:pPr>
        <w:pStyle w:val="Bulletlevel1"/>
        <w:rPr>
          <w:szCs w:val="20"/>
        </w:rPr>
      </w:pPr>
      <w:r w:rsidRPr="00101FC0">
        <w:rPr>
          <w:szCs w:val="20"/>
        </w:rPr>
        <w:t>consequential amendments to the</w:t>
      </w:r>
      <w:r w:rsidR="009B04AA" w:rsidRPr="00101FC0">
        <w:rPr>
          <w:szCs w:val="20"/>
        </w:rPr>
        <w:t>:</w:t>
      </w:r>
    </w:p>
    <w:p w14:paraId="59585B6A" w14:textId="4D91FE9C" w:rsidR="00B654DA" w:rsidRPr="00101FC0" w:rsidRDefault="00E77DDF" w:rsidP="0094029F">
      <w:pPr>
        <w:pStyle w:val="Bulletlevel2"/>
        <w:rPr>
          <w:szCs w:val="20"/>
        </w:rPr>
      </w:pPr>
      <w:r>
        <w:rPr>
          <w:color w:val="000000"/>
          <w:szCs w:val="20"/>
        </w:rPr>
        <w:t xml:space="preserve">draft </w:t>
      </w:r>
      <w:r w:rsidR="005D60A8" w:rsidRPr="00101FC0">
        <w:rPr>
          <w:color w:val="000000"/>
          <w:szCs w:val="20"/>
        </w:rPr>
        <w:t>Radiocommunications (Amateur Stations) Class Licence 2022 (</w:t>
      </w:r>
      <w:r w:rsidR="0040406E">
        <w:rPr>
          <w:color w:val="000000"/>
          <w:szCs w:val="20"/>
        </w:rPr>
        <w:t xml:space="preserve">the </w:t>
      </w:r>
      <w:r w:rsidR="005D60A8" w:rsidRPr="00101FC0">
        <w:rPr>
          <w:color w:val="000000"/>
          <w:szCs w:val="20"/>
        </w:rPr>
        <w:t>amateur class licence)</w:t>
      </w:r>
    </w:p>
    <w:p w14:paraId="22E18874" w14:textId="191B13AF" w:rsidR="0094029F" w:rsidRPr="00101FC0" w:rsidRDefault="00DE2969" w:rsidP="0094029F">
      <w:pPr>
        <w:pStyle w:val="Bulletlevel2"/>
        <w:rPr>
          <w:szCs w:val="20"/>
        </w:rPr>
      </w:pPr>
      <w:r w:rsidRPr="00101FC0">
        <w:rPr>
          <w:color w:val="000000"/>
          <w:szCs w:val="20"/>
        </w:rPr>
        <w:t>Radiocommunications Licence Conditions (Amateur Licence) Determination 2015</w:t>
      </w:r>
      <w:r w:rsidR="003342BD">
        <w:rPr>
          <w:color w:val="000000"/>
          <w:szCs w:val="20"/>
        </w:rPr>
        <w:t xml:space="preserve"> (</w:t>
      </w:r>
      <w:r w:rsidR="0040406E">
        <w:rPr>
          <w:color w:val="000000"/>
          <w:szCs w:val="20"/>
        </w:rPr>
        <w:t xml:space="preserve">the </w:t>
      </w:r>
      <w:r w:rsidR="00E16A47">
        <w:rPr>
          <w:color w:val="000000"/>
          <w:szCs w:val="20"/>
        </w:rPr>
        <w:t>A</w:t>
      </w:r>
      <w:r w:rsidR="003342BD">
        <w:rPr>
          <w:color w:val="000000"/>
          <w:szCs w:val="20"/>
        </w:rPr>
        <w:t>mateur LCD)</w:t>
      </w:r>
    </w:p>
    <w:p w14:paraId="174898DF" w14:textId="1E66B4C5" w:rsidR="00DE2969" w:rsidRPr="00101FC0" w:rsidRDefault="00101FC0" w:rsidP="00965E0C">
      <w:pPr>
        <w:pStyle w:val="Bulletlevel2"/>
      </w:pPr>
      <w:r w:rsidRPr="00101FC0">
        <w:t>Radiocommunications (Qualified Operators) Determination 2016</w:t>
      </w:r>
      <w:r w:rsidR="00CE4DDA">
        <w:t xml:space="preserve"> (</w:t>
      </w:r>
      <w:r w:rsidR="0040406E">
        <w:t xml:space="preserve">the </w:t>
      </w:r>
      <w:r w:rsidR="00CE4DDA">
        <w:t>Qualified Operators Determination)</w:t>
      </w:r>
    </w:p>
    <w:p w14:paraId="11D5AF18" w14:textId="3D9AA8F4" w:rsidR="00937242" w:rsidRPr="00937242" w:rsidRDefault="00E20A5E" w:rsidP="00937242">
      <w:pPr>
        <w:pStyle w:val="Bulletlevel1"/>
      </w:pPr>
      <w:r>
        <w:t>charges</w:t>
      </w:r>
      <w:r w:rsidR="0074380E">
        <w:t xml:space="preserve"> for </w:t>
      </w:r>
      <w:r w:rsidR="0040406E">
        <w:t xml:space="preserve">providing </w:t>
      </w:r>
      <w:r w:rsidR="00D14230">
        <w:t>amateur radio qualifications and call sign services by the ACMA</w:t>
      </w:r>
      <w:r>
        <w:t>, specifically for</w:t>
      </w:r>
      <w:r w:rsidR="00937242">
        <w:t>:</w:t>
      </w:r>
    </w:p>
    <w:p w14:paraId="1DDEB7C7" w14:textId="5438ECC4" w:rsidR="00937242" w:rsidRPr="00220B72" w:rsidRDefault="00401C00" w:rsidP="00937242">
      <w:pPr>
        <w:pStyle w:val="Bulletlevel2"/>
        <w:rPr>
          <w:szCs w:val="20"/>
        </w:rPr>
      </w:pPr>
      <w:r>
        <w:rPr>
          <w:color w:val="000000"/>
          <w:szCs w:val="20"/>
        </w:rPr>
        <w:t>i</w:t>
      </w:r>
      <w:r w:rsidR="00220B72">
        <w:rPr>
          <w:color w:val="000000"/>
          <w:szCs w:val="20"/>
        </w:rPr>
        <w:t>ssuing AMCA recognition certificates</w:t>
      </w:r>
    </w:p>
    <w:p w14:paraId="79F64B16" w14:textId="62A862E9" w:rsidR="00220B72" w:rsidRPr="005010E3" w:rsidRDefault="00D851A9" w:rsidP="00937242">
      <w:pPr>
        <w:pStyle w:val="Bulletlevel2"/>
        <w:rPr>
          <w:szCs w:val="20"/>
        </w:rPr>
      </w:pPr>
      <w:r>
        <w:rPr>
          <w:color w:val="000000"/>
          <w:szCs w:val="20"/>
        </w:rPr>
        <w:t xml:space="preserve">assessing applications for recognition </w:t>
      </w:r>
      <w:r w:rsidR="005010E3">
        <w:rPr>
          <w:color w:val="000000"/>
          <w:szCs w:val="20"/>
        </w:rPr>
        <w:t>of prior learning</w:t>
      </w:r>
    </w:p>
    <w:p w14:paraId="7A800F7A" w14:textId="79EC9AF6" w:rsidR="00937242" w:rsidRPr="000D0715" w:rsidRDefault="000D0715" w:rsidP="000453EC">
      <w:pPr>
        <w:pStyle w:val="Bulletlevel2last"/>
      </w:pPr>
      <w:r>
        <w:t>issuing call signs.</w:t>
      </w:r>
    </w:p>
    <w:p w14:paraId="2C09F5ED" w14:textId="788D5107" w:rsidR="00A62E56" w:rsidRDefault="00C31311">
      <w:pPr>
        <w:spacing w:after="0" w:line="240" w:lineRule="auto"/>
      </w:pPr>
      <w:r>
        <w:t xml:space="preserve">This paper </w:t>
      </w:r>
      <w:r w:rsidR="0000727F">
        <w:t>summarises the key</w:t>
      </w:r>
      <w:r w:rsidR="00362093">
        <w:t xml:space="preserve"> issues and recommendations made in the submissions to the consultation </w:t>
      </w:r>
      <w:r w:rsidR="004205B3">
        <w:t>and outlines our response</w:t>
      </w:r>
      <w:r w:rsidR="0040406E">
        <w:t>s</w:t>
      </w:r>
      <w:r w:rsidR="004205B3">
        <w:t xml:space="preserve"> to the feedback received.</w:t>
      </w:r>
    </w:p>
    <w:p w14:paraId="1969C2BD" w14:textId="77777777" w:rsidR="00141BE5" w:rsidRDefault="00141BE5">
      <w:pPr>
        <w:spacing w:after="0" w:line="240" w:lineRule="auto"/>
      </w:pPr>
    </w:p>
    <w:p w14:paraId="595C6B24" w14:textId="77777777" w:rsidR="00141BE5" w:rsidRDefault="00141BE5">
      <w:pPr>
        <w:spacing w:after="0" w:line="240" w:lineRule="auto"/>
      </w:pPr>
    </w:p>
    <w:p w14:paraId="4AB161AF" w14:textId="77777777" w:rsidR="0074380E" w:rsidRDefault="0074380E">
      <w:pPr>
        <w:spacing w:after="0" w:line="240" w:lineRule="auto"/>
      </w:pPr>
    </w:p>
    <w:p w14:paraId="11FD4FBE" w14:textId="6A23F839" w:rsidR="0074380E" w:rsidRPr="00775A7B" w:rsidRDefault="0074380E" w:rsidP="00A62E56">
      <w:pPr>
        <w:pStyle w:val="ListNumber"/>
        <w:numPr>
          <w:ilvl w:val="0"/>
          <w:numId w:val="0"/>
        </w:numPr>
        <w:tabs>
          <w:tab w:val="num" w:pos="851"/>
        </w:tabs>
        <w:spacing w:after="120" w:line="240" w:lineRule="auto"/>
        <w:rPr>
          <w:sz w:val="24"/>
        </w:rPr>
      </w:pPr>
    </w:p>
    <w:p w14:paraId="5DEE159F" w14:textId="4AF59712" w:rsidR="0079284C" w:rsidRDefault="0079284C">
      <w:pPr>
        <w:spacing w:after="0" w:line="240" w:lineRule="auto"/>
        <w:rPr>
          <w:b/>
          <w:color w:val="323232"/>
          <w:spacing w:val="-18"/>
          <w:sz w:val="53"/>
        </w:rPr>
      </w:pPr>
      <w:r>
        <w:br w:type="page"/>
      </w:r>
    </w:p>
    <w:p w14:paraId="11C05EB7" w14:textId="4DC422C7" w:rsidR="0079284C" w:rsidRDefault="0079284C" w:rsidP="0079284C">
      <w:pPr>
        <w:pStyle w:val="Heading1"/>
      </w:pPr>
      <w:bookmarkStart w:id="1" w:name="_Toc153181013"/>
      <w:r>
        <w:lastRenderedPageBreak/>
        <w:t xml:space="preserve">Submissions to </w:t>
      </w:r>
      <w:r w:rsidR="005A44D5">
        <w:t>the consultation</w:t>
      </w:r>
      <w:bookmarkEnd w:id="1"/>
    </w:p>
    <w:p w14:paraId="702B090B" w14:textId="08006A14" w:rsidR="00D44650" w:rsidRDefault="00CF6353" w:rsidP="00D44650">
      <w:r>
        <w:t>We</w:t>
      </w:r>
      <w:r w:rsidR="00D44650">
        <w:t xml:space="preserve"> received </w:t>
      </w:r>
      <w:r w:rsidR="00A60CB7">
        <w:t>28 submissions in response to the paper</w:t>
      </w:r>
      <w:r>
        <w:t xml:space="preserve">, from </w:t>
      </w:r>
      <w:r w:rsidR="00FB3FD5">
        <w:t xml:space="preserve">the </w:t>
      </w:r>
      <w:r w:rsidR="00C72A0A">
        <w:t>2</w:t>
      </w:r>
      <w:r w:rsidR="00413559">
        <w:t xml:space="preserve"> </w:t>
      </w:r>
      <w:r w:rsidR="004032C2">
        <w:t>amateur radio representative bodies</w:t>
      </w:r>
      <w:r w:rsidR="00413559">
        <w:t xml:space="preserve"> (the Wireless Institute of Australia and the Radio Amateur Society of Australia)</w:t>
      </w:r>
      <w:r w:rsidR="004032C2">
        <w:t xml:space="preserve">, amateur clubs and </w:t>
      </w:r>
      <w:r w:rsidR="00DB1A82">
        <w:t xml:space="preserve">individual </w:t>
      </w:r>
      <w:r w:rsidR="00413559">
        <w:t>amateur operators.</w:t>
      </w:r>
    </w:p>
    <w:p w14:paraId="17BDC252" w14:textId="1E3C921C" w:rsidR="00E16E77" w:rsidRDefault="00E16E77" w:rsidP="00D44650">
      <w:r>
        <w:t>Submissions that were not made in confidence have been published on our website.</w:t>
      </w:r>
    </w:p>
    <w:p w14:paraId="4C0E6BD4" w14:textId="33B885B3" w:rsidR="00803616" w:rsidRPr="00A17B1B" w:rsidRDefault="00803616" w:rsidP="00803616">
      <w:pPr>
        <w:pStyle w:val="Paragraphbeforelist"/>
      </w:pPr>
      <w:proofErr w:type="gramStart"/>
      <w:r>
        <w:t>Some</w:t>
      </w:r>
      <w:proofErr w:type="gramEnd"/>
      <w:r>
        <w:t xml:space="preserve"> submitters raised issues </w:t>
      </w:r>
      <w:r w:rsidR="00FB3FD5">
        <w:t>that</w:t>
      </w:r>
      <w:r>
        <w:t xml:space="preserve"> were out</w:t>
      </w:r>
      <w:r w:rsidR="00BE7EFE">
        <w:t>-</w:t>
      </w:r>
      <w:r>
        <w:t>of</w:t>
      </w:r>
      <w:r w:rsidR="00BE7EFE">
        <w:t>-</w:t>
      </w:r>
      <w:r>
        <w:t xml:space="preserve">scope </w:t>
      </w:r>
      <w:r w:rsidR="00874DF5">
        <w:t xml:space="preserve">of </w:t>
      </w:r>
      <w:r>
        <w:t>the consultation</w:t>
      </w:r>
      <w:r w:rsidR="00BE7EFE">
        <w:t>,</w:t>
      </w:r>
      <w:r>
        <w:t xml:space="preserve"> including</w:t>
      </w:r>
      <w:r w:rsidRPr="00A17B1B">
        <w:t>:</w:t>
      </w:r>
    </w:p>
    <w:p w14:paraId="4DDFACEF" w14:textId="4D7D83D0" w:rsidR="00803616" w:rsidRDefault="001918E7" w:rsidP="00803616">
      <w:pPr>
        <w:pStyle w:val="Bulletlevel1"/>
      </w:pPr>
      <w:r>
        <w:t xml:space="preserve">the </w:t>
      </w:r>
      <w:r w:rsidR="00803616">
        <w:t>call sign register</w:t>
      </w:r>
      <w:r w:rsidR="00060DBF">
        <w:t xml:space="preserve"> </w:t>
      </w:r>
    </w:p>
    <w:p w14:paraId="18FA265E" w14:textId="4A92C9B8" w:rsidR="00803616" w:rsidRDefault="00803616" w:rsidP="00803616">
      <w:pPr>
        <w:pStyle w:val="Bulletlevel1"/>
      </w:pPr>
      <w:r>
        <w:t>call sign assignment</w:t>
      </w:r>
      <w:r w:rsidR="00075E9C">
        <w:t xml:space="preserve"> and </w:t>
      </w:r>
      <w:r w:rsidR="00EA39C2">
        <w:t xml:space="preserve">call sign </w:t>
      </w:r>
      <w:r w:rsidR="00075E9C">
        <w:t>policy</w:t>
      </w:r>
    </w:p>
    <w:p w14:paraId="4F9E99F2" w14:textId="199297DC" w:rsidR="00803616" w:rsidRDefault="00803616" w:rsidP="00803616">
      <w:pPr>
        <w:pStyle w:val="Bulletlevel1"/>
      </w:pPr>
      <w:r>
        <w:t>higher power amateur operation</w:t>
      </w:r>
    </w:p>
    <w:p w14:paraId="27D89F6D" w14:textId="22AE9AF9" w:rsidR="00B21FB4" w:rsidRDefault="00B21FB4" w:rsidP="00803616">
      <w:pPr>
        <w:pStyle w:val="Bulletlevel1"/>
      </w:pPr>
      <w:r>
        <w:t>repeater and beacon stations</w:t>
      </w:r>
    </w:p>
    <w:p w14:paraId="3A4643D9" w14:textId="74A7F387" w:rsidR="00F27384" w:rsidRDefault="00BE7EFE" w:rsidP="009E6A58">
      <w:pPr>
        <w:pStyle w:val="Bulletlevel1last"/>
      </w:pPr>
      <w:r>
        <w:t xml:space="preserve">the </w:t>
      </w:r>
      <w:r w:rsidR="00803616">
        <w:t>amateur</w:t>
      </w:r>
      <w:r w:rsidR="00075E9C">
        <w:t xml:space="preserve"> radio</w:t>
      </w:r>
      <w:r w:rsidR="00803616">
        <w:t xml:space="preserve"> syllabi.</w:t>
      </w:r>
    </w:p>
    <w:p w14:paraId="25A0CF34" w14:textId="1DA03411" w:rsidR="004B1147" w:rsidRDefault="00D26934" w:rsidP="00FB527C">
      <w:pPr>
        <w:pStyle w:val="Paragraph"/>
      </w:pPr>
      <w:r>
        <w:t xml:space="preserve">This paper </w:t>
      </w:r>
      <w:r w:rsidR="00B642C4">
        <w:t>provides our response</w:t>
      </w:r>
      <w:r w:rsidR="00BE7EFE">
        <w:t>s</w:t>
      </w:r>
      <w:r w:rsidR="00B642C4">
        <w:t xml:space="preserve"> to</w:t>
      </w:r>
      <w:r w:rsidR="00BE7EFE">
        <w:t xml:space="preserve"> the</w:t>
      </w:r>
      <w:r w:rsidR="00B642C4">
        <w:t xml:space="preserve"> </w:t>
      </w:r>
      <w:r w:rsidR="00AB5DE3">
        <w:t xml:space="preserve">issues </w:t>
      </w:r>
      <w:r w:rsidR="00B714FF">
        <w:t xml:space="preserve">we sought comment </w:t>
      </w:r>
      <w:r w:rsidR="00CC1914">
        <w:t>on.</w:t>
      </w:r>
      <w:r w:rsidR="00D96B30">
        <w:t xml:space="preserve"> </w:t>
      </w:r>
    </w:p>
    <w:p w14:paraId="2AB69192" w14:textId="7EBD5279" w:rsidR="00000AE2" w:rsidRPr="00D44650" w:rsidRDefault="00FE0F74" w:rsidP="00395A6D">
      <w:pPr>
        <w:pStyle w:val="Bulletlevel1"/>
        <w:numPr>
          <w:ilvl w:val="0"/>
          <w:numId w:val="0"/>
        </w:numPr>
        <w:spacing w:after="240"/>
      </w:pPr>
      <w:r>
        <w:t>We</w:t>
      </w:r>
      <w:r w:rsidR="00E21DA0">
        <w:t xml:space="preserve"> </w:t>
      </w:r>
      <w:r w:rsidR="00A142A1">
        <w:t xml:space="preserve">have addressed many of the issues raised by submitters in relation to call signs, in </w:t>
      </w:r>
      <w:r w:rsidR="00235D2D">
        <w:t xml:space="preserve">the </w:t>
      </w:r>
      <w:hyperlink r:id="rId24" w:history="1">
        <w:r w:rsidR="00BE7EFE" w:rsidRPr="0037789B">
          <w:rPr>
            <w:rStyle w:val="Hyperlink"/>
            <w:i/>
            <w:iCs/>
          </w:rPr>
          <w:t>R</w:t>
        </w:r>
        <w:r w:rsidR="00235D2D" w:rsidRPr="0037789B">
          <w:rPr>
            <w:rStyle w:val="Hyperlink"/>
            <w:i/>
            <w:iCs/>
          </w:rPr>
          <w:t>esponse to submissions: proposed amateur class licence and high-power operation</w:t>
        </w:r>
      </w:hyperlink>
      <w:r w:rsidR="00BE7EFE" w:rsidRPr="0037789B">
        <w:rPr>
          <w:i/>
          <w:iCs/>
        </w:rPr>
        <w:t xml:space="preserve"> </w:t>
      </w:r>
      <w:r w:rsidR="00BE7EFE">
        <w:t xml:space="preserve">paper. We </w:t>
      </w:r>
      <w:r w:rsidR="00235D2D">
        <w:t xml:space="preserve">will release </w:t>
      </w:r>
      <w:r w:rsidR="00BE7EFE">
        <w:t xml:space="preserve">our </w:t>
      </w:r>
      <w:r w:rsidR="009B7D90">
        <w:t>call sign policy</w:t>
      </w:r>
      <w:r w:rsidR="00235D2D">
        <w:t xml:space="preserve"> and a call sign register</w:t>
      </w:r>
      <w:r w:rsidR="009B7D90">
        <w:t xml:space="preserve"> </w:t>
      </w:r>
      <w:r>
        <w:t>in February 2024</w:t>
      </w:r>
      <w:r w:rsidR="00235D2D">
        <w:t xml:space="preserve">, when the amateur class licence commences. </w:t>
      </w:r>
      <w:r w:rsidR="00621BB6">
        <w:t>Further updates on higher</w:t>
      </w:r>
      <w:r w:rsidR="00BE7EFE">
        <w:t>-</w:t>
      </w:r>
      <w:r w:rsidR="00621BB6">
        <w:t xml:space="preserve">power amateur operation, repeater and beacon stations and amateur radio syllabi </w:t>
      </w:r>
      <w:r w:rsidR="00CF5F15">
        <w:t xml:space="preserve">will be provided </w:t>
      </w:r>
      <w:r w:rsidR="00BE7EFE">
        <w:t xml:space="preserve">in </w:t>
      </w:r>
      <w:r w:rsidR="00CF5F15">
        <w:t xml:space="preserve">the </w:t>
      </w:r>
      <w:hyperlink r:id="rId25" w:history="1">
        <w:r w:rsidR="00BE7EFE">
          <w:rPr>
            <w:rStyle w:val="Hyperlink"/>
          </w:rPr>
          <w:t>f</w:t>
        </w:r>
        <w:r w:rsidR="00CF5F15" w:rsidRPr="00F722DA">
          <w:rPr>
            <w:rStyle w:val="Hyperlink"/>
          </w:rPr>
          <w:t>ive</w:t>
        </w:r>
        <w:r w:rsidR="007B136B">
          <w:rPr>
            <w:rStyle w:val="Hyperlink"/>
          </w:rPr>
          <w:t>-y</w:t>
        </w:r>
        <w:r w:rsidR="00CF5F15" w:rsidRPr="00F722DA">
          <w:rPr>
            <w:rStyle w:val="Hyperlink"/>
          </w:rPr>
          <w:t xml:space="preserve">ear </w:t>
        </w:r>
        <w:r w:rsidR="007B136B">
          <w:rPr>
            <w:rStyle w:val="Hyperlink"/>
          </w:rPr>
          <w:t>s</w:t>
        </w:r>
        <w:r w:rsidR="00CF5F15" w:rsidRPr="00F722DA">
          <w:rPr>
            <w:rStyle w:val="Hyperlink"/>
          </w:rPr>
          <w:t xml:space="preserve">pectrum </w:t>
        </w:r>
        <w:r w:rsidR="007B136B">
          <w:rPr>
            <w:rStyle w:val="Hyperlink"/>
          </w:rPr>
          <w:t>o</w:t>
        </w:r>
        <w:r w:rsidR="00CF5F15" w:rsidRPr="00F722DA">
          <w:rPr>
            <w:rStyle w:val="Hyperlink"/>
          </w:rPr>
          <w:t>utlook</w:t>
        </w:r>
      </w:hyperlink>
      <w:r w:rsidR="00CF5F15">
        <w:t xml:space="preserve">. </w:t>
      </w:r>
    </w:p>
    <w:p w14:paraId="53D9913C" w14:textId="5FD01B12" w:rsidR="005A44D5" w:rsidRDefault="005A44D5" w:rsidP="005A44D5">
      <w:pPr>
        <w:pStyle w:val="Heading1"/>
      </w:pPr>
      <w:bookmarkStart w:id="2" w:name="_Toc153181014"/>
      <w:r>
        <w:lastRenderedPageBreak/>
        <w:t>Response to submission</w:t>
      </w:r>
      <w:r w:rsidR="001D4740">
        <w:t>s</w:t>
      </w:r>
      <w:r w:rsidR="006F4459">
        <w:t xml:space="preserve"> </w:t>
      </w:r>
      <w:r w:rsidR="00047851">
        <w:t>–</w:t>
      </w:r>
      <w:r w:rsidR="00515E53">
        <w:t xml:space="preserve"> </w:t>
      </w:r>
      <w:r w:rsidR="00047851">
        <w:t xml:space="preserve">qualification </w:t>
      </w:r>
      <w:r w:rsidR="00644F13">
        <w:t xml:space="preserve">framework </w:t>
      </w:r>
      <w:r w:rsidR="00047851">
        <w:t>and a</w:t>
      </w:r>
      <w:r w:rsidR="00444686">
        <w:t xml:space="preserve">ssessor accreditation </w:t>
      </w:r>
      <w:r w:rsidR="00644F13">
        <w:t>scheme</w:t>
      </w:r>
      <w:bookmarkEnd w:id="2"/>
    </w:p>
    <w:p w14:paraId="0AE6A668" w14:textId="0408A3FE" w:rsidR="00B077C8" w:rsidRDefault="00F54E2F" w:rsidP="0001132B">
      <w:pPr>
        <w:pStyle w:val="Heading2"/>
      </w:pPr>
      <w:bookmarkStart w:id="3" w:name="_Toc153181015"/>
      <w:r w:rsidRPr="00BE7EFE">
        <w:t>N</w:t>
      </w:r>
      <w:r w:rsidR="002534B3" w:rsidRPr="00BE7EFE">
        <w:t xml:space="preserve">ew amateur </w:t>
      </w:r>
      <w:r w:rsidR="002C7635" w:rsidRPr="00BE7EFE">
        <w:t xml:space="preserve">radio </w:t>
      </w:r>
      <w:r w:rsidR="002534B3" w:rsidRPr="00BE7EFE">
        <w:t>q</w:t>
      </w:r>
      <w:r w:rsidR="00BB3121" w:rsidRPr="00BE7EFE">
        <w:t>ualification framework</w:t>
      </w:r>
      <w:bookmarkEnd w:id="3"/>
    </w:p>
    <w:p w14:paraId="5AF18A0E" w14:textId="4B8A3CBA" w:rsidR="007872E4" w:rsidRPr="00594EFB" w:rsidRDefault="009813F7" w:rsidP="0001132B">
      <w:pPr>
        <w:pStyle w:val="Heading3"/>
      </w:pPr>
      <w:bookmarkStart w:id="4" w:name="_Toc153181016"/>
      <w:r>
        <w:t>Components of examinations</w:t>
      </w:r>
      <w:bookmarkEnd w:id="4"/>
    </w:p>
    <w:p w14:paraId="4F85CCFF" w14:textId="2931954E" w:rsidR="00957E40" w:rsidRDefault="00861AE1" w:rsidP="0001132B">
      <w:pPr>
        <w:pStyle w:val="Heading4"/>
        <w:spacing w:before="120"/>
      </w:pPr>
      <w:r>
        <w:t>What we said</w:t>
      </w:r>
    </w:p>
    <w:p w14:paraId="26340597" w14:textId="1BA4478E" w:rsidR="003B49A5" w:rsidRDefault="00172B64" w:rsidP="00BC6FE7">
      <w:pPr>
        <w:pStyle w:val="Paragraph"/>
      </w:pPr>
      <w:r w:rsidRPr="001371E0">
        <w:t xml:space="preserve">The </w:t>
      </w:r>
      <w:r w:rsidR="00290D19" w:rsidRPr="001371E0">
        <w:t xml:space="preserve">existing </w:t>
      </w:r>
      <w:r w:rsidRPr="001371E0">
        <w:t xml:space="preserve">3 types of amateur radio qualifications </w:t>
      </w:r>
      <w:r w:rsidR="00290D19" w:rsidRPr="001371E0">
        <w:t xml:space="preserve">– foundation, standard and advanced </w:t>
      </w:r>
      <w:r w:rsidR="008C7275">
        <w:t>–</w:t>
      </w:r>
      <w:r w:rsidR="00290D19">
        <w:t xml:space="preserve"> </w:t>
      </w:r>
      <w:r w:rsidRPr="001371E0">
        <w:t>will be retained</w:t>
      </w:r>
      <w:r w:rsidR="00BC73BF" w:rsidRPr="001371E0">
        <w:t xml:space="preserve">. </w:t>
      </w:r>
      <w:r w:rsidR="00BE7EFE" w:rsidRPr="001371E0">
        <w:t>However,</w:t>
      </w:r>
      <w:r w:rsidR="00717EDD" w:rsidRPr="001371E0">
        <w:t xml:space="preserve"> u</w:t>
      </w:r>
      <w:r w:rsidR="00BC73BF" w:rsidRPr="001371E0">
        <w:t xml:space="preserve">nder the new </w:t>
      </w:r>
      <w:r w:rsidR="00717EDD" w:rsidRPr="001371E0">
        <w:t>qualification</w:t>
      </w:r>
      <w:r w:rsidR="00BC73BF" w:rsidRPr="001371E0">
        <w:t xml:space="preserve"> framework, the </w:t>
      </w:r>
      <w:r w:rsidR="003B49A5" w:rsidRPr="001371E0">
        <w:t xml:space="preserve">ACMA will issue ACMA recognition certificates </w:t>
      </w:r>
      <w:r w:rsidR="00BC73BF" w:rsidRPr="001371E0">
        <w:t xml:space="preserve">instead of Certificates of Proficiency </w:t>
      </w:r>
      <w:r w:rsidR="001B294B" w:rsidRPr="001371E0">
        <w:t xml:space="preserve">to </w:t>
      </w:r>
      <w:r w:rsidR="00C63968" w:rsidRPr="001371E0">
        <w:t>new amateur operators</w:t>
      </w:r>
      <w:r w:rsidR="00BC73BF" w:rsidRPr="001371E0">
        <w:t>.</w:t>
      </w:r>
    </w:p>
    <w:p w14:paraId="152E1386" w14:textId="0859DF17" w:rsidR="009813F7" w:rsidRDefault="009813F7" w:rsidP="00BC6FE7">
      <w:pPr>
        <w:pStyle w:val="Paragraph"/>
      </w:pPr>
      <w:r>
        <w:t xml:space="preserve">There are </w:t>
      </w:r>
      <w:r w:rsidR="008F7268">
        <w:t xml:space="preserve">3 </w:t>
      </w:r>
      <w:r w:rsidR="00BE7EFE">
        <w:t xml:space="preserve">parts </w:t>
      </w:r>
      <w:r w:rsidR="008F7268">
        <w:t xml:space="preserve">to </w:t>
      </w:r>
      <w:r w:rsidR="00AD3D32">
        <w:t>an amateur radio</w:t>
      </w:r>
      <w:r w:rsidR="008F7268">
        <w:t xml:space="preserve"> </w:t>
      </w:r>
      <w:r w:rsidR="00AD3D32">
        <w:t>examination:</w:t>
      </w:r>
      <w:r w:rsidR="008F7268">
        <w:t xml:space="preserve"> </w:t>
      </w:r>
      <w:r w:rsidR="002D281F">
        <w:t xml:space="preserve">a </w:t>
      </w:r>
      <w:r w:rsidR="00DC1A2C">
        <w:t>r</w:t>
      </w:r>
      <w:r w:rsidR="008F7268">
        <w:t>egulat</w:t>
      </w:r>
      <w:r w:rsidR="00DB73BF">
        <w:t>ory</w:t>
      </w:r>
      <w:r w:rsidR="00AD3D32">
        <w:t xml:space="preserve"> component</w:t>
      </w:r>
      <w:r w:rsidR="008F7268">
        <w:t xml:space="preserve">, </w:t>
      </w:r>
      <w:r w:rsidR="00855141">
        <w:t xml:space="preserve">a </w:t>
      </w:r>
      <w:r w:rsidR="00457D15">
        <w:t>p</w:t>
      </w:r>
      <w:r w:rsidR="008F7268">
        <w:t>ractical</w:t>
      </w:r>
      <w:r w:rsidR="00AD3D32">
        <w:t xml:space="preserve"> component</w:t>
      </w:r>
      <w:r w:rsidR="008F7268">
        <w:t xml:space="preserve"> and a theoretical component. </w:t>
      </w:r>
    </w:p>
    <w:p w14:paraId="61861A2B" w14:textId="4F835E86" w:rsidR="00E477E8" w:rsidRDefault="00E477E8" w:rsidP="00BC6FE7">
      <w:pPr>
        <w:pStyle w:val="Paragraph"/>
      </w:pPr>
      <w:r>
        <w:t xml:space="preserve">The proposed </w:t>
      </w:r>
      <w:r w:rsidR="008523C2">
        <w:t xml:space="preserve">qualification framework </w:t>
      </w:r>
      <w:r w:rsidR="00AD5A72">
        <w:t xml:space="preserve">outlined the 3 components of the examination and indicated </w:t>
      </w:r>
      <w:r w:rsidR="00093DE5">
        <w:t xml:space="preserve">which </w:t>
      </w:r>
      <w:r w:rsidR="00615FE3">
        <w:t xml:space="preserve">would need to be undertaken if the candidate had </w:t>
      </w:r>
      <w:r w:rsidR="00713869">
        <w:t>recognised</w:t>
      </w:r>
      <w:r w:rsidR="00615FE3">
        <w:t xml:space="preserve"> domesti</w:t>
      </w:r>
      <w:r w:rsidR="0044558D">
        <w:t xml:space="preserve">c </w:t>
      </w:r>
      <w:r w:rsidR="00713869">
        <w:t>amateur radio qualifications.</w:t>
      </w:r>
    </w:p>
    <w:p w14:paraId="3509D34A" w14:textId="65186A9F" w:rsidR="00861AE1" w:rsidRDefault="00861AE1" w:rsidP="00594EFB">
      <w:pPr>
        <w:pStyle w:val="Paragraph"/>
        <w:spacing w:after="0"/>
        <w:rPr>
          <w:b/>
          <w:bCs/>
          <w:i/>
          <w:iCs/>
        </w:rPr>
      </w:pPr>
      <w:r>
        <w:rPr>
          <w:b/>
          <w:bCs/>
          <w:i/>
          <w:iCs/>
        </w:rPr>
        <w:t xml:space="preserve">What </w:t>
      </w:r>
      <w:r w:rsidR="00CE6649">
        <w:rPr>
          <w:b/>
          <w:bCs/>
          <w:i/>
          <w:iCs/>
        </w:rPr>
        <w:t>stakeholders told us</w:t>
      </w:r>
    </w:p>
    <w:p w14:paraId="43D25C1E" w14:textId="3285B41F" w:rsidR="00594EFB" w:rsidRPr="00594EFB" w:rsidRDefault="006E63AA" w:rsidP="00BB3121">
      <w:pPr>
        <w:pStyle w:val="Paragraph"/>
      </w:pPr>
      <w:r>
        <w:t xml:space="preserve">A submitter noted that </w:t>
      </w:r>
      <w:r w:rsidR="00F27AC4">
        <w:t>current</w:t>
      </w:r>
      <w:r w:rsidR="00D549EC">
        <w:t>ly, amateur radio examination</w:t>
      </w:r>
      <w:r w:rsidR="00F27AC4">
        <w:t xml:space="preserve"> candidates are required to </w:t>
      </w:r>
      <w:r w:rsidR="002A6F6E">
        <w:t>demonstrate full competency in</w:t>
      </w:r>
      <w:r w:rsidR="00385086">
        <w:t xml:space="preserve"> all items for</w:t>
      </w:r>
      <w:r w:rsidR="002A6F6E">
        <w:t xml:space="preserve"> the </w:t>
      </w:r>
      <w:r w:rsidR="00D86945">
        <w:t>p</w:t>
      </w:r>
      <w:r w:rsidR="002A6F6E">
        <w:t xml:space="preserve">ractical </w:t>
      </w:r>
      <w:r w:rsidR="00385086">
        <w:t>examination component</w:t>
      </w:r>
      <w:r w:rsidR="006825C9">
        <w:t xml:space="preserve">. The submitter </w:t>
      </w:r>
      <w:r w:rsidR="00C90451">
        <w:t>asserted</w:t>
      </w:r>
      <w:r w:rsidR="00BE7EFE">
        <w:t xml:space="preserve"> </w:t>
      </w:r>
      <w:r w:rsidR="006825C9">
        <w:t>that the</w:t>
      </w:r>
      <w:r w:rsidR="00F75E48">
        <w:t xml:space="preserve"> qualification framework incorrectly implied that amateur</w:t>
      </w:r>
      <w:r w:rsidR="003912DD">
        <w:t xml:space="preserve"> operators</w:t>
      </w:r>
      <w:r w:rsidR="00F75E48">
        <w:t xml:space="preserve"> would only need to a</w:t>
      </w:r>
      <w:r w:rsidR="00F75582">
        <w:t>chieve a mark of 70%</w:t>
      </w:r>
      <w:r w:rsidR="0084489A">
        <w:t xml:space="preserve"> </w:t>
      </w:r>
      <w:r w:rsidR="00F75582">
        <w:t>to pass th</w:t>
      </w:r>
      <w:r w:rsidR="0084489A">
        <w:t>e practical</w:t>
      </w:r>
      <w:r w:rsidR="00F75582">
        <w:t xml:space="preserve"> component of the examination.</w:t>
      </w:r>
      <w:r w:rsidR="006825C9">
        <w:t xml:space="preserve"> </w:t>
      </w:r>
    </w:p>
    <w:p w14:paraId="667DAE03" w14:textId="793DC224" w:rsidR="00CE6649" w:rsidRDefault="00CE6649" w:rsidP="00732525">
      <w:pPr>
        <w:pStyle w:val="Paragraph"/>
        <w:spacing w:after="0"/>
        <w:rPr>
          <w:b/>
          <w:bCs/>
          <w:i/>
          <w:iCs/>
        </w:rPr>
      </w:pPr>
      <w:r>
        <w:rPr>
          <w:b/>
          <w:bCs/>
          <w:i/>
          <w:iCs/>
        </w:rPr>
        <w:t>Our response</w:t>
      </w:r>
    </w:p>
    <w:p w14:paraId="6E084D3B" w14:textId="34F65BB3" w:rsidR="00A02867" w:rsidRDefault="0018489E" w:rsidP="00BB3121">
      <w:pPr>
        <w:pStyle w:val="Paragraph"/>
      </w:pPr>
      <w:r>
        <w:t>Consistent with the current arrangements at the AMC, c</w:t>
      </w:r>
      <w:r w:rsidR="002474DC">
        <w:t xml:space="preserve">andidates </w:t>
      </w:r>
      <w:r w:rsidR="00D61CDC">
        <w:t xml:space="preserve">for the practical </w:t>
      </w:r>
      <w:r w:rsidR="00F348DD">
        <w:t>component of the examination will need to</w:t>
      </w:r>
      <w:r w:rsidR="00A02867">
        <w:t xml:space="preserve"> be considered competent</w:t>
      </w:r>
      <w:r w:rsidR="00D21C4B">
        <w:t>, to the satisfaction of the assessor in</w:t>
      </w:r>
      <w:r w:rsidR="00A02867">
        <w:t xml:space="preserve"> all aspects of the examination</w:t>
      </w:r>
      <w:r w:rsidR="00C90451">
        <w:t>,</w:t>
      </w:r>
      <w:r w:rsidR="00A02867">
        <w:t xml:space="preserve"> to pass</w:t>
      </w:r>
      <w:r w:rsidR="00E63361">
        <w:t xml:space="preserve"> that </w:t>
      </w:r>
      <w:r>
        <w:t>component</w:t>
      </w:r>
      <w:r w:rsidR="00A02867">
        <w:t xml:space="preserve">. </w:t>
      </w:r>
      <w:r w:rsidR="00093DB7">
        <w:t xml:space="preserve">Candidates will need to achieve a </w:t>
      </w:r>
      <w:r w:rsidR="00A02867">
        <w:t>70% mark in both the regul</w:t>
      </w:r>
      <w:r w:rsidR="00295F89">
        <w:t>atory</w:t>
      </w:r>
      <w:r w:rsidR="00A02867">
        <w:t xml:space="preserve"> and theoretical components of the examination, to pass</w:t>
      </w:r>
      <w:r w:rsidR="00E63361">
        <w:t xml:space="preserve"> th</w:t>
      </w:r>
      <w:r>
        <w:t>ese</w:t>
      </w:r>
      <w:r w:rsidR="00E63361">
        <w:t xml:space="preserve"> component</w:t>
      </w:r>
      <w:r>
        <w:t>s</w:t>
      </w:r>
      <w:r w:rsidR="00A02867">
        <w:t xml:space="preserve">. </w:t>
      </w:r>
    </w:p>
    <w:p w14:paraId="2B5FB207" w14:textId="38A6DA96" w:rsidR="00D80F36" w:rsidRDefault="00D80F36" w:rsidP="00BB3121">
      <w:pPr>
        <w:pStyle w:val="Paragraph"/>
      </w:pPr>
      <w:r>
        <w:t xml:space="preserve">We </w:t>
      </w:r>
      <w:r w:rsidR="000A78DE">
        <w:t>have</w:t>
      </w:r>
      <w:r>
        <w:t xml:space="preserve"> update</w:t>
      </w:r>
      <w:r w:rsidR="000A78DE">
        <w:t>d</w:t>
      </w:r>
      <w:r>
        <w:t xml:space="preserve"> the qualification framework to better outline </w:t>
      </w:r>
      <w:r w:rsidR="00C1753D">
        <w:t xml:space="preserve">what is required of candidates in all components of the examination. </w:t>
      </w:r>
      <w:r w:rsidR="0019773D">
        <w:t>The new qualification framework will be available on the ACMA’s website before the commencement of the amateur class licence.</w:t>
      </w:r>
      <w:r w:rsidR="00480B22">
        <w:t xml:space="preserve"> </w:t>
      </w:r>
    </w:p>
    <w:p w14:paraId="573497A5" w14:textId="597EB824" w:rsidR="001608A5" w:rsidRPr="00594EFB" w:rsidRDefault="00431D1F" w:rsidP="00231F79">
      <w:pPr>
        <w:pStyle w:val="Heading3"/>
      </w:pPr>
      <w:bookmarkStart w:id="5" w:name="_Toc153181017"/>
      <w:r>
        <w:t>Examinations</w:t>
      </w:r>
      <w:bookmarkEnd w:id="5"/>
    </w:p>
    <w:p w14:paraId="37B159F9" w14:textId="5E022DB7" w:rsidR="00431D1F" w:rsidRDefault="00431D1F" w:rsidP="00231F79">
      <w:pPr>
        <w:pStyle w:val="Heading4"/>
        <w:spacing w:before="120"/>
      </w:pPr>
      <w:r>
        <w:t>What we said</w:t>
      </w:r>
    </w:p>
    <w:p w14:paraId="09A3B3D4" w14:textId="44F9C4F7" w:rsidR="00DC7576" w:rsidRPr="009E6A58" w:rsidRDefault="00006D9C" w:rsidP="009E6A58">
      <w:pPr>
        <w:pStyle w:val="Paragraph"/>
      </w:pPr>
      <w:r w:rsidRPr="009E6A58">
        <w:t>To sit an amateur radio examination, a</w:t>
      </w:r>
      <w:r w:rsidR="008C7AA2" w:rsidRPr="009E6A58">
        <w:t xml:space="preserve">n interested </w:t>
      </w:r>
      <w:r w:rsidR="008C4CF1" w:rsidRPr="009E6A58">
        <w:t xml:space="preserve">candidate </w:t>
      </w:r>
      <w:r w:rsidR="008C7AA2" w:rsidRPr="009E6A58">
        <w:t xml:space="preserve">can contact an accredited assessor by searching the list of accredited assessors on </w:t>
      </w:r>
      <w:r w:rsidR="0069638A" w:rsidRPr="009E6A58">
        <w:t>t</w:t>
      </w:r>
      <w:r w:rsidR="008C7AA2" w:rsidRPr="009E6A58">
        <w:t xml:space="preserve">he ACMA website </w:t>
      </w:r>
      <w:r w:rsidR="0069638A" w:rsidRPr="009E6A58">
        <w:t xml:space="preserve">or at </w:t>
      </w:r>
      <w:r w:rsidR="00DF2687" w:rsidRPr="009E6A58">
        <w:t>an</w:t>
      </w:r>
      <w:r w:rsidR="0069638A" w:rsidRPr="009E6A58">
        <w:t xml:space="preserve"> ACMA office. </w:t>
      </w:r>
      <w:r w:rsidR="00042E12" w:rsidRPr="009E6A58">
        <w:t xml:space="preserve">A </w:t>
      </w:r>
      <w:r w:rsidR="001F7912" w:rsidRPr="009E6A58">
        <w:t xml:space="preserve">candidate </w:t>
      </w:r>
      <w:r w:rsidR="00376CBB" w:rsidRPr="009E6A58">
        <w:t xml:space="preserve">can </w:t>
      </w:r>
      <w:r w:rsidR="00914887" w:rsidRPr="009E6A58">
        <w:t xml:space="preserve">also </w:t>
      </w:r>
      <w:r w:rsidR="00376CBB" w:rsidRPr="009E6A58">
        <w:t xml:space="preserve">request </w:t>
      </w:r>
      <w:r w:rsidR="00914887" w:rsidRPr="009E6A58">
        <w:t xml:space="preserve">that an accredited assessor with Specialist Assessor </w:t>
      </w:r>
      <w:r w:rsidR="00C90451">
        <w:t>a</w:t>
      </w:r>
      <w:r w:rsidR="00914887" w:rsidRPr="009E6A58">
        <w:t>ccreditation</w:t>
      </w:r>
      <w:r w:rsidR="00C90451">
        <w:t xml:space="preserve"> </w:t>
      </w:r>
      <w:r w:rsidR="00914887" w:rsidRPr="009E6A58">
        <w:t>provide a special examination if the</w:t>
      </w:r>
      <w:r w:rsidR="00AC23C8" w:rsidRPr="009E6A58">
        <w:t>ir disability or other circumstances</w:t>
      </w:r>
      <w:r w:rsidR="00914887" w:rsidRPr="009E6A58">
        <w:t xml:space="preserve"> require reasonable adjustments to the way an examination is conducted.</w:t>
      </w:r>
    </w:p>
    <w:p w14:paraId="107D7727" w14:textId="2FDA9375" w:rsidR="00DC7576" w:rsidRDefault="00A2740E" w:rsidP="009E6A58">
      <w:pPr>
        <w:pStyle w:val="Paragraph"/>
      </w:pPr>
      <w:r w:rsidRPr="009E6A58">
        <w:t>Assessors</w:t>
      </w:r>
      <w:r>
        <w:t xml:space="preserve"> </w:t>
      </w:r>
      <w:r w:rsidR="00DC7576">
        <w:t xml:space="preserve">are not allowed to conduct in-person examinations in private residences. </w:t>
      </w:r>
    </w:p>
    <w:p w14:paraId="55491DCA" w14:textId="380298A7" w:rsidR="002549BA" w:rsidRPr="00A17B1B" w:rsidRDefault="002549BA" w:rsidP="00273AA0">
      <w:pPr>
        <w:pStyle w:val="Paragraphbeforelist"/>
        <w:keepLines/>
      </w:pPr>
      <w:r>
        <w:lastRenderedPageBreak/>
        <w:t xml:space="preserve">We proposed permitting remote examinations </w:t>
      </w:r>
      <w:r w:rsidR="00B91057">
        <w:t>when</w:t>
      </w:r>
      <w:r w:rsidRPr="00A17B1B">
        <w:t>:</w:t>
      </w:r>
    </w:p>
    <w:p w14:paraId="7108B242" w14:textId="2201A5B0" w:rsidR="002549BA" w:rsidRDefault="00B91057" w:rsidP="00273AA0">
      <w:pPr>
        <w:pStyle w:val="Bulletlevel1"/>
        <w:keepNext/>
        <w:keepLines/>
      </w:pPr>
      <w:r>
        <w:t>the nearest accredited assessor is more than 50 km away from the candidate</w:t>
      </w:r>
    </w:p>
    <w:p w14:paraId="50A17296" w14:textId="6A8A659C" w:rsidR="002549BA" w:rsidRDefault="00F86248" w:rsidP="00273AA0">
      <w:pPr>
        <w:pStyle w:val="Bulletlevel1"/>
        <w:keepNext/>
        <w:keepLines/>
      </w:pPr>
      <w:r>
        <w:t xml:space="preserve">the candidate has an illness, injury, vulnerability or impairment preventing them from attending an </w:t>
      </w:r>
      <w:r w:rsidR="00307EFB">
        <w:t>examination in person</w:t>
      </w:r>
    </w:p>
    <w:p w14:paraId="0C1BED56" w14:textId="1581570E" w:rsidR="00307EFB" w:rsidRDefault="00673640" w:rsidP="009E6A58">
      <w:pPr>
        <w:pStyle w:val="Bulletlevel1last"/>
      </w:pPr>
      <w:r>
        <w:t xml:space="preserve">the candidate’s day-to-day movements are restricted </w:t>
      </w:r>
      <w:r w:rsidR="009409F8">
        <w:t>due to government public health directions.</w:t>
      </w:r>
    </w:p>
    <w:p w14:paraId="1DBF26AD" w14:textId="6B0AA755" w:rsidR="0015069B" w:rsidRDefault="00395A6D" w:rsidP="009E6A58">
      <w:pPr>
        <w:pStyle w:val="Paragraph"/>
        <w:rPr>
          <w:b/>
          <w:bCs/>
          <w:i/>
          <w:iCs/>
        </w:rPr>
      </w:pPr>
      <w:r>
        <w:t>Accredited assessors are expected to</w:t>
      </w:r>
      <w:r w:rsidDel="00A3260F">
        <w:t xml:space="preserve"> </w:t>
      </w:r>
      <w:r>
        <w:t xml:space="preserve">conduct examinations </w:t>
      </w:r>
      <w:r w:rsidR="00FD17A3">
        <w:t>consistent</w:t>
      </w:r>
      <w:r>
        <w:t xml:space="preserve"> with the Radiocommunications Accreditation (Amateur Radio Examinations) Rules 2023 </w:t>
      </w:r>
      <w:r w:rsidR="00A01314">
        <w:t xml:space="preserve">(the Accreditation Rules) </w:t>
      </w:r>
      <w:r>
        <w:t>and Accredited Assess</w:t>
      </w:r>
      <w:r w:rsidRPr="00273AA0">
        <w:t>or Guidelines</w:t>
      </w:r>
      <w:r w:rsidR="00A01314" w:rsidRPr="00273AA0">
        <w:t xml:space="preserve"> (the Guidelines)</w:t>
      </w:r>
      <w:r w:rsidR="0017348A" w:rsidRPr="00273AA0">
        <w:t>.</w:t>
      </w:r>
      <w:r w:rsidR="0017348A">
        <w:t xml:space="preserve"> </w:t>
      </w:r>
      <w:r w:rsidR="00300B0E">
        <w:t xml:space="preserve">After </w:t>
      </w:r>
      <w:r w:rsidR="00705FDB">
        <w:t>an examination has been completed</w:t>
      </w:r>
      <w:r w:rsidR="00C90451">
        <w:t>,</w:t>
      </w:r>
      <w:r w:rsidR="00705FDB">
        <w:t xml:space="preserve"> an </w:t>
      </w:r>
      <w:r w:rsidR="00744CE4">
        <w:t xml:space="preserve">accredited </w:t>
      </w:r>
      <w:r w:rsidR="00705FDB">
        <w:t xml:space="preserve">assessor must provide a copy of the examination </w:t>
      </w:r>
      <w:r w:rsidR="00DA3587">
        <w:t xml:space="preserve">papers, results and </w:t>
      </w:r>
      <w:r w:rsidR="00C90451">
        <w:t xml:space="preserve">any </w:t>
      </w:r>
      <w:r w:rsidR="00DA3587">
        <w:t>correspondence</w:t>
      </w:r>
      <w:r w:rsidR="00C26C65">
        <w:t xml:space="preserve"> with the candidate</w:t>
      </w:r>
      <w:r w:rsidR="00DA3587">
        <w:t xml:space="preserve"> to the ACMA</w:t>
      </w:r>
      <w:r w:rsidR="00C26C65">
        <w:t>. They should also</w:t>
      </w:r>
      <w:r w:rsidR="00707CB6">
        <w:t xml:space="preserve"> communicate results to </w:t>
      </w:r>
      <w:r w:rsidR="00E12AC2">
        <w:t>candidates.</w:t>
      </w:r>
    </w:p>
    <w:p w14:paraId="29D58652" w14:textId="1C69B12F" w:rsidR="00431D1F" w:rsidRDefault="00431D1F" w:rsidP="00D03B8F">
      <w:pPr>
        <w:pStyle w:val="Paragraph"/>
        <w:spacing w:after="0"/>
        <w:rPr>
          <w:b/>
          <w:bCs/>
          <w:i/>
          <w:iCs/>
        </w:rPr>
      </w:pPr>
      <w:r>
        <w:rPr>
          <w:b/>
          <w:bCs/>
          <w:i/>
          <w:iCs/>
        </w:rPr>
        <w:t>What stakeholders told us</w:t>
      </w:r>
    </w:p>
    <w:p w14:paraId="4655A9E3" w14:textId="77777777" w:rsidR="00411BA6" w:rsidRDefault="00DC5D79" w:rsidP="00431D1F">
      <w:pPr>
        <w:pStyle w:val="Paragraph"/>
      </w:pPr>
      <w:r>
        <w:t xml:space="preserve">We received considerable feedback on this </w:t>
      </w:r>
      <w:r w:rsidR="00411BA6">
        <w:t>topic.</w:t>
      </w:r>
    </w:p>
    <w:p w14:paraId="05AB24EF" w14:textId="4502432C" w:rsidR="00EE68E1" w:rsidRDefault="00444FD5" w:rsidP="00431D1F">
      <w:pPr>
        <w:pStyle w:val="Paragraph"/>
      </w:pPr>
      <w:r>
        <w:t xml:space="preserve">Overall, </w:t>
      </w:r>
      <w:r w:rsidR="00137A79">
        <w:t xml:space="preserve">submitters </w:t>
      </w:r>
      <w:r w:rsidR="00020264">
        <w:t>responded positively to</w:t>
      </w:r>
      <w:r w:rsidR="00CF6081">
        <w:t xml:space="preserve"> the </w:t>
      </w:r>
      <w:r w:rsidR="001206C1">
        <w:t xml:space="preserve">proposal to give </w:t>
      </w:r>
      <w:r w:rsidR="00E22479">
        <w:t>accredited</w:t>
      </w:r>
      <w:r w:rsidR="00CF6081">
        <w:t xml:space="preserve"> assessors </w:t>
      </w:r>
      <w:r w:rsidR="004660DD">
        <w:t xml:space="preserve">the ability </w:t>
      </w:r>
      <w:r w:rsidR="00CF6081">
        <w:t>to</w:t>
      </w:r>
      <w:r w:rsidR="00707361">
        <w:t xml:space="preserve"> mark</w:t>
      </w:r>
      <w:r w:rsidR="00CA4A15">
        <w:t xml:space="preserve"> and </w:t>
      </w:r>
      <w:r w:rsidR="00707361">
        <w:t xml:space="preserve">assess </w:t>
      </w:r>
      <w:r w:rsidR="00C06A26">
        <w:t>examination</w:t>
      </w:r>
      <w:r w:rsidR="00834677">
        <w:t>s</w:t>
      </w:r>
      <w:r w:rsidR="00392108">
        <w:t xml:space="preserve">. </w:t>
      </w:r>
      <w:r w:rsidR="001616FC">
        <w:t xml:space="preserve">However, </w:t>
      </w:r>
      <w:proofErr w:type="gramStart"/>
      <w:r w:rsidR="004D271C">
        <w:t>many</w:t>
      </w:r>
      <w:proofErr w:type="gramEnd"/>
      <w:r w:rsidR="004D271C">
        <w:t xml:space="preserve"> submitters</w:t>
      </w:r>
      <w:r w:rsidR="00073BC3">
        <w:t xml:space="preserve"> </w:t>
      </w:r>
      <w:r w:rsidR="0000540B">
        <w:t xml:space="preserve">opposed the </w:t>
      </w:r>
      <w:r w:rsidR="00162CEF">
        <w:t>res</w:t>
      </w:r>
      <w:r w:rsidR="009C4F58">
        <w:t>t</w:t>
      </w:r>
      <w:r w:rsidR="005D55AE">
        <w:t xml:space="preserve">riction </w:t>
      </w:r>
      <w:r w:rsidR="00F22B9B">
        <w:t xml:space="preserve">on conducting </w:t>
      </w:r>
      <w:r w:rsidR="00F42F01">
        <w:t>assessments in private residences</w:t>
      </w:r>
      <w:r w:rsidR="00DC68D3">
        <w:t xml:space="preserve">. </w:t>
      </w:r>
      <w:proofErr w:type="gramStart"/>
      <w:r w:rsidR="000A5697">
        <w:t>A few</w:t>
      </w:r>
      <w:proofErr w:type="gramEnd"/>
      <w:r w:rsidR="000A5697">
        <w:t xml:space="preserve"> submitters </w:t>
      </w:r>
      <w:r w:rsidR="005B3078">
        <w:t>stated</w:t>
      </w:r>
      <w:r w:rsidR="000E322B">
        <w:t xml:space="preserve"> th</w:t>
      </w:r>
      <w:r w:rsidR="00255245">
        <w:t>at</w:t>
      </w:r>
      <w:r w:rsidR="005B3078">
        <w:t xml:space="preserve"> some</w:t>
      </w:r>
      <w:r w:rsidR="00BF3088">
        <w:t xml:space="preserve"> </w:t>
      </w:r>
      <w:r w:rsidR="00255245">
        <w:t>private residences</w:t>
      </w:r>
      <w:r w:rsidR="00BF3088">
        <w:t xml:space="preserve"> or households</w:t>
      </w:r>
      <w:r w:rsidR="00255245">
        <w:t xml:space="preserve"> </w:t>
      </w:r>
      <w:r w:rsidR="007F2E5C">
        <w:t xml:space="preserve">would be </w:t>
      </w:r>
      <w:r w:rsidR="00DB441B">
        <w:t xml:space="preserve">covered by </w:t>
      </w:r>
      <w:r w:rsidR="00B119F0">
        <w:t>insurance</w:t>
      </w:r>
      <w:r w:rsidR="00FD3229">
        <w:t xml:space="preserve">, which would </w:t>
      </w:r>
      <w:r w:rsidR="004A7334">
        <w:t xml:space="preserve">enable </w:t>
      </w:r>
      <w:r w:rsidR="00E22479">
        <w:t xml:space="preserve">accredited </w:t>
      </w:r>
      <w:r w:rsidR="00FD3229">
        <w:t xml:space="preserve">assessors to </w:t>
      </w:r>
      <w:r w:rsidR="009F6719">
        <w:t>obtain</w:t>
      </w:r>
      <w:r w:rsidR="00A0322B">
        <w:t xml:space="preserve"> </w:t>
      </w:r>
      <w:r w:rsidR="003456B9">
        <w:t>public liability</w:t>
      </w:r>
      <w:r w:rsidR="003F763F">
        <w:t xml:space="preserve"> insurance</w:t>
      </w:r>
      <w:r w:rsidR="003456B9">
        <w:t xml:space="preserve"> cover</w:t>
      </w:r>
      <w:r w:rsidR="004A7334">
        <w:t xml:space="preserve"> for their activities</w:t>
      </w:r>
      <w:r w:rsidR="009F6719">
        <w:t>.</w:t>
      </w:r>
    </w:p>
    <w:p w14:paraId="7CB70468" w14:textId="3D061145" w:rsidR="00636CB6" w:rsidRDefault="00EE68E1" w:rsidP="00431D1F">
      <w:pPr>
        <w:pStyle w:val="Paragraph"/>
      </w:pPr>
      <w:r>
        <w:t xml:space="preserve">We also received suggestions to provide a map </w:t>
      </w:r>
      <w:r w:rsidR="00C90451">
        <w:t xml:space="preserve">on the ACMA website </w:t>
      </w:r>
      <w:r>
        <w:t xml:space="preserve">of where </w:t>
      </w:r>
      <w:r w:rsidR="00B86283">
        <w:t xml:space="preserve">accredited </w:t>
      </w:r>
      <w:r>
        <w:t>assessors are located.</w:t>
      </w:r>
    </w:p>
    <w:p w14:paraId="2F973B22" w14:textId="4D2DE52B" w:rsidR="008C4CA4" w:rsidRDefault="009C5698" w:rsidP="00431D1F">
      <w:pPr>
        <w:pStyle w:val="Paragraph"/>
      </w:pPr>
      <w:r>
        <w:t xml:space="preserve">While </w:t>
      </w:r>
      <w:proofErr w:type="gramStart"/>
      <w:r w:rsidR="004F196A">
        <w:t>some</w:t>
      </w:r>
      <w:proofErr w:type="gramEnd"/>
      <w:r>
        <w:t xml:space="preserve"> submitters</w:t>
      </w:r>
      <w:r w:rsidR="004F196A">
        <w:t xml:space="preserve"> welcomed the opportunity for</w:t>
      </w:r>
      <w:r w:rsidR="004275CC">
        <w:t xml:space="preserve"> both</w:t>
      </w:r>
      <w:r w:rsidR="004F196A">
        <w:t xml:space="preserve"> accredited assessors with General Assessor </w:t>
      </w:r>
      <w:r w:rsidR="00C90451">
        <w:t>a</w:t>
      </w:r>
      <w:r w:rsidR="004F196A">
        <w:t xml:space="preserve">ccreditation </w:t>
      </w:r>
      <w:r w:rsidR="004275CC">
        <w:t xml:space="preserve">and </w:t>
      </w:r>
      <w:r w:rsidR="00463816">
        <w:t xml:space="preserve">Specialist Assessor </w:t>
      </w:r>
      <w:r w:rsidR="00C90451">
        <w:t>a</w:t>
      </w:r>
      <w:r w:rsidR="00463816">
        <w:t xml:space="preserve">ccreditation </w:t>
      </w:r>
      <w:r w:rsidR="00B209DB">
        <w:t xml:space="preserve">to </w:t>
      </w:r>
      <w:r w:rsidR="007A74F0">
        <w:t xml:space="preserve">conduct </w:t>
      </w:r>
      <w:r>
        <w:t>remote</w:t>
      </w:r>
      <w:r w:rsidR="00DA353D">
        <w:t xml:space="preserve"> </w:t>
      </w:r>
      <w:r w:rsidR="00405975">
        <w:t>examinations</w:t>
      </w:r>
      <w:r w:rsidR="00781A78">
        <w:t>,</w:t>
      </w:r>
      <w:r w:rsidR="00405975">
        <w:rPr>
          <w:rStyle w:val="FootnoteReference"/>
        </w:rPr>
        <w:footnoteReference w:id="2"/>
      </w:r>
      <w:r w:rsidR="00DA353D">
        <w:t xml:space="preserve"> </w:t>
      </w:r>
      <w:r w:rsidR="00636CB6">
        <w:t xml:space="preserve">many </w:t>
      </w:r>
      <w:r w:rsidR="00821B35">
        <w:t>questioned</w:t>
      </w:r>
      <w:r w:rsidR="001D2997">
        <w:t xml:space="preserve"> the requirement for the nearest </w:t>
      </w:r>
      <w:r w:rsidR="00AC04A4">
        <w:t xml:space="preserve">accredited </w:t>
      </w:r>
      <w:r w:rsidR="001D2997">
        <w:t>assessor to be more than 50 km away from the candidate.</w:t>
      </w:r>
      <w:r w:rsidR="00933558">
        <w:t xml:space="preserve"> </w:t>
      </w:r>
      <w:r w:rsidR="003C2B3A">
        <w:t xml:space="preserve">Submitters explained that remote </w:t>
      </w:r>
      <w:r w:rsidR="000718B7">
        <w:t>examinations</w:t>
      </w:r>
      <w:r w:rsidR="003C2B3A">
        <w:t xml:space="preserve"> help </w:t>
      </w:r>
      <w:r w:rsidR="006D7232">
        <w:t xml:space="preserve">accredited </w:t>
      </w:r>
      <w:r w:rsidR="000718B7">
        <w:t xml:space="preserve">assessors to </w:t>
      </w:r>
      <w:r w:rsidR="00001CF8">
        <w:t xml:space="preserve">limit their travel times and costs </w:t>
      </w:r>
      <w:r w:rsidR="00C90451">
        <w:t xml:space="preserve">(including for </w:t>
      </w:r>
      <w:r w:rsidR="00001CF8">
        <w:t>venue hire</w:t>
      </w:r>
      <w:r w:rsidR="00C90451">
        <w:t xml:space="preserve"> and </w:t>
      </w:r>
      <w:r w:rsidR="00001CF8">
        <w:t>printing</w:t>
      </w:r>
      <w:r w:rsidR="00C90451">
        <w:t xml:space="preserve">) </w:t>
      </w:r>
      <w:r w:rsidR="00214555">
        <w:t>and</w:t>
      </w:r>
      <w:r w:rsidR="00A114DE">
        <w:t xml:space="preserve"> provid</w:t>
      </w:r>
      <w:r w:rsidR="00C90451">
        <w:t>e</w:t>
      </w:r>
      <w:r w:rsidR="00A114DE">
        <w:t xml:space="preserve"> </w:t>
      </w:r>
      <w:r w:rsidR="006B4688">
        <w:t xml:space="preserve">a way for </w:t>
      </w:r>
      <w:r w:rsidR="00C116F9">
        <w:t xml:space="preserve">both </w:t>
      </w:r>
      <w:r w:rsidR="00044583">
        <w:t xml:space="preserve">candidates and </w:t>
      </w:r>
      <w:r w:rsidR="001F0DD1">
        <w:t xml:space="preserve">accredited </w:t>
      </w:r>
      <w:r w:rsidR="008251AC">
        <w:t xml:space="preserve">assessors </w:t>
      </w:r>
      <w:r w:rsidR="006B4688">
        <w:t xml:space="preserve">to </w:t>
      </w:r>
      <w:r w:rsidR="00C116F9">
        <w:t>conduct/</w:t>
      </w:r>
      <w:r w:rsidR="006B4688">
        <w:t>undertake exam</w:t>
      </w:r>
      <w:r w:rsidR="006B35BA">
        <w:t>ination</w:t>
      </w:r>
      <w:r w:rsidR="006B4688">
        <w:t>s</w:t>
      </w:r>
      <w:r w:rsidR="00C90451" w:rsidRPr="00273AA0">
        <w:t>,</w:t>
      </w:r>
      <w:r w:rsidR="006B4688" w:rsidRPr="00273AA0">
        <w:t xml:space="preserve"> wh</w:t>
      </w:r>
      <w:r w:rsidR="008251AC" w:rsidRPr="00273AA0">
        <w:t>e</w:t>
      </w:r>
      <w:r w:rsidR="00C116F9" w:rsidRPr="00273AA0">
        <w:t>re</w:t>
      </w:r>
      <w:r w:rsidR="008251AC" w:rsidRPr="00273AA0">
        <w:t xml:space="preserve"> </w:t>
      </w:r>
      <w:r w:rsidR="00C90451" w:rsidRPr="00273AA0">
        <w:t xml:space="preserve">otherwise it would </w:t>
      </w:r>
      <w:r w:rsidR="008251AC" w:rsidRPr="00273AA0">
        <w:t xml:space="preserve">not </w:t>
      </w:r>
      <w:r w:rsidR="00C90451" w:rsidRPr="00273AA0">
        <w:t xml:space="preserve">be </w:t>
      </w:r>
      <w:r w:rsidR="008251AC" w:rsidRPr="00273AA0">
        <w:t>practical to do so</w:t>
      </w:r>
      <w:r w:rsidR="008251AC">
        <w:t xml:space="preserve"> </w:t>
      </w:r>
      <w:r w:rsidR="00C116F9">
        <w:t xml:space="preserve">(for example, when candidates </w:t>
      </w:r>
      <w:r w:rsidR="00243A34">
        <w:t xml:space="preserve">are unable to get in touch with </w:t>
      </w:r>
      <w:r w:rsidR="00AF4EE2">
        <w:t xml:space="preserve">nearby </w:t>
      </w:r>
      <w:r w:rsidR="00A93B2F">
        <w:t xml:space="preserve">accredited </w:t>
      </w:r>
      <w:r w:rsidR="00243A34">
        <w:t>assessors</w:t>
      </w:r>
      <w:r w:rsidR="00AF4EE2">
        <w:t xml:space="preserve"> or </w:t>
      </w:r>
      <w:r w:rsidR="009D6FD2">
        <w:t xml:space="preserve">to allow </w:t>
      </w:r>
      <w:r w:rsidR="001F0DD1">
        <w:t>accredited</w:t>
      </w:r>
      <w:r w:rsidR="009D6FD2">
        <w:t xml:space="preserve"> </w:t>
      </w:r>
      <w:r w:rsidR="005937D4">
        <w:t xml:space="preserve">assessors to </w:t>
      </w:r>
      <w:r w:rsidR="000223BE">
        <w:t xml:space="preserve">address the </w:t>
      </w:r>
      <w:r w:rsidR="005937D4">
        <w:t>restriction on</w:t>
      </w:r>
      <w:r w:rsidR="000223BE">
        <w:t xml:space="preserve"> conducting</w:t>
      </w:r>
      <w:r w:rsidR="00E57CFE">
        <w:t xml:space="preserve"> exam</w:t>
      </w:r>
      <w:r w:rsidR="00340E05">
        <w:t>ination</w:t>
      </w:r>
      <w:r w:rsidR="000223BE">
        <w:t>s</w:t>
      </w:r>
      <w:r w:rsidR="00E57CFE">
        <w:t xml:space="preserve"> in private residences).</w:t>
      </w:r>
    </w:p>
    <w:p w14:paraId="24A5358E" w14:textId="261CF85E" w:rsidR="004E53BD" w:rsidRDefault="004E53BD" w:rsidP="00431D1F">
      <w:pPr>
        <w:pStyle w:val="Paragraph"/>
      </w:pPr>
      <w:r>
        <w:t xml:space="preserve">One submitter also asked if there </w:t>
      </w:r>
      <w:r w:rsidR="00322778">
        <w:t>was a</w:t>
      </w:r>
      <w:r w:rsidR="0048040D">
        <w:t xml:space="preserve"> prescribed</w:t>
      </w:r>
      <w:r w:rsidR="00322778">
        <w:t xml:space="preserve"> method for notifying </w:t>
      </w:r>
      <w:r w:rsidR="0048040D">
        <w:t>results to candidates (email or phone)</w:t>
      </w:r>
      <w:r w:rsidR="008E5A1E">
        <w:t xml:space="preserve"> and suggested we change</w:t>
      </w:r>
      <w:r w:rsidR="00CD3AA9">
        <w:t xml:space="preserve"> the</w:t>
      </w:r>
      <w:r w:rsidR="008E5A1E">
        <w:t xml:space="preserve"> wording from ‘</w:t>
      </w:r>
      <w:r w:rsidR="00CD3AA9">
        <w:t xml:space="preserve">The accredited assessor </w:t>
      </w:r>
      <w:r w:rsidR="008E5A1E" w:rsidRPr="00CD3AA9">
        <w:rPr>
          <w:i/>
          <w:iCs/>
        </w:rPr>
        <w:t>will</w:t>
      </w:r>
      <w:r w:rsidR="00CD3AA9">
        <w:t xml:space="preserve"> </w:t>
      </w:r>
      <w:r w:rsidR="000B6A0B">
        <w:t xml:space="preserve">arrange a </w:t>
      </w:r>
      <w:r w:rsidR="007D7625">
        <w:t>time</w:t>
      </w:r>
      <w:r w:rsidR="000B6A0B">
        <w:t xml:space="preserve"> and location for the examination to take place</w:t>
      </w:r>
      <w:r w:rsidR="008E5A1E">
        <w:t xml:space="preserve">’ to ‘may’ so </w:t>
      </w:r>
      <w:r w:rsidR="000B6A0B">
        <w:t>that</w:t>
      </w:r>
      <w:r w:rsidR="008E5A1E">
        <w:t xml:space="preserve"> </w:t>
      </w:r>
      <w:r w:rsidR="00DB1D09">
        <w:t xml:space="preserve">accredited </w:t>
      </w:r>
      <w:r w:rsidR="008E5A1E">
        <w:t xml:space="preserve">assessors are </w:t>
      </w:r>
      <w:r w:rsidR="000B6A0B">
        <w:t xml:space="preserve">not </w:t>
      </w:r>
      <w:r w:rsidR="008E5A1E">
        <w:t>obliged to undertake an assessment</w:t>
      </w:r>
      <w:r w:rsidR="000B6A0B">
        <w:t xml:space="preserve"> </w:t>
      </w:r>
      <w:r w:rsidR="00BC2E30">
        <w:t xml:space="preserve">if </w:t>
      </w:r>
      <w:r w:rsidR="00340E05">
        <w:t>it is not convenient or practical to do so</w:t>
      </w:r>
      <w:proofErr w:type="gramStart"/>
      <w:r w:rsidR="00340E05">
        <w:t xml:space="preserve">. </w:t>
      </w:r>
      <w:r w:rsidR="00B35C8F">
        <w:t xml:space="preserve"> </w:t>
      </w:r>
      <w:proofErr w:type="gramEnd"/>
    </w:p>
    <w:p w14:paraId="7F8ED42C" w14:textId="77777777" w:rsidR="00431D1F" w:rsidRPr="00861AE1" w:rsidRDefault="00431D1F" w:rsidP="00332FC8">
      <w:pPr>
        <w:pStyle w:val="Paragraph"/>
        <w:spacing w:after="0"/>
        <w:rPr>
          <w:b/>
          <w:bCs/>
          <w:i/>
          <w:iCs/>
        </w:rPr>
      </w:pPr>
      <w:r>
        <w:rPr>
          <w:b/>
          <w:bCs/>
          <w:i/>
          <w:iCs/>
        </w:rPr>
        <w:t>Our response</w:t>
      </w:r>
    </w:p>
    <w:p w14:paraId="63C40498" w14:textId="7901C81F" w:rsidR="00221BA8" w:rsidRPr="009E6A58" w:rsidRDefault="00FA08A9" w:rsidP="00B24A27">
      <w:pPr>
        <w:pStyle w:val="Paragraph"/>
      </w:pPr>
      <w:r>
        <w:t xml:space="preserve">Noting that </w:t>
      </w:r>
      <w:r w:rsidR="009619A1">
        <w:t xml:space="preserve">accredited </w:t>
      </w:r>
      <w:r w:rsidR="00BC4F47">
        <w:t xml:space="preserve">assessors are </w:t>
      </w:r>
      <w:r w:rsidR="00B46D01">
        <w:t>volunteers</w:t>
      </w:r>
      <w:r w:rsidR="00BC4F47">
        <w:t>,</w:t>
      </w:r>
      <w:r w:rsidR="00C716EF">
        <w:t xml:space="preserve"> we are acutely aware of the responsibilities </w:t>
      </w:r>
      <w:r w:rsidR="00EE29E1">
        <w:t xml:space="preserve">placed on them. </w:t>
      </w:r>
      <w:r w:rsidR="001B0D56">
        <w:t>T</w:t>
      </w:r>
      <w:r w:rsidR="0052683C">
        <w:t>here is no</w:t>
      </w:r>
      <w:r w:rsidR="008F0653">
        <w:t xml:space="preserve"> requirement or</w:t>
      </w:r>
      <w:r w:rsidR="0052683C">
        <w:t xml:space="preserve"> expectation </w:t>
      </w:r>
      <w:r w:rsidR="00BC2E30">
        <w:t xml:space="preserve">for </w:t>
      </w:r>
      <w:r w:rsidR="00396777">
        <w:t xml:space="preserve">accredited </w:t>
      </w:r>
      <w:r w:rsidR="00611D8E">
        <w:t xml:space="preserve">assessors </w:t>
      </w:r>
      <w:r w:rsidR="00BC2E30">
        <w:t xml:space="preserve">to </w:t>
      </w:r>
      <w:proofErr w:type="gramStart"/>
      <w:r w:rsidR="00611D8E">
        <w:t>take up</w:t>
      </w:r>
      <w:proofErr w:type="gramEnd"/>
      <w:r w:rsidR="00611D8E">
        <w:t xml:space="preserve"> public liability insurance</w:t>
      </w:r>
      <w:r w:rsidR="00416A6A">
        <w:t xml:space="preserve"> policies to complete assessments</w:t>
      </w:r>
      <w:r w:rsidR="00846D3A">
        <w:t xml:space="preserve">, </w:t>
      </w:r>
      <w:r w:rsidR="00BC2E30">
        <w:t xml:space="preserve">so </w:t>
      </w:r>
      <w:r w:rsidR="00EB7DF3">
        <w:t xml:space="preserve">we have </w:t>
      </w:r>
      <w:r w:rsidR="00846D3A">
        <w:t>suggest</w:t>
      </w:r>
      <w:r w:rsidR="00EB7DF3">
        <w:t>ed</w:t>
      </w:r>
      <w:r w:rsidR="00846D3A">
        <w:t xml:space="preserve"> that</w:t>
      </w:r>
      <w:r w:rsidR="00FF0C42">
        <w:t xml:space="preserve"> </w:t>
      </w:r>
      <w:r w:rsidR="00396777">
        <w:t xml:space="preserve">accredited </w:t>
      </w:r>
      <w:r w:rsidR="00FF0C42" w:rsidRPr="009E6A58">
        <w:t>assessors</w:t>
      </w:r>
      <w:r w:rsidR="00491B23" w:rsidRPr="009E6A58">
        <w:t xml:space="preserve"> </w:t>
      </w:r>
      <w:r w:rsidR="00A044D9" w:rsidRPr="009E6A58">
        <w:t xml:space="preserve">undertake </w:t>
      </w:r>
      <w:r w:rsidR="005E6F59" w:rsidRPr="009E6A58">
        <w:t>examinations</w:t>
      </w:r>
      <w:r w:rsidR="00A044D9" w:rsidRPr="009E6A58">
        <w:t xml:space="preserve"> in </w:t>
      </w:r>
      <w:r w:rsidR="00AF0A1D" w:rsidRPr="009E6A58">
        <w:t xml:space="preserve">venues with </w:t>
      </w:r>
      <w:r w:rsidR="00A75828" w:rsidRPr="009E6A58">
        <w:t>adequate public liability cover</w:t>
      </w:r>
      <w:r w:rsidR="00DA288B" w:rsidRPr="009E6A58">
        <w:t>.</w:t>
      </w:r>
      <w:r w:rsidR="00B04157" w:rsidRPr="009E6A58">
        <w:t xml:space="preserve"> </w:t>
      </w:r>
      <w:r w:rsidR="00491B23" w:rsidRPr="009E6A58">
        <w:t xml:space="preserve">We will </w:t>
      </w:r>
      <w:r w:rsidR="00E73AB6" w:rsidRPr="009E6A58">
        <w:t>also not requir</w:t>
      </w:r>
      <w:r w:rsidR="00BC2E30">
        <w:t>e</w:t>
      </w:r>
      <w:r w:rsidR="00E73AB6" w:rsidRPr="009E6A58">
        <w:t xml:space="preserve"> </w:t>
      </w:r>
      <w:r w:rsidR="001A0703" w:rsidRPr="009E6A58">
        <w:t xml:space="preserve">accredited </w:t>
      </w:r>
      <w:r w:rsidR="00E73AB6" w:rsidRPr="009E6A58">
        <w:t xml:space="preserve">assessors to hire a venue </w:t>
      </w:r>
      <w:r w:rsidR="00BC2E30">
        <w:t xml:space="preserve">to </w:t>
      </w:r>
      <w:r w:rsidR="00E73AB6" w:rsidRPr="009E6A58">
        <w:t>conduct assessments</w:t>
      </w:r>
      <w:r w:rsidR="009E6A58" w:rsidRPr="009E6A58">
        <w:t>.</w:t>
      </w:r>
    </w:p>
    <w:p w14:paraId="35A9CDE0" w14:textId="1BD45921" w:rsidR="00FA2CC6" w:rsidRPr="007E5050" w:rsidRDefault="007E5050" w:rsidP="00285F9F">
      <w:pPr>
        <w:pStyle w:val="Paragraph"/>
        <w:keepNext/>
        <w:keepLines/>
      </w:pPr>
      <w:r w:rsidRPr="009E6A58">
        <w:lastRenderedPageBreak/>
        <w:t>While</w:t>
      </w:r>
      <w:r w:rsidR="000D71F9" w:rsidRPr="009E6A58">
        <w:t xml:space="preserve"> it is not feasible for us to create </w:t>
      </w:r>
      <w:r w:rsidRPr="009E6A58">
        <w:t xml:space="preserve">a map </w:t>
      </w:r>
      <w:r w:rsidR="00BC2E30">
        <w:t xml:space="preserve">to locate </w:t>
      </w:r>
      <w:r w:rsidR="001A0703" w:rsidRPr="009E6A58">
        <w:t xml:space="preserve">accredited </w:t>
      </w:r>
      <w:r w:rsidRPr="009E6A58">
        <w:t xml:space="preserve">assessors, </w:t>
      </w:r>
      <w:r w:rsidR="005E6F59" w:rsidRPr="009E6A58">
        <w:t xml:space="preserve">we have </w:t>
      </w:r>
      <w:r w:rsidR="00BC2E30">
        <w:t xml:space="preserve">now </w:t>
      </w:r>
      <w:r w:rsidR="005E6F59" w:rsidRPr="009E6A58">
        <w:t xml:space="preserve">developed functionality so that </w:t>
      </w:r>
      <w:r w:rsidR="008833AC" w:rsidRPr="009E6A58">
        <w:t>candidates will be able to filter the</w:t>
      </w:r>
      <w:r w:rsidR="005E6F59">
        <w:t xml:space="preserve"> public</w:t>
      </w:r>
      <w:r w:rsidR="008833AC">
        <w:t xml:space="preserve"> </w:t>
      </w:r>
      <w:r w:rsidR="00E73AB6">
        <w:t xml:space="preserve">list of accredited assessors </w:t>
      </w:r>
      <w:r w:rsidR="004646E3">
        <w:t>by</w:t>
      </w:r>
      <w:r w:rsidR="00AF5FFD">
        <w:t xml:space="preserve"> </w:t>
      </w:r>
      <w:r>
        <w:t>state</w:t>
      </w:r>
      <w:r w:rsidR="00AF5FFD">
        <w:t xml:space="preserve"> and </w:t>
      </w:r>
      <w:r>
        <w:t>territory</w:t>
      </w:r>
      <w:r w:rsidR="00385D41">
        <w:t xml:space="preserve">, </w:t>
      </w:r>
      <w:r w:rsidR="00981F89">
        <w:t>to help them</w:t>
      </w:r>
      <w:r w:rsidR="00385D41">
        <w:t xml:space="preserve"> </w:t>
      </w:r>
      <w:r w:rsidR="00BB6A23">
        <w:t xml:space="preserve">find the </w:t>
      </w:r>
      <w:r w:rsidR="007E263C">
        <w:t xml:space="preserve">nearest </w:t>
      </w:r>
      <w:r w:rsidR="001A0703">
        <w:t>accredited</w:t>
      </w:r>
      <w:r w:rsidR="007E263C">
        <w:t xml:space="preserve"> assessor.</w:t>
      </w:r>
    </w:p>
    <w:p w14:paraId="5E748472" w14:textId="61FCBF01" w:rsidR="00F369A8" w:rsidRPr="004B4E87" w:rsidRDefault="00BC2E30" w:rsidP="007E5050">
      <w:pPr>
        <w:pStyle w:val="Paragraph"/>
      </w:pPr>
      <w:r>
        <w:t>W</w:t>
      </w:r>
      <w:r w:rsidR="002B243E" w:rsidRPr="00982DBB">
        <w:t>e</w:t>
      </w:r>
      <w:r w:rsidR="00E025CE" w:rsidRPr="004B4E87">
        <w:t xml:space="preserve"> </w:t>
      </w:r>
      <w:r w:rsidR="008D3FE4" w:rsidRPr="004B4E87">
        <w:t xml:space="preserve">will </w:t>
      </w:r>
      <w:r>
        <w:t xml:space="preserve">also </w:t>
      </w:r>
      <w:r w:rsidR="008D3FE4" w:rsidRPr="004B4E87">
        <w:t>no longer require candidates to be</w:t>
      </w:r>
      <w:r w:rsidR="005E5B92">
        <w:t xml:space="preserve"> located over</w:t>
      </w:r>
      <w:r w:rsidR="00F369A8" w:rsidRPr="004B4E87">
        <w:t xml:space="preserve"> 50</w:t>
      </w:r>
      <w:r w:rsidR="00750CA3" w:rsidRPr="00982DBB">
        <w:t> </w:t>
      </w:r>
      <w:r w:rsidR="00F369A8" w:rsidRPr="004B4E87">
        <w:t>km</w:t>
      </w:r>
      <w:r w:rsidR="00FF0CF9" w:rsidRPr="004B4E87">
        <w:t xml:space="preserve"> </w:t>
      </w:r>
      <w:r w:rsidR="008D3FE4" w:rsidRPr="004B4E87">
        <w:t xml:space="preserve">away from the nearest </w:t>
      </w:r>
      <w:r w:rsidR="00D13447" w:rsidRPr="004B4E87">
        <w:t xml:space="preserve">accredited </w:t>
      </w:r>
      <w:r w:rsidR="008D3FE4" w:rsidRPr="004B4E87">
        <w:t>assessor</w:t>
      </w:r>
      <w:r w:rsidR="00C7776A" w:rsidRPr="004B4E87">
        <w:t xml:space="preserve"> </w:t>
      </w:r>
      <w:r w:rsidR="00671467" w:rsidRPr="004B4E87">
        <w:t>to conduct a remote examination</w:t>
      </w:r>
      <w:r>
        <w:t xml:space="preserve"> – </w:t>
      </w:r>
      <w:r w:rsidRPr="004B4E87">
        <w:t>candidates can</w:t>
      </w:r>
      <w:r>
        <w:t xml:space="preserve"> now</w:t>
      </w:r>
      <w:r w:rsidRPr="004B4E87">
        <w:t xml:space="preserve"> contact any preferred accredited assessor</w:t>
      </w:r>
      <w:r w:rsidR="00671467" w:rsidRPr="004B4E87">
        <w:t xml:space="preserve">. </w:t>
      </w:r>
      <w:r>
        <w:t>T</w:t>
      </w:r>
      <w:r w:rsidR="004970A2" w:rsidRPr="004B4E87">
        <w:t>his will</w:t>
      </w:r>
      <w:r w:rsidR="00A4750F" w:rsidRPr="004B4E87">
        <w:t xml:space="preserve"> </w:t>
      </w:r>
      <w:r w:rsidR="003F0F21" w:rsidRPr="004B4E87">
        <w:t>facilitate easier access</w:t>
      </w:r>
      <w:r w:rsidR="00B45113" w:rsidRPr="004B4E87">
        <w:t xml:space="preserve"> to examinations</w:t>
      </w:r>
      <w:r w:rsidR="003F0F21" w:rsidRPr="004B4E87">
        <w:t xml:space="preserve"> for both candidates and </w:t>
      </w:r>
      <w:r w:rsidR="001874D4" w:rsidRPr="004B4E87">
        <w:t>accredited</w:t>
      </w:r>
      <w:r w:rsidR="003F0F21" w:rsidRPr="004B4E87">
        <w:t xml:space="preserve"> assessors.</w:t>
      </w:r>
      <w:r w:rsidR="00671467" w:rsidRPr="004B4E87">
        <w:t xml:space="preserve"> We have changed the qualification framework to reflect this.</w:t>
      </w:r>
    </w:p>
    <w:p w14:paraId="1D61652E" w14:textId="6673A766" w:rsidR="00F2433A" w:rsidRPr="004B4E87" w:rsidRDefault="002E5164" w:rsidP="007E5050">
      <w:pPr>
        <w:pStyle w:val="Paragraph"/>
      </w:pPr>
      <w:r w:rsidRPr="004B4E87">
        <w:t xml:space="preserve">Additionally, </w:t>
      </w:r>
      <w:r w:rsidR="00943263">
        <w:t xml:space="preserve">we </w:t>
      </w:r>
      <w:r w:rsidR="00E37490">
        <w:t xml:space="preserve">have </w:t>
      </w:r>
      <w:r w:rsidR="00943263">
        <w:t>update</w:t>
      </w:r>
      <w:r w:rsidR="00E37490">
        <w:t>d</w:t>
      </w:r>
      <w:r w:rsidR="00943263">
        <w:t xml:space="preserve"> the qualification framework to clarify that </w:t>
      </w:r>
      <w:r w:rsidR="001874D4" w:rsidRPr="004B4E87">
        <w:t>accredited</w:t>
      </w:r>
      <w:r w:rsidRPr="004B4E87">
        <w:t xml:space="preserve"> </w:t>
      </w:r>
      <w:r w:rsidR="00332FF6" w:rsidRPr="004B4E87">
        <w:t xml:space="preserve">assessors </w:t>
      </w:r>
      <w:r w:rsidR="00DF41A8" w:rsidRPr="004B4E87">
        <w:t xml:space="preserve">have the option to use </w:t>
      </w:r>
      <w:r w:rsidR="00687EB4" w:rsidRPr="004B4E87">
        <w:t>their</w:t>
      </w:r>
      <w:r w:rsidR="00486176" w:rsidRPr="004B4E87">
        <w:t xml:space="preserve"> </w:t>
      </w:r>
      <w:r w:rsidR="00332FF6" w:rsidRPr="004B4E87">
        <w:t>preferred method for notifying candidate</w:t>
      </w:r>
      <w:r w:rsidR="008F2D4E" w:rsidRPr="004B4E87">
        <w:t>s of their</w:t>
      </w:r>
      <w:r w:rsidR="00332FF6" w:rsidRPr="004B4E87">
        <w:t xml:space="preserve"> </w:t>
      </w:r>
      <w:r w:rsidR="008F2D4E" w:rsidRPr="004B4E87">
        <w:t xml:space="preserve">examination </w:t>
      </w:r>
      <w:r w:rsidR="00332FF6" w:rsidRPr="004B4E87">
        <w:t>results</w:t>
      </w:r>
      <w:r w:rsidR="00F377F1" w:rsidRPr="004B4E87">
        <w:t>.</w:t>
      </w:r>
      <w:r w:rsidR="007C7E9B" w:rsidRPr="004B4E87">
        <w:t xml:space="preserve"> </w:t>
      </w:r>
      <w:r w:rsidR="000C039B">
        <w:t xml:space="preserve">The new qualification framework </w:t>
      </w:r>
      <w:r w:rsidR="00546F37">
        <w:t xml:space="preserve">will be available on the ACMA’s website </w:t>
      </w:r>
      <w:r w:rsidR="007D6272">
        <w:t>before</w:t>
      </w:r>
      <w:r w:rsidR="00546F37">
        <w:t xml:space="preserve"> the commencement of the amateur class licence</w:t>
      </w:r>
      <w:r w:rsidR="000C039B">
        <w:t>.</w:t>
      </w:r>
    </w:p>
    <w:p w14:paraId="7236BC51" w14:textId="270F1457" w:rsidR="00EF0F36" w:rsidRPr="007E5050" w:rsidRDefault="007C7E9B" w:rsidP="007E5050">
      <w:pPr>
        <w:pStyle w:val="Paragraph"/>
      </w:pPr>
      <w:r w:rsidRPr="004B4E87">
        <w:t xml:space="preserve">We have </w:t>
      </w:r>
      <w:r w:rsidR="00EF0354" w:rsidRPr="004B4E87">
        <w:t>also changed</w:t>
      </w:r>
      <w:r w:rsidR="00EF0354">
        <w:t xml:space="preserve"> </w:t>
      </w:r>
      <w:r w:rsidR="00EF0354" w:rsidDel="00B45113">
        <w:t xml:space="preserve">the </w:t>
      </w:r>
      <w:r w:rsidR="00EF0354">
        <w:t xml:space="preserve">qualification framework to clarify that </w:t>
      </w:r>
      <w:r w:rsidR="007B0146">
        <w:t xml:space="preserve">accredited </w:t>
      </w:r>
      <w:r w:rsidR="00EF0354">
        <w:t xml:space="preserve">assessors are volunteers and are not obliged to arrange an </w:t>
      </w:r>
      <w:r w:rsidR="00A47993">
        <w:t>examination</w:t>
      </w:r>
      <w:r w:rsidR="00F2433A">
        <w:t xml:space="preserve"> if it is not convenient or practical to them. </w:t>
      </w:r>
    </w:p>
    <w:p w14:paraId="6E48030E" w14:textId="0E97337E" w:rsidR="00EB1B4D" w:rsidRPr="009B3236" w:rsidRDefault="00327C14" w:rsidP="00DF28C1">
      <w:pPr>
        <w:pStyle w:val="Heading3"/>
      </w:pPr>
      <w:bookmarkStart w:id="6" w:name="_Toc153181018"/>
      <w:r w:rsidRPr="009B3236">
        <w:t>ACMA recognition certificates and call signs</w:t>
      </w:r>
      <w:bookmarkEnd w:id="6"/>
    </w:p>
    <w:p w14:paraId="3ED3FCA9" w14:textId="4B602E82" w:rsidR="002C0833" w:rsidRPr="009B3236" w:rsidRDefault="002C0833" w:rsidP="00DF28C1">
      <w:pPr>
        <w:pStyle w:val="Heading4"/>
        <w:spacing w:before="120"/>
      </w:pPr>
      <w:r w:rsidRPr="009B3236">
        <w:t>What we said</w:t>
      </w:r>
    </w:p>
    <w:p w14:paraId="0C4A86E7" w14:textId="2795CDD7" w:rsidR="007167AB" w:rsidRPr="009B3236" w:rsidRDefault="0005397F" w:rsidP="00EB1B4D">
      <w:pPr>
        <w:pStyle w:val="Paragraph"/>
      </w:pPr>
      <w:r w:rsidRPr="009B3236">
        <w:t xml:space="preserve">Upon successfully passing an amateur radio examination, a candidate </w:t>
      </w:r>
      <w:r w:rsidR="007167AB" w:rsidRPr="009B3236">
        <w:t xml:space="preserve">can apply </w:t>
      </w:r>
      <w:r w:rsidRPr="009B3236">
        <w:t>for an ACMA recognition certificate</w:t>
      </w:r>
      <w:r w:rsidR="009F5A49" w:rsidRPr="009B3236">
        <w:t xml:space="preserve"> by completing </w:t>
      </w:r>
      <w:r w:rsidR="00B9068A" w:rsidRPr="009B3236">
        <w:t>an application on the ACMA website</w:t>
      </w:r>
      <w:r w:rsidR="00252B52">
        <w:t xml:space="preserve"> and paying the relevant charge</w:t>
      </w:r>
      <w:r w:rsidR="00B9068A" w:rsidRPr="009B3236">
        <w:t>. The ACMA must assess an application within 15</w:t>
      </w:r>
      <w:r w:rsidR="001F5EB6">
        <w:t> </w:t>
      </w:r>
      <w:r w:rsidR="00B9068A" w:rsidRPr="009B3236">
        <w:t>business days of receiving a complete application.</w:t>
      </w:r>
    </w:p>
    <w:p w14:paraId="7B13AE6F" w14:textId="77777777" w:rsidR="00BA1EF0" w:rsidRPr="009B3236" w:rsidRDefault="00BA1EF0" w:rsidP="00BA1EF0">
      <w:pPr>
        <w:pStyle w:val="Paragraph"/>
        <w:spacing w:after="0"/>
        <w:rPr>
          <w:b/>
          <w:bCs/>
          <w:i/>
          <w:iCs/>
        </w:rPr>
      </w:pPr>
      <w:r w:rsidRPr="009B3236">
        <w:rPr>
          <w:b/>
          <w:bCs/>
          <w:i/>
          <w:iCs/>
        </w:rPr>
        <w:t>What stakeholders told us</w:t>
      </w:r>
    </w:p>
    <w:p w14:paraId="004C2EFC" w14:textId="5DEAFF36" w:rsidR="00BA1EF0" w:rsidRPr="009B3236" w:rsidRDefault="00930757" w:rsidP="00BA1EF0">
      <w:pPr>
        <w:pStyle w:val="Paragraph"/>
      </w:pPr>
      <w:r w:rsidRPr="009B3236">
        <w:t>Few submitters responded to thi</w:t>
      </w:r>
      <w:r w:rsidR="00281D67" w:rsidRPr="009B3236">
        <w:t>s topic</w:t>
      </w:r>
      <w:r w:rsidRPr="009B3236">
        <w:t xml:space="preserve">, </w:t>
      </w:r>
      <w:r w:rsidR="007167AB" w:rsidRPr="009B3236">
        <w:t>however</w:t>
      </w:r>
      <w:r w:rsidRPr="009B3236">
        <w:t xml:space="preserve"> those that did</w:t>
      </w:r>
      <w:r w:rsidR="00281D67" w:rsidRPr="009B3236">
        <w:t xml:space="preserve"> </w:t>
      </w:r>
      <w:r w:rsidR="007167AB" w:rsidRPr="009B3236">
        <w:t>supported the</w:t>
      </w:r>
      <w:r w:rsidR="00281D67" w:rsidRPr="009B3236">
        <w:t xml:space="preserve"> proposal. </w:t>
      </w:r>
      <w:r w:rsidR="00243165" w:rsidRPr="009B3236">
        <w:t xml:space="preserve">One submitter welcomed the </w:t>
      </w:r>
      <w:r w:rsidR="0053674D" w:rsidRPr="009B3236">
        <w:t>move from a paper</w:t>
      </w:r>
      <w:r w:rsidR="003F4F2A" w:rsidRPr="009B3236">
        <w:t>-based</w:t>
      </w:r>
      <w:r w:rsidR="0053674D" w:rsidRPr="009B3236">
        <w:t xml:space="preserve"> process </w:t>
      </w:r>
      <w:r w:rsidR="00EC5C47" w:rsidRPr="009B3236">
        <w:t xml:space="preserve">and </w:t>
      </w:r>
      <w:r w:rsidR="00AA4CBB" w:rsidRPr="009B3236">
        <w:t xml:space="preserve">the </w:t>
      </w:r>
      <w:r w:rsidR="00E53263" w:rsidRPr="009B3236">
        <w:t>set time period for the ACMA to assess an application for an ACMA recognition certificate</w:t>
      </w:r>
      <w:r w:rsidR="003A5127" w:rsidRPr="009B3236">
        <w:t>.</w:t>
      </w:r>
    </w:p>
    <w:p w14:paraId="7AE91D6A" w14:textId="71A1A4D9" w:rsidR="007A10E9" w:rsidRPr="009B3236" w:rsidRDefault="00BE043F" w:rsidP="00BA1EF0">
      <w:pPr>
        <w:pStyle w:val="Paragraph"/>
      </w:pPr>
      <w:r>
        <w:t xml:space="preserve">Another submitter </w:t>
      </w:r>
      <w:r w:rsidR="005710C0">
        <w:t>assumed t</w:t>
      </w:r>
      <w:r w:rsidR="00F71EC7">
        <w:t>hat</w:t>
      </w:r>
      <w:r w:rsidR="00182587">
        <w:t xml:space="preserve"> candidates for </w:t>
      </w:r>
      <w:r w:rsidR="00D973A6">
        <w:t xml:space="preserve">amateur </w:t>
      </w:r>
      <w:r w:rsidR="000B069A">
        <w:t>repeaters and beacons would be able to apply for an</w:t>
      </w:r>
      <w:r w:rsidR="00B871A0">
        <w:t xml:space="preserve"> ACMA recognition certificate</w:t>
      </w:r>
      <w:r w:rsidR="000B069A">
        <w:t>.</w:t>
      </w:r>
      <w:r w:rsidR="00B871A0">
        <w:t xml:space="preserve"> </w:t>
      </w:r>
    </w:p>
    <w:p w14:paraId="2C26DB66" w14:textId="77777777" w:rsidR="002C0833" w:rsidRPr="009B3236" w:rsidRDefault="002C0833" w:rsidP="002C0833">
      <w:pPr>
        <w:pStyle w:val="Paragraph"/>
        <w:spacing w:after="0"/>
        <w:rPr>
          <w:b/>
          <w:bCs/>
          <w:i/>
          <w:iCs/>
        </w:rPr>
      </w:pPr>
      <w:r w:rsidRPr="009B3236">
        <w:rPr>
          <w:b/>
          <w:bCs/>
          <w:i/>
          <w:iCs/>
        </w:rPr>
        <w:t>Our response</w:t>
      </w:r>
    </w:p>
    <w:p w14:paraId="34C5847A" w14:textId="0D899D7D" w:rsidR="007E59E6" w:rsidRPr="00F43C9B" w:rsidRDefault="008E6A38" w:rsidP="00BB3121">
      <w:pPr>
        <w:pStyle w:val="Paragraph"/>
      </w:pPr>
      <w:r>
        <w:t>A</w:t>
      </w:r>
      <w:r w:rsidR="00F43C9B" w:rsidRPr="0068187A">
        <w:t xml:space="preserve">mateur </w:t>
      </w:r>
      <w:r w:rsidR="002E7A7F">
        <w:t xml:space="preserve">repeater </w:t>
      </w:r>
      <w:r w:rsidR="00F43C9B" w:rsidRPr="0068187A">
        <w:t xml:space="preserve">and </w:t>
      </w:r>
      <w:r w:rsidR="002E7A7F">
        <w:t xml:space="preserve">beacon </w:t>
      </w:r>
      <w:r w:rsidR="00F43C9B" w:rsidRPr="0068187A">
        <w:t>stations</w:t>
      </w:r>
      <w:r w:rsidR="00481C0C">
        <w:t xml:space="preserve"> remain</w:t>
      </w:r>
      <w:r w:rsidR="00F43C9B" w:rsidRPr="0068187A">
        <w:t xml:space="preserve"> authorised under apparatus licences</w:t>
      </w:r>
      <w:r w:rsidR="008A6514">
        <w:t>, which means an apparatus licence is required to operate them.</w:t>
      </w:r>
      <w:r w:rsidR="00AC5AA7">
        <w:t xml:space="preserve"> Amateur </w:t>
      </w:r>
      <w:r w:rsidR="000D49FB">
        <w:t>operators</w:t>
      </w:r>
      <w:r w:rsidR="00511F7F">
        <w:t xml:space="preserve"> with a</w:t>
      </w:r>
      <w:r w:rsidR="003028B5">
        <w:t>n existing</w:t>
      </w:r>
      <w:r w:rsidR="00511F7F">
        <w:t xml:space="preserve"> </w:t>
      </w:r>
      <w:r w:rsidR="00271109">
        <w:t>amateur radio</w:t>
      </w:r>
      <w:r w:rsidR="00511F7F">
        <w:t xml:space="preserve"> certificate of proficiency </w:t>
      </w:r>
      <w:r w:rsidR="00B5518B">
        <w:t>will not need to apply for an ACMA recognition certificate</w:t>
      </w:r>
      <w:r w:rsidR="00271109">
        <w:t xml:space="preserve"> </w:t>
      </w:r>
      <w:r w:rsidR="00B507D3">
        <w:t>to apply</w:t>
      </w:r>
      <w:r w:rsidR="00F23465">
        <w:t xml:space="preserve"> to</w:t>
      </w:r>
      <w:r w:rsidR="00271109">
        <w:t xml:space="preserve"> operate a repeater or beacon station</w:t>
      </w:r>
      <w:r w:rsidR="00D5742E">
        <w:t xml:space="preserve"> under an apparatus licence</w:t>
      </w:r>
      <w:r w:rsidR="00C15842">
        <w:t>. H</w:t>
      </w:r>
      <w:r w:rsidR="00511F7F">
        <w:t xml:space="preserve">owever, </w:t>
      </w:r>
      <w:r w:rsidR="008A6514">
        <w:t xml:space="preserve">once </w:t>
      </w:r>
      <w:r w:rsidR="00D724A6">
        <w:t xml:space="preserve">the </w:t>
      </w:r>
      <w:r w:rsidR="002F7980">
        <w:t xml:space="preserve">amateur </w:t>
      </w:r>
      <w:r w:rsidR="00D724A6">
        <w:t>class licence</w:t>
      </w:r>
      <w:r w:rsidR="008A6514">
        <w:t xml:space="preserve"> begins</w:t>
      </w:r>
      <w:r w:rsidR="00D724A6">
        <w:t xml:space="preserve">, </w:t>
      </w:r>
      <w:r w:rsidR="00276F57">
        <w:t>amateur operators without a</w:t>
      </w:r>
      <w:r w:rsidR="006F2D40">
        <w:t xml:space="preserve">n existing certificate of proficiency or recognised equivalent qualification </w:t>
      </w:r>
      <w:r w:rsidR="002A7539">
        <w:t xml:space="preserve">will need to apply for an ACMA </w:t>
      </w:r>
      <w:r w:rsidR="00511F7F">
        <w:t>recognition certificate</w:t>
      </w:r>
      <w:r w:rsidR="00D461A9">
        <w:t xml:space="preserve"> </w:t>
      </w:r>
      <w:r w:rsidR="00511F7F">
        <w:t>to apply to operate a beacon or repeater station</w:t>
      </w:r>
      <w:r w:rsidR="00D5742E">
        <w:t xml:space="preserve"> under an apparatus licence</w:t>
      </w:r>
      <w:r w:rsidR="00511F7F">
        <w:t>. We will not be issuing any new certificates of proficiency relating to amateur radio</w:t>
      </w:r>
      <w:r w:rsidR="00396D3E">
        <w:t xml:space="preserve"> </w:t>
      </w:r>
      <w:r w:rsidR="00511F7F">
        <w:t xml:space="preserve">once the </w:t>
      </w:r>
      <w:r w:rsidR="002F7980">
        <w:t xml:space="preserve">amateur </w:t>
      </w:r>
      <w:r w:rsidR="00511F7F">
        <w:t>class licence commences</w:t>
      </w:r>
      <w:r w:rsidR="0096039E">
        <w:t xml:space="preserve">. </w:t>
      </w:r>
    </w:p>
    <w:p w14:paraId="00247C25" w14:textId="1C063254" w:rsidR="00431D1F" w:rsidRPr="004A4C28" w:rsidRDefault="004168C1" w:rsidP="00BB3121">
      <w:pPr>
        <w:pStyle w:val="Paragraph"/>
      </w:pPr>
      <w:r>
        <w:t>Given there were n</w:t>
      </w:r>
      <w:r w:rsidR="00A51722">
        <w:t xml:space="preserve">o </w:t>
      </w:r>
      <w:r>
        <w:t xml:space="preserve">proposed </w:t>
      </w:r>
      <w:r w:rsidR="00A51722">
        <w:t>change</w:t>
      </w:r>
      <w:r>
        <w:t xml:space="preserve">s suggested, </w:t>
      </w:r>
      <w:r w:rsidR="00A51722" w:rsidRPr="009B3236">
        <w:t>this section in the qualification framework</w:t>
      </w:r>
      <w:r w:rsidR="000C28BA">
        <w:t xml:space="preserve"> will remain as drafted</w:t>
      </w:r>
      <w:r w:rsidR="00A51722" w:rsidRPr="009B3236">
        <w:t>.</w:t>
      </w:r>
    </w:p>
    <w:p w14:paraId="67CEE7C9" w14:textId="6AD5B10C" w:rsidR="00327C14" w:rsidRPr="00594EFB" w:rsidRDefault="00E902B7" w:rsidP="0092020F">
      <w:pPr>
        <w:pStyle w:val="Heading3"/>
        <w:keepLines/>
      </w:pPr>
      <w:bookmarkStart w:id="7" w:name="_Toc153181019"/>
      <w:r>
        <w:lastRenderedPageBreak/>
        <w:t>Recognised domestic qualifications</w:t>
      </w:r>
      <w:bookmarkEnd w:id="7"/>
    </w:p>
    <w:p w14:paraId="079EE5CF" w14:textId="7A16ECD8" w:rsidR="00327C14" w:rsidRDefault="00327C14" w:rsidP="001D1225">
      <w:pPr>
        <w:pStyle w:val="Heading4"/>
        <w:keepNext/>
        <w:keepLines/>
        <w:spacing w:before="120"/>
      </w:pPr>
      <w:r>
        <w:t>What we said</w:t>
      </w:r>
    </w:p>
    <w:p w14:paraId="24C3EE63" w14:textId="4AFA8BDC" w:rsidR="007167AB" w:rsidRPr="007167AB" w:rsidRDefault="005B5154" w:rsidP="00273AA0">
      <w:pPr>
        <w:pStyle w:val="Paragraph"/>
        <w:keepNext/>
        <w:keepLines/>
      </w:pPr>
      <w:r>
        <w:t xml:space="preserve">An applicant </w:t>
      </w:r>
      <w:r w:rsidR="00882832">
        <w:t xml:space="preserve">for an ACMA recognition certificate </w:t>
      </w:r>
      <w:r w:rsidR="00496FC4">
        <w:t xml:space="preserve">with </w:t>
      </w:r>
      <w:r>
        <w:t>a</w:t>
      </w:r>
      <w:r w:rsidR="00FF3A37">
        <w:t>n existing</w:t>
      </w:r>
      <w:r>
        <w:t xml:space="preserve"> domestic amateur radio qualification </w:t>
      </w:r>
      <w:r w:rsidR="00617A0E">
        <w:t xml:space="preserve">may </w:t>
      </w:r>
      <w:r w:rsidR="003462F3">
        <w:t xml:space="preserve">be exempted from </w:t>
      </w:r>
      <w:proofErr w:type="gramStart"/>
      <w:r w:rsidR="00882832">
        <w:t>some</w:t>
      </w:r>
      <w:proofErr w:type="gramEnd"/>
      <w:r w:rsidR="00882832">
        <w:t xml:space="preserve"> </w:t>
      </w:r>
      <w:r w:rsidR="008979A0">
        <w:t>or all components</w:t>
      </w:r>
      <w:r w:rsidR="00882832">
        <w:t xml:space="preserve"> of an examination</w:t>
      </w:r>
      <w:r w:rsidR="008979A0">
        <w:t xml:space="preserve">. </w:t>
      </w:r>
    </w:p>
    <w:p w14:paraId="494E2573" w14:textId="77777777" w:rsidR="003F24EE" w:rsidRDefault="003F24EE" w:rsidP="00273AA0">
      <w:pPr>
        <w:pStyle w:val="Paragraph"/>
        <w:keepNext/>
        <w:keepLines/>
        <w:spacing w:after="0"/>
        <w:rPr>
          <w:b/>
          <w:bCs/>
          <w:i/>
          <w:iCs/>
        </w:rPr>
      </w:pPr>
      <w:r>
        <w:rPr>
          <w:b/>
          <w:bCs/>
          <w:i/>
          <w:iCs/>
        </w:rPr>
        <w:t>What stakeholders told us</w:t>
      </w:r>
    </w:p>
    <w:p w14:paraId="5F944759" w14:textId="25C97DAF" w:rsidR="00BF74DD" w:rsidRDefault="003060B9" w:rsidP="00273AA0">
      <w:pPr>
        <w:pStyle w:val="Paragraph"/>
        <w:keepNext/>
        <w:keepLines/>
      </w:pPr>
      <w:proofErr w:type="gramStart"/>
      <w:r>
        <w:t>A few</w:t>
      </w:r>
      <w:proofErr w:type="gramEnd"/>
      <w:r>
        <w:t xml:space="preserve"> submitters </w:t>
      </w:r>
      <w:r w:rsidR="008A6514">
        <w:t xml:space="preserve">referenced </w:t>
      </w:r>
      <w:r w:rsidR="000426C7">
        <w:t xml:space="preserve">errors or </w:t>
      </w:r>
      <w:r w:rsidR="003F24EE">
        <w:t xml:space="preserve">inconsistencies in the </w:t>
      </w:r>
      <w:r w:rsidR="008A6514">
        <w:t>t</w:t>
      </w:r>
      <w:r w:rsidR="003F24EE">
        <w:t>ables</w:t>
      </w:r>
      <w:r w:rsidR="00403380">
        <w:t xml:space="preserve"> </w:t>
      </w:r>
      <w:r w:rsidR="00813C0D">
        <w:t xml:space="preserve">in </w:t>
      </w:r>
      <w:r w:rsidR="00403380">
        <w:t xml:space="preserve">this section in the </w:t>
      </w:r>
      <w:r w:rsidR="00F97662">
        <w:t>draft qualification framework</w:t>
      </w:r>
      <w:r w:rsidR="00D12852">
        <w:t xml:space="preserve">. </w:t>
      </w:r>
      <w:r w:rsidR="00BE2683">
        <w:t>For example,</w:t>
      </w:r>
      <w:r w:rsidR="00D12852">
        <w:t xml:space="preserve"> Table 1 appears to i</w:t>
      </w:r>
      <w:r w:rsidR="00BE27CE">
        <w:t xml:space="preserve">mply that </w:t>
      </w:r>
      <w:r w:rsidR="00272BFE">
        <w:t xml:space="preserve">a holder of an Amateur Operator’s Limited Certificate of Proficiency (AOLCP) </w:t>
      </w:r>
      <w:r w:rsidR="005D1933">
        <w:t xml:space="preserve">will need to undertake a </w:t>
      </w:r>
      <w:r w:rsidR="00ED7B7B">
        <w:t>t</w:t>
      </w:r>
      <w:r w:rsidR="005D1933">
        <w:t xml:space="preserve">heory </w:t>
      </w:r>
      <w:r w:rsidR="00ED7B7B">
        <w:t xml:space="preserve">assessment </w:t>
      </w:r>
      <w:r w:rsidR="005D1933">
        <w:t xml:space="preserve">and </w:t>
      </w:r>
      <w:r w:rsidR="008A6514">
        <w:t xml:space="preserve">a </w:t>
      </w:r>
      <w:r w:rsidR="00ED7B7B">
        <w:t>r</w:t>
      </w:r>
      <w:r w:rsidR="005D1933">
        <w:t>egulat</w:t>
      </w:r>
      <w:r w:rsidR="00295F89">
        <w:t>ory</w:t>
      </w:r>
      <w:r w:rsidR="005D1933">
        <w:t xml:space="preserve"> assessment</w:t>
      </w:r>
      <w:r w:rsidR="00813C0D">
        <w:t>,</w:t>
      </w:r>
      <w:r w:rsidR="005D1933">
        <w:t xml:space="preserve"> </w:t>
      </w:r>
      <w:r w:rsidR="00E729DA">
        <w:t xml:space="preserve">even though </w:t>
      </w:r>
      <w:r w:rsidR="00E244E1">
        <w:t xml:space="preserve">it is equivalent to the ACMA recognition certificate (Advanced). </w:t>
      </w:r>
    </w:p>
    <w:p w14:paraId="411FF20B" w14:textId="2E00F463" w:rsidR="000A1029" w:rsidRDefault="00D04C6E" w:rsidP="004E0AFA">
      <w:pPr>
        <w:pStyle w:val="Paragraph"/>
      </w:pPr>
      <w:r>
        <w:t xml:space="preserve">Other submitters </w:t>
      </w:r>
      <w:r w:rsidR="00972FE8">
        <w:t>opposed inclu</w:t>
      </w:r>
      <w:r w:rsidR="008A6514">
        <w:t>ding</w:t>
      </w:r>
      <w:r w:rsidR="00972FE8">
        <w:t xml:space="preserve"> </w:t>
      </w:r>
      <w:r w:rsidR="00B91CCA">
        <w:t xml:space="preserve">certain qualifications </w:t>
      </w:r>
      <w:r w:rsidR="00813C0D">
        <w:t xml:space="preserve">as </w:t>
      </w:r>
      <w:r w:rsidR="00B91CCA">
        <w:t>recognised domestic qualifications, or</w:t>
      </w:r>
      <w:r w:rsidR="00D95177">
        <w:t xml:space="preserve"> stated</w:t>
      </w:r>
      <w:r w:rsidR="00B91CCA">
        <w:t xml:space="preserve"> </w:t>
      </w:r>
      <w:r w:rsidR="00B850BF">
        <w:t>that the</w:t>
      </w:r>
      <w:r w:rsidR="00B91CCA">
        <w:t xml:space="preserve"> </w:t>
      </w:r>
      <w:r w:rsidR="00813C0D">
        <w:t>t</w:t>
      </w:r>
      <w:r w:rsidR="00B91CCA">
        <w:t xml:space="preserve">ables do not cover </w:t>
      </w:r>
      <w:r w:rsidR="005D3105">
        <w:t xml:space="preserve">other </w:t>
      </w:r>
      <w:r w:rsidR="00B91CCA">
        <w:t>qualifications with overlapping syllabi or</w:t>
      </w:r>
      <w:r w:rsidR="00CE2E8F">
        <w:t xml:space="preserve"> those that</w:t>
      </w:r>
      <w:r w:rsidR="00B91CCA">
        <w:t xml:space="preserve"> cover principles in more de</w:t>
      </w:r>
      <w:r w:rsidR="00723E28">
        <w:t xml:space="preserve">pth </w:t>
      </w:r>
      <w:r w:rsidR="00B91CCA">
        <w:t xml:space="preserve">compared </w:t>
      </w:r>
      <w:r w:rsidR="00813C0D">
        <w:t xml:space="preserve">with </w:t>
      </w:r>
      <w:r w:rsidR="00B91CCA">
        <w:t>the amateur radio syllabi.</w:t>
      </w:r>
    </w:p>
    <w:p w14:paraId="20D26727" w14:textId="1581934D" w:rsidR="004E0AFA" w:rsidRPr="00D3315A" w:rsidRDefault="004E0AFA" w:rsidP="00773D87">
      <w:pPr>
        <w:pStyle w:val="Paragraph"/>
      </w:pPr>
      <w:r>
        <w:t xml:space="preserve">We </w:t>
      </w:r>
      <w:r w:rsidR="00FD0D53">
        <w:t xml:space="preserve">also received </w:t>
      </w:r>
      <w:r w:rsidR="00096131">
        <w:t xml:space="preserve">questions </w:t>
      </w:r>
      <w:r w:rsidR="008C22F1">
        <w:t>about the expected timeline for a syllabus review</w:t>
      </w:r>
      <w:r w:rsidR="00C52754">
        <w:t>.</w:t>
      </w:r>
    </w:p>
    <w:p w14:paraId="2019A1C5" w14:textId="77777777" w:rsidR="00327C14" w:rsidRDefault="00327C14" w:rsidP="00327C14">
      <w:pPr>
        <w:pStyle w:val="Paragraph"/>
        <w:spacing w:after="0"/>
        <w:rPr>
          <w:b/>
          <w:bCs/>
          <w:i/>
          <w:iCs/>
        </w:rPr>
      </w:pPr>
      <w:r>
        <w:rPr>
          <w:b/>
          <w:bCs/>
          <w:i/>
          <w:iCs/>
        </w:rPr>
        <w:t>Our response</w:t>
      </w:r>
    </w:p>
    <w:p w14:paraId="12F679DC" w14:textId="7D037075" w:rsidR="007B2D8C" w:rsidRPr="00813C0D" w:rsidRDefault="007B2D8C" w:rsidP="00813C0D">
      <w:pPr>
        <w:pStyle w:val="Paragraph"/>
      </w:pPr>
      <w:r>
        <w:t xml:space="preserve">We will review the </w:t>
      </w:r>
      <w:r w:rsidR="00813C0D">
        <w:t>t</w:t>
      </w:r>
      <w:r>
        <w:t xml:space="preserve">ables and amend any inconsistencies </w:t>
      </w:r>
      <w:r w:rsidR="00D41EEA">
        <w:t xml:space="preserve">before </w:t>
      </w:r>
      <w:r>
        <w:t>publishing the finalised qualificatio</w:t>
      </w:r>
      <w:r w:rsidRPr="00813C0D">
        <w:t xml:space="preserve">n framework. </w:t>
      </w:r>
    </w:p>
    <w:p w14:paraId="3E9150A0" w14:textId="07FE3B8F" w:rsidR="00327C14" w:rsidRPr="00813C0D" w:rsidRDefault="00773D87" w:rsidP="00813C0D">
      <w:pPr>
        <w:pStyle w:val="Paragraph"/>
      </w:pPr>
      <w:r w:rsidRPr="00813C0D">
        <w:t>While we do</w:t>
      </w:r>
      <w:r w:rsidR="00C52754" w:rsidRPr="00813C0D">
        <w:t xml:space="preserve"> not</w:t>
      </w:r>
      <w:r w:rsidRPr="00813C0D">
        <w:t xml:space="preserve"> discount </w:t>
      </w:r>
      <w:r w:rsidR="002436D5" w:rsidRPr="00813C0D">
        <w:t xml:space="preserve">that </w:t>
      </w:r>
      <w:r w:rsidR="00C77A0B" w:rsidRPr="00813C0D">
        <w:t xml:space="preserve">applicants </w:t>
      </w:r>
      <w:r w:rsidR="008D2CB3" w:rsidRPr="00813C0D">
        <w:t xml:space="preserve">with other </w:t>
      </w:r>
      <w:r w:rsidR="00B162C2" w:rsidRPr="00813C0D">
        <w:t>qualifications not s</w:t>
      </w:r>
      <w:r w:rsidR="00983858" w:rsidRPr="00813C0D">
        <w:t>pecified</w:t>
      </w:r>
      <w:r w:rsidR="00B162C2" w:rsidRPr="00813C0D">
        <w:t xml:space="preserve"> in the </w:t>
      </w:r>
      <w:r w:rsidR="00BC2BBA">
        <w:t>t</w:t>
      </w:r>
      <w:r w:rsidR="00B162C2" w:rsidRPr="00813C0D">
        <w:t>ables</w:t>
      </w:r>
      <w:r w:rsidRPr="00813C0D">
        <w:t xml:space="preserve"> may have </w:t>
      </w:r>
      <w:r w:rsidR="0031391E" w:rsidRPr="00813C0D">
        <w:t xml:space="preserve">the knowledge and </w:t>
      </w:r>
      <w:r w:rsidRPr="00813C0D">
        <w:t xml:space="preserve">skills </w:t>
      </w:r>
      <w:r w:rsidR="0031391E" w:rsidRPr="00813C0D">
        <w:t>needed to operate</w:t>
      </w:r>
      <w:r w:rsidR="00856DD6" w:rsidRPr="00813C0D">
        <w:t xml:space="preserve"> an amateur radio station</w:t>
      </w:r>
      <w:r w:rsidR="00B162C2" w:rsidRPr="00813C0D">
        <w:t>,</w:t>
      </w:r>
      <w:r w:rsidRPr="00813C0D">
        <w:t xml:space="preserve"> we need to be satisfied that </w:t>
      </w:r>
      <w:r w:rsidR="008F5D6A" w:rsidRPr="00813C0D">
        <w:t xml:space="preserve">applicants </w:t>
      </w:r>
      <w:r w:rsidR="00B945E0" w:rsidRPr="00813C0D">
        <w:t xml:space="preserve">have obtained </w:t>
      </w:r>
      <w:r w:rsidRPr="00813C0D">
        <w:t xml:space="preserve">a baseline understanding of </w:t>
      </w:r>
      <w:r w:rsidR="00014380" w:rsidRPr="00813C0D">
        <w:t xml:space="preserve">the </w:t>
      </w:r>
      <w:r w:rsidR="00862B5C" w:rsidRPr="00813C0D">
        <w:t xml:space="preserve">amateur </w:t>
      </w:r>
      <w:r w:rsidRPr="00813C0D">
        <w:t>radiocommunication</w:t>
      </w:r>
      <w:r w:rsidR="005D3105" w:rsidRPr="00813C0D">
        <w:t>s</w:t>
      </w:r>
      <w:r w:rsidRPr="00813C0D">
        <w:t xml:space="preserve"> specific syllabus</w:t>
      </w:r>
      <w:r w:rsidR="00137C35" w:rsidRPr="00813C0D">
        <w:t>. T</w:t>
      </w:r>
      <w:r w:rsidRPr="00813C0D">
        <w:t>here is no way for the ACMA to easily verify the status of the qualification</w:t>
      </w:r>
      <w:r w:rsidR="00856DD6" w:rsidRPr="00813C0D">
        <w:t xml:space="preserve"> unless it aligns to the established</w:t>
      </w:r>
      <w:r w:rsidR="002C6416" w:rsidRPr="00813C0D">
        <w:t xml:space="preserve"> amateur radio qualification levels</w:t>
      </w:r>
      <w:r w:rsidRPr="00813C0D">
        <w:t xml:space="preserve">. </w:t>
      </w:r>
    </w:p>
    <w:p w14:paraId="73828696" w14:textId="33194CB7" w:rsidR="007A453D" w:rsidRDefault="003E14AE" w:rsidP="00813C0D">
      <w:pPr>
        <w:pStyle w:val="Paragraph"/>
      </w:pPr>
      <w:proofErr w:type="gramStart"/>
      <w:r w:rsidRPr="00813C0D">
        <w:t>Some</w:t>
      </w:r>
      <w:proofErr w:type="gramEnd"/>
      <w:r w:rsidRPr="00813C0D">
        <w:t xml:space="preserve"> minor</w:t>
      </w:r>
      <w:r w:rsidR="007A453D" w:rsidRPr="00813C0D">
        <w:t xml:space="preserve"> changes h</w:t>
      </w:r>
      <w:r w:rsidR="007A453D">
        <w:t xml:space="preserve">ave been made to the </w:t>
      </w:r>
      <w:r w:rsidR="00B17E22">
        <w:t xml:space="preserve">foundation, standard and advanced amateur radio </w:t>
      </w:r>
      <w:r w:rsidR="007A453D">
        <w:t>syllabus</w:t>
      </w:r>
      <w:r w:rsidR="00B17E22">
        <w:t xml:space="preserve">, to incorporate </w:t>
      </w:r>
      <w:r w:rsidR="00905249">
        <w:t>change</w:t>
      </w:r>
      <w:r w:rsidR="00415039">
        <w:t>s</w:t>
      </w:r>
      <w:r w:rsidR="00905249">
        <w:t xml:space="preserve"> to </w:t>
      </w:r>
      <w:r w:rsidR="00415039">
        <w:t>t</w:t>
      </w:r>
      <w:r w:rsidR="00185268">
        <w:t xml:space="preserve">erminology to align with the </w:t>
      </w:r>
      <w:r w:rsidR="002070F3">
        <w:t>a</w:t>
      </w:r>
      <w:r w:rsidR="00415039">
        <w:t xml:space="preserve">mateur </w:t>
      </w:r>
      <w:r w:rsidR="002070F3">
        <w:t>c</w:t>
      </w:r>
      <w:r w:rsidR="00415039">
        <w:t xml:space="preserve">lass </w:t>
      </w:r>
      <w:r w:rsidR="002070F3">
        <w:t>l</w:t>
      </w:r>
      <w:r w:rsidR="00415039">
        <w:t xml:space="preserve">icence. </w:t>
      </w:r>
      <w:r>
        <w:t xml:space="preserve">The syllabus will be made available on the ACMA’s website </w:t>
      </w:r>
      <w:r w:rsidR="00BC2BBA">
        <w:t xml:space="preserve">when the amateur class licence </w:t>
      </w:r>
      <w:r w:rsidR="00603A83">
        <w:t>commence</w:t>
      </w:r>
      <w:r w:rsidR="00BC2BBA">
        <w:t>s</w:t>
      </w:r>
      <w:r w:rsidR="00603A83">
        <w:t xml:space="preserve"> in February 2024. </w:t>
      </w:r>
    </w:p>
    <w:p w14:paraId="30D7D6F3" w14:textId="7E6CF875" w:rsidR="00415039" w:rsidRPr="00936756" w:rsidRDefault="00415039" w:rsidP="00BB3121">
      <w:pPr>
        <w:pStyle w:val="Paragraph"/>
      </w:pPr>
      <w:r>
        <w:t xml:space="preserve">We </w:t>
      </w:r>
      <w:r w:rsidR="00BC2BBA">
        <w:t xml:space="preserve">recognise </w:t>
      </w:r>
      <w:r>
        <w:t>that the</w:t>
      </w:r>
      <w:r w:rsidR="00603A83">
        <w:t xml:space="preserve"> content of the amateur radio syllabus is</w:t>
      </w:r>
      <w:r w:rsidR="006207D8">
        <w:t xml:space="preserve"> </w:t>
      </w:r>
      <w:r w:rsidR="003A24EC">
        <w:t>important f</w:t>
      </w:r>
      <w:r w:rsidR="006207D8">
        <w:t xml:space="preserve">or </w:t>
      </w:r>
      <w:proofErr w:type="gramStart"/>
      <w:r w:rsidR="006207D8">
        <w:t>many</w:t>
      </w:r>
      <w:proofErr w:type="gramEnd"/>
      <w:r w:rsidR="006207D8">
        <w:t xml:space="preserve"> amateur operators. Our priority </w:t>
      </w:r>
      <w:r w:rsidR="00720B05">
        <w:t>is to maintain continuity of service for amateur</w:t>
      </w:r>
      <w:r w:rsidR="00C85F34">
        <w:t xml:space="preserve"> operators</w:t>
      </w:r>
      <w:r w:rsidR="005D29E9">
        <w:t xml:space="preserve"> so</w:t>
      </w:r>
      <w:r w:rsidR="00F81B3B">
        <w:t xml:space="preserve"> we do not propose any further reviews of the syllabus</w:t>
      </w:r>
      <w:r w:rsidR="00DF20E0">
        <w:t xml:space="preserve"> at this stage.</w:t>
      </w:r>
      <w:r w:rsidR="00F81B3B">
        <w:t xml:space="preserve"> </w:t>
      </w:r>
      <w:r w:rsidR="00F3069F">
        <w:t>Any</w:t>
      </w:r>
      <w:r w:rsidR="00014F36">
        <w:t xml:space="preserve"> future</w:t>
      </w:r>
      <w:r w:rsidR="00F3069F">
        <w:t xml:space="preserve"> updates on </w:t>
      </w:r>
      <w:r w:rsidR="00A071F4">
        <w:t>a review of the</w:t>
      </w:r>
      <w:r w:rsidR="00014F36">
        <w:t xml:space="preserve"> </w:t>
      </w:r>
      <w:r w:rsidR="00C40FB6">
        <w:t xml:space="preserve">amateur radio syllabus will be communicated </w:t>
      </w:r>
      <w:r w:rsidR="006816EE">
        <w:t xml:space="preserve">through </w:t>
      </w:r>
      <w:r w:rsidR="00C40FB6">
        <w:t xml:space="preserve">the </w:t>
      </w:r>
      <w:hyperlink r:id="rId26" w:history="1">
        <w:r w:rsidR="00BC2BBA">
          <w:rPr>
            <w:rStyle w:val="Hyperlink"/>
          </w:rPr>
          <w:t>f</w:t>
        </w:r>
        <w:r w:rsidR="00C40FB6" w:rsidRPr="00FB2FF6">
          <w:rPr>
            <w:rStyle w:val="Hyperlink"/>
          </w:rPr>
          <w:t>ive</w:t>
        </w:r>
        <w:r w:rsidR="006816EE">
          <w:rPr>
            <w:rStyle w:val="Hyperlink"/>
          </w:rPr>
          <w:noBreakHyphen/>
          <w:t>y</w:t>
        </w:r>
        <w:r w:rsidR="00C40FB6" w:rsidRPr="00FB2FF6">
          <w:rPr>
            <w:rStyle w:val="Hyperlink"/>
          </w:rPr>
          <w:t xml:space="preserve">ear </w:t>
        </w:r>
        <w:r w:rsidR="006816EE">
          <w:rPr>
            <w:rStyle w:val="Hyperlink"/>
          </w:rPr>
          <w:t>s</w:t>
        </w:r>
        <w:r w:rsidR="00C40FB6" w:rsidRPr="00FB2FF6">
          <w:rPr>
            <w:rStyle w:val="Hyperlink"/>
          </w:rPr>
          <w:t xml:space="preserve">pectrum </w:t>
        </w:r>
        <w:r w:rsidR="006816EE">
          <w:rPr>
            <w:rStyle w:val="Hyperlink"/>
          </w:rPr>
          <w:t>o</w:t>
        </w:r>
        <w:r w:rsidR="00C40FB6" w:rsidRPr="00FB2FF6">
          <w:rPr>
            <w:rStyle w:val="Hyperlink"/>
          </w:rPr>
          <w:t>utlook</w:t>
        </w:r>
        <w:r w:rsidR="00842E60">
          <w:t>.</w:t>
        </w:r>
      </w:hyperlink>
      <w:r w:rsidR="00C40FB6">
        <w:t xml:space="preserve"> </w:t>
      </w:r>
    </w:p>
    <w:p w14:paraId="46A0E7EF" w14:textId="12B2C136" w:rsidR="003743A4" w:rsidRPr="00A17B1B" w:rsidRDefault="003743A4" w:rsidP="003743A4">
      <w:pPr>
        <w:pStyle w:val="Heading2"/>
      </w:pPr>
      <w:bookmarkStart w:id="8" w:name="_Toc153181020"/>
      <w:r>
        <w:t>Online system</w:t>
      </w:r>
      <w:r w:rsidR="005377B0">
        <w:t xml:space="preserve"> </w:t>
      </w:r>
      <w:r w:rsidR="00E6537C">
        <w:t>for examinations and qualifications</w:t>
      </w:r>
      <w:bookmarkEnd w:id="8"/>
    </w:p>
    <w:p w14:paraId="543988E6" w14:textId="77777777" w:rsidR="00031C74" w:rsidRDefault="00031C74" w:rsidP="00273AA0">
      <w:pPr>
        <w:pStyle w:val="Paragraph"/>
        <w:spacing w:before="120" w:after="0"/>
        <w:rPr>
          <w:b/>
          <w:bCs/>
          <w:i/>
          <w:iCs/>
        </w:rPr>
      </w:pPr>
      <w:r>
        <w:rPr>
          <w:b/>
          <w:bCs/>
          <w:i/>
          <w:iCs/>
        </w:rPr>
        <w:t>What we said</w:t>
      </w:r>
    </w:p>
    <w:p w14:paraId="228C3395" w14:textId="5257EBDD" w:rsidR="00C33725" w:rsidRDefault="005423A4" w:rsidP="00532F75">
      <w:pPr>
        <w:pStyle w:val="Paragraph"/>
      </w:pPr>
      <w:r>
        <w:t>W</w:t>
      </w:r>
      <w:r w:rsidR="00986ABD">
        <w:t>e advised tha</w:t>
      </w:r>
      <w:r w:rsidR="00AC0BFC">
        <w:t>t</w:t>
      </w:r>
      <w:r w:rsidR="00EC69A1">
        <w:t xml:space="preserve"> we are currently developing </w:t>
      </w:r>
      <w:r w:rsidR="0054023E">
        <w:t xml:space="preserve">an online accredited assessor </w:t>
      </w:r>
      <w:r w:rsidR="007805C5">
        <w:t xml:space="preserve">portal </w:t>
      </w:r>
      <w:r w:rsidR="00245F5D">
        <w:t xml:space="preserve">for </w:t>
      </w:r>
      <w:r w:rsidR="00292D9D">
        <w:t xml:space="preserve">accredited </w:t>
      </w:r>
      <w:r w:rsidR="0037278F">
        <w:t>assessors to apply for accreditation, download e</w:t>
      </w:r>
      <w:r w:rsidR="00B13D5C">
        <w:t>xam</w:t>
      </w:r>
      <w:r w:rsidR="00AA034C">
        <w:t>ination</w:t>
      </w:r>
      <w:r w:rsidR="00B13D5C">
        <w:t xml:space="preserve"> papers </w:t>
      </w:r>
      <w:r w:rsidR="008E37AF">
        <w:t xml:space="preserve">from a </w:t>
      </w:r>
      <w:r w:rsidR="00BC2BBA">
        <w:t>‘</w:t>
      </w:r>
      <w:r w:rsidR="008E37AF">
        <w:t>question bank</w:t>
      </w:r>
      <w:r w:rsidR="00BC2BBA">
        <w:t>’</w:t>
      </w:r>
      <w:r w:rsidR="008E37AF">
        <w:t xml:space="preserve"> </w:t>
      </w:r>
      <w:r w:rsidR="00D24C84">
        <w:t xml:space="preserve">and provide </w:t>
      </w:r>
      <w:r w:rsidR="002B3AFC">
        <w:t>completed papers</w:t>
      </w:r>
      <w:r w:rsidR="004D2AF0">
        <w:t xml:space="preserve"> to the ACMA. </w:t>
      </w:r>
      <w:r w:rsidR="0097070B">
        <w:t>W</w:t>
      </w:r>
      <w:r w:rsidR="009257D7">
        <w:t>e</w:t>
      </w:r>
      <w:r w:rsidR="00CE2E8F">
        <w:t xml:space="preserve"> also</w:t>
      </w:r>
      <w:r w:rsidR="00730C93">
        <w:t xml:space="preserve"> </w:t>
      </w:r>
      <w:r w:rsidR="003724C9">
        <w:t>sought</w:t>
      </w:r>
      <w:r w:rsidR="007D1F9B">
        <w:t xml:space="preserve"> views on whether the</w:t>
      </w:r>
      <w:r w:rsidR="003009E0">
        <w:t xml:space="preserve"> ACMA should move to a</w:t>
      </w:r>
      <w:r w:rsidR="007D1F9B">
        <w:t xml:space="preserve"> </w:t>
      </w:r>
      <w:r w:rsidR="00133707">
        <w:t xml:space="preserve">wholly online </w:t>
      </w:r>
      <w:r w:rsidR="007D1F9B">
        <w:t>examination</w:t>
      </w:r>
      <w:r w:rsidR="00D95B35">
        <w:t xml:space="preserve"> system</w:t>
      </w:r>
      <w:r w:rsidR="00532F75">
        <w:t xml:space="preserve"> and</w:t>
      </w:r>
      <w:r w:rsidR="00191397">
        <w:t xml:space="preserve"> </w:t>
      </w:r>
      <w:r w:rsidR="003C6DE2">
        <w:t xml:space="preserve">indicated that </w:t>
      </w:r>
      <w:r w:rsidR="009D74E0">
        <w:t xml:space="preserve">the question bank </w:t>
      </w:r>
      <w:r w:rsidR="00AD784C">
        <w:t xml:space="preserve">would </w:t>
      </w:r>
      <w:r w:rsidR="00B72A80">
        <w:t xml:space="preserve">be </w:t>
      </w:r>
      <w:r w:rsidR="00A80DDD">
        <w:t>un</w:t>
      </w:r>
      <w:r w:rsidR="009D74E0">
        <w:t>available for public viewing.</w:t>
      </w:r>
    </w:p>
    <w:p w14:paraId="3E45C755" w14:textId="77777777" w:rsidR="00031C74" w:rsidRDefault="00031C74" w:rsidP="00031C74">
      <w:pPr>
        <w:pStyle w:val="Paragraph"/>
        <w:spacing w:before="240" w:after="0"/>
        <w:rPr>
          <w:b/>
          <w:bCs/>
          <w:i/>
          <w:iCs/>
        </w:rPr>
      </w:pPr>
      <w:r>
        <w:rPr>
          <w:b/>
          <w:bCs/>
          <w:i/>
          <w:iCs/>
        </w:rPr>
        <w:t>What stakeholders told us</w:t>
      </w:r>
    </w:p>
    <w:p w14:paraId="67903452" w14:textId="50E34A3A" w:rsidR="00031C74" w:rsidRDefault="00031C74" w:rsidP="00031C74">
      <w:pPr>
        <w:pStyle w:val="Paragraph"/>
      </w:pPr>
      <w:proofErr w:type="gramStart"/>
      <w:r>
        <w:t>Many</w:t>
      </w:r>
      <w:proofErr w:type="gramEnd"/>
      <w:r>
        <w:t xml:space="preserve"> submitters commented on t</w:t>
      </w:r>
      <w:r w:rsidR="00274FC3">
        <w:t>his topic</w:t>
      </w:r>
      <w:r w:rsidR="00363CED">
        <w:t xml:space="preserve">. </w:t>
      </w:r>
      <w:r w:rsidR="002F798F">
        <w:t xml:space="preserve">There </w:t>
      </w:r>
      <w:r w:rsidR="00363CED">
        <w:t xml:space="preserve">was broad support </w:t>
      </w:r>
      <w:r w:rsidR="00730C93">
        <w:t xml:space="preserve">for an </w:t>
      </w:r>
      <w:r w:rsidR="00363CED">
        <w:t xml:space="preserve">online </w:t>
      </w:r>
      <w:r w:rsidR="005B0FBB">
        <w:t>exam</w:t>
      </w:r>
      <w:r w:rsidR="00AA034C">
        <w:t>ination</w:t>
      </w:r>
      <w:r w:rsidR="005B0FBB">
        <w:t xml:space="preserve"> </w:t>
      </w:r>
      <w:r w:rsidR="004B1967">
        <w:t>system</w:t>
      </w:r>
      <w:r w:rsidR="00A01E1D">
        <w:t xml:space="preserve">, </w:t>
      </w:r>
      <w:r w:rsidR="00AB00C3">
        <w:t>but</w:t>
      </w:r>
      <w:r w:rsidR="00864B7D">
        <w:t xml:space="preserve"> </w:t>
      </w:r>
      <w:proofErr w:type="gramStart"/>
      <w:r w:rsidR="001851F5">
        <w:t>many</w:t>
      </w:r>
      <w:proofErr w:type="gramEnd"/>
      <w:r w:rsidR="001851F5">
        <w:t xml:space="preserve"> opposed</w:t>
      </w:r>
      <w:r w:rsidR="00244EB4">
        <w:t xml:space="preserve"> </w:t>
      </w:r>
      <w:r w:rsidR="001D5EC0">
        <w:t xml:space="preserve">the use of a wholly online </w:t>
      </w:r>
      <w:r w:rsidR="00D00A27">
        <w:t>model.</w:t>
      </w:r>
      <w:r w:rsidR="00324637">
        <w:t xml:space="preserve"> </w:t>
      </w:r>
      <w:r w:rsidR="007F6F2D">
        <w:t>Submitters noted that</w:t>
      </w:r>
      <w:r w:rsidR="007D5DA9">
        <w:t xml:space="preserve"> </w:t>
      </w:r>
      <w:r w:rsidR="00517B78">
        <w:t>a</w:t>
      </w:r>
      <w:r w:rsidR="00694AFA">
        <w:t xml:space="preserve"> wholly</w:t>
      </w:r>
      <w:r w:rsidR="00517B78">
        <w:t xml:space="preserve"> online system </w:t>
      </w:r>
      <w:r w:rsidR="004916AB">
        <w:t>could</w:t>
      </w:r>
      <w:r w:rsidR="00517B78">
        <w:t xml:space="preserve"> improve the secure delivery of exam</w:t>
      </w:r>
      <w:r w:rsidR="0005375C">
        <w:t>ination</w:t>
      </w:r>
      <w:r w:rsidR="00517B78">
        <w:t>s</w:t>
      </w:r>
      <w:r w:rsidR="00694AFA">
        <w:t xml:space="preserve">, allow </w:t>
      </w:r>
      <w:r w:rsidR="00C46133">
        <w:t xml:space="preserve">timely feedback to candidates </w:t>
      </w:r>
      <w:r w:rsidR="00C35806">
        <w:t xml:space="preserve">and </w:t>
      </w:r>
      <w:r w:rsidR="00B9328D">
        <w:t xml:space="preserve">create </w:t>
      </w:r>
      <w:r w:rsidR="00504BF0">
        <w:t xml:space="preserve">randomly </w:t>
      </w:r>
      <w:r w:rsidR="009709BA">
        <w:t>generated papers</w:t>
      </w:r>
      <w:r w:rsidR="00504BF0">
        <w:t>. However, others noted that</w:t>
      </w:r>
      <w:r w:rsidR="00EA225E">
        <w:t xml:space="preserve"> </w:t>
      </w:r>
      <w:r w:rsidR="00D15745">
        <w:t xml:space="preserve">paper-based </w:t>
      </w:r>
      <w:r w:rsidR="007015FA">
        <w:t>exam</w:t>
      </w:r>
      <w:r w:rsidR="00504BF0">
        <w:t>ination</w:t>
      </w:r>
      <w:r w:rsidR="007015FA">
        <w:t xml:space="preserve">s should </w:t>
      </w:r>
      <w:r w:rsidR="00C46133">
        <w:t xml:space="preserve">still be in place for </w:t>
      </w:r>
      <w:r w:rsidR="00A50409">
        <w:t>candidates with</w:t>
      </w:r>
      <w:r w:rsidR="00537414">
        <w:t xml:space="preserve"> </w:t>
      </w:r>
      <w:r w:rsidR="00941B84">
        <w:lastRenderedPageBreak/>
        <w:t xml:space="preserve">limited computer access and/or </w:t>
      </w:r>
      <w:r w:rsidR="00200A9A">
        <w:t>disabilities</w:t>
      </w:r>
      <w:r w:rsidR="00F34CEC">
        <w:t xml:space="preserve">, or </w:t>
      </w:r>
      <w:r w:rsidR="002B2F59">
        <w:t xml:space="preserve">to assist in </w:t>
      </w:r>
      <w:r w:rsidR="000E47A4">
        <w:t xml:space="preserve">delivering </w:t>
      </w:r>
      <w:r w:rsidR="000164E7">
        <w:t>practical examinations</w:t>
      </w:r>
      <w:r w:rsidR="00AD3E76">
        <w:t>.</w:t>
      </w:r>
    </w:p>
    <w:p w14:paraId="3BC28EF0" w14:textId="6F1D2601" w:rsidR="00A14051" w:rsidRPr="00A17B1B" w:rsidRDefault="00DA347C" w:rsidP="00A14051">
      <w:pPr>
        <w:pStyle w:val="Paragraphbeforelist"/>
      </w:pPr>
      <w:r>
        <w:t>Submitters also</w:t>
      </w:r>
      <w:r w:rsidR="00AB463F">
        <w:t xml:space="preserve"> </w:t>
      </w:r>
      <w:r w:rsidR="00FE3FAE">
        <w:t xml:space="preserve">raised </w:t>
      </w:r>
      <w:r w:rsidR="00955134">
        <w:t>questions and suggestions about</w:t>
      </w:r>
      <w:r w:rsidR="00A14051" w:rsidRPr="00A17B1B">
        <w:t>:</w:t>
      </w:r>
    </w:p>
    <w:p w14:paraId="31F266A7" w14:textId="544B4C3E" w:rsidR="00A14051" w:rsidRDefault="005F7D0E" w:rsidP="00A14051">
      <w:pPr>
        <w:pStyle w:val="Bulletlevel1"/>
      </w:pPr>
      <w:r>
        <w:t>partially opening the question bank to the public</w:t>
      </w:r>
      <w:r w:rsidR="000356C1">
        <w:t>, or</w:t>
      </w:r>
      <w:r w:rsidR="00966F59">
        <w:t xml:space="preserve"> publishing a limited set of questions to allow candidates to gauge the </w:t>
      </w:r>
      <w:r w:rsidR="00B75585">
        <w:t xml:space="preserve">type of questions </w:t>
      </w:r>
      <w:r w:rsidR="00481D63">
        <w:t>that will be asked during the examination</w:t>
      </w:r>
    </w:p>
    <w:p w14:paraId="24CC2E3F" w14:textId="764D9FDD" w:rsidR="00226CF4" w:rsidRDefault="00226CF4" w:rsidP="00A14051">
      <w:pPr>
        <w:pStyle w:val="Bulletlevel1"/>
      </w:pPr>
      <w:r>
        <w:t xml:space="preserve">whether perusal times </w:t>
      </w:r>
      <w:r w:rsidR="00EE08B2">
        <w:t xml:space="preserve">before </w:t>
      </w:r>
      <w:r w:rsidR="00EC464D">
        <w:t>written exam</w:t>
      </w:r>
      <w:r w:rsidR="00FE130E">
        <w:t>ination</w:t>
      </w:r>
      <w:r w:rsidR="00EC464D">
        <w:t>s were allowed</w:t>
      </w:r>
    </w:p>
    <w:p w14:paraId="78F431A9" w14:textId="325BE1CA" w:rsidR="00C32ADF" w:rsidRDefault="00C32ADF" w:rsidP="00497C8B">
      <w:pPr>
        <w:pStyle w:val="Bulletlevel1"/>
      </w:pPr>
      <w:r>
        <w:t>creating a beginner’s guide to assist those interested or new to amateur radio (</w:t>
      </w:r>
      <w:r w:rsidR="00532F75">
        <w:t xml:space="preserve">for </w:t>
      </w:r>
      <w:r>
        <w:t>example</w:t>
      </w:r>
      <w:r w:rsidR="00532F75">
        <w:t xml:space="preserve">, a </w:t>
      </w:r>
      <w:r w:rsidR="00B96D40">
        <w:t>‘</w:t>
      </w:r>
      <w:r w:rsidR="00393826">
        <w:t>H</w:t>
      </w:r>
      <w:r>
        <w:t>ow</w:t>
      </w:r>
      <w:r w:rsidR="0098557C">
        <w:t xml:space="preserve"> to become an amateur radio operator</w:t>
      </w:r>
      <w:r w:rsidR="00B96D40">
        <w:t>’</w:t>
      </w:r>
      <w:r>
        <w:t xml:space="preserve"> video on the ACMA website)</w:t>
      </w:r>
    </w:p>
    <w:p w14:paraId="594A3100" w14:textId="78FB413C" w:rsidR="00C32ADF" w:rsidRDefault="000E19FC" w:rsidP="00497C8B">
      <w:pPr>
        <w:pStyle w:val="Bulletlevel1"/>
      </w:pPr>
      <w:r>
        <w:t xml:space="preserve">providing a brief explanation of </w:t>
      </w:r>
      <w:r w:rsidR="00840B0B">
        <w:t>a</w:t>
      </w:r>
      <w:r w:rsidR="005952E6">
        <w:t>ll</w:t>
      </w:r>
      <w:r w:rsidR="00840B0B">
        <w:t xml:space="preserve"> applicable legislation</w:t>
      </w:r>
      <w:r w:rsidR="00575A6A">
        <w:t xml:space="preserve"> </w:t>
      </w:r>
      <w:r w:rsidR="005952E6">
        <w:t>and regulations pertaining to amateur radio</w:t>
      </w:r>
    </w:p>
    <w:p w14:paraId="47B3B2F3" w14:textId="0ED90C4A" w:rsidR="00AC4463" w:rsidRDefault="00312CD9" w:rsidP="00497C8B">
      <w:pPr>
        <w:pStyle w:val="Bulletlevel1"/>
      </w:pPr>
      <w:r>
        <w:t xml:space="preserve">having </w:t>
      </w:r>
      <w:r w:rsidR="00B37795">
        <w:t xml:space="preserve">another </w:t>
      </w:r>
      <w:r w:rsidR="0045535F">
        <w:t xml:space="preserve">accredited </w:t>
      </w:r>
      <w:r w:rsidR="00E9348F">
        <w:t xml:space="preserve">assessor </w:t>
      </w:r>
      <w:r w:rsidR="004F2F55">
        <w:t>observing the candidate</w:t>
      </w:r>
      <w:r w:rsidR="00243C03">
        <w:t xml:space="preserve"> during an online examination</w:t>
      </w:r>
      <w:r w:rsidR="008D707C">
        <w:t>, to ensu</w:t>
      </w:r>
      <w:r w:rsidR="00233E6C">
        <w:t xml:space="preserve">re no cheating </w:t>
      </w:r>
      <w:r w:rsidR="00391312">
        <w:t xml:space="preserve">can </w:t>
      </w:r>
      <w:r w:rsidR="00233E6C">
        <w:t>occur</w:t>
      </w:r>
    </w:p>
    <w:p w14:paraId="5D989BCD" w14:textId="6E1781D1" w:rsidR="00020984" w:rsidRDefault="00020984" w:rsidP="00377B34">
      <w:pPr>
        <w:pStyle w:val="Bulletlevel1last"/>
      </w:pPr>
      <w:r>
        <w:t>how online exam</w:t>
      </w:r>
      <w:r w:rsidR="00E0609C">
        <w:t>ination</w:t>
      </w:r>
      <w:r>
        <w:t xml:space="preserve">s may be </w:t>
      </w:r>
      <w:r w:rsidR="0022725B">
        <w:t>provided</w:t>
      </w:r>
      <w:r>
        <w:t xml:space="preserve"> </w:t>
      </w:r>
      <w:r w:rsidR="00423583">
        <w:t>to</w:t>
      </w:r>
      <w:r>
        <w:t xml:space="preserve"> candidates with </w:t>
      </w:r>
      <w:r w:rsidR="009F6090">
        <w:t>disabilities</w:t>
      </w:r>
      <w:r w:rsidR="0022725B">
        <w:t xml:space="preserve"> or </w:t>
      </w:r>
      <w:r w:rsidR="009F6090">
        <w:t>poor internet connectivity</w:t>
      </w:r>
      <w:r w:rsidR="0022725B">
        <w:t>/</w:t>
      </w:r>
      <w:r w:rsidR="009F6090">
        <w:t>computer access</w:t>
      </w:r>
      <w:r w:rsidR="0022725B">
        <w:t>.</w:t>
      </w:r>
      <w:r w:rsidR="009F6090">
        <w:t xml:space="preserve"> </w:t>
      </w:r>
    </w:p>
    <w:p w14:paraId="15FCD150" w14:textId="77777777" w:rsidR="00031C74" w:rsidRDefault="00031C74" w:rsidP="00B3507B">
      <w:pPr>
        <w:pStyle w:val="Paragraph"/>
        <w:spacing w:before="240" w:after="0"/>
        <w:rPr>
          <w:b/>
          <w:bCs/>
          <w:i/>
          <w:iCs/>
        </w:rPr>
      </w:pPr>
      <w:r>
        <w:rPr>
          <w:b/>
          <w:bCs/>
          <w:i/>
          <w:iCs/>
        </w:rPr>
        <w:t>Our response</w:t>
      </w:r>
    </w:p>
    <w:p w14:paraId="36E086F7" w14:textId="09F1DEFF" w:rsidR="004706D3" w:rsidRDefault="00C636BE" w:rsidP="003743A4">
      <w:pPr>
        <w:pStyle w:val="Paragraph"/>
      </w:pPr>
      <w:r>
        <w:t xml:space="preserve">Given the </w:t>
      </w:r>
      <w:r w:rsidR="00E0280F">
        <w:t xml:space="preserve">varied </w:t>
      </w:r>
      <w:r>
        <w:t xml:space="preserve">support </w:t>
      </w:r>
      <w:r w:rsidR="00532F75">
        <w:t xml:space="preserve">for </w:t>
      </w:r>
      <w:r>
        <w:t>an online exam</w:t>
      </w:r>
      <w:r w:rsidR="00AA034C">
        <w:t>ination</w:t>
      </w:r>
      <w:r>
        <w:t xml:space="preserve"> system</w:t>
      </w:r>
      <w:r w:rsidR="00657702">
        <w:t xml:space="preserve"> and </w:t>
      </w:r>
      <w:r w:rsidR="00074172">
        <w:t xml:space="preserve">the </w:t>
      </w:r>
      <w:r w:rsidR="00657702">
        <w:t>po</w:t>
      </w:r>
      <w:r w:rsidR="0076077F">
        <w:t xml:space="preserve">tential impact on the </w:t>
      </w:r>
      <w:r w:rsidR="00FB02D3">
        <w:t>frameworks</w:t>
      </w:r>
      <w:r w:rsidR="0076077F">
        <w:t xml:space="preserve"> </w:t>
      </w:r>
      <w:r w:rsidR="00FB02D3">
        <w:t xml:space="preserve">being put in place </w:t>
      </w:r>
      <w:r w:rsidR="0076077F">
        <w:t xml:space="preserve">for </w:t>
      </w:r>
      <w:r w:rsidR="00FB02D3">
        <w:t>conducting amateur radio examinations</w:t>
      </w:r>
      <w:r>
        <w:t xml:space="preserve">, </w:t>
      </w:r>
      <w:r w:rsidR="00FB02D3">
        <w:t>we do not intend to pursue the</w:t>
      </w:r>
      <w:r>
        <w:t xml:space="preserve"> </w:t>
      </w:r>
      <w:r w:rsidR="00E34C3C">
        <w:t>develop</w:t>
      </w:r>
      <w:r w:rsidR="00663A29">
        <w:t>ment of</w:t>
      </w:r>
      <w:r w:rsidR="00E34C3C">
        <w:t xml:space="preserve"> a</w:t>
      </w:r>
      <w:r w:rsidR="003F690D">
        <w:t xml:space="preserve">n online </w:t>
      </w:r>
      <w:r w:rsidR="00AC5F8D">
        <w:t xml:space="preserve">examination system </w:t>
      </w:r>
      <w:r w:rsidR="00EB692E">
        <w:t>at this stage</w:t>
      </w:r>
      <w:r w:rsidR="003F690D">
        <w:t>.</w:t>
      </w:r>
      <w:r w:rsidR="002B1A4E">
        <w:t xml:space="preserve"> </w:t>
      </w:r>
    </w:p>
    <w:p w14:paraId="5D4F486F" w14:textId="56CF9774" w:rsidR="003535F9" w:rsidRDefault="00C1720A" w:rsidP="003743A4">
      <w:pPr>
        <w:pStyle w:val="Paragraph"/>
      </w:pPr>
      <w:r>
        <w:t>T</w:t>
      </w:r>
      <w:r w:rsidR="008B4E65">
        <w:t xml:space="preserve">he </w:t>
      </w:r>
      <w:r w:rsidR="00814E35">
        <w:t>IT functionality</w:t>
      </w:r>
      <w:r w:rsidR="008B4E65">
        <w:t xml:space="preserve"> system </w:t>
      </w:r>
      <w:r w:rsidR="00DE6273">
        <w:t xml:space="preserve">we </w:t>
      </w:r>
      <w:r w:rsidR="008E1708">
        <w:t xml:space="preserve">are developing </w:t>
      </w:r>
      <w:r w:rsidR="008B4E65">
        <w:t xml:space="preserve">will </w:t>
      </w:r>
      <w:r w:rsidR="00D25A5B">
        <w:t xml:space="preserve">allow </w:t>
      </w:r>
      <w:r w:rsidR="00FE3C46">
        <w:t xml:space="preserve">accredited </w:t>
      </w:r>
      <w:r w:rsidR="00D25A5B">
        <w:t xml:space="preserve">assessors to </w:t>
      </w:r>
      <w:r w:rsidR="002A4B65">
        <w:t>download</w:t>
      </w:r>
      <w:r w:rsidR="007835E2">
        <w:t xml:space="preserve"> </w:t>
      </w:r>
      <w:r w:rsidR="00DE6273">
        <w:t xml:space="preserve">examination </w:t>
      </w:r>
      <w:r w:rsidR="007835E2">
        <w:t>papers</w:t>
      </w:r>
      <w:r w:rsidR="00DE6273">
        <w:t xml:space="preserve"> and answer sheets,</w:t>
      </w:r>
      <w:r w:rsidR="007835E2">
        <w:t xml:space="preserve"> a</w:t>
      </w:r>
      <w:r w:rsidR="00DE6273">
        <w:t>s well as</w:t>
      </w:r>
      <w:r w:rsidR="007835E2">
        <w:t xml:space="preserve"> </w:t>
      </w:r>
      <w:r w:rsidR="002F29B0">
        <w:t xml:space="preserve">provide </w:t>
      </w:r>
      <w:r w:rsidR="00DE6273">
        <w:t xml:space="preserve">examination </w:t>
      </w:r>
      <w:r w:rsidR="007D5F03">
        <w:t>results</w:t>
      </w:r>
      <w:r w:rsidR="00DE6273">
        <w:t xml:space="preserve"> and relevant </w:t>
      </w:r>
      <w:r w:rsidR="00EC3D1F">
        <w:t>correspondence with the candidate to us electronically</w:t>
      </w:r>
      <w:r w:rsidR="00030F8C">
        <w:t xml:space="preserve">. </w:t>
      </w:r>
      <w:r w:rsidR="002B1A4E">
        <w:t xml:space="preserve">We </w:t>
      </w:r>
      <w:r w:rsidR="00895BF8">
        <w:t>aim to</w:t>
      </w:r>
      <w:r w:rsidR="00D40986">
        <w:t xml:space="preserve"> </w:t>
      </w:r>
      <w:r w:rsidR="003535F9">
        <w:t xml:space="preserve">create new </w:t>
      </w:r>
      <w:r w:rsidR="003535F9" w:rsidRPr="00920047">
        <w:t xml:space="preserve">question </w:t>
      </w:r>
      <w:r w:rsidR="00A46B2D" w:rsidRPr="00920047">
        <w:t>sets for the theoretical paper for each qualification level (foundation,</w:t>
      </w:r>
      <w:r w:rsidR="002F0DBB" w:rsidRPr="00920047">
        <w:t xml:space="preserve"> </w:t>
      </w:r>
      <w:r w:rsidR="00A46B2D" w:rsidRPr="00920047">
        <w:t>standard and advanced) and for the regulat</w:t>
      </w:r>
      <w:r w:rsidR="006C1107">
        <w:t xml:space="preserve">ory </w:t>
      </w:r>
      <w:r w:rsidR="00A46B2D" w:rsidRPr="00920047">
        <w:t>examination</w:t>
      </w:r>
      <w:r w:rsidR="003535F9" w:rsidRPr="00920047">
        <w:t xml:space="preserve"> every 3</w:t>
      </w:r>
      <w:r w:rsidR="00DB652D">
        <w:t> </w:t>
      </w:r>
      <w:r w:rsidR="003535F9" w:rsidRPr="00920047">
        <w:t>months</w:t>
      </w:r>
      <w:r w:rsidR="000911B5" w:rsidRPr="00920047">
        <w:t>.</w:t>
      </w:r>
    </w:p>
    <w:p w14:paraId="2B5D09B0" w14:textId="26D9A872" w:rsidR="003A5EC6" w:rsidRDefault="001813CF" w:rsidP="003743A4">
      <w:pPr>
        <w:pStyle w:val="Paragraph"/>
      </w:pPr>
      <w:r>
        <w:t xml:space="preserve">To maintain the integrity of the examination process, </w:t>
      </w:r>
      <w:r w:rsidR="003F7E7A">
        <w:t xml:space="preserve">the question bank will </w:t>
      </w:r>
      <w:r w:rsidR="009B1406">
        <w:t xml:space="preserve">not be available to the public </w:t>
      </w:r>
      <w:r w:rsidR="00451F07">
        <w:t xml:space="preserve">and </w:t>
      </w:r>
      <w:r w:rsidR="0037138B">
        <w:t>it</w:t>
      </w:r>
      <w:r w:rsidR="00031C14">
        <w:t xml:space="preserve"> </w:t>
      </w:r>
      <w:r w:rsidR="0000492A">
        <w:t>will be</w:t>
      </w:r>
      <w:r w:rsidR="0037138B">
        <w:t xml:space="preserve"> the responsibility of the </w:t>
      </w:r>
      <w:r w:rsidR="00FE3C46">
        <w:t xml:space="preserve">accredited </w:t>
      </w:r>
      <w:r w:rsidR="0037138B">
        <w:t xml:space="preserve">assessor to </w:t>
      </w:r>
      <w:r w:rsidR="002B365D">
        <w:t xml:space="preserve">ensure </w:t>
      </w:r>
      <w:r w:rsidR="003047D4">
        <w:t xml:space="preserve">all papers and related </w:t>
      </w:r>
      <w:r w:rsidR="00A535D5">
        <w:t xml:space="preserve">documentation </w:t>
      </w:r>
      <w:r w:rsidR="001F371F">
        <w:t xml:space="preserve">are </w:t>
      </w:r>
      <w:r w:rsidR="00397B00">
        <w:t>only shared with the candidate during the examination.</w:t>
      </w:r>
    </w:p>
    <w:p w14:paraId="172557A1" w14:textId="0874DD98" w:rsidR="001F4EEA" w:rsidRDefault="00202D15" w:rsidP="003743A4">
      <w:pPr>
        <w:pStyle w:val="Paragraph"/>
      </w:pPr>
      <w:r>
        <w:t xml:space="preserve">The ACMA’s website </w:t>
      </w:r>
      <w:r w:rsidR="00F346D4">
        <w:t>contain</w:t>
      </w:r>
      <w:r w:rsidR="006B5A7C">
        <w:t>s</w:t>
      </w:r>
      <w:r w:rsidR="00F346D4">
        <w:t xml:space="preserve"> links to all legislation</w:t>
      </w:r>
      <w:r>
        <w:t xml:space="preserve"> relevant to amateur operators, including the amateur class licence</w:t>
      </w:r>
      <w:r w:rsidR="00F346D4">
        <w:t>.</w:t>
      </w:r>
    </w:p>
    <w:p w14:paraId="5DF4D970" w14:textId="283C924D" w:rsidR="00480F77" w:rsidRDefault="00E9348F" w:rsidP="003743A4">
      <w:pPr>
        <w:pStyle w:val="Paragraph"/>
      </w:pPr>
      <w:r>
        <w:t xml:space="preserve">For practical reasons, we do not consider it feasible </w:t>
      </w:r>
      <w:r w:rsidR="00034A88">
        <w:t xml:space="preserve">to make a requirement that all </w:t>
      </w:r>
      <w:r w:rsidR="00397619">
        <w:t xml:space="preserve">accredited </w:t>
      </w:r>
      <w:r w:rsidR="00034A88">
        <w:t xml:space="preserve">assessors have a second assessor to supervise a candidate undertaking an online </w:t>
      </w:r>
      <w:r w:rsidR="00034A88" w:rsidRPr="0026539B">
        <w:t xml:space="preserve">examination. </w:t>
      </w:r>
      <w:r w:rsidR="00E058D4" w:rsidRPr="0026539B">
        <w:t xml:space="preserve">The </w:t>
      </w:r>
      <w:r w:rsidR="00417208" w:rsidRPr="0026539B">
        <w:t xml:space="preserve">Guidelines </w:t>
      </w:r>
      <w:r w:rsidR="00C75914" w:rsidRPr="0026539B">
        <w:t>outline</w:t>
      </w:r>
      <w:r w:rsidRPr="0026539B">
        <w:t xml:space="preserve"> that</w:t>
      </w:r>
      <w:r w:rsidR="00135821" w:rsidRPr="0026539B">
        <w:t xml:space="preserve"> </w:t>
      </w:r>
      <w:r w:rsidR="00074172">
        <w:t>S</w:t>
      </w:r>
      <w:r w:rsidR="00135821" w:rsidRPr="0026539B">
        <w:t xml:space="preserve">pecialist </w:t>
      </w:r>
      <w:r w:rsidR="00074172">
        <w:t>A</w:t>
      </w:r>
      <w:r w:rsidR="00135821" w:rsidRPr="0026539B">
        <w:t xml:space="preserve">ssessors </w:t>
      </w:r>
      <w:r w:rsidRPr="0026539B">
        <w:t>may</w:t>
      </w:r>
      <w:r w:rsidR="00135821" w:rsidRPr="0026539B">
        <w:t xml:space="preserve"> contact other </w:t>
      </w:r>
      <w:r w:rsidR="00074172">
        <w:t>S</w:t>
      </w:r>
      <w:r w:rsidR="00135821" w:rsidRPr="0026539B">
        <w:t xml:space="preserve">pecialist </w:t>
      </w:r>
      <w:r w:rsidR="00074172">
        <w:t>A</w:t>
      </w:r>
      <w:r w:rsidR="00135821" w:rsidRPr="0026539B">
        <w:t>ssessors or the ACMA for advice, which can include</w:t>
      </w:r>
      <w:r w:rsidR="001F4EEA" w:rsidRPr="0026539B">
        <w:t xml:space="preserve"> </w:t>
      </w:r>
      <w:r w:rsidR="00E60AD0" w:rsidRPr="0026539B">
        <w:t xml:space="preserve">guidance </w:t>
      </w:r>
      <w:r w:rsidR="00074172">
        <w:t xml:space="preserve">about </w:t>
      </w:r>
      <w:r w:rsidR="00CF53C0" w:rsidRPr="0026539B">
        <w:t>provid</w:t>
      </w:r>
      <w:r w:rsidR="00074172">
        <w:t>ing</w:t>
      </w:r>
      <w:r w:rsidR="00E7758A" w:rsidRPr="0026539B">
        <w:t xml:space="preserve"> </w:t>
      </w:r>
      <w:r w:rsidR="00CF53C0" w:rsidRPr="0026539B">
        <w:t xml:space="preserve">online </w:t>
      </w:r>
      <w:r w:rsidR="00E7758A" w:rsidRPr="0026539B">
        <w:t>examinations</w:t>
      </w:r>
      <w:r w:rsidR="00135821" w:rsidRPr="0026539B">
        <w:t xml:space="preserve"> for special assessment purposes</w:t>
      </w:r>
      <w:r w:rsidR="0032618A" w:rsidRPr="0026539B">
        <w:t>.</w:t>
      </w:r>
    </w:p>
    <w:p w14:paraId="3B9FCDA9" w14:textId="74720D41" w:rsidR="00C16F35" w:rsidRPr="00A17B1B" w:rsidRDefault="00F54E2F" w:rsidP="00C16F35">
      <w:pPr>
        <w:pStyle w:val="Heading2"/>
      </w:pPr>
      <w:bookmarkStart w:id="9" w:name="_Toc153181021"/>
      <w:r>
        <w:t>A</w:t>
      </w:r>
      <w:r w:rsidR="00C16F35">
        <w:t xml:space="preserve">ccreditation </w:t>
      </w:r>
      <w:r w:rsidR="00580C28">
        <w:t>R</w:t>
      </w:r>
      <w:r w:rsidR="00C16F35">
        <w:t>ules</w:t>
      </w:r>
      <w:bookmarkEnd w:id="9"/>
    </w:p>
    <w:p w14:paraId="7C2FBABF" w14:textId="097990B4" w:rsidR="0095600F" w:rsidRDefault="00580C28" w:rsidP="0095600F">
      <w:pPr>
        <w:pStyle w:val="Paragraph"/>
      </w:pPr>
      <w:r>
        <w:t xml:space="preserve">Fifteen </w:t>
      </w:r>
      <w:r w:rsidR="007E2308">
        <w:t xml:space="preserve">submitters </w:t>
      </w:r>
      <w:r w:rsidR="005427CA">
        <w:t>commented on</w:t>
      </w:r>
      <w:r w:rsidR="002B6837">
        <w:t xml:space="preserve"> the</w:t>
      </w:r>
      <w:r w:rsidR="00443216">
        <w:t xml:space="preserve"> draft </w:t>
      </w:r>
      <w:r w:rsidR="00552008">
        <w:t>Accreditation Rules</w:t>
      </w:r>
      <w:r w:rsidR="00953174">
        <w:t>.</w:t>
      </w:r>
      <w:r w:rsidR="005427CA">
        <w:t xml:space="preserve"> </w:t>
      </w:r>
      <w:proofErr w:type="gramStart"/>
      <w:r w:rsidR="00C029E5">
        <w:t>Some</w:t>
      </w:r>
      <w:proofErr w:type="gramEnd"/>
      <w:r w:rsidR="00C029E5">
        <w:t xml:space="preserve"> submitters</w:t>
      </w:r>
      <w:r w:rsidR="00DF07F0">
        <w:t xml:space="preserve"> </w:t>
      </w:r>
      <w:r w:rsidR="008A35B8">
        <w:t xml:space="preserve">expressed general satisfaction </w:t>
      </w:r>
      <w:r w:rsidR="004A5EE4">
        <w:t>or</w:t>
      </w:r>
      <w:r w:rsidR="008A35B8">
        <w:t xml:space="preserve"> agreement </w:t>
      </w:r>
      <w:r w:rsidR="004A5EE4">
        <w:t xml:space="preserve">with the rules, </w:t>
      </w:r>
      <w:r w:rsidR="00C029E5">
        <w:t xml:space="preserve">while </w:t>
      </w:r>
      <w:r w:rsidR="004A5EE4">
        <w:t xml:space="preserve">others </w:t>
      </w:r>
      <w:r w:rsidR="00913B24">
        <w:t>offered</w:t>
      </w:r>
      <w:r w:rsidR="004A331C">
        <w:t xml:space="preserve"> </w:t>
      </w:r>
      <w:r w:rsidR="009F1C38">
        <w:t>suggest</w:t>
      </w:r>
      <w:r w:rsidR="004A331C">
        <w:t>ions</w:t>
      </w:r>
      <w:r w:rsidR="009F1C38">
        <w:t xml:space="preserve"> for certain clauses to be amende</w:t>
      </w:r>
      <w:r w:rsidR="00FA19FC">
        <w:t>d</w:t>
      </w:r>
      <w:r w:rsidR="000E2A15">
        <w:t>.</w:t>
      </w:r>
    </w:p>
    <w:p w14:paraId="2B8B3691" w14:textId="3D81A05A" w:rsidR="00EC7496" w:rsidRDefault="00EC7496" w:rsidP="00124EAC">
      <w:pPr>
        <w:pStyle w:val="Heading3"/>
      </w:pPr>
      <w:bookmarkStart w:id="10" w:name="_Toc153181022"/>
      <w:r>
        <w:t>Notice of accreditation</w:t>
      </w:r>
      <w:bookmarkEnd w:id="10"/>
    </w:p>
    <w:p w14:paraId="16B92974" w14:textId="77777777" w:rsidR="00EC7496" w:rsidRDefault="00EC7496" w:rsidP="00273AA0">
      <w:pPr>
        <w:pStyle w:val="Paragraph"/>
        <w:spacing w:before="120" w:after="0"/>
        <w:rPr>
          <w:b/>
          <w:bCs/>
          <w:i/>
          <w:iCs/>
        </w:rPr>
      </w:pPr>
      <w:r>
        <w:rPr>
          <w:b/>
          <w:bCs/>
          <w:i/>
          <w:iCs/>
        </w:rPr>
        <w:t>What we said</w:t>
      </w:r>
    </w:p>
    <w:p w14:paraId="5877F346" w14:textId="0E39F063" w:rsidR="00EC7496" w:rsidRPr="00672191" w:rsidRDefault="00EC7496" w:rsidP="00EC7496">
      <w:pPr>
        <w:pStyle w:val="Paragraph"/>
      </w:pPr>
      <w:r>
        <w:t xml:space="preserve">The ACMA will provide a notice of accreditation to existing AMC assessors after the </w:t>
      </w:r>
      <w:r w:rsidR="00552008">
        <w:t>A</w:t>
      </w:r>
      <w:r>
        <w:t xml:space="preserve">ccreditation </w:t>
      </w:r>
      <w:r w:rsidR="00552008">
        <w:t>R</w:t>
      </w:r>
      <w:r>
        <w:t xml:space="preserve">ules have been made and </w:t>
      </w:r>
      <w:r w:rsidR="00514A67">
        <w:t xml:space="preserve">once </w:t>
      </w:r>
      <w:r w:rsidR="00F85496">
        <w:t xml:space="preserve">the </w:t>
      </w:r>
      <w:r w:rsidR="00BB6174">
        <w:t>a</w:t>
      </w:r>
      <w:r w:rsidR="00514A67">
        <w:t>ssessor provide</w:t>
      </w:r>
      <w:r w:rsidR="00F85496">
        <w:t>s</w:t>
      </w:r>
      <w:r w:rsidR="00514A67">
        <w:t xml:space="preserve"> the ACMA with </w:t>
      </w:r>
      <w:r w:rsidR="006A0485">
        <w:lastRenderedPageBreak/>
        <w:t xml:space="preserve">information, including </w:t>
      </w:r>
      <w:r w:rsidR="00281B89">
        <w:t xml:space="preserve">their agreement to </w:t>
      </w:r>
      <w:r w:rsidR="00196877">
        <w:t xml:space="preserve">abide by </w:t>
      </w:r>
      <w:r w:rsidR="00281B89">
        <w:t xml:space="preserve">the Guidelines and details of their current working with children or </w:t>
      </w:r>
      <w:proofErr w:type="gramStart"/>
      <w:r w:rsidR="00281B89">
        <w:t>working</w:t>
      </w:r>
      <w:proofErr w:type="gramEnd"/>
      <w:r w:rsidR="00281B89">
        <w:t xml:space="preserve"> with vulnerable people check</w:t>
      </w:r>
      <w:r w:rsidR="00BF5BC0">
        <w:t xml:space="preserve">. </w:t>
      </w:r>
    </w:p>
    <w:p w14:paraId="0CBC9DBF" w14:textId="77777777" w:rsidR="00EC7496" w:rsidRDefault="00EC7496" w:rsidP="00EC7496">
      <w:pPr>
        <w:pStyle w:val="Paragraph"/>
      </w:pPr>
      <w:r>
        <w:rPr>
          <w:b/>
          <w:bCs/>
          <w:i/>
          <w:iCs/>
        </w:rPr>
        <w:t>What stakeholders told us</w:t>
      </w:r>
      <w:r>
        <w:rPr>
          <w:b/>
          <w:bCs/>
          <w:i/>
          <w:iCs/>
        </w:rPr>
        <w:br/>
      </w:r>
      <w:r>
        <w:t>A submitter sought to clarify whether the ACMA has the discretion to not re-accredit an AMC assessor during the transition to the new arrangements.</w:t>
      </w:r>
    </w:p>
    <w:p w14:paraId="2D76FA37" w14:textId="264A8E12" w:rsidR="00EC7496" w:rsidRDefault="00EC7496" w:rsidP="00EC7496">
      <w:pPr>
        <w:pStyle w:val="Paragraph"/>
      </w:pPr>
      <w:proofErr w:type="gramStart"/>
      <w:r>
        <w:t>S</w:t>
      </w:r>
      <w:r w:rsidR="00465C83">
        <w:t>ome</w:t>
      </w:r>
      <w:proofErr w:type="gramEnd"/>
      <w:r w:rsidR="00465C83">
        <w:t xml:space="preserve"> submitters also put forward s</w:t>
      </w:r>
      <w:r>
        <w:t>uggestions to continue the current practice of issuing assessors with an Authorisation Card and implementing a tenure for accreditation</w:t>
      </w:r>
      <w:r>
        <w:t xml:space="preserve"> (</w:t>
      </w:r>
      <w:r w:rsidR="008C0DA3">
        <w:t xml:space="preserve">periodically </w:t>
      </w:r>
      <w:r>
        <w:t>requiring assessors to renew their accreditation</w:t>
      </w:r>
      <w:r w:rsidR="00681E9B">
        <w:t xml:space="preserve"> and acknowledge the</w:t>
      </w:r>
      <w:r w:rsidR="008C0DA3">
        <w:t>y</w:t>
      </w:r>
      <w:r w:rsidR="007F217E">
        <w:t xml:space="preserve"> will continue to follow the Guidelines</w:t>
      </w:r>
      <w:r>
        <w:t>).</w:t>
      </w:r>
    </w:p>
    <w:p w14:paraId="094B0988" w14:textId="77777777" w:rsidR="00EC7496" w:rsidRDefault="00EC7496" w:rsidP="00EC7496">
      <w:pPr>
        <w:pStyle w:val="Paragraph"/>
        <w:spacing w:after="0"/>
        <w:rPr>
          <w:b/>
          <w:bCs/>
          <w:i/>
          <w:iCs/>
        </w:rPr>
      </w:pPr>
      <w:r>
        <w:rPr>
          <w:b/>
          <w:bCs/>
          <w:i/>
          <w:iCs/>
        </w:rPr>
        <w:t>Our response</w:t>
      </w:r>
    </w:p>
    <w:p w14:paraId="5AFF74C3" w14:textId="173E4222" w:rsidR="008436D7" w:rsidRDefault="00F44E86" w:rsidP="00082272">
      <w:r>
        <w:t>The ACMA has the ability to</w:t>
      </w:r>
      <w:r w:rsidR="004420C2">
        <w:t xml:space="preserve"> withdraw accreditation if an accredited </w:t>
      </w:r>
      <w:r w:rsidR="00EC7496" w:rsidRPr="008436D7">
        <w:t>assessor was found to have breached</w:t>
      </w:r>
      <w:r w:rsidR="000953F5">
        <w:t xml:space="preserve"> a condition of </w:t>
      </w:r>
      <w:r w:rsidR="001F3DD5">
        <w:t>a</w:t>
      </w:r>
      <w:r w:rsidR="000953F5">
        <w:t>ccreditation. Compliance with</w:t>
      </w:r>
      <w:r w:rsidR="00EC7496" w:rsidRPr="008436D7">
        <w:t xml:space="preserve"> the Guidelines</w:t>
      </w:r>
      <w:r w:rsidR="000953F5">
        <w:t xml:space="preserve"> is a condition of accreditation under the Accreditation Rules.</w:t>
      </w:r>
      <w:r w:rsidR="00C74B09" w:rsidRPr="008436D7">
        <w:t xml:space="preserve"> </w:t>
      </w:r>
      <w:r w:rsidR="008744A2" w:rsidRPr="008436D7">
        <w:t xml:space="preserve">An </w:t>
      </w:r>
      <w:r w:rsidR="00F85496" w:rsidRPr="008436D7">
        <w:t>a</w:t>
      </w:r>
      <w:r w:rsidR="008744A2" w:rsidRPr="008436D7">
        <w:t>ssessor</w:t>
      </w:r>
      <w:r w:rsidR="00F85496" w:rsidRPr="008436D7">
        <w:t>’</w:t>
      </w:r>
      <w:r w:rsidR="008744A2" w:rsidRPr="008436D7">
        <w:t>s accreditation will remain un</w:t>
      </w:r>
      <w:r w:rsidR="00240D2E" w:rsidRPr="008436D7">
        <w:t>less</w:t>
      </w:r>
      <w:r w:rsidR="008744A2" w:rsidRPr="008436D7">
        <w:t xml:space="preserve"> the ACMA </w:t>
      </w:r>
      <w:r w:rsidR="001F3DD5" w:rsidRPr="008436D7">
        <w:t>decides</w:t>
      </w:r>
      <w:r w:rsidR="008744A2" w:rsidRPr="008436D7">
        <w:t xml:space="preserve"> to withdraw th</w:t>
      </w:r>
      <w:r w:rsidR="00240D2E" w:rsidRPr="008436D7">
        <w:t>eir</w:t>
      </w:r>
      <w:r w:rsidR="008744A2" w:rsidRPr="008436D7">
        <w:t xml:space="preserve"> accreditation. </w:t>
      </w:r>
    </w:p>
    <w:p w14:paraId="7F1A97FB" w14:textId="3DA079F0" w:rsidR="002F47AF" w:rsidRPr="00DB074F" w:rsidRDefault="00DB074F" w:rsidP="00DB074F">
      <w:pPr>
        <w:pStyle w:val="Paragraph"/>
      </w:pPr>
      <w:r>
        <w:t xml:space="preserve">The ACMA may decide not to accredit an existing AMC assessor if they do not meet the requirements of accreditation outlined in the Accreditation Rules. </w:t>
      </w:r>
      <w:r w:rsidR="002F47AF">
        <w:t>Accreditation will not be given to an AMC assessor if the assessor does not wish to become accredited, and/or does not agree to comply with the Guidelines, and/or does not consent to their details being included on the full list of assessors, and/or does not have a valid working with children or vulnerable pe</w:t>
      </w:r>
      <w:r w:rsidR="00A52D1B">
        <w:t>ople</w:t>
      </w:r>
      <w:r w:rsidR="002F47AF">
        <w:t xml:space="preserve"> check</w:t>
      </w:r>
      <w:r w:rsidR="00A52D1B">
        <w:t xml:space="preserve"> clearance</w:t>
      </w:r>
      <w:r w:rsidR="001F3DD5">
        <w:t xml:space="preserve"> (if required)</w:t>
      </w:r>
      <w:r w:rsidR="002F47AF">
        <w:t>.</w:t>
      </w:r>
      <w:r w:rsidRPr="00DB074F">
        <w:t xml:space="preserve"> </w:t>
      </w:r>
      <w:r>
        <w:t xml:space="preserve">The ACMA will contact existing AMC assessors in December 2023 to obtain the necessary information to consider their </w:t>
      </w:r>
      <w:proofErr w:type="gramStart"/>
      <w:r>
        <w:t xml:space="preserve">accreditation, </w:t>
      </w:r>
      <w:r w:rsidR="001F3DD5">
        <w:t>before</w:t>
      </w:r>
      <w:proofErr w:type="gramEnd"/>
      <w:r w:rsidR="001F3DD5">
        <w:t xml:space="preserve"> </w:t>
      </w:r>
      <w:r>
        <w:t>amateur class licence</w:t>
      </w:r>
      <w:r w:rsidR="001F3DD5">
        <w:t xml:space="preserve"> commences</w:t>
      </w:r>
      <w:r>
        <w:t>.</w:t>
      </w:r>
    </w:p>
    <w:p w14:paraId="067E04CF" w14:textId="2AC0749C" w:rsidR="00EC7496" w:rsidRDefault="00240D2E" w:rsidP="008436D7">
      <w:pPr>
        <w:pStyle w:val="Paragraph"/>
      </w:pPr>
      <w:r w:rsidRPr="008436D7">
        <w:t>The</w:t>
      </w:r>
      <w:r w:rsidR="001373F5" w:rsidRPr="008436D7">
        <w:t xml:space="preserve"> ACMA</w:t>
      </w:r>
      <w:r w:rsidRPr="008436D7">
        <w:t xml:space="preserve"> </w:t>
      </w:r>
      <w:r w:rsidR="001373F5" w:rsidRPr="008436D7">
        <w:t xml:space="preserve">has decided </w:t>
      </w:r>
      <w:r w:rsidR="00EC7496" w:rsidRPr="008436D7">
        <w:t>not</w:t>
      </w:r>
      <w:r w:rsidR="001373F5" w:rsidRPr="008436D7">
        <w:t xml:space="preserve"> to</w:t>
      </w:r>
      <w:r w:rsidR="00EC7496" w:rsidRPr="008436D7">
        <w:t xml:space="preserve"> issu</w:t>
      </w:r>
      <w:r w:rsidR="001373F5" w:rsidRPr="008436D7">
        <w:t>e</w:t>
      </w:r>
      <w:r w:rsidR="00EC7496" w:rsidRPr="008436D7">
        <w:t xml:space="preserve"> a card </w:t>
      </w:r>
      <w:r w:rsidR="00A73403" w:rsidRPr="008436D7">
        <w:t>to accredited assessors</w:t>
      </w:r>
      <w:r w:rsidR="00630243" w:rsidRPr="008436D7">
        <w:t>,</w:t>
      </w:r>
      <w:r w:rsidR="00A73403" w:rsidRPr="008436D7">
        <w:t xml:space="preserve"> </w:t>
      </w:r>
      <w:r w:rsidR="00630243" w:rsidRPr="008436D7">
        <w:t>due to privacy consideration</w:t>
      </w:r>
      <w:r w:rsidR="0075333A" w:rsidRPr="008436D7">
        <w:t>s</w:t>
      </w:r>
      <w:r w:rsidR="001F3DD5">
        <w:t xml:space="preserve"> as</w:t>
      </w:r>
      <w:r w:rsidR="0075333A" w:rsidRPr="008436D7">
        <w:t xml:space="preserve"> </w:t>
      </w:r>
      <w:r w:rsidR="001F3DD5">
        <w:t xml:space="preserve">this </w:t>
      </w:r>
      <w:r w:rsidR="0075333A" w:rsidRPr="008436D7">
        <w:t>would require us to hold more personal information about assessors</w:t>
      </w:r>
      <w:r w:rsidR="001F3DD5">
        <w:t>,</w:t>
      </w:r>
      <w:r w:rsidR="0075333A" w:rsidRPr="008436D7">
        <w:t xml:space="preserve"> including a current photograph. </w:t>
      </w:r>
      <w:r w:rsidR="00EC7496" w:rsidRPr="008436D7">
        <w:t>Instead, assessors under the ACMA can use their notice of accreditation to demonstrate they have accreditation through the ACMA.</w:t>
      </w:r>
    </w:p>
    <w:p w14:paraId="361185DF" w14:textId="4E4659F7" w:rsidR="0095600F" w:rsidRDefault="0095600F" w:rsidP="0095600F">
      <w:pPr>
        <w:pStyle w:val="Paragraph"/>
        <w:spacing w:after="0"/>
        <w:rPr>
          <w:b/>
          <w:bCs/>
        </w:rPr>
      </w:pPr>
      <w:r>
        <w:rPr>
          <w:b/>
          <w:bCs/>
        </w:rPr>
        <w:t xml:space="preserve">Qualifications </w:t>
      </w:r>
      <w:r w:rsidR="00B82331">
        <w:rPr>
          <w:b/>
          <w:bCs/>
        </w:rPr>
        <w:t xml:space="preserve">and requirements </w:t>
      </w:r>
      <w:r>
        <w:rPr>
          <w:b/>
          <w:bCs/>
        </w:rPr>
        <w:t>for</w:t>
      </w:r>
      <w:r w:rsidR="00B82331">
        <w:rPr>
          <w:b/>
          <w:bCs/>
        </w:rPr>
        <w:t xml:space="preserve"> kinds of</w:t>
      </w:r>
      <w:r>
        <w:rPr>
          <w:b/>
          <w:bCs/>
        </w:rPr>
        <w:t xml:space="preserve"> accreditation</w:t>
      </w:r>
    </w:p>
    <w:p w14:paraId="76DE5FAD" w14:textId="77777777" w:rsidR="0095600F" w:rsidRDefault="0095600F" w:rsidP="00273AA0">
      <w:pPr>
        <w:pStyle w:val="Paragraph"/>
        <w:spacing w:before="120" w:after="0"/>
        <w:rPr>
          <w:b/>
          <w:bCs/>
          <w:i/>
          <w:iCs/>
        </w:rPr>
      </w:pPr>
      <w:r>
        <w:rPr>
          <w:b/>
          <w:bCs/>
          <w:i/>
          <w:iCs/>
        </w:rPr>
        <w:t>What we said</w:t>
      </w:r>
    </w:p>
    <w:p w14:paraId="51274450" w14:textId="62307B97" w:rsidR="00FB4F68" w:rsidRDefault="00C875E3" w:rsidP="006C6B0D">
      <w:pPr>
        <w:pStyle w:val="Paragraph"/>
      </w:pPr>
      <w:r>
        <w:t>B</w:t>
      </w:r>
      <w:r w:rsidR="00A5688E">
        <w:t xml:space="preserve">oth General and Specialist </w:t>
      </w:r>
      <w:r>
        <w:t>assessors</w:t>
      </w:r>
      <w:r w:rsidR="00612FEE">
        <w:t xml:space="preserve"> will need to hold </w:t>
      </w:r>
      <w:r w:rsidR="00597034">
        <w:t>a recognised qualification (</w:t>
      </w:r>
      <w:r w:rsidR="00D45FB8">
        <w:t>A</w:t>
      </w:r>
      <w:r w:rsidR="00597034">
        <w:t>dvanced</w:t>
      </w:r>
      <w:r w:rsidR="00D45FB8">
        <w:t xml:space="preserve"> Type</w:t>
      </w:r>
      <w:r w:rsidR="00597034">
        <w:t xml:space="preserve">) </w:t>
      </w:r>
      <w:r>
        <w:t xml:space="preserve">or an </w:t>
      </w:r>
      <w:r w:rsidR="00813BCC">
        <w:t>ACMA recognition certificate (Advanced)</w:t>
      </w:r>
      <w:r w:rsidR="002F3312">
        <w:t xml:space="preserve"> and have a </w:t>
      </w:r>
      <w:r w:rsidR="007657E3">
        <w:t>valid</w:t>
      </w:r>
      <w:r w:rsidR="002F3312">
        <w:t xml:space="preserve"> </w:t>
      </w:r>
      <w:r w:rsidR="007A098B">
        <w:t>w</w:t>
      </w:r>
      <w:r w:rsidR="002F3312">
        <w:t xml:space="preserve">orking with </w:t>
      </w:r>
      <w:r w:rsidR="007A098B">
        <w:t>c</w:t>
      </w:r>
      <w:r w:rsidR="002F3312">
        <w:t xml:space="preserve">hildren or </w:t>
      </w:r>
      <w:r w:rsidR="007A098B">
        <w:t>v</w:t>
      </w:r>
      <w:r w:rsidR="002F3312">
        <w:t xml:space="preserve">ulnerable </w:t>
      </w:r>
      <w:r w:rsidR="007A098B">
        <w:t>p</w:t>
      </w:r>
      <w:r w:rsidR="002F3312">
        <w:t xml:space="preserve">eople </w:t>
      </w:r>
      <w:r w:rsidR="007A098B">
        <w:t>c</w:t>
      </w:r>
      <w:r w:rsidR="002F3312">
        <w:t xml:space="preserve">heck </w:t>
      </w:r>
      <w:r w:rsidR="007A098B">
        <w:t>c</w:t>
      </w:r>
      <w:r w:rsidR="002F3312">
        <w:t xml:space="preserve">learance </w:t>
      </w:r>
      <w:r w:rsidR="00B95A2E">
        <w:t>from</w:t>
      </w:r>
      <w:r w:rsidR="00B365B0">
        <w:t xml:space="preserve"> the </w:t>
      </w:r>
      <w:r w:rsidR="000B6F44">
        <w:t xml:space="preserve">state or territory </w:t>
      </w:r>
      <w:r w:rsidR="001F3DD5">
        <w:t xml:space="preserve">(if required) </w:t>
      </w:r>
      <w:r w:rsidR="00B95A2E">
        <w:t xml:space="preserve">where the assessor will be </w:t>
      </w:r>
      <w:r w:rsidR="00496124">
        <w:t>conducting</w:t>
      </w:r>
      <w:r w:rsidR="009A1204">
        <w:t xml:space="preserve"> or assessing</w:t>
      </w:r>
      <w:r w:rsidR="00496124">
        <w:t xml:space="preserve"> examinations</w:t>
      </w:r>
      <w:r w:rsidR="00CE2543">
        <w:t xml:space="preserve">. </w:t>
      </w:r>
    </w:p>
    <w:p w14:paraId="703B6331" w14:textId="388144C0" w:rsidR="00503808" w:rsidRDefault="00FB4F68" w:rsidP="006C6B0D">
      <w:pPr>
        <w:pStyle w:val="Paragraph"/>
      </w:pPr>
      <w:r>
        <w:t xml:space="preserve">Specialist </w:t>
      </w:r>
      <w:r w:rsidR="001F3DD5">
        <w:t>A</w:t>
      </w:r>
      <w:r>
        <w:t xml:space="preserve">ssessors will also </w:t>
      </w:r>
      <w:r w:rsidR="007E5403">
        <w:t xml:space="preserve">need to hold a qualification </w:t>
      </w:r>
      <w:r w:rsidR="0009415A">
        <w:t xml:space="preserve">granted by an Australian education organisation </w:t>
      </w:r>
      <w:r w:rsidR="00D367EB">
        <w:t xml:space="preserve">in </w:t>
      </w:r>
      <w:r w:rsidR="00927F09">
        <w:t>education</w:t>
      </w:r>
      <w:r w:rsidR="00CE2543">
        <w:t>,</w:t>
      </w:r>
      <w:r w:rsidR="00F20318">
        <w:t xml:space="preserve"> </w:t>
      </w:r>
      <w:r w:rsidR="00CE2543">
        <w:t>t</w:t>
      </w:r>
      <w:r w:rsidR="00927F09">
        <w:t>eaching</w:t>
      </w:r>
      <w:r w:rsidR="00CE2543">
        <w:t xml:space="preserve"> </w:t>
      </w:r>
      <w:r w:rsidR="0015440D">
        <w:t xml:space="preserve">or </w:t>
      </w:r>
      <w:r w:rsidR="008D7007">
        <w:t>asse</w:t>
      </w:r>
      <w:r w:rsidR="004A04BA">
        <w:t xml:space="preserve">ssment. </w:t>
      </w:r>
      <w:r w:rsidR="003A7A7E">
        <w:t>The ACMA may</w:t>
      </w:r>
      <w:r w:rsidR="00531165">
        <w:t xml:space="preserve"> also </w:t>
      </w:r>
      <w:r w:rsidR="00CA5556">
        <w:t xml:space="preserve">determine </w:t>
      </w:r>
      <w:r w:rsidR="0013057A">
        <w:t>that a</w:t>
      </w:r>
      <w:r w:rsidR="0059138D">
        <w:t xml:space="preserve"> prospective assessor’s </w:t>
      </w:r>
      <w:r w:rsidR="002E6D7A">
        <w:t>qualifications are equivalent to a qualification in education, teaching or</w:t>
      </w:r>
      <w:r w:rsidR="001E042A">
        <w:t xml:space="preserve"> assess</w:t>
      </w:r>
      <w:r w:rsidR="001F3DD5">
        <w:t xml:space="preserve">ing </w:t>
      </w:r>
      <w:r w:rsidR="007306B9">
        <w:t>vocation-based</w:t>
      </w:r>
      <w:r w:rsidR="001E042A">
        <w:t xml:space="preserve"> training.</w:t>
      </w:r>
    </w:p>
    <w:p w14:paraId="64A9A11E" w14:textId="3BA04B24" w:rsidR="0021757B" w:rsidRDefault="0095600F" w:rsidP="006C6B0D">
      <w:pPr>
        <w:pStyle w:val="Paragraph"/>
      </w:pPr>
      <w:r>
        <w:rPr>
          <w:b/>
          <w:bCs/>
          <w:i/>
          <w:iCs/>
        </w:rPr>
        <w:t>What stakeholders told us</w:t>
      </w:r>
      <w:r w:rsidR="0021757B">
        <w:rPr>
          <w:b/>
          <w:bCs/>
          <w:i/>
          <w:iCs/>
        </w:rPr>
        <w:br/>
      </w:r>
      <w:r w:rsidR="0021757B">
        <w:t>There were mixed views from</w:t>
      </w:r>
      <w:r w:rsidR="0021757B" w:rsidRPr="00AD75E6">
        <w:t xml:space="preserve"> submitters </w:t>
      </w:r>
      <w:r w:rsidR="0043664C">
        <w:t xml:space="preserve">about </w:t>
      </w:r>
      <w:r w:rsidR="0021757B">
        <w:t xml:space="preserve">the requirement for </w:t>
      </w:r>
      <w:r w:rsidR="00BC5B16">
        <w:t xml:space="preserve">accredited </w:t>
      </w:r>
      <w:r w:rsidR="0021757B">
        <w:t xml:space="preserve">assessors to hold an </w:t>
      </w:r>
      <w:r w:rsidR="00BC5B16">
        <w:t>a</w:t>
      </w:r>
      <w:r w:rsidR="0021757B">
        <w:t xml:space="preserve">dvanced qualification. </w:t>
      </w:r>
      <w:r w:rsidR="00762693">
        <w:t xml:space="preserve">One submitter </w:t>
      </w:r>
      <w:r w:rsidR="009F637D">
        <w:t>recommended</w:t>
      </w:r>
      <w:r w:rsidR="006E60FA">
        <w:t xml:space="preserve"> allowing </w:t>
      </w:r>
      <w:r w:rsidR="008E6BDE">
        <w:t xml:space="preserve">amateur operators with </w:t>
      </w:r>
      <w:r w:rsidR="00BC5B16">
        <w:t>s</w:t>
      </w:r>
      <w:r w:rsidR="008E6BDE">
        <w:t xml:space="preserve">tandard qualifications </w:t>
      </w:r>
      <w:r w:rsidR="009F637D">
        <w:t xml:space="preserve">to become assessors for </w:t>
      </w:r>
      <w:r w:rsidR="00BC5B16">
        <w:t>f</w:t>
      </w:r>
      <w:r w:rsidR="009F637D">
        <w:t>oundation</w:t>
      </w:r>
      <w:r w:rsidR="001F3DD5">
        <w:t>-</w:t>
      </w:r>
      <w:r w:rsidR="009F637D">
        <w:t>level exam</w:t>
      </w:r>
      <w:r w:rsidR="0013057A">
        <w:t>ination</w:t>
      </w:r>
      <w:r w:rsidR="009F637D">
        <w:t xml:space="preserve">s, to </w:t>
      </w:r>
      <w:r w:rsidR="001E1B31">
        <w:t>provide</w:t>
      </w:r>
      <w:r w:rsidR="00895A45">
        <w:t xml:space="preserve"> opportunities for </w:t>
      </w:r>
      <w:r w:rsidR="00A51DB3">
        <w:t xml:space="preserve">a wider range of amateur operators to be </w:t>
      </w:r>
      <w:r w:rsidR="003F47B2">
        <w:t xml:space="preserve">accredited </w:t>
      </w:r>
      <w:r w:rsidR="00A51DB3">
        <w:t xml:space="preserve">assessors </w:t>
      </w:r>
      <w:r w:rsidR="001E1B31">
        <w:t xml:space="preserve">and </w:t>
      </w:r>
      <w:r w:rsidR="00DD7A6B">
        <w:t xml:space="preserve">reduce the workload for </w:t>
      </w:r>
      <w:r w:rsidR="00F43BF7">
        <w:t>assessors</w:t>
      </w:r>
      <w:r w:rsidR="00785EDE">
        <w:t xml:space="preserve"> who </w:t>
      </w:r>
      <w:r w:rsidR="00F95982">
        <w:t xml:space="preserve">hold </w:t>
      </w:r>
      <w:r w:rsidR="003F47B2">
        <w:t>a</w:t>
      </w:r>
      <w:r w:rsidR="00F95982">
        <w:t xml:space="preserve">dvanced </w:t>
      </w:r>
      <w:r w:rsidR="0015787D">
        <w:t>qualifications.</w:t>
      </w:r>
    </w:p>
    <w:p w14:paraId="6B7238B6" w14:textId="441EA7F5" w:rsidR="0021757B" w:rsidRPr="0043555D" w:rsidRDefault="006A7E8D" w:rsidP="0043555D">
      <w:pPr>
        <w:pStyle w:val="Paragraph"/>
      </w:pPr>
      <w:r w:rsidRPr="0043555D">
        <w:t>Another</w:t>
      </w:r>
      <w:r w:rsidR="0021757B" w:rsidRPr="0043555D">
        <w:t xml:space="preserve"> submitter recommended </w:t>
      </w:r>
      <w:r w:rsidRPr="0043555D">
        <w:t xml:space="preserve">removing </w:t>
      </w:r>
      <w:r w:rsidR="000344B0" w:rsidRPr="0043555D">
        <w:t>primary and s</w:t>
      </w:r>
      <w:r w:rsidR="0021757B" w:rsidRPr="0043555D">
        <w:t>econdary teaching qualifications as they</w:t>
      </w:r>
      <w:r w:rsidR="00F43F51" w:rsidRPr="0043555D">
        <w:t xml:space="preserve"> did not consider such qualifications provide</w:t>
      </w:r>
      <w:r w:rsidR="0021757B" w:rsidRPr="0043555D">
        <w:t xml:space="preserve"> adequate knowledge and experience</w:t>
      </w:r>
      <w:r w:rsidR="00F43F51" w:rsidRPr="0043555D">
        <w:t xml:space="preserve"> to</w:t>
      </w:r>
      <w:r w:rsidR="0021757B" w:rsidRPr="0043555D">
        <w:t xml:space="preserve"> conduct specialist assessments</w:t>
      </w:r>
      <w:r w:rsidR="00F43F51" w:rsidRPr="0043555D">
        <w:t xml:space="preserve">. </w:t>
      </w:r>
    </w:p>
    <w:p w14:paraId="317BB064" w14:textId="418639E5" w:rsidR="0021757B" w:rsidRDefault="0021757B" w:rsidP="00EF23D4">
      <w:pPr>
        <w:pStyle w:val="Paragraph"/>
        <w:keepNext/>
        <w:spacing w:after="0"/>
        <w:rPr>
          <w:b/>
          <w:bCs/>
          <w:i/>
          <w:iCs/>
        </w:rPr>
      </w:pPr>
      <w:r>
        <w:rPr>
          <w:b/>
          <w:bCs/>
          <w:i/>
          <w:iCs/>
        </w:rPr>
        <w:lastRenderedPageBreak/>
        <w:t>Our response</w:t>
      </w:r>
    </w:p>
    <w:p w14:paraId="6AE98263" w14:textId="57EE7E44" w:rsidR="00CB65D0" w:rsidRDefault="001F3DD5" w:rsidP="0095600F">
      <w:pPr>
        <w:pStyle w:val="Paragraph"/>
        <w:spacing w:after="0"/>
      </w:pPr>
      <w:r>
        <w:t>T</w:t>
      </w:r>
      <w:r w:rsidR="00E9590F">
        <w:t>o maintain c</w:t>
      </w:r>
      <w:r w:rsidR="005957A3">
        <w:t>onsisten</w:t>
      </w:r>
      <w:r w:rsidR="00E9590F">
        <w:t xml:space="preserve">cy for amateurs, we have decided to </w:t>
      </w:r>
      <w:r>
        <w:t xml:space="preserve">keep </w:t>
      </w:r>
      <w:r w:rsidR="00FB1A00">
        <w:t>the existing requirements</w:t>
      </w:r>
      <w:r w:rsidR="005957A3">
        <w:t xml:space="preserve"> </w:t>
      </w:r>
      <w:r w:rsidR="00FB1A00">
        <w:t xml:space="preserve">that </w:t>
      </w:r>
      <w:r w:rsidR="00435259">
        <w:t xml:space="preserve">accredited assessors </w:t>
      </w:r>
      <w:r w:rsidR="00FB1A00">
        <w:t xml:space="preserve">must </w:t>
      </w:r>
      <w:r w:rsidR="00904697">
        <w:t xml:space="preserve">hold </w:t>
      </w:r>
      <w:r w:rsidR="004D434E">
        <w:t xml:space="preserve">an </w:t>
      </w:r>
      <w:r w:rsidR="006A01F6">
        <w:t>a</w:t>
      </w:r>
      <w:r w:rsidR="00904697">
        <w:t>dvanced qualification</w:t>
      </w:r>
      <w:r w:rsidR="004D06B2">
        <w:t xml:space="preserve">. </w:t>
      </w:r>
      <w:r w:rsidR="002F75BB">
        <w:t xml:space="preserve">This </w:t>
      </w:r>
      <w:r w:rsidR="00D5523A">
        <w:t>arrangement means</w:t>
      </w:r>
      <w:r w:rsidR="002F75BB">
        <w:t xml:space="preserve"> that a candidate can contact any accredited assessor to undertake any level of examination</w:t>
      </w:r>
      <w:proofErr w:type="gramStart"/>
      <w:r w:rsidR="002F75BB">
        <w:t xml:space="preserve">.  </w:t>
      </w:r>
      <w:proofErr w:type="gramEnd"/>
    </w:p>
    <w:p w14:paraId="79BE35B7" w14:textId="77777777" w:rsidR="00793EB4" w:rsidRDefault="00793EB4" w:rsidP="0095600F">
      <w:pPr>
        <w:pStyle w:val="Paragraph"/>
        <w:spacing w:after="0"/>
      </w:pPr>
    </w:p>
    <w:p w14:paraId="69DCFCE9" w14:textId="5B1EB243" w:rsidR="00CD5EE6" w:rsidRPr="00141C1C" w:rsidRDefault="00CD5EE6" w:rsidP="00EF23D4">
      <w:pPr>
        <w:pStyle w:val="Heading3"/>
        <w:rPr>
          <w:rFonts w:asciiTheme="minorHAnsi" w:hAnsiTheme="minorHAnsi"/>
        </w:rPr>
      </w:pPr>
      <w:bookmarkStart w:id="11" w:name="_Toc153181023"/>
      <w:r>
        <w:t>Working with Children and Vulnerable People Clearance Check</w:t>
      </w:r>
      <w:bookmarkEnd w:id="11"/>
    </w:p>
    <w:p w14:paraId="5DDF5F05" w14:textId="77777777" w:rsidR="00CD5EE6" w:rsidRDefault="00CD5EE6" w:rsidP="00211BF7">
      <w:pPr>
        <w:pStyle w:val="Heading4"/>
        <w:spacing w:before="120"/>
      </w:pPr>
      <w:r>
        <w:t>What we said</w:t>
      </w:r>
    </w:p>
    <w:p w14:paraId="72768905" w14:textId="4EB60CE0" w:rsidR="00CD5EE6" w:rsidRDefault="0011305A" w:rsidP="00CD5EE6">
      <w:r>
        <w:t xml:space="preserve">In the draft </w:t>
      </w:r>
      <w:r w:rsidR="00DF4934">
        <w:t>A</w:t>
      </w:r>
      <w:r>
        <w:t xml:space="preserve">ccreditation </w:t>
      </w:r>
      <w:r w:rsidR="00DF77E8">
        <w:t>R</w:t>
      </w:r>
      <w:r>
        <w:t>ules, we proposed to require</w:t>
      </w:r>
      <w:r w:rsidR="00BF5BC0">
        <w:t xml:space="preserve"> that</w:t>
      </w:r>
      <w:r>
        <w:t xml:space="preserve"> </w:t>
      </w:r>
      <w:r w:rsidR="00CD5EE6">
        <w:t xml:space="preserve">assessors maintain a valid and current </w:t>
      </w:r>
      <w:r w:rsidR="00D8045F">
        <w:t>W</w:t>
      </w:r>
      <w:r w:rsidR="00CD5EE6">
        <w:t xml:space="preserve">orking with Children or </w:t>
      </w:r>
      <w:proofErr w:type="gramStart"/>
      <w:r w:rsidR="00CD5EE6">
        <w:t>Working</w:t>
      </w:r>
      <w:proofErr w:type="gramEnd"/>
      <w:r w:rsidR="00CD5EE6">
        <w:t xml:space="preserve"> with Vulnerable People Check Clearance (WWCVPCC) in their </w:t>
      </w:r>
      <w:r w:rsidR="001F3DD5">
        <w:t>s</w:t>
      </w:r>
      <w:r w:rsidR="00CD5EE6">
        <w:t xml:space="preserve">tate or </w:t>
      </w:r>
      <w:r w:rsidR="001F3DD5">
        <w:t>t</w:t>
      </w:r>
      <w:r w:rsidR="00CD5EE6">
        <w:t>erritory, as a condition of being an accredited assessor. This mirror</w:t>
      </w:r>
      <w:r w:rsidR="00A91485">
        <w:t>s</w:t>
      </w:r>
      <w:r w:rsidR="00CD5EE6">
        <w:t xml:space="preserve"> the </w:t>
      </w:r>
      <w:r w:rsidR="00C62CD7">
        <w:t xml:space="preserve">current </w:t>
      </w:r>
      <w:r w:rsidR="00CD5EE6">
        <w:t>requirements of the AMC</w:t>
      </w:r>
      <w:proofErr w:type="gramStart"/>
      <w:r w:rsidR="00C62CD7">
        <w:t xml:space="preserve">. </w:t>
      </w:r>
      <w:r w:rsidR="00BB3380">
        <w:t xml:space="preserve"> </w:t>
      </w:r>
      <w:proofErr w:type="gramEnd"/>
    </w:p>
    <w:p w14:paraId="4873755C" w14:textId="77777777" w:rsidR="00CD5EE6" w:rsidRDefault="00CD5EE6" w:rsidP="002D18E7">
      <w:pPr>
        <w:pStyle w:val="Heading4"/>
      </w:pPr>
      <w:r>
        <w:t>What stakeholders told us</w:t>
      </w:r>
    </w:p>
    <w:p w14:paraId="5200FB64" w14:textId="383874E0" w:rsidR="00CD5EE6" w:rsidRDefault="00957C18" w:rsidP="00CD5EE6">
      <w:r>
        <w:t xml:space="preserve">One submitter </w:t>
      </w:r>
      <w:r w:rsidR="00567806">
        <w:t xml:space="preserve">expressed </w:t>
      </w:r>
      <w:r w:rsidR="008633D4">
        <w:t xml:space="preserve">support for </w:t>
      </w:r>
      <w:r>
        <w:t xml:space="preserve">the requirement that accredited assessors hold a WWCVPCC. </w:t>
      </w:r>
    </w:p>
    <w:p w14:paraId="7991B710" w14:textId="6CCBC54B" w:rsidR="00CD5EE6" w:rsidRDefault="00263BF9" w:rsidP="0054581B">
      <w:r>
        <w:t>Since consultation, t</w:t>
      </w:r>
      <w:r w:rsidR="008633D4">
        <w:t xml:space="preserve">he </w:t>
      </w:r>
      <w:r w:rsidR="00CD5EE6">
        <w:t>ACMA has</w:t>
      </w:r>
      <w:r w:rsidR="008633D4">
        <w:t xml:space="preserve"> </w:t>
      </w:r>
      <w:r w:rsidR="002239DB">
        <w:t xml:space="preserve">been informed that </w:t>
      </w:r>
      <w:r w:rsidR="00567806">
        <w:t>assessors</w:t>
      </w:r>
      <w:r w:rsidR="00506AD6">
        <w:t xml:space="preserve"> in </w:t>
      </w:r>
      <w:r w:rsidR="00282D06">
        <w:t>New South Wales</w:t>
      </w:r>
      <w:r w:rsidR="00567806">
        <w:t xml:space="preserve"> </w:t>
      </w:r>
      <w:r w:rsidR="00B86F99">
        <w:t xml:space="preserve">would not be eligible to </w:t>
      </w:r>
      <w:r w:rsidR="0054581B">
        <w:t>successfully obtain a WWCVP</w:t>
      </w:r>
      <w:r w:rsidR="00506AD6">
        <w:t>C</w:t>
      </w:r>
      <w:r w:rsidR="00163435">
        <w:t>C</w:t>
      </w:r>
      <w:r w:rsidR="00506AD6">
        <w:t xml:space="preserve">, because the nature of the </w:t>
      </w:r>
      <w:r w:rsidR="00C62CD7">
        <w:t>accredited assessor role</w:t>
      </w:r>
      <w:r w:rsidR="00506AD6">
        <w:t xml:space="preserve"> does not </w:t>
      </w:r>
      <w:r>
        <w:t xml:space="preserve">fall within </w:t>
      </w:r>
      <w:r w:rsidR="00814A98">
        <w:t xml:space="preserve">the </w:t>
      </w:r>
      <w:r w:rsidR="00B86F99">
        <w:t>specific</w:t>
      </w:r>
      <w:r w:rsidR="00413118">
        <w:t xml:space="preserve"> legislative </w:t>
      </w:r>
      <w:r w:rsidR="006226D5">
        <w:t xml:space="preserve">eligibility </w:t>
      </w:r>
      <w:r w:rsidR="00413118">
        <w:t>requirements</w:t>
      </w:r>
      <w:r w:rsidR="007A27A1">
        <w:t xml:space="preserve"> for a WWCVPC</w:t>
      </w:r>
      <w:r w:rsidR="0040705A">
        <w:t>C</w:t>
      </w:r>
      <w:r w:rsidR="00814A98">
        <w:t xml:space="preserve"> in New South Wales</w:t>
      </w:r>
      <w:r w:rsidR="007A27A1">
        <w:t xml:space="preserve">. </w:t>
      </w:r>
    </w:p>
    <w:p w14:paraId="6628D5EC" w14:textId="77777777" w:rsidR="00CD5EE6" w:rsidRDefault="00CD5EE6" w:rsidP="002D18E7">
      <w:pPr>
        <w:pStyle w:val="Heading4"/>
      </w:pPr>
      <w:r>
        <w:t>Our response</w:t>
      </w:r>
    </w:p>
    <w:p w14:paraId="6F56D510" w14:textId="2D1799E7" w:rsidR="00CD5EE6" w:rsidRDefault="00BE3C74" w:rsidP="00CD5EE6">
      <w:r>
        <w:t xml:space="preserve">We consider it </w:t>
      </w:r>
      <w:r w:rsidR="00BC5E9A">
        <w:t xml:space="preserve">important that the </w:t>
      </w:r>
      <w:r>
        <w:t>amateur radio</w:t>
      </w:r>
      <w:r w:rsidR="004F5A2D">
        <w:t xml:space="preserve"> assessor and qualification framework</w:t>
      </w:r>
      <w:r w:rsidR="00CD5EE6">
        <w:t xml:space="preserve"> </w:t>
      </w:r>
      <w:r w:rsidR="00BC5E9A">
        <w:t>has</w:t>
      </w:r>
      <w:r w:rsidR="00CD5EE6">
        <w:t xml:space="preserve"> adequate measures and controls in place so that accredited</w:t>
      </w:r>
      <w:r w:rsidR="00861DE7">
        <w:t xml:space="preserve"> assessors can</w:t>
      </w:r>
      <w:r w:rsidR="0000610E">
        <w:t xml:space="preserve"> </w:t>
      </w:r>
      <w:r w:rsidR="004F5A2D">
        <w:t>safely</w:t>
      </w:r>
      <w:r w:rsidR="00CD5EE6">
        <w:t xml:space="preserve"> undertake examinations</w:t>
      </w:r>
      <w:r w:rsidR="001B2120">
        <w:t>,</w:t>
      </w:r>
      <w:r w:rsidR="00CD5EE6">
        <w:t xml:space="preserve"> and children are protected during the examination</w:t>
      </w:r>
      <w:r w:rsidR="00E400DD">
        <w:t xml:space="preserve"> and assessment</w:t>
      </w:r>
      <w:r w:rsidR="00CD5EE6">
        <w:t xml:space="preserve"> process. </w:t>
      </w:r>
      <w:r w:rsidR="00DE0558">
        <w:t xml:space="preserve">Therefore, we have </w:t>
      </w:r>
      <w:r w:rsidR="00CD5EE6">
        <w:t xml:space="preserve">considered alternative methods to </w:t>
      </w:r>
      <w:r w:rsidR="00E400DD">
        <w:t>obtain appropriate</w:t>
      </w:r>
      <w:r w:rsidR="00506AD6">
        <w:t xml:space="preserve"> verification of </w:t>
      </w:r>
      <w:r w:rsidR="00F35AD8">
        <w:t>assessor’s</w:t>
      </w:r>
      <w:r w:rsidR="00AE1BE7">
        <w:t xml:space="preserve"> backgrounds</w:t>
      </w:r>
      <w:r w:rsidR="00413118">
        <w:t>, prior to accreditation</w:t>
      </w:r>
      <w:r w:rsidR="003557D7">
        <w:t xml:space="preserve"> as an assessor. </w:t>
      </w:r>
    </w:p>
    <w:p w14:paraId="2B0C6CA2" w14:textId="5C377883" w:rsidR="00CD5EE6" w:rsidRDefault="00CD5EE6" w:rsidP="00CD5EE6">
      <w:r>
        <w:t>Accordingly, we have changed the Accreditation Rules, to allow for the ACMA to decide on the most appropriate method of verification required for assessors to obtain accreditation</w:t>
      </w:r>
      <w:r w:rsidR="001B2120">
        <w:t xml:space="preserve"> </w:t>
      </w:r>
      <w:r>
        <w:t xml:space="preserve">– either </w:t>
      </w:r>
      <w:r w:rsidR="008C0EAA">
        <w:t xml:space="preserve">maintaining a </w:t>
      </w:r>
      <w:r>
        <w:t>valid WWCVPCC or the assessor p</w:t>
      </w:r>
      <w:r w:rsidR="00726E67">
        <w:t>eriodically providing an</w:t>
      </w:r>
      <w:r>
        <w:t xml:space="preserve"> updated police check</w:t>
      </w:r>
      <w:r w:rsidR="00DD50BC">
        <w:t xml:space="preserve"> </w:t>
      </w:r>
      <w:r w:rsidR="00DD50BC" w:rsidRPr="006816EE">
        <w:t xml:space="preserve">from their </w:t>
      </w:r>
      <w:r w:rsidR="00DF77E8">
        <w:t>s</w:t>
      </w:r>
      <w:r w:rsidR="00DD50BC" w:rsidRPr="006816EE">
        <w:t xml:space="preserve">tate or </w:t>
      </w:r>
      <w:r w:rsidR="00DF77E8">
        <w:t>t</w:t>
      </w:r>
      <w:r w:rsidR="00DD50BC" w:rsidRPr="006816EE">
        <w:t>erritory</w:t>
      </w:r>
      <w:r w:rsidRPr="006816EE">
        <w:t>. The ACMA will publish more specific guidance on how often we will consider accredited assessors</w:t>
      </w:r>
      <w:r w:rsidR="00DF77E8">
        <w:t>’</w:t>
      </w:r>
      <w:r w:rsidRPr="006816EE">
        <w:t xml:space="preserve"> police clearances, and </w:t>
      </w:r>
      <w:r w:rsidR="001E5274" w:rsidRPr="009F492F">
        <w:t>what we will consider</w:t>
      </w:r>
      <w:r w:rsidR="00445F24" w:rsidRPr="009F492F">
        <w:t xml:space="preserve"> </w:t>
      </w:r>
      <w:r w:rsidR="00217CC9" w:rsidRPr="009F492F">
        <w:t xml:space="preserve">when a result is returned from </w:t>
      </w:r>
      <w:r w:rsidR="00B969EC" w:rsidRPr="009F492F">
        <w:t>a police</w:t>
      </w:r>
      <w:r w:rsidR="00217CC9" w:rsidRPr="009F492F">
        <w:t xml:space="preserve"> check, </w:t>
      </w:r>
      <w:r w:rsidR="009A15D6" w:rsidRPr="006816EE">
        <w:t>on our website in February 2024.</w:t>
      </w:r>
      <w:r w:rsidR="009A15D6">
        <w:t xml:space="preserve"> </w:t>
      </w:r>
      <w:r w:rsidR="001B0C90">
        <w:t>As a general rule, where a valid WWCVPCC is able to be obtained by an ass</w:t>
      </w:r>
      <w:r w:rsidR="007F37E0">
        <w:t>essor, we do not envisage requiring a police check.</w:t>
      </w:r>
    </w:p>
    <w:p w14:paraId="2251944C" w14:textId="5E66A5D4" w:rsidR="006D411C" w:rsidRDefault="006D411C" w:rsidP="00CD5EE6">
      <w:r>
        <w:t xml:space="preserve">At this stage, </w:t>
      </w:r>
      <w:r w:rsidR="00924EE3">
        <w:t xml:space="preserve">police checks will only be needed </w:t>
      </w:r>
      <w:r w:rsidR="008A3890">
        <w:t>for</w:t>
      </w:r>
      <w:r w:rsidR="00924EE3">
        <w:t xml:space="preserve"> new assessor</w:t>
      </w:r>
      <w:r w:rsidR="00A97FD3">
        <w:t xml:space="preserve">s located in NSW, </w:t>
      </w:r>
      <w:r w:rsidR="00161486">
        <w:t xml:space="preserve">who do not </w:t>
      </w:r>
      <w:r w:rsidR="008A3890">
        <w:t xml:space="preserve">already </w:t>
      </w:r>
      <w:r w:rsidR="00161486">
        <w:t>have a</w:t>
      </w:r>
      <w:r w:rsidR="00A97FD3">
        <w:t xml:space="preserve"> </w:t>
      </w:r>
      <w:r w:rsidR="0024164D">
        <w:t xml:space="preserve">valid NSW </w:t>
      </w:r>
      <w:r w:rsidR="00161486">
        <w:t>Working with Children Check Clearance.</w:t>
      </w:r>
      <w:r w:rsidR="00A97FD3">
        <w:t xml:space="preserve"> </w:t>
      </w:r>
    </w:p>
    <w:p w14:paraId="0268B773" w14:textId="4B7CD197" w:rsidR="00CD5EE6" w:rsidRDefault="00C93949" w:rsidP="00CD5EE6">
      <w:r>
        <w:t xml:space="preserve">In </w:t>
      </w:r>
      <w:r w:rsidR="00513885">
        <w:t>most</w:t>
      </w:r>
      <w:r>
        <w:t xml:space="preserve"> instances, </w:t>
      </w:r>
      <w:r w:rsidR="001B0C90">
        <w:t>where the ACMA requires a police check</w:t>
      </w:r>
      <w:r w:rsidR="007F37E0">
        <w:t>,</w:t>
      </w:r>
      <w:r w:rsidR="001B0C90">
        <w:t xml:space="preserve"> </w:t>
      </w:r>
      <w:r w:rsidR="00513885">
        <w:t xml:space="preserve">assessors will incur a cost for obtaining a police check. </w:t>
      </w:r>
      <w:r w:rsidR="00CD5EE6">
        <w:t xml:space="preserve">The ACMA will not reimburse assessors for this cost. </w:t>
      </w:r>
    </w:p>
    <w:p w14:paraId="5E8832B1" w14:textId="4B815296" w:rsidR="00793EB4" w:rsidRDefault="00383C25" w:rsidP="009F492F">
      <w:r>
        <w:t xml:space="preserve">The </w:t>
      </w:r>
      <w:r w:rsidR="00CD5EE6">
        <w:t xml:space="preserve">Guidelines </w:t>
      </w:r>
      <w:r w:rsidR="00381ADB">
        <w:t>have</w:t>
      </w:r>
      <w:r w:rsidR="00496163">
        <w:t xml:space="preserve"> also be</w:t>
      </w:r>
      <w:r w:rsidR="00381ADB">
        <w:t>en</w:t>
      </w:r>
      <w:r w:rsidR="00496163">
        <w:t xml:space="preserve"> updated to make clear that</w:t>
      </w:r>
      <w:r w:rsidR="00905270">
        <w:t>, for</w:t>
      </w:r>
      <w:r w:rsidR="00496163">
        <w:t xml:space="preserve"> </w:t>
      </w:r>
      <w:r w:rsidR="00CD5EE6">
        <w:t>candidates who are under the age of 18</w:t>
      </w:r>
      <w:r w:rsidR="00905270">
        <w:t>, the examination</w:t>
      </w:r>
      <w:r w:rsidR="00CD5EE6">
        <w:t xml:space="preserve"> must </w:t>
      </w:r>
      <w:r w:rsidR="00905270">
        <w:t xml:space="preserve">be </w:t>
      </w:r>
      <w:r w:rsidR="00CD5EE6">
        <w:t>undertake</w:t>
      </w:r>
      <w:r w:rsidR="00905270">
        <w:t>n</w:t>
      </w:r>
      <w:r w:rsidR="00CD5EE6">
        <w:t xml:space="preserve"> in the presence of a parent or guardian. </w:t>
      </w:r>
    </w:p>
    <w:p w14:paraId="1FBEF295" w14:textId="77777777" w:rsidR="00C21723" w:rsidRDefault="00C21723">
      <w:pPr>
        <w:spacing w:after="0" w:line="240" w:lineRule="auto"/>
        <w:rPr>
          <w:rFonts w:cs="Arial"/>
          <w:b/>
          <w:bCs/>
        </w:rPr>
      </w:pPr>
      <w:r>
        <w:rPr>
          <w:b/>
          <w:bCs/>
        </w:rPr>
        <w:br w:type="page"/>
      </w:r>
    </w:p>
    <w:p w14:paraId="223C8E89" w14:textId="45A369F5" w:rsidR="00CB65D0" w:rsidRDefault="004B4A69" w:rsidP="00F349B2">
      <w:pPr>
        <w:pStyle w:val="Heading3"/>
      </w:pPr>
      <w:bookmarkStart w:id="12" w:name="_Toc153181024"/>
      <w:r>
        <w:lastRenderedPageBreak/>
        <w:t>Record</w:t>
      </w:r>
      <w:r w:rsidR="00DF77E8">
        <w:t>-</w:t>
      </w:r>
      <w:r>
        <w:t>keeping requirements</w:t>
      </w:r>
      <w:bookmarkEnd w:id="12"/>
    </w:p>
    <w:p w14:paraId="29F170FC" w14:textId="77777777" w:rsidR="00BE4F0B" w:rsidRDefault="00BE4F0B" w:rsidP="00B6506A">
      <w:pPr>
        <w:pStyle w:val="Heading4"/>
        <w:spacing w:before="120"/>
      </w:pPr>
      <w:r>
        <w:t>What we said</w:t>
      </w:r>
    </w:p>
    <w:p w14:paraId="7D39B569" w14:textId="1C842F44" w:rsidR="00BE4F0B" w:rsidRPr="00BE4F0B" w:rsidRDefault="00BE4F0B" w:rsidP="00BE4F0B">
      <w:pPr>
        <w:pStyle w:val="Paragraph"/>
      </w:pPr>
      <w:r>
        <w:t xml:space="preserve">In the draft </w:t>
      </w:r>
      <w:r w:rsidR="00552008">
        <w:t>A</w:t>
      </w:r>
      <w:r>
        <w:t xml:space="preserve">ccreditation </w:t>
      </w:r>
      <w:r w:rsidR="00552008">
        <w:t>R</w:t>
      </w:r>
      <w:r>
        <w:t>ules, we proposed</w:t>
      </w:r>
      <w:r w:rsidR="00663685">
        <w:t xml:space="preserve"> that an</w:t>
      </w:r>
      <w:r w:rsidR="002521FA">
        <w:t xml:space="preserve"> accredited </w:t>
      </w:r>
      <w:r w:rsidR="00EC35E2">
        <w:t xml:space="preserve">assessor </w:t>
      </w:r>
      <w:r w:rsidR="00DB01EA">
        <w:t xml:space="preserve">provide the ACMA with all records </w:t>
      </w:r>
      <w:r w:rsidR="005C0E43">
        <w:t>relating to each amateur radio examination</w:t>
      </w:r>
      <w:r w:rsidR="00CA2A3B">
        <w:t xml:space="preserve"> they supervise</w:t>
      </w:r>
      <w:r w:rsidR="005C0E43">
        <w:t xml:space="preserve"> </w:t>
      </w:r>
      <w:r w:rsidR="00E82251">
        <w:t>including</w:t>
      </w:r>
      <w:r w:rsidR="007553A5">
        <w:t xml:space="preserve"> any written communication </w:t>
      </w:r>
      <w:r w:rsidR="005930C1">
        <w:t xml:space="preserve">with the candidate </w:t>
      </w:r>
      <w:r w:rsidR="00DF77E8">
        <w:t xml:space="preserve">to arrange </w:t>
      </w:r>
      <w:r w:rsidR="00384235">
        <w:t>the</w:t>
      </w:r>
      <w:r w:rsidR="005930C1">
        <w:t xml:space="preserve"> examination</w:t>
      </w:r>
      <w:r w:rsidR="00384235">
        <w:t xml:space="preserve">, </w:t>
      </w:r>
      <w:r w:rsidR="00797AB7">
        <w:t>each completed examination paper</w:t>
      </w:r>
      <w:r w:rsidR="00906851">
        <w:t xml:space="preserve"> and</w:t>
      </w:r>
      <w:r w:rsidR="004F113B">
        <w:t xml:space="preserve"> a record of how the assessor notified the candidate of their results. </w:t>
      </w:r>
    </w:p>
    <w:p w14:paraId="3A51167E" w14:textId="7EDE1F9D" w:rsidR="00EB5BEE" w:rsidRDefault="00CB65D0" w:rsidP="00CB65D0">
      <w:pPr>
        <w:pStyle w:val="Paragraph"/>
      </w:pPr>
      <w:r>
        <w:rPr>
          <w:b/>
          <w:bCs/>
          <w:i/>
          <w:iCs/>
        </w:rPr>
        <w:t>What stakeholders told us</w:t>
      </w:r>
      <w:r>
        <w:rPr>
          <w:b/>
          <w:bCs/>
          <w:i/>
          <w:iCs/>
        </w:rPr>
        <w:br/>
      </w:r>
      <w:r w:rsidR="00E13E06">
        <w:t>A</w:t>
      </w:r>
      <w:r w:rsidR="00A6676E">
        <w:t xml:space="preserve"> submitter rai</w:t>
      </w:r>
      <w:r w:rsidR="00EA7FE1">
        <w:t>sed c</w:t>
      </w:r>
      <w:r>
        <w:t>oncern</w:t>
      </w:r>
      <w:r w:rsidR="00EA7FE1">
        <w:t xml:space="preserve">s </w:t>
      </w:r>
      <w:r w:rsidR="00C453F1">
        <w:t xml:space="preserve">about the burden </w:t>
      </w:r>
      <w:r w:rsidR="00DF77E8">
        <w:t xml:space="preserve">for </w:t>
      </w:r>
      <w:r w:rsidR="00C453F1">
        <w:t xml:space="preserve">assessors </w:t>
      </w:r>
      <w:r w:rsidR="00DF77E8">
        <w:t xml:space="preserve">of providing </w:t>
      </w:r>
      <w:r w:rsidR="00745F80">
        <w:t xml:space="preserve">all correspondence </w:t>
      </w:r>
      <w:r w:rsidR="008519E4">
        <w:t xml:space="preserve">with </w:t>
      </w:r>
      <w:r w:rsidR="00E52805">
        <w:t xml:space="preserve">examination </w:t>
      </w:r>
      <w:r w:rsidR="008519E4">
        <w:t xml:space="preserve">candidates </w:t>
      </w:r>
      <w:r w:rsidR="00745F80">
        <w:t xml:space="preserve">and </w:t>
      </w:r>
      <w:r w:rsidR="007B26E2">
        <w:t xml:space="preserve">retaining </w:t>
      </w:r>
      <w:r w:rsidR="008519E4">
        <w:t>copies of</w:t>
      </w:r>
      <w:r w:rsidR="00DB01EA">
        <w:t xml:space="preserve"> completed</w:t>
      </w:r>
      <w:r w:rsidR="008519E4">
        <w:t xml:space="preserve"> </w:t>
      </w:r>
      <w:r>
        <w:t>exam</w:t>
      </w:r>
      <w:r w:rsidR="008A347B">
        <w:t>ination</w:t>
      </w:r>
      <w:r>
        <w:t xml:space="preserve"> paper</w:t>
      </w:r>
      <w:r w:rsidR="008519E4">
        <w:t>s</w:t>
      </w:r>
      <w:r w:rsidR="00013B76">
        <w:t>.</w:t>
      </w:r>
      <w:r w:rsidR="005D2A28">
        <w:t xml:space="preserve"> </w:t>
      </w:r>
      <w:r w:rsidR="004D5D15">
        <w:t xml:space="preserve">A submitter also raised concerns that they </w:t>
      </w:r>
      <w:r w:rsidR="0020059F">
        <w:t>had</w:t>
      </w:r>
      <w:r w:rsidR="004D5D15">
        <w:t xml:space="preserve"> not retain</w:t>
      </w:r>
      <w:r w:rsidR="0020059F">
        <w:t>ed</w:t>
      </w:r>
      <w:r w:rsidR="004D5D15">
        <w:t xml:space="preserve"> records of previous interactions with examinatio</w:t>
      </w:r>
      <w:r w:rsidR="0020059F">
        <w:t>ns they had undertaken</w:t>
      </w:r>
      <w:r w:rsidR="00184E0F">
        <w:t xml:space="preserve"> while assessors for the AMC. </w:t>
      </w:r>
    </w:p>
    <w:p w14:paraId="343AB8C8" w14:textId="77777777" w:rsidR="00CB65D0" w:rsidRDefault="00CB65D0" w:rsidP="00CB65D0">
      <w:pPr>
        <w:pStyle w:val="Paragraph"/>
        <w:spacing w:after="0"/>
        <w:rPr>
          <w:b/>
          <w:bCs/>
          <w:i/>
          <w:iCs/>
        </w:rPr>
      </w:pPr>
      <w:r>
        <w:rPr>
          <w:b/>
          <w:bCs/>
          <w:i/>
          <w:iCs/>
        </w:rPr>
        <w:t>Our response</w:t>
      </w:r>
    </w:p>
    <w:p w14:paraId="71D8AAE7" w14:textId="59E8998C" w:rsidR="00944F87" w:rsidRDefault="00366176" w:rsidP="00C16F35">
      <w:pPr>
        <w:pStyle w:val="Paragraph"/>
      </w:pPr>
      <w:r>
        <w:t xml:space="preserve">While we recognise </w:t>
      </w:r>
      <w:r w:rsidR="00366BF5">
        <w:t xml:space="preserve">the </w:t>
      </w:r>
      <w:r w:rsidR="00AF66DB">
        <w:t xml:space="preserve">additional burden this </w:t>
      </w:r>
      <w:r w:rsidR="00CB1D4C">
        <w:t>requirement</w:t>
      </w:r>
      <w:r w:rsidR="00164FF6">
        <w:t xml:space="preserve"> may </w:t>
      </w:r>
      <w:r w:rsidR="00C92969">
        <w:t xml:space="preserve">impose on assessors, we consider </w:t>
      </w:r>
      <w:r w:rsidR="00433871">
        <w:t>it</w:t>
      </w:r>
      <w:r w:rsidR="00C92969">
        <w:t xml:space="preserve"> </w:t>
      </w:r>
      <w:r w:rsidR="00CB65D0">
        <w:t xml:space="preserve">necessary </w:t>
      </w:r>
      <w:r w:rsidR="00482920">
        <w:t>t</w:t>
      </w:r>
      <w:r w:rsidR="0020059F">
        <w:t xml:space="preserve">hat records </w:t>
      </w:r>
      <w:r w:rsidR="00DF77E8">
        <w:t xml:space="preserve">are </w:t>
      </w:r>
      <w:r w:rsidR="0020059F">
        <w:t>provided to</w:t>
      </w:r>
      <w:r w:rsidR="00482920">
        <w:t xml:space="preserve"> ensure the specifics for each examination is recorded</w:t>
      </w:r>
      <w:r w:rsidR="00A4656C">
        <w:t xml:space="preserve">. </w:t>
      </w:r>
      <w:r w:rsidR="00DF77E8">
        <w:t xml:space="preserve">Retaining </w:t>
      </w:r>
      <w:r w:rsidR="00A4656C">
        <w:t xml:space="preserve">examinations and their results is necessary for us to meet </w:t>
      </w:r>
      <w:r w:rsidR="00632B66">
        <w:t xml:space="preserve">requirements </w:t>
      </w:r>
      <w:r w:rsidR="006679C9">
        <w:t xml:space="preserve">under the </w:t>
      </w:r>
      <w:r w:rsidR="006679C9" w:rsidRPr="00301F4A">
        <w:rPr>
          <w:i/>
          <w:iCs/>
        </w:rPr>
        <w:t>Archives Act 1983</w:t>
      </w:r>
      <w:proofErr w:type="gramStart"/>
      <w:r w:rsidR="00A4656C">
        <w:t>.</w:t>
      </w:r>
      <w:r w:rsidR="00126435">
        <w:t xml:space="preserve"> </w:t>
      </w:r>
      <w:r w:rsidR="00CE4395">
        <w:t xml:space="preserve"> </w:t>
      </w:r>
      <w:proofErr w:type="gramEnd"/>
    </w:p>
    <w:p w14:paraId="5EAD3CF6" w14:textId="5420E36F" w:rsidR="0020059F" w:rsidRDefault="0020059F" w:rsidP="00C16F35">
      <w:pPr>
        <w:pStyle w:val="Paragraph"/>
      </w:pPr>
      <w:r>
        <w:t>T</w:t>
      </w:r>
      <w:r w:rsidR="00184E0F">
        <w:t>he expectation is that assessors only provi</w:t>
      </w:r>
      <w:r w:rsidR="00547F2E">
        <w:t xml:space="preserve">de copies of correspondence related to organising an examination with </w:t>
      </w:r>
      <w:r w:rsidR="00A93B45">
        <w:t xml:space="preserve">a candidate, rather than all previous interactions between the </w:t>
      </w:r>
      <w:r w:rsidR="00413306">
        <w:t>assessor and the candidate</w:t>
      </w:r>
      <w:r w:rsidR="000C0AD6">
        <w:t xml:space="preserve">. </w:t>
      </w:r>
      <w:r w:rsidR="00184E0F">
        <w:t xml:space="preserve">We </w:t>
      </w:r>
      <w:r w:rsidR="006B5A7C">
        <w:t xml:space="preserve">have </w:t>
      </w:r>
      <w:r w:rsidR="00547F2E">
        <w:t>update</w:t>
      </w:r>
      <w:r w:rsidR="006B5A7C">
        <w:t>d</w:t>
      </w:r>
      <w:r w:rsidR="00547F2E">
        <w:t xml:space="preserve"> </w:t>
      </w:r>
      <w:r w:rsidR="00C05D0C">
        <w:t>the</w:t>
      </w:r>
      <w:r w:rsidR="00547F2E">
        <w:t xml:space="preserve"> </w:t>
      </w:r>
      <w:r w:rsidR="00C05D0C">
        <w:t>G</w:t>
      </w:r>
      <w:r w:rsidR="00547F2E">
        <w:t xml:space="preserve">uidelines to </w:t>
      </w:r>
      <w:r w:rsidR="00DF77E8">
        <w:t>outline more clearly</w:t>
      </w:r>
      <w:r w:rsidR="00547F2E">
        <w:t xml:space="preserve"> </w:t>
      </w:r>
      <w:r w:rsidR="000A0414">
        <w:t xml:space="preserve">what is required by </w:t>
      </w:r>
      <w:r w:rsidR="00BC09B1">
        <w:t>assessors</w:t>
      </w:r>
      <w:proofErr w:type="gramStart"/>
      <w:r w:rsidR="00547F2E">
        <w:t xml:space="preserve">. </w:t>
      </w:r>
      <w:r>
        <w:t xml:space="preserve"> </w:t>
      </w:r>
      <w:proofErr w:type="gramEnd"/>
    </w:p>
    <w:p w14:paraId="3CE8F112" w14:textId="498B2BE7" w:rsidR="00FD47D6" w:rsidRDefault="00FD47D6" w:rsidP="00301F4A">
      <w:pPr>
        <w:pStyle w:val="Heading3"/>
      </w:pPr>
      <w:bookmarkStart w:id="13" w:name="_Toc153181025"/>
      <w:r>
        <w:t>Withdrawing accreditation</w:t>
      </w:r>
      <w:bookmarkEnd w:id="13"/>
    </w:p>
    <w:p w14:paraId="4F750718" w14:textId="77777777" w:rsidR="00FD47D6" w:rsidRDefault="00FD47D6" w:rsidP="00301F4A">
      <w:pPr>
        <w:pStyle w:val="Heading4"/>
        <w:spacing w:before="120"/>
      </w:pPr>
      <w:r>
        <w:t>What we said</w:t>
      </w:r>
    </w:p>
    <w:p w14:paraId="7F48B0F2" w14:textId="753ADD27" w:rsidR="007B06A0" w:rsidRPr="00A17B1B" w:rsidRDefault="007B06A0" w:rsidP="007B06A0">
      <w:pPr>
        <w:pStyle w:val="Paragraphbeforelist"/>
      </w:pPr>
      <w:r>
        <w:t xml:space="preserve">In considering whether to withdraw an </w:t>
      </w:r>
      <w:r w:rsidR="007630E8">
        <w:t xml:space="preserve">accredited </w:t>
      </w:r>
      <w:r>
        <w:t>assessor’s accreditation, we proposed that the ACMA may consider the following matters</w:t>
      </w:r>
      <w:r w:rsidRPr="00A17B1B">
        <w:t>:</w:t>
      </w:r>
    </w:p>
    <w:p w14:paraId="22B9405F" w14:textId="564E78E6" w:rsidR="007B06A0" w:rsidRDefault="007B06A0" w:rsidP="007B06A0">
      <w:pPr>
        <w:pStyle w:val="Bulletlevel1"/>
      </w:pPr>
      <w:r>
        <w:t>whether the accredited assessor has conducted or assessed examinations within the last 2 years</w:t>
      </w:r>
    </w:p>
    <w:p w14:paraId="37E72F8A" w14:textId="234226ED" w:rsidR="007B06A0" w:rsidRDefault="007B06A0" w:rsidP="007B06A0">
      <w:pPr>
        <w:pStyle w:val="Bulletlevel1"/>
      </w:pPr>
      <w:r>
        <w:t>if the accredited asse</w:t>
      </w:r>
      <w:r w:rsidR="00924E11">
        <w:t>ssor has, on more than one occasion, incorrectly a</w:t>
      </w:r>
      <w:r w:rsidR="00A645E5">
        <w:t>ssessed</w:t>
      </w:r>
      <w:r w:rsidR="00924E11">
        <w:t xml:space="preserve"> a person in relation to an amateur radio examination</w:t>
      </w:r>
    </w:p>
    <w:p w14:paraId="7C5055EA" w14:textId="71988533" w:rsidR="006D408A" w:rsidRPr="007113AE" w:rsidRDefault="00680303" w:rsidP="009F7E93">
      <w:pPr>
        <w:pStyle w:val="Bulletlevel1last"/>
      </w:pPr>
      <w:r>
        <w:t xml:space="preserve">whether an accredited assessor has </w:t>
      </w:r>
      <w:r w:rsidR="00B6648C">
        <w:t>breach</w:t>
      </w:r>
      <w:r>
        <w:t>ed</w:t>
      </w:r>
      <w:r w:rsidR="00B6648C">
        <w:t xml:space="preserve"> a condition of their accreditation</w:t>
      </w:r>
      <w:r w:rsidR="003C2B1F">
        <w:t>.</w:t>
      </w:r>
    </w:p>
    <w:p w14:paraId="06CA834B" w14:textId="22332D5E" w:rsidR="00E733AE" w:rsidRPr="009F7E93" w:rsidRDefault="00FD47D6" w:rsidP="009F7E93">
      <w:pPr>
        <w:pStyle w:val="Paragraph"/>
      </w:pPr>
      <w:r>
        <w:rPr>
          <w:b/>
          <w:bCs/>
          <w:i/>
          <w:iCs/>
        </w:rPr>
        <w:t>What stakeholders told us</w:t>
      </w:r>
      <w:r>
        <w:rPr>
          <w:b/>
          <w:bCs/>
          <w:i/>
          <w:iCs/>
        </w:rPr>
        <w:br/>
      </w:r>
      <w:r w:rsidR="00B0617F" w:rsidRPr="009F7E93">
        <w:t>A</w:t>
      </w:r>
      <w:r w:rsidR="00A25526" w:rsidRPr="009F7E93">
        <w:t xml:space="preserve"> submitter </w:t>
      </w:r>
      <w:r w:rsidR="003D2730" w:rsidRPr="009F7E93">
        <w:t>raised</w:t>
      </w:r>
      <w:r w:rsidR="00A25526" w:rsidRPr="009F7E93">
        <w:t xml:space="preserve"> concerns about</w:t>
      </w:r>
      <w:r w:rsidR="00CD08D7" w:rsidRPr="009F7E93">
        <w:t xml:space="preserve"> an </w:t>
      </w:r>
      <w:r w:rsidR="008557DD" w:rsidRPr="009F7E93">
        <w:t xml:space="preserve">accredited </w:t>
      </w:r>
      <w:r w:rsidR="00CD08D7" w:rsidRPr="009F7E93">
        <w:t>assessor having their accreditation withdrawn</w:t>
      </w:r>
      <w:r w:rsidR="00711364" w:rsidRPr="009F7E93">
        <w:t xml:space="preserve"> </w:t>
      </w:r>
      <w:r w:rsidR="00CD08D7" w:rsidRPr="009F7E93">
        <w:t>if an examination is not marked correctly</w:t>
      </w:r>
      <w:r w:rsidRPr="009F7E93">
        <w:t xml:space="preserve">, particularly if there are </w:t>
      </w:r>
      <w:r w:rsidR="009E1673" w:rsidRPr="009F7E93">
        <w:t xml:space="preserve">existing </w:t>
      </w:r>
      <w:r w:rsidRPr="009F7E93">
        <w:t>mistakes in the exam</w:t>
      </w:r>
      <w:r w:rsidR="008A347B" w:rsidRPr="009F7E93">
        <w:t>ination</w:t>
      </w:r>
      <w:r w:rsidRPr="009F7E93">
        <w:t xml:space="preserve"> paper</w:t>
      </w:r>
      <w:r w:rsidR="00701E3F" w:rsidRPr="009F7E93">
        <w:t>.</w:t>
      </w:r>
      <w:r w:rsidR="00DE5D10" w:rsidRPr="009F7E93">
        <w:t xml:space="preserve"> </w:t>
      </w:r>
      <w:r w:rsidR="00CF3012" w:rsidRPr="009F7E93">
        <w:t>A</w:t>
      </w:r>
      <w:r w:rsidR="002C7A96" w:rsidRPr="009F7E93">
        <w:t xml:space="preserve">nother submitter </w:t>
      </w:r>
      <w:r w:rsidR="00476731" w:rsidRPr="009F7E93">
        <w:t>added that</w:t>
      </w:r>
      <w:r w:rsidR="00673604" w:rsidRPr="009F7E93">
        <w:t xml:space="preserve"> </w:t>
      </w:r>
      <w:r w:rsidR="00DF77E8">
        <w:t xml:space="preserve">they doubted </w:t>
      </w:r>
      <w:r w:rsidR="00906DB2" w:rsidRPr="009F7E93">
        <w:t xml:space="preserve">how an </w:t>
      </w:r>
      <w:r w:rsidR="00364BA6" w:rsidRPr="009F7E93">
        <w:t xml:space="preserve">accredited </w:t>
      </w:r>
      <w:r w:rsidR="00906DB2" w:rsidRPr="009F7E93">
        <w:t xml:space="preserve">assessor could </w:t>
      </w:r>
      <w:r w:rsidR="00C4480D" w:rsidRPr="009F7E93">
        <w:t>incorrectly</w:t>
      </w:r>
      <w:r w:rsidR="00CD3D85" w:rsidRPr="009F7E93">
        <w:t xml:space="preserve"> mark </w:t>
      </w:r>
      <w:r w:rsidR="00953E28" w:rsidRPr="009F7E93">
        <w:t>or awar</w:t>
      </w:r>
      <w:r w:rsidR="00DC3FC0" w:rsidRPr="009F7E93">
        <w:t>d</w:t>
      </w:r>
      <w:r w:rsidR="00953E28" w:rsidRPr="009F7E93">
        <w:t xml:space="preserve"> </w:t>
      </w:r>
      <w:r w:rsidR="0058625B" w:rsidRPr="009F7E93">
        <w:t xml:space="preserve">a result of </w:t>
      </w:r>
      <w:r w:rsidR="00DC3FC0" w:rsidRPr="009F7E93">
        <w:t xml:space="preserve">at least 70% or above </w:t>
      </w:r>
      <w:r w:rsidR="0029350C" w:rsidRPr="009F7E93">
        <w:t xml:space="preserve">if answer sheets </w:t>
      </w:r>
      <w:r w:rsidR="00DF77E8">
        <w:t>were</w:t>
      </w:r>
      <w:r w:rsidR="0029350C" w:rsidRPr="009F7E93">
        <w:t xml:space="preserve"> provided to </w:t>
      </w:r>
      <w:r w:rsidR="00364BA6" w:rsidRPr="009F7E93">
        <w:t xml:space="preserve">accredited </w:t>
      </w:r>
      <w:r w:rsidR="0029350C" w:rsidRPr="009F7E93">
        <w:t>assessors</w:t>
      </w:r>
      <w:proofErr w:type="gramStart"/>
      <w:r w:rsidR="0029350C" w:rsidRPr="009F7E93">
        <w:t xml:space="preserve">. </w:t>
      </w:r>
      <w:r w:rsidR="001F6D96" w:rsidRPr="009F7E93">
        <w:t xml:space="preserve"> </w:t>
      </w:r>
      <w:proofErr w:type="gramEnd"/>
    </w:p>
    <w:p w14:paraId="65C429B6" w14:textId="5C95AC1F" w:rsidR="00FD47D6" w:rsidRDefault="00FD47D6" w:rsidP="00FD47D6">
      <w:pPr>
        <w:pStyle w:val="Paragraph"/>
        <w:spacing w:after="0"/>
        <w:rPr>
          <w:b/>
          <w:bCs/>
          <w:i/>
          <w:iCs/>
        </w:rPr>
      </w:pPr>
      <w:r>
        <w:rPr>
          <w:b/>
          <w:bCs/>
          <w:i/>
          <w:iCs/>
        </w:rPr>
        <w:t>Our response</w:t>
      </w:r>
    </w:p>
    <w:p w14:paraId="1A40A76D" w14:textId="23D7FD65" w:rsidR="0038572D" w:rsidRDefault="00906693" w:rsidP="00C16F35">
      <w:pPr>
        <w:pStyle w:val="Paragraph"/>
      </w:pPr>
      <w:r>
        <w:t>While we recognise that</w:t>
      </w:r>
      <w:r w:rsidR="00CD169C">
        <w:t xml:space="preserve"> an </w:t>
      </w:r>
      <w:r w:rsidR="00DA28F5">
        <w:t xml:space="preserve">accredited </w:t>
      </w:r>
      <w:r w:rsidR="00CD169C">
        <w:t>assessor may incorrectly mark an examination in error</w:t>
      </w:r>
      <w:r w:rsidR="00851B45">
        <w:t xml:space="preserve"> and that at times </w:t>
      </w:r>
      <w:proofErr w:type="gramStart"/>
      <w:r w:rsidR="00C37FFD">
        <w:t>some</w:t>
      </w:r>
      <w:proofErr w:type="gramEnd"/>
      <w:r w:rsidR="00C37FFD">
        <w:t xml:space="preserve"> questions can be found to be inaccurate, </w:t>
      </w:r>
      <w:r w:rsidR="00CD169C">
        <w:t xml:space="preserve">the Guidelines </w:t>
      </w:r>
      <w:r w:rsidR="00AB7A4C">
        <w:t xml:space="preserve">now </w:t>
      </w:r>
      <w:r w:rsidR="00CD169C">
        <w:t>st</w:t>
      </w:r>
      <w:r w:rsidR="00851B45">
        <w:t xml:space="preserve">ate that the ACMA </w:t>
      </w:r>
      <w:r>
        <w:t xml:space="preserve">will only </w:t>
      </w:r>
      <w:r w:rsidR="004D1139">
        <w:t xml:space="preserve">consider withdrawing </w:t>
      </w:r>
      <w:r w:rsidR="00D90DA9">
        <w:t xml:space="preserve">an assessor’s accreditation if </w:t>
      </w:r>
      <w:r w:rsidR="00C37FFD">
        <w:t xml:space="preserve">the </w:t>
      </w:r>
      <w:r w:rsidR="00AA58E1">
        <w:t xml:space="preserve">accredited </w:t>
      </w:r>
      <w:r w:rsidR="00C37FFD">
        <w:t xml:space="preserve">assessor has incorrectly assessed an examination </w:t>
      </w:r>
      <w:r w:rsidR="00D90DA9">
        <w:t xml:space="preserve">on more than one occasion. </w:t>
      </w:r>
      <w:r w:rsidR="00F213FD">
        <w:t xml:space="preserve">The ACMA will consider the specific circumstances of each case when </w:t>
      </w:r>
      <w:r w:rsidR="00DF77E8">
        <w:t>deciding</w:t>
      </w:r>
      <w:r w:rsidR="00F213FD">
        <w:t xml:space="preserve"> whether to withdraw a person</w:t>
      </w:r>
      <w:r w:rsidR="007C07D0">
        <w:t>’</w:t>
      </w:r>
      <w:r w:rsidR="00F213FD">
        <w:t xml:space="preserve">s accreditation. </w:t>
      </w:r>
    </w:p>
    <w:p w14:paraId="6BEAC92D" w14:textId="735B45E7" w:rsidR="00D90DA9" w:rsidRDefault="00913C67" w:rsidP="00C16F35">
      <w:pPr>
        <w:pStyle w:val="Paragraph"/>
      </w:pPr>
      <w:r>
        <w:t xml:space="preserve">If </w:t>
      </w:r>
      <w:r w:rsidR="00195D11">
        <w:t xml:space="preserve">a person’s accreditation has been withdrawn, </w:t>
      </w:r>
      <w:r w:rsidR="00F42EF4">
        <w:t xml:space="preserve">the </w:t>
      </w:r>
      <w:r w:rsidR="008418CD">
        <w:t>Accreditation Rules</w:t>
      </w:r>
      <w:r w:rsidR="00F42EF4">
        <w:t xml:space="preserve"> provide </w:t>
      </w:r>
      <w:r w:rsidR="006168E9">
        <w:t xml:space="preserve">that a person may </w:t>
      </w:r>
      <w:r w:rsidR="00F42EF4">
        <w:t>seek review of the ACMA’s decision</w:t>
      </w:r>
      <w:r w:rsidR="006168E9">
        <w:t xml:space="preserve"> to withdraw</w:t>
      </w:r>
      <w:r w:rsidR="008418CD">
        <w:t xml:space="preserve"> accreditation</w:t>
      </w:r>
      <w:r w:rsidR="00F54E2A">
        <w:t xml:space="preserve"> under section 2</w:t>
      </w:r>
      <w:r w:rsidR="008418CD">
        <w:t>85</w:t>
      </w:r>
      <w:r w:rsidR="00F54E2A">
        <w:t xml:space="preserve"> of the </w:t>
      </w:r>
      <w:r w:rsidR="00F54E2A" w:rsidRPr="006A1B98">
        <w:rPr>
          <w:i/>
          <w:iCs/>
        </w:rPr>
        <w:t>Radiocommunications Act 1992</w:t>
      </w:r>
      <w:r w:rsidR="00F54E2A" w:rsidRPr="00524270">
        <w:t>.</w:t>
      </w:r>
    </w:p>
    <w:p w14:paraId="4BE346EB" w14:textId="316E6C3D" w:rsidR="00FE1FD2" w:rsidRPr="00A17B1B" w:rsidRDefault="00C62F39" w:rsidP="00FE1FD2">
      <w:pPr>
        <w:pStyle w:val="Heading2"/>
      </w:pPr>
      <w:bookmarkStart w:id="14" w:name="_Toc153181026"/>
      <w:r>
        <w:lastRenderedPageBreak/>
        <w:t>Accredited Assessor Guidelines</w:t>
      </w:r>
      <w:bookmarkEnd w:id="14"/>
    </w:p>
    <w:p w14:paraId="320891BB" w14:textId="3094E166" w:rsidR="00A1783F" w:rsidRDefault="009053F2" w:rsidP="00A1783F">
      <w:pPr>
        <w:pStyle w:val="Paragraph"/>
      </w:pPr>
      <w:r>
        <w:t xml:space="preserve">We received considerable feedback on the draft </w:t>
      </w:r>
      <w:r w:rsidR="00EC053A">
        <w:t>Guidelines</w:t>
      </w:r>
      <w:r>
        <w:t>.</w:t>
      </w:r>
      <w:r w:rsidR="007962B8">
        <w:t xml:space="preserve"> Minor updates to the Guidelines have been made to ensure that processes better align to current AMC practices. </w:t>
      </w:r>
    </w:p>
    <w:p w14:paraId="7203C567" w14:textId="5091515E" w:rsidR="00CF5EB7" w:rsidRDefault="00182737" w:rsidP="004222B8">
      <w:pPr>
        <w:pStyle w:val="Heading3"/>
      </w:pPr>
      <w:bookmarkStart w:id="15" w:name="_Toc153181027"/>
      <w:r>
        <w:t>General guidelines</w:t>
      </w:r>
      <w:bookmarkEnd w:id="15"/>
    </w:p>
    <w:p w14:paraId="15B8EFD7" w14:textId="77777777" w:rsidR="00CF5EB7" w:rsidRDefault="00CF5EB7" w:rsidP="00784A56">
      <w:pPr>
        <w:pStyle w:val="Paragraph"/>
        <w:spacing w:before="120" w:after="0"/>
        <w:rPr>
          <w:b/>
          <w:bCs/>
          <w:i/>
          <w:iCs/>
        </w:rPr>
      </w:pPr>
      <w:r>
        <w:rPr>
          <w:b/>
          <w:bCs/>
          <w:i/>
          <w:iCs/>
        </w:rPr>
        <w:t>What we said</w:t>
      </w:r>
    </w:p>
    <w:p w14:paraId="30CD4B91" w14:textId="5F502E12" w:rsidR="000C6CDD" w:rsidRDefault="009E1739" w:rsidP="000C6CDD">
      <w:pPr>
        <w:pStyle w:val="Paragraph"/>
      </w:pPr>
      <w:r>
        <w:t>An accredited assessor mu</w:t>
      </w:r>
      <w:r w:rsidR="005D2908">
        <w:t>st conduct the examination at a suitable venue</w:t>
      </w:r>
      <w:r w:rsidR="00E63A5C">
        <w:t xml:space="preserve">, </w:t>
      </w:r>
      <w:r w:rsidR="005D2908">
        <w:t xml:space="preserve">which excludes a private residence. </w:t>
      </w:r>
      <w:r w:rsidR="009F5770">
        <w:t xml:space="preserve">An </w:t>
      </w:r>
      <w:r w:rsidR="004B6AF9">
        <w:t>accredited</w:t>
      </w:r>
      <w:r w:rsidR="009F5770">
        <w:t xml:space="preserve"> assessor </w:t>
      </w:r>
      <w:r w:rsidR="0067339F">
        <w:t xml:space="preserve">must </w:t>
      </w:r>
      <w:r w:rsidR="005D2908">
        <w:t xml:space="preserve">also </w:t>
      </w:r>
      <w:r w:rsidR="0067339F">
        <w:t>not</w:t>
      </w:r>
      <w:r w:rsidR="001B7D0B">
        <w:t xml:space="preserve"> charge for any services</w:t>
      </w:r>
      <w:r w:rsidR="003827B0">
        <w:t xml:space="preserve"> provided</w:t>
      </w:r>
      <w:r w:rsidR="00880AC3">
        <w:t xml:space="preserve"> and </w:t>
      </w:r>
      <w:r w:rsidR="00D06B7C">
        <w:t>not receive any fees or compensation from any other pe</w:t>
      </w:r>
      <w:r w:rsidR="0001594C">
        <w:t xml:space="preserve">rson for any act done in relation to being an </w:t>
      </w:r>
      <w:r w:rsidR="004B6AF9">
        <w:t xml:space="preserve">accredited </w:t>
      </w:r>
      <w:r w:rsidR="0001594C">
        <w:t>assessor.</w:t>
      </w:r>
    </w:p>
    <w:p w14:paraId="3B256E01" w14:textId="1594F7DE" w:rsidR="00585641" w:rsidRPr="002E4221" w:rsidRDefault="002E4221" w:rsidP="000C6CDD">
      <w:pPr>
        <w:pStyle w:val="Paragraph"/>
      </w:pPr>
      <w:r>
        <w:t xml:space="preserve">While there can be more than one accredited assessor involved in an examination, </w:t>
      </w:r>
      <w:r w:rsidR="008922F5">
        <w:t xml:space="preserve">under the Guidelines </w:t>
      </w:r>
      <w:r w:rsidR="00FE5C6D">
        <w:t>only</w:t>
      </w:r>
      <w:r w:rsidR="00BF5614">
        <w:t xml:space="preserve"> one accredited assessor </w:t>
      </w:r>
      <w:r w:rsidR="00C9672B">
        <w:t xml:space="preserve">must be </w:t>
      </w:r>
      <w:r w:rsidR="00BF5614">
        <w:t>responsible for the preparation and proper conduct of the examination.</w:t>
      </w:r>
    </w:p>
    <w:p w14:paraId="6608474A" w14:textId="4DD91827" w:rsidR="00FF42B9" w:rsidRDefault="00CF5EB7" w:rsidP="00CF5EB7">
      <w:pPr>
        <w:pStyle w:val="Paragraph"/>
      </w:pPr>
      <w:r>
        <w:rPr>
          <w:b/>
          <w:bCs/>
          <w:i/>
          <w:iCs/>
        </w:rPr>
        <w:t>What stakeholders told us</w:t>
      </w:r>
      <w:r>
        <w:rPr>
          <w:b/>
          <w:bCs/>
          <w:i/>
          <w:iCs/>
        </w:rPr>
        <w:br/>
      </w:r>
      <w:proofErr w:type="gramStart"/>
      <w:r w:rsidR="008922F5">
        <w:t>Many</w:t>
      </w:r>
      <w:proofErr w:type="gramEnd"/>
      <w:r w:rsidR="008922F5">
        <w:t xml:space="preserve"> </w:t>
      </w:r>
      <w:r w:rsidR="0032237A">
        <w:t>submitters were concerned with the requirement to not conduct an examination in a private residence.</w:t>
      </w:r>
      <w:r w:rsidR="007D240A">
        <w:t xml:space="preserve"> </w:t>
      </w:r>
      <w:r w:rsidR="00D701C4">
        <w:t>There was also a</w:t>
      </w:r>
      <w:r w:rsidR="00AD77DE">
        <w:t xml:space="preserve"> request</w:t>
      </w:r>
      <w:r w:rsidR="006F326E">
        <w:t xml:space="preserve"> for a definition of a private residence to be</w:t>
      </w:r>
      <w:r w:rsidR="00AD77DE">
        <w:t xml:space="preserve"> outlined</w:t>
      </w:r>
      <w:r w:rsidR="006F326E">
        <w:t xml:space="preserve"> in the Guidelines.</w:t>
      </w:r>
    </w:p>
    <w:p w14:paraId="770738E7" w14:textId="1BDF9A37" w:rsidR="003F2B84" w:rsidRDefault="007D240A" w:rsidP="00CF5EB7">
      <w:pPr>
        <w:pStyle w:val="Paragraph"/>
      </w:pPr>
      <w:r>
        <w:t>With regard to</w:t>
      </w:r>
      <w:r w:rsidR="0047663D">
        <w:t xml:space="preserve"> services provided by </w:t>
      </w:r>
      <w:r w:rsidR="004B6AF9">
        <w:t xml:space="preserve">accredited </w:t>
      </w:r>
      <w:r w:rsidR="0047663D">
        <w:t xml:space="preserve">assessors, </w:t>
      </w:r>
      <w:r w:rsidR="00C706BD">
        <w:t xml:space="preserve">submitters </w:t>
      </w:r>
      <w:r w:rsidR="00950FE0">
        <w:t>aske</w:t>
      </w:r>
      <w:r w:rsidR="00C706BD">
        <w:t xml:space="preserve">d whether </w:t>
      </w:r>
      <w:r w:rsidR="004B6AF9">
        <w:t xml:space="preserve">accredited </w:t>
      </w:r>
      <w:r w:rsidR="00C706BD">
        <w:t xml:space="preserve">assessors </w:t>
      </w:r>
      <w:r w:rsidR="00995237">
        <w:t xml:space="preserve">were able to charge candidates for </w:t>
      </w:r>
      <w:r w:rsidR="003C1B25">
        <w:t>venue hire</w:t>
      </w:r>
      <w:r w:rsidR="00A27369">
        <w:t xml:space="preserve"> and</w:t>
      </w:r>
      <w:r w:rsidR="0047663D">
        <w:t xml:space="preserve"> suggested </w:t>
      </w:r>
      <w:r w:rsidR="004A558F">
        <w:t xml:space="preserve">that the ACMA could establish a nominal </w:t>
      </w:r>
      <w:r w:rsidR="0067568C">
        <w:t>fee to allow c</w:t>
      </w:r>
      <w:r w:rsidR="00950FE0">
        <w:t>ost recover</w:t>
      </w:r>
      <w:r w:rsidR="00F628D1">
        <w:t>y</w:t>
      </w:r>
      <w:r w:rsidR="0067568C">
        <w:t xml:space="preserve"> for certain services, such as printing costs</w:t>
      </w:r>
      <w:r w:rsidR="008247DB">
        <w:t xml:space="preserve"> of examination papers</w:t>
      </w:r>
      <w:r w:rsidR="0067568C">
        <w:t>.</w:t>
      </w:r>
    </w:p>
    <w:p w14:paraId="5EE06DD6" w14:textId="7C7AB372" w:rsidR="001530DE" w:rsidRDefault="00392DB2" w:rsidP="00CF5EB7">
      <w:pPr>
        <w:pStyle w:val="Paragraph"/>
      </w:pPr>
      <w:r>
        <w:t>Submitters</w:t>
      </w:r>
      <w:r w:rsidR="00A12A24">
        <w:t xml:space="preserve"> </w:t>
      </w:r>
      <w:r>
        <w:t>also claimed that the</w:t>
      </w:r>
      <w:r w:rsidR="00F91D19">
        <w:t xml:space="preserve"> </w:t>
      </w:r>
      <w:r>
        <w:t xml:space="preserve">requirement to only have one </w:t>
      </w:r>
      <w:r w:rsidR="004B6AF9">
        <w:t xml:space="preserve">accredited </w:t>
      </w:r>
      <w:r>
        <w:t xml:space="preserve">assessor in charge of the overall examination </w:t>
      </w:r>
      <w:r w:rsidR="00476ADA">
        <w:t>w</w:t>
      </w:r>
      <w:r w:rsidR="00F670F8">
        <w:t xml:space="preserve">ould reduce the opportunity </w:t>
      </w:r>
      <w:r w:rsidR="005D54EF">
        <w:t>for cross-checking</w:t>
      </w:r>
      <w:r w:rsidR="00F670F8">
        <w:t xml:space="preserve"> and </w:t>
      </w:r>
      <w:r w:rsidR="003030DA">
        <w:t xml:space="preserve">allow </w:t>
      </w:r>
      <w:r w:rsidR="00F670F8">
        <w:t>candidates</w:t>
      </w:r>
      <w:r w:rsidR="003030DA">
        <w:t xml:space="preserve"> </w:t>
      </w:r>
      <w:r w:rsidR="00414E34">
        <w:t>without</w:t>
      </w:r>
      <w:r w:rsidR="00763F7E">
        <w:t xml:space="preserve"> sufficient</w:t>
      </w:r>
      <w:r w:rsidR="002E00D8">
        <w:t xml:space="preserve"> </w:t>
      </w:r>
      <w:r w:rsidR="00BE7114">
        <w:t xml:space="preserve">knowledge </w:t>
      </w:r>
      <w:r w:rsidR="00F91D19">
        <w:t>to pass an examination.</w:t>
      </w:r>
    </w:p>
    <w:p w14:paraId="01E22756" w14:textId="60E01957" w:rsidR="00120B5D" w:rsidRDefault="00565391" w:rsidP="00CF5EB7">
      <w:pPr>
        <w:pStyle w:val="Paragraph"/>
      </w:pPr>
      <w:r>
        <w:t xml:space="preserve">A recommendation to </w:t>
      </w:r>
      <w:r w:rsidR="00324C23">
        <w:t>specify</w:t>
      </w:r>
      <w:r w:rsidR="001B0F67">
        <w:t xml:space="preserve"> in t</w:t>
      </w:r>
      <w:r>
        <w:t xml:space="preserve">he Guidelines </w:t>
      </w:r>
      <w:r w:rsidR="00577A7D">
        <w:t>that a minor should not be left alon</w:t>
      </w:r>
      <w:r w:rsidR="004C2342">
        <w:t xml:space="preserve">e with an adult or </w:t>
      </w:r>
      <w:r w:rsidR="006B6CCF">
        <w:t xml:space="preserve">accredited </w:t>
      </w:r>
      <w:r w:rsidR="004C2342">
        <w:t>assessor</w:t>
      </w:r>
      <w:r w:rsidR="003108FE">
        <w:t xml:space="preserve"> was also </w:t>
      </w:r>
      <w:r w:rsidR="00947C2D">
        <w:t>provided.</w:t>
      </w:r>
    </w:p>
    <w:p w14:paraId="4DD3B353" w14:textId="77777777" w:rsidR="00CF5EB7" w:rsidRDefault="00CF5EB7" w:rsidP="00CF5EB7">
      <w:pPr>
        <w:pStyle w:val="Paragraph"/>
        <w:spacing w:after="0"/>
        <w:rPr>
          <w:b/>
          <w:bCs/>
          <w:i/>
          <w:iCs/>
        </w:rPr>
      </w:pPr>
      <w:r>
        <w:rPr>
          <w:b/>
          <w:bCs/>
          <w:i/>
          <w:iCs/>
        </w:rPr>
        <w:t>Our response</w:t>
      </w:r>
    </w:p>
    <w:p w14:paraId="3D45912A" w14:textId="3E48801F" w:rsidR="00C3349B" w:rsidRDefault="00C3349B" w:rsidP="00A1783F">
      <w:pPr>
        <w:pStyle w:val="Paragraph"/>
      </w:pPr>
      <w:r>
        <w:t xml:space="preserve">There is no obligation for </w:t>
      </w:r>
      <w:r w:rsidR="006B6CCF">
        <w:t xml:space="preserve">accredited </w:t>
      </w:r>
      <w:r>
        <w:t xml:space="preserve">assessors to </w:t>
      </w:r>
      <w:r w:rsidR="00276ED5">
        <w:t xml:space="preserve">hire a suitable venue to conduct an examination. </w:t>
      </w:r>
      <w:r w:rsidR="00C47CE5">
        <w:t xml:space="preserve">As noted above, we have changed the Guidelines to provide better access to remote examinations. </w:t>
      </w:r>
      <w:r w:rsidR="0058532E">
        <w:t xml:space="preserve">If </w:t>
      </w:r>
      <w:r w:rsidR="00276ED5">
        <w:t xml:space="preserve">there is no </w:t>
      </w:r>
      <w:r w:rsidR="00C248DD">
        <w:t xml:space="preserve">suitable </w:t>
      </w:r>
      <w:r w:rsidR="001352D4">
        <w:t>venue</w:t>
      </w:r>
      <w:r w:rsidR="006157C3">
        <w:t xml:space="preserve"> available, </w:t>
      </w:r>
      <w:r w:rsidR="006B6CCF">
        <w:t xml:space="preserve">accredited </w:t>
      </w:r>
      <w:r w:rsidR="001352D4">
        <w:t>assessors may</w:t>
      </w:r>
      <w:r w:rsidR="004178AD">
        <w:t xml:space="preserve"> </w:t>
      </w:r>
      <w:r w:rsidR="00C47CE5">
        <w:t>use</w:t>
      </w:r>
      <w:r w:rsidR="004178AD">
        <w:t xml:space="preserve"> alternative </w:t>
      </w:r>
      <w:r w:rsidR="00F5140B">
        <w:t xml:space="preserve">processes such as </w:t>
      </w:r>
      <w:r w:rsidR="001352D4">
        <w:t>remote examination</w:t>
      </w:r>
      <w:r w:rsidR="00F5140B">
        <w:t>s</w:t>
      </w:r>
      <w:r w:rsidR="00C47CE5">
        <w:t xml:space="preserve">, or public venues such as council rooms or public libraries to conduct examinations. </w:t>
      </w:r>
      <w:r w:rsidR="00107CC9">
        <w:t xml:space="preserve">Similarly, </w:t>
      </w:r>
      <w:r w:rsidR="006B6CCF">
        <w:t>accredited</w:t>
      </w:r>
      <w:r w:rsidR="00107CC9">
        <w:t xml:space="preserve"> </w:t>
      </w:r>
      <w:r w:rsidR="00500C66">
        <w:t>assessors are not obliged to p</w:t>
      </w:r>
      <w:r w:rsidR="008C68C0">
        <w:t xml:space="preserve">rint examination papers when conducting remote assessments. We have amended the </w:t>
      </w:r>
      <w:r w:rsidR="00B65AD6">
        <w:t xml:space="preserve">Guidelines </w:t>
      </w:r>
      <w:r w:rsidR="008F0FA1">
        <w:t xml:space="preserve">to make this clearer. </w:t>
      </w:r>
    </w:p>
    <w:p w14:paraId="2545636B" w14:textId="40940010" w:rsidR="00CF5EB7" w:rsidRDefault="00597A44" w:rsidP="00A1783F">
      <w:pPr>
        <w:pStyle w:val="Paragraph"/>
      </w:pPr>
      <w:r>
        <w:t xml:space="preserve">We have carefully considered the </w:t>
      </w:r>
      <w:r w:rsidR="00683223">
        <w:t xml:space="preserve">merits </w:t>
      </w:r>
      <w:r w:rsidR="004D6FEE">
        <w:t>of</w:t>
      </w:r>
      <w:r w:rsidR="00F773FB">
        <w:t xml:space="preserve"> </w:t>
      </w:r>
      <w:r>
        <w:t xml:space="preserve">having </w:t>
      </w:r>
      <w:r w:rsidR="00F773FB">
        <w:t xml:space="preserve">only one </w:t>
      </w:r>
      <w:r w:rsidR="006B6CCF">
        <w:t xml:space="preserve">accredited </w:t>
      </w:r>
      <w:r>
        <w:t>assessor</w:t>
      </w:r>
      <w:r w:rsidR="00F773FB">
        <w:t xml:space="preserve"> in charge</w:t>
      </w:r>
      <w:r w:rsidR="004D6FEE">
        <w:t xml:space="preserve"> of the overall examination</w:t>
      </w:r>
      <w:r w:rsidR="00F773FB">
        <w:t>,</w:t>
      </w:r>
      <w:r w:rsidR="00600C27">
        <w:t xml:space="preserve"> and will maintain this requirement to ensure flexibility</w:t>
      </w:r>
      <w:r w:rsidR="00016B12">
        <w:t xml:space="preserve"> for </w:t>
      </w:r>
      <w:r w:rsidR="006B6CCF">
        <w:t xml:space="preserve">accredited </w:t>
      </w:r>
      <w:r w:rsidR="00016B12">
        <w:t>assessors</w:t>
      </w:r>
      <w:r w:rsidR="00AA48FC">
        <w:t xml:space="preserve"> and accessibility</w:t>
      </w:r>
      <w:r w:rsidR="00600C27">
        <w:t xml:space="preserve"> for</w:t>
      </w:r>
      <w:r w:rsidR="00016B12">
        <w:t xml:space="preserve"> examination</w:t>
      </w:r>
      <w:r w:rsidR="00600C27">
        <w:t xml:space="preserve"> candidate</w:t>
      </w:r>
      <w:r w:rsidR="00AA48FC">
        <w:t>s.</w:t>
      </w:r>
    </w:p>
    <w:p w14:paraId="53026500" w14:textId="7719D575" w:rsidR="008656F2" w:rsidRDefault="00370050" w:rsidP="00A1783F">
      <w:pPr>
        <w:pStyle w:val="Paragraph"/>
      </w:pPr>
      <w:r>
        <w:t xml:space="preserve">We </w:t>
      </w:r>
      <w:r w:rsidR="008F0FA1">
        <w:t xml:space="preserve">acknowledge </w:t>
      </w:r>
      <w:r w:rsidR="004052AF">
        <w:t>submitters</w:t>
      </w:r>
      <w:r w:rsidR="0070353A">
        <w:t>’</w:t>
      </w:r>
      <w:r w:rsidR="004052AF">
        <w:t xml:space="preserve"> views </w:t>
      </w:r>
      <w:r w:rsidR="009F1F8D">
        <w:t xml:space="preserve">that restrictions on holding </w:t>
      </w:r>
      <w:r w:rsidR="00E863DE">
        <w:t xml:space="preserve">examinations </w:t>
      </w:r>
      <w:r w:rsidR="0058532E">
        <w:t>i</w:t>
      </w:r>
      <w:r w:rsidR="00E863DE">
        <w:t>n private residence</w:t>
      </w:r>
      <w:r w:rsidR="0058532E">
        <w:t>s</w:t>
      </w:r>
      <w:r w:rsidR="003E59FC">
        <w:t xml:space="preserve"> </w:t>
      </w:r>
      <w:r w:rsidR="00A515CB">
        <w:t xml:space="preserve">can impact accessibility for amateur radio candidates. </w:t>
      </w:r>
      <w:r w:rsidR="004F0EB6">
        <w:t xml:space="preserve">We </w:t>
      </w:r>
      <w:r w:rsidR="009F1F8D">
        <w:t xml:space="preserve">consider it appropriate to </w:t>
      </w:r>
      <w:r w:rsidR="004F0EB6">
        <w:t xml:space="preserve">continue to </w:t>
      </w:r>
      <w:r w:rsidR="009F1F8D">
        <w:t xml:space="preserve">limit </w:t>
      </w:r>
      <w:r w:rsidR="006B6CCF">
        <w:t xml:space="preserve">accredited </w:t>
      </w:r>
      <w:r w:rsidR="00F01937">
        <w:t>assessors from undertaking</w:t>
      </w:r>
      <w:r w:rsidR="008656F2">
        <w:t xml:space="preserve"> examinations </w:t>
      </w:r>
      <w:r w:rsidR="0058532E">
        <w:t>i</w:t>
      </w:r>
      <w:r w:rsidR="008656F2">
        <w:t xml:space="preserve">n their private residence for the safety and security of both </w:t>
      </w:r>
      <w:r w:rsidR="006B6CCF">
        <w:t xml:space="preserve">accredited </w:t>
      </w:r>
      <w:r w:rsidR="008656F2">
        <w:t xml:space="preserve">assessors and candidates. </w:t>
      </w:r>
    </w:p>
    <w:p w14:paraId="44241836" w14:textId="0D1FBB72" w:rsidR="006D40B0" w:rsidRPr="00183C75" w:rsidRDefault="00370050" w:rsidP="00A1783F">
      <w:pPr>
        <w:pStyle w:val="Paragraph"/>
      </w:pPr>
      <w:r>
        <w:t>However, we</w:t>
      </w:r>
      <w:r w:rsidR="00294519">
        <w:t xml:space="preserve"> have added</w:t>
      </w:r>
      <w:r w:rsidR="00BC2550">
        <w:t xml:space="preserve"> further</w:t>
      </w:r>
      <w:r w:rsidR="00F71AC5">
        <w:t xml:space="preserve"> </w:t>
      </w:r>
      <w:r w:rsidR="00BC2550">
        <w:t>guidance</w:t>
      </w:r>
      <w:r w:rsidR="00294519">
        <w:t xml:space="preserve"> in</w:t>
      </w:r>
      <w:r w:rsidR="006D40B0">
        <w:t xml:space="preserve"> the Guidelines</w:t>
      </w:r>
      <w:r>
        <w:t xml:space="preserve"> to </w:t>
      </w:r>
      <w:r w:rsidR="00C81626">
        <w:t xml:space="preserve">about the </w:t>
      </w:r>
      <w:r w:rsidR="00E863DE">
        <w:t>meaning of ‘private residence</w:t>
      </w:r>
      <w:proofErr w:type="gramStart"/>
      <w:r w:rsidR="00E863DE">
        <w:t>’.</w:t>
      </w:r>
      <w:proofErr w:type="gramEnd"/>
      <w:r w:rsidR="00E863DE">
        <w:t xml:space="preserve"> </w:t>
      </w:r>
      <w:r w:rsidR="00F91DCB">
        <w:t>As noted above, w</w:t>
      </w:r>
      <w:r w:rsidR="004F0EB6">
        <w:t xml:space="preserve">e have </w:t>
      </w:r>
      <w:r w:rsidR="00F91DCB">
        <w:t xml:space="preserve">also </w:t>
      </w:r>
      <w:r w:rsidR="004F0EB6">
        <w:t xml:space="preserve">extended </w:t>
      </w:r>
      <w:r w:rsidR="006B6CCF">
        <w:t>accredited</w:t>
      </w:r>
      <w:r w:rsidR="004F0EB6">
        <w:t xml:space="preserve"> assessors</w:t>
      </w:r>
      <w:r w:rsidR="00620B3B">
        <w:t>’</w:t>
      </w:r>
      <w:r w:rsidR="004F0EB6">
        <w:t xml:space="preserve"> ability to access remote examinations</w:t>
      </w:r>
      <w:r w:rsidR="0058532E">
        <w:t>,</w:t>
      </w:r>
      <w:r w:rsidR="00754106">
        <w:t xml:space="preserve"> including in circumstances where no suitable venue can be identified.</w:t>
      </w:r>
      <w:r w:rsidR="004F0EB6">
        <w:t xml:space="preserve"> </w:t>
      </w:r>
    </w:p>
    <w:p w14:paraId="795E2827" w14:textId="6372D332" w:rsidR="00E74B1D" w:rsidRPr="00183C75" w:rsidRDefault="00305EC1" w:rsidP="00A1783F">
      <w:pPr>
        <w:pStyle w:val="Paragraph"/>
      </w:pPr>
      <w:r w:rsidRPr="00D20742">
        <w:lastRenderedPageBreak/>
        <w:t>M</w:t>
      </w:r>
      <w:r w:rsidR="00E74B1D" w:rsidRPr="00183C75">
        <w:t>aintaining children’s safety when undertaking amateur radio assessments</w:t>
      </w:r>
      <w:r w:rsidR="00A45AE6" w:rsidRPr="00183C75">
        <w:t xml:space="preserve"> is of </w:t>
      </w:r>
      <w:proofErr w:type="gramStart"/>
      <w:r w:rsidR="00A45AE6" w:rsidRPr="00183C75">
        <w:t>great importance</w:t>
      </w:r>
      <w:proofErr w:type="gramEnd"/>
      <w:r w:rsidR="00A45AE6" w:rsidRPr="00183C75">
        <w:t>. W</w:t>
      </w:r>
      <w:r w:rsidR="00E74B1D" w:rsidRPr="00183C75">
        <w:t xml:space="preserve">e </w:t>
      </w:r>
      <w:r w:rsidR="002A531D">
        <w:t>have</w:t>
      </w:r>
      <w:r w:rsidR="00E74B1D" w:rsidRPr="00183C75">
        <w:t xml:space="preserve"> update</w:t>
      </w:r>
      <w:r w:rsidR="002A531D">
        <w:t>d</w:t>
      </w:r>
      <w:r w:rsidR="00E74B1D" w:rsidRPr="00183C75">
        <w:t xml:space="preserve"> the Guidelines to indicate that </w:t>
      </w:r>
      <w:r w:rsidR="003E59FC" w:rsidRPr="00183C75">
        <w:t xml:space="preserve">all candidates </w:t>
      </w:r>
      <w:r w:rsidR="0058532E">
        <w:t xml:space="preserve">aged under </w:t>
      </w:r>
      <w:r w:rsidR="003E59FC" w:rsidRPr="00183C75">
        <w:t>18</w:t>
      </w:r>
      <w:r w:rsidR="00E74B1D" w:rsidRPr="00183C75">
        <w:t xml:space="preserve"> </w:t>
      </w:r>
      <w:r w:rsidR="006157C3">
        <w:t>must</w:t>
      </w:r>
      <w:r w:rsidR="00E74B1D" w:rsidRPr="00183C75">
        <w:t xml:space="preserve"> be supervised by</w:t>
      </w:r>
      <w:r w:rsidR="00370050" w:rsidRPr="00183C75">
        <w:t xml:space="preserve"> a parent or guardian during assessments. </w:t>
      </w:r>
    </w:p>
    <w:p w14:paraId="4B69B407" w14:textId="78587CCF" w:rsidR="00E46621" w:rsidRPr="00183C75" w:rsidRDefault="00E46621" w:rsidP="00F93921">
      <w:pPr>
        <w:pStyle w:val="Heading3"/>
      </w:pPr>
      <w:bookmarkStart w:id="16" w:name="_Toc153181028"/>
      <w:r w:rsidRPr="00183C75">
        <w:t>Examination papers</w:t>
      </w:r>
      <w:bookmarkEnd w:id="16"/>
    </w:p>
    <w:p w14:paraId="312C4DFB" w14:textId="77777777" w:rsidR="00E46621" w:rsidRPr="00183C75" w:rsidRDefault="00E46621" w:rsidP="00F93921">
      <w:pPr>
        <w:pStyle w:val="Heading4"/>
        <w:spacing w:before="120"/>
      </w:pPr>
      <w:r w:rsidRPr="00183C75">
        <w:t>What we said</w:t>
      </w:r>
    </w:p>
    <w:p w14:paraId="794E5179" w14:textId="3BF5EAB5" w:rsidR="00264DD2" w:rsidRPr="00183C75" w:rsidRDefault="0006102D" w:rsidP="00F45712">
      <w:pPr>
        <w:pStyle w:val="Paragraph"/>
      </w:pPr>
      <w:r w:rsidRPr="00183C75">
        <w:t xml:space="preserve">An accredited assessor must not claim compensation </w:t>
      </w:r>
      <w:r w:rsidR="00686605" w:rsidRPr="00183C75">
        <w:t>for the cost of printing from the ACMA or an examination candidate.</w:t>
      </w:r>
      <w:r w:rsidR="001A7CEC" w:rsidRPr="00183C75">
        <w:t xml:space="preserve"> </w:t>
      </w:r>
      <w:r w:rsidR="00595993" w:rsidRPr="00183C75">
        <w:t>All examination papers from pre-determined question pools must be kept in a safe and secure location before and after an examination</w:t>
      </w:r>
      <w:r w:rsidR="00174308" w:rsidRPr="00183C75">
        <w:t>, and completed examination papers (both passed and failed) must be provided to the ACMA.</w:t>
      </w:r>
    </w:p>
    <w:p w14:paraId="6B3C493F" w14:textId="6E842A74" w:rsidR="00E46621" w:rsidRDefault="00E46621" w:rsidP="00EF7BCC">
      <w:pPr>
        <w:pStyle w:val="Paragraph"/>
      </w:pPr>
      <w:r w:rsidRPr="00183C75">
        <w:rPr>
          <w:b/>
          <w:bCs/>
          <w:i/>
          <w:iCs/>
        </w:rPr>
        <w:t>What stakeholders told us</w:t>
      </w:r>
      <w:r w:rsidRPr="00183C75">
        <w:rPr>
          <w:b/>
          <w:bCs/>
          <w:i/>
          <w:iCs/>
        </w:rPr>
        <w:br/>
      </w:r>
      <w:r w:rsidR="006332A4" w:rsidRPr="00183C75">
        <w:t xml:space="preserve">Submitters sought clarification on </w:t>
      </w:r>
      <w:r w:rsidR="00EF7BCC" w:rsidRPr="00183C75">
        <w:t xml:space="preserve">whether </w:t>
      </w:r>
      <w:r w:rsidR="006C5B15" w:rsidRPr="00183C75">
        <w:t xml:space="preserve">accredited </w:t>
      </w:r>
      <w:r w:rsidR="00EF7BCC" w:rsidRPr="00183C75">
        <w:t xml:space="preserve">assessors could </w:t>
      </w:r>
      <w:r w:rsidR="00F803C7" w:rsidRPr="00183C75">
        <w:t>ret</w:t>
      </w:r>
      <w:r w:rsidR="00804F5E" w:rsidRPr="00183C75">
        <w:t>ai</w:t>
      </w:r>
      <w:r w:rsidR="00F803C7" w:rsidRPr="00183C75">
        <w:t>n</w:t>
      </w:r>
      <w:r w:rsidR="00F803C7">
        <w:t xml:space="preserve"> </w:t>
      </w:r>
      <w:r w:rsidR="006F1782">
        <w:t xml:space="preserve">copies of examination papers to </w:t>
      </w:r>
      <w:r w:rsidR="008F65AC">
        <w:t xml:space="preserve">accommodate last minute candidates or candidates wishing to </w:t>
      </w:r>
      <w:r w:rsidR="009752CB">
        <w:t>upgrade to the next qualification level in the same session</w:t>
      </w:r>
      <w:r w:rsidR="002F0C8A">
        <w:t xml:space="preserve">. They also asked </w:t>
      </w:r>
      <w:r w:rsidR="00EF7BCC">
        <w:t xml:space="preserve">if completed examination papers could </w:t>
      </w:r>
      <w:r>
        <w:t>be provided to the ACMA via post.</w:t>
      </w:r>
    </w:p>
    <w:p w14:paraId="4D0B5CE3" w14:textId="7F1BC631" w:rsidR="00D9045B" w:rsidRDefault="007C2577" w:rsidP="00E46621">
      <w:proofErr w:type="gramStart"/>
      <w:r>
        <w:t>Some</w:t>
      </w:r>
      <w:proofErr w:type="gramEnd"/>
      <w:r>
        <w:t xml:space="preserve"> </w:t>
      </w:r>
      <w:r w:rsidR="00E937F1">
        <w:t>submitters also suggested</w:t>
      </w:r>
      <w:r w:rsidR="00E67F79">
        <w:t xml:space="preserve"> opening the </w:t>
      </w:r>
      <w:r w:rsidR="00F036AE">
        <w:t xml:space="preserve">pool of questions to candidates and the public </w:t>
      </w:r>
      <w:r w:rsidR="0058532E">
        <w:t xml:space="preserve">to </w:t>
      </w:r>
      <w:r w:rsidR="00AE3CE3">
        <w:t xml:space="preserve">allow </w:t>
      </w:r>
      <w:r w:rsidR="00E46621">
        <w:t xml:space="preserve">candidates to see the style of questions that will be asked </w:t>
      </w:r>
      <w:r w:rsidR="00AE3CE3">
        <w:t>during</w:t>
      </w:r>
      <w:r w:rsidR="00F036AE">
        <w:t xml:space="preserve"> an </w:t>
      </w:r>
      <w:r w:rsidR="00E46621">
        <w:t>examination</w:t>
      </w:r>
      <w:r w:rsidR="00F036AE">
        <w:t>.</w:t>
      </w:r>
    </w:p>
    <w:p w14:paraId="6DC55550" w14:textId="77777777" w:rsidR="00E46621" w:rsidRDefault="00E46621" w:rsidP="00E46621">
      <w:pPr>
        <w:pStyle w:val="Paragraph"/>
        <w:spacing w:after="0"/>
        <w:rPr>
          <w:b/>
          <w:bCs/>
          <w:i/>
          <w:iCs/>
        </w:rPr>
      </w:pPr>
      <w:r>
        <w:rPr>
          <w:b/>
          <w:bCs/>
          <w:i/>
          <w:iCs/>
        </w:rPr>
        <w:t>Our response</w:t>
      </w:r>
    </w:p>
    <w:p w14:paraId="4666D31A" w14:textId="2B3AABE0" w:rsidR="00E46621" w:rsidRDefault="00CF5E5E" w:rsidP="00E46621">
      <w:pPr>
        <w:pStyle w:val="Paragraph"/>
      </w:pPr>
      <w:r>
        <w:t xml:space="preserve">The Guidelines do </w:t>
      </w:r>
      <w:r w:rsidR="00E46621">
        <w:t>not requir</w:t>
      </w:r>
      <w:r w:rsidR="00A1129F">
        <w:t xml:space="preserve">e </w:t>
      </w:r>
      <w:r w:rsidR="00FB7D83">
        <w:t>exam</w:t>
      </w:r>
      <w:r w:rsidR="008A347B">
        <w:t>ination</w:t>
      </w:r>
      <w:r w:rsidR="00E46621">
        <w:t xml:space="preserve"> papers </w:t>
      </w:r>
      <w:r w:rsidR="00FB7D83">
        <w:t xml:space="preserve">to </w:t>
      </w:r>
      <w:r w:rsidR="00E46621">
        <w:t>be printed</w:t>
      </w:r>
      <w:r w:rsidR="00BF4E64">
        <w:t xml:space="preserve">. </w:t>
      </w:r>
      <w:r w:rsidR="006157C3">
        <w:t>A</w:t>
      </w:r>
      <w:r w:rsidR="00E46621">
        <w:t xml:space="preserve">ssessors </w:t>
      </w:r>
      <w:r w:rsidR="00B522D9">
        <w:t>may</w:t>
      </w:r>
      <w:r w:rsidR="009A6C37">
        <w:t xml:space="preserve"> conduct</w:t>
      </w:r>
      <w:r w:rsidR="006157C3">
        <w:t xml:space="preserve"> remote or in</w:t>
      </w:r>
      <w:r w:rsidR="0058532E">
        <w:t>-</w:t>
      </w:r>
      <w:r w:rsidR="006157C3">
        <w:t>person</w:t>
      </w:r>
      <w:r w:rsidR="00E46621">
        <w:t xml:space="preserve"> assessments</w:t>
      </w:r>
      <w:r w:rsidR="006157C3">
        <w:t xml:space="preserve"> electronically</w:t>
      </w:r>
      <w:r w:rsidR="00AC653D">
        <w:t xml:space="preserve"> (for example, </w:t>
      </w:r>
      <w:r w:rsidR="00E46621">
        <w:t>using a laptop</w:t>
      </w:r>
      <w:r w:rsidR="00AC653D">
        <w:t>)</w:t>
      </w:r>
      <w:r w:rsidR="00BF4E64">
        <w:t>. I</w:t>
      </w:r>
      <w:r w:rsidR="00E46621">
        <w:t xml:space="preserve">t is at the discretion of the assessor </w:t>
      </w:r>
      <w:r w:rsidR="00D82750">
        <w:t xml:space="preserve">whether they would prefer the candidate </w:t>
      </w:r>
      <w:r w:rsidR="0058532E">
        <w:t xml:space="preserve">to </w:t>
      </w:r>
      <w:r w:rsidR="00D82750">
        <w:t xml:space="preserve">complete </w:t>
      </w:r>
      <w:r w:rsidR="00463F59">
        <w:t>the assessment using</w:t>
      </w:r>
      <w:r w:rsidR="00297580">
        <w:t xml:space="preserve"> </w:t>
      </w:r>
      <w:r w:rsidR="00F5052A">
        <w:t>a physical examination</w:t>
      </w:r>
      <w:r w:rsidR="00463F59">
        <w:t xml:space="preserve"> paper</w:t>
      </w:r>
      <w:r w:rsidR="00994FE8">
        <w:t>.</w:t>
      </w:r>
    </w:p>
    <w:p w14:paraId="71BD72B8" w14:textId="151973A7" w:rsidR="00E46621" w:rsidRPr="00CB65D0" w:rsidRDefault="00E46621" w:rsidP="00E46621">
      <w:pPr>
        <w:pStyle w:val="Paragraph"/>
      </w:pPr>
      <w:r>
        <w:t xml:space="preserve">Stockpiling </w:t>
      </w:r>
      <w:r w:rsidR="00463F59">
        <w:t xml:space="preserve">past examination </w:t>
      </w:r>
      <w:r>
        <w:t xml:space="preserve">papers </w:t>
      </w:r>
      <w:r w:rsidR="00463F59">
        <w:t xml:space="preserve">is not permitted under the Guidelines. </w:t>
      </w:r>
      <w:r w:rsidR="00833CB5">
        <w:t>I</w:t>
      </w:r>
      <w:r w:rsidR="00BF4E64">
        <w:t xml:space="preserve">t is the </w:t>
      </w:r>
      <w:r>
        <w:t xml:space="preserve">responsibility of </w:t>
      </w:r>
      <w:r w:rsidR="00BF4E64">
        <w:t xml:space="preserve">an </w:t>
      </w:r>
      <w:r>
        <w:t xml:space="preserve">assessor to check each candidate’s </w:t>
      </w:r>
      <w:r w:rsidR="00DC6835">
        <w:t>details</w:t>
      </w:r>
      <w:r>
        <w:t xml:space="preserve"> </w:t>
      </w:r>
      <w:r w:rsidR="0058532E">
        <w:t xml:space="preserve">before they undertake an </w:t>
      </w:r>
      <w:r>
        <w:t>exam</w:t>
      </w:r>
      <w:r w:rsidR="009068CD">
        <w:t>ination</w:t>
      </w:r>
      <w:r w:rsidR="00BF4E64">
        <w:t xml:space="preserve">. </w:t>
      </w:r>
      <w:r w:rsidR="00416978">
        <w:t xml:space="preserve">We will not </w:t>
      </w:r>
      <w:r w:rsidR="00353403">
        <w:t xml:space="preserve">allow </w:t>
      </w:r>
      <w:r w:rsidR="00833CB5">
        <w:t xml:space="preserve">completed </w:t>
      </w:r>
      <w:r w:rsidR="00353403">
        <w:t xml:space="preserve">papers to be </w:t>
      </w:r>
      <w:r w:rsidR="001C0187">
        <w:t xml:space="preserve">routinely </w:t>
      </w:r>
      <w:r w:rsidR="00833CB5">
        <w:t>posted</w:t>
      </w:r>
      <w:r w:rsidR="000E4DBB">
        <w:t>,</w:t>
      </w:r>
      <w:r w:rsidR="00353403">
        <w:t xml:space="preserve"> </w:t>
      </w:r>
      <w:r w:rsidR="000E4DBB">
        <w:t xml:space="preserve">to </w:t>
      </w:r>
      <w:r w:rsidR="00C66E4A">
        <w:t xml:space="preserve">minimise any </w:t>
      </w:r>
      <w:r w:rsidR="00D04D8A">
        <w:t xml:space="preserve">delay </w:t>
      </w:r>
      <w:r w:rsidR="000E4DBB">
        <w:t>in providing results to candidates</w:t>
      </w:r>
      <w:r w:rsidR="00D04D8A">
        <w:t xml:space="preserve">. We will allow posting only under </w:t>
      </w:r>
      <w:proofErr w:type="gramStart"/>
      <w:r w:rsidR="00152946">
        <w:t>special circumstances</w:t>
      </w:r>
      <w:proofErr w:type="gramEnd"/>
      <w:r w:rsidR="00D04D8A">
        <w:t xml:space="preserve">, and the </w:t>
      </w:r>
      <w:r w:rsidR="00E80578">
        <w:t>onus will be on the assessor to demonstrate why posting</w:t>
      </w:r>
      <w:r w:rsidR="00C209C4">
        <w:t xml:space="preserve"> examination papers, rather than providing them electronically, </w:t>
      </w:r>
      <w:r w:rsidR="00E80578">
        <w:t>is</w:t>
      </w:r>
      <w:r w:rsidR="00C209C4">
        <w:t xml:space="preserve"> required</w:t>
      </w:r>
      <w:r w:rsidR="00E80578">
        <w:t>.</w:t>
      </w:r>
    </w:p>
    <w:p w14:paraId="6029D2B5" w14:textId="750F5B3D" w:rsidR="00145B8A" w:rsidRDefault="00145B8A" w:rsidP="005B0258">
      <w:pPr>
        <w:pStyle w:val="Heading3"/>
      </w:pPr>
      <w:bookmarkStart w:id="17" w:name="_Toc153181029"/>
      <w:r>
        <w:t>Practical component</w:t>
      </w:r>
      <w:bookmarkEnd w:id="17"/>
    </w:p>
    <w:p w14:paraId="707CFA78" w14:textId="77777777" w:rsidR="00145B8A" w:rsidRDefault="00145B8A" w:rsidP="005B0258">
      <w:pPr>
        <w:pStyle w:val="Heading4"/>
        <w:spacing w:before="120"/>
      </w:pPr>
      <w:r>
        <w:t>What we said</w:t>
      </w:r>
    </w:p>
    <w:p w14:paraId="0F8806E3" w14:textId="0C767D07" w:rsidR="001C029B" w:rsidRPr="001C029B" w:rsidRDefault="001C029B" w:rsidP="001C029B">
      <w:pPr>
        <w:pStyle w:val="Paragraph"/>
      </w:pPr>
      <w:r>
        <w:t xml:space="preserve">An accredited assessor can request to obtain the practical </w:t>
      </w:r>
      <w:r w:rsidR="00DF1941">
        <w:t xml:space="preserve">assessment </w:t>
      </w:r>
      <w:r w:rsidR="00326991">
        <w:t xml:space="preserve">sheet </w:t>
      </w:r>
      <w:r>
        <w:t>from the ACMA.</w:t>
      </w:r>
      <w:r w:rsidR="009B3A95">
        <w:t xml:space="preserve"> To </w:t>
      </w:r>
      <w:r w:rsidR="00964D1F">
        <w:t>satisfy the practical component</w:t>
      </w:r>
      <w:r w:rsidR="00242DB7">
        <w:t xml:space="preserve"> of the examination</w:t>
      </w:r>
      <w:r w:rsidR="00964D1F">
        <w:t xml:space="preserve">, the assessor must </w:t>
      </w:r>
      <w:r w:rsidR="00AE4C24">
        <w:t xml:space="preserve">ensure the candidate has completed all of </w:t>
      </w:r>
      <w:r w:rsidR="000B28B0">
        <w:t>t</w:t>
      </w:r>
      <w:r w:rsidR="00AE4C24">
        <w:t>he tasks in the practical assessment sheet</w:t>
      </w:r>
      <w:r w:rsidR="005241A5">
        <w:t xml:space="preserve"> to the assessor</w:t>
      </w:r>
      <w:r w:rsidR="0058532E">
        <w:t>’</w:t>
      </w:r>
      <w:r w:rsidR="005241A5">
        <w:t>s satisfaction</w:t>
      </w:r>
      <w:r w:rsidR="00767F91">
        <w:t xml:space="preserve"> and that the practical component </w:t>
      </w:r>
      <w:r w:rsidR="00927332">
        <w:t>of the examination</w:t>
      </w:r>
      <w:r w:rsidR="00767F91">
        <w:t xml:space="preserve"> has been conducted with integrity.</w:t>
      </w:r>
    </w:p>
    <w:p w14:paraId="5DC4C0EB" w14:textId="506E4B2C" w:rsidR="00145B8A" w:rsidRDefault="00145B8A" w:rsidP="006F7AA9">
      <w:pPr>
        <w:pStyle w:val="Paragraph"/>
      </w:pPr>
      <w:r>
        <w:rPr>
          <w:b/>
          <w:bCs/>
          <w:i/>
          <w:iCs/>
        </w:rPr>
        <w:t>What stakeholders told us</w:t>
      </w:r>
      <w:r>
        <w:rPr>
          <w:b/>
          <w:bCs/>
          <w:i/>
          <w:iCs/>
        </w:rPr>
        <w:br/>
      </w:r>
      <w:r w:rsidR="00302D3B">
        <w:t xml:space="preserve">A submitter queried whether the </w:t>
      </w:r>
      <w:r w:rsidR="006F7AA9" w:rsidRPr="00936C9B">
        <w:t xml:space="preserve">ACMA </w:t>
      </w:r>
      <w:r w:rsidR="00302D3B">
        <w:t>would</w:t>
      </w:r>
      <w:r w:rsidR="006F7AA9" w:rsidRPr="00936C9B">
        <w:t xml:space="preserve"> provide </w:t>
      </w:r>
      <w:r w:rsidR="00042376">
        <w:t>practical assessment</w:t>
      </w:r>
      <w:r w:rsidR="006F7AA9" w:rsidRPr="00936C9B">
        <w:t xml:space="preserve"> sheets </w:t>
      </w:r>
      <w:r w:rsidR="00880692">
        <w:t xml:space="preserve">to </w:t>
      </w:r>
      <w:r w:rsidR="00927332">
        <w:t xml:space="preserve">accredited </w:t>
      </w:r>
      <w:r w:rsidR="00880692">
        <w:t xml:space="preserve">assessors </w:t>
      </w:r>
      <w:r w:rsidR="006F7AA9" w:rsidRPr="00936C9B">
        <w:t>for e</w:t>
      </w:r>
      <w:r w:rsidR="00880692">
        <w:t>very</w:t>
      </w:r>
      <w:r w:rsidR="006F7AA9" w:rsidRPr="00936C9B">
        <w:t xml:space="preserve"> application</w:t>
      </w:r>
      <w:r w:rsidR="00880692">
        <w:t>,</w:t>
      </w:r>
      <w:r w:rsidR="006F7AA9" w:rsidRPr="00936C9B">
        <w:t xml:space="preserve"> or </w:t>
      </w:r>
      <w:r w:rsidR="00880692">
        <w:t xml:space="preserve">if </w:t>
      </w:r>
      <w:r w:rsidR="006F7AA9" w:rsidRPr="00936C9B">
        <w:t>the</w:t>
      </w:r>
      <w:r w:rsidR="00880692">
        <w:t xml:space="preserve"> sheets would</w:t>
      </w:r>
      <w:r w:rsidR="006F7AA9" w:rsidRPr="00936C9B">
        <w:t xml:space="preserve"> be issued to </w:t>
      </w:r>
      <w:r w:rsidR="00927332">
        <w:t xml:space="preserve">accredited </w:t>
      </w:r>
      <w:r w:rsidR="006F7AA9" w:rsidRPr="00936C9B">
        <w:t>assessors for future use</w:t>
      </w:r>
      <w:r w:rsidR="00880692">
        <w:t>.</w:t>
      </w:r>
    </w:p>
    <w:p w14:paraId="440F692A" w14:textId="77777777" w:rsidR="008B48CC" w:rsidRDefault="008B48CC" w:rsidP="008B48CC">
      <w:pPr>
        <w:pStyle w:val="Paragraph"/>
        <w:spacing w:after="0"/>
        <w:rPr>
          <w:b/>
          <w:bCs/>
          <w:i/>
          <w:iCs/>
        </w:rPr>
      </w:pPr>
      <w:r>
        <w:rPr>
          <w:b/>
          <w:bCs/>
          <w:i/>
          <w:iCs/>
        </w:rPr>
        <w:t>Our response</w:t>
      </w:r>
    </w:p>
    <w:p w14:paraId="6227F832" w14:textId="651D4364" w:rsidR="008B48CC" w:rsidRDefault="00C357EE" w:rsidP="006F7AA9">
      <w:pPr>
        <w:pStyle w:val="Paragraph"/>
      </w:pPr>
      <w:r>
        <w:t>Similar to</w:t>
      </w:r>
      <w:r w:rsidR="002239C3">
        <w:t xml:space="preserve"> the theoretical and regulat</w:t>
      </w:r>
      <w:r w:rsidR="006C1107">
        <w:t>ory</w:t>
      </w:r>
      <w:r w:rsidR="002239C3">
        <w:t xml:space="preserve"> examination</w:t>
      </w:r>
      <w:r w:rsidR="000563AE">
        <w:t>s</w:t>
      </w:r>
      <w:r>
        <w:t xml:space="preserve"> </w:t>
      </w:r>
      <w:r w:rsidR="005F5571">
        <w:t>and</w:t>
      </w:r>
      <w:r>
        <w:t xml:space="preserve"> answer sheets, assessors will be able to download </w:t>
      </w:r>
      <w:r w:rsidR="00F109E1">
        <w:t>practical assessment sheets</w:t>
      </w:r>
      <w:r>
        <w:t xml:space="preserve"> from the </w:t>
      </w:r>
      <w:r w:rsidR="00595A6A">
        <w:t>online accredited assessor portal</w:t>
      </w:r>
      <w:proofErr w:type="gramStart"/>
      <w:r w:rsidR="00595A6A">
        <w:t>.</w:t>
      </w:r>
      <w:r w:rsidR="00F109E1">
        <w:t xml:space="preserve"> </w:t>
      </w:r>
      <w:r w:rsidR="008B48CC">
        <w:t xml:space="preserve"> </w:t>
      </w:r>
      <w:proofErr w:type="gramEnd"/>
    </w:p>
    <w:p w14:paraId="1F9440EE" w14:textId="77777777" w:rsidR="00C21723" w:rsidRDefault="00C21723">
      <w:pPr>
        <w:spacing w:after="0" w:line="240" w:lineRule="auto"/>
        <w:rPr>
          <w:rFonts w:cs="Arial"/>
          <w:b/>
          <w:bCs/>
        </w:rPr>
      </w:pPr>
      <w:r>
        <w:rPr>
          <w:b/>
          <w:bCs/>
        </w:rPr>
        <w:br w:type="page"/>
      </w:r>
    </w:p>
    <w:p w14:paraId="5017CF19" w14:textId="6D5D81B8" w:rsidR="00615475" w:rsidRDefault="0045053E" w:rsidP="005B0258">
      <w:pPr>
        <w:pStyle w:val="Heading3"/>
      </w:pPr>
      <w:bookmarkStart w:id="18" w:name="_Toc153181030"/>
      <w:r>
        <w:lastRenderedPageBreak/>
        <w:t>Re</w:t>
      </w:r>
      <w:r w:rsidR="0058532E">
        <w:t>-</w:t>
      </w:r>
      <w:r>
        <w:t>sit examination</w:t>
      </w:r>
      <w:bookmarkEnd w:id="18"/>
    </w:p>
    <w:p w14:paraId="2088E7CB" w14:textId="77777777" w:rsidR="005D4BC2" w:rsidRDefault="005D4BC2" w:rsidP="00784A56">
      <w:pPr>
        <w:pStyle w:val="Paragraph"/>
        <w:spacing w:before="120" w:after="0"/>
        <w:rPr>
          <w:b/>
          <w:bCs/>
          <w:i/>
          <w:iCs/>
        </w:rPr>
      </w:pPr>
      <w:r>
        <w:rPr>
          <w:b/>
          <w:bCs/>
          <w:i/>
          <w:iCs/>
        </w:rPr>
        <w:t>What we said</w:t>
      </w:r>
    </w:p>
    <w:p w14:paraId="024D86F1" w14:textId="6F9CF295" w:rsidR="006071BC" w:rsidRPr="00735848" w:rsidRDefault="00735848" w:rsidP="00735848">
      <w:pPr>
        <w:pStyle w:val="Paragraph"/>
        <w:spacing w:after="60"/>
      </w:pPr>
      <w:r>
        <w:t xml:space="preserve">An accredited assessor should advise the ACMA </w:t>
      </w:r>
      <w:r w:rsidR="00053B75">
        <w:t>when</w:t>
      </w:r>
      <w:r>
        <w:t xml:space="preserve"> </w:t>
      </w:r>
      <w:r w:rsidR="00053B75">
        <w:t xml:space="preserve">they </w:t>
      </w:r>
      <w:r w:rsidR="00C63003">
        <w:t>plan to conduct a re</w:t>
      </w:r>
      <w:r w:rsidR="00104E88">
        <w:t>-</w:t>
      </w:r>
      <w:r w:rsidR="00C63003">
        <w:t xml:space="preserve">sit examination. </w:t>
      </w:r>
    </w:p>
    <w:p w14:paraId="7BF5BC1D" w14:textId="77777777" w:rsidR="00404BC8" w:rsidRDefault="00404BC8" w:rsidP="006071BC">
      <w:pPr>
        <w:pStyle w:val="Paragraphbeforelist"/>
        <w:rPr>
          <w:b/>
          <w:bCs/>
          <w:i/>
          <w:iCs/>
        </w:rPr>
      </w:pPr>
    </w:p>
    <w:p w14:paraId="0C0EEBA8" w14:textId="71C7139D" w:rsidR="00F14F72" w:rsidRDefault="005D4BC2" w:rsidP="009251DB">
      <w:pPr>
        <w:pStyle w:val="Paragraph"/>
      </w:pPr>
      <w:r>
        <w:rPr>
          <w:b/>
          <w:bCs/>
          <w:i/>
          <w:iCs/>
        </w:rPr>
        <w:t>What stakeholders told us</w:t>
      </w:r>
      <w:r>
        <w:rPr>
          <w:b/>
          <w:bCs/>
          <w:i/>
          <w:iCs/>
        </w:rPr>
        <w:br/>
      </w:r>
      <w:r w:rsidR="00BC7112">
        <w:t>One submitter</w:t>
      </w:r>
      <w:r w:rsidR="00A900B6">
        <w:t xml:space="preserve"> </w:t>
      </w:r>
      <w:r w:rsidR="00BA740F">
        <w:t>proposed</w:t>
      </w:r>
      <w:r w:rsidR="00A900B6">
        <w:t xml:space="preserve"> that</w:t>
      </w:r>
      <w:r w:rsidR="00377707">
        <w:t>,</w:t>
      </w:r>
      <w:r w:rsidR="00A900B6">
        <w:t xml:space="preserve"> instead of an </w:t>
      </w:r>
      <w:r w:rsidR="00BA3912">
        <w:t xml:space="preserve">assessor needing to inform the ACMA that a candidate </w:t>
      </w:r>
      <w:r w:rsidR="009B1B99">
        <w:t>has previously attempted the same level of</w:t>
      </w:r>
      <w:r w:rsidR="00104E88">
        <w:t xml:space="preserve"> </w:t>
      </w:r>
      <w:r w:rsidR="00A900B6">
        <w:t xml:space="preserve">examination, </w:t>
      </w:r>
      <w:r w:rsidR="0021521F">
        <w:t xml:space="preserve">candidates should be able to sit another examination on the spot or immediately after the initial examination. </w:t>
      </w:r>
    </w:p>
    <w:p w14:paraId="52918143" w14:textId="434F455C" w:rsidR="0021521F" w:rsidRDefault="00BA740F" w:rsidP="009251DB">
      <w:pPr>
        <w:pStyle w:val="Paragraph"/>
      </w:pPr>
      <w:r>
        <w:t xml:space="preserve">Submitters also </w:t>
      </w:r>
      <w:r w:rsidR="002F233D">
        <w:t xml:space="preserve">noted </w:t>
      </w:r>
      <w:r w:rsidR="002D7D66">
        <w:t xml:space="preserve">concerns </w:t>
      </w:r>
      <w:r w:rsidR="002F233D">
        <w:t>that the</w:t>
      </w:r>
      <w:r w:rsidR="005E1AF7">
        <w:t xml:space="preserve"> Guidelines d</w:t>
      </w:r>
      <w:r w:rsidR="006A6FBE">
        <w:t xml:space="preserve">o </w:t>
      </w:r>
      <w:r w:rsidR="005E1AF7">
        <w:t xml:space="preserve">not specify a </w:t>
      </w:r>
      <w:r w:rsidR="006A6FBE">
        <w:t xml:space="preserve">minimum </w:t>
      </w:r>
      <w:r w:rsidR="005E1AF7">
        <w:t xml:space="preserve">period for </w:t>
      </w:r>
      <w:r w:rsidR="00796153">
        <w:t>how long a candidate should wait before re</w:t>
      </w:r>
      <w:r w:rsidR="00104E88">
        <w:t>-</w:t>
      </w:r>
      <w:r w:rsidR="00796153">
        <w:t>sit</w:t>
      </w:r>
      <w:r w:rsidR="00104E88">
        <w:t>ting an</w:t>
      </w:r>
      <w:r w:rsidR="00796153">
        <w:t xml:space="preserve"> examination</w:t>
      </w:r>
      <w:r w:rsidR="002D2D39">
        <w:t>, and tha</w:t>
      </w:r>
      <w:r w:rsidR="0079599A">
        <w:t xml:space="preserve">t a candidate may approach a different assessor </w:t>
      </w:r>
      <w:r w:rsidR="00565818">
        <w:t>to re</w:t>
      </w:r>
      <w:r w:rsidR="00104E88">
        <w:t>-</w:t>
      </w:r>
      <w:r w:rsidR="00565818">
        <w:t>sit</w:t>
      </w:r>
      <w:r w:rsidR="003D5CB6">
        <w:t xml:space="preserve"> </w:t>
      </w:r>
      <w:r w:rsidR="002D7D66">
        <w:t>(</w:t>
      </w:r>
      <w:r w:rsidR="003D5CB6">
        <w:t>who may not be aware that the candidate is a re-sit candidate</w:t>
      </w:r>
      <w:r w:rsidR="002D7D66">
        <w:t>)</w:t>
      </w:r>
      <w:r w:rsidR="003D5CB6">
        <w:t>.</w:t>
      </w:r>
    </w:p>
    <w:p w14:paraId="1921048D" w14:textId="25D40A07" w:rsidR="005D4BC2" w:rsidRDefault="005D4BC2" w:rsidP="005D4BC2">
      <w:pPr>
        <w:pStyle w:val="Paragraph"/>
        <w:spacing w:after="0"/>
        <w:rPr>
          <w:b/>
          <w:bCs/>
          <w:i/>
          <w:iCs/>
        </w:rPr>
      </w:pPr>
      <w:r>
        <w:rPr>
          <w:b/>
          <w:bCs/>
          <w:i/>
          <w:iCs/>
        </w:rPr>
        <w:t>Our response</w:t>
      </w:r>
    </w:p>
    <w:p w14:paraId="24A7D6DB" w14:textId="2E553B95" w:rsidR="008455CA" w:rsidRDefault="00F02DEE" w:rsidP="0045053E">
      <w:pPr>
        <w:pStyle w:val="Paragraph"/>
      </w:pPr>
      <w:r>
        <w:t>Candidates</w:t>
      </w:r>
      <w:r w:rsidR="00D8165E">
        <w:t xml:space="preserve"> </w:t>
      </w:r>
      <w:r w:rsidR="00E53406" w:rsidRPr="00D20742">
        <w:t>wanting to re</w:t>
      </w:r>
      <w:r w:rsidR="00104E88">
        <w:t>-</w:t>
      </w:r>
      <w:r w:rsidR="00E53406" w:rsidRPr="00D20742">
        <w:t>sit</w:t>
      </w:r>
      <w:r w:rsidR="00D8165E" w:rsidRPr="00D20742">
        <w:t xml:space="preserve"> </w:t>
      </w:r>
      <w:r w:rsidR="00104E88">
        <w:t xml:space="preserve">an </w:t>
      </w:r>
      <w:r w:rsidR="00D8165E" w:rsidRPr="00D20742">
        <w:t>exam</w:t>
      </w:r>
      <w:r w:rsidR="008A347B" w:rsidRPr="00D20742">
        <w:t>ination</w:t>
      </w:r>
      <w:r w:rsidR="00D8165E" w:rsidRPr="00D20742">
        <w:t xml:space="preserve"> </w:t>
      </w:r>
      <w:r w:rsidRPr="00D20742">
        <w:t xml:space="preserve">will only be able to </w:t>
      </w:r>
      <w:r w:rsidR="000563AE">
        <w:t>3 </w:t>
      </w:r>
      <w:r w:rsidR="0004173D" w:rsidRPr="00D20742">
        <w:t>months after the initial examination.</w:t>
      </w:r>
      <w:r w:rsidR="0004173D">
        <w:t xml:space="preserve"> </w:t>
      </w:r>
      <w:r w:rsidR="00E53406">
        <w:t xml:space="preserve">This is because </w:t>
      </w:r>
      <w:r w:rsidR="00DC6A39">
        <w:t xml:space="preserve">we will release a new pool of questions every </w:t>
      </w:r>
      <w:r w:rsidR="00104E88">
        <w:t>3 </w:t>
      </w:r>
      <w:r w:rsidR="00DC6A39">
        <w:t>months</w:t>
      </w:r>
      <w:r w:rsidR="00F96430">
        <w:t xml:space="preserve">. </w:t>
      </w:r>
      <w:r w:rsidR="00EE11B2">
        <w:t xml:space="preserve">We </w:t>
      </w:r>
      <w:r w:rsidR="00266EEF">
        <w:t>have</w:t>
      </w:r>
      <w:r w:rsidR="00EE11B2">
        <w:t xml:space="preserve"> update</w:t>
      </w:r>
      <w:r w:rsidR="00266EEF">
        <w:t>d</w:t>
      </w:r>
      <w:r w:rsidR="00EE11B2">
        <w:t xml:space="preserve"> the Guidelines and the Qualification Framework to more clearly specify this. </w:t>
      </w:r>
    </w:p>
    <w:p w14:paraId="3366FF74" w14:textId="66218570" w:rsidR="00516B34" w:rsidRDefault="001C4E08" w:rsidP="0045053E">
      <w:pPr>
        <w:pStyle w:val="Paragraph"/>
      </w:pPr>
      <w:r>
        <w:t xml:space="preserve">The ACMA will </w:t>
      </w:r>
      <w:r w:rsidR="009C7ED2">
        <w:t>maintain a</w:t>
      </w:r>
      <w:r>
        <w:t xml:space="preserve"> record of all</w:t>
      </w:r>
      <w:r w:rsidR="009C7ED2">
        <w:t xml:space="preserve"> </w:t>
      </w:r>
      <w:r w:rsidR="00B952B7">
        <w:t>completed</w:t>
      </w:r>
      <w:r w:rsidR="00503171">
        <w:t xml:space="preserve"> </w:t>
      </w:r>
      <w:r>
        <w:t>exam</w:t>
      </w:r>
      <w:r w:rsidR="002F015B">
        <w:t>ination</w:t>
      </w:r>
      <w:r>
        <w:t xml:space="preserve"> paper</w:t>
      </w:r>
      <w:r w:rsidR="009C7ED2">
        <w:t>s</w:t>
      </w:r>
      <w:r>
        <w:t xml:space="preserve">, including those of candidates who </w:t>
      </w:r>
      <w:r w:rsidR="005B4D60">
        <w:t>did not obtain a pass mark</w:t>
      </w:r>
      <w:r>
        <w:t xml:space="preserve">, </w:t>
      </w:r>
      <w:r w:rsidR="005B4D38">
        <w:t>because</w:t>
      </w:r>
      <w:r>
        <w:t xml:space="preserve"> assessors are required to provide all completed papers</w:t>
      </w:r>
      <w:r w:rsidR="005B2352">
        <w:t xml:space="preserve">, </w:t>
      </w:r>
      <w:r w:rsidR="00942F86">
        <w:t xml:space="preserve">results and </w:t>
      </w:r>
      <w:r w:rsidR="00104E88">
        <w:t xml:space="preserve">candidate </w:t>
      </w:r>
      <w:r w:rsidR="00942F86">
        <w:t>correspondence</w:t>
      </w:r>
      <w:r w:rsidR="008C3252">
        <w:t xml:space="preserve"> </w:t>
      </w:r>
      <w:r>
        <w:t>to the ACMA.</w:t>
      </w:r>
      <w:r w:rsidR="00964593">
        <w:t xml:space="preserve"> </w:t>
      </w:r>
      <w:r w:rsidR="00D500C7">
        <w:t xml:space="preserve">Assessors </w:t>
      </w:r>
      <w:r w:rsidR="00B906EA">
        <w:t xml:space="preserve">are also required to </w:t>
      </w:r>
      <w:r w:rsidR="0089080D">
        <w:t xml:space="preserve">check and verify each candidate’s details </w:t>
      </w:r>
      <w:r w:rsidR="00104E88">
        <w:t xml:space="preserve">before </w:t>
      </w:r>
      <w:r w:rsidR="0089080D">
        <w:t>the examination</w:t>
      </w:r>
      <w:r w:rsidR="004733CA">
        <w:t xml:space="preserve"> and provide this information to the </w:t>
      </w:r>
      <w:r w:rsidR="00A52E85">
        <w:t>ACMA</w:t>
      </w:r>
      <w:r w:rsidR="00D82293" w:rsidDel="00A52E85">
        <w:t xml:space="preserve"> </w:t>
      </w:r>
      <w:r w:rsidR="00D82293">
        <w:t>(</w:t>
      </w:r>
      <w:r w:rsidR="00130244">
        <w:t>i</w:t>
      </w:r>
      <w:r w:rsidR="0072043A">
        <w:t xml:space="preserve">mmediately </w:t>
      </w:r>
      <w:r w:rsidR="00104E88">
        <w:t xml:space="preserve">before </w:t>
      </w:r>
      <w:r w:rsidR="0072043A">
        <w:t>the start of the examination)</w:t>
      </w:r>
      <w:r w:rsidR="00945C5C">
        <w:t xml:space="preserve">. </w:t>
      </w:r>
      <w:r w:rsidR="00964593">
        <w:t xml:space="preserve">All information and records provided to the ACMA will be </w:t>
      </w:r>
      <w:r w:rsidR="00104E88">
        <w:t>treated</w:t>
      </w:r>
      <w:r w:rsidR="00342FAC">
        <w:t xml:space="preserve"> </w:t>
      </w:r>
      <w:r w:rsidR="00964593">
        <w:t>in accordance with government</w:t>
      </w:r>
      <w:r w:rsidR="000E3ECB">
        <w:t xml:space="preserve"> records management</w:t>
      </w:r>
      <w:r w:rsidR="00BA4137">
        <w:t xml:space="preserve"> policy. </w:t>
      </w:r>
      <w:r w:rsidR="003722EF">
        <w:t>The</w:t>
      </w:r>
      <w:r w:rsidR="006C5B15">
        <w:t xml:space="preserve"> accredited</w:t>
      </w:r>
      <w:r w:rsidR="003722EF">
        <w:t xml:space="preserve"> assessor should also ask the candidate if they have undertaken an examination in the last </w:t>
      </w:r>
      <w:r w:rsidR="00130244">
        <w:t>3</w:t>
      </w:r>
      <w:r w:rsidR="003722EF">
        <w:t xml:space="preserve"> months</w:t>
      </w:r>
      <w:r w:rsidR="005217A4">
        <w:t xml:space="preserve"> or if they are undertaking a re</w:t>
      </w:r>
      <w:r w:rsidR="00104E88">
        <w:t>-</w:t>
      </w:r>
      <w:r w:rsidR="005217A4">
        <w:t xml:space="preserve">sit examination. </w:t>
      </w:r>
      <w:r w:rsidR="005B4D38">
        <w:t>This information will be provided to the ACMA</w:t>
      </w:r>
      <w:r w:rsidR="00590878">
        <w:t xml:space="preserve"> by the </w:t>
      </w:r>
      <w:r w:rsidR="006C5B15">
        <w:t xml:space="preserve">accredited </w:t>
      </w:r>
      <w:r w:rsidR="005D0FD4">
        <w:t>assessor</w:t>
      </w:r>
      <w:r w:rsidR="005B4D38">
        <w:t xml:space="preserve">. </w:t>
      </w:r>
      <w:r w:rsidR="00516B34">
        <w:t>When</w:t>
      </w:r>
      <w:r w:rsidR="00945C5C">
        <w:t xml:space="preserve"> a </w:t>
      </w:r>
      <w:r w:rsidR="00516B34">
        <w:t xml:space="preserve">candidate applies for an ACMA recognition certificate, </w:t>
      </w:r>
      <w:r w:rsidR="003F1F9F">
        <w:t xml:space="preserve">we </w:t>
      </w:r>
      <w:r w:rsidR="00516B34">
        <w:t xml:space="preserve">will check </w:t>
      </w:r>
      <w:r w:rsidR="00E80623">
        <w:t>our</w:t>
      </w:r>
      <w:r w:rsidR="00516B34">
        <w:t xml:space="preserve"> records to</w:t>
      </w:r>
      <w:r w:rsidR="005217A4">
        <w:t xml:space="preserve"> ensure that t</w:t>
      </w:r>
      <w:r w:rsidR="005B4D38">
        <w:t xml:space="preserve">he candidate has not completed the same examination paper twice. </w:t>
      </w:r>
    </w:p>
    <w:p w14:paraId="718A33F0" w14:textId="089F4223" w:rsidR="00F96430" w:rsidRDefault="007B4C64" w:rsidP="0045053E">
      <w:pPr>
        <w:pStyle w:val="Paragraph"/>
      </w:pPr>
      <w:r>
        <w:t>C</w:t>
      </w:r>
      <w:r w:rsidR="003C52A7">
        <w:t xml:space="preserve">andidates </w:t>
      </w:r>
      <w:r w:rsidR="00503171">
        <w:t>will not need to</w:t>
      </w:r>
      <w:r w:rsidR="00F96430">
        <w:t xml:space="preserve"> re</w:t>
      </w:r>
      <w:r w:rsidR="00104E88">
        <w:t>-</w:t>
      </w:r>
      <w:r w:rsidR="00F96430">
        <w:t xml:space="preserve">sit </w:t>
      </w:r>
      <w:r w:rsidR="00104E88">
        <w:t xml:space="preserve">an </w:t>
      </w:r>
      <w:r w:rsidR="00F96430">
        <w:t>examination with the</w:t>
      </w:r>
      <w:r w:rsidR="00503171">
        <w:t xml:space="preserve">ir </w:t>
      </w:r>
      <w:r w:rsidR="00F96430">
        <w:t xml:space="preserve">previous </w:t>
      </w:r>
      <w:r w:rsidR="00AA7856">
        <w:t>accredited</w:t>
      </w:r>
      <w:r w:rsidR="00AA7856" w:rsidDel="003722EF">
        <w:t xml:space="preserve"> </w:t>
      </w:r>
      <w:r w:rsidR="003722EF">
        <w:t>assessor</w:t>
      </w:r>
      <w:r>
        <w:t>. However,</w:t>
      </w:r>
      <w:r w:rsidR="005217A4">
        <w:t xml:space="preserve"> </w:t>
      </w:r>
      <w:r w:rsidR="003A3D13">
        <w:t>assessors will ask</w:t>
      </w:r>
      <w:r w:rsidR="00743D64">
        <w:t xml:space="preserve"> each candidate when their last examination was </w:t>
      </w:r>
      <w:r>
        <w:t>to ensure that candidates are not undertaking a re</w:t>
      </w:r>
      <w:r w:rsidR="00104E88">
        <w:t>-</w:t>
      </w:r>
      <w:r>
        <w:t>sit of the same examination paper.</w:t>
      </w:r>
    </w:p>
    <w:p w14:paraId="74EE6D96" w14:textId="6E7DE9DF" w:rsidR="005D4BC2" w:rsidRPr="0045053E" w:rsidRDefault="003038AF" w:rsidP="0045053E">
      <w:pPr>
        <w:pStyle w:val="Paragraph"/>
      </w:pPr>
      <w:r>
        <w:t>The</w:t>
      </w:r>
      <w:r w:rsidR="002516B0">
        <w:t xml:space="preserve"> </w:t>
      </w:r>
      <w:r w:rsidR="00AA7856">
        <w:t>3-</w:t>
      </w:r>
      <w:r>
        <w:t xml:space="preserve">month </w:t>
      </w:r>
      <w:r w:rsidR="00104E88">
        <w:t xml:space="preserve">waiting </w:t>
      </w:r>
      <w:r>
        <w:t xml:space="preserve">period will not apply to </w:t>
      </w:r>
      <w:r w:rsidR="00F6129D">
        <w:t xml:space="preserve">successful candidates wanting to </w:t>
      </w:r>
      <w:r w:rsidR="00936CFB">
        <w:t xml:space="preserve">undertake </w:t>
      </w:r>
      <w:r w:rsidR="0060584C">
        <w:t xml:space="preserve">a theoretical examination to </w:t>
      </w:r>
      <w:r w:rsidR="00936CFB">
        <w:t>upgrade their qualifications.</w:t>
      </w:r>
      <w:r w:rsidR="00807859">
        <w:t xml:space="preserve"> </w:t>
      </w:r>
      <w:r w:rsidR="00936CFB">
        <w:t xml:space="preserve">For example, a candidate who </w:t>
      </w:r>
      <w:r w:rsidR="008C0A6D">
        <w:t xml:space="preserve">sat </w:t>
      </w:r>
      <w:r w:rsidR="008C334F">
        <w:t>and successfully passed a</w:t>
      </w:r>
      <w:r w:rsidR="008C0A6D">
        <w:t xml:space="preserve"> </w:t>
      </w:r>
      <w:r w:rsidR="00AA7856">
        <w:t>f</w:t>
      </w:r>
      <w:r w:rsidR="00936CFB">
        <w:t xml:space="preserve">oundation </w:t>
      </w:r>
      <w:r w:rsidR="008C0A6D">
        <w:t>exam</w:t>
      </w:r>
      <w:r w:rsidR="008A347B">
        <w:t>ination</w:t>
      </w:r>
      <w:r w:rsidR="00960D81">
        <w:t xml:space="preserve"> </w:t>
      </w:r>
      <w:r w:rsidR="008C334F">
        <w:t>may</w:t>
      </w:r>
      <w:r w:rsidR="00960D81">
        <w:t xml:space="preserve"> undertake a </w:t>
      </w:r>
      <w:r w:rsidR="00AA7856">
        <w:t>s</w:t>
      </w:r>
      <w:r w:rsidR="00960D81">
        <w:t xml:space="preserve">tandard </w:t>
      </w:r>
      <w:r w:rsidR="008C334F">
        <w:t>examination</w:t>
      </w:r>
      <w:r w:rsidR="00960D81">
        <w:t xml:space="preserve"> immediately</w:t>
      </w:r>
      <w:r w:rsidR="008C0A6D">
        <w:t xml:space="preserve"> </w:t>
      </w:r>
      <w:r w:rsidR="008C334F">
        <w:t>after</w:t>
      </w:r>
      <w:r w:rsidR="00960D81">
        <w:t>.</w:t>
      </w:r>
    </w:p>
    <w:p w14:paraId="5BA1260D" w14:textId="142E0E64" w:rsidR="00B1429A" w:rsidRDefault="00B1429A" w:rsidP="008166E8">
      <w:pPr>
        <w:pStyle w:val="Heading3"/>
      </w:pPr>
      <w:bookmarkStart w:id="19" w:name="_Toc153181031"/>
      <w:r>
        <w:t>Remote assessments</w:t>
      </w:r>
      <w:bookmarkEnd w:id="19"/>
    </w:p>
    <w:p w14:paraId="503DB409" w14:textId="77777777" w:rsidR="00B1429A" w:rsidRDefault="00B1429A" w:rsidP="008166E8">
      <w:pPr>
        <w:pStyle w:val="Heading4"/>
        <w:spacing w:before="120"/>
      </w:pPr>
      <w:r>
        <w:t>What we said</w:t>
      </w:r>
    </w:p>
    <w:p w14:paraId="0A2A3006" w14:textId="1DA68940" w:rsidR="000C0CD9" w:rsidRPr="004A4B0D" w:rsidRDefault="0007073B" w:rsidP="004A4B0D">
      <w:pPr>
        <w:pStyle w:val="Paragraph"/>
      </w:pPr>
      <w:r>
        <w:t>Similar to</w:t>
      </w:r>
      <w:r w:rsidR="000C0CD9">
        <w:t xml:space="preserve"> the draft amateur </w:t>
      </w:r>
      <w:r w:rsidR="003B2359">
        <w:t xml:space="preserve">radio </w:t>
      </w:r>
      <w:r w:rsidR="000C0CD9">
        <w:t xml:space="preserve">qualification framework, we proposed a 50 km </w:t>
      </w:r>
      <w:r w:rsidR="00104E88">
        <w:t xml:space="preserve">distance </w:t>
      </w:r>
      <w:r w:rsidR="000C0CD9">
        <w:t>limit between the nearest accredited assessor and candidate for remote assessments.</w:t>
      </w:r>
    </w:p>
    <w:p w14:paraId="41AABDF0" w14:textId="11709DF8" w:rsidR="000C60FA" w:rsidRDefault="00B1429A" w:rsidP="00B1429A">
      <w:pPr>
        <w:pStyle w:val="Paragraph"/>
      </w:pPr>
      <w:r>
        <w:rPr>
          <w:b/>
          <w:bCs/>
          <w:i/>
          <w:iCs/>
        </w:rPr>
        <w:t>What stakeholders told us</w:t>
      </w:r>
      <w:r>
        <w:rPr>
          <w:b/>
          <w:bCs/>
          <w:i/>
          <w:iCs/>
        </w:rPr>
        <w:br/>
      </w:r>
      <w:r w:rsidR="000C60FA">
        <w:t xml:space="preserve">We received </w:t>
      </w:r>
      <w:proofErr w:type="gramStart"/>
      <w:r w:rsidR="000C60FA">
        <w:t>numerous</w:t>
      </w:r>
      <w:proofErr w:type="gramEnd"/>
      <w:r w:rsidR="000C60FA">
        <w:t xml:space="preserve"> </w:t>
      </w:r>
      <w:r w:rsidR="00423C3B">
        <w:t>requests to remove</w:t>
      </w:r>
      <w:r w:rsidR="000C60FA">
        <w:t xml:space="preserve"> </w:t>
      </w:r>
      <w:r w:rsidR="009569B4">
        <w:t xml:space="preserve">the 50 </w:t>
      </w:r>
      <w:r w:rsidR="00933732">
        <w:t>km</w:t>
      </w:r>
      <w:r w:rsidR="009569B4">
        <w:t xml:space="preserve"> limit for remote assessments</w:t>
      </w:r>
      <w:r w:rsidR="00423C3B">
        <w:t xml:space="preserve">, and allow </w:t>
      </w:r>
      <w:r w:rsidR="00FF3BAD">
        <w:t>the</w:t>
      </w:r>
      <w:r w:rsidR="00104E88">
        <w:t>m</w:t>
      </w:r>
      <w:r w:rsidR="00FF3BAD">
        <w:t xml:space="preserve"> for all candidates. </w:t>
      </w:r>
      <w:r w:rsidR="00423C3B">
        <w:t xml:space="preserve">We were also asked </w:t>
      </w:r>
      <w:r w:rsidR="00952D5E">
        <w:t xml:space="preserve">to clarify </w:t>
      </w:r>
      <w:r w:rsidR="00423C3B">
        <w:t>whether all remote assessments required prior app</w:t>
      </w:r>
      <w:r w:rsidR="00952D5E">
        <w:t>roval by the ACMA</w:t>
      </w:r>
      <w:r w:rsidR="009569B4">
        <w:t>.</w:t>
      </w:r>
    </w:p>
    <w:p w14:paraId="6843DAC2" w14:textId="47618111" w:rsidR="00B1429A" w:rsidRDefault="00B1429A" w:rsidP="00B1429A">
      <w:pPr>
        <w:pStyle w:val="Paragraph"/>
        <w:spacing w:after="0"/>
        <w:rPr>
          <w:b/>
          <w:bCs/>
          <w:i/>
          <w:iCs/>
        </w:rPr>
      </w:pPr>
      <w:r>
        <w:rPr>
          <w:b/>
          <w:bCs/>
          <w:i/>
          <w:iCs/>
        </w:rPr>
        <w:lastRenderedPageBreak/>
        <w:t>Our respon</w:t>
      </w:r>
      <w:r w:rsidR="001A7536">
        <w:rPr>
          <w:b/>
          <w:bCs/>
          <w:i/>
          <w:iCs/>
        </w:rPr>
        <w:t>se</w:t>
      </w:r>
    </w:p>
    <w:p w14:paraId="6461FEE8" w14:textId="6D7F32AB" w:rsidR="004619CB" w:rsidRDefault="00FF3BAD" w:rsidP="003743A4">
      <w:pPr>
        <w:pStyle w:val="Paragraph"/>
      </w:pPr>
      <w:r w:rsidRPr="007E51A0">
        <w:t xml:space="preserve">We will no longer impose a </w:t>
      </w:r>
      <w:r w:rsidR="00B1429A" w:rsidRPr="007E51A0">
        <w:t>50</w:t>
      </w:r>
      <w:r w:rsidRPr="007E51A0">
        <w:t xml:space="preserve"> km</w:t>
      </w:r>
      <w:r w:rsidR="00104E88">
        <w:t xml:space="preserve"> distance</w:t>
      </w:r>
      <w:r w:rsidR="00B1429A" w:rsidRPr="007E51A0">
        <w:t xml:space="preserve"> limit</w:t>
      </w:r>
      <w:r w:rsidR="00AC27FD" w:rsidRPr="007E51A0">
        <w:t xml:space="preserve"> on remote assessments. </w:t>
      </w:r>
    </w:p>
    <w:p w14:paraId="69F2AF58" w14:textId="62DF56A6" w:rsidR="00933732" w:rsidRDefault="00933732" w:rsidP="003743A4">
      <w:pPr>
        <w:pStyle w:val="Paragraph"/>
      </w:pPr>
      <w:r>
        <w:t xml:space="preserve">We will </w:t>
      </w:r>
      <w:r w:rsidR="00952D5E">
        <w:t>also</w:t>
      </w:r>
      <w:r>
        <w:t xml:space="preserve"> remove the requirement </w:t>
      </w:r>
      <w:r w:rsidR="00952D5E">
        <w:t xml:space="preserve">for </w:t>
      </w:r>
      <w:r w:rsidR="00AA7856">
        <w:t xml:space="preserve">accredited </w:t>
      </w:r>
      <w:r w:rsidR="00952D5E">
        <w:t xml:space="preserve">assessors </w:t>
      </w:r>
      <w:r>
        <w:t xml:space="preserve">to </w:t>
      </w:r>
      <w:r w:rsidR="00952D5E">
        <w:t>seek the ACMA’s</w:t>
      </w:r>
      <w:r>
        <w:t xml:space="preserve"> approval</w:t>
      </w:r>
      <w:r w:rsidR="00952D5E">
        <w:t xml:space="preserve"> for remote assessments</w:t>
      </w:r>
      <w:r w:rsidR="00AC27FD">
        <w:t>. A</w:t>
      </w:r>
      <w:r w:rsidR="00AA7856">
        <w:t>ccredited a</w:t>
      </w:r>
      <w:r>
        <w:t xml:space="preserve">ssessors should follow the </w:t>
      </w:r>
      <w:r w:rsidR="007E0D7E">
        <w:t>G</w:t>
      </w:r>
      <w:r>
        <w:t xml:space="preserve">uidelines when deciding </w:t>
      </w:r>
      <w:r w:rsidR="00895619">
        <w:t xml:space="preserve">whether </w:t>
      </w:r>
      <w:r>
        <w:t xml:space="preserve">to </w:t>
      </w:r>
      <w:r w:rsidR="00895619">
        <w:t>conduct</w:t>
      </w:r>
      <w:r>
        <w:t xml:space="preserve"> a remote examination.</w:t>
      </w:r>
    </w:p>
    <w:p w14:paraId="392C2D81" w14:textId="0BBCB2EF" w:rsidR="00290484" w:rsidRDefault="00290484" w:rsidP="00C370FD">
      <w:pPr>
        <w:pStyle w:val="Heading3"/>
      </w:pPr>
      <w:bookmarkStart w:id="20" w:name="_Toc153181032"/>
      <w:r>
        <w:t>Social media guidelines</w:t>
      </w:r>
      <w:bookmarkEnd w:id="20"/>
    </w:p>
    <w:p w14:paraId="6EDA7950" w14:textId="77777777" w:rsidR="00290484" w:rsidRDefault="00290484" w:rsidP="00C370FD">
      <w:pPr>
        <w:pStyle w:val="Heading4"/>
        <w:spacing w:before="120"/>
      </w:pPr>
      <w:r>
        <w:t>What we said</w:t>
      </w:r>
    </w:p>
    <w:p w14:paraId="75408915" w14:textId="7710B5B1" w:rsidR="004778CD" w:rsidRPr="006213C9" w:rsidRDefault="0028464A" w:rsidP="00C370FD">
      <w:pPr>
        <w:pStyle w:val="Paragraph"/>
      </w:pPr>
      <w:r>
        <w:t>Accredited assessors should refrain from making comments on the actions of the ACMA on social media when acting in their capacity as accredited assessors.</w:t>
      </w:r>
    </w:p>
    <w:p w14:paraId="4E6CEEE4" w14:textId="3AEED92D" w:rsidR="00290484" w:rsidRPr="00CB65D0" w:rsidRDefault="00290484" w:rsidP="00104E88">
      <w:pPr>
        <w:pStyle w:val="Paragraph"/>
      </w:pPr>
      <w:r>
        <w:rPr>
          <w:b/>
          <w:bCs/>
          <w:i/>
          <w:iCs/>
        </w:rPr>
        <w:t>What stakeholders told us</w:t>
      </w:r>
      <w:r>
        <w:rPr>
          <w:b/>
          <w:bCs/>
          <w:i/>
          <w:iCs/>
        </w:rPr>
        <w:br/>
      </w:r>
      <w:r w:rsidR="0028464A">
        <w:t xml:space="preserve">A submitted expressed that this </w:t>
      </w:r>
      <w:r w:rsidR="005F5AB7">
        <w:t xml:space="preserve">could </w:t>
      </w:r>
      <w:r>
        <w:t xml:space="preserve">prevent </w:t>
      </w:r>
      <w:r w:rsidR="00E43CDC">
        <w:t xml:space="preserve">accredited </w:t>
      </w:r>
      <w:r>
        <w:t xml:space="preserve">assessors from criticising the ACMA </w:t>
      </w:r>
      <w:r w:rsidR="00C2323A">
        <w:t xml:space="preserve">or stop </w:t>
      </w:r>
      <w:r w:rsidR="00E43CDC">
        <w:t xml:space="preserve">accredited </w:t>
      </w:r>
      <w:r w:rsidR="00C2323A">
        <w:t>assessors from</w:t>
      </w:r>
      <w:r>
        <w:t xml:space="preserve"> </w:t>
      </w:r>
      <w:r w:rsidR="00686593">
        <w:t>provid</w:t>
      </w:r>
      <w:r w:rsidR="00C2323A">
        <w:t>ing</w:t>
      </w:r>
      <w:r>
        <w:t xml:space="preserve"> feedback about </w:t>
      </w:r>
      <w:r w:rsidR="00686593">
        <w:t xml:space="preserve">the assessment </w:t>
      </w:r>
      <w:r w:rsidR="00242FDE">
        <w:t>process</w:t>
      </w:r>
      <w:r w:rsidR="00686593">
        <w:t>.</w:t>
      </w:r>
    </w:p>
    <w:p w14:paraId="44159258" w14:textId="77777777" w:rsidR="00290484" w:rsidRDefault="00290484" w:rsidP="00290484">
      <w:pPr>
        <w:pStyle w:val="Paragraph"/>
        <w:spacing w:after="0"/>
        <w:rPr>
          <w:b/>
          <w:bCs/>
          <w:i/>
          <w:iCs/>
        </w:rPr>
      </w:pPr>
      <w:r>
        <w:rPr>
          <w:b/>
          <w:bCs/>
          <w:i/>
          <w:iCs/>
        </w:rPr>
        <w:t>Our response</w:t>
      </w:r>
    </w:p>
    <w:p w14:paraId="677AE792" w14:textId="3F925505" w:rsidR="00621025" w:rsidRDefault="00AA5D6D" w:rsidP="00621025">
      <w:r>
        <w:t>A</w:t>
      </w:r>
      <w:r w:rsidR="00302FBD">
        <w:t xml:space="preserve">ccredited </w:t>
      </w:r>
      <w:r w:rsidR="00290484">
        <w:t xml:space="preserve">assessors </w:t>
      </w:r>
      <w:r>
        <w:t>should</w:t>
      </w:r>
      <w:r w:rsidR="00290484">
        <w:t xml:space="preserve"> not </w:t>
      </w:r>
      <w:r w:rsidR="00831C9B">
        <w:t>represent</w:t>
      </w:r>
      <w:r w:rsidR="00290484">
        <w:t xml:space="preserve"> themselves as</w:t>
      </w:r>
      <w:r w:rsidR="00221316">
        <w:t xml:space="preserve"> being part of or employed by</w:t>
      </w:r>
      <w:r w:rsidR="00290484">
        <w:t xml:space="preserve"> the ACMA</w:t>
      </w:r>
      <w:r w:rsidR="00831C9B">
        <w:t>.</w:t>
      </w:r>
      <w:r w:rsidR="00B867CA">
        <w:t xml:space="preserve"> We welcome any feedback</w:t>
      </w:r>
      <w:r w:rsidR="00290484">
        <w:t xml:space="preserve"> about the </w:t>
      </w:r>
      <w:r w:rsidR="00B867CA">
        <w:t xml:space="preserve">assessment </w:t>
      </w:r>
      <w:r w:rsidR="00290484">
        <w:t xml:space="preserve">process, but </w:t>
      </w:r>
      <w:r w:rsidR="00B867CA">
        <w:t>ask that</w:t>
      </w:r>
      <w:r w:rsidR="00D865D4">
        <w:t xml:space="preserve"> </w:t>
      </w:r>
      <w:r w:rsidR="00930AAB">
        <w:t xml:space="preserve">accredited assessors </w:t>
      </w:r>
      <w:r w:rsidR="00104E88">
        <w:t xml:space="preserve">speak directly to the ACMA and </w:t>
      </w:r>
      <w:r w:rsidR="00930AAB">
        <w:t>refrain from making comments on</w:t>
      </w:r>
      <w:r w:rsidR="00894F1C">
        <w:t xml:space="preserve"> the actions of the ACMA on social media when acting as accredited assessors</w:t>
      </w:r>
      <w:r w:rsidR="005753E1">
        <w:t>.</w:t>
      </w:r>
    </w:p>
    <w:p w14:paraId="058FF275" w14:textId="7B657955" w:rsidR="00B21DF1" w:rsidRPr="00A10A0B" w:rsidRDefault="00834E13" w:rsidP="00C370FD">
      <w:pPr>
        <w:pStyle w:val="Heading3"/>
      </w:pPr>
      <w:bookmarkStart w:id="21" w:name="_Toc153181033"/>
      <w:r>
        <w:t>R</w:t>
      </w:r>
      <w:r w:rsidR="00EB6FC2">
        <w:t xml:space="preserve">ecognition of </w:t>
      </w:r>
      <w:r w:rsidR="00C370FD">
        <w:t>P</w:t>
      </w:r>
      <w:r w:rsidR="00EB6FC2">
        <w:t xml:space="preserve">rior </w:t>
      </w:r>
      <w:r w:rsidR="00C370FD">
        <w:t>L</w:t>
      </w:r>
      <w:r w:rsidR="00EB6FC2">
        <w:t>earning</w:t>
      </w:r>
      <w:bookmarkEnd w:id="21"/>
    </w:p>
    <w:p w14:paraId="156E327E" w14:textId="4D8F17C6" w:rsidR="00EF2B41" w:rsidRDefault="00EF2B41" w:rsidP="00784A56">
      <w:pPr>
        <w:pStyle w:val="Paragraph"/>
        <w:spacing w:before="120" w:after="0"/>
        <w:rPr>
          <w:b/>
          <w:bCs/>
          <w:i/>
          <w:iCs/>
        </w:rPr>
      </w:pPr>
      <w:r>
        <w:rPr>
          <w:b/>
          <w:bCs/>
          <w:i/>
          <w:iCs/>
        </w:rPr>
        <w:t>What we said</w:t>
      </w:r>
    </w:p>
    <w:p w14:paraId="5A65FA07" w14:textId="72D33BA5" w:rsidR="00613418" w:rsidRPr="00A17B1B" w:rsidRDefault="00613418" w:rsidP="00613418">
      <w:pPr>
        <w:pStyle w:val="Paragraphbeforelist"/>
      </w:pPr>
      <w:r>
        <w:t xml:space="preserve">As </w:t>
      </w:r>
      <w:r w:rsidR="000347C6">
        <w:t xml:space="preserve">proposed in the draft </w:t>
      </w:r>
      <w:r w:rsidR="0022548B">
        <w:t xml:space="preserve">amateur </w:t>
      </w:r>
      <w:r w:rsidR="003B2359">
        <w:t xml:space="preserve">radio </w:t>
      </w:r>
      <w:r w:rsidR="0022548B">
        <w:t>qualification framework,</w:t>
      </w:r>
      <w:r>
        <w:t xml:space="preserve"> </w:t>
      </w:r>
      <w:r w:rsidR="00CB7C6B">
        <w:t xml:space="preserve">our </w:t>
      </w:r>
      <w:r>
        <w:t xml:space="preserve">consideration </w:t>
      </w:r>
      <w:r w:rsidR="00CB7C6B">
        <w:t xml:space="preserve">of </w:t>
      </w:r>
      <w:r>
        <w:t xml:space="preserve">prior learning </w:t>
      </w:r>
      <w:r w:rsidR="00CB7C6B">
        <w:t xml:space="preserve">will </w:t>
      </w:r>
      <w:proofErr w:type="gramStart"/>
      <w:r w:rsidR="00CB7C6B">
        <w:t>take into account</w:t>
      </w:r>
      <w:proofErr w:type="gramEnd"/>
      <w:r w:rsidRPr="00A17B1B">
        <w:t>:</w:t>
      </w:r>
    </w:p>
    <w:p w14:paraId="168F55B7" w14:textId="56603ACA" w:rsidR="00785DAE" w:rsidRDefault="00613418" w:rsidP="00613418">
      <w:pPr>
        <w:pStyle w:val="Bulletlevel1"/>
      </w:pPr>
      <w:r>
        <w:t>whether the</w:t>
      </w:r>
      <w:r w:rsidR="00CA3E16">
        <w:t xml:space="preserve"> </w:t>
      </w:r>
      <w:r>
        <w:t xml:space="preserve">prior learning is listed in </w:t>
      </w:r>
      <w:r w:rsidR="00BB334E">
        <w:t>T</w:t>
      </w:r>
      <w:r>
        <w:t>able 4</w:t>
      </w:r>
      <w:r w:rsidR="003F6BD1">
        <w:t xml:space="preserve"> and Table 5</w:t>
      </w:r>
      <w:r w:rsidR="00225B81">
        <w:t xml:space="preserve"> of the Qualif</w:t>
      </w:r>
      <w:r w:rsidR="003F5B23">
        <w:t>i</w:t>
      </w:r>
      <w:r w:rsidR="00225B81">
        <w:t>cation Framework</w:t>
      </w:r>
      <w:r w:rsidR="003F6BD1">
        <w:rPr>
          <w:rStyle w:val="FootnoteReference"/>
        </w:rPr>
        <w:footnoteReference w:id="3"/>
      </w:r>
      <w:r w:rsidR="00D178B1">
        <w:t>, and</w:t>
      </w:r>
    </w:p>
    <w:p w14:paraId="1535CDE4" w14:textId="7F4EA6A3" w:rsidR="00613418" w:rsidRDefault="00D75255" w:rsidP="00613418">
      <w:pPr>
        <w:pStyle w:val="Bulletlevel1"/>
      </w:pPr>
      <w:r>
        <w:t xml:space="preserve">how </w:t>
      </w:r>
      <w:proofErr w:type="gramStart"/>
      <w:r>
        <w:t>many</w:t>
      </w:r>
      <w:proofErr w:type="gramEnd"/>
      <w:r>
        <w:t xml:space="preserve"> years have passed since the applicant undertook the relevant past training or education, </w:t>
      </w:r>
      <w:r w:rsidR="009E16C8">
        <w:t>achieved the relevant qualification, or obtained the relevant experience</w:t>
      </w:r>
      <w:r w:rsidR="00D178B1">
        <w:t>, and</w:t>
      </w:r>
    </w:p>
    <w:p w14:paraId="4C285428" w14:textId="6D22A52B" w:rsidR="00613418" w:rsidRDefault="009E16C8" w:rsidP="00613418">
      <w:pPr>
        <w:pStyle w:val="Bulletlevel1"/>
      </w:pPr>
      <w:r>
        <w:t xml:space="preserve">how </w:t>
      </w:r>
      <w:proofErr w:type="gramStart"/>
      <w:r>
        <w:t>many</w:t>
      </w:r>
      <w:proofErr w:type="gramEnd"/>
      <w:r>
        <w:t xml:space="preserve"> years have passed since the applicant applied the relevant past training o</w:t>
      </w:r>
      <w:r w:rsidR="00A04D48">
        <w:t>r</w:t>
      </w:r>
      <w:r>
        <w:t xml:space="preserve"> education</w:t>
      </w:r>
      <w:r w:rsidR="005C7371">
        <w:t>.</w:t>
      </w:r>
    </w:p>
    <w:p w14:paraId="64957E07" w14:textId="69318C80" w:rsidR="00DA253C" w:rsidRPr="00552044" w:rsidRDefault="00E01B2E" w:rsidP="00EF2B41">
      <w:pPr>
        <w:pStyle w:val="Paragraph"/>
        <w:spacing w:before="240"/>
      </w:pPr>
      <w:r>
        <w:t xml:space="preserve">We also </w:t>
      </w:r>
      <w:r w:rsidR="00D713D1">
        <w:t>proposed that</w:t>
      </w:r>
      <w:r w:rsidR="00F747F1">
        <w:t xml:space="preserve"> a</w:t>
      </w:r>
      <w:r w:rsidR="00B23633">
        <w:t xml:space="preserve">pplicants will be required to present evidence that their qualifications </w:t>
      </w:r>
      <w:r w:rsidR="004E6F93">
        <w:t>and verifiable experience can be directly correlated to the relevant syllabus</w:t>
      </w:r>
      <w:r w:rsidR="0016065B">
        <w:t>,</w:t>
      </w:r>
      <w:r w:rsidR="004E6F93">
        <w:t xml:space="preserve"> and that the syllabus </w:t>
      </w:r>
      <w:r w:rsidR="007012BB">
        <w:t xml:space="preserve">in their </w:t>
      </w:r>
      <w:r w:rsidR="00CB7C6B">
        <w:t xml:space="preserve">prior </w:t>
      </w:r>
      <w:r w:rsidR="007012BB">
        <w:t>qualifications either meet</w:t>
      </w:r>
      <w:r w:rsidR="00CB7C6B">
        <w:t>s</w:t>
      </w:r>
      <w:r w:rsidR="007012BB">
        <w:t xml:space="preserve"> or exceed</w:t>
      </w:r>
      <w:r w:rsidR="00CB7C6B">
        <w:t>s</w:t>
      </w:r>
      <w:r w:rsidR="007012BB">
        <w:t xml:space="preserve"> the syllabus of the qualification level </w:t>
      </w:r>
      <w:r w:rsidR="00CB7C6B">
        <w:t xml:space="preserve">they are </w:t>
      </w:r>
      <w:r w:rsidR="00984EF0">
        <w:t xml:space="preserve">seeking </w:t>
      </w:r>
      <w:r w:rsidR="006D5441">
        <w:t xml:space="preserve">to be </w:t>
      </w:r>
      <w:r w:rsidR="00984EF0">
        <w:t>recogn</w:t>
      </w:r>
      <w:r w:rsidR="006D5441">
        <w:t>ised</w:t>
      </w:r>
      <w:r w:rsidR="00984EF0">
        <w:t>.</w:t>
      </w:r>
    </w:p>
    <w:p w14:paraId="2C37A942" w14:textId="4B106D85" w:rsidR="00AB14CB" w:rsidRPr="00A17B1B" w:rsidRDefault="00EF2B41" w:rsidP="00730095">
      <w:pPr>
        <w:pStyle w:val="Paragraphbeforelist"/>
      </w:pPr>
      <w:r>
        <w:rPr>
          <w:b/>
          <w:bCs/>
          <w:i/>
          <w:iCs/>
        </w:rPr>
        <w:t>What stakeholders told us</w:t>
      </w:r>
      <w:r>
        <w:rPr>
          <w:b/>
          <w:bCs/>
          <w:i/>
          <w:iCs/>
        </w:rPr>
        <w:br/>
      </w:r>
      <w:proofErr w:type="gramStart"/>
      <w:r w:rsidR="005B75F6">
        <w:t>S</w:t>
      </w:r>
      <w:r w:rsidR="00435E96">
        <w:t>ome</w:t>
      </w:r>
      <w:proofErr w:type="gramEnd"/>
      <w:r w:rsidR="00435E96">
        <w:t xml:space="preserve"> submitters agreed or were satisfied with the proposed </w:t>
      </w:r>
      <w:r w:rsidR="000563AE">
        <w:t>r</w:t>
      </w:r>
      <w:r w:rsidR="00AF7918">
        <w:t xml:space="preserve">ecognition of </w:t>
      </w:r>
      <w:r w:rsidR="000563AE">
        <w:t>p</w:t>
      </w:r>
      <w:r w:rsidR="00AF7918">
        <w:t xml:space="preserve">rior </w:t>
      </w:r>
      <w:r w:rsidR="000563AE">
        <w:t>l</w:t>
      </w:r>
      <w:r w:rsidR="00AF7918">
        <w:t>earning</w:t>
      </w:r>
      <w:r w:rsidR="00435E96">
        <w:t xml:space="preserve"> processes, </w:t>
      </w:r>
      <w:r w:rsidR="005B75F6">
        <w:t xml:space="preserve">while </w:t>
      </w:r>
      <w:r w:rsidR="00435E96">
        <w:t xml:space="preserve">others </w:t>
      </w:r>
      <w:r w:rsidR="00BF59DF">
        <w:t xml:space="preserve">noted </w:t>
      </w:r>
      <w:r w:rsidR="00D3581D">
        <w:t xml:space="preserve">that </w:t>
      </w:r>
      <w:r w:rsidR="00350C21">
        <w:t>some</w:t>
      </w:r>
      <w:r w:rsidR="00CC5BC4">
        <w:t xml:space="preserve"> domestic qualifications were not </w:t>
      </w:r>
      <w:r w:rsidR="001E4BD5">
        <w:t>mentioned</w:t>
      </w:r>
      <w:r w:rsidR="00CC5BC4">
        <w:t xml:space="preserve"> or recognised </w:t>
      </w:r>
      <w:r w:rsidR="00056279">
        <w:t xml:space="preserve">for exemption </w:t>
      </w:r>
      <w:r w:rsidR="00CC5BC4">
        <w:t>in the consultation material. The</w:t>
      </w:r>
      <w:r w:rsidR="000D31BD">
        <w:t>se included</w:t>
      </w:r>
      <w:r w:rsidR="00A92AC8">
        <w:t xml:space="preserve"> </w:t>
      </w:r>
      <w:r w:rsidR="000D31BD">
        <w:t>domestic qualifications</w:t>
      </w:r>
      <w:r w:rsidR="00AB14CB">
        <w:t xml:space="preserve"> </w:t>
      </w:r>
      <w:r w:rsidR="00164714">
        <w:t>that</w:t>
      </w:r>
      <w:r w:rsidR="00AB14CB" w:rsidRPr="00A17B1B">
        <w:t>:</w:t>
      </w:r>
    </w:p>
    <w:p w14:paraId="10978206" w14:textId="504661E7" w:rsidR="00AB14CB" w:rsidRDefault="00CB7C6B" w:rsidP="00AB14CB">
      <w:pPr>
        <w:pStyle w:val="Bulletlevel1"/>
      </w:pPr>
      <w:r>
        <w:t xml:space="preserve">were </w:t>
      </w:r>
      <w:r w:rsidR="00747C83">
        <w:t xml:space="preserve">obtained </w:t>
      </w:r>
      <w:r>
        <w:t>before</w:t>
      </w:r>
      <w:r w:rsidR="00747C83">
        <w:t xml:space="preserve"> the introduction of the Australian Qualifications Framework</w:t>
      </w:r>
      <w:r w:rsidR="000563AE">
        <w:t>;</w:t>
      </w:r>
      <w:r w:rsidR="001E4BD5">
        <w:t xml:space="preserve"> or</w:t>
      </w:r>
    </w:p>
    <w:p w14:paraId="3F93CBC3" w14:textId="513B4BD4" w:rsidR="00EF2B41" w:rsidRDefault="00167A63" w:rsidP="00A65236">
      <w:pPr>
        <w:pStyle w:val="Bulletlevel1last"/>
      </w:pPr>
      <w:r>
        <w:t>cover</w:t>
      </w:r>
      <w:r w:rsidR="000102B2">
        <w:t>ed</w:t>
      </w:r>
      <w:r w:rsidR="00620B36">
        <w:t xml:space="preserve"> </w:t>
      </w:r>
      <w:r w:rsidR="009A0768">
        <w:t>similar</w:t>
      </w:r>
      <w:r w:rsidR="005F60C2">
        <w:t xml:space="preserve"> or equivalent</w:t>
      </w:r>
      <w:r w:rsidR="009A0768">
        <w:t xml:space="preserve"> </w:t>
      </w:r>
      <w:r w:rsidR="00620B36">
        <w:t>theor</w:t>
      </w:r>
      <w:r w:rsidR="000102B2">
        <w:t>etical,</w:t>
      </w:r>
      <w:r w:rsidR="005F60C2">
        <w:t xml:space="preserve"> </w:t>
      </w:r>
      <w:r>
        <w:t xml:space="preserve">practical </w:t>
      </w:r>
      <w:r w:rsidR="005F60C2">
        <w:t xml:space="preserve">or technical </w:t>
      </w:r>
      <w:r w:rsidR="00620B36">
        <w:t>components</w:t>
      </w:r>
      <w:r w:rsidR="000102B2">
        <w:t>.</w:t>
      </w:r>
    </w:p>
    <w:p w14:paraId="52187D84" w14:textId="635470B8" w:rsidR="00653B4F" w:rsidRDefault="00653B4F" w:rsidP="00784A56">
      <w:pPr>
        <w:pStyle w:val="Paragraph"/>
        <w:keepNext/>
        <w:keepLines/>
        <w:spacing w:before="240"/>
      </w:pPr>
      <w:r>
        <w:lastRenderedPageBreak/>
        <w:t xml:space="preserve">Additionally, </w:t>
      </w:r>
      <w:r w:rsidR="00F434A4">
        <w:t>some submitters</w:t>
      </w:r>
      <w:r>
        <w:t xml:space="preserve"> considered </w:t>
      </w:r>
      <w:r w:rsidR="00AD67CB">
        <w:t>recognition of prior learning</w:t>
      </w:r>
      <w:r>
        <w:t xml:space="preserve"> to only recognise </w:t>
      </w:r>
      <w:r w:rsidR="00A35A32">
        <w:t>an applicant’s prior theoretical knowledge</w:t>
      </w:r>
      <w:r w:rsidR="004C67F2">
        <w:t xml:space="preserve"> and</w:t>
      </w:r>
      <w:r w:rsidR="00A35A32">
        <w:t xml:space="preserve"> </w:t>
      </w:r>
      <w:r w:rsidR="007B4412">
        <w:t xml:space="preserve">recommended </w:t>
      </w:r>
      <w:r w:rsidR="00DD4A52">
        <w:t>an</w:t>
      </w:r>
      <w:r w:rsidR="006E5B7B">
        <w:t xml:space="preserve"> applicant </w:t>
      </w:r>
      <w:r w:rsidR="00F22A8F">
        <w:t xml:space="preserve">be required to </w:t>
      </w:r>
      <w:r w:rsidR="00EE45CB">
        <w:t xml:space="preserve">be </w:t>
      </w:r>
      <w:proofErr w:type="gramStart"/>
      <w:r w:rsidR="00EE45CB">
        <w:t>tested</w:t>
      </w:r>
      <w:proofErr w:type="gramEnd"/>
      <w:r w:rsidR="00EE45CB">
        <w:t xml:space="preserve"> for their practical knowledge</w:t>
      </w:r>
      <w:r w:rsidR="00934225">
        <w:t xml:space="preserve"> or</w:t>
      </w:r>
      <w:r w:rsidR="00EE45CB">
        <w:t xml:space="preserve"> </w:t>
      </w:r>
      <w:r w:rsidR="00F22A8F">
        <w:t xml:space="preserve">undertake a </w:t>
      </w:r>
      <w:r w:rsidR="00D34F54">
        <w:t>regulat</w:t>
      </w:r>
      <w:r w:rsidR="006C1107">
        <w:t>ory</w:t>
      </w:r>
      <w:r w:rsidR="00EE45CB">
        <w:t xml:space="preserve"> </w:t>
      </w:r>
      <w:r w:rsidR="006E5B7B">
        <w:t>examination</w:t>
      </w:r>
      <w:r w:rsidR="00934225">
        <w:t>, even if</w:t>
      </w:r>
      <w:r w:rsidR="00F22A8F">
        <w:t xml:space="preserve"> their prior learning was recognised</w:t>
      </w:r>
      <w:r w:rsidR="00EE45CB">
        <w:t>.</w:t>
      </w:r>
    </w:p>
    <w:p w14:paraId="6237BEAA" w14:textId="78678368" w:rsidR="0028550B" w:rsidRDefault="0028550B" w:rsidP="00A011DA">
      <w:pPr>
        <w:pStyle w:val="Paragraph"/>
        <w:spacing w:before="240"/>
      </w:pPr>
      <w:r>
        <w:t xml:space="preserve">We also received a </w:t>
      </w:r>
      <w:r w:rsidR="00E871C7">
        <w:t xml:space="preserve">recommendation </w:t>
      </w:r>
      <w:r>
        <w:t>from a submitter to require applicants to demonstrate residency in the country where the</w:t>
      </w:r>
      <w:r w:rsidR="00CB7C6B">
        <w:t xml:space="preserve">y undertook their </w:t>
      </w:r>
      <w:r w:rsidR="00AD67CB">
        <w:t>prior learning</w:t>
      </w:r>
      <w:r>
        <w:t>. This was due to concerns that applicants were circumventing Australian exam</w:t>
      </w:r>
      <w:r w:rsidR="00B6458F">
        <w:t>ination</w:t>
      </w:r>
      <w:r>
        <w:t xml:space="preserve">s by opting for cheaper overseas licensing pathways. </w:t>
      </w:r>
    </w:p>
    <w:p w14:paraId="4C4CAABB" w14:textId="633D5BDF" w:rsidR="0056694F" w:rsidRDefault="008254D2" w:rsidP="00A011DA">
      <w:pPr>
        <w:pStyle w:val="Paragraph"/>
        <w:spacing w:before="240"/>
      </w:pPr>
      <w:r>
        <w:t>Other submitters</w:t>
      </w:r>
      <w:r w:rsidR="00785665">
        <w:t xml:space="preserve"> noted the </w:t>
      </w:r>
      <w:r w:rsidR="002B25BE">
        <w:t xml:space="preserve">complex </w:t>
      </w:r>
      <w:r w:rsidR="003C6A48">
        <w:t>and time</w:t>
      </w:r>
      <w:r w:rsidR="00CB7C6B">
        <w:t>-</w:t>
      </w:r>
      <w:r w:rsidR="003C6A48">
        <w:t xml:space="preserve">intensive nature </w:t>
      </w:r>
      <w:r w:rsidR="002B25BE">
        <w:t xml:space="preserve">of </w:t>
      </w:r>
      <w:r w:rsidR="00AD67CB">
        <w:t>recognition of prior learning</w:t>
      </w:r>
      <w:r w:rsidR="00C67634">
        <w:t xml:space="preserve"> </w:t>
      </w:r>
      <w:r w:rsidR="00BB5BA9">
        <w:t>assessments, and</w:t>
      </w:r>
      <w:r>
        <w:t xml:space="preserve"> recommended</w:t>
      </w:r>
      <w:r w:rsidR="00BB5BA9">
        <w:t xml:space="preserve"> </w:t>
      </w:r>
      <w:r w:rsidR="003E71BE">
        <w:t xml:space="preserve">only </w:t>
      </w:r>
      <w:r w:rsidR="00DF77E8">
        <w:t>S</w:t>
      </w:r>
      <w:r w:rsidR="00283406">
        <w:t xml:space="preserve">pecialist </w:t>
      </w:r>
      <w:r w:rsidR="00DF77E8">
        <w:t>A</w:t>
      </w:r>
      <w:r w:rsidR="006A6989">
        <w:t>ssessors</w:t>
      </w:r>
      <w:r w:rsidR="00625553">
        <w:t>,</w:t>
      </w:r>
      <w:r w:rsidR="006A6989">
        <w:t xml:space="preserve"> </w:t>
      </w:r>
      <w:r w:rsidR="00283406">
        <w:t xml:space="preserve">or those </w:t>
      </w:r>
      <w:r w:rsidR="006A6989">
        <w:t xml:space="preserve">with </w:t>
      </w:r>
      <w:r w:rsidR="00394327">
        <w:t>acceptable</w:t>
      </w:r>
      <w:r w:rsidR="004A485B">
        <w:t xml:space="preserve"> professional education</w:t>
      </w:r>
      <w:r w:rsidR="006F0BE9">
        <w:t xml:space="preserve"> qualifications and experience</w:t>
      </w:r>
      <w:r w:rsidR="00562A43">
        <w:t xml:space="preserve"> undertake </w:t>
      </w:r>
      <w:r w:rsidR="004A485B">
        <w:t xml:space="preserve">these </w:t>
      </w:r>
      <w:r w:rsidR="00562A43">
        <w:t xml:space="preserve">assessments. </w:t>
      </w:r>
      <w:r w:rsidR="009F059A">
        <w:t xml:space="preserve">Submitters also provided </w:t>
      </w:r>
      <w:r w:rsidR="00E478A5">
        <w:t>s</w:t>
      </w:r>
      <w:r w:rsidR="00527B0F">
        <w:t xml:space="preserve">uggestions for the ACMA to </w:t>
      </w:r>
      <w:r w:rsidR="00E8283C">
        <w:t xml:space="preserve">obtain </w:t>
      </w:r>
      <w:r w:rsidR="00C57D7B">
        <w:t xml:space="preserve">staff </w:t>
      </w:r>
      <w:r w:rsidR="00F81033">
        <w:t xml:space="preserve">or </w:t>
      </w:r>
      <w:r w:rsidR="00285F9F">
        <w:t>third parties</w:t>
      </w:r>
      <w:r w:rsidR="00CB7C6B">
        <w:t xml:space="preserve"> with </w:t>
      </w:r>
      <w:r w:rsidR="00F81033">
        <w:t xml:space="preserve">prior knowledge and experience conducting </w:t>
      </w:r>
      <w:r w:rsidR="00AD67CB">
        <w:t>recognition of prior learning</w:t>
      </w:r>
      <w:r w:rsidR="00F81033">
        <w:t xml:space="preserve"> assessments</w:t>
      </w:r>
      <w:r w:rsidR="009F059A">
        <w:t xml:space="preserve">. </w:t>
      </w:r>
    </w:p>
    <w:p w14:paraId="23FCD654" w14:textId="77777777" w:rsidR="00EF2B41" w:rsidRDefault="00EF2B41" w:rsidP="00EF2B41">
      <w:pPr>
        <w:pStyle w:val="Paragraph"/>
        <w:spacing w:after="0"/>
        <w:rPr>
          <w:b/>
          <w:bCs/>
          <w:i/>
          <w:iCs/>
        </w:rPr>
      </w:pPr>
      <w:r>
        <w:rPr>
          <w:b/>
          <w:bCs/>
          <w:i/>
          <w:iCs/>
        </w:rPr>
        <w:t>Our response</w:t>
      </w:r>
    </w:p>
    <w:p w14:paraId="68AFC87D" w14:textId="5AB835CD" w:rsidR="00094CA7" w:rsidRPr="00133A4B" w:rsidRDefault="00D458FD" w:rsidP="00834E13">
      <w:pPr>
        <w:pStyle w:val="Paragraph"/>
      </w:pPr>
      <w:r>
        <w:t xml:space="preserve">We recognise that there are countries that also </w:t>
      </w:r>
      <w:proofErr w:type="gramStart"/>
      <w:r>
        <w:t>test</w:t>
      </w:r>
      <w:proofErr w:type="gramEnd"/>
      <w:r>
        <w:t xml:space="preserve"> for practical operating experience, and the draft qualification framework provides scope for an </w:t>
      </w:r>
      <w:r w:rsidR="003C4781">
        <w:t xml:space="preserve">accredited </w:t>
      </w:r>
      <w:r>
        <w:t xml:space="preserve">assessor to </w:t>
      </w:r>
      <w:r w:rsidRPr="00133A4B">
        <w:t>determine whether an applicant should undergo a practical examination.</w:t>
      </w:r>
    </w:p>
    <w:p w14:paraId="4F5CFE55" w14:textId="0FD4240E" w:rsidR="000F224F" w:rsidRDefault="0091590A" w:rsidP="00A9471F">
      <w:pPr>
        <w:pStyle w:val="Paragraph"/>
      </w:pPr>
      <w:r w:rsidRPr="00133A4B">
        <w:t xml:space="preserve">Consistent with the </w:t>
      </w:r>
      <w:r w:rsidR="004773D5" w:rsidRPr="00133A4B">
        <w:t xml:space="preserve">current AMC </w:t>
      </w:r>
      <w:r w:rsidR="00CD101A" w:rsidRPr="00133A4B">
        <w:t>arrangements</w:t>
      </w:r>
      <w:r w:rsidR="004773D5" w:rsidRPr="00133A4B">
        <w:t>, w</w:t>
      </w:r>
      <w:r w:rsidR="00466F73" w:rsidRPr="00133A4B">
        <w:t xml:space="preserve">e will </w:t>
      </w:r>
      <w:r w:rsidR="000F224F" w:rsidRPr="00133A4B">
        <w:t xml:space="preserve">not </w:t>
      </w:r>
      <w:r w:rsidR="00010C6C" w:rsidRPr="00133A4B">
        <w:t xml:space="preserve">require </w:t>
      </w:r>
      <w:r w:rsidR="00783DED" w:rsidRPr="00133A4B">
        <w:t xml:space="preserve">applicants </w:t>
      </w:r>
      <w:r w:rsidR="00466F73" w:rsidRPr="00133A4B">
        <w:t xml:space="preserve">seeking </w:t>
      </w:r>
      <w:r w:rsidR="002D3833">
        <w:t>recognition of prior learning</w:t>
      </w:r>
      <w:r w:rsidR="00466F73" w:rsidRPr="00133A4B">
        <w:t xml:space="preserve"> to demonstrate residency in t</w:t>
      </w:r>
      <w:r w:rsidR="000F224F" w:rsidRPr="00133A4B">
        <w:t>he</w:t>
      </w:r>
      <w:r w:rsidR="00010C6C" w:rsidRPr="00133A4B">
        <w:t xml:space="preserve"> respective</w:t>
      </w:r>
      <w:r w:rsidR="00783DED" w:rsidRPr="00133A4B">
        <w:t xml:space="preserve"> </w:t>
      </w:r>
      <w:r w:rsidR="004F7F7F" w:rsidRPr="00133A4B">
        <w:t xml:space="preserve">countries </w:t>
      </w:r>
      <w:r w:rsidR="00010C6C" w:rsidRPr="00133A4B">
        <w:t>being sought for</w:t>
      </w:r>
      <w:r w:rsidR="004F7F7F" w:rsidRPr="00133A4B">
        <w:t xml:space="preserve"> </w:t>
      </w:r>
      <w:r w:rsidR="002D3833">
        <w:t>recognition of prior learning</w:t>
      </w:r>
      <w:r w:rsidR="0065455B" w:rsidRPr="00133A4B">
        <w:t xml:space="preserve">. </w:t>
      </w:r>
    </w:p>
    <w:p w14:paraId="742F511A" w14:textId="48F0067A" w:rsidR="00834E13" w:rsidRDefault="00A9471F" w:rsidP="00834E13">
      <w:pPr>
        <w:pStyle w:val="Paragraph"/>
      </w:pPr>
      <w:r>
        <w:t xml:space="preserve">To assist </w:t>
      </w:r>
      <w:r w:rsidR="00A159BD">
        <w:t xml:space="preserve">us </w:t>
      </w:r>
      <w:r>
        <w:t>in</w:t>
      </w:r>
      <w:r w:rsidR="00FF44B7">
        <w:t xml:space="preserve"> our</w:t>
      </w:r>
      <w:r>
        <w:t xml:space="preserve"> </w:t>
      </w:r>
      <w:r w:rsidR="00756FFF">
        <w:t xml:space="preserve">consideration </w:t>
      </w:r>
      <w:r w:rsidR="002D3833">
        <w:t>of prior learning</w:t>
      </w:r>
      <w:r>
        <w:t>, w</w:t>
      </w:r>
      <w:r w:rsidR="00F968FB">
        <w:t xml:space="preserve">e </w:t>
      </w:r>
      <w:r w:rsidR="00BA6893">
        <w:t xml:space="preserve">intend to </w:t>
      </w:r>
      <w:r w:rsidR="00834E13">
        <w:t>u</w:t>
      </w:r>
      <w:r w:rsidR="00FF44B7">
        <w:t>se</w:t>
      </w:r>
      <w:r w:rsidR="00834E13">
        <w:t xml:space="preserve"> the services of current AMC </w:t>
      </w:r>
      <w:r w:rsidR="00C265F9">
        <w:t>Advisers</w:t>
      </w:r>
      <w:r w:rsidR="00834E13">
        <w:t xml:space="preserve"> who have</w:t>
      </w:r>
      <w:r w:rsidR="00B76D6C">
        <w:t xml:space="preserve"> the</w:t>
      </w:r>
      <w:r w:rsidR="00834E13">
        <w:t xml:space="preserve"> requisite experience and </w:t>
      </w:r>
      <w:r w:rsidR="00B76D6C">
        <w:t>knowledge</w:t>
      </w:r>
      <w:r w:rsidR="00A159BD">
        <w:t xml:space="preserve"> in </w:t>
      </w:r>
      <w:r w:rsidR="005F17E3">
        <w:t>recognition of prior learning</w:t>
      </w:r>
      <w:r w:rsidR="00A159BD">
        <w:t xml:space="preserve"> assessments. They </w:t>
      </w:r>
      <w:r w:rsidR="00834E13">
        <w:t xml:space="preserve">will make recommendations to the ACMA about </w:t>
      </w:r>
      <w:r w:rsidR="005F17E3">
        <w:t>recognition of prior learning</w:t>
      </w:r>
      <w:r w:rsidR="00834E13">
        <w:t>.</w:t>
      </w:r>
    </w:p>
    <w:p w14:paraId="1D4F809C" w14:textId="34E3F036" w:rsidR="00834E13" w:rsidRPr="00A17B1B" w:rsidRDefault="002B1514" w:rsidP="00756FFF">
      <w:pPr>
        <w:pStyle w:val="Heading2"/>
      </w:pPr>
      <w:bookmarkStart w:id="22" w:name="_Toc153181034"/>
      <w:r>
        <w:t>Harmonised Amateur Radio Examination Certificate as a ‘recognised qualification (Advanced type)’</w:t>
      </w:r>
      <w:bookmarkEnd w:id="22"/>
    </w:p>
    <w:p w14:paraId="6B16E217" w14:textId="77777777" w:rsidR="00665202" w:rsidRDefault="00665202" w:rsidP="00665202">
      <w:pPr>
        <w:pStyle w:val="Paragraph"/>
        <w:spacing w:before="240" w:after="0"/>
        <w:rPr>
          <w:b/>
          <w:bCs/>
          <w:i/>
          <w:iCs/>
        </w:rPr>
      </w:pPr>
      <w:r>
        <w:rPr>
          <w:b/>
          <w:bCs/>
          <w:i/>
          <w:iCs/>
        </w:rPr>
        <w:t>What we said</w:t>
      </w:r>
    </w:p>
    <w:p w14:paraId="26DE551B" w14:textId="390F416B" w:rsidR="00665202" w:rsidRDefault="0065290A" w:rsidP="00665202">
      <w:pPr>
        <w:pStyle w:val="Paragraph"/>
      </w:pPr>
      <w:r>
        <w:t xml:space="preserve">Overseas </w:t>
      </w:r>
      <w:r w:rsidR="00DD01A3">
        <w:t xml:space="preserve">visiting </w:t>
      </w:r>
      <w:r w:rsidR="004B3420">
        <w:t xml:space="preserve">amateurs </w:t>
      </w:r>
      <w:r w:rsidR="00DD01A3">
        <w:t xml:space="preserve">holding </w:t>
      </w:r>
      <w:r w:rsidR="004B3420">
        <w:t xml:space="preserve">recognised qualifications and licences </w:t>
      </w:r>
      <w:r w:rsidR="00DD01A3">
        <w:t xml:space="preserve">as </w:t>
      </w:r>
      <w:r w:rsidR="004B3420">
        <w:t>specified in Ta</w:t>
      </w:r>
      <w:r w:rsidR="003E1A37">
        <w:t xml:space="preserve">ble C of the amateur class licence </w:t>
      </w:r>
      <w:r w:rsidR="001E4FC7">
        <w:t>will be able to operate in</w:t>
      </w:r>
      <w:r w:rsidR="00C75332">
        <w:t xml:space="preserve"> Australia for </w:t>
      </w:r>
      <w:r w:rsidR="00025672">
        <w:t>365</w:t>
      </w:r>
      <w:r w:rsidR="002573FD">
        <w:t> </w:t>
      </w:r>
      <w:r w:rsidR="00025672">
        <w:t>days</w:t>
      </w:r>
      <w:r w:rsidR="005F2168">
        <w:t xml:space="preserve">, in </w:t>
      </w:r>
      <w:r w:rsidR="001E4FC7">
        <w:t>accordance with the corresponding Australian qualification</w:t>
      </w:r>
      <w:r w:rsidR="005F2168">
        <w:t>,</w:t>
      </w:r>
      <w:r w:rsidR="001E4FC7">
        <w:t xml:space="preserve"> and use</w:t>
      </w:r>
      <w:r w:rsidR="00FE14EB">
        <w:t xml:space="preserve"> the call sign issued by the</w:t>
      </w:r>
      <w:r w:rsidR="00342D2C">
        <w:t>ir</w:t>
      </w:r>
      <w:r w:rsidR="00FE14EB">
        <w:t xml:space="preserve"> overseas jurisdiction</w:t>
      </w:r>
      <w:r w:rsidR="00543D2C">
        <w:t>.</w:t>
      </w:r>
      <w:r w:rsidR="00242E16">
        <w:t xml:space="preserve"> </w:t>
      </w:r>
      <w:r w:rsidR="007003B9">
        <w:t>To continue operating a</w:t>
      </w:r>
      <w:r w:rsidR="00006AD2">
        <w:t xml:space="preserve">fter the end of the </w:t>
      </w:r>
      <w:r w:rsidR="00FF2D44">
        <w:t>365-day</w:t>
      </w:r>
      <w:r w:rsidR="00006AD2">
        <w:t xml:space="preserve"> period, </w:t>
      </w:r>
      <w:r w:rsidR="00242E16">
        <w:t>overseas</w:t>
      </w:r>
      <w:r w:rsidR="007003B9">
        <w:t xml:space="preserve"> </w:t>
      </w:r>
      <w:r w:rsidR="00904C2E">
        <w:t>amateurs will be required to obtain an Australian amateur qualification and call sign</w:t>
      </w:r>
      <w:r w:rsidR="007003B9">
        <w:t>.</w:t>
      </w:r>
    </w:p>
    <w:p w14:paraId="0CDA0233" w14:textId="07445DAB" w:rsidR="0032609E" w:rsidRPr="003452FF" w:rsidRDefault="004C0835" w:rsidP="00665202">
      <w:pPr>
        <w:pStyle w:val="Paragraph"/>
        <w:rPr>
          <w:szCs w:val="20"/>
        </w:rPr>
      </w:pPr>
      <w:r w:rsidRPr="003452FF">
        <w:rPr>
          <w:szCs w:val="20"/>
        </w:rPr>
        <w:t xml:space="preserve">Australia also participates in the Conference of Postal </w:t>
      </w:r>
      <w:r w:rsidR="003452FF" w:rsidRPr="003452FF">
        <w:rPr>
          <w:color w:val="000000"/>
          <w:szCs w:val="20"/>
        </w:rPr>
        <w:t>and Telecommunications Administration’s (CEPT) Recommendation T/R 61-02 (Harmonised Amateur Radio Certificates) (HAREC)</w:t>
      </w:r>
      <w:r w:rsidR="00DF5A3C">
        <w:rPr>
          <w:color w:val="000000"/>
          <w:szCs w:val="20"/>
        </w:rPr>
        <w:t xml:space="preserve">. Our current approach is for </w:t>
      </w:r>
      <w:r w:rsidR="00485829">
        <w:rPr>
          <w:color w:val="000000"/>
          <w:szCs w:val="20"/>
        </w:rPr>
        <w:t xml:space="preserve">amateurs with HAREC licences to </w:t>
      </w:r>
      <w:r w:rsidR="004C36FF">
        <w:rPr>
          <w:color w:val="000000"/>
          <w:szCs w:val="20"/>
        </w:rPr>
        <w:t xml:space="preserve">undertake an Australian amateur examination or </w:t>
      </w:r>
      <w:r w:rsidR="00EA40CB">
        <w:rPr>
          <w:color w:val="000000"/>
          <w:szCs w:val="20"/>
        </w:rPr>
        <w:t xml:space="preserve">apply for </w:t>
      </w:r>
      <w:r w:rsidR="00225E56">
        <w:rPr>
          <w:color w:val="000000"/>
          <w:szCs w:val="20"/>
        </w:rPr>
        <w:t xml:space="preserve">recognition of prior learning </w:t>
      </w:r>
      <w:r w:rsidR="00786429">
        <w:rPr>
          <w:color w:val="000000"/>
          <w:szCs w:val="20"/>
        </w:rPr>
        <w:t>if intending to reside in Australia for more than 365 days.</w:t>
      </w:r>
      <w:r w:rsidR="000B16DB">
        <w:rPr>
          <w:color w:val="000000"/>
          <w:szCs w:val="20"/>
        </w:rPr>
        <w:t xml:space="preserve"> </w:t>
      </w:r>
      <w:r w:rsidR="00FD694B">
        <w:rPr>
          <w:color w:val="000000"/>
          <w:szCs w:val="20"/>
        </w:rPr>
        <w:t xml:space="preserve">The alternative approach as </w:t>
      </w:r>
      <w:r w:rsidR="00BA6EFF">
        <w:rPr>
          <w:color w:val="000000"/>
          <w:szCs w:val="20"/>
        </w:rPr>
        <w:t xml:space="preserve">proposed </w:t>
      </w:r>
      <w:r w:rsidR="00FD694B">
        <w:rPr>
          <w:color w:val="000000"/>
          <w:szCs w:val="20"/>
        </w:rPr>
        <w:t>in the consultation paper</w:t>
      </w:r>
      <w:r w:rsidR="00D46737">
        <w:rPr>
          <w:color w:val="000000"/>
          <w:szCs w:val="20"/>
        </w:rPr>
        <w:t>, is</w:t>
      </w:r>
      <w:r w:rsidR="00FD694B">
        <w:rPr>
          <w:color w:val="000000"/>
          <w:szCs w:val="20"/>
        </w:rPr>
        <w:t xml:space="preserve"> </w:t>
      </w:r>
      <w:r w:rsidR="00D32836">
        <w:rPr>
          <w:color w:val="000000"/>
          <w:szCs w:val="20"/>
        </w:rPr>
        <w:t xml:space="preserve">to </w:t>
      </w:r>
      <w:r w:rsidR="00DD1D0C">
        <w:rPr>
          <w:color w:val="000000"/>
          <w:szCs w:val="20"/>
        </w:rPr>
        <w:t xml:space="preserve">recognise amateurs with HAREC licences as </w:t>
      </w:r>
      <w:r w:rsidR="00D32836">
        <w:rPr>
          <w:color w:val="000000"/>
          <w:szCs w:val="20"/>
        </w:rPr>
        <w:t xml:space="preserve">a ‘recognised qualification (Advanced </w:t>
      </w:r>
      <w:r w:rsidR="00270138">
        <w:rPr>
          <w:color w:val="000000"/>
          <w:szCs w:val="20"/>
        </w:rPr>
        <w:t>t</w:t>
      </w:r>
      <w:r w:rsidR="00D32836">
        <w:rPr>
          <w:color w:val="000000"/>
          <w:szCs w:val="20"/>
        </w:rPr>
        <w:t>ype)</w:t>
      </w:r>
      <w:proofErr w:type="gramStart"/>
      <w:r w:rsidR="00D32836">
        <w:rPr>
          <w:color w:val="000000"/>
          <w:szCs w:val="20"/>
        </w:rPr>
        <w:t>’</w:t>
      </w:r>
      <w:r w:rsidR="00BA6EFF">
        <w:rPr>
          <w:color w:val="000000"/>
          <w:szCs w:val="20"/>
        </w:rPr>
        <w:t>,</w:t>
      </w:r>
      <w:proofErr w:type="gramEnd"/>
      <w:r w:rsidR="00BA6EFF">
        <w:rPr>
          <w:color w:val="000000"/>
          <w:szCs w:val="20"/>
        </w:rPr>
        <w:t xml:space="preserve"> </w:t>
      </w:r>
      <w:r w:rsidR="00ED421C">
        <w:rPr>
          <w:color w:val="000000"/>
          <w:szCs w:val="20"/>
        </w:rPr>
        <w:t>which will</w:t>
      </w:r>
      <w:r w:rsidR="00E52EF2">
        <w:rPr>
          <w:color w:val="000000"/>
          <w:szCs w:val="20"/>
        </w:rPr>
        <w:t xml:space="preserve"> </w:t>
      </w:r>
      <w:r w:rsidR="00ED421C">
        <w:rPr>
          <w:color w:val="000000"/>
          <w:szCs w:val="20"/>
        </w:rPr>
        <w:t xml:space="preserve">allow operation under the amateur class licence for more than 365 continuous days without </w:t>
      </w:r>
      <w:r w:rsidR="00701781">
        <w:rPr>
          <w:color w:val="000000"/>
          <w:szCs w:val="20"/>
        </w:rPr>
        <w:t>needing to obtain an Australian amateur qualification.</w:t>
      </w:r>
    </w:p>
    <w:p w14:paraId="587BDE22" w14:textId="11710A41" w:rsidR="003F5E87" w:rsidRDefault="006C2F85" w:rsidP="00665202">
      <w:pPr>
        <w:pStyle w:val="Paragraph"/>
      </w:pPr>
      <w:r>
        <w:rPr>
          <w:b/>
          <w:bCs/>
          <w:i/>
          <w:iCs/>
        </w:rPr>
        <w:t>What stakeholders told us</w:t>
      </w:r>
      <w:r>
        <w:rPr>
          <w:b/>
          <w:bCs/>
          <w:i/>
          <w:iCs/>
        </w:rPr>
        <w:br/>
      </w:r>
      <w:r w:rsidR="00A71A89">
        <w:t xml:space="preserve">There was </w:t>
      </w:r>
      <w:r w:rsidR="00731D3E">
        <w:t>majority</w:t>
      </w:r>
      <w:r w:rsidR="009F7DB7">
        <w:t xml:space="preserve"> support from submitters towards recognising </w:t>
      </w:r>
      <w:r w:rsidR="003236CD">
        <w:t>HAREC</w:t>
      </w:r>
      <w:r w:rsidR="004823B2">
        <w:t xml:space="preserve"> as</w:t>
      </w:r>
      <w:r w:rsidR="00193980">
        <w:t xml:space="preserve"> an</w:t>
      </w:r>
      <w:r w:rsidR="004823B2">
        <w:t xml:space="preserve"> equivalent</w:t>
      </w:r>
      <w:r w:rsidR="004178B9">
        <w:t xml:space="preserve"> </w:t>
      </w:r>
      <w:r w:rsidR="00193980">
        <w:t>‘recognised qualification</w:t>
      </w:r>
      <w:r w:rsidR="00F77FE3">
        <w:t xml:space="preserve"> (Advanced type)</w:t>
      </w:r>
      <w:proofErr w:type="gramStart"/>
      <w:r w:rsidR="009F7DB7">
        <w:t>’</w:t>
      </w:r>
      <w:r w:rsidR="00192388">
        <w:t>.</w:t>
      </w:r>
      <w:proofErr w:type="gramEnd"/>
      <w:r w:rsidR="00192388">
        <w:t xml:space="preserve"> This means </w:t>
      </w:r>
      <w:r w:rsidR="003236CD">
        <w:t>allow</w:t>
      </w:r>
      <w:r w:rsidR="00192388">
        <w:t>ing</w:t>
      </w:r>
      <w:r w:rsidR="003236CD">
        <w:t xml:space="preserve"> </w:t>
      </w:r>
      <w:r w:rsidR="00F77FE3">
        <w:t>all amateurs</w:t>
      </w:r>
      <w:r w:rsidR="004178B9">
        <w:t xml:space="preserve"> with HAREC licences to operate under the </w:t>
      </w:r>
      <w:r w:rsidR="00EA40CB">
        <w:t xml:space="preserve">amateur </w:t>
      </w:r>
      <w:r w:rsidR="004178B9">
        <w:t>class licence</w:t>
      </w:r>
      <w:r w:rsidR="00F77FE3">
        <w:t xml:space="preserve"> for</w:t>
      </w:r>
      <w:r w:rsidR="003236CD">
        <w:t xml:space="preserve"> more </w:t>
      </w:r>
      <w:r w:rsidR="003236CD">
        <w:lastRenderedPageBreak/>
        <w:t>than 365</w:t>
      </w:r>
      <w:r w:rsidR="00BA1804">
        <w:t> </w:t>
      </w:r>
      <w:r w:rsidR="003236CD">
        <w:t>days</w:t>
      </w:r>
      <w:r w:rsidR="00DC2C6C">
        <w:t xml:space="preserve"> without requiring further examinations to be undertaken</w:t>
      </w:r>
      <w:r w:rsidR="00221ADE">
        <w:t xml:space="preserve">. </w:t>
      </w:r>
      <w:r w:rsidR="00DA175A">
        <w:t>One submitter</w:t>
      </w:r>
      <w:r w:rsidR="00221ADE">
        <w:t xml:space="preserve"> suggested</w:t>
      </w:r>
      <w:r w:rsidR="00AB5C84">
        <w:t xml:space="preserve"> that</w:t>
      </w:r>
      <w:r w:rsidR="00221ADE">
        <w:t xml:space="preserve"> </w:t>
      </w:r>
      <w:r w:rsidR="00DA175A">
        <w:t xml:space="preserve">overseas </w:t>
      </w:r>
      <w:r w:rsidR="005C70A4">
        <w:t>amateur</w:t>
      </w:r>
      <w:r w:rsidR="00AB5C84">
        <w:t xml:space="preserve"> operators should</w:t>
      </w:r>
      <w:r w:rsidR="005C70A4">
        <w:t xml:space="preserve"> undertake a regulat</w:t>
      </w:r>
      <w:r w:rsidR="00F4164E">
        <w:t>ory</w:t>
      </w:r>
      <w:r w:rsidR="005C70A4">
        <w:t xml:space="preserve"> </w:t>
      </w:r>
      <w:r w:rsidR="00C74E62">
        <w:t xml:space="preserve">examination to ensure </w:t>
      </w:r>
      <w:r w:rsidR="00E404CD">
        <w:t>understanding of the</w:t>
      </w:r>
      <w:r w:rsidR="00C74E62">
        <w:t xml:space="preserve"> Australian amateur radio r</w:t>
      </w:r>
      <w:r w:rsidR="00E404CD">
        <w:t>egulatory context.</w:t>
      </w:r>
    </w:p>
    <w:p w14:paraId="23059D4A" w14:textId="64CA12B4" w:rsidR="003F5E87" w:rsidRDefault="007F5592" w:rsidP="003F5E87">
      <w:pPr>
        <w:pStyle w:val="Paragraph"/>
      </w:pPr>
      <w:r>
        <w:t>Submitters also provided m</w:t>
      </w:r>
      <w:r w:rsidR="00F408BD">
        <w:t xml:space="preserve">ixed opinions on allowing </w:t>
      </w:r>
      <w:r>
        <w:t xml:space="preserve">overseas visiting amateurs to operate </w:t>
      </w:r>
      <w:r w:rsidR="00574401">
        <w:t xml:space="preserve">for </w:t>
      </w:r>
      <w:r w:rsidR="00F408BD">
        <w:t>365 days</w:t>
      </w:r>
      <w:r w:rsidR="00A86826">
        <w:t xml:space="preserve">. </w:t>
      </w:r>
      <w:r w:rsidR="00270138">
        <w:t>One</w:t>
      </w:r>
      <w:r w:rsidR="00574401">
        <w:t xml:space="preserve"> submitter </w:t>
      </w:r>
      <w:r w:rsidR="00F3287D">
        <w:t xml:space="preserve">considered 365 days to be too long, while another </w:t>
      </w:r>
      <w:r w:rsidR="003F5E87">
        <w:t xml:space="preserve">recommended that </w:t>
      </w:r>
      <w:r w:rsidR="00406732">
        <w:t xml:space="preserve">this be limited to </w:t>
      </w:r>
      <w:r w:rsidR="00F3287D">
        <w:t>3 to 5</w:t>
      </w:r>
      <w:r w:rsidR="00406732">
        <w:t xml:space="preserve"> years of continued residency in Australia</w:t>
      </w:r>
      <w:r w:rsidR="00F3287D">
        <w:t>.</w:t>
      </w:r>
    </w:p>
    <w:p w14:paraId="0FFF035C" w14:textId="77777777" w:rsidR="000B277A" w:rsidRDefault="000B277A" w:rsidP="000B277A">
      <w:pPr>
        <w:pStyle w:val="Paragraph"/>
        <w:spacing w:after="0"/>
        <w:rPr>
          <w:b/>
          <w:bCs/>
          <w:i/>
          <w:iCs/>
        </w:rPr>
      </w:pPr>
      <w:r>
        <w:rPr>
          <w:b/>
          <w:bCs/>
          <w:i/>
          <w:iCs/>
        </w:rPr>
        <w:t>Our response</w:t>
      </w:r>
    </w:p>
    <w:p w14:paraId="74F53ECD" w14:textId="539CD3D8" w:rsidR="00602014" w:rsidRDefault="00AD2A30" w:rsidP="003F5E87">
      <w:pPr>
        <w:pStyle w:val="Paragraph"/>
      </w:pPr>
      <w:r>
        <w:t>In line with</w:t>
      </w:r>
      <w:r w:rsidR="00A01F5E">
        <w:t xml:space="preserve"> the CEPT</w:t>
      </w:r>
      <w:r w:rsidR="00F76316">
        <w:t>’s</w:t>
      </w:r>
      <w:r w:rsidR="00A01F5E">
        <w:t xml:space="preserve"> HAREC recommendation and </w:t>
      </w:r>
      <w:r w:rsidR="007F7FFB">
        <w:t xml:space="preserve">the </w:t>
      </w:r>
      <w:proofErr w:type="gramStart"/>
      <w:r w:rsidR="007F7FFB">
        <w:t>high level</w:t>
      </w:r>
      <w:proofErr w:type="gramEnd"/>
      <w:r w:rsidR="007F7FFB">
        <w:t xml:space="preserve"> of support received through the consultation, we </w:t>
      </w:r>
      <w:r w:rsidR="00F76316">
        <w:t xml:space="preserve">propose to </w:t>
      </w:r>
      <w:r w:rsidR="004F6AA1">
        <w:t>recognise HAREC</w:t>
      </w:r>
      <w:r w:rsidR="00C92A11">
        <w:t xml:space="preserve"> licences</w:t>
      </w:r>
      <w:r w:rsidR="004F6AA1">
        <w:t xml:space="preserve"> as equivalent</w:t>
      </w:r>
      <w:r w:rsidR="00C92A11">
        <w:t xml:space="preserve"> to the advanced licence</w:t>
      </w:r>
      <w:r w:rsidR="0034214F">
        <w:t xml:space="preserve">, </w:t>
      </w:r>
      <w:r w:rsidR="00402CE5">
        <w:t>allowing HAREC licen</w:t>
      </w:r>
      <w:r w:rsidR="00711F4B">
        <w:t>sees</w:t>
      </w:r>
      <w:r w:rsidR="004764C3" w:rsidDel="00774777">
        <w:t xml:space="preserve"> </w:t>
      </w:r>
      <w:r w:rsidR="00D21686">
        <w:t xml:space="preserve">to operate </w:t>
      </w:r>
      <w:r w:rsidR="008F4451">
        <w:t xml:space="preserve">under the </w:t>
      </w:r>
      <w:r w:rsidR="0090730B">
        <w:t xml:space="preserve">amateur </w:t>
      </w:r>
      <w:r w:rsidR="008F4451">
        <w:t>class licence</w:t>
      </w:r>
      <w:r w:rsidR="0090730B">
        <w:t xml:space="preserve"> without n</w:t>
      </w:r>
      <w:r w:rsidR="00022348">
        <w:t xml:space="preserve">eeding to obtain </w:t>
      </w:r>
      <w:r w:rsidR="006032AF">
        <w:t>an ACMA recognition certificate (Advanced)</w:t>
      </w:r>
      <w:r w:rsidR="00D76EF2">
        <w:t>.</w:t>
      </w:r>
      <w:r w:rsidR="00EE5447">
        <w:t xml:space="preserve"> </w:t>
      </w:r>
      <w:r w:rsidR="00824E02">
        <w:t xml:space="preserve">Overseas amateurs with HAREC licences </w:t>
      </w:r>
      <w:r w:rsidR="003E48D8">
        <w:t>can also apply for</w:t>
      </w:r>
      <w:r w:rsidR="00824E02">
        <w:t xml:space="preserve"> an ACMA recognition certificate</w:t>
      </w:r>
      <w:r w:rsidR="006032AF">
        <w:t xml:space="preserve"> should they wish</w:t>
      </w:r>
      <w:r w:rsidR="00824E02">
        <w:t xml:space="preserve">, although this </w:t>
      </w:r>
      <w:r w:rsidR="003E48D8">
        <w:t>is not</w:t>
      </w:r>
      <w:r w:rsidR="00824E02">
        <w:t xml:space="preserve"> required.</w:t>
      </w:r>
    </w:p>
    <w:p w14:paraId="06AA4002" w14:textId="120B3EAC" w:rsidR="003C7A0B" w:rsidRDefault="00FE1545" w:rsidP="003F5E87">
      <w:pPr>
        <w:pStyle w:val="Paragraph"/>
      </w:pPr>
      <w:r>
        <w:t>Consequently, w</w:t>
      </w:r>
      <w:r w:rsidR="003C7A0B">
        <w:t xml:space="preserve">e </w:t>
      </w:r>
      <w:r w:rsidR="00EA40CB">
        <w:t xml:space="preserve">will not impose the </w:t>
      </w:r>
      <w:r w:rsidR="00816CEF">
        <w:t xml:space="preserve">proposed </w:t>
      </w:r>
      <w:r w:rsidR="00EA40CB">
        <w:t>charge</w:t>
      </w:r>
      <w:r w:rsidR="00057A35">
        <w:t xml:space="preserve"> </w:t>
      </w:r>
      <w:r w:rsidR="002B4720">
        <w:t xml:space="preserve">for </w:t>
      </w:r>
      <w:r w:rsidR="00057A35">
        <w:t xml:space="preserve">considering an application for </w:t>
      </w:r>
      <w:r w:rsidR="00FF2D44">
        <w:t xml:space="preserve">recognition of prior learning </w:t>
      </w:r>
      <w:r w:rsidR="001572CB">
        <w:t xml:space="preserve">made by a person who holds a </w:t>
      </w:r>
      <w:r w:rsidR="00816CEF">
        <w:t>HAREC</w:t>
      </w:r>
      <w:r w:rsidR="00993A8F">
        <w:t xml:space="preserve"> licence. </w:t>
      </w:r>
    </w:p>
    <w:p w14:paraId="043996B1" w14:textId="3BAE9BAF" w:rsidR="00AC08D2" w:rsidRDefault="006A44A2" w:rsidP="00570327">
      <w:pPr>
        <w:pStyle w:val="Paragraph"/>
      </w:pPr>
      <w:r>
        <w:t xml:space="preserve">We note that </w:t>
      </w:r>
      <w:proofErr w:type="gramStart"/>
      <w:r>
        <w:t>some</w:t>
      </w:r>
      <w:proofErr w:type="gramEnd"/>
      <w:r>
        <w:t xml:space="preserve"> submitters also </w:t>
      </w:r>
      <w:r w:rsidR="006B2FC8">
        <w:t>commented on</w:t>
      </w:r>
      <w:r>
        <w:t xml:space="preserve"> other overseas reciprocal</w:t>
      </w:r>
      <w:r w:rsidR="00270138">
        <w:t>-</w:t>
      </w:r>
      <w:r>
        <w:t>licensing and qualification arrangements</w:t>
      </w:r>
      <w:r w:rsidR="001E0721">
        <w:t xml:space="preserve"> and whether these could also be</w:t>
      </w:r>
      <w:r w:rsidR="00094891">
        <w:t xml:space="preserve"> considered a</w:t>
      </w:r>
      <w:r w:rsidR="001E0721">
        <w:t xml:space="preserve"> </w:t>
      </w:r>
      <w:r w:rsidR="00094891">
        <w:t>‘</w:t>
      </w:r>
      <w:r w:rsidR="001E0721">
        <w:t>recognised qualification</w:t>
      </w:r>
      <w:r w:rsidR="00094891">
        <w:t>’ under the amateur class licence</w:t>
      </w:r>
      <w:r w:rsidDel="001E0721">
        <w:t>.</w:t>
      </w:r>
      <w:r w:rsidR="00CC32A9">
        <w:t xml:space="preserve"> As outlined in the consultation paper, o</w:t>
      </w:r>
      <w:r w:rsidR="00CC32A9" w:rsidRPr="00CC32A9">
        <w:t>ther overseas reciprocal</w:t>
      </w:r>
      <w:r w:rsidR="00270138">
        <w:t>-</w:t>
      </w:r>
      <w:r w:rsidR="00CC32A9" w:rsidRPr="00CC32A9">
        <w:t xml:space="preserve">licensing and qualification arrangements will need to be revisited to ensure their accuracy and relevance. Given our current focus on ensuring the smooth operation of new arrangements from February 2024, this </w:t>
      </w:r>
      <w:r w:rsidR="00270138">
        <w:t>will be</w:t>
      </w:r>
      <w:r w:rsidR="00CC32A9" w:rsidRPr="00CC32A9">
        <w:t xml:space="preserve"> best undertaken when a review of the syllabi is </w:t>
      </w:r>
      <w:r w:rsidR="00270138">
        <w:t>conducted</w:t>
      </w:r>
      <w:r w:rsidR="00CC32A9" w:rsidRPr="00CC32A9">
        <w:t xml:space="preserve">, </w:t>
      </w:r>
      <w:r w:rsidR="00746F80">
        <w:t>since</w:t>
      </w:r>
      <w:r w:rsidR="00CC32A9" w:rsidRPr="00CC32A9">
        <w:t xml:space="preserve"> any major changes to the syllabi may impact our reciprocal arrangements.</w:t>
      </w:r>
      <w:r w:rsidR="006B2FC8">
        <w:t xml:space="preserve"> </w:t>
      </w:r>
      <w:r w:rsidR="00CC32A9">
        <w:t>Accordingly,</w:t>
      </w:r>
      <w:r w:rsidR="00C74DDE">
        <w:t xml:space="preserve"> non</w:t>
      </w:r>
      <w:r w:rsidR="00DA03B6">
        <w:noBreakHyphen/>
      </w:r>
      <w:r w:rsidR="00C74DDE">
        <w:t xml:space="preserve">HAREC </w:t>
      </w:r>
      <w:r w:rsidR="00C1018B">
        <w:t xml:space="preserve">recognition of prior learning </w:t>
      </w:r>
      <w:r w:rsidR="00875E01">
        <w:t xml:space="preserve">processes </w:t>
      </w:r>
      <w:r w:rsidR="00C74DDE">
        <w:t xml:space="preserve">and </w:t>
      </w:r>
      <w:r w:rsidR="00E94254">
        <w:t>charges</w:t>
      </w:r>
      <w:r w:rsidR="00C74DDE">
        <w:t xml:space="preserve"> remain as proposed</w:t>
      </w:r>
      <w:r w:rsidR="00DE0661">
        <w:t xml:space="preserve"> in the consultation</w:t>
      </w:r>
      <w:r w:rsidR="00C74DDE">
        <w:t>.</w:t>
      </w:r>
    </w:p>
    <w:p w14:paraId="3C5EF6B8" w14:textId="6E5A4AFC" w:rsidR="00775722" w:rsidRDefault="009569AE" w:rsidP="009569AE">
      <w:pPr>
        <w:pStyle w:val="Heading1"/>
      </w:pPr>
      <w:bookmarkStart w:id="23" w:name="_Toc153181035"/>
      <w:r>
        <w:lastRenderedPageBreak/>
        <w:t xml:space="preserve">Response to submissions – class </w:t>
      </w:r>
      <w:r w:rsidR="00586218">
        <w:t>licence and supporting arrangements</w:t>
      </w:r>
      <w:bookmarkEnd w:id="23"/>
    </w:p>
    <w:p w14:paraId="3301AF7F" w14:textId="18524D10" w:rsidR="006D4731" w:rsidRDefault="00E9149F" w:rsidP="006D4731">
      <w:pPr>
        <w:pStyle w:val="Heading2"/>
        <w:rPr>
          <w:color w:val="000000"/>
          <w:sz w:val="27"/>
          <w:szCs w:val="27"/>
        </w:rPr>
      </w:pPr>
      <w:bookmarkStart w:id="24" w:name="_Toc153181036"/>
      <w:r>
        <w:t>C</w:t>
      </w:r>
      <w:r w:rsidR="00B21D1C">
        <w:t xml:space="preserve">onsequential </w:t>
      </w:r>
      <w:r w:rsidR="00B21D1C">
        <w:rPr>
          <w:color w:val="000000"/>
          <w:sz w:val="27"/>
          <w:szCs w:val="27"/>
        </w:rPr>
        <w:t>a</w:t>
      </w:r>
      <w:r w:rsidR="006D4731">
        <w:rPr>
          <w:color w:val="000000"/>
          <w:sz w:val="27"/>
          <w:szCs w:val="27"/>
        </w:rPr>
        <w:t xml:space="preserve">mendments to the </w:t>
      </w:r>
      <w:r w:rsidR="00B21D1C">
        <w:rPr>
          <w:color w:val="000000"/>
          <w:sz w:val="27"/>
          <w:szCs w:val="27"/>
        </w:rPr>
        <w:t xml:space="preserve">draft </w:t>
      </w:r>
      <w:r w:rsidR="006D4731">
        <w:rPr>
          <w:color w:val="000000"/>
          <w:sz w:val="27"/>
          <w:szCs w:val="27"/>
        </w:rPr>
        <w:t>class licence</w:t>
      </w:r>
      <w:bookmarkEnd w:id="24"/>
    </w:p>
    <w:p w14:paraId="0642BA7C" w14:textId="77777777" w:rsidR="0039487A" w:rsidRDefault="0039487A" w:rsidP="0039487A">
      <w:pPr>
        <w:pStyle w:val="Paragraph"/>
        <w:spacing w:before="240" w:after="0"/>
        <w:rPr>
          <w:b/>
          <w:bCs/>
          <w:i/>
          <w:iCs/>
        </w:rPr>
      </w:pPr>
      <w:r>
        <w:rPr>
          <w:b/>
          <w:bCs/>
          <w:i/>
          <w:iCs/>
        </w:rPr>
        <w:t>What we said</w:t>
      </w:r>
    </w:p>
    <w:p w14:paraId="5C69B499" w14:textId="2F1DA1D6" w:rsidR="00025D03" w:rsidRPr="00A17B1B" w:rsidRDefault="00025D03" w:rsidP="00025D03">
      <w:pPr>
        <w:pStyle w:val="Paragraphbeforelist"/>
      </w:pPr>
      <w:r>
        <w:t xml:space="preserve">In the consultation paper, we advised that we would make </w:t>
      </w:r>
      <w:proofErr w:type="gramStart"/>
      <w:r>
        <w:t>some</w:t>
      </w:r>
      <w:proofErr w:type="gramEnd"/>
      <w:r>
        <w:t xml:space="preserve"> changes to the draft </w:t>
      </w:r>
      <w:r w:rsidR="00CA536A">
        <w:t xml:space="preserve">amateur </w:t>
      </w:r>
      <w:r>
        <w:t xml:space="preserve">class licence, </w:t>
      </w:r>
      <w:r w:rsidR="008C13B1">
        <w:t>including but not limited to</w:t>
      </w:r>
      <w:r w:rsidRPr="00A17B1B">
        <w:t>:</w:t>
      </w:r>
    </w:p>
    <w:p w14:paraId="5E423456" w14:textId="59702B5A" w:rsidR="00025D03" w:rsidRDefault="00025D03" w:rsidP="00025D03">
      <w:pPr>
        <w:pStyle w:val="Bulletlevel1"/>
      </w:pPr>
      <w:r>
        <w:t>removing references to ‘</w:t>
      </w:r>
      <w:r w:rsidR="00270138">
        <w:t>c</w:t>
      </w:r>
      <w:r>
        <w:t xml:space="preserve">all </w:t>
      </w:r>
      <w:r w:rsidR="00270138">
        <w:t>s</w:t>
      </w:r>
      <w:r>
        <w:t xml:space="preserve">ign </w:t>
      </w:r>
      <w:r w:rsidR="00270138">
        <w:t>e</w:t>
      </w:r>
      <w:r>
        <w:t>ntity’</w:t>
      </w:r>
    </w:p>
    <w:p w14:paraId="25AE560A" w14:textId="1AE0C4DD" w:rsidR="00025D03" w:rsidRDefault="00177361" w:rsidP="00025D03">
      <w:pPr>
        <w:pStyle w:val="Bulletlevel1"/>
      </w:pPr>
      <w:r>
        <w:t xml:space="preserve">implementing </w:t>
      </w:r>
      <w:r w:rsidR="003B1AD1">
        <w:t>restrictions on connecting to a public telecommunications network</w:t>
      </w:r>
    </w:p>
    <w:p w14:paraId="0700E1A8" w14:textId="32255287" w:rsidR="008510D0" w:rsidRDefault="004532A9" w:rsidP="0039487A">
      <w:pPr>
        <w:pStyle w:val="Bulletlevel1"/>
      </w:pPr>
      <w:r>
        <w:t xml:space="preserve">including a </w:t>
      </w:r>
      <w:r w:rsidR="00F05F51">
        <w:t>clause</w:t>
      </w:r>
      <w:r w:rsidR="00903E8A">
        <w:t xml:space="preserve"> about the use</w:t>
      </w:r>
      <w:r w:rsidR="00F05F51">
        <w:t xml:space="preserve"> of amateur stations in emergency services operations and trai</w:t>
      </w:r>
      <w:r w:rsidR="00903E8A">
        <w:t>ning</w:t>
      </w:r>
      <w:r w:rsidR="005E7B77">
        <w:t>.</w:t>
      </w:r>
    </w:p>
    <w:p w14:paraId="7C0750F7" w14:textId="7D079AC1" w:rsidR="00862E23" w:rsidRDefault="0039487A" w:rsidP="00556359">
      <w:pPr>
        <w:pStyle w:val="Paragraph"/>
        <w:spacing w:before="240"/>
      </w:pPr>
      <w:r>
        <w:rPr>
          <w:b/>
          <w:bCs/>
          <w:i/>
          <w:iCs/>
        </w:rPr>
        <w:t>What stakeholders told us</w:t>
      </w:r>
      <w:r>
        <w:rPr>
          <w:b/>
          <w:bCs/>
          <w:i/>
          <w:iCs/>
        </w:rPr>
        <w:br/>
      </w:r>
      <w:r w:rsidR="0087107E">
        <w:t>Few</w:t>
      </w:r>
      <w:r w:rsidR="003B1AD1">
        <w:t xml:space="preserve"> submitters </w:t>
      </w:r>
      <w:r w:rsidR="0087107E">
        <w:t>responded to</w:t>
      </w:r>
      <w:r w:rsidR="003B1AD1">
        <w:t xml:space="preserve"> this </w:t>
      </w:r>
      <w:r w:rsidR="00B47932">
        <w:t>issue in the consultation paper.</w:t>
      </w:r>
      <w:r w:rsidR="00604936">
        <w:t xml:space="preserve"> Those that did</w:t>
      </w:r>
      <w:r w:rsidR="00A13178">
        <w:t xml:space="preserve"> </w:t>
      </w:r>
      <w:r w:rsidR="00FC1166">
        <w:t xml:space="preserve">stated that the proposed </w:t>
      </w:r>
      <w:r w:rsidR="00604936">
        <w:t>amendments</w:t>
      </w:r>
      <w:r w:rsidR="00FC1166">
        <w:t xml:space="preserve"> were reasonable.</w:t>
      </w:r>
    </w:p>
    <w:p w14:paraId="0B4D79BD" w14:textId="5CB1CC4C" w:rsidR="00EF2811" w:rsidRDefault="00156EED" w:rsidP="00EF2811">
      <w:pPr>
        <w:pStyle w:val="Paragraph"/>
      </w:pPr>
      <w:r>
        <w:t xml:space="preserve">A suggestion was </w:t>
      </w:r>
      <w:r w:rsidR="00D201FC">
        <w:t>put forward</w:t>
      </w:r>
      <w:r>
        <w:t xml:space="preserve"> to </w:t>
      </w:r>
      <w:r w:rsidR="00D201C6">
        <w:t>remove all references to ‘</w:t>
      </w:r>
      <w:r w:rsidR="00270138">
        <w:t>c</w:t>
      </w:r>
      <w:r w:rsidR="00D201C6">
        <w:t>all sign entity</w:t>
      </w:r>
      <w:proofErr w:type="gramStart"/>
      <w:r w:rsidR="00D201C6">
        <w:t>’,</w:t>
      </w:r>
      <w:proofErr w:type="gramEnd"/>
      <w:r w:rsidR="00D201C6">
        <w:t xml:space="preserve"> as this </w:t>
      </w:r>
      <w:r w:rsidR="00A16298">
        <w:t xml:space="preserve">could enable </w:t>
      </w:r>
      <w:r w:rsidR="00D201C6">
        <w:t xml:space="preserve">the ACMA to </w:t>
      </w:r>
      <w:r w:rsidR="00A16298">
        <w:t>outsource call sign functions in the future</w:t>
      </w:r>
      <w:r w:rsidR="00270138">
        <w:t>,</w:t>
      </w:r>
      <w:r w:rsidR="00F07A0E">
        <w:t xml:space="preserve"> and</w:t>
      </w:r>
      <w:r w:rsidR="00EE2204">
        <w:t xml:space="preserve"> references</w:t>
      </w:r>
      <w:r w:rsidR="007C2925">
        <w:t xml:space="preserve"> to </w:t>
      </w:r>
      <w:r w:rsidR="007505ED" w:rsidRPr="00FA1729">
        <w:t>restrictions on connection to a public telecommunications network</w:t>
      </w:r>
      <w:r w:rsidR="00EF2811" w:rsidRPr="00FA1729">
        <w:t xml:space="preserve"> as a </w:t>
      </w:r>
      <w:r w:rsidR="00FA1729" w:rsidRPr="00FA1729">
        <w:t xml:space="preserve">suggested amendment to </w:t>
      </w:r>
      <w:r w:rsidR="00443B56">
        <w:t xml:space="preserve">the draft </w:t>
      </w:r>
      <w:r w:rsidR="003B1719">
        <w:t xml:space="preserve">amateur </w:t>
      </w:r>
      <w:r w:rsidR="00443B56">
        <w:t xml:space="preserve">class licence </w:t>
      </w:r>
      <w:r w:rsidR="00EE2204">
        <w:t>were also made.</w:t>
      </w:r>
    </w:p>
    <w:p w14:paraId="32118A79" w14:textId="5D9D719D" w:rsidR="00EF2811" w:rsidRDefault="00D16BFB" w:rsidP="00EF2811">
      <w:pPr>
        <w:pStyle w:val="Paragraph"/>
      </w:pPr>
      <w:r>
        <w:t xml:space="preserve">Another suggested </w:t>
      </w:r>
      <w:r w:rsidR="00BD6F80">
        <w:t xml:space="preserve">amendment to the draft </w:t>
      </w:r>
      <w:r w:rsidR="003B1719">
        <w:t xml:space="preserve">amateur </w:t>
      </w:r>
      <w:r w:rsidR="00BD6F80">
        <w:t xml:space="preserve">class licence </w:t>
      </w:r>
      <w:r w:rsidR="003B1719">
        <w:t xml:space="preserve">was </w:t>
      </w:r>
      <w:r w:rsidR="00BD6F80">
        <w:t xml:space="preserve">to </w:t>
      </w:r>
      <w:r w:rsidR="007B77B0">
        <w:t xml:space="preserve">amend Clause 8 </w:t>
      </w:r>
      <w:r w:rsidR="008F05E9">
        <w:t>‘</w:t>
      </w:r>
      <w:r w:rsidR="007B77B0">
        <w:t>Qualified persons</w:t>
      </w:r>
      <w:r w:rsidR="008F05E9">
        <w:t>’</w:t>
      </w:r>
      <w:r w:rsidR="00AF49B8">
        <w:t>,</w:t>
      </w:r>
      <w:r w:rsidR="007B77B0">
        <w:t xml:space="preserve"> as </w:t>
      </w:r>
      <w:r w:rsidR="00D93BDB">
        <w:t xml:space="preserve">the </w:t>
      </w:r>
      <w:r w:rsidR="000E06F8">
        <w:t>submitte</w:t>
      </w:r>
      <w:r w:rsidR="00130204">
        <w:t>r</w:t>
      </w:r>
      <w:r w:rsidR="000E06F8">
        <w:t xml:space="preserve"> considered the </w:t>
      </w:r>
      <w:r w:rsidR="00FF2B1D">
        <w:t xml:space="preserve">clause </w:t>
      </w:r>
      <w:r w:rsidR="000E06F8">
        <w:t>wa</w:t>
      </w:r>
      <w:r w:rsidR="00FF2B1D">
        <w:t xml:space="preserve">s </w:t>
      </w:r>
      <w:r w:rsidR="007B77B0">
        <w:t xml:space="preserve">ambiguous </w:t>
      </w:r>
      <w:r w:rsidR="000E06F8">
        <w:t xml:space="preserve">as </w:t>
      </w:r>
      <w:r w:rsidR="00084224">
        <w:t xml:space="preserve">to what constitutes an Australian resident. </w:t>
      </w:r>
    </w:p>
    <w:p w14:paraId="4B8EC2B5" w14:textId="77777777" w:rsidR="0039487A" w:rsidRDefault="0039487A" w:rsidP="0039487A">
      <w:pPr>
        <w:pStyle w:val="Paragraph"/>
        <w:spacing w:after="0"/>
        <w:rPr>
          <w:b/>
          <w:bCs/>
          <w:i/>
          <w:iCs/>
        </w:rPr>
      </w:pPr>
      <w:r>
        <w:rPr>
          <w:b/>
          <w:bCs/>
          <w:i/>
          <w:iCs/>
        </w:rPr>
        <w:t>Our response</w:t>
      </w:r>
    </w:p>
    <w:p w14:paraId="36F0DE30" w14:textId="77777777" w:rsidR="00A867DA" w:rsidRDefault="00902745" w:rsidP="00577185">
      <w:pPr>
        <w:pStyle w:val="Paragraph"/>
      </w:pPr>
      <w:r>
        <w:t>W</w:t>
      </w:r>
      <w:r w:rsidR="00803ADF">
        <w:t xml:space="preserve">e have removed </w:t>
      </w:r>
      <w:r>
        <w:t xml:space="preserve">all references to a call sign entity in the </w:t>
      </w:r>
      <w:r w:rsidR="00C94955">
        <w:t xml:space="preserve">amateur </w:t>
      </w:r>
      <w:r>
        <w:t>class licence</w:t>
      </w:r>
      <w:r w:rsidR="002B2B33">
        <w:t xml:space="preserve">. </w:t>
      </w:r>
    </w:p>
    <w:p w14:paraId="0B1D08D7" w14:textId="4CB930BB" w:rsidR="0008233D" w:rsidRDefault="00A867DA" w:rsidP="00577185">
      <w:pPr>
        <w:pStyle w:val="Paragraph"/>
        <w:rPr>
          <w:highlight w:val="yellow"/>
        </w:rPr>
      </w:pPr>
      <w:r>
        <w:t xml:space="preserve">In preparing the </w:t>
      </w:r>
      <w:r w:rsidR="0028496A">
        <w:t>amateur class licence,</w:t>
      </w:r>
      <w:r w:rsidR="002B2B33">
        <w:t xml:space="preserve"> </w:t>
      </w:r>
      <w:r w:rsidR="00383FF4">
        <w:t xml:space="preserve">provisions </w:t>
      </w:r>
      <w:r w:rsidR="00174891">
        <w:t xml:space="preserve">about </w:t>
      </w:r>
      <w:r w:rsidR="00027B78">
        <w:t xml:space="preserve">restrictions on connection to a public telecommunications network </w:t>
      </w:r>
      <w:r w:rsidR="00D913AB">
        <w:t>in a manner</w:t>
      </w:r>
      <w:r w:rsidR="00866308">
        <w:t xml:space="preserve"> </w:t>
      </w:r>
      <w:r w:rsidR="00FA1729">
        <w:t xml:space="preserve">analogous to </w:t>
      </w:r>
      <w:r w:rsidR="002B2B33">
        <w:t>the</w:t>
      </w:r>
      <w:r w:rsidR="00383FF4">
        <w:t xml:space="preserve"> </w:t>
      </w:r>
      <w:r w:rsidR="00FA1729">
        <w:t xml:space="preserve">provisions in </w:t>
      </w:r>
      <w:r w:rsidR="00440B88">
        <w:t xml:space="preserve">Amateur </w:t>
      </w:r>
      <w:r w:rsidR="00256C50">
        <w:t>LCD were unable to be incorporated</w:t>
      </w:r>
      <w:r w:rsidR="0079367A">
        <w:t>. This is because</w:t>
      </w:r>
      <w:r w:rsidR="006D4833">
        <w:t xml:space="preserve"> </w:t>
      </w:r>
      <w:r w:rsidR="007742D5">
        <w:t>under class</w:t>
      </w:r>
      <w:r w:rsidR="00270138">
        <w:t>-</w:t>
      </w:r>
      <w:r w:rsidR="007742D5">
        <w:t>licensing arrangements, obligations relate to the operator’s use of the transmitter</w:t>
      </w:r>
      <w:r w:rsidR="00440B88">
        <w:t>.</w:t>
      </w:r>
      <w:r w:rsidR="005B099B">
        <w:t xml:space="preserve"> </w:t>
      </w:r>
      <w:r w:rsidR="00463DC3" w:rsidRPr="00964118">
        <w:t>A</w:t>
      </w:r>
      <w:r w:rsidR="00B17797" w:rsidRPr="00964118">
        <w:t xml:space="preserve"> reference to </w:t>
      </w:r>
      <w:r w:rsidR="00AB33BC" w:rsidRPr="00964118">
        <w:t>restrictions on connection to a public telecommunications network</w:t>
      </w:r>
      <w:r w:rsidR="002129A4" w:rsidRPr="00964118">
        <w:t xml:space="preserve"> </w:t>
      </w:r>
      <w:r w:rsidR="00E2636B" w:rsidRPr="00964118">
        <w:t>will be</w:t>
      </w:r>
      <w:r w:rsidR="002129A4" w:rsidRPr="00964118">
        <w:t xml:space="preserve"> included in </w:t>
      </w:r>
      <w:r w:rsidR="00C87E53" w:rsidRPr="00964118">
        <w:t>revised</w:t>
      </w:r>
      <w:r w:rsidR="00AA2410" w:rsidRPr="00964118">
        <w:t xml:space="preserve"> </w:t>
      </w:r>
      <w:r w:rsidR="002129A4" w:rsidRPr="00964118">
        <w:t>amateur operating procedures</w:t>
      </w:r>
      <w:r w:rsidR="00E2636B" w:rsidRPr="00964118">
        <w:t xml:space="preserve">, </w:t>
      </w:r>
      <w:r w:rsidR="00AA2410" w:rsidRPr="00964118">
        <w:t xml:space="preserve">which </w:t>
      </w:r>
      <w:r w:rsidR="00964118">
        <w:t>are</w:t>
      </w:r>
      <w:r w:rsidR="002D1A12" w:rsidRPr="00964118">
        <w:t xml:space="preserve"> being updated to</w:t>
      </w:r>
      <w:r w:rsidR="00AA2410" w:rsidRPr="00964118">
        <w:t xml:space="preserve"> reflect</w:t>
      </w:r>
      <w:r w:rsidR="002D1A12" w:rsidRPr="00964118">
        <w:t xml:space="preserve"> </w:t>
      </w:r>
      <w:r w:rsidR="00AA2410" w:rsidRPr="00964118">
        <w:t>class</w:t>
      </w:r>
      <w:r w:rsidR="00270138">
        <w:t>-</w:t>
      </w:r>
      <w:r w:rsidR="00AA2410" w:rsidRPr="00964118">
        <w:t>licensing arrangements and</w:t>
      </w:r>
      <w:r w:rsidR="00E2636B" w:rsidRPr="00964118">
        <w:t xml:space="preserve"> will be </w:t>
      </w:r>
      <w:r w:rsidR="00C87E53" w:rsidRPr="00964118">
        <w:t>published on the ACMA website in February 2024</w:t>
      </w:r>
      <w:r w:rsidR="002129A4" w:rsidRPr="00964118">
        <w:t>.</w:t>
      </w:r>
      <w:r w:rsidR="00C87E53" w:rsidRPr="00964118" w:rsidDel="00C87E53">
        <w:t xml:space="preserve"> </w:t>
      </w:r>
    </w:p>
    <w:p w14:paraId="255E4BBB" w14:textId="633C3991" w:rsidR="00230ADC" w:rsidRDefault="00CA18FF" w:rsidP="00964118">
      <w:pPr>
        <w:pStyle w:val="Paragraph"/>
      </w:pPr>
      <w:r>
        <w:t>Section 14 of t</w:t>
      </w:r>
      <w:r w:rsidR="00C4145A">
        <w:t xml:space="preserve">he </w:t>
      </w:r>
      <w:r w:rsidR="002469A5">
        <w:t>a</w:t>
      </w:r>
      <w:r w:rsidR="00C4145A">
        <w:t xml:space="preserve">mateur </w:t>
      </w:r>
      <w:r w:rsidR="002469A5">
        <w:t>c</w:t>
      </w:r>
      <w:r w:rsidR="00C4145A">
        <w:t xml:space="preserve">lass </w:t>
      </w:r>
      <w:r w:rsidR="002469A5">
        <w:t>l</w:t>
      </w:r>
      <w:r w:rsidR="00C4145A">
        <w:t xml:space="preserve">icence </w:t>
      </w:r>
      <w:r>
        <w:t xml:space="preserve">outlines </w:t>
      </w:r>
      <w:r w:rsidR="00031215">
        <w:t>conditions for the o</w:t>
      </w:r>
      <w:r w:rsidR="00031215" w:rsidRPr="008A43D6">
        <w:t xml:space="preserve">peration of </w:t>
      </w:r>
      <w:r w:rsidR="00031215">
        <w:t xml:space="preserve">an amateur </w:t>
      </w:r>
      <w:r w:rsidR="00031215" w:rsidRPr="008A43D6">
        <w:t xml:space="preserve">station </w:t>
      </w:r>
      <w:r w:rsidR="00031215">
        <w:t>for</w:t>
      </w:r>
      <w:r w:rsidR="00031215" w:rsidRPr="008A43D6">
        <w:t xml:space="preserve"> emergency services operations and training</w:t>
      </w:r>
      <w:r w:rsidR="00C4145A">
        <w:t>.</w:t>
      </w:r>
    </w:p>
    <w:p w14:paraId="35A98AAF" w14:textId="0132D9FB" w:rsidR="005C4BB9" w:rsidRPr="00FD08AC" w:rsidRDefault="002429C1" w:rsidP="00FD08AC">
      <w:pPr>
        <w:pStyle w:val="Heading2"/>
      </w:pPr>
      <w:bookmarkStart w:id="25" w:name="_Toc153181037"/>
      <w:r w:rsidRPr="00FD08AC">
        <w:t>Preventing renewal of</w:t>
      </w:r>
      <w:r w:rsidR="00B552CE" w:rsidRPr="00FD08AC">
        <w:t xml:space="preserve"> existing non</w:t>
      </w:r>
      <w:r w:rsidR="007B02DD" w:rsidRPr="00FD08AC">
        <w:t>-</w:t>
      </w:r>
      <w:r w:rsidR="00B552CE" w:rsidRPr="00FD08AC">
        <w:t>assigned amateur apparatus licences</w:t>
      </w:r>
      <w:bookmarkEnd w:id="25"/>
      <w:r w:rsidRPr="00FD08AC">
        <w:t xml:space="preserve"> </w:t>
      </w:r>
    </w:p>
    <w:p w14:paraId="07BA7A49" w14:textId="77777777" w:rsidR="00556359" w:rsidRDefault="00556359" w:rsidP="00556359">
      <w:pPr>
        <w:pStyle w:val="Paragraph"/>
        <w:spacing w:before="240" w:after="0"/>
        <w:rPr>
          <w:b/>
          <w:bCs/>
          <w:i/>
          <w:iCs/>
        </w:rPr>
      </w:pPr>
      <w:r>
        <w:rPr>
          <w:b/>
          <w:bCs/>
          <w:i/>
          <w:iCs/>
        </w:rPr>
        <w:t>What we said</w:t>
      </w:r>
    </w:p>
    <w:p w14:paraId="3B3A3B5E" w14:textId="41EF781A" w:rsidR="00556359" w:rsidRDefault="0010258D" w:rsidP="00556359">
      <w:pPr>
        <w:pStyle w:val="Paragraph"/>
      </w:pPr>
      <w:r>
        <w:t xml:space="preserve">We </w:t>
      </w:r>
      <w:r w:rsidR="0042456D">
        <w:t xml:space="preserve">intend to make a new legislative instrument </w:t>
      </w:r>
      <w:r w:rsidR="00D77506">
        <w:t xml:space="preserve">under subsection 103A(5) of </w:t>
      </w:r>
      <w:r w:rsidR="002F22C8">
        <w:t xml:space="preserve">the </w:t>
      </w:r>
      <w:r w:rsidR="00DF77E8">
        <w:t xml:space="preserve">Radiocommunications </w:t>
      </w:r>
      <w:r w:rsidR="002F22C8">
        <w:t>Act</w:t>
      </w:r>
      <w:r w:rsidR="00D77506">
        <w:t xml:space="preserve"> </w:t>
      </w:r>
      <w:r w:rsidR="0042456D">
        <w:t xml:space="preserve">to prevent </w:t>
      </w:r>
      <w:r w:rsidR="00804013">
        <w:t xml:space="preserve">the renewal of </w:t>
      </w:r>
      <w:r w:rsidR="0042456D">
        <w:t>existing non</w:t>
      </w:r>
      <w:r w:rsidR="003B4F34">
        <w:noBreakHyphen/>
      </w:r>
      <w:r w:rsidR="0042456D">
        <w:t>assigned</w:t>
      </w:r>
      <w:r w:rsidR="00EE1FC0">
        <w:t xml:space="preserve"> amateur</w:t>
      </w:r>
      <w:r w:rsidR="00330D17">
        <w:t xml:space="preserve"> </w:t>
      </w:r>
      <w:r w:rsidR="002D00D0">
        <w:t>apparatus</w:t>
      </w:r>
      <w:r w:rsidR="0042456D">
        <w:t xml:space="preserve"> licences</w:t>
      </w:r>
      <w:r w:rsidR="00804013">
        <w:t>.</w:t>
      </w:r>
    </w:p>
    <w:p w14:paraId="5993AE8D" w14:textId="3DFF49F9" w:rsidR="00564EF2" w:rsidRDefault="00556359" w:rsidP="00556359">
      <w:pPr>
        <w:pStyle w:val="Paragraph"/>
      </w:pPr>
      <w:r>
        <w:rPr>
          <w:b/>
          <w:bCs/>
          <w:i/>
          <w:iCs/>
        </w:rPr>
        <w:lastRenderedPageBreak/>
        <w:t>What stakeholders told us</w:t>
      </w:r>
      <w:r>
        <w:rPr>
          <w:b/>
          <w:bCs/>
          <w:i/>
          <w:iCs/>
        </w:rPr>
        <w:br/>
      </w:r>
      <w:r w:rsidR="009B3493">
        <w:t xml:space="preserve">Eight </w:t>
      </w:r>
      <w:r w:rsidR="00343D15">
        <w:t>submitters</w:t>
      </w:r>
      <w:r w:rsidR="002570E1">
        <w:t xml:space="preserve"> responded to </w:t>
      </w:r>
      <w:r w:rsidR="001F574A">
        <w:t xml:space="preserve">this </w:t>
      </w:r>
      <w:r w:rsidR="00670610">
        <w:t>topic</w:t>
      </w:r>
      <w:r w:rsidR="00C26787">
        <w:t xml:space="preserve">, with the majority </w:t>
      </w:r>
      <w:r w:rsidR="00AB6F22">
        <w:t>viewing</w:t>
      </w:r>
      <w:r w:rsidR="00041F73">
        <w:t xml:space="preserve"> </w:t>
      </w:r>
      <w:r w:rsidR="005027DB">
        <w:t xml:space="preserve">the proposed instrument </w:t>
      </w:r>
      <w:r w:rsidR="00C20505">
        <w:t>as</w:t>
      </w:r>
      <w:r w:rsidR="005027DB">
        <w:t xml:space="preserve"> reasonable </w:t>
      </w:r>
      <w:r w:rsidR="0060650C">
        <w:t xml:space="preserve">or necessary </w:t>
      </w:r>
      <w:r w:rsidR="00D42CD2">
        <w:t xml:space="preserve">to facilitate the </w:t>
      </w:r>
      <w:r w:rsidR="00F33B96">
        <w:t>transition to</w:t>
      </w:r>
      <w:r w:rsidR="002F22C8">
        <w:t xml:space="preserve"> the</w:t>
      </w:r>
      <w:r w:rsidR="00F33B96">
        <w:t xml:space="preserve"> </w:t>
      </w:r>
      <w:r w:rsidR="005D244C">
        <w:t>amateur class licence.</w:t>
      </w:r>
    </w:p>
    <w:p w14:paraId="1163A3E6" w14:textId="149DD3CB" w:rsidR="00556359" w:rsidRDefault="008C12A0" w:rsidP="00556359">
      <w:pPr>
        <w:pStyle w:val="Paragraph"/>
      </w:pPr>
      <w:r>
        <w:t xml:space="preserve">One submitter </w:t>
      </w:r>
      <w:r w:rsidR="00270138">
        <w:t xml:space="preserve">suggested </w:t>
      </w:r>
      <w:r>
        <w:t xml:space="preserve">that the ACMA could </w:t>
      </w:r>
      <w:r w:rsidR="00594D92">
        <w:t>further clarify the transition from non</w:t>
      </w:r>
      <w:r w:rsidR="00AD7C4F">
        <w:noBreakHyphen/>
      </w:r>
      <w:r w:rsidR="00594D92">
        <w:t xml:space="preserve">assigned amateur licences to class licences and the shift from </w:t>
      </w:r>
      <w:r w:rsidR="00A019B1">
        <w:t>an Amateur</w:t>
      </w:r>
      <w:r w:rsidR="00AD7C4F">
        <w:t> </w:t>
      </w:r>
      <w:r w:rsidR="000C3E08">
        <w:t xml:space="preserve">Operator’s </w:t>
      </w:r>
      <w:r w:rsidR="00A019B1">
        <w:t xml:space="preserve">Certificate of Proficiency </w:t>
      </w:r>
      <w:r w:rsidR="00574CEF">
        <w:t xml:space="preserve">(AOCP) </w:t>
      </w:r>
      <w:r w:rsidR="00556359" w:rsidRPr="00713563">
        <w:t xml:space="preserve">to </w:t>
      </w:r>
      <w:r w:rsidR="006455ED">
        <w:t xml:space="preserve">an ACMA </w:t>
      </w:r>
      <w:r w:rsidR="003A118B">
        <w:t>r</w:t>
      </w:r>
      <w:r w:rsidR="00556359" w:rsidRPr="00713563">
        <w:t>ecognition cert</w:t>
      </w:r>
      <w:r w:rsidR="003A118B">
        <w:t>ificate</w:t>
      </w:r>
      <w:r w:rsidR="009F246B">
        <w:t xml:space="preserve">. </w:t>
      </w:r>
      <w:r w:rsidR="00DE5C3C">
        <w:t>This could entail explaining the</w:t>
      </w:r>
      <w:r w:rsidR="00556359" w:rsidRPr="00713563">
        <w:t xml:space="preserve"> legal and cultural shift to a framework </w:t>
      </w:r>
      <w:r w:rsidR="00E1213C">
        <w:t>that</w:t>
      </w:r>
      <w:r w:rsidR="009C73FA">
        <w:t xml:space="preserve"> </w:t>
      </w:r>
      <w:r w:rsidR="00003FBE">
        <w:t>allows an</w:t>
      </w:r>
      <w:r w:rsidR="00556359" w:rsidRPr="00713563">
        <w:t xml:space="preserve"> amateur </w:t>
      </w:r>
      <w:r w:rsidR="00003FBE">
        <w:t xml:space="preserve">to </w:t>
      </w:r>
      <w:r w:rsidR="00556359" w:rsidRPr="00713563">
        <w:t>operate</w:t>
      </w:r>
      <w:r w:rsidR="00003FBE">
        <w:t xml:space="preserve"> a station</w:t>
      </w:r>
      <w:r w:rsidR="00556359" w:rsidRPr="00713563">
        <w:t xml:space="preserve"> </w:t>
      </w:r>
      <w:r w:rsidR="00003FBE">
        <w:t xml:space="preserve">under the </w:t>
      </w:r>
      <w:r w:rsidR="00440CBD">
        <w:t xml:space="preserve">amateur </w:t>
      </w:r>
      <w:r w:rsidR="00003FBE">
        <w:t xml:space="preserve">class licence </w:t>
      </w:r>
      <w:r w:rsidR="007459B0">
        <w:t xml:space="preserve">without </w:t>
      </w:r>
      <w:r w:rsidR="00003FBE">
        <w:t>needing to apply or pay for an</w:t>
      </w:r>
      <w:r w:rsidR="007459B0">
        <w:t xml:space="preserve"> individual licence, </w:t>
      </w:r>
      <w:r w:rsidR="00556359" w:rsidRPr="00713563">
        <w:t xml:space="preserve">as </w:t>
      </w:r>
      <w:r w:rsidR="007459B0">
        <w:t xml:space="preserve">long as </w:t>
      </w:r>
      <w:r w:rsidR="005F69AA">
        <w:t>all</w:t>
      </w:r>
      <w:r w:rsidR="00556359" w:rsidRPr="00713563">
        <w:t xml:space="preserve"> conditions </w:t>
      </w:r>
      <w:r w:rsidR="005F69AA">
        <w:t xml:space="preserve">in the </w:t>
      </w:r>
      <w:r w:rsidR="00A1380C">
        <w:t xml:space="preserve">amateur </w:t>
      </w:r>
      <w:r w:rsidR="005F69AA">
        <w:t xml:space="preserve">class licence </w:t>
      </w:r>
      <w:r w:rsidR="00270138">
        <w:t xml:space="preserve">were </w:t>
      </w:r>
      <w:r w:rsidR="005F69AA">
        <w:t>met</w:t>
      </w:r>
      <w:r w:rsidR="00556359" w:rsidRPr="00713563">
        <w:t xml:space="preserve">. </w:t>
      </w:r>
      <w:r w:rsidR="00F07B52">
        <w:t>The submitter</w:t>
      </w:r>
      <w:r w:rsidR="00387F5A">
        <w:t xml:space="preserve"> also provided </w:t>
      </w:r>
      <w:r w:rsidR="00B555AB">
        <w:t>positive f</w:t>
      </w:r>
      <w:r w:rsidR="00556359" w:rsidRPr="00713563">
        <w:t xml:space="preserve">eedback from </w:t>
      </w:r>
      <w:r w:rsidR="00B555AB">
        <w:t xml:space="preserve">the </w:t>
      </w:r>
      <w:r w:rsidR="00556359" w:rsidRPr="00713563">
        <w:t>amateur community</w:t>
      </w:r>
      <w:r w:rsidR="00B555AB">
        <w:t xml:space="preserve"> </w:t>
      </w:r>
      <w:r w:rsidR="00270138">
        <w:t xml:space="preserve">about </w:t>
      </w:r>
      <w:r w:rsidR="00B555AB">
        <w:t>the</w:t>
      </w:r>
      <w:r w:rsidR="00556359" w:rsidRPr="00713563">
        <w:t xml:space="preserve"> ACMA amateur newsletters and website inf</w:t>
      </w:r>
      <w:r w:rsidR="00E9463A">
        <w:t xml:space="preserve">ormation and encouraged </w:t>
      </w:r>
      <w:r w:rsidR="001036C7">
        <w:t>the</w:t>
      </w:r>
      <w:r w:rsidR="005C4A8F">
        <w:t>ir</w:t>
      </w:r>
      <w:r w:rsidR="001036C7">
        <w:t xml:space="preserve"> continu</w:t>
      </w:r>
      <w:r w:rsidR="00270138">
        <w:t>ation</w:t>
      </w:r>
      <w:r w:rsidR="00E9463A">
        <w:t>.</w:t>
      </w:r>
    </w:p>
    <w:p w14:paraId="17C116B4" w14:textId="4927F863" w:rsidR="00556359" w:rsidRDefault="00556359" w:rsidP="00556359">
      <w:pPr>
        <w:pStyle w:val="Paragraph"/>
        <w:spacing w:after="0"/>
        <w:rPr>
          <w:b/>
          <w:bCs/>
          <w:i/>
          <w:iCs/>
        </w:rPr>
      </w:pPr>
      <w:r>
        <w:rPr>
          <w:b/>
          <w:bCs/>
          <w:i/>
          <w:iCs/>
        </w:rPr>
        <w:t>Our response</w:t>
      </w:r>
    </w:p>
    <w:p w14:paraId="0B50CAD0" w14:textId="3F156D38" w:rsidR="00C85B79" w:rsidRDefault="002229DB" w:rsidP="00C93EEA">
      <w:pPr>
        <w:pStyle w:val="Paragraph"/>
      </w:pPr>
      <w:r>
        <w:t xml:space="preserve">We </w:t>
      </w:r>
      <w:r w:rsidR="005028BE">
        <w:t>have made</w:t>
      </w:r>
      <w:r>
        <w:t xml:space="preserve"> the instrument</w:t>
      </w:r>
      <w:r w:rsidR="005028BE">
        <w:t xml:space="preserve"> </w:t>
      </w:r>
      <w:r w:rsidR="00084160">
        <w:t xml:space="preserve">to implement class licensing for amateur radio </w:t>
      </w:r>
      <w:r w:rsidR="005028BE">
        <w:t>– the</w:t>
      </w:r>
      <w:r w:rsidR="00C4030F">
        <w:rPr>
          <w:color w:val="000000"/>
          <w:szCs w:val="20"/>
        </w:rPr>
        <w:t xml:space="preserve"> </w:t>
      </w:r>
      <w:r w:rsidR="00C4030F" w:rsidRPr="00101FC0">
        <w:rPr>
          <w:color w:val="000000"/>
          <w:szCs w:val="20"/>
        </w:rPr>
        <w:t>Radiocommunications (Amateur Stations) Class Licence 202</w:t>
      </w:r>
      <w:r w:rsidR="00C4030F">
        <w:rPr>
          <w:color w:val="000000"/>
          <w:szCs w:val="20"/>
        </w:rPr>
        <w:t>3</w:t>
      </w:r>
      <w:r w:rsidR="002F5D43">
        <w:t xml:space="preserve">. </w:t>
      </w:r>
      <w:r w:rsidR="00D21974">
        <w:t>In a</w:t>
      </w:r>
      <w:r w:rsidR="005B4C27">
        <w:t>n</w:t>
      </w:r>
      <w:r w:rsidR="00D21974">
        <w:t xml:space="preserve"> </w:t>
      </w:r>
      <w:hyperlink r:id="rId27" w:history="1">
        <w:r w:rsidR="00D21974" w:rsidRPr="00A557B9">
          <w:rPr>
            <w:rStyle w:val="Hyperlink"/>
          </w:rPr>
          <w:t>October 2023 amateur radio update</w:t>
        </w:r>
      </w:hyperlink>
      <w:r w:rsidR="00D21974">
        <w:t>, w</w:t>
      </w:r>
      <w:r w:rsidR="0056365F">
        <w:t xml:space="preserve">e also </w:t>
      </w:r>
      <w:r w:rsidR="006837A9">
        <w:t>outlined</w:t>
      </w:r>
      <w:r w:rsidR="00513389">
        <w:t xml:space="preserve"> </w:t>
      </w:r>
      <w:r w:rsidR="00EE11DA">
        <w:t>how</w:t>
      </w:r>
      <w:r w:rsidR="002D00D0">
        <w:t xml:space="preserve"> </w:t>
      </w:r>
      <w:r w:rsidR="00330D17">
        <w:t>non</w:t>
      </w:r>
      <w:r w:rsidR="00D21974">
        <w:noBreakHyphen/>
      </w:r>
      <w:r w:rsidR="00330D17">
        <w:t xml:space="preserve">assigned </w:t>
      </w:r>
      <w:r w:rsidR="002D00D0">
        <w:t xml:space="preserve">apparatus-licensed amateurs </w:t>
      </w:r>
      <w:r w:rsidR="0056365F">
        <w:t>can</w:t>
      </w:r>
      <w:r w:rsidR="00E05A7C">
        <w:t xml:space="preserve"> renew their licence</w:t>
      </w:r>
      <w:r w:rsidR="00BC3430">
        <w:t xml:space="preserve"> </w:t>
      </w:r>
      <w:r w:rsidR="00CE64DC">
        <w:t>and</w:t>
      </w:r>
      <w:r w:rsidR="00BC3430">
        <w:t xml:space="preserve"> </w:t>
      </w:r>
      <w:r w:rsidR="00A4727F">
        <w:t>the ACMA’s</w:t>
      </w:r>
      <w:r w:rsidR="00BB3AB2">
        <w:t xml:space="preserve"> refund </w:t>
      </w:r>
      <w:r w:rsidR="00A4727F">
        <w:t>process</w:t>
      </w:r>
      <w:r w:rsidR="00BB3AB2">
        <w:t>.</w:t>
      </w:r>
    </w:p>
    <w:p w14:paraId="5F113FD6" w14:textId="1474BFB1" w:rsidR="00644388" w:rsidRDefault="00644388" w:rsidP="00C93EEA">
      <w:pPr>
        <w:pStyle w:val="Paragraph"/>
      </w:pPr>
      <w:r>
        <w:t xml:space="preserve">We have made the </w:t>
      </w:r>
      <w:r w:rsidRPr="00644388">
        <w:t>Radiocommunications (Amateur Licences – Renewal Statement) Determination 2023</w:t>
      </w:r>
      <w:r>
        <w:t>, which prevents the renewal of existing non</w:t>
      </w:r>
      <w:r>
        <w:noBreakHyphen/>
        <w:t>assigned amateur apparatus licences.</w:t>
      </w:r>
    </w:p>
    <w:p w14:paraId="73AD1556" w14:textId="3A8CB7BA" w:rsidR="006A419E" w:rsidRDefault="00E512FA" w:rsidP="00C93EEA">
      <w:pPr>
        <w:pStyle w:val="Paragraph"/>
      </w:pPr>
      <w:r>
        <w:t xml:space="preserve">The transition </w:t>
      </w:r>
      <w:r w:rsidR="003641C1">
        <w:t xml:space="preserve">to an ACMA recognition certificate </w:t>
      </w:r>
      <w:r>
        <w:t>from</w:t>
      </w:r>
      <w:r w:rsidR="00574CEF">
        <w:t xml:space="preserve"> an AOCP was implemented because </w:t>
      </w:r>
      <w:r w:rsidR="00441F4D">
        <w:t>the term ‘C</w:t>
      </w:r>
      <w:r w:rsidR="00902008">
        <w:t>ertificate of Proficiency’</w:t>
      </w:r>
      <w:r w:rsidR="00270138">
        <w:t>,</w:t>
      </w:r>
      <w:r w:rsidR="007647A7">
        <w:t xml:space="preserve"> </w:t>
      </w:r>
      <w:r w:rsidR="00AB1B79">
        <w:t xml:space="preserve">as </w:t>
      </w:r>
      <w:r w:rsidR="00441F4D">
        <w:t xml:space="preserve">defined </w:t>
      </w:r>
      <w:r w:rsidR="00AB1B79">
        <w:t xml:space="preserve">in the </w:t>
      </w:r>
      <w:r w:rsidR="0058532E" w:rsidRPr="0058532E">
        <w:t>Radiocommunications</w:t>
      </w:r>
      <w:r w:rsidR="0058532E">
        <w:t xml:space="preserve"> </w:t>
      </w:r>
      <w:r w:rsidR="00AB1B79">
        <w:t>Act</w:t>
      </w:r>
      <w:r w:rsidR="00270138">
        <w:t>,</w:t>
      </w:r>
      <w:r w:rsidR="009B396F">
        <w:t xml:space="preserve"> </w:t>
      </w:r>
      <w:r w:rsidR="00AB1B79">
        <w:t>is linked with transmitter licences</w:t>
      </w:r>
      <w:r w:rsidR="000537D2">
        <w:t>.</w:t>
      </w:r>
      <w:r w:rsidR="00C82C5F">
        <w:rPr>
          <w:rStyle w:val="FootnoteReference"/>
        </w:rPr>
        <w:footnoteReference w:id="4"/>
      </w:r>
      <w:r w:rsidR="00AB1B79">
        <w:t xml:space="preserve"> </w:t>
      </w:r>
      <w:r w:rsidR="0086252A">
        <w:t>N</w:t>
      </w:r>
      <w:r w:rsidR="005447AF">
        <w:t xml:space="preserve">on-assigned </w:t>
      </w:r>
      <w:r w:rsidR="00274024">
        <w:t>apparatus-licensed amateurs with</w:t>
      </w:r>
      <w:r w:rsidR="007E516B">
        <w:t xml:space="preserve"> AOCPs</w:t>
      </w:r>
      <w:r w:rsidR="00274024">
        <w:t xml:space="preserve"> </w:t>
      </w:r>
      <w:r w:rsidR="0086252A">
        <w:t xml:space="preserve">at the time the amateur class licence </w:t>
      </w:r>
      <w:r w:rsidR="00270138">
        <w:t xml:space="preserve">begins </w:t>
      </w:r>
      <w:r w:rsidR="007E516B">
        <w:t>will not need to apply for an ACMA recognition certificate</w:t>
      </w:r>
      <w:r w:rsidR="00817ED7">
        <w:t>,</w:t>
      </w:r>
      <w:r w:rsidR="007E516B">
        <w:t xml:space="preserve"> a</w:t>
      </w:r>
      <w:r w:rsidR="00FE30BC">
        <w:t>s we will provide</w:t>
      </w:r>
      <w:r w:rsidR="00D3018B">
        <w:t xml:space="preserve"> a letter to confirm that they are authorised to operate under the </w:t>
      </w:r>
      <w:r w:rsidR="00892EA3">
        <w:t xml:space="preserve">amateur </w:t>
      </w:r>
      <w:r w:rsidR="00D3018B">
        <w:t>class licence</w:t>
      </w:r>
      <w:r w:rsidR="00FF1A04">
        <w:t>. This letter will also outline</w:t>
      </w:r>
      <w:r w:rsidR="00D3018B" w:rsidDel="00FF1A04">
        <w:t xml:space="preserve"> their </w:t>
      </w:r>
      <w:r w:rsidR="00D3018B">
        <w:t>qualification level</w:t>
      </w:r>
      <w:r w:rsidR="009577BA">
        <w:t xml:space="preserve"> and call sign. The letter </w:t>
      </w:r>
      <w:r w:rsidR="008D1440">
        <w:t>for</w:t>
      </w:r>
      <w:r w:rsidR="008A5CA4">
        <w:t xml:space="preserve"> </w:t>
      </w:r>
      <w:r w:rsidR="00571E01">
        <w:t>a</w:t>
      </w:r>
      <w:r w:rsidR="008A5CA4">
        <w:t xml:space="preserve">dvanced level </w:t>
      </w:r>
      <w:r w:rsidR="008D1440">
        <w:t>non</w:t>
      </w:r>
      <w:r w:rsidR="008A6E64">
        <w:noBreakHyphen/>
      </w:r>
      <w:r w:rsidR="008D1440">
        <w:t xml:space="preserve">assigned </w:t>
      </w:r>
      <w:r w:rsidR="008A5CA4">
        <w:t>amateurs will also</w:t>
      </w:r>
      <w:r w:rsidR="009577BA">
        <w:t xml:space="preserve"> include </w:t>
      </w:r>
      <w:r w:rsidR="00740D7D">
        <w:t>relevant</w:t>
      </w:r>
      <w:r w:rsidR="00DF2ADC">
        <w:t xml:space="preserve"> CEPT</w:t>
      </w:r>
      <w:r w:rsidR="00C711C5">
        <w:t xml:space="preserve"> requirements</w:t>
      </w:r>
      <w:r w:rsidR="008A5CA4">
        <w:t xml:space="preserve">, </w:t>
      </w:r>
      <w:r w:rsidR="008D1440">
        <w:t>to</w:t>
      </w:r>
      <w:r w:rsidR="00F1689D">
        <w:t xml:space="preserve"> demonstrate </w:t>
      </w:r>
      <w:r w:rsidR="00265C4A">
        <w:t xml:space="preserve">to an overseas </w:t>
      </w:r>
      <w:r w:rsidR="002D319A">
        <w:t xml:space="preserve">CEPT-affiliated </w:t>
      </w:r>
      <w:r w:rsidR="00265C4A">
        <w:t>jurisdiction their ability to operate amateur stations in Australia.</w:t>
      </w:r>
      <w:r w:rsidR="003E50A3">
        <w:t xml:space="preserve"> We intend to </w:t>
      </w:r>
      <w:r w:rsidR="00C40C25">
        <w:t xml:space="preserve">send </w:t>
      </w:r>
      <w:r w:rsidR="00473006">
        <w:t xml:space="preserve">the </w:t>
      </w:r>
      <w:r w:rsidR="00C40C25">
        <w:t xml:space="preserve">letters </w:t>
      </w:r>
      <w:r w:rsidR="00571E01">
        <w:t>in</w:t>
      </w:r>
      <w:r w:rsidR="00716C7A">
        <w:t xml:space="preserve"> </w:t>
      </w:r>
      <w:r w:rsidR="000A6D7B">
        <w:t>January 2024</w:t>
      </w:r>
      <w:r w:rsidR="00571E01">
        <w:t xml:space="preserve">, ahead of </w:t>
      </w:r>
      <w:r w:rsidR="00C40C25">
        <w:t xml:space="preserve">the </w:t>
      </w:r>
      <w:r w:rsidR="00A1380C">
        <w:t xml:space="preserve">amateur </w:t>
      </w:r>
      <w:r w:rsidR="00C40C25">
        <w:t>class licence</w:t>
      </w:r>
      <w:r w:rsidR="00571E01">
        <w:t xml:space="preserve"> </w:t>
      </w:r>
      <w:r w:rsidR="005F1C22">
        <w:t xml:space="preserve">commencing </w:t>
      </w:r>
      <w:r w:rsidR="00571E01">
        <w:t>in February 2024</w:t>
      </w:r>
      <w:r w:rsidR="00E9102D">
        <w:t xml:space="preserve">. </w:t>
      </w:r>
    </w:p>
    <w:p w14:paraId="6802E020" w14:textId="05D2D36A" w:rsidR="004C7FDD" w:rsidRPr="00C93EEA" w:rsidRDefault="00EC33AA" w:rsidP="00C93EEA">
      <w:pPr>
        <w:pStyle w:val="Paragraph"/>
      </w:pPr>
      <w:r>
        <w:t xml:space="preserve">For non-assigned </w:t>
      </w:r>
      <w:r w:rsidR="009A206D">
        <w:t>amateur licensees</w:t>
      </w:r>
      <w:r w:rsidR="0096397B">
        <w:t>, the transition to</w:t>
      </w:r>
      <w:r w:rsidR="00590764">
        <w:t xml:space="preserve"> </w:t>
      </w:r>
      <w:r w:rsidR="00BA701B">
        <w:t xml:space="preserve">the </w:t>
      </w:r>
      <w:r w:rsidR="00A1380C">
        <w:t xml:space="preserve">amateur </w:t>
      </w:r>
      <w:r w:rsidR="00590764">
        <w:t>class licence allow</w:t>
      </w:r>
      <w:r w:rsidR="009603BE">
        <w:t xml:space="preserve">s licensees to </w:t>
      </w:r>
      <w:r w:rsidR="00590764">
        <w:t>continue</w:t>
      </w:r>
      <w:r w:rsidR="009603BE">
        <w:t xml:space="preserve"> doing</w:t>
      </w:r>
      <w:r w:rsidR="00590764">
        <w:t xml:space="preserve"> the same activities as under the non</w:t>
      </w:r>
      <w:r w:rsidR="00D832E8">
        <w:noBreakHyphen/>
      </w:r>
      <w:r w:rsidR="00590764">
        <w:t xml:space="preserve">assigned framework, </w:t>
      </w:r>
      <w:r>
        <w:t xml:space="preserve">while </w:t>
      </w:r>
      <w:r w:rsidR="009603BE">
        <w:t xml:space="preserve">reducing the financial burden </w:t>
      </w:r>
      <w:r w:rsidR="004C7FDD">
        <w:t>from the regular renewal of individual licences.</w:t>
      </w:r>
      <w:r w:rsidR="00877251">
        <w:t xml:space="preserve"> </w:t>
      </w:r>
      <w:r w:rsidR="006A0D8C">
        <w:t xml:space="preserve">Those operating under </w:t>
      </w:r>
      <w:r w:rsidR="007F5CBF">
        <w:t>a</w:t>
      </w:r>
      <w:r w:rsidR="006A0D8C">
        <w:t xml:space="preserve"> class licence do</w:t>
      </w:r>
      <w:r w:rsidR="00643F6A">
        <w:t xml:space="preserve"> </w:t>
      </w:r>
      <w:r w:rsidR="00A14F47">
        <w:t xml:space="preserve">not </w:t>
      </w:r>
      <w:r w:rsidR="006A0D8C">
        <w:t xml:space="preserve">have </w:t>
      </w:r>
      <w:r w:rsidR="00A14F47">
        <w:t xml:space="preserve">to pay any licence taxes and charges </w:t>
      </w:r>
      <w:r w:rsidR="007660BB">
        <w:t xml:space="preserve">to operate </w:t>
      </w:r>
      <w:r w:rsidR="00A14F47">
        <w:t xml:space="preserve">under </w:t>
      </w:r>
      <w:r w:rsidR="007660BB">
        <w:t>the</w:t>
      </w:r>
      <w:r w:rsidR="00A14F47">
        <w:t xml:space="preserve"> class licence.</w:t>
      </w:r>
    </w:p>
    <w:p w14:paraId="5BC67416" w14:textId="54FDFFCD" w:rsidR="00450476" w:rsidRDefault="00E9149F" w:rsidP="00450476">
      <w:pPr>
        <w:pStyle w:val="Heading2"/>
      </w:pPr>
      <w:bookmarkStart w:id="26" w:name="_Toc153181038"/>
      <w:r>
        <w:t>C</w:t>
      </w:r>
      <w:r w:rsidR="000A5811">
        <w:t>onsequential amendments</w:t>
      </w:r>
      <w:r w:rsidR="00450476">
        <w:t xml:space="preserve"> </w:t>
      </w:r>
      <w:r w:rsidR="00B21D1C">
        <w:t xml:space="preserve">to the Amateur LCD, Qualified Operators Determination </w:t>
      </w:r>
      <w:r w:rsidR="00BF4208">
        <w:t>and</w:t>
      </w:r>
      <w:r w:rsidR="00780DC0">
        <w:t xml:space="preserve"> Charges Determination</w:t>
      </w:r>
      <w:bookmarkEnd w:id="26"/>
    </w:p>
    <w:p w14:paraId="5FAC4FA4" w14:textId="77777777" w:rsidR="00000D88" w:rsidRDefault="00000D88" w:rsidP="00000D88">
      <w:pPr>
        <w:pStyle w:val="Paragraph"/>
        <w:spacing w:before="240" w:after="0"/>
        <w:rPr>
          <w:b/>
          <w:bCs/>
          <w:i/>
          <w:iCs/>
        </w:rPr>
      </w:pPr>
      <w:r>
        <w:rPr>
          <w:b/>
          <w:bCs/>
          <w:i/>
          <w:iCs/>
        </w:rPr>
        <w:t>What we said</w:t>
      </w:r>
    </w:p>
    <w:p w14:paraId="6D761DB2" w14:textId="02AB52D0" w:rsidR="003E6512" w:rsidRPr="00A17B1B" w:rsidRDefault="003E6512" w:rsidP="003E6512">
      <w:pPr>
        <w:pStyle w:val="Paragraphbeforelist"/>
      </w:pPr>
      <w:r>
        <w:rPr>
          <w:szCs w:val="20"/>
        </w:rPr>
        <w:t>As a result of the transition to the new qualification framework and amateur class licence, we proposed</w:t>
      </w:r>
      <w:r w:rsidDel="00415FF5">
        <w:rPr>
          <w:szCs w:val="20"/>
        </w:rPr>
        <w:t xml:space="preserve"> </w:t>
      </w:r>
      <w:r>
        <w:rPr>
          <w:szCs w:val="20"/>
        </w:rPr>
        <w:t xml:space="preserve">consequential amendments to </w:t>
      </w:r>
      <w:proofErr w:type="gramStart"/>
      <w:r>
        <w:rPr>
          <w:szCs w:val="20"/>
        </w:rPr>
        <w:t>some</w:t>
      </w:r>
      <w:proofErr w:type="gramEnd"/>
      <w:r>
        <w:rPr>
          <w:szCs w:val="20"/>
        </w:rPr>
        <w:t xml:space="preserve"> </w:t>
      </w:r>
      <w:r w:rsidRPr="00620C99">
        <w:rPr>
          <w:szCs w:val="20"/>
        </w:rPr>
        <w:t xml:space="preserve">legislative </w:t>
      </w:r>
      <w:r>
        <w:rPr>
          <w:szCs w:val="20"/>
        </w:rPr>
        <w:t>instruments, including the</w:t>
      </w:r>
      <w:r w:rsidRPr="00A17B1B">
        <w:t>:</w:t>
      </w:r>
    </w:p>
    <w:p w14:paraId="675E3318" w14:textId="14882B20" w:rsidR="003E6512" w:rsidRDefault="003E6512" w:rsidP="003E6512">
      <w:pPr>
        <w:pStyle w:val="Bulletlevel1"/>
      </w:pPr>
      <w:r>
        <w:t>Amateur LCD</w:t>
      </w:r>
    </w:p>
    <w:p w14:paraId="35CD8D3A" w14:textId="3B5A5FC4" w:rsidR="003E6512" w:rsidRPr="003E6512" w:rsidRDefault="001B4DB8" w:rsidP="00000D88">
      <w:pPr>
        <w:pStyle w:val="Bulletlevel1"/>
      </w:pPr>
      <w:r w:rsidRPr="003E6512">
        <w:rPr>
          <w:color w:val="000000"/>
          <w:szCs w:val="20"/>
        </w:rPr>
        <w:lastRenderedPageBreak/>
        <w:t>Qualified Operators Determination</w:t>
      </w:r>
    </w:p>
    <w:p w14:paraId="70783FA9" w14:textId="7EB661A9" w:rsidR="00000D88" w:rsidRPr="003E6512" w:rsidRDefault="003E6512" w:rsidP="00000D88">
      <w:pPr>
        <w:pStyle w:val="Bulletlevel1"/>
      </w:pPr>
      <w:r w:rsidRPr="003E6512">
        <w:rPr>
          <w:color w:val="000000"/>
          <w:szCs w:val="20"/>
        </w:rPr>
        <w:t>Radiocommunications (Charges) Determination 2022 (Charges Determination).</w:t>
      </w:r>
    </w:p>
    <w:p w14:paraId="4CFA641B" w14:textId="460EE2C7" w:rsidR="00EE1FB4" w:rsidRPr="00A17B1B" w:rsidRDefault="00000D88" w:rsidP="004409C6">
      <w:pPr>
        <w:pStyle w:val="Paragraphbeforelist"/>
        <w:spacing w:before="240"/>
      </w:pPr>
      <w:r>
        <w:rPr>
          <w:b/>
          <w:bCs/>
          <w:i/>
          <w:iCs/>
        </w:rPr>
        <w:t>What stakeholders told us</w:t>
      </w:r>
      <w:r>
        <w:rPr>
          <w:b/>
          <w:bCs/>
          <w:i/>
          <w:iCs/>
        </w:rPr>
        <w:br/>
      </w:r>
      <w:r w:rsidR="00EE1FB4">
        <w:t xml:space="preserve">We received </w:t>
      </w:r>
      <w:proofErr w:type="gramStart"/>
      <w:r w:rsidR="00EE1FB4">
        <w:t>several</w:t>
      </w:r>
      <w:proofErr w:type="gramEnd"/>
      <w:r w:rsidR="00EE1FB4">
        <w:t xml:space="preserve"> que</w:t>
      </w:r>
      <w:r w:rsidR="0007543E">
        <w:t>stions and suggestions</w:t>
      </w:r>
      <w:r w:rsidR="00EE1FB4">
        <w:t xml:space="preserve"> in relation to </w:t>
      </w:r>
      <w:r w:rsidR="005F1C22">
        <w:t xml:space="preserve">amateur radio </w:t>
      </w:r>
      <w:r w:rsidR="00EE1FB4">
        <w:t>club</w:t>
      </w:r>
      <w:r w:rsidR="00024D46">
        <w:t>s</w:t>
      </w:r>
      <w:r w:rsidR="00AC2D85">
        <w:t>, including</w:t>
      </w:r>
      <w:r w:rsidR="00EE1FB4" w:rsidRPr="00A17B1B">
        <w:t>:</w:t>
      </w:r>
    </w:p>
    <w:p w14:paraId="30A28C48" w14:textId="0405339F" w:rsidR="00467DD2" w:rsidRDefault="009C26BA" w:rsidP="00467DD2">
      <w:pPr>
        <w:pStyle w:val="ListBullet"/>
      </w:pPr>
      <w:r>
        <w:t xml:space="preserve">a change to the wording </w:t>
      </w:r>
      <w:r w:rsidR="003C7C57">
        <w:t>of a proposed clause in the Amateur LCD, to</w:t>
      </w:r>
      <w:r>
        <w:t xml:space="preserve"> requir</w:t>
      </w:r>
      <w:r w:rsidR="003C7C57">
        <w:t>e</w:t>
      </w:r>
      <w:r>
        <w:t xml:space="preserve"> that </w:t>
      </w:r>
      <w:r w:rsidR="005F1C22">
        <w:t>‘</w:t>
      </w:r>
      <w:r>
        <w:t xml:space="preserve">a person operating an amateur beacon or </w:t>
      </w:r>
      <w:r w:rsidR="003C7C57">
        <w:t>repeater</w:t>
      </w:r>
      <w:r>
        <w:t xml:space="preserve"> station must be a qualified person</w:t>
      </w:r>
      <w:proofErr w:type="gramStart"/>
      <w:r w:rsidR="005F1C22">
        <w:t>’</w:t>
      </w:r>
      <w:r w:rsidR="00E93769">
        <w:t>,</w:t>
      </w:r>
      <w:proofErr w:type="gramEnd"/>
      <w:r w:rsidR="00E93769">
        <w:t xml:space="preserve"> as many repeaters and beacons are operated and licen</w:t>
      </w:r>
      <w:r w:rsidR="005F1C22">
        <w:t>s</w:t>
      </w:r>
      <w:r w:rsidR="00E93769">
        <w:t>ed by clubs</w:t>
      </w:r>
    </w:p>
    <w:p w14:paraId="739818AF" w14:textId="569A1162" w:rsidR="00163FC6" w:rsidRDefault="00467DD2" w:rsidP="00467DD2">
      <w:pPr>
        <w:pStyle w:val="ListBullet"/>
      </w:pPr>
      <w:r>
        <w:t xml:space="preserve">how </w:t>
      </w:r>
      <w:r w:rsidR="004E7FDA">
        <w:t xml:space="preserve">existing </w:t>
      </w:r>
      <w:r>
        <w:t xml:space="preserve">non-assigned </w:t>
      </w:r>
      <w:r w:rsidR="000B1DD0">
        <w:t xml:space="preserve">apparatus </w:t>
      </w:r>
      <w:r>
        <w:t xml:space="preserve">licences and call signs held by clubs would be managed with the transition to </w:t>
      </w:r>
      <w:r w:rsidR="000B1DD0">
        <w:t>the amateur class licence</w:t>
      </w:r>
      <w:r w:rsidR="00A02552">
        <w:t>,</w:t>
      </w:r>
      <w:r w:rsidR="00082246">
        <w:t xml:space="preserve"> and if club licences can be transferred to a </w:t>
      </w:r>
      <w:r w:rsidR="00EE47B1">
        <w:t xml:space="preserve">nominated </w:t>
      </w:r>
      <w:r w:rsidR="00934351">
        <w:t>a</w:t>
      </w:r>
      <w:r w:rsidR="00EE47B1">
        <w:t>dvanced</w:t>
      </w:r>
      <w:r w:rsidR="005F1C22">
        <w:t>-</w:t>
      </w:r>
      <w:r w:rsidR="00EE47B1">
        <w:t>level amateur</w:t>
      </w:r>
    </w:p>
    <w:p w14:paraId="11997BFF" w14:textId="7B4C57E2" w:rsidR="00EE1FB4" w:rsidRDefault="00A049AF" w:rsidP="00EE1FB4">
      <w:pPr>
        <w:pStyle w:val="Bulletlevel1"/>
      </w:pPr>
      <w:r>
        <w:t>what</w:t>
      </w:r>
      <w:r w:rsidR="00163FC6">
        <w:t xml:space="preserve"> transition arrangements </w:t>
      </w:r>
      <w:r w:rsidR="00650FA4">
        <w:t>would be in</w:t>
      </w:r>
      <w:r w:rsidR="00163FC6">
        <w:t xml:space="preserve"> place to accommodate remote use of club call signs by members</w:t>
      </w:r>
      <w:r w:rsidR="006B00F3">
        <w:t>.</w:t>
      </w:r>
      <w:r w:rsidR="004E7FDA">
        <w:rPr>
          <w:rStyle w:val="FootnoteReference"/>
        </w:rPr>
        <w:footnoteReference w:id="5"/>
      </w:r>
    </w:p>
    <w:p w14:paraId="10A96525" w14:textId="0D493AED" w:rsidR="00882E69" w:rsidRDefault="004F33AA" w:rsidP="002E56F5">
      <w:pPr>
        <w:pStyle w:val="Paragraph"/>
        <w:spacing w:before="240"/>
      </w:pPr>
      <w:r>
        <w:t>One</w:t>
      </w:r>
      <w:r w:rsidR="00882E69">
        <w:t xml:space="preserve"> submitter indicated that </w:t>
      </w:r>
      <w:r w:rsidR="00882E69" w:rsidRPr="008667D4">
        <w:rPr>
          <w:szCs w:val="20"/>
        </w:rPr>
        <w:t>limited detail</w:t>
      </w:r>
      <w:r w:rsidR="00882E69">
        <w:rPr>
          <w:szCs w:val="20"/>
        </w:rPr>
        <w:t xml:space="preserve"> was</w:t>
      </w:r>
      <w:r w:rsidR="00882E69" w:rsidRPr="008667D4">
        <w:rPr>
          <w:szCs w:val="20"/>
        </w:rPr>
        <w:t xml:space="preserve"> provided</w:t>
      </w:r>
      <w:r w:rsidR="00882E69">
        <w:rPr>
          <w:szCs w:val="20"/>
        </w:rPr>
        <w:t xml:space="preserve"> </w:t>
      </w:r>
      <w:r w:rsidR="00665AE2">
        <w:rPr>
          <w:szCs w:val="20"/>
        </w:rPr>
        <w:t>about</w:t>
      </w:r>
      <w:r w:rsidR="00882E69" w:rsidRPr="008667D4">
        <w:rPr>
          <w:szCs w:val="20"/>
        </w:rPr>
        <w:t xml:space="preserve"> restrictions on connecti</w:t>
      </w:r>
      <w:r w:rsidR="00665AE2">
        <w:rPr>
          <w:szCs w:val="20"/>
        </w:rPr>
        <w:t>on</w:t>
      </w:r>
      <w:r w:rsidR="00882E69" w:rsidRPr="008667D4">
        <w:rPr>
          <w:szCs w:val="20"/>
        </w:rPr>
        <w:t xml:space="preserve"> to a public telecommunications</w:t>
      </w:r>
      <w:r w:rsidR="00882E69" w:rsidRPr="00713563">
        <w:t xml:space="preserve"> network</w:t>
      </w:r>
      <w:r w:rsidR="00882E69">
        <w:t>.</w:t>
      </w:r>
      <w:r w:rsidR="00882E69">
        <w:rPr>
          <w:rStyle w:val="FootnoteReference"/>
        </w:rPr>
        <w:footnoteReference w:id="6"/>
      </w:r>
      <w:r w:rsidR="00882E69">
        <w:t xml:space="preserve"> </w:t>
      </w:r>
      <w:r w:rsidR="00F74F86">
        <w:t xml:space="preserve">This submitter </w:t>
      </w:r>
      <w:r w:rsidR="00882E69" w:rsidRPr="00713563">
        <w:t xml:space="preserve">expected </w:t>
      </w:r>
      <w:r w:rsidR="00882E69">
        <w:t>any</w:t>
      </w:r>
      <w:r w:rsidR="00882E69" w:rsidRPr="00713563">
        <w:t xml:space="preserve"> amendments</w:t>
      </w:r>
      <w:r w:rsidR="00F74F86">
        <w:t xml:space="preserve"> suggested would</w:t>
      </w:r>
      <w:r w:rsidR="00882E69" w:rsidRPr="00713563" w:rsidDel="00F74F86">
        <w:t xml:space="preserve"> </w:t>
      </w:r>
      <w:r w:rsidR="00882E69" w:rsidRPr="00713563">
        <w:t>retain the status quo</w:t>
      </w:r>
      <w:r w:rsidR="00F74F86">
        <w:t xml:space="preserve">. </w:t>
      </w:r>
    </w:p>
    <w:p w14:paraId="20B236C4" w14:textId="6F99C666" w:rsidR="00CA17F4" w:rsidRDefault="004F33AA" w:rsidP="003145A5">
      <w:pPr>
        <w:pStyle w:val="Paragraph"/>
        <w:spacing w:before="240"/>
      </w:pPr>
      <w:r>
        <w:t>Another</w:t>
      </w:r>
      <w:r w:rsidR="005E670A">
        <w:t xml:space="preserve"> submitter queried whether the </w:t>
      </w:r>
      <w:r w:rsidR="00C0247F">
        <w:t>definitions of</w:t>
      </w:r>
      <w:r w:rsidR="00CA17F4">
        <w:t xml:space="preserve"> </w:t>
      </w:r>
      <w:r w:rsidR="0028384A">
        <w:t xml:space="preserve">amateur stations in the Radiocommunications (Interpretation) Determination 2015 (Interpretation Determination) </w:t>
      </w:r>
      <w:r w:rsidR="00674965">
        <w:t xml:space="preserve">would be </w:t>
      </w:r>
      <w:r w:rsidR="00C0247F">
        <w:t>amended as they refer to transmitter licences.</w:t>
      </w:r>
    </w:p>
    <w:p w14:paraId="4AF0A1C6" w14:textId="50FDCDA5" w:rsidR="006B11E2" w:rsidRDefault="00000D88" w:rsidP="006B11E2">
      <w:pPr>
        <w:pStyle w:val="Paragraph"/>
        <w:spacing w:after="0"/>
        <w:rPr>
          <w:b/>
          <w:bCs/>
          <w:i/>
          <w:iCs/>
        </w:rPr>
      </w:pPr>
      <w:r>
        <w:rPr>
          <w:b/>
          <w:bCs/>
          <w:i/>
          <w:iCs/>
        </w:rPr>
        <w:t>Our response</w:t>
      </w:r>
    </w:p>
    <w:p w14:paraId="3A9CB62D" w14:textId="28335DF3" w:rsidR="00AB1433" w:rsidRDefault="00B47628" w:rsidP="00AB1433">
      <w:pPr>
        <w:pStyle w:val="Paragraph"/>
      </w:pPr>
      <w:r>
        <w:t>T</w:t>
      </w:r>
      <w:r w:rsidRPr="00B47628">
        <w:t xml:space="preserve">he Amateur LCD </w:t>
      </w:r>
      <w:r>
        <w:t xml:space="preserve">has been amended to include </w:t>
      </w:r>
      <w:r w:rsidRPr="00B47628">
        <w:t>a condition requiring that a person operating an amateur beacon station, or an amateur repeater station must be a qualified person (meaning they have certain specified qualifications).</w:t>
      </w:r>
      <w:r w:rsidR="00605773">
        <w:t xml:space="preserve"> </w:t>
      </w:r>
    </w:p>
    <w:p w14:paraId="302ABCE7" w14:textId="21AD0366" w:rsidR="00EE47B1" w:rsidRDefault="0022629C" w:rsidP="00687FC0">
      <w:pPr>
        <w:pStyle w:val="Paragraph"/>
      </w:pPr>
      <w:r>
        <w:t xml:space="preserve">Amateur radio clubs can continue to </w:t>
      </w:r>
      <w:r w:rsidR="00D34CE1">
        <w:t>hold their assigned call signs, and the p</w:t>
      </w:r>
      <w:r w:rsidR="00EE47B1">
        <w:t>rocess</w:t>
      </w:r>
      <w:r w:rsidR="00A94EAC">
        <w:t xml:space="preserve"> for </w:t>
      </w:r>
      <w:r w:rsidR="00EE47B1">
        <w:t>transfer</w:t>
      </w:r>
      <w:r w:rsidR="00A94EAC">
        <w:t>ring</w:t>
      </w:r>
      <w:r w:rsidR="00EE47B1">
        <w:t xml:space="preserve"> call signs will be outlined in the call sign policy</w:t>
      </w:r>
      <w:r w:rsidR="00A94EAC">
        <w:t xml:space="preserve"> document</w:t>
      </w:r>
      <w:r w:rsidR="000A205B">
        <w:t>.</w:t>
      </w:r>
    </w:p>
    <w:p w14:paraId="2889D2AC" w14:textId="45E219ED" w:rsidR="00980C80" w:rsidRPr="00FA4816" w:rsidRDefault="00980C80" w:rsidP="00980C80">
      <w:r w:rsidRPr="00980C80">
        <w:t>Under the</w:t>
      </w:r>
      <w:r w:rsidR="00071FD5">
        <w:t xml:space="preserve"> amateur</w:t>
      </w:r>
      <w:r w:rsidRPr="00980C80">
        <w:t xml:space="preserve"> class licence, amateur radio clubs will need to revise their arrangements to record member details when operating stations remotely. For</w:t>
      </w:r>
      <w:r w:rsidR="005B70E4">
        <w:t> </w:t>
      </w:r>
      <w:r w:rsidRPr="00980C80">
        <w:t>example, instead of a licence number, a member</w:t>
      </w:r>
      <w:r w:rsidR="00EE7793">
        <w:t>’</w:t>
      </w:r>
      <w:r w:rsidRPr="00980C80">
        <w:t xml:space="preserve">s call sign and qualification level could be included in the </w:t>
      </w:r>
      <w:r w:rsidRPr="00FA4816">
        <w:t>arrangements.</w:t>
      </w:r>
    </w:p>
    <w:p w14:paraId="47A63A37" w14:textId="28D427BF" w:rsidR="00570327" w:rsidRDefault="00FA4816" w:rsidP="00FA4816">
      <w:r w:rsidRPr="00FA4816">
        <w:t>The current arrangements will be retained. An amateur radio club may own and operate amateur stations and can be assigned call signs, and the applicant for a call</w:t>
      </w:r>
      <w:r w:rsidR="0039743C">
        <w:t> </w:t>
      </w:r>
      <w:r w:rsidRPr="00FA4816">
        <w:t xml:space="preserve">sign assignment must be an </w:t>
      </w:r>
      <w:r w:rsidR="0039743C">
        <w:t>a</w:t>
      </w:r>
      <w:r w:rsidRPr="00FA4816">
        <w:t>dvanced</w:t>
      </w:r>
      <w:r w:rsidR="005F1C22">
        <w:t>-</w:t>
      </w:r>
      <w:r w:rsidRPr="00FA4816">
        <w:t xml:space="preserve">level qualified amateur. It is up to amateur radio clubs to allow members to use their amateur station and call sign. If a member who holds a </w:t>
      </w:r>
      <w:r w:rsidR="00911C80">
        <w:t>s</w:t>
      </w:r>
      <w:r w:rsidRPr="00FA4816">
        <w:t>tandard</w:t>
      </w:r>
      <w:r w:rsidR="005F1C22">
        <w:t>-</w:t>
      </w:r>
      <w:r w:rsidRPr="00FA4816">
        <w:t xml:space="preserve"> or </w:t>
      </w:r>
      <w:r w:rsidR="00911C80">
        <w:t>f</w:t>
      </w:r>
      <w:r w:rsidRPr="00FA4816">
        <w:t>oundation</w:t>
      </w:r>
      <w:r w:rsidR="005F1C22">
        <w:t>-</w:t>
      </w:r>
      <w:r w:rsidRPr="00FA4816">
        <w:t xml:space="preserve">level qualification is permitted by the amateur radio club to operate a club station, they must operate the station in accordance with the conditions specified for their qualification level. </w:t>
      </w:r>
    </w:p>
    <w:p w14:paraId="3752748C" w14:textId="77777777" w:rsidR="00570327" w:rsidRDefault="00570327">
      <w:pPr>
        <w:spacing w:after="0" w:line="240" w:lineRule="auto"/>
      </w:pPr>
      <w:r>
        <w:br w:type="page"/>
      </w:r>
    </w:p>
    <w:p w14:paraId="67CB7BA6" w14:textId="652D2846" w:rsidR="00570327" w:rsidRDefault="00570327" w:rsidP="00570327">
      <w:pPr>
        <w:pStyle w:val="Heading1"/>
      </w:pPr>
      <w:bookmarkStart w:id="27" w:name="_Toc153181039"/>
      <w:r>
        <w:lastRenderedPageBreak/>
        <w:t xml:space="preserve">Response to submissions </w:t>
      </w:r>
      <w:r w:rsidR="005F1C22">
        <w:t>–</w:t>
      </w:r>
      <w:r>
        <w:t xml:space="preserve"> </w:t>
      </w:r>
      <w:r w:rsidR="00071FD5">
        <w:t>charges</w:t>
      </w:r>
      <w:r>
        <w:t xml:space="preserve"> outlined in the draft 2023</w:t>
      </w:r>
      <w:r w:rsidR="005F1C22">
        <w:t>–</w:t>
      </w:r>
      <w:r>
        <w:t>24 Fees Cost Recovery Implementation Statement</w:t>
      </w:r>
      <w:bookmarkEnd w:id="27"/>
    </w:p>
    <w:p w14:paraId="78EEB99A" w14:textId="77777777" w:rsidR="00570327" w:rsidRDefault="00570327" w:rsidP="00570327">
      <w:pPr>
        <w:pStyle w:val="Paragraph"/>
        <w:spacing w:before="240" w:after="0"/>
        <w:rPr>
          <w:b/>
          <w:bCs/>
          <w:i/>
          <w:iCs/>
        </w:rPr>
      </w:pPr>
      <w:r>
        <w:rPr>
          <w:b/>
          <w:bCs/>
          <w:i/>
          <w:iCs/>
        </w:rPr>
        <w:t>What we said</w:t>
      </w:r>
    </w:p>
    <w:p w14:paraId="795330B8" w14:textId="19B3E84E" w:rsidR="00570327" w:rsidRDefault="00570327" w:rsidP="00570327">
      <w:pPr>
        <w:pStyle w:val="Paragraph"/>
      </w:pPr>
      <w:r>
        <w:t>To s</w:t>
      </w:r>
      <w:r w:rsidR="00C40234">
        <w:t>upport</w:t>
      </w:r>
      <w:r>
        <w:t xml:space="preserve"> </w:t>
      </w:r>
      <w:r w:rsidR="00C40234">
        <w:t>the ACMA’s</w:t>
      </w:r>
      <w:r>
        <w:t xml:space="preserve"> management of amateur radio qualifications and call signs, we intend to</w:t>
      </w:r>
      <w:r w:rsidDel="002942B0">
        <w:t xml:space="preserve"> </w:t>
      </w:r>
      <w:r>
        <w:t>recover for</w:t>
      </w:r>
      <w:r w:rsidR="00484D60">
        <w:t xml:space="preserve"> our costs for</w:t>
      </w:r>
      <w:r>
        <w:t xml:space="preserve"> issuing ACMA recognition certificates, assessing applications for </w:t>
      </w:r>
      <w:r w:rsidR="00225E56">
        <w:t>recognition of prior learning</w:t>
      </w:r>
      <w:r w:rsidR="005F1C22">
        <w:t>,</w:t>
      </w:r>
      <w:r w:rsidR="00225E56">
        <w:t xml:space="preserve"> </w:t>
      </w:r>
      <w:r>
        <w:t xml:space="preserve">and </w:t>
      </w:r>
      <w:r w:rsidR="006221FB">
        <w:t>assigning</w:t>
      </w:r>
      <w:r>
        <w:t xml:space="preserve"> call signs. </w:t>
      </w:r>
      <w:r w:rsidR="00F83B88">
        <w:t>The</w:t>
      </w:r>
      <w:r>
        <w:t xml:space="preserve"> proposed </w:t>
      </w:r>
      <w:r w:rsidR="006221FB">
        <w:t xml:space="preserve">charges </w:t>
      </w:r>
      <w:r w:rsidR="00F83B88">
        <w:t xml:space="preserve">were also outlined </w:t>
      </w:r>
      <w:r>
        <w:t xml:space="preserve">in the </w:t>
      </w:r>
      <w:hyperlink r:id="rId28" w:history="1">
        <w:r w:rsidR="005F1C22">
          <w:rPr>
            <w:rStyle w:val="Hyperlink"/>
          </w:rPr>
          <w:t>draft 2023–24 Fees Cost Recovery Implementation Statement</w:t>
        </w:r>
      </w:hyperlink>
      <w:r>
        <w:t xml:space="preserve"> (</w:t>
      </w:r>
      <w:r w:rsidR="0020522E">
        <w:t>Fees</w:t>
      </w:r>
      <w:r w:rsidR="005B70E4">
        <w:t> </w:t>
      </w:r>
      <w:r>
        <w:t>CRIS)</w:t>
      </w:r>
      <w:r w:rsidR="00755ED5">
        <w:t>.</w:t>
      </w:r>
    </w:p>
    <w:p w14:paraId="0780F2B7" w14:textId="74F3DA4E" w:rsidR="00570327" w:rsidRPr="00A17B1B" w:rsidRDefault="00570327" w:rsidP="00570327">
      <w:pPr>
        <w:pStyle w:val="Paragraphbeforelist"/>
      </w:pPr>
      <w:r>
        <w:rPr>
          <w:b/>
          <w:bCs/>
          <w:i/>
          <w:iCs/>
        </w:rPr>
        <w:t>What stakeholders told us</w:t>
      </w:r>
      <w:r>
        <w:rPr>
          <w:b/>
          <w:bCs/>
          <w:i/>
          <w:iCs/>
        </w:rPr>
        <w:br/>
      </w:r>
      <w:proofErr w:type="gramStart"/>
      <w:r w:rsidR="00344040">
        <w:t>Some</w:t>
      </w:r>
      <w:proofErr w:type="gramEnd"/>
      <w:r>
        <w:t xml:space="preserve"> submitters considered the proposed </w:t>
      </w:r>
      <w:r w:rsidR="006221FB">
        <w:t>charges</w:t>
      </w:r>
      <w:r>
        <w:t xml:space="preserve"> to be reasonable</w:t>
      </w:r>
      <w:r w:rsidR="00D54388">
        <w:t>. O</w:t>
      </w:r>
      <w:r>
        <w:t>thers</w:t>
      </w:r>
      <w:r w:rsidR="001B40AF">
        <w:t xml:space="preserve"> </w:t>
      </w:r>
      <w:r w:rsidR="00A45318">
        <w:t>had</w:t>
      </w:r>
      <w:r>
        <w:t xml:space="preserve"> </w:t>
      </w:r>
      <w:r w:rsidR="007B3629">
        <w:t xml:space="preserve">questions and </w:t>
      </w:r>
      <w:r>
        <w:t xml:space="preserve">concerns </w:t>
      </w:r>
      <w:r w:rsidR="00BF78C7">
        <w:t>about</w:t>
      </w:r>
      <w:r w:rsidRPr="00A17B1B">
        <w:t>:</w:t>
      </w:r>
    </w:p>
    <w:p w14:paraId="78EC114C" w14:textId="4A0ACE28" w:rsidR="00570327" w:rsidRDefault="0057090F" w:rsidP="00570327">
      <w:pPr>
        <w:pStyle w:val="Bulletlevel1"/>
      </w:pPr>
      <w:r>
        <w:t>the proposed</w:t>
      </w:r>
      <w:r w:rsidR="005301E3">
        <w:t xml:space="preserve"> </w:t>
      </w:r>
      <w:r w:rsidR="008F23B2">
        <w:t>charge</w:t>
      </w:r>
      <w:r w:rsidR="005301E3">
        <w:t xml:space="preserve"> </w:t>
      </w:r>
      <w:r w:rsidR="00CA5EA8">
        <w:t>for</w:t>
      </w:r>
      <w:r w:rsidR="00FE5DC7">
        <w:t xml:space="preserve"> </w:t>
      </w:r>
      <w:r w:rsidR="00570327">
        <w:t>special event call sig</w:t>
      </w:r>
      <w:r w:rsidR="00674C1B">
        <w:t>ns and issuing an ACMA recognition certificate</w:t>
      </w:r>
    </w:p>
    <w:p w14:paraId="12003A43" w14:textId="1B93BD0F" w:rsidR="00DB5AEE" w:rsidRDefault="008F23B2" w:rsidP="00570327">
      <w:pPr>
        <w:pStyle w:val="Bulletlevel1"/>
      </w:pPr>
      <w:r>
        <w:t>charges</w:t>
      </w:r>
      <w:r w:rsidR="00EA3AD1">
        <w:t xml:space="preserve"> </w:t>
      </w:r>
      <w:r w:rsidR="00B46046">
        <w:t xml:space="preserve">for </w:t>
      </w:r>
      <w:r w:rsidR="007F4EB2">
        <w:t>applying to be assigned a</w:t>
      </w:r>
      <w:r w:rsidR="00B46046">
        <w:t xml:space="preserve"> contest call sign</w:t>
      </w:r>
      <w:r w:rsidR="00E40E98">
        <w:rPr>
          <w:rStyle w:val="FootnoteReference"/>
        </w:rPr>
        <w:footnoteReference w:id="7"/>
      </w:r>
    </w:p>
    <w:p w14:paraId="13608101" w14:textId="0DC8AAD7" w:rsidR="00570327" w:rsidRDefault="008F23B2" w:rsidP="00570327">
      <w:pPr>
        <w:pStyle w:val="Bulletlevel1"/>
      </w:pPr>
      <w:r>
        <w:t>charges</w:t>
      </w:r>
      <w:r w:rsidR="00570327">
        <w:t xml:space="preserve"> for licence variations </w:t>
      </w:r>
      <w:r w:rsidR="00D32071">
        <w:t xml:space="preserve">and </w:t>
      </w:r>
      <w:r w:rsidR="00D209DE">
        <w:t>renewal</w:t>
      </w:r>
    </w:p>
    <w:p w14:paraId="0EB68942" w14:textId="22E60632" w:rsidR="00570327" w:rsidRDefault="00CA5EA8" w:rsidP="00570327">
      <w:pPr>
        <w:pStyle w:val="Bulletlevel1"/>
      </w:pPr>
      <w:r>
        <w:t xml:space="preserve">costs incurred by </w:t>
      </w:r>
      <w:r w:rsidR="00794616">
        <w:t>assessors</w:t>
      </w:r>
      <w:r w:rsidR="00570327">
        <w:t xml:space="preserve"> </w:t>
      </w:r>
      <w:r w:rsidR="005666BF">
        <w:t xml:space="preserve">and clubs </w:t>
      </w:r>
      <w:r w:rsidR="005F1C22">
        <w:t xml:space="preserve">for </w:t>
      </w:r>
      <w:r w:rsidR="005666BF">
        <w:t xml:space="preserve">undertaking amateur radio </w:t>
      </w:r>
      <w:r w:rsidR="004B23EB">
        <w:t>examinations</w:t>
      </w:r>
    </w:p>
    <w:p w14:paraId="0BBC7508" w14:textId="2AF0A39F" w:rsidR="00570327" w:rsidRDefault="003D2DBA" w:rsidP="00570327">
      <w:pPr>
        <w:pStyle w:val="Bulletlevel1"/>
      </w:pPr>
      <w:r>
        <w:t xml:space="preserve">the likelihood of </w:t>
      </w:r>
      <w:r w:rsidR="005F1C22">
        <w:t xml:space="preserve">fee </w:t>
      </w:r>
      <w:r w:rsidR="004B23EB">
        <w:t xml:space="preserve">increases </w:t>
      </w:r>
      <w:r>
        <w:t>i</w:t>
      </w:r>
      <w:r w:rsidR="000A23DA">
        <w:t>n the future</w:t>
      </w:r>
    </w:p>
    <w:p w14:paraId="57E27564" w14:textId="39104817" w:rsidR="00570327" w:rsidRDefault="00CF68F1" w:rsidP="00570327">
      <w:pPr>
        <w:pStyle w:val="Bulletlevel1"/>
      </w:pPr>
      <w:r>
        <w:t xml:space="preserve">the possibility of </w:t>
      </w:r>
      <w:r w:rsidR="00C70638">
        <w:t>an</w:t>
      </w:r>
      <w:r w:rsidR="00570327">
        <w:t xml:space="preserve"> online system </w:t>
      </w:r>
      <w:r>
        <w:t>to</w:t>
      </w:r>
      <w:r w:rsidR="00570327">
        <w:t xml:space="preserve"> minimise </w:t>
      </w:r>
      <w:r w:rsidR="00C70638">
        <w:t xml:space="preserve">ACMA </w:t>
      </w:r>
      <w:r w:rsidR="00570327">
        <w:t>staff involvement and</w:t>
      </w:r>
      <w:r w:rsidR="00C70638">
        <w:t xml:space="preserve"> </w:t>
      </w:r>
      <w:r w:rsidR="00570327">
        <w:t>costs</w:t>
      </w:r>
    </w:p>
    <w:p w14:paraId="0730823D" w14:textId="6CC1D709" w:rsidR="00570327" w:rsidRDefault="00570327" w:rsidP="00570327">
      <w:pPr>
        <w:pStyle w:val="Bulletlevel1"/>
      </w:pPr>
      <w:r>
        <w:t xml:space="preserve">whether a candidate </w:t>
      </w:r>
      <w:r w:rsidR="005F1C22">
        <w:t xml:space="preserve">who </w:t>
      </w:r>
      <w:r>
        <w:t>sits and passes an examination and then chooses to sit and pass a higher examination level in the same session will be required to pay one f</w:t>
      </w:r>
      <w:r w:rsidR="00485124">
        <w:t>e</w:t>
      </w:r>
      <w:r>
        <w:t>e for the highest ACMA recognition certificate obtained</w:t>
      </w:r>
    </w:p>
    <w:p w14:paraId="6B011DB2" w14:textId="5896D7E9" w:rsidR="00570327" w:rsidRDefault="003F7CAF" w:rsidP="00570327">
      <w:pPr>
        <w:pStyle w:val="Bulletlevel1"/>
      </w:pPr>
      <w:r>
        <w:t xml:space="preserve">how the ACMA determined the </w:t>
      </w:r>
      <w:r w:rsidR="00570327">
        <w:t xml:space="preserve">time </w:t>
      </w:r>
      <w:r>
        <w:t xml:space="preserve">needed </w:t>
      </w:r>
      <w:r w:rsidR="00D1707C">
        <w:t>for</w:t>
      </w:r>
      <w:r w:rsidR="00570327">
        <w:t xml:space="preserve"> each type of call sign application</w:t>
      </w:r>
    </w:p>
    <w:p w14:paraId="3A4E5C9B" w14:textId="3BAC4BC1" w:rsidR="004C1612" w:rsidRDefault="00D1707C" w:rsidP="003F31F9">
      <w:pPr>
        <w:pStyle w:val="Bulletlevel1"/>
      </w:pPr>
      <w:r>
        <w:t>the relationship between the</w:t>
      </w:r>
      <w:r w:rsidR="00570327">
        <w:t xml:space="preserve"> hourly ACMA rate </w:t>
      </w:r>
      <w:r>
        <w:t>and</w:t>
      </w:r>
      <w:r w:rsidR="00570327">
        <w:t xml:space="preserve"> the Consumer Price Index (CPI).</w:t>
      </w:r>
    </w:p>
    <w:p w14:paraId="1ACD4DC7" w14:textId="173B6D10" w:rsidR="00821C25" w:rsidRDefault="004C1612" w:rsidP="003F31F9">
      <w:pPr>
        <w:pStyle w:val="Bulletlevel1"/>
        <w:numPr>
          <w:ilvl w:val="0"/>
          <w:numId w:val="0"/>
        </w:numPr>
        <w:spacing w:before="240" w:after="240"/>
      </w:pPr>
      <w:r>
        <w:t>We also received suggestions to only implement a $45.20</w:t>
      </w:r>
      <w:r w:rsidRPr="007A6C58">
        <w:t xml:space="preserve"> </w:t>
      </w:r>
      <w:r>
        <w:t xml:space="preserve">fee for </w:t>
      </w:r>
      <w:r w:rsidR="00C57AB9">
        <w:t xml:space="preserve">an </w:t>
      </w:r>
      <w:r w:rsidRPr="007A6C58">
        <w:t>ACMA recognition certificate</w:t>
      </w:r>
      <w:r w:rsidR="00C57AB9">
        <w:t xml:space="preserve"> application</w:t>
      </w:r>
      <w:r w:rsidR="003F31F9">
        <w:t xml:space="preserve"> (including a</w:t>
      </w:r>
      <w:r>
        <w:t>ssignment of a call sign</w:t>
      </w:r>
      <w:r w:rsidR="003F31F9">
        <w:t xml:space="preserve">) and for a </w:t>
      </w:r>
      <w:r>
        <w:t xml:space="preserve">new fee </w:t>
      </w:r>
      <w:r w:rsidR="003F31F9">
        <w:t>to</w:t>
      </w:r>
      <w:r>
        <w:t xml:space="preserve"> be charged </w:t>
      </w:r>
      <w:r w:rsidR="005F1C22">
        <w:t>every 10 years</w:t>
      </w:r>
      <w:r w:rsidR="005F1C22" w:rsidDel="005F1C22">
        <w:t xml:space="preserve"> </w:t>
      </w:r>
      <w:r w:rsidR="005F1C22">
        <w:t xml:space="preserve">for </w:t>
      </w:r>
      <w:r>
        <w:t>each call sign held by an amateur operator.</w:t>
      </w:r>
    </w:p>
    <w:p w14:paraId="799EF866" w14:textId="77777777" w:rsidR="00570327" w:rsidRDefault="00570327" w:rsidP="00391ECA">
      <w:pPr>
        <w:pStyle w:val="Paragraph"/>
        <w:spacing w:before="240" w:after="0"/>
        <w:rPr>
          <w:b/>
          <w:bCs/>
          <w:i/>
          <w:iCs/>
        </w:rPr>
      </w:pPr>
      <w:r>
        <w:rPr>
          <w:b/>
          <w:bCs/>
          <w:i/>
          <w:iCs/>
        </w:rPr>
        <w:t>Our response</w:t>
      </w:r>
    </w:p>
    <w:p w14:paraId="72B7B5F8" w14:textId="6C0A0362" w:rsidR="00CE223C" w:rsidRDefault="00C715CB" w:rsidP="00C715CB">
      <w:pPr>
        <w:rPr>
          <w:rFonts w:cs="Arial"/>
        </w:rPr>
      </w:pPr>
      <w:r>
        <w:rPr>
          <w:rFonts w:cs="Arial"/>
        </w:rPr>
        <w:t xml:space="preserve">The 50 minutes </w:t>
      </w:r>
      <w:r w:rsidR="005F1C22">
        <w:rPr>
          <w:rFonts w:cs="Arial"/>
        </w:rPr>
        <w:t xml:space="preserve">stated </w:t>
      </w:r>
      <w:r w:rsidR="00170371">
        <w:rPr>
          <w:rFonts w:cs="Arial"/>
        </w:rPr>
        <w:t>for the</w:t>
      </w:r>
      <w:r w:rsidR="00170371" w:rsidRPr="007A6C58">
        <w:rPr>
          <w:rFonts w:cs="Arial"/>
        </w:rPr>
        <w:t xml:space="preserve"> ACMA to process a</w:t>
      </w:r>
      <w:r w:rsidR="00170371">
        <w:rPr>
          <w:rFonts w:cs="Arial"/>
        </w:rPr>
        <w:t>n</w:t>
      </w:r>
      <w:r w:rsidR="00170371" w:rsidRPr="007A6C58">
        <w:rPr>
          <w:rFonts w:cs="Arial"/>
        </w:rPr>
        <w:t xml:space="preserve"> </w:t>
      </w:r>
      <w:r w:rsidR="00170371">
        <w:rPr>
          <w:rFonts w:cs="Arial"/>
        </w:rPr>
        <w:t>a</w:t>
      </w:r>
      <w:r w:rsidR="00170371" w:rsidRPr="007A6C58">
        <w:rPr>
          <w:rFonts w:cs="Arial"/>
        </w:rPr>
        <w:t>pplication for a ‘special event call</w:t>
      </w:r>
      <w:r w:rsidR="00AD539F">
        <w:rPr>
          <w:rFonts w:cs="Arial"/>
        </w:rPr>
        <w:t> </w:t>
      </w:r>
      <w:r w:rsidR="00170371" w:rsidRPr="007A6C58">
        <w:rPr>
          <w:rFonts w:cs="Arial"/>
        </w:rPr>
        <w:t xml:space="preserve">sign’ </w:t>
      </w:r>
      <w:r w:rsidR="005F1C22">
        <w:rPr>
          <w:rFonts w:cs="Arial"/>
        </w:rPr>
        <w:t>was</w:t>
      </w:r>
      <w:r w:rsidR="005F1C22" w:rsidRPr="007A6C58">
        <w:rPr>
          <w:rFonts w:cs="Arial"/>
        </w:rPr>
        <w:t xml:space="preserve"> </w:t>
      </w:r>
      <w:r>
        <w:rPr>
          <w:rFonts w:cs="Arial"/>
        </w:rPr>
        <w:t>incorrect</w:t>
      </w:r>
      <w:r w:rsidR="005F1C22">
        <w:rPr>
          <w:rFonts w:cs="Arial"/>
        </w:rPr>
        <w:t>;</w:t>
      </w:r>
      <w:r w:rsidR="000E16B3">
        <w:rPr>
          <w:rFonts w:cs="Arial"/>
        </w:rPr>
        <w:t xml:space="preserve"> the </w:t>
      </w:r>
      <w:r w:rsidR="00C341C7">
        <w:rPr>
          <w:rFonts w:cs="Arial"/>
        </w:rPr>
        <w:t xml:space="preserve">correct time taken is 14 minutes. </w:t>
      </w:r>
      <w:r w:rsidR="004C085C">
        <w:rPr>
          <w:rFonts w:cs="Arial"/>
        </w:rPr>
        <w:t xml:space="preserve">We have amended the </w:t>
      </w:r>
      <w:r w:rsidR="00A56DA7">
        <w:rPr>
          <w:rFonts w:cs="Arial"/>
        </w:rPr>
        <w:t xml:space="preserve">Fees </w:t>
      </w:r>
      <w:r w:rsidR="004C085C">
        <w:rPr>
          <w:rFonts w:cs="Arial"/>
        </w:rPr>
        <w:t xml:space="preserve">CRIS to </w:t>
      </w:r>
      <w:r w:rsidR="002804C6">
        <w:rPr>
          <w:rFonts w:cs="Arial"/>
        </w:rPr>
        <w:t>reflect</w:t>
      </w:r>
      <w:r w:rsidR="004C085C">
        <w:rPr>
          <w:rFonts w:cs="Arial"/>
        </w:rPr>
        <w:t xml:space="preserve"> th</w:t>
      </w:r>
      <w:r w:rsidR="00C341C7">
        <w:rPr>
          <w:rFonts w:cs="Arial"/>
        </w:rPr>
        <w:t>is.</w:t>
      </w:r>
    </w:p>
    <w:p w14:paraId="00D43755" w14:textId="38442ADD" w:rsidR="00C501E7" w:rsidRDefault="00C501E7" w:rsidP="00C715CB">
      <w:pPr>
        <w:rPr>
          <w:rFonts w:cs="Arial"/>
        </w:rPr>
      </w:pPr>
      <w:r>
        <w:rPr>
          <w:rFonts w:cs="Arial"/>
        </w:rPr>
        <w:t xml:space="preserve">Contest call signs (call signs with the prefix VK, </w:t>
      </w:r>
      <w:r w:rsidR="0EAB1734" w:rsidRPr="090FDD5F">
        <w:rPr>
          <w:rFonts w:cs="Arial"/>
        </w:rPr>
        <w:t>VJ or VL</w:t>
      </w:r>
      <w:r w:rsidRPr="090FDD5F">
        <w:rPr>
          <w:rFonts w:cs="Arial"/>
        </w:rPr>
        <w:t xml:space="preserve">, </w:t>
      </w:r>
      <w:r>
        <w:rPr>
          <w:rFonts w:cs="Arial"/>
        </w:rPr>
        <w:t xml:space="preserve">followed by 1 number, followed by a single letter) are considered to be in the same category as the other </w:t>
      </w:r>
      <w:r w:rsidRPr="005300EF">
        <w:rPr>
          <w:rFonts w:cs="Arial"/>
        </w:rPr>
        <w:t>time</w:t>
      </w:r>
      <w:r>
        <w:rPr>
          <w:rFonts w:cs="Arial"/>
        </w:rPr>
        <w:t>-</w:t>
      </w:r>
      <w:r w:rsidRPr="005300EF">
        <w:rPr>
          <w:rFonts w:cs="Arial"/>
        </w:rPr>
        <w:t xml:space="preserve">limited </w:t>
      </w:r>
      <w:r w:rsidRPr="00D31076">
        <w:rPr>
          <w:rFonts w:cs="Arial"/>
        </w:rPr>
        <w:t>call sign</w:t>
      </w:r>
      <w:r>
        <w:rPr>
          <w:rFonts w:cs="Arial"/>
        </w:rPr>
        <w:t>s – special event, VK0 and VK9 call signs. Since they are similar in nature to special event call signs, we had included them as a sub</w:t>
      </w:r>
      <w:r w:rsidR="00C45B2E">
        <w:rPr>
          <w:rFonts w:cs="Arial"/>
        </w:rPr>
        <w:t>-</w:t>
      </w:r>
      <w:r>
        <w:rPr>
          <w:rFonts w:cs="Arial"/>
        </w:rPr>
        <w:t xml:space="preserve">category of special event call signs. For clarity and consistency with terminology currently used by amateurs, we have included a separate reference to contest call signs in the </w:t>
      </w:r>
      <w:r w:rsidR="00B17C47">
        <w:rPr>
          <w:rFonts w:cs="Arial"/>
        </w:rPr>
        <w:t>amateur class licence and the Charges Determination</w:t>
      </w:r>
      <w:r>
        <w:rPr>
          <w:rFonts w:cs="Arial"/>
        </w:rPr>
        <w:t xml:space="preserve">. The </w:t>
      </w:r>
      <w:r w:rsidR="00B17C47">
        <w:rPr>
          <w:rFonts w:cs="Arial"/>
        </w:rPr>
        <w:t>charge</w:t>
      </w:r>
      <w:r w:rsidRPr="00D31076">
        <w:rPr>
          <w:rFonts w:cs="Arial"/>
        </w:rPr>
        <w:t xml:space="preserve"> associated with </w:t>
      </w:r>
      <w:r w:rsidRPr="00D31076">
        <w:rPr>
          <w:rFonts w:cs="Arial"/>
        </w:rPr>
        <w:lastRenderedPageBreak/>
        <w:t xml:space="preserve">consideration of an application for a contest call sign is </w:t>
      </w:r>
      <w:r>
        <w:rPr>
          <w:rFonts w:cs="Arial"/>
        </w:rPr>
        <w:t>the same as an a</w:t>
      </w:r>
      <w:r w:rsidRPr="00D31076">
        <w:rPr>
          <w:rFonts w:cs="Arial"/>
        </w:rPr>
        <w:t xml:space="preserve">pplication for </w:t>
      </w:r>
      <w:r>
        <w:rPr>
          <w:rFonts w:cs="Arial"/>
        </w:rPr>
        <w:t>the other time-limited call signs</w:t>
      </w:r>
      <w:r w:rsidRPr="00D31076">
        <w:rPr>
          <w:rFonts w:cs="Arial"/>
        </w:rPr>
        <w:t xml:space="preserve"> </w:t>
      </w:r>
      <w:r w:rsidR="005E21AB">
        <w:rPr>
          <w:rFonts w:cs="Arial"/>
        </w:rPr>
        <w:t>–</w:t>
      </w:r>
      <w:r w:rsidRPr="00D31076">
        <w:rPr>
          <w:rFonts w:cs="Arial"/>
        </w:rPr>
        <w:t xml:space="preserve"> $52.75.</w:t>
      </w:r>
      <w:r>
        <w:rPr>
          <w:rFonts w:cs="Arial"/>
        </w:rPr>
        <w:t xml:space="preserve"> This </w:t>
      </w:r>
      <w:r w:rsidR="00B17C47">
        <w:rPr>
          <w:rFonts w:cs="Arial"/>
        </w:rPr>
        <w:t>charge</w:t>
      </w:r>
      <w:r>
        <w:rPr>
          <w:rFonts w:cs="Arial"/>
        </w:rPr>
        <w:t xml:space="preserve"> is similar to the current AMC price for this service. The ACMA will assign contest call signs when the </w:t>
      </w:r>
      <w:r w:rsidR="00436C9A">
        <w:rPr>
          <w:rFonts w:cs="Arial"/>
        </w:rPr>
        <w:t>a</w:t>
      </w:r>
      <w:r>
        <w:rPr>
          <w:rFonts w:cs="Arial"/>
        </w:rPr>
        <w:t xml:space="preserve">mateur </w:t>
      </w:r>
      <w:r w:rsidR="00024F6B">
        <w:rPr>
          <w:rFonts w:cs="Arial"/>
        </w:rPr>
        <w:t>c</w:t>
      </w:r>
      <w:r>
        <w:rPr>
          <w:rFonts w:cs="Arial"/>
        </w:rPr>
        <w:t xml:space="preserve">lass </w:t>
      </w:r>
      <w:r w:rsidR="00024F6B">
        <w:rPr>
          <w:rFonts w:cs="Arial"/>
        </w:rPr>
        <w:t>l</w:t>
      </w:r>
      <w:r>
        <w:rPr>
          <w:rFonts w:cs="Arial"/>
        </w:rPr>
        <w:t>icence commences in February 2024.</w:t>
      </w:r>
    </w:p>
    <w:p w14:paraId="32187D83" w14:textId="16D58BFC" w:rsidR="00EA1E00" w:rsidRDefault="00EB0447" w:rsidP="00C715CB">
      <w:pPr>
        <w:rPr>
          <w:rFonts w:cs="Arial"/>
          <w:szCs w:val="20"/>
        </w:rPr>
      </w:pPr>
      <w:r>
        <w:rPr>
          <w:rFonts w:cs="Arial"/>
        </w:rPr>
        <w:t xml:space="preserve">Additionally, </w:t>
      </w:r>
      <w:r>
        <w:rPr>
          <w:rFonts w:cs="Arial"/>
          <w:szCs w:val="20"/>
        </w:rPr>
        <w:t>t</w:t>
      </w:r>
      <w:r w:rsidRPr="0035053B">
        <w:rPr>
          <w:rFonts w:cs="Arial"/>
          <w:szCs w:val="20"/>
        </w:rPr>
        <w:t xml:space="preserve">he cost for applying for a call sign to be assigned </w:t>
      </w:r>
      <w:r w:rsidR="00AC1380">
        <w:rPr>
          <w:rFonts w:cs="Arial"/>
          <w:szCs w:val="20"/>
        </w:rPr>
        <w:t xml:space="preserve">is </w:t>
      </w:r>
      <w:r w:rsidR="00C7368F">
        <w:rPr>
          <w:rFonts w:cs="Arial"/>
          <w:szCs w:val="20"/>
        </w:rPr>
        <w:t>based</w:t>
      </w:r>
      <w:r w:rsidRPr="0035053B">
        <w:rPr>
          <w:rFonts w:cs="Arial"/>
          <w:szCs w:val="20"/>
        </w:rPr>
        <w:t xml:space="preserve"> on the type of call sign</w:t>
      </w:r>
      <w:r w:rsidR="00AC1380">
        <w:rPr>
          <w:rFonts w:cs="Arial"/>
          <w:szCs w:val="20"/>
        </w:rPr>
        <w:t xml:space="preserve"> </w:t>
      </w:r>
      <w:r w:rsidR="00C7368F">
        <w:rPr>
          <w:rFonts w:cs="Arial"/>
          <w:szCs w:val="20"/>
        </w:rPr>
        <w:t xml:space="preserve">being sought </w:t>
      </w:r>
      <w:r w:rsidR="00AC1380">
        <w:rPr>
          <w:rFonts w:cs="Arial"/>
          <w:szCs w:val="20"/>
        </w:rPr>
        <w:t xml:space="preserve">and does not differ </w:t>
      </w:r>
      <w:r w:rsidR="00C45B2E">
        <w:rPr>
          <w:rFonts w:cs="Arial"/>
          <w:szCs w:val="20"/>
        </w:rPr>
        <w:t xml:space="preserve">for </w:t>
      </w:r>
      <w:r w:rsidRPr="0035053B">
        <w:rPr>
          <w:rFonts w:cs="Arial"/>
          <w:szCs w:val="20"/>
        </w:rPr>
        <w:t>a new or existing amateur operator</w:t>
      </w:r>
      <w:r>
        <w:rPr>
          <w:rFonts w:cs="Arial"/>
          <w:szCs w:val="20"/>
        </w:rPr>
        <w:t>.</w:t>
      </w:r>
      <w:r w:rsidR="00C7368F">
        <w:rPr>
          <w:rFonts w:cs="Arial"/>
          <w:szCs w:val="20"/>
        </w:rPr>
        <w:t xml:space="preserve"> </w:t>
      </w:r>
    </w:p>
    <w:p w14:paraId="0E311EBE" w14:textId="7DD4F0AE" w:rsidR="00287DF4" w:rsidRDefault="00821C25" w:rsidP="00C715CB">
      <w:pPr>
        <w:rPr>
          <w:rFonts w:cs="Arial"/>
          <w:szCs w:val="20"/>
        </w:rPr>
      </w:pPr>
      <w:r>
        <w:rPr>
          <w:rFonts w:cs="Arial"/>
          <w:szCs w:val="20"/>
        </w:rPr>
        <w:t xml:space="preserve">We </w:t>
      </w:r>
      <w:r w:rsidR="005076D9">
        <w:rPr>
          <w:rFonts w:cs="Arial"/>
          <w:szCs w:val="20"/>
        </w:rPr>
        <w:t xml:space="preserve">do not propose </w:t>
      </w:r>
      <w:r w:rsidR="0086631A">
        <w:rPr>
          <w:rFonts w:cs="Arial"/>
          <w:szCs w:val="20"/>
        </w:rPr>
        <w:t xml:space="preserve">any </w:t>
      </w:r>
      <w:proofErr w:type="gramStart"/>
      <w:r w:rsidR="0086631A">
        <w:rPr>
          <w:rFonts w:cs="Arial"/>
          <w:szCs w:val="20"/>
        </w:rPr>
        <w:t xml:space="preserve">new </w:t>
      </w:r>
      <w:r w:rsidR="000247D1">
        <w:rPr>
          <w:rFonts w:cs="Arial"/>
          <w:szCs w:val="20"/>
        </w:rPr>
        <w:t>charges</w:t>
      </w:r>
      <w:proofErr w:type="gramEnd"/>
      <w:r w:rsidR="0086631A">
        <w:rPr>
          <w:rFonts w:cs="Arial"/>
          <w:szCs w:val="20"/>
        </w:rPr>
        <w:t xml:space="preserve"> </w:t>
      </w:r>
      <w:r w:rsidR="00B056D3">
        <w:rPr>
          <w:rFonts w:cs="Arial"/>
          <w:szCs w:val="20"/>
        </w:rPr>
        <w:t xml:space="preserve">to </w:t>
      </w:r>
      <w:r w:rsidR="005076D9">
        <w:rPr>
          <w:rFonts w:cs="Arial"/>
          <w:szCs w:val="20"/>
        </w:rPr>
        <w:t>re</w:t>
      </w:r>
      <w:r w:rsidR="00007FC1">
        <w:rPr>
          <w:rFonts w:cs="Arial"/>
          <w:szCs w:val="20"/>
        </w:rPr>
        <w:t>assign</w:t>
      </w:r>
      <w:r w:rsidR="00EF6125">
        <w:rPr>
          <w:rFonts w:cs="Arial"/>
          <w:szCs w:val="20"/>
        </w:rPr>
        <w:t xml:space="preserve"> </w:t>
      </w:r>
      <w:r w:rsidR="005076D9">
        <w:rPr>
          <w:rFonts w:cs="Arial"/>
          <w:szCs w:val="20"/>
        </w:rPr>
        <w:t xml:space="preserve">ongoing use of </w:t>
      </w:r>
      <w:r w:rsidR="00B056D3">
        <w:rPr>
          <w:rFonts w:cs="Arial"/>
          <w:szCs w:val="20"/>
        </w:rPr>
        <w:t>amateur operators</w:t>
      </w:r>
      <w:r w:rsidR="00C45B2E">
        <w:rPr>
          <w:rFonts w:cs="Arial"/>
          <w:szCs w:val="20"/>
        </w:rPr>
        <w:t>’</w:t>
      </w:r>
      <w:r w:rsidR="005076D9">
        <w:rPr>
          <w:rFonts w:cs="Arial"/>
          <w:szCs w:val="20"/>
        </w:rPr>
        <w:t xml:space="preserve"> </w:t>
      </w:r>
      <w:r w:rsidR="00603739">
        <w:rPr>
          <w:rFonts w:cs="Arial"/>
          <w:szCs w:val="20"/>
        </w:rPr>
        <w:t>2</w:t>
      </w:r>
      <w:r w:rsidR="00603739">
        <w:rPr>
          <w:rFonts w:cs="Arial"/>
          <w:szCs w:val="20"/>
        </w:rPr>
        <w:noBreakHyphen/>
      </w:r>
      <w:r w:rsidR="005076D9">
        <w:rPr>
          <w:rFonts w:cs="Arial"/>
          <w:szCs w:val="20"/>
        </w:rPr>
        <w:t xml:space="preserve">letter or </w:t>
      </w:r>
      <w:r w:rsidR="00603739">
        <w:rPr>
          <w:rFonts w:cs="Arial"/>
          <w:szCs w:val="20"/>
        </w:rPr>
        <w:t>3-</w:t>
      </w:r>
      <w:r w:rsidR="005076D9">
        <w:rPr>
          <w:rFonts w:cs="Arial"/>
          <w:szCs w:val="20"/>
        </w:rPr>
        <w:t>letter call sign</w:t>
      </w:r>
      <w:r w:rsidR="00C45B2E">
        <w:rPr>
          <w:rFonts w:cs="Arial"/>
          <w:szCs w:val="20"/>
        </w:rPr>
        <w:t>s</w:t>
      </w:r>
      <w:r w:rsidR="005076D9">
        <w:rPr>
          <w:rFonts w:cs="Arial"/>
          <w:szCs w:val="20"/>
        </w:rPr>
        <w:t xml:space="preserve">. </w:t>
      </w:r>
      <w:r w:rsidR="008719EF">
        <w:rPr>
          <w:rFonts w:cs="Arial"/>
          <w:szCs w:val="20"/>
        </w:rPr>
        <w:t xml:space="preserve">This is because the </w:t>
      </w:r>
      <w:r w:rsidR="00877066">
        <w:rPr>
          <w:rFonts w:cs="Arial"/>
          <w:szCs w:val="20"/>
        </w:rPr>
        <w:t xml:space="preserve">ACMA will not need to consider any further </w:t>
      </w:r>
      <w:r w:rsidR="001106A9">
        <w:rPr>
          <w:rFonts w:cs="Arial"/>
          <w:szCs w:val="20"/>
        </w:rPr>
        <w:t>information from amateurs to reassign these call signs</w:t>
      </w:r>
      <w:r w:rsidR="009B3236">
        <w:rPr>
          <w:rFonts w:cs="Arial"/>
          <w:szCs w:val="20"/>
        </w:rPr>
        <w:t xml:space="preserve">, </w:t>
      </w:r>
      <w:r w:rsidR="00C45B2E">
        <w:rPr>
          <w:rFonts w:cs="Arial"/>
          <w:szCs w:val="20"/>
        </w:rPr>
        <w:t xml:space="preserve">except for </w:t>
      </w:r>
      <w:r w:rsidR="009B3236">
        <w:rPr>
          <w:rFonts w:cs="Arial"/>
          <w:szCs w:val="20"/>
        </w:rPr>
        <w:t xml:space="preserve">them confirming </w:t>
      </w:r>
      <w:r w:rsidR="00C45B2E">
        <w:rPr>
          <w:rFonts w:cs="Arial"/>
          <w:szCs w:val="20"/>
        </w:rPr>
        <w:t xml:space="preserve">every 5 years </w:t>
      </w:r>
      <w:r w:rsidR="009B3236">
        <w:rPr>
          <w:rFonts w:cs="Arial"/>
          <w:szCs w:val="20"/>
        </w:rPr>
        <w:t xml:space="preserve">that they continue to use the call sign. </w:t>
      </w:r>
    </w:p>
    <w:p w14:paraId="660FAC48" w14:textId="3D479D84" w:rsidR="00B75317" w:rsidRDefault="00287DF4" w:rsidP="00C715CB">
      <w:pPr>
        <w:rPr>
          <w:rFonts w:cs="Arial"/>
        </w:rPr>
      </w:pPr>
      <w:r w:rsidRPr="090FDD5F">
        <w:rPr>
          <w:rFonts w:cs="Arial"/>
        </w:rPr>
        <w:t xml:space="preserve">However, the ACMA intends to consult on </w:t>
      </w:r>
      <w:proofErr w:type="gramStart"/>
      <w:r w:rsidRPr="090FDD5F">
        <w:rPr>
          <w:rFonts w:cs="Arial"/>
        </w:rPr>
        <w:t xml:space="preserve">new </w:t>
      </w:r>
      <w:r w:rsidR="000247D1">
        <w:rPr>
          <w:rFonts w:cs="Arial"/>
        </w:rPr>
        <w:t>charges</w:t>
      </w:r>
      <w:proofErr w:type="gramEnd"/>
      <w:r w:rsidRPr="090FDD5F">
        <w:rPr>
          <w:rFonts w:cs="Arial"/>
        </w:rPr>
        <w:t xml:space="preserve"> for</w:t>
      </w:r>
      <w:r w:rsidR="00B75317" w:rsidRPr="090FDD5F">
        <w:rPr>
          <w:rFonts w:cs="Arial"/>
        </w:rPr>
        <w:t xml:space="preserve"> </w:t>
      </w:r>
      <w:r w:rsidRPr="090FDD5F">
        <w:rPr>
          <w:rFonts w:cs="Arial"/>
        </w:rPr>
        <w:t>consider</w:t>
      </w:r>
      <w:r w:rsidR="00C45B2E">
        <w:rPr>
          <w:rFonts w:cs="Arial"/>
        </w:rPr>
        <w:t>ing</w:t>
      </w:r>
      <w:r w:rsidRPr="090FDD5F">
        <w:rPr>
          <w:rFonts w:cs="Arial"/>
        </w:rPr>
        <w:t xml:space="preserve"> </w:t>
      </w:r>
      <w:r w:rsidR="00490911" w:rsidRPr="090FDD5F">
        <w:rPr>
          <w:rFonts w:cs="Arial"/>
        </w:rPr>
        <w:t xml:space="preserve">an application </w:t>
      </w:r>
      <w:r w:rsidR="00EF6125" w:rsidRPr="090FDD5F">
        <w:rPr>
          <w:rFonts w:cs="Arial"/>
        </w:rPr>
        <w:t>to reassign</w:t>
      </w:r>
      <w:r w:rsidR="00B75317" w:rsidRPr="090FDD5F">
        <w:rPr>
          <w:rFonts w:cs="Arial"/>
        </w:rPr>
        <w:t xml:space="preserve"> a</w:t>
      </w:r>
      <w:r w:rsidR="00007FC1" w:rsidRPr="090FDD5F">
        <w:rPr>
          <w:rFonts w:cs="Arial"/>
        </w:rPr>
        <w:t xml:space="preserve"> special event, contest and VK0 or VK9 call signs. </w:t>
      </w:r>
      <w:r w:rsidR="008719EF" w:rsidRPr="090FDD5F">
        <w:rPr>
          <w:rFonts w:cs="Arial"/>
        </w:rPr>
        <w:t xml:space="preserve">This is because </w:t>
      </w:r>
      <w:r w:rsidR="00C45B2E">
        <w:rPr>
          <w:rFonts w:cs="Arial"/>
        </w:rPr>
        <w:t>it</w:t>
      </w:r>
      <w:r w:rsidR="00C45B2E" w:rsidRPr="090FDD5F">
        <w:rPr>
          <w:rFonts w:cs="Arial"/>
        </w:rPr>
        <w:t xml:space="preserve"> </w:t>
      </w:r>
      <w:r w:rsidR="008719EF" w:rsidRPr="090FDD5F">
        <w:rPr>
          <w:rFonts w:cs="Arial"/>
        </w:rPr>
        <w:t xml:space="preserve">will require </w:t>
      </w:r>
      <w:r w:rsidR="00C45B2E">
        <w:rPr>
          <w:rFonts w:cs="Arial"/>
        </w:rPr>
        <w:t>additional work to assess</w:t>
      </w:r>
      <w:r w:rsidR="008719EF" w:rsidRPr="090FDD5F">
        <w:rPr>
          <w:rFonts w:cs="Arial"/>
        </w:rPr>
        <w:t xml:space="preserve"> </w:t>
      </w:r>
      <w:r w:rsidR="00C45B2E" w:rsidRPr="090FDD5F">
        <w:rPr>
          <w:rFonts w:cs="Arial"/>
        </w:rPr>
        <w:t xml:space="preserve">the </w:t>
      </w:r>
      <w:proofErr w:type="gramStart"/>
      <w:r w:rsidR="00C45B2E" w:rsidRPr="090FDD5F">
        <w:rPr>
          <w:rFonts w:cs="Arial"/>
        </w:rPr>
        <w:t>new information</w:t>
      </w:r>
      <w:proofErr w:type="gramEnd"/>
      <w:r w:rsidR="00C45B2E" w:rsidRPr="090FDD5F">
        <w:rPr>
          <w:rFonts w:cs="Arial"/>
        </w:rPr>
        <w:t xml:space="preserve"> provided by the amateur hold</w:t>
      </w:r>
      <w:r w:rsidR="00C45B2E">
        <w:rPr>
          <w:rFonts w:cs="Arial"/>
        </w:rPr>
        <w:t>ing</w:t>
      </w:r>
      <w:r w:rsidR="00C45B2E" w:rsidRPr="090FDD5F">
        <w:rPr>
          <w:rFonts w:cs="Arial"/>
        </w:rPr>
        <w:t xml:space="preserve"> the call sign</w:t>
      </w:r>
      <w:r w:rsidR="00C45B2E" w:rsidRPr="090FDD5F" w:rsidDel="00C45B2E">
        <w:rPr>
          <w:rFonts w:cs="Arial"/>
        </w:rPr>
        <w:t xml:space="preserve"> </w:t>
      </w:r>
      <w:r w:rsidR="00C45B2E">
        <w:rPr>
          <w:rFonts w:cs="Arial"/>
        </w:rPr>
        <w:t xml:space="preserve">with </w:t>
      </w:r>
      <w:r w:rsidR="008719EF" w:rsidRPr="090FDD5F">
        <w:rPr>
          <w:rFonts w:cs="Arial"/>
        </w:rPr>
        <w:t xml:space="preserve">the </w:t>
      </w:r>
      <w:r w:rsidR="00B75317" w:rsidRPr="090FDD5F">
        <w:rPr>
          <w:rFonts w:cs="Arial"/>
        </w:rPr>
        <w:t>ACMA’s call sign policy</w:t>
      </w:r>
      <w:r w:rsidR="00346881" w:rsidRPr="090FDD5F">
        <w:rPr>
          <w:rFonts w:cs="Arial"/>
        </w:rPr>
        <w:t xml:space="preserve">. </w:t>
      </w:r>
      <w:r w:rsidR="009B3236" w:rsidRPr="090FDD5F">
        <w:rPr>
          <w:rFonts w:cs="Arial"/>
        </w:rPr>
        <w:t xml:space="preserve">The ACMA </w:t>
      </w:r>
      <w:r w:rsidR="00291D95" w:rsidRPr="090FDD5F">
        <w:rPr>
          <w:rFonts w:cs="Arial"/>
        </w:rPr>
        <w:t xml:space="preserve">plans to consult on these </w:t>
      </w:r>
      <w:r w:rsidR="000247D1">
        <w:rPr>
          <w:rFonts w:cs="Arial"/>
        </w:rPr>
        <w:t>charges</w:t>
      </w:r>
      <w:r w:rsidR="00291D95" w:rsidRPr="090FDD5F">
        <w:rPr>
          <w:rFonts w:cs="Arial"/>
        </w:rPr>
        <w:t xml:space="preserve"> through the 2024</w:t>
      </w:r>
      <w:r w:rsidR="00C45B2E">
        <w:rPr>
          <w:rFonts w:cs="Arial"/>
        </w:rPr>
        <w:t>–</w:t>
      </w:r>
      <w:r w:rsidR="00291D95" w:rsidRPr="090FDD5F">
        <w:rPr>
          <w:rFonts w:cs="Arial"/>
        </w:rPr>
        <w:t xml:space="preserve">25 </w:t>
      </w:r>
      <w:r w:rsidR="00C45B2E">
        <w:rPr>
          <w:rFonts w:cs="Arial"/>
        </w:rPr>
        <w:t>d</w:t>
      </w:r>
      <w:r w:rsidR="004E6993" w:rsidRPr="090FDD5F">
        <w:rPr>
          <w:rFonts w:cs="Arial"/>
        </w:rPr>
        <w:t xml:space="preserve">raft </w:t>
      </w:r>
      <w:r w:rsidR="00C45B2E">
        <w:rPr>
          <w:rFonts w:cs="Arial"/>
        </w:rPr>
        <w:t>f</w:t>
      </w:r>
      <w:r w:rsidR="004E6993" w:rsidRPr="090FDD5F">
        <w:rPr>
          <w:rFonts w:cs="Arial"/>
        </w:rPr>
        <w:t xml:space="preserve">ees for </w:t>
      </w:r>
      <w:r w:rsidR="00C45B2E">
        <w:rPr>
          <w:rFonts w:cs="Arial"/>
        </w:rPr>
        <w:t>s</w:t>
      </w:r>
      <w:r w:rsidR="004E6993" w:rsidRPr="090FDD5F">
        <w:rPr>
          <w:rFonts w:cs="Arial"/>
        </w:rPr>
        <w:t xml:space="preserve">ervice Cost Recovery Implementation Statement. </w:t>
      </w:r>
    </w:p>
    <w:p w14:paraId="056DE33B" w14:textId="4E5A7D53" w:rsidR="00EB0447" w:rsidRPr="00EB0447" w:rsidRDefault="00FD66A1" w:rsidP="00C715CB">
      <w:pPr>
        <w:rPr>
          <w:rFonts w:cs="Arial"/>
          <w:szCs w:val="20"/>
        </w:rPr>
      </w:pPr>
      <w:r>
        <w:rPr>
          <w:rFonts w:cs="Arial"/>
          <w:szCs w:val="20"/>
        </w:rPr>
        <w:t xml:space="preserve">The </w:t>
      </w:r>
      <w:r w:rsidR="00EA1E00" w:rsidRPr="0035053B">
        <w:rPr>
          <w:rFonts w:cs="Arial"/>
          <w:szCs w:val="20"/>
        </w:rPr>
        <w:t xml:space="preserve">ACMA will publish a call sign policy </w:t>
      </w:r>
      <w:r w:rsidR="00EA1E00">
        <w:rPr>
          <w:rFonts w:cs="Arial"/>
          <w:szCs w:val="20"/>
        </w:rPr>
        <w:t xml:space="preserve">in February 2024 </w:t>
      </w:r>
      <w:r w:rsidR="00EA1E00" w:rsidRPr="0035053B">
        <w:rPr>
          <w:rFonts w:cs="Arial"/>
          <w:szCs w:val="20"/>
        </w:rPr>
        <w:t xml:space="preserve">that will provide further clarification about the </w:t>
      </w:r>
      <w:r w:rsidR="00877066">
        <w:rPr>
          <w:rFonts w:cs="Arial"/>
          <w:szCs w:val="20"/>
        </w:rPr>
        <w:t xml:space="preserve">reassignment process. </w:t>
      </w:r>
    </w:p>
    <w:p w14:paraId="72852E81" w14:textId="1E76C510" w:rsidR="00EB0447" w:rsidRDefault="0063066F" w:rsidP="00FF5B0E">
      <w:pPr>
        <w:rPr>
          <w:rFonts w:cs="Arial"/>
        </w:rPr>
      </w:pPr>
      <w:r>
        <w:rPr>
          <w:rFonts w:cs="Arial"/>
        </w:rPr>
        <w:t xml:space="preserve">We have not specified </w:t>
      </w:r>
      <w:r w:rsidR="00CC03FA">
        <w:rPr>
          <w:rFonts w:cs="Arial"/>
        </w:rPr>
        <w:t xml:space="preserve">a </w:t>
      </w:r>
      <w:r w:rsidR="000247D1">
        <w:rPr>
          <w:rFonts w:cs="Arial"/>
        </w:rPr>
        <w:t>charge</w:t>
      </w:r>
      <w:r>
        <w:rPr>
          <w:rFonts w:cs="Arial"/>
        </w:rPr>
        <w:t xml:space="preserve"> </w:t>
      </w:r>
      <w:r w:rsidR="00CC03FA">
        <w:rPr>
          <w:rFonts w:cs="Arial"/>
        </w:rPr>
        <w:t xml:space="preserve">for licence variation in </w:t>
      </w:r>
      <w:r w:rsidR="00FC0F64" w:rsidRPr="007A6C58">
        <w:rPr>
          <w:rFonts w:cs="Arial"/>
        </w:rPr>
        <w:t>the Fees CRIS</w:t>
      </w:r>
      <w:r w:rsidR="00DC1823">
        <w:rPr>
          <w:rFonts w:cs="Arial"/>
        </w:rPr>
        <w:t>,</w:t>
      </w:r>
      <w:r w:rsidR="00FC0F64" w:rsidRPr="007A6C58">
        <w:rPr>
          <w:rFonts w:cs="Arial"/>
        </w:rPr>
        <w:t xml:space="preserve"> because</w:t>
      </w:r>
      <w:r w:rsidR="00CC03FA">
        <w:rPr>
          <w:rFonts w:cs="Arial"/>
        </w:rPr>
        <w:t xml:space="preserve"> individual licences will no longer be issued under the amateur class licence.</w:t>
      </w:r>
      <w:r w:rsidR="00B12DF1">
        <w:rPr>
          <w:rFonts w:cs="Arial"/>
        </w:rPr>
        <w:t xml:space="preserve"> Similarly, no licence renewal fees have been provided as a</w:t>
      </w:r>
      <w:r w:rsidR="00FF5B0E" w:rsidRPr="007A6C58">
        <w:rPr>
          <w:rFonts w:cs="Arial"/>
        </w:rPr>
        <w:t>mateur</w:t>
      </w:r>
      <w:r w:rsidR="00FF5B0E">
        <w:rPr>
          <w:rFonts w:cs="Arial"/>
        </w:rPr>
        <w:t xml:space="preserve"> operators</w:t>
      </w:r>
      <w:r w:rsidR="00FF5B0E" w:rsidRPr="007A6C58">
        <w:rPr>
          <w:rFonts w:cs="Arial"/>
        </w:rPr>
        <w:t xml:space="preserve"> who are qualified to operate under the </w:t>
      </w:r>
      <w:r w:rsidR="00B12DF1">
        <w:rPr>
          <w:rFonts w:cs="Arial"/>
        </w:rPr>
        <w:t>a</w:t>
      </w:r>
      <w:r w:rsidR="00FF5B0E" w:rsidRPr="007A6C58">
        <w:rPr>
          <w:rFonts w:cs="Arial"/>
        </w:rPr>
        <w:t xml:space="preserve">mateur </w:t>
      </w:r>
      <w:r w:rsidR="00B12DF1">
        <w:rPr>
          <w:rFonts w:cs="Arial"/>
        </w:rPr>
        <w:t>c</w:t>
      </w:r>
      <w:r w:rsidR="00FF5B0E" w:rsidRPr="007A6C58">
        <w:rPr>
          <w:rFonts w:cs="Arial"/>
        </w:rPr>
        <w:t xml:space="preserve">lass </w:t>
      </w:r>
      <w:r w:rsidR="00B12DF1">
        <w:rPr>
          <w:rFonts w:cs="Arial"/>
        </w:rPr>
        <w:t>l</w:t>
      </w:r>
      <w:r w:rsidR="00FF5B0E" w:rsidRPr="007A6C58">
        <w:rPr>
          <w:rFonts w:cs="Arial"/>
        </w:rPr>
        <w:t xml:space="preserve">icence will not be required to renew their </w:t>
      </w:r>
      <w:r w:rsidR="00FF5B0E">
        <w:rPr>
          <w:rFonts w:cs="Arial"/>
        </w:rPr>
        <w:t xml:space="preserve">non-assigned amateur apparatus </w:t>
      </w:r>
      <w:r w:rsidR="00FF5B0E" w:rsidRPr="007A6C58">
        <w:rPr>
          <w:rFonts w:cs="Arial"/>
        </w:rPr>
        <w:t>licence</w:t>
      </w:r>
      <w:r w:rsidR="00C57C97">
        <w:rPr>
          <w:rFonts w:cs="Arial"/>
        </w:rPr>
        <w:t xml:space="preserve"> or </w:t>
      </w:r>
      <w:r w:rsidR="00FF5B0E" w:rsidRPr="00744D5F">
        <w:rPr>
          <w:rFonts w:cs="Arial"/>
        </w:rPr>
        <w:t xml:space="preserve">pay any licence taxes and charges </w:t>
      </w:r>
      <w:r w:rsidR="00FF5B0E">
        <w:rPr>
          <w:rFonts w:cs="Arial"/>
        </w:rPr>
        <w:t xml:space="preserve">to operate </w:t>
      </w:r>
      <w:r w:rsidR="00FF5B0E" w:rsidRPr="00744D5F">
        <w:rPr>
          <w:rFonts w:cs="Arial"/>
        </w:rPr>
        <w:t xml:space="preserve">under </w:t>
      </w:r>
      <w:r w:rsidR="00FF5B0E">
        <w:rPr>
          <w:rFonts w:cs="Arial"/>
        </w:rPr>
        <w:t xml:space="preserve">the </w:t>
      </w:r>
      <w:r w:rsidR="00C57C97">
        <w:rPr>
          <w:rFonts w:cs="Arial"/>
        </w:rPr>
        <w:t>a</w:t>
      </w:r>
      <w:r w:rsidR="00FF5B0E">
        <w:rPr>
          <w:rFonts w:cs="Arial"/>
        </w:rPr>
        <w:t xml:space="preserve">mateur </w:t>
      </w:r>
      <w:r w:rsidR="00C57C97">
        <w:rPr>
          <w:rFonts w:cs="Arial"/>
        </w:rPr>
        <w:t>c</w:t>
      </w:r>
      <w:r w:rsidR="00FF5B0E" w:rsidRPr="00744D5F">
        <w:rPr>
          <w:rFonts w:cs="Arial"/>
        </w:rPr>
        <w:t xml:space="preserve">lass </w:t>
      </w:r>
      <w:r w:rsidR="00C57C97">
        <w:rPr>
          <w:rFonts w:cs="Arial"/>
        </w:rPr>
        <w:t>l</w:t>
      </w:r>
      <w:r w:rsidR="00FF5B0E" w:rsidRPr="00744D5F">
        <w:rPr>
          <w:rFonts w:cs="Arial"/>
        </w:rPr>
        <w:t>icence</w:t>
      </w:r>
      <w:r w:rsidR="00FF5B0E">
        <w:rPr>
          <w:rFonts w:cs="Arial"/>
        </w:rPr>
        <w:t>.</w:t>
      </w:r>
    </w:p>
    <w:p w14:paraId="181709BD" w14:textId="2763A795" w:rsidR="008C334F" w:rsidRDefault="00FB377F" w:rsidP="00FF5B0E">
      <w:pPr>
        <w:rPr>
          <w:rFonts w:cs="Arial"/>
        </w:rPr>
      </w:pPr>
      <w:r w:rsidRPr="00DF40A3">
        <w:rPr>
          <w:rFonts w:cs="Arial"/>
        </w:rPr>
        <w:t>In line with the Australian Government Charging Framework, the ACMA will continue to consult with industry, through a C</w:t>
      </w:r>
      <w:r>
        <w:rPr>
          <w:rFonts w:cs="Arial"/>
        </w:rPr>
        <w:t xml:space="preserve">ost </w:t>
      </w:r>
      <w:r w:rsidRPr="00DF40A3">
        <w:rPr>
          <w:rFonts w:cs="Arial"/>
        </w:rPr>
        <w:t>R</w:t>
      </w:r>
      <w:r>
        <w:rPr>
          <w:rFonts w:cs="Arial"/>
        </w:rPr>
        <w:t xml:space="preserve">ecovery </w:t>
      </w:r>
      <w:r w:rsidRPr="00DF40A3">
        <w:rPr>
          <w:rFonts w:cs="Arial"/>
        </w:rPr>
        <w:t>I</w:t>
      </w:r>
      <w:r>
        <w:rPr>
          <w:rFonts w:cs="Arial"/>
        </w:rPr>
        <w:t xml:space="preserve">mplementation </w:t>
      </w:r>
      <w:r w:rsidRPr="00DF40A3">
        <w:rPr>
          <w:rFonts w:cs="Arial"/>
        </w:rPr>
        <w:t>S</w:t>
      </w:r>
      <w:r>
        <w:rPr>
          <w:rFonts w:cs="Arial"/>
        </w:rPr>
        <w:t>tatement</w:t>
      </w:r>
      <w:r w:rsidRPr="00DF40A3">
        <w:rPr>
          <w:rFonts w:cs="Arial"/>
        </w:rPr>
        <w:t xml:space="preserve">, </w:t>
      </w:r>
      <w:r w:rsidR="00C45B2E">
        <w:rPr>
          <w:rFonts w:cs="Arial"/>
        </w:rPr>
        <w:t xml:space="preserve">before </w:t>
      </w:r>
      <w:r w:rsidRPr="00DF40A3">
        <w:rPr>
          <w:rFonts w:cs="Arial"/>
        </w:rPr>
        <w:t xml:space="preserve">introducing any </w:t>
      </w:r>
      <w:r w:rsidR="007D020A">
        <w:rPr>
          <w:rFonts w:cs="Arial"/>
        </w:rPr>
        <w:t>charge</w:t>
      </w:r>
      <w:r w:rsidRPr="00DF40A3">
        <w:rPr>
          <w:rFonts w:cs="Arial"/>
        </w:rPr>
        <w:t xml:space="preserve"> increases. The standard and additional hourly rates</w:t>
      </w:r>
      <w:r w:rsidR="00C45B2E">
        <w:rPr>
          <w:rFonts w:cs="Arial"/>
        </w:rPr>
        <w:t>,</w:t>
      </w:r>
      <w:r w:rsidRPr="00DF40A3">
        <w:rPr>
          <w:rFonts w:cs="Arial"/>
        </w:rPr>
        <w:t xml:space="preserve"> as well as business processes and staffing effort required to provide a service are reviewed annually by the ACMA to ensure the </w:t>
      </w:r>
      <w:r w:rsidR="00C23E00">
        <w:rPr>
          <w:rFonts w:cs="Arial"/>
        </w:rPr>
        <w:t>amounts</w:t>
      </w:r>
      <w:r w:rsidRPr="00DF40A3">
        <w:rPr>
          <w:rFonts w:cs="Arial"/>
        </w:rPr>
        <w:t xml:space="preserve"> charged to industry are an accurate reflection of the ACMA’s regulatory effort.</w:t>
      </w:r>
      <w:r>
        <w:rPr>
          <w:rFonts w:cs="Arial"/>
        </w:rPr>
        <w:t xml:space="preserve"> </w:t>
      </w:r>
    </w:p>
    <w:p w14:paraId="66C61F57" w14:textId="3FB0031B" w:rsidR="001952DE" w:rsidRPr="0035053B" w:rsidRDefault="009A0B70" w:rsidP="001952DE">
      <w:pPr>
        <w:rPr>
          <w:rFonts w:cs="Arial"/>
          <w:szCs w:val="20"/>
        </w:rPr>
      </w:pPr>
      <w:r>
        <w:rPr>
          <w:rStyle w:val="normaltextrun"/>
          <w:rFonts w:cs="Arial"/>
          <w:color w:val="000000"/>
          <w:szCs w:val="20"/>
          <w:shd w:val="clear" w:color="auto" w:fill="FFFFFF"/>
        </w:rPr>
        <w:t>While we</w:t>
      </w:r>
      <w:r w:rsidR="001952DE" w:rsidRPr="0035053B">
        <w:rPr>
          <w:rStyle w:val="normaltextrun"/>
          <w:rFonts w:cs="Arial"/>
          <w:color w:val="000000"/>
          <w:szCs w:val="20"/>
          <w:shd w:val="clear" w:color="auto" w:fill="FFFFFF"/>
        </w:rPr>
        <w:t xml:space="preserve"> consider developing functionality to facilitate </w:t>
      </w:r>
      <w:r w:rsidR="00FD08AC" w:rsidRPr="0035053B">
        <w:rPr>
          <w:rStyle w:val="normaltextrun"/>
          <w:rFonts w:cs="Arial"/>
          <w:color w:val="000000"/>
          <w:szCs w:val="20"/>
          <w:shd w:val="clear" w:color="auto" w:fill="FFFFFF"/>
        </w:rPr>
        <w:t>wholly</w:t>
      </w:r>
      <w:r w:rsidR="00FD08AC">
        <w:rPr>
          <w:rStyle w:val="normaltextrun"/>
          <w:rFonts w:cs="Arial"/>
          <w:color w:val="000000"/>
          <w:szCs w:val="20"/>
          <w:shd w:val="clear" w:color="auto" w:fill="FFFFFF"/>
        </w:rPr>
        <w:t xml:space="preserve"> online</w:t>
      </w:r>
      <w:r w:rsidR="001952DE" w:rsidRPr="0035053B">
        <w:rPr>
          <w:rStyle w:val="normaltextrun"/>
          <w:rFonts w:cs="Arial"/>
          <w:color w:val="000000"/>
          <w:szCs w:val="20"/>
          <w:shd w:val="clear" w:color="auto" w:fill="FFFFFF"/>
        </w:rPr>
        <w:t xml:space="preserve"> amateur operator examinations</w:t>
      </w:r>
      <w:r>
        <w:rPr>
          <w:rStyle w:val="normaltextrun"/>
          <w:rFonts w:cs="Arial"/>
          <w:color w:val="000000"/>
          <w:szCs w:val="20"/>
          <w:shd w:val="clear" w:color="auto" w:fill="FFFFFF"/>
        </w:rPr>
        <w:t xml:space="preserve">, we still </w:t>
      </w:r>
      <w:r w:rsidR="001952DE" w:rsidRPr="0035053B">
        <w:rPr>
          <w:rFonts w:cs="Arial"/>
          <w:szCs w:val="20"/>
        </w:rPr>
        <w:t xml:space="preserve">need to verify examination and qualification records when deciding applications for call signs and ACMA recognition certificates. The </w:t>
      </w:r>
      <w:r>
        <w:rPr>
          <w:rFonts w:cs="Arial"/>
          <w:szCs w:val="20"/>
        </w:rPr>
        <w:t xml:space="preserve">proposed </w:t>
      </w:r>
      <w:r w:rsidR="00C23E00">
        <w:rPr>
          <w:rFonts w:cs="Arial"/>
          <w:szCs w:val="20"/>
        </w:rPr>
        <w:t>charges</w:t>
      </w:r>
      <w:r>
        <w:rPr>
          <w:rFonts w:cs="Arial"/>
          <w:szCs w:val="20"/>
        </w:rPr>
        <w:t xml:space="preserve"> therefore</w:t>
      </w:r>
      <w:r w:rsidR="001952DE" w:rsidRPr="0035053B">
        <w:rPr>
          <w:rFonts w:cs="Arial"/>
          <w:szCs w:val="20"/>
        </w:rPr>
        <w:t xml:space="preserve"> account for these activities </w:t>
      </w:r>
      <w:r w:rsidR="001C4F5B">
        <w:rPr>
          <w:rFonts w:cs="Arial"/>
          <w:szCs w:val="20"/>
        </w:rPr>
        <w:t xml:space="preserve">by </w:t>
      </w:r>
      <w:r w:rsidR="001952DE" w:rsidRPr="0035053B">
        <w:rPr>
          <w:rFonts w:cs="Arial"/>
          <w:szCs w:val="20"/>
        </w:rPr>
        <w:t>ACMA staff.</w:t>
      </w:r>
    </w:p>
    <w:p w14:paraId="65CD90DF" w14:textId="21848989" w:rsidR="001952DE" w:rsidRDefault="001952DE" w:rsidP="001952DE">
      <w:pPr>
        <w:rPr>
          <w:rFonts w:cs="Arial"/>
          <w:szCs w:val="20"/>
        </w:rPr>
      </w:pPr>
      <w:r w:rsidRPr="0035053B">
        <w:rPr>
          <w:rFonts w:cs="Arial"/>
          <w:szCs w:val="20"/>
        </w:rPr>
        <w:t>Under the proposed scheme</w:t>
      </w:r>
      <w:r w:rsidR="00C45B2E">
        <w:rPr>
          <w:rFonts w:cs="Arial"/>
          <w:szCs w:val="20"/>
        </w:rPr>
        <w:t>,</w:t>
      </w:r>
      <w:r w:rsidRPr="0035053B">
        <w:rPr>
          <w:rFonts w:cs="Arial"/>
          <w:szCs w:val="20"/>
        </w:rPr>
        <w:t xml:space="preserve"> there are no costs associated with amateur operators undertaking an examination with an </w:t>
      </w:r>
      <w:r w:rsidR="00F54E20">
        <w:rPr>
          <w:rFonts w:cs="Arial"/>
          <w:szCs w:val="20"/>
        </w:rPr>
        <w:t>a</w:t>
      </w:r>
      <w:r w:rsidRPr="0035053B">
        <w:rPr>
          <w:rFonts w:cs="Arial"/>
          <w:szCs w:val="20"/>
        </w:rPr>
        <w:t xml:space="preserve">ccredited </w:t>
      </w:r>
      <w:r w:rsidR="00F54E20">
        <w:rPr>
          <w:rFonts w:cs="Arial"/>
          <w:szCs w:val="20"/>
        </w:rPr>
        <w:t>a</w:t>
      </w:r>
      <w:r w:rsidRPr="0035053B">
        <w:rPr>
          <w:rFonts w:cs="Arial"/>
          <w:szCs w:val="20"/>
        </w:rPr>
        <w:t xml:space="preserve">ssessor. Provided an amateur operator adequately passes all components of an amateur operator’s examination, that candidate can apply for an ACMA recognition certificate. </w:t>
      </w:r>
      <w:r w:rsidR="00C23E00">
        <w:rPr>
          <w:rFonts w:cs="Arial"/>
          <w:szCs w:val="20"/>
        </w:rPr>
        <w:t>I</w:t>
      </w:r>
      <w:r w:rsidRPr="0035053B">
        <w:rPr>
          <w:rFonts w:cs="Arial"/>
          <w:szCs w:val="20"/>
        </w:rPr>
        <w:t xml:space="preserve">t is at the person’s discretion whether they apply for one or </w:t>
      </w:r>
      <w:r w:rsidR="00C23E00">
        <w:rPr>
          <w:rFonts w:cs="Arial"/>
          <w:szCs w:val="20"/>
        </w:rPr>
        <w:t>more</w:t>
      </w:r>
      <w:r w:rsidRPr="0035053B">
        <w:rPr>
          <w:rFonts w:cs="Arial"/>
          <w:szCs w:val="20"/>
        </w:rPr>
        <w:t xml:space="preserve"> ACMA recognition certificates</w:t>
      </w:r>
      <w:proofErr w:type="gramStart"/>
      <w:r w:rsidRPr="0035053B">
        <w:rPr>
          <w:rFonts w:cs="Arial"/>
          <w:szCs w:val="20"/>
        </w:rPr>
        <w:t xml:space="preserve">.  </w:t>
      </w:r>
      <w:proofErr w:type="gramEnd"/>
    </w:p>
    <w:p w14:paraId="151DDAB8" w14:textId="4B6FE94A" w:rsidR="0006503D" w:rsidRPr="0006503D" w:rsidRDefault="0006503D" w:rsidP="001952DE">
      <w:pPr>
        <w:rPr>
          <w:rFonts w:cs="Arial"/>
          <w:color w:val="000000"/>
          <w:szCs w:val="20"/>
        </w:rPr>
      </w:pPr>
      <w:r w:rsidRPr="0035053B">
        <w:rPr>
          <w:rFonts w:cs="Arial"/>
          <w:color w:val="000000"/>
          <w:szCs w:val="20"/>
        </w:rPr>
        <w:t xml:space="preserve">The methodology for the calculation of the </w:t>
      </w:r>
      <w:proofErr w:type="gramStart"/>
      <w:r w:rsidRPr="0035053B">
        <w:rPr>
          <w:rFonts w:cs="Arial"/>
          <w:color w:val="000000"/>
          <w:szCs w:val="20"/>
        </w:rPr>
        <w:t>new charges</w:t>
      </w:r>
      <w:proofErr w:type="gramEnd"/>
      <w:r w:rsidRPr="0035053B">
        <w:rPr>
          <w:rFonts w:cs="Arial"/>
          <w:color w:val="000000"/>
          <w:szCs w:val="20"/>
        </w:rPr>
        <w:t xml:space="preserve"> is based on the ACMA’s hourly rate for services, multiplied by the estimated time taken to conduct the activity. </w:t>
      </w:r>
      <w:proofErr w:type="gramStart"/>
      <w:r w:rsidRPr="0035053B">
        <w:rPr>
          <w:rFonts w:cs="Arial"/>
          <w:color w:val="000000"/>
          <w:szCs w:val="20"/>
        </w:rPr>
        <w:t>Many</w:t>
      </w:r>
      <w:proofErr w:type="gramEnd"/>
      <w:r w:rsidRPr="0035053B">
        <w:rPr>
          <w:rFonts w:cs="Arial"/>
          <w:color w:val="000000"/>
          <w:szCs w:val="20"/>
        </w:rPr>
        <w:t xml:space="preserve"> fees and charges, including those for licences, cost recover the time taken for ACMA staff to consider applications.</w:t>
      </w:r>
    </w:p>
    <w:p w14:paraId="4BF48C81" w14:textId="016A622D" w:rsidR="0047651B" w:rsidRDefault="00FC4D74" w:rsidP="0047651B">
      <w:pPr>
        <w:rPr>
          <w:rFonts w:cs="Arial"/>
        </w:rPr>
      </w:pPr>
      <w:r w:rsidRPr="007A6C58">
        <w:rPr>
          <w:rFonts w:cs="Arial"/>
        </w:rPr>
        <w:t xml:space="preserve">The costs associated with each application have been calculated with reference </w:t>
      </w:r>
      <w:r>
        <w:rPr>
          <w:rFonts w:cs="Arial"/>
        </w:rPr>
        <w:t xml:space="preserve">to the estimated time for staff to consider and decide each application type. This includes </w:t>
      </w:r>
      <w:r w:rsidR="00C45B2E">
        <w:rPr>
          <w:rFonts w:cs="Arial"/>
        </w:rPr>
        <w:t xml:space="preserve">considering </w:t>
      </w:r>
      <w:r>
        <w:rPr>
          <w:rFonts w:cs="Arial"/>
        </w:rPr>
        <w:t xml:space="preserve">and </w:t>
      </w:r>
      <w:r w:rsidR="00C45B2E">
        <w:rPr>
          <w:rFonts w:cs="Arial"/>
        </w:rPr>
        <w:t xml:space="preserve">verifying </w:t>
      </w:r>
      <w:r>
        <w:rPr>
          <w:rFonts w:cs="Arial"/>
        </w:rPr>
        <w:t xml:space="preserve">information provided in the application and any further steps involved in communicating with applicants and providing a decision. </w:t>
      </w:r>
    </w:p>
    <w:p w14:paraId="76052F91" w14:textId="5676A53A" w:rsidR="004C0ABB" w:rsidRDefault="00E1319C" w:rsidP="00E1319C">
      <w:r>
        <w:rPr>
          <w:rFonts w:cs="Arial"/>
        </w:rPr>
        <w:lastRenderedPageBreak/>
        <w:t xml:space="preserve">We have also removed the </w:t>
      </w:r>
      <w:r w:rsidR="009B2581">
        <w:rPr>
          <w:rFonts w:cs="Arial"/>
        </w:rPr>
        <w:t xml:space="preserve">existing </w:t>
      </w:r>
      <w:r w:rsidR="00603EF5">
        <w:t xml:space="preserve">service and associated </w:t>
      </w:r>
      <w:r w:rsidR="00C23E00">
        <w:t>charge</w:t>
      </w:r>
      <w:r w:rsidR="00603EF5">
        <w:t xml:space="preserve"> for sitting an amateur radio examination with the ACMA</w:t>
      </w:r>
      <w:r w:rsidR="009B2581">
        <w:t>, n</w:t>
      </w:r>
      <w:r w:rsidR="00846EE8">
        <w:t xml:space="preserve">oting that </w:t>
      </w:r>
      <w:r w:rsidR="009B2581">
        <w:t xml:space="preserve">under our new qualification framework, </w:t>
      </w:r>
      <w:r w:rsidR="004C0ABB">
        <w:t xml:space="preserve">volunteer </w:t>
      </w:r>
      <w:r w:rsidR="005D61FB">
        <w:t>a</w:t>
      </w:r>
      <w:r w:rsidR="004C0ABB">
        <w:t xml:space="preserve">ccredited </w:t>
      </w:r>
      <w:r w:rsidR="005D61FB">
        <w:t>a</w:t>
      </w:r>
      <w:r w:rsidR="004C0ABB">
        <w:t>ssessors, will conduct amateur radio examinations at no cost to the candidate</w:t>
      </w:r>
      <w:r w:rsidR="009B2581">
        <w:t xml:space="preserve">. </w:t>
      </w:r>
    </w:p>
    <w:p w14:paraId="29765948" w14:textId="6ACDB452" w:rsidR="00930510" w:rsidRPr="00A17B1B" w:rsidRDefault="008D26AB" w:rsidP="00287BFB">
      <w:r>
        <w:t>To allow for additional flexibility in manag</w:t>
      </w:r>
      <w:r w:rsidR="005D61FB">
        <w:t xml:space="preserve">ing </w:t>
      </w:r>
      <w:r w:rsidR="001E42AE">
        <w:t xml:space="preserve">amateur radio call signs, </w:t>
      </w:r>
      <w:r w:rsidR="00A97381">
        <w:t>the ACMA has a</w:t>
      </w:r>
      <w:r w:rsidR="00FD170E">
        <w:t xml:space="preserve">lso added </w:t>
      </w:r>
      <w:r w:rsidR="009E43D0">
        <w:t>an additional item</w:t>
      </w:r>
      <w:r w:rsidR="00BA49FE">
        <w:t xml:space="preserve"> to </w:t>
      </w:r>
      <w:r w:rsidR="00991A38">
        <w:t xml:space="preserve">the Fees CRIS for </w:t>
      </w:r>
      <w:r w:rsidR="00BA49FE">
        <w:t>issu</w:t>
      </w:r>
      <w:r w:rsidR="005D61FB">
        <w:t>ing</w:t>
      </w:r>
      <w:r w:rsidR="00BA49FE">
        <w:t xml:space="preserve"> </w:t>
      </w:r>
      <w:r w:rsidR="00991A38">
        <w:t>a</w:t>
      </w:r>
      <w:r w:rsidR="00BA49FE">
        <w:t xml:space="preserve"> replacement call sign at no charge. </w:t>
      </w:r>
      <w:r w:rsidR="00185CAE">
        <w:t xml:space="preserve">The ACMA will replace a call sign in accordance with our call sign policy and if </w:t>
      </w:r>
      <w:r w:rsidR="0021792A">
        <w:t>exceptional circumstances exist</w:t>
      </w:r>
      <w:r w:rsidR="00185CAE">
        <w:t xml:space="preserve">. </w:t>
      </w:r>
      <w:bookmarkStart w:id="28" w:name="_Toc298924672"/>
      <w:bookmarkStart w:id="29" w:name="_Toc300909555"/>
      <w:bookmarkStart w:id="30" w:name="_Toc348105636"/>
    </w:p>
    <w:bookmarkEnd w:id="28"/>
    <w:bookmarkEnd w:id="29"/>
    <w:bookmarkEnd w:id="30"/>
    <w:p w14:paraId="460A096F" w14:textId="12AC92A1" w:rsidR="00FF3C69" w:rsidRPr="00A17B1B" w:rsidRDefault="00FF3C69" w:rsidP="00D414E9">
      <w:pPr>
        <w:pStyle w:val="Paragraph"/>
      </w:pPr>
    </w:p>
    <w:sectPr w:rsidR="00FF3C69" w:rsidRPr="00A17B1B"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9A3A" w14:textId="77777777" w:rsidR="00581B59" w:rsidRDefault="00581B59">
      <w:r>
        <w:separator/>
      </w:r>
    </w:p>
  </w:endnote>
  <w:endnote w:type="continuationSeparator" w:id="0">
    <w:p w14:paraId="5E539ED1" w14:textId="77777777" w:rsidR="00581B59" w:rsidRDefault="00581B59">
      <w:r>
        <w:continuationSeparator/>
      </w:r>
    </w:p>
  </w:endnote>
  <w:endnote w:type="continuationNotice" w:id="1">
    <w:p w14:paraId="39CD30DF" w14:textId="77777777" w:rsidR="00581B59" w:rsidRDefault="00581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FFBF" w14:textId="77777777" w:rsidR="005E250B" w:rsidRDefault="005E250B" w:rsidP="005E250B">
    <w:pPr>
      <w:pStyle w:val="Footer"/>
      <w:jc w:val="right"/>
    </w:pPr>
    <w:r w:rsidRPr="005E250B">
      <w:rPr>
        <w:noProof/>
        <w:vertAlign w:val="subscript"/>
      </w:rPr>
      <w:drawing>
        <wp:inline distT="0" distB="0" distL="0" distR="0" wp14:anchorId="220C5E9D" wp14:editId="4F966FF2">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A0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0E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DC1C"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99AFFCF"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2DC"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D7000BE"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F22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377A07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1DE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16B17B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74F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2CB408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EB00" w14:textId="77777777" w:rsidR="00581B59" w:rsidRDefault="00581B59" w:rsidP="00DB3A64">
      <w:pPr>
        <w:spacing w:after="0"/>
      </w:pPr>
      <w:r>
        <w:separator/>
      </w:r>
    </w:p>
  </w:footnote>
  <w:footnote w:type="continuationSeparator" w:id="0">
    <w:p w14:paraId="4348BE15" w14:textId="77777777" w:rsidR="00581B59" w:rsidRDefault="00581B59">
      <w:r>
        <w:continuationSeparator/>
      </w:r>
    </w:p>
  </w:footnote>
  <w:footnote w:type="continuationNotice" w:id="1">
    <w:p w14:paraId="1C1FC7C4" w14:textId="77777777" w:rsidR="00581B59" w:rsidRDefault="00581B59">
      <w:pPr>
        <w:spacing w:after="0" w:line="240" w:lineRule="auto"/>
      </w:pPr>
    </w:p>
  </w:footnote>
  <w:footnote w:id="2">
    <w:p w14:paraId="1EEDF3CD" w14:textId="182EF97B" w:rsidR="00405975" w:rsidRDefault="00405975">
      <w:pPr>
        <w:pStyle w:val="FootnoteText"/>
      </w:pPr>
      <w:r>
        <w:rPr>
          <w:rStyle w:val="FootnoteReference"/>
        </w:rPr>
        <w:footnoteRef/>
      </w:r>
      <w:r>
        <w:t xml:space="preserve"> Under the current AMC arrangements, only </w:t>
      </w:r>
      <w:r w:rsidR="00BC2E30">
        <w:t>S</w:t>
      </w:r>
      <w:r>
        <w:t xml:space="preserve">pecialist </w:t>
      </w:r>
      <w:r w:rsidR="00BC2E30">
        <w:t>A</w:t>
      </w:r>
      <w:r>
        <w:t>ssessors can conduct remote examinations.</w:t>
      </w:r>
    </w:p>
  </w:footnote>
  <w:footnote w:id="3">
    <w:p w14:paraId="23C08E5F" w14:textId="7AC62BFF" w:rsidR="003F6BD1" w:rsidRDefault="003F6BD1">
      <w:pPr>
        <w:pStyle w:val="FootnoteText"/>
      </w:pPr>
      <w:r>
        <w:rPr>
          <w:rStyle w:val="FootnoteReference"/>
        </w:rPr>
        <w:footnoteRef/>
      </w:r>
      <w:r>
        <w:t xml:space="preserve"> Table 4 </w:t>
      </w:r>
      <w:r w:rsidR="00785DAE">
        <w:t>displays countries with which Australia has reciprocal licensing arrangements and Table 5 displays countries with no reciprocal arrangements but which have a certificate or licence accepted as equivalent to an Australian qualification.</w:t>
      </w:r>
    </w:p>
  </w:footnote>
  <w:footnote w:id="4">
    <w:p w14:paraId="6C4D6645" w14:textId="46267566" w:rsidR="00C82C5F" w:rsidRDefault="00C82C5F" w:rsidP="00C82C5F">
      <w:pPr>
        <w:pStyle w:val="FootnoteText"/>
      </w:pPr>
      <w:r>
        <w:rPr>
          <w:rStyle w:val="FootnoteReference"/>
        </w:rPr>
        <w:footnoteRef/>
      </w:r>
      <w:r>
        <w:t xml:space="preserve"> Transmitter licences are a type of apparatus licence</w:t>
      </w:r>
      <w:r w:rsidR="007F4307">
        <w:t>. These licences</w:t>
      </w:r>
      <w:r w:rsidR="00524DDE">
        <w:t xml:space="preserve"> allow for</w:t>
      </w:r>
      <w:r w:rsidR="005B50B8">
        <w:t xml:space="preserve"> </w:t>
      </w:r>
      <w:r w:rsidR="00524DDE">
        <w:t>use</w:t>
      </w:r>
      <w:r w:rsidR="005B50B8">
        <w:t xml:space="preserve"> of</w:t>
      </w:r>
      <w:r w:rsidR="00524DDE">
        <w:t xml:space="preserve"> certain equipment at a specific location or within a geographic area.</w:t>
      </w:r>
    </w:p>
  </w:footnote>
  <w:footnote w:id="5">
    <w:p w14:paraId="50BF6516" w14:textId="057B3933" w:rsidR="004E7FDA" w:rsidRDefault="004E7FDA">
      <w:pPr>
        <w:pStyle w:val="FootnoteText"/>
      </w:pPr>
      <w:r>
        <w:rPr>
          <w:rStyle w:val="FootnoteReference"/>
        </w:rPr>
        <w:footnoteRef/>
      </w:r>
      <w:r>
        <w:t xml:space="preserve"> </w:t>
      </w:r>
      <w:proofErr w:type="gramStart"/>
      <w:r w:rsidR="007C6AEB">
        <w:t>S</w:t>
      </w:r>
      <w:r w:rsidR="004D5556">
        <w:t>ome</w:t>
      </w:r>
      <w:proofErr w:type="gramEnd"/>
      <w:r w:rsidR="004D5556">
        <w:t xml:space="preserve"> amateur radio club</w:t>
      </w:r>
      <w:r w:rsidR="00474F21">
        <w:t xml:space="preserve">s have arrangements </w:t>
      </w:r>
      <w:r w:rsidR="005F1C22">
        <w:t xml:space="preserve">that </w:t>
      </w:r>
      <w:r w:rsidR="00B21D65">
        <w:t>allow</w:t>
      </w:r>
      <w:r w:rsidR="004D5556">
        <w:t xml:space="preserve"> members</w:t>
      </w:r>
      <w:r w:rsidR="00046FC7">
        <w:t xml:space="preserve"> </w:t>
      </w:r>
      <w:r w:rsidR="00474F21">
        <w:t xml:space="preserve">to </w:t>
      </w:r>
      <w:r w:rsidR="00F3421E">
        <w:t>use club call signs</w:t>
      </w:r>
      <w:r w:rsidR="007A0156">
        <w:t xml:space="preserve">. </w:t>
      </w:r>
      <w:r w:rsidR="00937A32">
        <w:t xml:space="preserve">To facilitate this, </w:t>
      </w:r>
      <w:proofErr w:type="gramStart"/>
      <w:r w:rsidR="00091CB6">
        <w:t>some</w:t>
      </w:r>
      <w:proofErr w:type="gramEnd"/>
      <w:r w:rsidR="00091CB6">
        <w:t xml:space="preserve"> </w:t>
      </w:r>
      <w:r w:rsidR="00F3421E">
        <w:t xml:space="preserve">clubs record member details </w:t>
      </w:r>
      <w:r w:rsidR="00D452B8">
        <w:t>(</w:t>
      </w:r>
      <w:r w:rsidR="00F3421E">
        <w:t>such as licence number</w:t>
      </w:r>
      <w:r w:rsidR="00474F21">
        <w:t>s</w:t>
      </w:r>
      <w:r w:rsidR="00D452B8">
        <w:t>)</w:t>
      </w:r>
      <w:r w:rsidR="00474F21">
        <w:t>.</w:t>
      </w:r>
    </w:p>
  </w:footnote>
  <w:footnote w:id="6">
    <w:p w14:paraId="278725AC" w14:textId="634E1984" w:rsidR="00882E69" w:rsidRDefault="00882E69" w:rsidP="00882E69">
      <w:pPr>
        <w:pStyle w:val="FootnoteText"/>
      </w:pPr>
      <w:r>
        <w:rPr>
          <w:rStyle w:val="FootnoteReference"/>
        </w:rPr>
        <w:footnoteRef/>
      </w:r>
      <w:r>
        <w:t xml:space="preserve"> The </w:t>
      </w:r>
      <w:r w:rsidRPr="008667D4">
        <w:rPr>
          <w:color w:val="000000"/>
          <w:szCs w:val="20"/>
        </w:rPr>
        <w:t>Amateur LCD</w:t>
      </w:r>
      <w:r>
        <w:rPr>
          <w:szCs w:val="20"/>
        </w:rPr>
        <w:t xml:space="preserve"> contains </w:t>
      </w:r>
      <w:proofErr w:type="gramStart"/>
      <w:r>
        <w:rPr>
          <w:szCs w:val="20"/>
        </w:rPr>
        <w:t>several</w:t>
      </w:r>
      <w:proofErr w:type="gramEnd"/>
      <w:r>
        <w:rPr>
          <w:szCs w:val="20"/>
        </w:rPr>
        <w:t xml:space="preserve"> provisions relating to the use of an amateur station connected to a public telecommunications network.</w:t>
      </w:r>
    </w:p>
  </w:footnote>
  <w:footnote w:id="7">
    <w:p w14:paraId="4A15084A" w14:textId="3C4A146C" w:rsidR="00E40E98" w:rsidRDefault="00E40E98" w:rsidP="00E40E98">
      <w:pPr>
        <w:pStyle w:val="FootnoteText"/>
      </w:pPr>
      <w:r>
        <w:rPr>
          <w:rStyle w:val="FootnoteReference"/>
        </w:rPr>
        <w:footnoteRef/>
      </w:r>
      <w:r>
        <w:t xml:space="preserve"> Contest call signs</w:t>
      </w:r>
      <w:r w:rsidR="008D57AB">
        <w:t xml:space="preserve"> are used by amateurs during amateur radio contests</w:t>
      </w:r>
      <w:r w:rsidR="00C35165">
        <w:t>. They</w:t>
      </w:r>
      <w:r>
        <w:t xml:space="preserve"> begin </w:t>
      </w:r>
      <w:r>
        <w:rPr>
          <w:rFonts w:cs="Arial"/>
        </w:rPr>
        <w:t>with the prefix VK, followed by 1 number, followed by a single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D0F" w14:textId="77777777" w:rsidR="00C053A1" w:rsidRPr="00A5474E" w:rsidRDefault="00C053A1" w:rsidP="00A5474E">
    <w:pPr>
      <w:pStyle w:val="Header"/>
    </w:pPr>
    <w:r>
      <w:rPr>
        <w:noProof/>
      </w:rPr>
      <w:drawing>
        <wp:inline distT="0" distB="0" distL="0" distR="0" wp14:anchorId="38D26021" wp14:editId="79BEA6A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325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12C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FDC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D5FC462" w14:textId="77777777">
      <w:trPr>
        <w:trHeight w:hRule="exact" w:val="988"/>
      </w:trPr>
      <w:tc>
        <w:tcPr>
          <w:tcW w:w="7678" w:type="dxa"/>
          <w:shd w:val="clear" w:color="auto" w:fill="auto"/>
        </w:tcPr>
        <w:p w14:paraId="0CD909F5" w14:textId="77777777" w:rsidR="00971914" w:rsidRDefault="00971914" w:rsidP="00971914">
          <w:pPr>
            <w:pStyle w:val="Header"/>
          </w:pPr>
        </w:p>
      </w:tc>
    </w:tr>
    <w:tr w:rsidR="00971914" w14:paraId="6D058B04" w14:textId="77777777">
      <w:tc>
        <w:tcPr>
          <w:tcW w:w="7678" w:type="dxa"/>
          <w:shd w:val="clear" w:color="auto" w:fill="auto"/>
        </w:tcPr>
        <w:p w14:paraId="5DFDCF46" w14:textId="77777777" w:rsidR="00971914" w:rsidRDefault="00971914" w:rsidP="00971914">
          <w:pPr>
            <w:pStyle w:val="GridTable31"/>
          </w:pPr>
          <w:r>
            <w:t xml:space="preserve">Contents </w:t>
          </w:r>
          <w:r w:rsidRPr="00915B1C">
            <w:rPr>
              <w:b w:val="0"/>
              <w:spacing w:val="0"/>
              <w:sz w:val="28"/>
              <w:szCs w:val="28"/>
            </w:rPr>
            <w:t>(Continued)</w:t>
          </w:r>
        </w:p>
      </w:tc>
    </w:tr>
    <w:tr w:rsidR="00971914" w14:paraId="577E30F5" w14:textId="77777777">
      <w:trPr>
        <w:trHeight w:val="1220"/>
      </w:trPr>
      <w:tc>
        <w:tcPr>
          <w:tcW w:w="7678" w:type="dxa"/>
          <w:shd w:val="clear" w:color="auto" w:fill="auto"/>
        </w:tcPr>
        <w:p w14:paraId="08B30973" w14:textId="77777777" w:rsidR="00971914" w:rsidRDefault="00971914" w:rsidP="00971914"/>
      </w:tc>
    </w:tr>
  </w:tbl>
  <w:p w14:paraId="1F28F8F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25E1A87" w14:textId="77777777">
      <w:trPr>
        <w:trHeight w:hRule="exact" w:val="988"/>
      </w:trPr>
      <w:tc>
        <w:tcPr>
          <w:tcW w:w="7678" w:type="dxa"/>
          <w:shd w:val="clear" w:color="auto" w:fill="auto"/>
        </w:tcPr>
        <w:p w14:paraId="30EC3FF3" w14:textId="77777777" w:rsidR="00971914" w:rsidRDefault="00971914" w:rsidP="00971914">
          <w:pPr>
            <w:pStyle w:val="Header"/>
          </w:pPr>
        </w:p>
      </w:tc>
    </w:tr>
    <w:tr w:rsidR="00971914" w14:paraId="0F41642C" w14:textId="77777777">
      <w:tc>
        <w:tcPr>
          <w:tcW w:w="7678" w:type="dxa"/>
          <w:shd w:val="clear" w:color="auto" w:fill="auto"/>
        </w:tcPr>
        <w:p w14:paraId="1F2CA84D" w14:textId="77777777" w:rsidR="00971914" w:rsidRDefault="00971914" w:rsidP="00971914">
          <w:pPr>
            <w:pStyle w:val="GridTable31"/>
          </w:pPr>
          <w:r>
            <w:t xml:space="preserve">Contents </w:t>
          </w:r>
          <w:r w:rsidRPr="00915B1C">
            <w:rPr>
              <w:b w:val="0"/>
              <w:spacing w:val="0"/>
              <w:sz w:val="28"/>
              <w:szCs w:val="28"/>
            </w:rPr>
            <w:t>(Continued)</w:t>
          </w:r>
        </w:p>
      </w:tc>
    </w:tr>
    <w:tr w:rsidR="00971914" w14:paraId="2CEC9257" w14:textId="77777777">
      <w:trPr>
        <w:trHeight w:val="1220"/>
      </w:trPr>
      <w:tc>
        <w:tcPr>
          <w:tcW w:w="7678" w:type="dxa"/>
          <w:shd w:val="clear" w:color="auto" w:fill="auto"/>
        </w:tcPr>
        <w:p w14:paraId="5AACA96D" w14:textId="77777777" w:rsidR="00971914" w:rsidRDefault="00971914" w:rsidP="00971914"/>
      </w:tc>
    </w:tr>
  </w:tbl>
  <w:p w14:paraId="0AB6E1FC"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F17D"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89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7D35E2"/>
    <w:multiLevelType w:val="hybridMultilevel"/>
    <w:tmpl w:val="BA7CE168"/>
    <w:lvl w:ilvl="0" w:tplc="1144AA4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75623C2"/>
    <w:multiLevelType w:val="hybridMultilevel"/>
    <w:tmpl w:val="DA4C35E0"/>
    <w:lvl w:ilvl="0" w:tplc="EAAECC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00D14"/>
    <w:multiLevelType w:val="hybridMultilevel"/>
    <w:tmpl w:val="BC023494"/>
    <w:lvl w:ilvl="0" w:tplc="97D2D5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434C11"/>
    <w:multiLevelType w:val="hybridMultilevel"/>
    <w:tmpl w:val="F7B6AC0C"/>
    <w:lvl w:ilvl="0" w:tplc="ABDA5F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83E7B"/>
    <w:multiLevelType w:val="hybridMultilevel"/>
    <w:tmpl w:val="2690A6E2"/>
    <w:lvl w:ilvl="0" w:tplc="66D681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D32AE"/>
    <w:multiLevelType w:val="multilevel"/>
    <w:tmpl w:val="F63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47425"/>
    <w:multiLevelType w:val="hybridMultilevel"/>
    <w:tmpl w:val="47A265B4"/>
    <w:lvl w:ilvl="0" w:tplc="0C09000B">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7BC747B3"/>
    <w:multiLevelType w:val="hybridMultilevel"/>
    <w:tmpl w:val="DE109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FD1502F"/>
    <w:multiLevelType w:val="hybridMultilevel"/>
    <w:tmpl w:val="1D662EC4"/>
    <w:lvl w:ilvl="0" w:tplc="221CE832">
      <w:start w:val="1"/>
      <w:numFmt w:val="bullet"/>
      <w:lvlText w:val=""/>
      <w:lvlJc w:val="left"/>
      <w:pPr>
        <w:ind w:left="360" w:hanging="360"/>
      </w:pPr>
      <w:rPr>
        <w:rFonts w:ascii="Symbol" w:hAnsi="Symbol" w:hint="default"/>
      </w:rPr>
    </w:lvl>
    <w:lvl w:ilvl="1" w:tplc="478C43EC">
      <w:start w:val="1"/>
      <w:numFmt w:val="bullet"/>
      <w:lvlText w:val="o"/>
      <w:lvlJc w:val="left"/>
      <w:pPr>
        <w:ind w:left="1080" w:hanging="360"/>
      </w:pPr>
      <w:rPr>
        <w:rFonts w:ascii="Courier New" w:hAnsi="Courier New" w:cs="Courier New" w:hint="default"/>
      </w:rPr>
    </w:lvl>
    <w:lvl w:ilvl="2" w:tplc="3216C842">
      <w:start w:val="1"/>
      <w:numFmt w:val="bullet"/>
      <w:lvlText w:val=""/>
      <w:lvlJc w:val="left"/>
      <w:pPr>
        <w:ind w:left="1800" w:hanging="360"/>
      </w:pPr>
      <w:rPr>
        <w:rFonts w:ascii="Wingdings" w:hAnsi="Wingdings" w:hint="default"/>
      </w:rPr>
    </w:lvl>
    <w:lvl w:ilvl="3" w:tplc="10DC4156" w:tentative="1">
      <w:start w:val="1"/>
      <w:numFmt w:val="bullet"/>
      <w:lvlText w:val=""/>
      <w:lvlJc w:val="left"/>
      <w:pPr>
        <w:ind w:left="2520" w:hanging="360"/>
      </w:pPr>
      <w:rPr>
        <w:rFonts w:ascii="Symbol" w:hAnsi="Symbol" w:hint="default"/>
      </w:rPr>
    </w:lvl>
    <w:lvl w:ilvl="4" w:tplc="05E216E8" w:tentative="1">
      <w:start w:val="1"/>
      <w:numFmt w:val="bullet"/>
      <w:lvlText w:val="o"/>
      <w:lvlJc w:val="left"/>
      <w:pPr>
        <w:ind w:left="3240" w:hanging="360"/>
      </w:pPr>
      <w:rPr>
        <w:rFonts w:ascii="Courier New" w:hAnsi="Courier New" w:cs="Courier New" w:hint="default"/>
      </w:rPr>
    </w:lvl>
    <w:lvl w:ilvl="5" w:tplc="32CC06AA" w:tentative="1">
      <w:start w:val="1"/>
      <w:numFmt w:val="bullet"/>
      <w:lvlText w:val=""/>
      <w:lvlJc w:val="left"/>
      <w:pPr>
        <w:ind w:left="3960" w:hanging="360"/>
      </w:pPr>
      <w:rPr>
        <w:rFonts w:ascii="Wingdings" w:hAnsi="Wingdings" w:hint="default"/>
      </w:rPr>
    </w:lvl>
    <w:lvl w:ilvl="6" w:tplc="F8C0699A" w:tentative="1">
      <w:start w:val="1"/>
      <w:numFmt w:val="bullet"/>
      <w:lvlText w:val=""/>
      <w:lvlJc w:val="left"/>
      <w:pPr>
        <w:ind w:left="4680" w:hanging="360"/>
      </w:pPr>
      <w:rPr>
        <w:rFonts w:ascii="Symbol" w:hAnsi="Symbol" w:hint="default"/>
      </w:rPr>
    </w:lvl>
    <w:lvl w:ilvl="7" w:tplc="BB682FB8" w:tentative="1">
      <w:start w:val="1"/>
      <w:numFmt w:val="bullet"/>
      <w:lvlText w:val="o"/>
      <w:lvlJc w:val="left"/>
      <w:pPr>
        <w:ind w:left="5400" w:hanging="360"/>
      </w:pPr>
      <w:rPr>
        <w:rFonts w:ascii="Courier New" w:hAnsi="Courier New" w:cs="Courier New" w:hint="default"/>
      </w:rPr>
    </w:lvl>
    <w:lvl w:ilvl="8" w:tplc="0A76A810" w:tentative="1">
      <w:start w:val="1"/>
      <w:numFmt w:val="bullet"/>
      <w:lvlText w:val=""/>
      <w:lvlJc w:val="left"/>
      <w:pPr>
        <w:ind w:left="612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3"/>
  </w:num>
  <w:num w:numId="7" w16cid:durableId="636617026">
    <w:abstractNumId w:val="11"/>
  </w:num>
  <w:num w:numId="8" w16cid:durableId="227307242">
    <w:abstractNumId w:val="12"/>
  </w:num>
  <w:num w:numId="9" w16cid:durableId="1325478460">
    <w:abstractNumId w:val="14"/>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1179733203">
    <w:abstractNumId w:val="5"/>
  </w:num>
  <w:num w:numId="14" w16cid:durableId="1915505330">
    <w:abstractNumId w:val="7"/>
  </w:num>
  <w:num w:numId="15" w16cid:durableId="1821116171">
    <w:abstractNumId w:val="8"/>
  </w:num>
  <w:num w:numId="16" w16cid:durableId="1862433539">
    <w:abstractNumId w:val="16"/>
  </w:num>
  <w:num w:numId="17" w16cid:durableId="1922987864">
    <w:abstractNumId w:val="10"/>
  </w:num>
  <w:num w:numId="18" w16cid:durableId="1357274640">
    <w:abstractNumId w:val="9"/>
  </w:num>
  <w:num w:numId="19" w16cid:durableId="1328053919">
    <w:abstractNumId w:val="18"/>
  </w:num>
  <w:num w:numId="20" w16cid:durableId="1515732396">
    <w:abstractNumId w:val="15"/>
  </w:num>
  <w:num w:numId="21" w16cid:durableId="246310835">
    <w:abstractNumId w:val="17"/>
  </w:num>
  <w:num w:numId="22" w16cid:durableId="100539843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93"/>
    <w:rsid w:val="00000AE2"/>
    <w:rsid w:val="00000D88"/>
    <w:rsid w:val="000011F8"/>
    <w:rsid w:val="00001CF8"/>
    <w:rsid w:val="00002729"/>
    <w:rsid w:val="00002777"/>
    <w:rsid w:val="000029DC"/>
    <w:rsid w:val="00002E3A"/>
    <w:rsid w:val="00002FF4"/>
    <w:rsid w:val="00003DA2"/>
    <w:rsid w:val="00003FBE"/>
    <w:rsid w:val="0000492A"/>
    <w:rsid w:val="00004BA9"/>
    <w:rsid w:val="0000540B"/>
    <w:rsid w:val="0000610E"/>
    <w:rsid w:val="00006383"/>
    <w:rsid w:val="0000639D"/>
    <w:rsid w:val="00006AD2"/>
    <w:rsid w:val="00006D68"/>
    <w:rsid w:val="00006D9C"/>
    <w:rsid w:val="0000727F"/>
    <w:rsid w:val="00007FC1"/>
    <w:rsid w:val="000102B2"/>
    <w:rsid w:val="00010667"/>
    <w:rsid w:val="00010C6C"/>
    <w:rsid w:val="0001132B"/>
    <w:rsid w:val="00011A0F"/>
    <w:rsid w:val="00011E63"/>
    <w:rsid w:val="00012500"/>
    <w:rsid w:val="000129B9"/>
    <w:rsid w:val="000129D5"/>
    <w:rsid w:val="00013B76"/>
    <w:rsid w:val="00013DC7"/>
    <w:rsid w:val="00014380"/>
    <w:rsid w:val="00014DDC"/>
    <w:rsid w:val="00014F36"/>
    <w:rsid w:val="0001594C"/>
    <w:rsid w:val="00015AE7"/>
    <w:rsid w:val="000164E7"/>
    <w:rsid w:val="00016B12"/>
    <w:rsid w:val="00016E21"/>
    <w:rsid w:val="0001719C"/>
    <w:rsid w:val="0001737C"/>
    <w:rsid w:val="00020264"/>
    <w:rsid w:val="00020984"/>
    <w:rsid w:val="0002166D"/>
    <w:rsid w:val="00021699"/>
    <w:rsid w:val="0002224E"/>
    <w:rsid w:val="00022348"/>
    <w:rsid w:val="000223BE"/>
    <w:rsid w:val="00022437"/>
    <w:rsid w:val="00022521"/>
    <w:rsid w:val="000225D3"/>
    <w:rsid w:val="00023CC5"/>
    <w:rsid w:val="00023D99"/>
    <w:rsid w:val="000245E5"/>
    <w:rsid w:val="000247D1"/>
    <w:rsid w:val="00024D46"/>
    <w:rsid w:val="00024F6B"/>
    <w:rsid w:val="00025001"/>
    <w:rsid w:val="00025672"/>
    <w:rsid w:val="00025D03"/>
    <w:rsid w:val="000266D2"/>
    <w:rsid w:val="00026F91"/>
    <w:rsid w:val="00027611"/>
    <w:rsid w:val="0002779B"/>
    <w:rsid w:val="00027B78"/>
    <w:rsid w:val="0003007C"/>
    <w:rsid w:val="00030E2D"/>
    <w:rsid w:val="00030F8C"/>
    <w:rsid w:val="00031215"/>
    <w:rsid w:val="000313E4"/>
    <w:rsid w:val="00031C14"/>
    <w:rsid w:val="00031C74"/>
    <w:rsid w:val="000320E3"/>
    <w:rsid w:val="00032FF0"/>
    <w:rsid w:val="000337AF"/>
    <w:rsid w:val="000344B0"/>
    <w:rsid w:val="000346BB"/>
    <w:rsid w:val="000347C6"/>
    <w:rsid w:val="00034A88"/>
    <w:rsid w:val="00034B92"/>
    <w:rsid w:val="00034DAF"/>
    <w:rsid w:val="00035128"/>
    <w:rsid w:val="000356C1"/>
    <w:rsid w:val="00036E4A"/>
    <w:rsid w:val="00037235"/>
    <w:rsid w:val="00040B53"/>
    <w:rsid w:val="00041453"/>
    <w:rsid w:val="00041663"/>
    <w:rsid w:val="00041669"/>
    <w:rsid w:val="0004173D"/>
    <w:rsid w:val="00041B7A"/>
    <w:rsid w:val="00041F73"/>
    <w:rsid w:val="00042376"/>
    <w:rsid w:val="00042390"/>
    <w:rsid w:val="000426C7"/>
    <w:rsid w:val="00042716"/>
    <w:rsid w:val="0004298D"/>
    <w:rsid w:val="00042BA8"/>
    <w:rsid w:val="00042E12"/>
    <w:rsid w:val="00043714"/>
    <w:rsid w:val="000443E5"/>
    <w:rsid w:val="00044583"/>
    <w:rsid w:val="000453EC"/>
    <w:rsid w:val="000456DE"/>
    <w:rsid w:val="000456E5"/>
    <w:rsid w:val="00045A82"/>
    <w:rsid w:val="00046FC7"/>
    <w:rsid w:val="0004764C"/>
    <w:rsid w:val="00047851"/>
    <w:rsid w:val="00047893"/>
    <w:rsid w:val="00047DA8"/>
    <w:rsid w:val="0005011A"/>
    <w:rsid w:val="00050267"/>
    <w:rsid w:val="0005045A"/>
    <w:rsid w:val="00050F68"/>
    <w:rsid w:val="0005180B"/>
    <w:rsid w:val="00051C1E"/>
    <w:rsid w:val="00052BE5"/>
    <w:rsid w:val="0005375C"/>
    <w:rsid w:val="000537D2"/>
    <w:rsid w:val="0005397F"/>
    <w:rsid w:val="000539F9"/>
    <w:rsid w:val="00053B75"/>
    <w:rsid w:val="000549C6"/>
    <w:rsid w:val="00054C27"/>
    <w:rsid w:val="00054C39"/>
    <w:rsid w:val="00054EBF"/>
    <w:rsid w:val="00055628"/>
    <w:rsid w:val="00055EC3"/>
    <w:rsid w:val="00056279"/>
    <w:rsid w:val="000563AE"/>
    <w:rsid w:val="000563CE"/>
    <w:rsid w:val="00056B04"/>
    <w:rsid w:val="000574D5"/>
    <w:rsid w:val="00057A35"/>
    <w:rsid w:val="00060DBF"/>
    <w:rsid w:val="0006102D"/>
    <w:rsid w:val="000626F9"/>
    <w:rsid w:val="000635A5"/>
    <w:rsid w:val="0006383D"/>
    <w:rsid w:val="0006503D"/>
    <w:rsid w:val="00065430"/>
    <w:rsid w:val="000657B8"/>
    <w:rsid w:val="000659B6"/>
    <w:rsid w:val="0006686F"/>
    <w:rsid w:val="00066DFF"/>
    <w:rsid w:val="0006722A"/>
    <w:rsid w:val="00067551"/>
    <w:rsid w:val="00067D00"/>
    <w:rsid w:val="0007017E"/>
    <w:rsid w:val="0007073B"/>
    <w:rsid w:val="0007121F"/>
    <w:rsid w:val="000718B7"/>
    <w:rsid w:val="00071924"/>
    <w:rsid w:val="00071FD5"/>
    <w:rsid w:val="00072CF6"/>
    <w:rsid w:val="00072DB8"/>
    <w:rsid w:val="000732CF"/>
    <w:rsid w:val="000737AE"/>
    <w:rsid w:val="00073BC3"/>
    <w:rsid w:val="00074172"/>
    <w:rsid w:val="00074B33"/>
    <w:rsid w:val="0007543E"/>
    <w:rsid w:val="000757B8"/>
    <w:rsid w:val="0007586A"/>
    <w:rsid w:val="00075B96"/>
    <w:rsid w:val="00075E9C"/>
    <w:rsid w:val="0007693B"/>
    <w:rsid w:val="00076C3F"/>
    <w:rsid w:val="00077FFA"/>
    <w:rsid w:val="000817B1"/>
    <w:rsid w:val="0008196A"/>
    <w:rsid w:val="00082246"/>
    <w:rsid w:val="00082272"/>
    <w:rsid w:val="0008233D"/>
    <w:rsid w:val="00082543"/>
    <w:rsid w:val="00082B93"/>
    <w:rsid w:val="00082FCF"/>
    <w:rsid w:val="0008311F"/>
    <w:rsid w:val="00083333"/>
    <w:rsid w:val="000835F2"/>
    <w:rsid w:val="0008371E"/>
    <w:rsid w:val="000837E3"/>
    <w:rsid w:val="00084160"/>
    <w:rsid w:val="00084224"/>
    <w:rsid w:val="00084E2E"/>
    <w:rsid w:val="0008685D"/>
    <w:rsid w:val="00086B26"/>
    <w:rsid w:val="0008764F"/>
    <w:rsid w:val="0008CFF2"/>
    <w:rsid w:val="0009023B"/>
    <w:rsid w:val="000902EC"/>
    <w:rsid w:val="0009089E"/>
    <w:rsid w:val="00090C11"/>
    <w:rsid w:val="00090EF7"/>
    <w:rsid w:val="000911B5"/>
    <w:rsid w:val="00091320"/>
    <w:rsid w:val="0009154F"/>
    <w:rsid w:val="000915ED"/>
    <w:rsid w:val="00091CB6"/>
    <w:rsid w:val="0009209D"/>
    <w:rsid w:val="00093DB7"/>
    <w:rsid w:val="00093DE5"/>
    <w:rsid w:val="0009415A"/>
    <w:rsid w:val="0009463C"/>
    <w:rsid w:val="00094891"/>
    <w:rsid w:val="00094CA7"/>
    <w:rsid w:val="000953F5"/>
    <w:rsid w:val="00096131"/>
    <w:rsid w:val="000969BD"/>
    <w:rsid w:val="000969BF"/>
    <w:rsid w:val="00096CE5"/>
    <w:rsid w:val="000971BD"/>
    <w:rsid w:val="000A0086"/>
    <w:rsid w:val="000A026E"/>
    <w:rsid w:val="000A0414"/>
    <w:rsid w:val="000A09D7"/>
    <w:rsid w:val="000A0C22"/>
    <w:rsid w:val="000A0F0A"/>
    <w:rsid w:val="000A1029"/>
    <w:rsid w:val="000A1400"/>
    <w:rsid w:val="000A1645"/>
    <w:rsid w:val="000A205B"/>
    <w:rsid w:val="000A23DA"/>
    <w:rsid w:val="000A328E"/>
    <w:rsid w:val="000A3C43"/>
    <w:rsid w:val="000A4A51"/>
    <w:rsid w:val="000A5164"/>
    <w:rsid w:val="000A5697"/>
    <w:rsid w:val="000A5811"/>
    <w:rsid w:val="000A59D6"/>
    <w:rsid w:val="000A5D2B"/>
    <w:rsid w:val="000A67E9"/>
    <w:rsid w:val="000A6D7B"/>
    <w:rsid w:val="000A78DE"/>
    <w:rsid w:val="000B0330"/>
    <w:rsid w:val="000B0480"/>
    <w:rsid w:val="000B069A"/>
    <w:rsid w:val="000B08F7"/>
    <w:rsid w:val="000B16DB"/>
    <w:rsid w:val="000B1989"/>
    <w:rsid w:val="000B1DD0"/>
    <w:rsid w:val="000B1EA4"/>
    <w:rsid w:val="000B207D"/>
    <w:rsid w:val="000B277A"/>
    <w:rsid w:val="000B2878"/>
    <w:rsid w:val="000B28B0"/>
    <w:rsid w:val="000B3D48"/>
    <w:rsid w:val="000B4664"/>
    <w:rsid w:val="000B4B4D"/>
    <w:rsid w:val="000B4C7C"/>
    <w:rsid w:val="000B5DE3"/>
    <w:rsid w:val="000B64E8"/>
    <w:rsid w:val="000B6A0B"/>
    <w:rsid w:val="000B6F44"/>
    <w:rsid w:val="000C00C1"/>
    <w:rsid w:val="000C039B"/>
    <w:rsid w:val="000C0A57"/>
    <w:rsid w:val="000C0AD6"/>
    <w:rsid w:val="000C0CD9"/>
    <w:rsid w:val="000C1149"/>
    <w:rsid w:val="000C174B"/>
    <w:rsid w:val="000C230C"/>
    <w:rsid w:val="000C28BA"/>
    <w:rsid w:val="000C3E08"/>
    <w:rsid w:val="000C5B0B"/>
    <w:rsid w:val="000C60FA"/>
    <w:rsid w:val="000C687F"/>
    <w:rsid w:val="000C6AB4"/>
    <w:rsid w:val="000C6CDD"/>
    <w:rsid w:val="000C7554"/>
    <w:rsid w:val="000D0715"/>
    <w:rsid w:val="000D0DB5"/>
    <w:rsid w:val="000D0F11"/>
    <w:rsid w:val="000D1353"/>
    <w:rsid w:val="000D152B"/>
    <w:rsid w:val="000D31BD"/>
    <w:rsid w:val="000D460F"/>
    <w:rsid w:val="000D49FB"/>
    <w:rsid w:val="000D5E2B"/>
    <w:rsid w:val="000D6136"/>
    <w:rsid w:val="000D66B0"/>
    <w:rsid w:val="000D66EC"/>
    <w:rsid w:val="000D71D9"/>
    <w:rsid w:val="000D71F9"/>
    <w:rsid w:val="000D76E0"/>
    <w:rsid w:val="000D7E8B"/>
    <w:rsid w:val="000E0116"/>
    <w:rsid w:val="000E06F8"/>
    <w:rsid w:val="000E12DA"/>
    <w:rsid w:val="000E16B3"/>
    <w:rsid w:val="000E19FC"/>
    <w:rsid w:val="000E2127"/>
    <w:rsid w:val="000E2A15"/>
    <w:rsid w:val="000E322B"/>
    <w:rsid w:val="000E3B89"/>
    <w:rsid w:val="000E3ECB"/>
    <w:rsid w:val="000E4449"/>
    <w:rsid w:val="000E47A4"/>
    <w:rsid w:val="000E4DBB"/>
    <w:rsid w:val="000E6097"/>
    <w:rsid w:val="000E6E3B"/>
    <w:rsid w:val="000E7E9F"/>
    <w:rsid w:val="000F0F5E"/>
    <w:rsid w:val="000F2160"/>
    <w:rsid w:val="000F2197"/>
    <w:rsid w:val="000F224F"/>
    <w:rsid w:val="000F23B8"/>
    <w:rsid w:val="000F2525"/>
    <w:rsid w:val="000F30BB"/>
    <w:rsid w:val="000F31CD"/>
    <w:rsid w:val="000F414B"/>
    <w:rsid w:val="000F500E"/>
    <w:rsid w:val="000F6556"/>
    <w:rsid w:val="000F6ACB"/>
    <w:rsid w:val="001013AC"/>
    <w:rsid w:val="00101675"/>
    <w:rsid w:val="001017AD"/>
    <w:rsid w:val="00101FC0"/>
    <w:rsid w:val="001021DC"/>
    <w:rsid w:val="0010258D"/>
    <w:rsid w:val="0010267F"/>
    <w:rsid w:val="00103542"/>
    <w:rsid w:val="001036C7"/>
    <w:rsid w:val="00103829"/>
    <w:rsid w:val="00103890"/>
    <w:rsid w:val="00103CAC"/>
    <w:rsid w:val="00104061"/>
    <w:rsid w:val="00104E88"/>
    <w:rsid w:val="001066F3"/>
    <w:rsid w:val="00107CC9"/>
    <w:rsid w:val="00110409"/>
    <w:rsid w:val="00110577"/>
    <w:rsid w:val="001106A9"/>
    <w:rsid w:val="00111189"/>
    <w:rsid w:val="00111FCE"/>
    <w:rsid w:val="001128E6"/>
    <w:rsid w:val="0011305A"/>
    <w:rsid w:val="001131AE"/>
    <w:rsid w:val="00113E1D"/>
    <w:rsid w:val="00113F84"/>
    <w:rsid w:val="0011450D"/>
    <w:rsid w:val="00114671"/>
    <w:rsid w:val="00114C00"/>
    <w:rsid w:val="0011525E"/>
    <w:rsid w:val="001173EC"/>
    <w:rsid w:val="00117771"/>
    <w:rsid w:val="00117971"/>
    <w:rsid w:val="00117CED"/>
    <w:rsid w:val="0012002E"/>
    <w:rsid w:val="001206C1"/>
    <w:rsid w:val="0012096B"/>
    <w:rsid w:val="00120B5D"/>
    <w:rsid w:val="00121326"/>
    <w:rsid w:val="00121D8F"/>
    <w:rsid w:val="001229A5"/>
    <w:rsid w:val="00123414"/>
    <w:rsid w:val="00123637"/>
    <w:rsid w:val="0012489B"/>
    <w:rsid w:val="00124EAC"/>
    <w:rsid w:val="00125699"/>
    <w:rsid w:val="00125C89"/>
    <w:rsid w:val="00126435"/>
    <w:rsid w:val="00126F53"/>
    <w:rsid w:val="001277CD"/>
    <w:rsid w:val="00130017"/>
    <w:rsid w:val="00130204"/>
    <w:rsid w:val="00130244"/>
    <w:rsid w:val="0013057A"/>
    <w:rsid w:val="00130F91"/>
    <w:rsid w:val="0013197E"/>
    <w:rsid w:val="00131FC4"/>
    <w:rsid w:val="00132DAE"/>
    <w:rsid w:val="00132EF4"/>
    <w:rsid w:val="00132FF3"/>
    <w:rsid w:val="00133707"/>
    <w:rsid w:val="00133A4B"/>
    <w:rsid w:val="00134665"/>
    <w:rsid w:val="001349ED"/>
    <w:rsid w:val="001352D4"/>
    <w:rsid w:val="00135821"/>
    <w:rsid w:val="00135A7E"/>
    <w:rsid w:val="00137051"/>
    <w:rsid w:val="001371E0"/>
    <w:rsid w:val="001373F5"/>
    <w:rsid w:val="00137424"/>
    <w:rsid w:val="0013773D"/>
    <w:rsid w:val="00137A79"/>
    <w:rsid w:val="00137C35"/>
    <w:rsid w:val="00140318"/>
    <w:rsid w:val="00140707"/>
    <w:rsid w:val="001407C2"/>
    <w:rsid w:val="00140841"/>
    <w:rsid w:val="00140D83"/>
    <w:rsid w:val="00141AD9"/>
    <w:rsid w:val="00141BE5"/>
    <w:rsid w:val="00141C1C"/>
    <w:rsid w:val="00142991"/>
    <w:rsid w:val="0014380B"/>
    <w:rsid w:val="00143B69"/>
    <w:rsid w:val="00144586"/>
    <w:rsid w:val="00145189"/>
    <w:rsid w:val="00145B8A"/>
    <w:rsid w:val="00146075"/>
    <w:rsid w:val="00146CE6"/>
    <w:rsid w:val="001477BC"/>
    <w:rsid w:val="00147895"/>
    <w:rsid w:val="0015030E"/>
    <w:rsid w:val="0015069B"/>
    <w:rsid w:val="00150CD2"/>
    <w:rsid w:val="00151EC8"/>
    <w:rsid w:val="00152903"/>
    <w:rsid w:val="00152946"/>
    <w:rsid w:val="001530DE"/>
    <w:rsid w:val="00153927"/>
    <w:rsid w:val="00153F6E"/>
    <w:rsid w:val="00153FD5"/>
    <w:rsid w:val="001541FF"/>
    <w:rsid w:val="0015440D"/>
    <w:rsid w:val="001545CA"/>
    <w:rsid w:val="00155367"/>
    <w:rsid w:val="001553F7"/>
    <w:rsid w:val="001559F4"/>
    <w:rsid w:val="0015614F"/>
    <w:rsid w:val="00156EED"/>
    <w:rsid w:val="00156F5B"/>
    <w:rsid w:val="001572CB"/>
    <w:rsid w:val="001577C2"/>
    <w:rsid w:val="0015787D"/>
    <w:rsid w:val="0016065B"/>
    <w:rsid w:val="001608A5"/>
    <w:rsid w:val="00161486"/>
    <w:rsid w:val="001616FC"/>
    <w:rsid w:val="00162CEF"/>
    <w:rsid w:val="00162D0D"/>
    <w:rsid w:val="00162E06"/>
    <w:rsid w:val="00162E96"/>
    <w:rsid w:val="001632E9"/>
    <w:rsid w:val="001633C4"/>
    <w:rsid w:val="00163435"/>
    <w:rsid w:val="0016351F"/>
    <w:rsid w:val="00163B6B"/>
    <w:rsid w:val="00163FC6"/>
    <w:rsid w:val="001641F1"/>
    <w:rsid w:val="00164714"/>
    <w:rsid w:val="00164FF6"/>
    <w:rsid w:val="00165248"/>
    <w:rsid w:val="0016609C"/>
    <w:rsid w:val="00166493"/>
    <w:rsid w:val="0016658D"/>
    <w:rsid w:val="0016767A"/>
    <w:rsid w:val="00167A63"/>
    <w:rsid w:val="00170371"/>
    <w:rsid w:val="001704D5"/>
    <w:rsid w:val="001708D3"/>
    <w:rsid w:val="0017124F"/>
    <w:rsid w:val="00171591"/>
    <w:rsid w:val="0017172C"/>
    <w:rsid w:val="00171D09"/>
    <w:rsid w:val="001723B4"/>
    <w:rsid w:val="00172B64"/>
    <w:rsid w:val="0017348A"/>
    <w:rsid w:val="00173630"/>
    <w:rsid w:val="00173981"/>
    <w:rsid w:val="00173DCF"/>
    <w:rsid w:val="001741D2"/>
    <w:rsid w:val="00174308"/>
    <w:rsid w:val="0017466E"/>
    <w:rsid w:val="00174891"/>
    <w:rsid w:val="0017588C"/>
    <w:rsid w:val="0017719D"/>
    <w:rsid w:val="00177361"/>
    <w:rsid w:val="00177E99"/>
    <w:rsid w:val="001805DA"/>
    <w:rsid w:val="001813CF"/>
    <w:rsid w:val="00182587"/>
    <w:rsid w:val="00182737"/>
    <w:rsid w:val="00183882"/>
    <w:rsid w:val="00183C75"/>
    <w:rsid w:val="00183FD7"/>
    <w:rsid w:val="0018489E"/>
    <w:rsid w:val="00184E0F"/>
    <w:rsid w:val="001851F5"/>
    <w:rsid w:val="00185268"/>
    <w:rsid w:val="00185CAB"/>
    <w:rsid w:val="00185CAE"/>
    <w:rsid w:val="001874D4"/>
    <w:rsid w:val="001875B7"/>
    <w:rsid w:val="00187CB3"/>
    <w:rsid w:val="0019050A"/>
    <w:rsid w:val="001910D4"/>
    <w:rsid w:val="0019115B"/>
    <w:rsid w:val="00191397"/>
    <w:rsid w:val="001918E7"/>
    <w:rsid w:val="00191956"/>
    <w:rsid w:val="00191B2E"/>
    <w:rsid w:val="00192388"/>
    <w:rsid w:val="0019295B"/>
    <w:rsid w:val="00193980"/>
    <w:rsid w:val="00193C4E"/>
    <w:rsid w:val="00193D2D"/>
    <w:rsid w:val="001952DE"/>
    <w:rsid w:val="001955C7"/>
    <w:rsid w:val="00195D11"/>
    <w:rsid w:val="0019658F"/>
    <w:rsid w:val="0019678C"/>
    <w:rsid w:val="00196877"/>
    <w:rsid w:val="00196D00"/>
    <w:rsid w:val="001976E3"/>
    <w:rsid w:val="0019773D"/>
    <w:rsid w:val="00197F20"/>
    <w:rsid w:val="001A0703"/>
    <w:rsid w:val="001A0A31"/>
    <w:rsid w:val="001A1873"/>
    <w:rsid w:val="001A1E75"/>
    <w:rsid w:val="001A337F"/>
    <w:rsid w:val="001A354D"/>
    <w:rsid w:val="001A4325"/>
    <w:rsid w:val="001A44EC"/>
    <w:rsid w:val="001A4751"/>
    <w:rsid w:val="001A6593"/>
    <w:rsid w:val="001A6E93"/>
    <w:rsid w:val="001A7536"/>
    <w:rsid w:val="001A7CEC"/>
    <w:rsid w:val="001B0C90"/>
    <w:rsid w:val="001B0D56"/>
    <w:rsid w:val="001B0F67"/>
    <w:rsid w:val="001B12FF"/>
    <w:rsid w:val="001B2120"/>
    <w:rsid w:val="001B28D9"/>
    <w:rsid w:val="001B294B"/>
    <w:rsid w:val="001B4073"/>
    <w:rsid w:val="001B40AF"/>
    <w:rsid w:val="001B45A9"/>
    <w:rsid w:val="001B4D0E"/>
    <w:rsid w:val="001B4DB8"/>
    <w:rsid w:val="001B52D4"/>
    <w:rsid w:val="001B58AA"/>
    <w:rsid w:val="001B77A1"/>
    <w:rsid w:val="001B7D0B"/>
    <w:rsid w:val="001B7E48"/>
    <w:rsid w:val="001C0187"/>
    <w:rsid w:val="001C029B"/>
    <w:rsid w:val="001C174F"/>
    <w:rsid w:val="001C17CE"/>
    <w:rsid w:val="001C1855"/>
    <w:rsid w:val="001C26BE"/>
    <w:rsid w:val="001C29B3"/>
    <w:rsid w:val="001C36CA"/>
    <w:rsid w:val="001C44D1"/>
    <w:rsid w:val="001C48BA"/>
    <w:rsid w:val="001C4B74"/>
    <w:rsid w:val="001C4E08"/>
    <w:rsid w:val="001C4F5B"/>
    <w:rsid w:val="001C5658"/>
    <w:rsid w:val="001C5B52"/>
    <w:rsid w:val="001C5C57"/>
    <w:rsid w:val="001C61F7"/>
    <w:rsid w:val="001C677B"/>
    <w:rsid w:val="001C6AEE"/>
    <w:rsid w:val="001C74AB"/>
    <w:rsid w:val="001C7630"/>
    <w:rsid w:val="001C7FD9"/>
    <w:rsid w:val="001D02FE"/>
    <w:rsid w:val="001D0394"/>
    <w:rsid w:val="001D0B37"/>
    <w:rsid w:val="001D1225"/>
    <w:rsid w:val="001D2401"/>
    <w:rsid w:val="001D2602"/>
    <w:rsid w:val="001D2997"/>
    <w:rsid w:val="001D41BE"/>
    <w:rsid w:val="001D4740"/>
    <w:rsid w:val="001D4B0A"/>
    <w:rsid w:val="001D4C3A"/>
    <w:rsid w:val="001D4DD0"/>
    <w:rsid w:val="001D5EC0"/>
    <w:rsid w:val="001D6012"/>
    <w:rsid w:val="001D6100"/>
    <w:rsid w:val="001D64A0"/>
    <w:rsid w:val="001D6D15"/>
    <w:rsid w:val="001E042A"/>
    <w:rsid w:val="001E0721"/>
    <w:rsid w:val="001E1B31"/>
    <w:rsid w:val="001E26CF"/>
    <w:rsid w:val="001E3021"/>
    <w:rsid w:val="001E3DA8"/>
    <w:rsid w:val="001E42AE"/>
    <w:rsid w:val="001E4577"/>
    <w:rsid w:val="001E4BB6"/>
    <w:rsid w:val="001E4BD5"/>
    <w:rsid w:val="001E4FC7"/>
    <w:rsid w:val="001E5274"/>
    <w:rsid w:val="001E5905"/>
    <w:rsid w:val="001E5F4D"/>
    <w:rsid w:val="001E6198"/>
    <w:rsid w:val="001E74A2"/>
    <w:rsid w:val="001F0393"/>
    <w:rsid w:val="001F0580"/>
    <w:rsid w:val="001F0DD1"/>
    <w:rsid w:val="001F1851"/>
    <w:rsid w:val="001F1B72"/>
    <w:rsid w:val="001F1BA7"/>
    <w:rsid w:val="001F3006"/>
    <w:rsid w:val="001F3132"/>
    <w:rsid w:val="001F3512"/>
    <w:rsid w:val="001F371F"/>
    <w:rsid w:val="001F3C59"/>
    <w:rsid w:val="001F3DD5"/>
    <w:rsid w:val="001F3E4F"/>
    <w:rsid w:val="001F4AA3"/>
    <w:rsid w:val="001F4EEA"/>
    <w:rsid w:val="001F5438"/>
    <w:rsid w:val="001F574A"/>
    <w:rsid w:val="001F5E75"/>
    <w:rsid w:val="001F5EB6"/>
    <w:rsid w:val="001F6D96"/>
    <w:rsid w:val="001F7558"/>
    <w:rsid w:val="001F7674"/>
    <w:rsid w:val="001F7802"/>
    <w:rsid w:val="001F7912"/>
    <w:rsid w:val="0020059F"/>
    <w:rsid w:val="00200A9A"/>
    <w:rsid w:val="00202D15"/>
    <w:rsid w:val="0020417F"/>
    <w:rsid w:val="00204BDD"/>
    <w:rsid w:val="0020522E"/>
    <w:rsid w:val="002056B2"/>
    <w:rsid w:val="00205B57"/>
    <w:rsid w:val="00206327"/>
    <w:rsid w:val="0020637A"/>
    <w:rsid w:val="00206A1C"/>
    <w:rsid w:val="002070F3"/>
    <w:rsid w:val="002072A5"/>
    <w:rsid w:val="00210AB1"/>
    <w:rsid w:val="00211BF7"/>
    <w:rsid w:val="0021211C"/>
    <w:rsid w:val="002128E4"/>
    <w:rsid w:val="002129A4"/>
    <w:rsid w:val="002131E5"/>
    <w:rsid w:val="00214112"/>
    <w:rsid w:val="00214555"/>
    <w:rsid w:val="002149F0"/>
    <w:rsid w:val="0021521F"/>
    <w:rsid w:val="00215523"/>
    <w:rsid w:val="002157E0"/>
    <w:rsid w:val="002159DB"/>
    <w:rsid w:val="002162FF"/>
    <w:rsid w:val="00216373"/>
    <w:rsid w:val="00216435"/>
    <w:rsid w:val="00216A57"/>
    <w:rsid w:val="00216BA3"/>
    <w:rsid w:val="00216C61"/>
    <w:rsid w:val="002170D6"/>
    <w:rsid w:val="00217114"/>
    <w:rsid w:val="00217448"/>
    <w:rsid w:val="0021757B"/>
    <w:rsid w:val="0021774F"/>
    <w:rsid w:val="00217765"/>
    <w:rsid w:val="0021792A"/>
    <w:rsid w:val="00217CC9"/>
    <w:rsid w:val="002207DA"/>
    <w:rsid w:val="00220B72"/>
    <w:rsid w:val="00220E7F"/>
    <w:rsid w:val="00221316"/>
    <w:rsid w:val="00221ADE"/>
    <w:rsid w:val="00221BA8"/>
    <w:rsid w:val="00222068"/>
    <w:rsid w:val="0022215B"/>
    <w:rsid w:val="002227DE"/>
    <w:rsid w:val="00222990"/>
    <w:rsid w:val="002229DB"/>
    <w:rsid w:val="0022334F"/>
    <w:rsid w:val="002239C3"/>
    <w:rsid w:val="002239DB"/>
    <w:rsid w:val="0022440E"/>
    <w:rsid w:val="00224657"/>
    <w:rsid w:val="00224C28"/>
    <w:rsid w:val="00224DE3"/>
    <w:rsid w:val="0022548B"/>
    <w:rsid w:val="00225B81"/>
    <w:rsid w:val="00225E56"/>
    <w:rsid w:val="0022612F"/>
    <w:rsid w:val="0022629C"/>
    <w:rsid w:val="0022641F"/>
    <w:rsid w:val="00226819"/>
    <w:rsid w:val="00226CF4"/>
    <w:rsid w:val="00226DFB"/>
    <w:rsid w:val="0022725B"/>
    <w:rsid w:val="0022796F"/>
    <w:rsid w:val="00230877"/>
    <w:rsid w:val="00230915"/>
    <w:rsid w:val="00230ADC"/>
    <w:rsid w:val="00230D0F"/>
    <w:rsid w:val="00231EF6"/>
    <w:rsid w:val="00231F79"/>
    <w:rsid w:val="00232B11"/>
    <w:rsid w:val="00232FC2"/>
    <w:rsid w:val="00233101"/>
    <w:rsid w:val="00233817"/>
    <w:rsid w:val="00233908"/>
    <w:rsid w:val="00233E6C"/>
    <w:rsid w:val="002340F8"/>
    <w:rsid w:val="00234CF7"/>
    <w:rsid w:val="00235D2D"/>
    <w:rsid w:val="002367FF"/>
    <w:rsid w:val="00236A4F"/>
    <w:rsid w:val="002401EE"/>
    <w:rsid w:val="002403A3"/>
    <w:rsid w:val="002407AB"/>
    <w:rsid w:val="00240CE9"/>
    <w:rsid w:val="00240D2E"/>
    <w:rsid w:val="00240DD7"/>
    <w:rsid w:val="002412A0"/>
    <w:rsid w:val="0024164D"/>
    <w:rsid w:val="00241E4E"/>
    <w:rsid w:val="00242277"/>
    <w:rsid w:val="002429C1"/>
    <w:rsid w:val="00242DB7"/>
    <w:rsid w:val="00242E16"/>
    <w:rsid w:val="00242FDE"/>
    <w:rsid w:val="00243165"/>
    <w:rsid w:val="0024324E"/>
    <w:rsid w:val="002434BA"/>
    <w:rsid w:val="002436D5"/>
    <w:rsid w:val="00243A34"/>
    <w:rsid w:val="00243C03"/>
    <w:rsid w:val="00243D54"/>
    <w:rsid w:val="00244EB4"/>
    <w:rsid w:val="00245E9B"/>
    <w:rsid w:val="00245F5D"/>
    <w:rsid w:val="00246089"/>
    <w:rsid w:val="00246093"/>
    <w:rsid w:val="00246496"/>
    <w:rsid w:val="00246702"/>
    <w:rsid w:val="002469A5"/>
    <w:rsid w:val="002474DC"/>
    <w:rsid w:val="0024763D"/>
    <w:rsid w:val="00247C59"/>
    <w:rsid w:val="00247F2E"/>
    <w:rsid w:val="00250ADC"/>
    <w:rsid w:val="00250B07"/>
    <w:rsid w:val="00250E11"/>
    <w:rsid w:val="00251206"/>
    <w:rsid w:val="002516B0"/>
    <w:rsid w:val="002521FA"/>
    <w:rsid w:val="00252933"/>
    <w:rsid w:val="00252B52"/>
    <w:rsid w:val="002534B3"/>
    <w:rsid w:val="00253AD4"/>
    <w:rsid w:val="002549BA"/>
    <w:rsid w:val="00254C01"/>
    <w:rsid w:val="00254C56"/>
    <w:rsid w:val="00255245"/>
    <w:rsid w:val="00255DC6"/>
    <w:rsid w:val="00255E56"/>
    <w:rsid w:val="002562CA"/>
    <w:rsid w:val="0025695B"/>
    <w:rsid w:val="00256BC8"/>
    <w:rsid w:val="00256C50"/>
    <w:rsid w:val="002570E1"/>
    <w:rsid w:val="002573FD"/>
    <w:rsid w:val="00257493"/>
    <w:rsid w:val="00257553"/>
    <w:rsid w:val="002600E1"/>
    <w:rsid w:val="00260FB2"/>
    <w:rsid w:val="00261792"/>
    <w:rsid w:val="002620FB"/>
    <w:rsid w:val="00262128"/>
    <w:rsid w:val="00262A15"/>
    <w:rsid w:val="002638C8"/>
    <w:rsid w:val="00263BF9"/>
    <w:rsid w:val="00264253"/>
    <w:rsid w:val="00264966"/>
    <w:rsid w:val="00264DD2"/>
    <w:rsid w:val="0026539B"/>
    <w:rsid w:val="00265770"/>
    <w:rsid w:val="00265C4A"/>
    <w:rsid w:val="00265DC9"/>
    <w:rsid w:val="00265DF5"/>
    <w:rsid w:val="00266962"/>
    <w:rsid w:val="00266EEF"/>
    <w:rsid w:val="00266F87"/>
    <w:rsid w:val="00267197"/>
    <w:rsid w:val="00270138"/>
    <w:rsid w:val="002704AA"/>
    <w:rsid w:val="00271109"/>
    <w:rsid w:val="0027165D"/>
    <w:rsid w:val="00271A4C"/>
    <w:rsid w:val="00271C5A"/>
    <w:rsid w:val="002720A3"/>
    <w:rsid w:val="00272B52"/>
    <w:rsid w:val="00272BFE"/>
    <w:rsid w:val="0027333E"/>
    <w:rsid w:val="00273AA0"/>
    <w:rsid w:val="00273CEB"/>
    <w:rsid w:val="00274024"/>
    <w:rsid w:val="00274FC3"/>
    <w:rsid w:val="002755E9"/>
    <w:rsid w:val="002759A1"/>
    <w:rsid w:val="00275F74"/>
    <w:rsid w:val="00276559"/>
    <w:rsid w:val="00276ED5"/>
    <w:rsid w:val="00276F57"/>
    <w:rsid w:val="002804C6"/>
    <w:rsid w:val="002805B9"/>
    <w:rsid w:val="00281007"/>
    <w:rsid w:val="00281B89"/>
    <w:rsid w:val="00281C89"/>
    <w:rsid w:val="00281D23"/>
    <w:rsid w:val="00281D67"/>
    <w:rsid w:val="00281DF5"/>
    <w:rsid w:val="0028265B"/>
    <w:rsid w:val="0028282F"/>
    <w:rsid w:val="00282D06"/>
    <w:rsid w:val="00283406"/>
    <w:rsid w:val="002837ED"/>
    <w:rsid w:val="0028384A"/>
    <w:rsid w:val="00283AFE"/>
    <w:rsid w:val="0028411F"/>
    <w:rsid w:val="0028464A"/>
    <w:rsid w:val="0028496A"/>
    <w:rsid w:val="00284A74"/>
    <w:rsid w:val="002851F6"/>
    <w:rsid w:val="00285279"/>
    <w:rsid w:val="0028550B"/>
    <w:rsid w:val="00285CF2"/>
    <w:rsid w:val="00285F9F"/>
    <w:rsid w:val="00287B5F"/>
    <w:rsid w:val="00287BFB"/>
    <w:rsid w:val="00287DF4"/>
    <w:rsid w:val="00290484"/>
    <w:rsid w:val="002904CD"/>
    <w:rsid w:val="00290D19"/>
    <w:rsid w:val="0029100B"/>
    <w:rsid w:val="00291D95"/>
    <w:rsid w:val="00292D9D"/>
    <w:rsid w:val="00292E18"/>
    <w:rsid w:val="0029350C"/>
    <w:rsid w:val="002942B0"/>
    <w:rsid w:val="00294519"/>
    <w:rsid w:val="00294662"/>
    <w:rsid w:val="00294DE6"/>
    <w:rsid w:val="0029570D"/>
    <w:rsid w:val="0029593B"/>
    <w:rsid w:val="00295F89"/>
    <w:rsid w:val="00296056"/>
    <w:rsid w:val="0029619D"/>
    <w:rsid w:val="00296613"/>
    <w:rsid w:val="00296A0F"/>
    <w:rsid w:val="00297580"/>
    <w:rsid w:val="00297FC5"/>
    <w:rsid w:val="002A02F2"/>
    <w:rsid w:val="002A03B6"/>
    <w:rsid w:val="002A0417"/>
    <w:rsid w:val="002A10A7"/>
    <w:rsid w:val="002A16D8"/>
    <w:rsid w:val="002A1BC8"/>
    <w:rsid w:val="002A1DE9"/>
    <w:rsid w:val="002A267D"/>
    <w:rsid w:val="002A321F"/>
    <w:rsid w:val="002A3EF2"/>
    <w:rsid w:val="002A40A0"/>
    <w:rsid w:val="002A4B65"/>
    <w:rsid w:val="002A4BEF"/>
    <w:rsid w:val="002A531D"/>
    <w:rsid w:val="002A5538"/>
    <w:rsid w:val="002A5783"/>
    <w:rsid w:val="002A6C1B"/>
    <w:rsid w:val="002A6F6E"/>
    <w:rsid w:val="002A7539"/>
    <w:rsid w:val="002B0D5F"/>
    <w:rsid w:val="002B0DED"/>
    <w:rsid w:val="002B1514"/>
    <w:rsid w:val="002B1539"/>
    <w:rsid w:val="002B16FF"/>
    <w:rsid w:val="002B1818"/>
    <w:rsid w:val="002B19A2"/>
    <w:rsid w:val="002B19FA"/>
    <w:rsid w:val="002B1A4E"/>
    <w:rsid w:val="002B20FD"/>
    <w:rsid w:val="002B2312"/>
    <w:rsid w:val="002B243E"/>
    <w:rsid w:val="002B25BE"/>
    <w:rsid w:val="002B2B33"/>
    <w:rsid w:val="002B2F59"/>
    <w:rsid w:val="002B365D"/>
    <w:rsid w:val="002B381A"/>
    <w:rsid w:val="002B3AA0"/>
    <w:rsid w:val="002B3AFC"/>
    <w:rsid w:val="002B43F1"/>
    <w:rsid w:val="002B4720"/>
    <w:rsid w:val="002B4CE3"/>
    <w:rsid w:val="002B4FCC"/>
    <w:rsid w:val="002B58AB"/>
    <w:rsid w:val="002B5B10"/>
    <w:rsid w:val="002B6837"/>
    <w:rsid w:val="002B7369"/>
    <w:rsid w:val="002B7408"/>
    <w:rsid w:val="002B7CFD"/>
    <w:rsid w:val="002C0833"/>
    <w:rsid w:val="002C210F"/>
    <w:rsid w:val="002C2A52"/>
    <w:rsid w:val="002C2A6C"/>
    <w:rsid w:val="002C36BB"/>
    <w:rsid w:val="002C6127"/>
    <w:rsid w:val="002C6416"/>
    <w:rsid w:val="002C6DF2"/>
    <w:rsid w:val="002C7635"/>
    <w:rsid w:val="002C7A96"/>
    <w:rsid w:val="002D00D0"/>
    <w:rsid w:val="002D0363"/>
    <w:rsid w:val="002D18E7"/>
    <w:rsid w:val="002D1A12"/>
    <w:rsid w:val="002D281F"/>
    <w:rsid w:val="002D2D39"/>
    <w:rsid w:val="002D319A"/>
    <w:rsid w:val="002D3600"/>
    <w:rsid w:val="002D3833"/>
    <w:rsid w:val="002D450A"/>
    <w:rsid w:val="002D4724"/>
    <w:rsid w:val="002D5241"/>
    <w:rsid w:val="002D53BB"/>
    <w:rsid w:val="002D69E7"/>
    <w:rsid w:val="002D6E31"/>
    <w:rsid w:val="002D765F"/>
    <w:rsid w:val="002D79D2"/>
    <w:rsid w:val="002D7D66"/>
    <w:rsid w:val="002E00D8"/>
    <w:rsid w:val="002E0A7C"/>
    <w:rsid w:val="002E1643"/>
    <w:rsid w:val="002E24E4"/>
    <w:rsid w:val="002E2DC5"/>
    <w:rsid w:val="002E3344"/>
    <w:rsid w:val="002E389B"/>
    <w:rsid w:val="002E3BB0"/>
    <w:rsid w:val="002E3E05"/>
    <w:rsid w:val="002E4221"/>
    <w:rsid w:val="002E4BD6"/>
    <w:rsid w:val="002E4C6A"/>
    <w:rsid w:val="002E4DDC"/>
    <w:rsid w:val="002E4E07"/>
    <w:rsid w:val="002E5164"/>
    <w:rsid w:val="002E56F5"/>
    <w:rsid w:val="002E6315"/>
    <w:rsid w:val="002E68F1"/>
    <w:rsid w:val="002E6D7A"/>
    <w:rsid w:val="002E7A7F"/>
    <w:rsid w:val="002E7C0C"/>
    <w:rsid w:val="002F015B"/>
    <w:rsid w:val="002F01BD"/>
    <w:rsid w:val="002F0585"/>
    <w:rsid w:val="002F08B3"/>
    <w:rsid w:val="002F09C8"/>
    <w:rsid w:val="002F0B4E"/>
    <w:rsid w:val="002F0C8A"/>
    <w:rsid w:val="002F0DA4"/>
    <w:rsid w:val="002F0DBB"/>
    <w:rsid w:val="002F1183"/>
    <w:rsid w:val="002F140F"/>
    <w:rsid w:val="002F2194"/>
    <w:rsid w:val="002F22C8"/>
    <w:rsid w:val="002F233D"/>
    <w:rsid w:val="002F29B0"/>
    <w:rsid w:val="002F2E0E"/>
    <w:rsid w:val="002F3312"/>
    <w:rsid w:val="002F40EA"/>
    <w:rsid w:val="002F41C7"/>
    <w:rsid w:val="002F4293"/>
    <w:rsid w:val="002F47AF"/>
    <w:rsid w:val="002F55C4"/>
    <w:rsid w:val="002F5D43"/>
    <w:rsid w:val="002F6FE4"/>
    <w:rsid w:val="002F72D7"/>
    <w:rsid w:val="002F75BB"/>
    <w:rsid w:val="002F77A0"/>
    <w:rsid w:val="002F7980"/>
    <w:rsid w:val="002F798F"/>
    <w:rsid w:val="00300145"/>
    <w:rsid w:val="003009E0"/>
    <w:rsid w:val="00300B0E"/>
    <w:rsid w:val="00301F4A"/>
    <w:rsid w:val="00302480"/>
    <w:rsid w:val="0030248B"/>
    <w:rsid w:val="003026E7"/>
    <w:rsid w:val="00302758"/>
    <w:rsid w:val="00302773"/>
    <w:rsid w:val="003028A6"/>
    <w:rsid w:val="003028B5"/>
    <w:rsid w:val="00302D3B"/>
    <w:rsid w:val="00302FBD"/>
    <w:rsid w:val="003030DA"/>
    <w:rsid w:val="003038AF"/>
    <w:rsid w:val="00303D03"/>
    <w:rsid w:val="003047D4"/>
    <w:rsid w:val="0030513E"/>
    <w:rsid w:val="00305C3B"/>
    <w:rsid w:val="00305CD6"/>
    <w:rsid w:val="00305EC1"/>
    <w:rsid w:val="003060B9"/>
    <w:rsid w:val="00306648"/>
    <w:rsid w:val="00307659"/>
    <w:rsid w:val="003076B8"/>
    <w:rsid w:val="00307EFB"/>
    <w:rsid w:val="00310799"/>
    <w:rsid w:val="003107CE"/>
    <w:rsid w:val="003108FE"/>
    <w:rsid w:val="003117F2"/>
    <w:rsid w:val="003125DD"/>
    <w:rsid w:val="003129AE"/>
    <w:rsid w:val="00312B4C"/>
    <w:rsid w:val="00312CD9"/>
    <w:rsid w:val="003130CF"/>
    <w:rsid w:val="0031391E"/>
    <w:rsid w:val="003145A5"/>
    <w:rsid w:val="00314785"/>
    <w:rsid w:val="003149B3"/>
    <w:rsid w:val="00315FBB"/>
    <w:rsid w:val="003165E6"/>
    <w:rsid w:val="00317129"/>
    <w:rsid w:val="00317648"/>
    <w:rsid w:val="0032013B"/>
    <w:rsid w:val="00320EF3"/>
    <w:rsid w:val="003210B5"/>
    <w:rsid w:val="003211CF"/>
    <w:rsid w:val="00321452"/>
    <w:rsid w:val="003215B5"/>
    <w:rsid w:val="0032183C"/>
    <w:rsid w:val="003221CF"/>
    <w:rsid w:val="0032237A"/>
    <w:rsid w:val="00322778"/>
    <w:rsid w:val="00322BEA"/>
    <w:rsid w:val="00322FC8"/>
    <w:rsid w:val="003232E1"/>
    <w:rsid w:val="003233ED"/>
    <w:rsid w:val="003236CD"/>
    <w:rsid w:val="00324535"/>
    <w:rsid w:val="00324637"/>
    <w:rsid w:val="0032469D"/>
    <w:rsid w:val="00324A98"/>
    <w:rsid w:val="00324C23"/>
    <w:rsid w:val="00324C39"/>
    <w:rsid w:val="00324D9F"/>
    <w:rsid w:val="003250A2"/>
    <w:rsid w:val="0032609E"/>
    <w:rsid w:val="0032618A"/>
    <w:rsid w:val="00326991"/>
    <w:rsid w:val="00326A81"/>
    <w:rsid w:val="00326B54"/>
    <w:rsid w:val="00327369"/>
    <w:rsid w:val="00327748"/>
    <w:rsid w:val="00327948"/>
    <w:rsid w:val="00327C14"/>
    <w:rsid w:val="0033000F"/>
    <w:rsid w:val="0033039C"/>
    <w:rsid w:val="00330D17"/>
    <w:rsid w:val="003310BD"/>
    <w:rsid w:val="00332011"/>
    <w:rsid w:val="00332518"/>
    <w:rsid w:val="00332925"/>
    <w:rsid w:val="00332FC8"/>
    <w:rsid w:val="00332FF6"/>
    <w:rsid w:val="003332ED"/>
    <w:rsid w:val="0033369A"/>
    <w:rsid w:val="00333D6D"/>
    <w:rsid w:val="003342BD"/>
    <w:rsid w:val="00334444"/>
    <w:rsid w:val="00334F08"/>
    <w:rsid w:val="0033518D"/>
    <w:rsid w:val="0033585E"/>
    <w:rsid w:val="00335AD6"/>
    <w:rsid w:val="003368DC"/>
    <w:rsid w:val="00336956"/>
    <w:rsid w:val="00336BB9"/>
    <w:rsid w:val="00337787"/>
    <w:rsid w:val="00340AC1"/>
    <w:rsid w:val="00340E05"/>
    <w:rsid w:val="003420AA"/>
    <w:rsid w:val="0034214F"/>
    <w:rsid w:val="003429CB"/>
    <w:rsid w:val="00342AE4"/>
    <w:rsid w:val="00342D2C"/>
    <w:rsid w:val="00342FAC"/>
    <w:rsid w:val="00343D15"/>
    <w:rsid w:val="00344040"/>
    <w:rsid w:val="00344651"/>
    <w:rsid w:val="003452FF"/>
    <w:rsid w:val="00345415"/>
    <w:rsid w:val="003455B6"/>
    <w:rsid w:val="003456B9"/>
    <w:rsid w:val="00345927"/>
    <w:rsid w:val="00345CD9"/>
    <w:rsid w:val="003462F3"/>
    <w:rsid w:val="00346881"/>
    <w:rsid w:val="00350474"/>
    <w:rsid w:val="0035053B"/>
    <w:rsid w:val="00350584"/>
    <w:rsid w:val="00350C21"/>
    <w:rsid w:val="00351446"/>
    <w:rsid w:val="00351857"/>
    <w:rsid w:val="00352592"/>
    <w:rsid w:val="00352B4F"/>
    <w:rsid w:val="00353340"/>
    <w:rsid w:val="00353403"/>
    <w:rsid w:val="003535F9"/>
    <w:rsid w:val="003545E8"/>
    <w:rsid w:val="0035508D"/>
    <w:rsid w:val="003557D7"/>
    <w:rsid w:val="0035717C"/>
    <w:rsid w:val="003573FA"/>
    <w:rsid w:val="00357FF9"/>
    <w:rsid w:val="00360961"/>
    <w:rsid w:val="003610E1"/>
    <w:rsid w:val="00362093"/>
    <w:rsid w:val="0036249D"/>
    <w:rsid w:val="00362B6D"/>
    <w:rsid w:val="00362FCC"/>
    <w:rsid w:val="00363621"/>
    <w:rsid w:val="00363647"/>
    <w:rsid w:val="00363781"/>
    <w:rsid w:val="00363BD0"/>
    <w:rsid w:val="00363CED"/>
    <w:rsid w:val="00363DAA"/>
    <w:rsid w:val="003641C1"/>
    <w:rsid w:val="00364BA6"/>
    <w:rsid w:val="00364E93"/>
    <w:rsid w:val="00366176"/>
    <w:rsid w:val="00366BF5"/>
    <w:rsid w:val="003671BE"/>
    <w:rsid w:val="00367C6E"/>
    <w:rsid w:val="00370050"/>
    <w:rsid w:val="0037138B"/>
    <w:rsid w:val="0037209E"/>
    <w:rsid w:val="003722EF"/>
    <w:rsid w:val="00372485"/>
    <w:rsid w:val="003724C9"/>
    <w:rsid w:val="0037278F"/>
    <w:rsid w:val="003730BA"/>
    <w:rsid w:val="00373200"/>
    <w:rsid w:val="003743A4"/>
    <w:rsid w:val="00374BE7"/>
    <w:rsid w:val="00375431"/>
    <w:rsid w:val="003756E7"/>
    <w:rsid w:val="00375EF5"/>
    <w:rsid w:val="003767A5"/>
    <w:rsid w:val="00376CBB"/>
    <w:rsid w:val="00377707"/>
    <w:rsid w:val="0037789B"/>
    <w:rsid w:val="00377B34"/>
    <w:rsid w:val="00381ADB"/>
    <w:rsid w:val="00381D15"/>
    <w:rsid w:val="003822FC"/>
    <w:rsid w:val="003827B0"/>
    <w:rsid w:val="00382AF9"/>
    <w:rsid w:val="003836D7"/>
    <w:rsid w:val="00383C25"/>
    <w:rsid w:val="00383CDA"/>
    <w:rsid w:val="00383FF4"/>
    <w:rsid w:val="00384235"/>
    <w:rsid w:val="00385086"/>
    <w:rsid w:val="00385254"/>
    <w:rsid w:val="0038572D"/>
    <w:rsid w:val="00385D41"/>
    <w:rsid w:val="00385DD3"/>
    <w:rsid w:val="00385F93"/>
    <w:rsid w:val="003869D4"/>
    <w:rsid w:val="00386E6F"/>
    <w:rsid w:val="00386EFA"/>
    <w:rsid w:val="00387F5A"/>
    <w:rsid w:val="0039044C"/>
    <w:rsid w:val="003912DD"/>
    <w:rsid w:val="00391312"/>
    <w:rsid w:val="0039188D"/>
    <w:rsid w:val="00391ECA"/>
    <w:rsid w:val="00392108"/>
    <w:rsid w:val="00392215"/>
    <w:rsid w:val="0039241E"/>
    <w:rsid w:val="00392DB2"/>
    <w:rsid w:val="00392ECA"/>
    <w:rsid w:val="003933CA"/>
    <w:rsid w:val="00393826"/>
    <w:rsid w:val="00394327"/>
    <w:rsid w:val="0039487A"/>
    <w:rsid w:val="00394AF6"/>
    <w:rsid w:val="00394E2E"/>
    <w:rsid w:val="00395331"/>
    <w:rsid w:val="0039563F"/>
    <w:rsid w:val="00395A6D"/>
    <w:rsid w:val="0039636B"/>
    <w:rsid w:val="00396777"/>
    <w:rsid w:val="003969CC"/>
    <w:rsid w:val="00396D3E"/>
    <w:rsid w:val="00396DC5"/>
    <w:rsid w:val="0039735D"/>
    <w:rsid w:val="0039743C"/>
    <w:rsid w:val="00397619"/>
    <w:rsid w:val="00397B00"/>
    <w:rsid w:val="003A04DB"/>
    <w:rsid w:val="003A07BE"/>
    <w:rsid w:val="003A118B"/>
    <w:rsid w:val="003A1978"/>
    <w:rsid w:val="003A1DAB"/>
    <w:rsid w:val="003A2127"/>
    <w:rsid w:val="003A216E"/>
    <w:rsid w:val="003A24EC"/>
    <w:rsid w:val="003A29D9"/>
    <w:rsid w:val="003A2CA8"/>
    <w:rsid w:val="003A3155"/>
    <w:rsid w:val="003A3D13"/>
    <w:rsid w:val="003A3D39"/>
    <w:rsid w:val="003A4562"/>
    <w:rsid w:val="003A4CFD"/>
    <w:rsid w:val="003A5127"/>
    <w:rsid w:val="003A5800"/>
    <w:rsid w:val="003A5CE9"/>
    <w:rsid w:val="003A5EC6"/>
    <w:rsid w:val="003A5F5B"/>
    <w:rsid w:val="003A6A3B"/>
    <w:rsid w:val="003A789A"/>
    <w:rsid w:val="003A7A7E"/>
    <w:rsid w:val="003B0152"/>
    <w:rsid w:val="003B0A88"/>
    <w:rsid w:val="003B12EC"/>
    <w:rsid w:val="003B1719"/>
    <w:rsid w:val="003B1AD1"/>
    <w:rsid w:val="003B2359"/>
    <w:rsid w:val="003B2A24"/>
    <w:rsid w:val="003B4028"/>
    <w:rsid w:val="003B4660"/>
    <w:rsid w:val="003B49A5"/>
    <w:rsid w:val="003B4F34"/>
    <w:rsid w:val="003B50A3"/>
    <w:rsid w:val="003B54C1"/>
    <w:rsid w:val="003B6307"/>
    <w:rsid w:val="003B6680"/>
    <w:rsid w:val="003B6AED"/>
    <w:rsid w:val="003B7670"/>
    <w:rsid w:val="003B7AC5"/>
    <w:rsid w:val="003C0857"/>
    <w:rsid w:val="003C1B25"/>
    <w:rsid w:val="003C1C61"/>
    <w:rsid w:val="003C26C2"/>
    <w:rsid w:val="003C2B1F"/>
    <w:rsid w:val="003C2B3A"/>
    <w:rsid w:val="003C36D4"/>
    <w:rsid w:val="003C4781"/>
    <w:rsid w:val="003C5065"/>
    <w:rsid w:val="003C52A7"/>
    <w:rsid w:val="003C57FB"/>
    <w:rsid w:val="003C6061"/>
    <w:rsid w:val="003C6A48"/>
    <w:rsid w:val="003C6DE2"/>
    <w:rsid w:val="003C77E0"/>
    <w:rsid w:val="003C7A0B"/>
    <w:rsid w:val="003C7C57"/>
    <w:rsid w:val="003D034F"/>
    <w:rsid w:val="003D0425"/>
    <w:rsid w:val="003D064C"/>
    <w:rsid w:val="003D1745"/>
    <w:rsid w:val="003D17D7"/>
    <w:rsid w:val="003D1A4A"/>
    <w:rsid w:val="003D214D"/>
    <w:rsid w:val="003D251F"/>
    <w:rsid w:val="003D2678"/>
    <w:rsid w:val="003D2730"/>
    <w:rsid w:val="003D2DBA"/>
    <w:rsid w:val="003D5448"/>
    <w:rsid w:val="003D5718"/>
    <w:rsid w:val="003D5CB6"/>
    <w:rsid w:val="003D5E03"/>
    <w:rsid w:val="003D67ED"/>
    <w:rsid w:val="003D71A3"/>
    <w:rsid w:val="003E0500"/>
    <w:rsid w:val="003E11F7"/>
    <w:rsid w:val="003E14AE"/>
    <w:rsid w:val="003E18C0"/>
    <w:rsid w:val="003E1A37"/>
    <w:rsid w:val="003E2B7C"/>
    <w:rsid w:val="003E2B8A"/>
    <w:rsid w:val="003E4213"/>
    <w:rsid w:val="003E4324"/>
    <w:rsid w:val="003E4664"/>
    <w:rsid w:val="003E48D8"/>
    <w:rsid w:val="003E50A3"/>
    <w:rsid w:val="003E59FC"/>
    <w:rsid w:val="003E6512"/>
    <w:rsid w:val="003E6921"/>
    <w:rsid w:val="003E6BA0"/>
    <w:rsid w:val="003E71BE"/>
    <w:rsid w:val="003E7327"/>
    <w:rsid w:val="003E7B89"/>
    <w:rsid w:val="003E7F2F"/>
    <w:rsid w:val="003F00D1"/>
    <w:rsid w:val="003F0303"/>
    <w:rsid w:val="003F039E"/>
    <w:rsid w:val="003F05BA"/>
    <w:rsid w:val="003F0CF9"/>
    <w:rsid w:val="003F0F21"/>
    <w:rsid w:val="003F10EE"/>
    <w:rsid w:val="003F16F6"/>
    <w:rsid w:val="003F1B47"/>
    <w:rsid w:val="003F1F9F"/>
    <w:rsid w:val="003F24EE"/>
    <w:rsid w:val="003F2B84"/>
    <w:rsid w:val="003F2D24"/>
    <w:rsid w:val="003F31F9"/>
    <w:rsid w:val="003F3465"/>
    <w:rsid w:val="003F40AA"/>
    <w:rsid w:val="003F4785"/>
    <w:rsid w:val="003F47B2"/>
    <w:rsid w:val="003F4DC7"/>
    <w:rsid w:val="003F4F2A"/>
    <w:rsid w:val="003F5235"/>
    <w:rsid w:val="003F544C"/>
    <w:rsid w:val="003F5B23"/>
    <w:rsid w:val="003F5E87"/>
    <w:rsid w:val="003F63C5"/>
    <w:rsid w:val="003F690D"/>
    <w:rsid w:val="003F6B4C"/>
    <w:rsid w:val="003F6BD1"/>
    <w:rsid w:val="003F72D7"/>
    <w:rsid w:val="003F763F"/>
    <w:rsid w:val="003F7B76"/>
    <w:rsid w:val="003F7CAF"/>
    <w:rsid w:val="003F7E7A"/>
    <w:rsid w:val="00400FE8"/>
    <w:rsid w:val="00401C00"/>
    <w:rsid w:val="004022CF"/>
    <w:rsid w:val="004027E4"/>
    <w:rsid w:val="00402CE5"/>
    <w:rsid w:val="004032C2"/>
    <w:rsid w:val="00403380"/>
    <w:rsid w:val="00403EED"/>
    <w:rsid w:val="0040406E"/>
    <w:rsid w:val="00404829"/>
    <w:rsid w:val="004049EF"/>
    <w:rsid w:val="00404BC8"/>
    <w:rsid w:val="004052A7"/>
    <w:rsid w:val="004052AF"/>
    <w:rsid w:val="004056DA"/>
    <w:rsid w:val="00405975"/>
    <w:rsid w:val="00405B5B"/>
    <w:rsid w:val="00406084"/>
    <w:rsid w:val="00406732"/>
    <w:rsid w:val="00406B0B"/>
    <w:rsid w:val="0040705A"/>
    <w:rsid w:val="0040712A"/>
    <w:rsid w:val="004102D9"/>
    <w:rsid w:val="004104F6"/>
    <w:rsid w:val="00410614"/>
    <w:rsid w:val="0041071D"/>
    <w:rsid w:val="00411BA6"/>
    <w:rsid w:val="00411DEC"/>
    <w:rsid w:val="00412684"/>
    <w:rsid w:val="00413118"/>
    <w:rsid w:val="00413306"/>
    <w:rsid w:val="00413559"/>
    <w:rsid w:val="00414AFC"/>
    <w:rsid w:val="00414E34"/>
    <w:rsid w:val="00414F7F"/>
    <w:rsid w:val="00415039"/>
    <w:rsid w:val="004151A7"/>
    <w:rsid w:val="00415310"/>
    <w:rsid w:val="00415C81"/>
    <w:rsid w:val="00415E70"/>
    <w:rsid w:val="00415FF5"/>
    <w:rsid w:val="004168C1"/>
    <w:rsid w:val="00416978"/>
    <w:rsid w:val="00416A6A"/>
    <w:rsid w:val="00416A84"/>
    <w:rsid w:val="00417208"/>
    <w:rsid w:val="004178AD"/>
    <w:rsid w:val="004178B9"/>
    <w:rsid w:val="004205B3"/>
    <w:rsid w:val="004216CF"/>
    <w:rsid w:val="00421709"/>
    <w:rsid w:val="00421905"/>
    <w:rsid w:val="00421C17"/>
    <w:rsid w:val="004222B8"/>
    <w:rsid w:val="0042286F"/>
    <w:rsid w:val="00423583"/>
    <w:rsid w:val="00423763"/>
    <w:rsid w:val="00423836"/>
    <w:rsid w:val="0042393A"/>
    <w:rsid w:val="00423C3B"/>
    <w:rsid w:val="0042456D"/>
    <w:rsid w:val="00425B5B"/>
    <w:rsid w:val="00425D5C"/>
    <w:rsid w:val="00425E20"/>
    <w:rsid w:val="004261AF"/>
    <w:rsid w:val="004270C9"/>
    <w:rsid w:val="004275CC"/>
    <w:rsid w:val="0042762F"/>
    <w:rsid w:val="00427DC7"/>
    <w:rsid w:val="0043023F"/>
    <w:rsid w:val="00430316"/>
    <w:rsid w:val="00430D9D"/>
    <w:rsid w:val="004315C6"/>
    <w:rsid w:val="00431613"/>
    <w:rsid w:val="00431792"/>
    <w:rsid w:val="00431D1F"/>
    <w:rsid w:val="00432878"/>
    <w:rsid w:val="0043297A"/>
    <w:rsid w:val="00432EB2"/>
    <w:rsid w:val="00433153"/>
    <w:rsid w:val="00433871"/>
    <w:rsid w:val="0043409A"/>
    <w:rsid w:val="00435259"/>
    <w:rsid w:val="00435478"/>
    <w:rsid w:val="0043555D"/>
    <w:rsid w:val="00435E96"/>
    <w:rsid w:val="0043664C"/>
    <w:rsid w:val="00436C9A"/>
    <w:rsid w:val="0043714F"/>
    <w:rsid w:val="0044061B"/>
    <w:rsid w:val="004409C6"/>
    <w:rsid w:val="00440B88"/>
    <w:rsid w:val="00440CBD"/>
    <w:rsid w:val="0044106F"/>
    <w:rsid w:val="00441B0D"/>
    <w:rsid w:val="00441DF7"/>
    <w:rsid w:val="00441F4D"/>
    <w:rsid w:val="004420C2"/>
    <w:rsid w:val="00443216"/>
    <w:rsid w:val="004435F8"/>
    <w:rsid w:val="004438B5"/>
    <w:rsid w:val="004438DE"/>
    <w:rsid w:val="00443B56"/>
    <w:rsid w:val="00443E97"/>
    <w:rsid w:val="00444484"/>
    <w:rsid w:val="00444686"/>
    <w:rsid w:val="00444FD5"/>
    <w:rsid w:val="004450FD"/>
    <w:rsid w:val="004454EE"/>
    <w:rsid w:val="0044558D"/>
    <w:rsid w:val="00445F24"/>
    <w:rsid w:val="00446357"/>
    <w:rsid w:val="0044654B"/>
    <w:rsid w:val="00446A4F"/>
    <w:rsid w:val="00447037"/>
    <w:rsid w:val="00447E72"/>
    <w:rsid w:val="00450476"/>
    <w:rsid w:val="0045053E"/>
    <w:rsid w:val="00450CFD"/>
    <w:rsid w:val="004511C5"/>
    <w:rsid w:val="0045124D"/>
    <w:rsid w:val="00451BAF"/>
    <w:rsid w:val="00451F07"/>
    <w:rsid w:val="004532A9"/>
    <w:rsid w:val="0045347E"/>
    <w:rsid w:val="00454596"/>
    <w:rsid w:val="0045508F"/>
    <w:rsid w:val="0045519C"/>
    <w:rsid w:val="0045535F"/>
    <w:rsid w:val="004554E3"/>
    <w:rsid w:val="004555D5"/>
    <w:rsid w:val="0045605D"/>
    <w:rsid w:val="004575FE"/>
    <w:rsid w:val="0045777E"/>
    <w:rsid w:val="00457A33"/>
    <w:rsid w:val="00457D15"/>
    <w:rsid w:val="004601EB"/>
    <w:rsid w:val="00460573"/>
    <w:rsid w:val="00460C8D"/>
    <w:rsid w:val="0046112F"/>
    <w:rsid w:val="0046135B"/>
    <w:rsid w:val="00461402"/>
    <w:rsid w:val="00461428"/>
    <w:rsid w:val="004619CB"/>
    <w:rsid w:val="00461D47"/>
    <w:rsid w:val="0046353A"/>
    <w:rsid w:val="0046369B"/>
    <w:rsid w:val="00463816"/>
    <w:rsid w:val="00463DC3"/>
    <w:rsid w:val="00463F59"/>
    <w:rsid w:val="0046422B"/>
    <w:rsid w:val="004645E7"/>
    <w:rsid w:val="004646E3"/>
    <w:rsid w:val="00465B5A"/>
    <w:rsid w:val="00465C83"/>
    <w:rsid w:val="00465FDA"/>
    <w:rsid w:val="004660DD"/>
    <w:rsid w:val="00466F73"/>
    <w:rsid w:val="00467A8C"/>
    <w:rsid w:val="00467D71"/>
    <w:rsid w:val="00467DD2"/>
    <w:rsid w:val="00467FE5"/>
    <w:rsid w:val="004706D3"/>
    <w:rsid w:val="0047113B"/>
    <w:rsid w:val="004714F7"/>
    <w:rsid w:val="004715DC"/>
    <w:rsid w:val="004718CC"/>
    <w:rsid w:val="004719FB"/>
    <w:rsid w:val="00473006"/>
    <w:rsid w:val="004733CA"/>
    <w:rsid w:val="00474F21"/>
    <w:rsid w:val="00474F77"/>
    <w:rsid w:val="004757CE"/>
    <w:rsid w:val="004764C3"/>
    <w:rsid w:val="0047651B"/>
    <w:rsid w:val="0047663D"/>
    <w:rsid w:val="00476731"/>
    <w:rsid w:val="00476ADA"/>
    <w:rsid w:val="004771FB"/>
    <w:rsid w:val="0047736F"/>
    <w:rsid w:val="004773D5"/>
    <w:rsid w:val="004778CD"/>
    <w:rsid w:val="00477EE6"/>
    <w:rsid w:val="00477F82"/>
    <w:rsid w:val="00480158"/>
    <w:rsid w:val="0048040D"/>
    <w:rsid w:val="00480B22"/>
    <w:rsid w:val="00480C2B"/>
    <w:rsid w:val="00480F77"/>
    <w:rsid w:val="00481058"/>
    <w:rsid w:val="00481695"/>
    <w:rsid w:val="00481B8A"/>
    <w:rsid w:val="00481C0C"/>
    <w:rsid w:val="00481D63"/>
    <w:rsid w:val="004823B2"/>
    <w:rsid w:val="004825DD"/>
    <w:rsid w:val="00482920"/>
    <w:rsid w:val="00482BC3"/>
    <w:rsid w:val="004831CD"/>
    <w:rsid w:val="00483EF3"/>
    <w:rsid w:val="00484CC3"/>
    <w:rsid w:val="00484D60"/>
    <w:rsid w:val="00485124"/>
    <w:rsid w:val="004854E6"/>
    <w:rsid w:val="00485829"/>
    <w:rsid w:val="00485AC2"/>
    <w:rsid w:val="00485BF2"/>
    <w:rsid w:val="00486176"/>
    <w:rsid w:val="00487631"/>
    <w:rsid w:val="00487780"/>
    <w:rsid w:val="00490041"/>
    <w:rsid w:val="00490783"/>
    <w:rsid w:val="00490911"/>
    <w:rsid w:val="004916AB"/>
    <w:rsid w:val="00491B23"/>
    <w:rsid w:val="004925A5"/>
    <w:rsid w:val="00492D39"/>
    <w:rsid w:val="00494689"/>
    <w:rsid w:val="004947A1"/>
    <w:rsid w:val="004950C3"/>
    <w:rsid w:val="00495A96"/>
    <w:rsid w:val="00495AF0"/>
    <w:rsid w:val="00495BB3"/>
    <w:rsid w:val="00495E9F"/>
    <w:rsid w:val="00496124"/>
    <w:rsid w:val="00496163"/>
    <w:rsid w:val="004962DC"/>
    <w:rsid w:val="00496E29"/>
    <w:rsid w:val="00496EA2"/>
    <w:rsid w:val="00496FC4"/>
    <w:rsid w:val="004970A2"/>
    <w:rsid w:val="00497C8B"/>
    <w:rsid w:val="004A04BA"/>
    <w:rsid w:val="004A331C"/>
    <w:rsid w:val="004A40CE"/>
    <w:rsid w:val="004A47D7"/>
    <w:rsid w:val="004A485B"/>
    <w:rsid w:val="004A4B0D"/>
    <w:rsid w:val="004A4C28"/>
    <w:rsid w:val="004A558F"/>
    <w:rsid w:val="004A56BB"/>
    <w:rsid w:val="004A5C1F"/>
    <w:rsid w:val="004A5EE4"/>
    <w:rsid w:val="004A67DE"/>
    <w:rsid w:val="004A6D14"/>
    <w:rsid w:val="004A70D6"/>
    <w:rsid w:val="004A7334"/>
    <w:rsid w:val="004A7B8F"/>
    <w:rsid w:val="004B001E"/>
    <w:rsid w:val="004B07E4"/>
    <w:rsid w:val="004B1147"/>
    <w:rsid w:val="004B1221"/>
    <w:rsid w:val="004B167B"/>
    <w:rsid w:val="004B1751"/>
    <w:rsid w:val="004B1967"/>
    <w:rsid w:val="004B23EB"/>
    <w:rsid w:val="004B3009"/>
    <w:rsid w:val="004B3420"/>
    <w:rsid w:val="004B461C"/>
    <w:rsid w:val="004B4A69"/>
    <w:rsid w:val="004B4E87"/>
    <w:rsid w:val="004B5AB5"/>
    <w:rsid w:val="004B6AF9"/>
    <w:rsid w:val="004C009F"/>
    <w:rsid w:val="004C0253"/>
    <w:rsid w:val="004C0835"/>
    <w:rsid w:val="004C085C"/>
    <w:rsid w:val="004C0A06"/>
    <w:rsid w:val="004C0A60"/>
    <w:rsid w:val="004C0ABB"/>
    <w:rsid w:val="004C1612"/>
    <w:rsid w:val="004C1CBD"/>
    <w:rsid w:val="004C2342"/>
    <w:rsid w:val="004C25E3"/>
    <w:rsid w:val="004C2B1C"/>
    <w:rsid w:val="004C35E8"/>
    <w:rsid w:val="004C3698"/>
    <w:rsid w:val="004C36FF"/>
    <w:rsid w:val="004C589F"/>
    <w:rsid w:val="004C5B51"/>
    <w:rsid w:val="004C67F2"/>
    <w:rsid w:val="004C6C45"/>
    <w:rsid w:val="004C7FDD"/>
    <w:rsid w:val="004D04CE"/>
    <w:rsid w:val="004D05F5"/>
    <w:rsid w:val="004D06B2"/>
    <w:rsid w:val="004D0E32"/>
    <w:rsid w:val="004D1139"/>
    <w:rsid w:val="004D1223"/>
    <w:rsid w:val="004D1305"/>
    <w:rsid w:val="004D249C"/>
    <w:rsid w:val="004D271C"/>
    <w:rsid w:val="004D2AF0"/>
    <w:rsid w:val="004D3D23"/>
    <w:rsid w:val="004D42C3"/>
    <w:rsid w:val="004D434E"/>
    <w:rsid w:val="004D4437"/>
    <w:rsid w:val="004D4C0A"/>
    <w:rsid w:val="004D501B"/>
    <w:rsid w:val="004D5556"/>
    <w:rsid w:val="004D56FF"/>
    <w:rsid w:val="004D5D15"/>
    <w:rsid w:val="004D6FEE"/>
    <w:rsid w:val="004D7325"/>
    <w:rsid w:val="004D7C6C"/>
    <w:rsid w:val="004E0AFA"/>
    <w:rsid w:val="004E1C38"/>
    <w:rsid w:val="004E1FCF"/>
    <w:rsid w:val="004E2EF9"/>
    <w:rsid w:val="004E39D3"/>
    <w:rsid w:val="004E508A"/>
    <w:rsid w:val="004E53BD"/>
    <w:rsid w:val="004E60A8"/>
    <w:rsid w:val="004E616D"/>
    <w:rsid w:val="004E6357"/>
    <w:rsid w:val="004E6993"/>
    <w:rsid w:val="004E6F93"/>
    <w:rsid w:val="004E721B"/>
    <w:rsid w:val="004E7FDA"/>
    <w:rsid w:val="004F052A"/>
    <w:rsid w:val="004F0871"/>
    <w:rsid w:val="004F0EB6"/>
    <w:rsid w:val="004F113B"/>
    <w:rsid w:val="004F193B"/>
    <w:rsid w:val="004F196A"/>
    <w:rsid w:val="004F1BDE"/>
    <w:rsid w:val="004F1F7E"/>
    <w:rsid w:val="004F252F"/>
    <w:rsid w:val="004F2C69"/>
    <w:rsid w:val="004F2CEE"/>
    <w:rsid w:val="004F2F55"/>
    <w:rsid w:val="004F33AA"/>
    <w:rsid w:val="004F3CAE"/>
    <w:rsid w:val="004F4C0F"/>
    <w:rsid w:val="004F4E04"/>
    <w:rsid w:val="004F556E"/>
    <w:rsid w:val="004F591C"/>
    <w:rsid w:val="004F5A2D"/>
    <w:rsid w:val="004F5C9E"/>
    <w:rsid w:val="004F5F7B"/>
    <w:rsid w:val="004F6955"/>
    <w:rsid w:val="004F6AA1"/>
    <w:rsid w:val="004F6FF1"/>
    <w:rsid w:val="004F73B2"/>
    <w:rsid w:val="004F776E"/>
    <w:rsid w:val="004F77E0"/>
    <w:rsid w:val="004F78C3"/>
    <w:rsid w:val="004F7F44"/>
    <w:rsid w:val="004F7F7F"/>
    <w:rsid w:val="00500C66"/>
    <w:rsid w:val="005010E3"/>
    <w:rsid w:val="00501427"/>
    <w:rsid w:val="0050187D"/>
    <w:rsid w:val="00502379"/>
    <w:rsid w:val="005027DB"/>
    <w:rsid w:val="005028BE"/>
    <w:rsid w:val="00503171"/>
    <w:rsid w:val="005037B4"/>
    <w:rsid w:val="00503808"/>
    <w:rsid w:val="00504B97"/>
    <w:rsid w:val="00504BF0"/>
    <w:rsid w:val="00504E6D"/>
    <w:rsid w:val="0050551E"/>
    <w:rsid w:val="00505759"/>
    <w:rsid w:val="00506AD6"/>
    <w:rsid w:val="0050759B"/>
    <w:rsid w:val="005076D9"/>
    <w:rsid w:val="005079BF"/>
    <w:rsid w:val="0051037E"/>
    <w:rsid w:val="005105EE"/>
    <w:rsid w:val="00511F7F"/>
    <w:rsid w:val="005125E2"/>
    <w:rsid w:val="0051269A"/>
    <w:rsid w:val="00513389"/>
    <w:rsid w:val="005135ED"/>
    <w:rsid w:val="00513885"/>
    <w:rsid w:val="00513A34"/>
    <w:rsid w:val="00513D58"/>
    <w:rsid w:val="005144FA"/>
    <w:rsid w:val="00514A67"/>
    <w:rsid w:val="00514D67"/>
    <w:rsid w:val="0051562F"/>
    <w:rsid w:val="0051577D"/>
    <w:rsid w:val="005157D1"/>
    <w:rsid w:val="00515E53"/>
    <w:rsid w:val="00515F9E"/>
    <w:rsid w:val="00516193"/>
    <w:rsid w:val="00516B34"/>
    <w:rsid w:val="00517B78"/>
    <w:rsid w:val="005209BC"/>
    <w:rsid w:val="005217A4"/>
    <w:rsid w:val="005219E7"/>
    <w:rsid w:val="00521E8D"/>
    <w:rsid w:val="00521ED4"/>
    <w:rsid w:val="00522046"/>
    <w:rsid w:val="0052314C"/>
    <w:rsid w:val="005241A5"/>
    <w:rsid w:val="00524270"/>
    <w:rsid w:val="005242F3"/>
    <w:rsid w:val="0052480F"/>
    <w:rsid w:val="00524DDE"/>
    <w:rsid w:val="00525405"/>
    <w:rsid w:val="005255CE"/>
    <w:rsid w:val="00525B37"/>
    <w:rsid w:val="00525B72"/>
    <w:rsid w:val="00525F45"/>
    <w:rsid w:val="005264DC"/>
    <w:rsid w:val="0052683C"/>
    <w:rsid w:val="00527B0F"/>
    <w:rsid w:val="0053002B"/>
    <w:rsid w:val="005301E3"/>
    <w:rsid w:val="0053028E"/>
    <w:rsid w:val="005302A2"/>
    <w:rsid w:val="005302DA"/>
    <w:rsid w:val="005304D4"/>
    <w:rsid w:val="00530E57"/>
    <w:rsid w:val="005310D2"/>
    <w:rsid w:val="00531165"/>
    <w:rsid w:val="0053128B"/>
    <w:rsid w:val="00531B9A"/>
    <w:rsid w:val="00531D15"/>
    <w:rsid w:val="00531D86"/>
    <w:rsid w:val="00532968"/>
    <w:rsid w:val="00532F75"/>
    <w:rsid w:val="00533673"/>
    <w:rsid w:val="00534F5E"/>
    <w:rsid w:val="00535244"/>
    <w:rsid w:val="005353C9"/>
    <w:rsid w:val="0053578C"/>
    <w:rsid w:val="00535A41"/>
    <w:rsid w:val="00535BB3"/>
    <w:rsid w:val="0053674D"/>
    <w:rsid w:val="00537064"/>
    <w:rsid w:val="00537414"/>
    <w:rsid w:val="00537604"/>
    <w:rsid w:val="005377B0"/>
    <w:rsid w:val="00537F10"/>
    <w:rsid w:val="00537FDB"/>
    <w:rsid w:val="00540211"/>
    <w:rsid w:val="0054023E"/>
    <w:rsid w:val="00542377"/>
    <w:rsid w:val="005423A4"/>
    <w:rsid w:val="005427CA"/>
    <w:rsid w:val="005433B5"/>
    <w:rsid w:val="00543656"/>
    <w:rsid w:val="00543CBD"/>
    <w:rsid w:val="00543D2C"/>
    <w:rsid w:val="005447AF"/>
    <w:rsid w:val="00544B8E"/>
    <w:rsid w:val="00544CFB"/>
    <w:rsid w:val="00545035"/>
    <w:rsid w:val="005451B2"/>
    <w:rsid w:val="0054581B"/>
    <w:rsid w:val="00545EC7"/>
    <w:rsid w:val="005461C2"/>
    <w:rsid w:val="005468A0"/>
    <w:rsid w:val="005468AA"/>
    <w:rsid w:val="00546F37"/>
    <w:rsid w:val="005470D9"/>
    <w:rsid w:val="005476EB"/>
    <w:rsid w:val="00547F2E"/>
    <w:rsid w:val="00550862"/>
    <w:rsid w:val="00551782"/>
    <w:rsid w:val="00552008"/>
    <w:rsid w:val="00552044"/>
    <w:rsid w:val="00552435"/>
    <w:rsid w:val="00552DD3"/>
    <w:rsid w:val="00552FCE"/>
    <w:rsid w:val="0055320C"/>
    <w:rsid w:val="005533FE"/>
    <w:rsid w:val="005541A7"/>
    <w:rsid w:val="00556359"/>
    <w:rsid w:val="00557876"/>
    <w:rsid w:val="005579AF"/>
    <w:rsid w:val="00561034"/>
    <w:rsid w:val="00561B79"/>
    <w:rsid w:val="00562592"/>
    <w:rsid w:val="00562A43"/>
    <w:rsid w:val="00562FEB"/>
    <w:rsid w:val="0056365F"/>
    <w:rsid w:val="00563EF1"/>
    <w:rsid w:val="00564259"/>
    <w:rsid w:val="00564EF2"/>
    <w:rsid w:val="00565391"/>
    <w:rsid w:val="00565645"/>
    <w:rsid w:val="00565818"/>
    <w:rsid w:val="005666BF"/>
    <w:rsid w:val="0056694F"/>
    <w:rsid w:val="00566AB4"/>
    <w:rsid w:val="00567806"/>
    <w:rsid w:val="00570327"/>
    <w:rsid w:val="0057052B"/>
    <w:rsid w:val="0057090F"/>
    <w:rsid w:val="005710C0"/>
    <w:rsid w:val="00571236"/>
    <w:rsid w:val="00571299"/>
    <w:rsid w:val="00571E01"/>
    <w:rsid w:val="00571FCF"/>
    <w:rsid w:val="00572BB2"/>
    <w:rsid w:val="00572E39"/>
    <w:rsid w:val="00574401"/>
    <w:rsid w:val="0057468B"/>
    <w:rsid w:val="00574CEF"/>
    <w:rsid w:val="00574D35"/>
    <w:rsid w:val="00574D77"/>
    <w:rsid w:val="00574ED6"/>
    <w:rsid w:val="005753E1"/>
    <w:rsid w:val="00575A6A"/>
    <w:rsid w:val="00575AC5"/>
    <w:rsid w:val="00575D1D"/>
    <w:rsid w:val="0057605D"/>
    <w:rsid w:val="00576CA9"/>
    <w:rsid w:val="00577185"/>
    <w:rsid w:val="00577A7D"/>
    <w:rsid w:val="005804C9"/>
    <w:rsid w:val="00580C28"/>
    <w:rsid w:val="00580EB7"/>
    <w:rsid w:val="00581347"/>
    <w:rsid w:val="00581AC9"/>
    <w:rsid w:val="00581B59"/>
    <w:rsid w:val="005822B8"/>
    <w:rsid w:val="00583853"/>
    <w:rsid w:val="00583AE1"/>
    <w:rsid w:val="005849F8"/>
    <w:rsid w:val="0058532E"/>
    <w:rsid w:val="00585641"/>
    <w:rsid w:val="005859AD"/>
    <w:rsid w:val="00586218"/>
    <w:rsid w:val="0058625B"/>
    <w:rsid w:val="005879D7"/>
    <w:rsid w:val="00590764"/>
    <w:rsid w:val="00590878"/>
    <w:rsid w:val="00590DAE"/>
    <w:rsid w:val="0059138D"/>
    <w:rsid w:val="00591F33"/>
    <w:rsid w:val="00592C79"/>
    <w:rsid w:val="005930C1"/>
    <w:rsid w:val="005937D4"/>
    <w:rsid w:val="005938DF"/>
    <w:rsid w:val="00594B99"/>
    <w:rsid w:val="00594D92"/>
    <w:rsid w:val="00594E07"/>
    <w:rsid w:val="00594E9C"/>
    <w:rsid w:val="00594EFB"/>
    <w:rsid w:val="00594FCA"/>
    <w:rsid w:val="00594FD1"/>
    <w:rsid w:val="005952E6"/>
    <w:rsid w:val="005957A3"/>
    <w:rsid w:val="00595993"/>
    <w:rsid w:val="00595A6A"/>
    <w:rsid w:val="00596A1F"/>
    <w:rsid w:val="00597034"/>
    <w:rsid w:val="005972F2"/>
    <w:rsid w:val="00597A44"/>
    <w:rsid w:val="005A004B"/>
    <w:rsid w:val="005A099B"/>
    <w:rsid w:val="005A1155"/>
    <w:rsid w:val="005A1243"/>
    <w:rsid w:val="005A1648"/>
    <w:rsid w:val="005A2635"/>
    <w:rsid w:val="005A264A"/>
    <w:rsid w:val="005A2B7A"/>
    <w:rsid w:val="005A2D9C"/>
    <w:rsid w:val="005A2F08"/>
    <w:rsid w:val="005A337D"/>
    <w:rsid w:val="005A3491"/>
    <w:rsid w:val="005A3797"/>
    <w:rsid w:val="005A3C05"/>
    <w:rsid w:val="005A44D5"/>
    <w:rsid w:val="005A4569"/>
    <w:rsid w:val="005A55FE"/>
    <w:rsid w:val="005A681F"/>
    <w:rsid w:val="005A6A11"/>
    <w:rsid w:val="005A7A4A"/>
    <w:rsid w:val="005B0258"/>
    <w:rsid w:val="005B079B"/>
    <w:rsid w:val="005B099B"/>
    <w:rsid w:val="005B0FBB"/>
    <w:rsid w:val="005B1D78"/>
    <w:rsid w:val="005B2352"/>
    <w:rsid w:val="005B28C4"/>
    <w:rsid w:val="005B3078"/>
    <w:rsid w:val="005B3731"/>
    <w:rsid w:val="005B37DA"/>
    <w:rsid w:val="005B4C27"/>
    <w:rsid w:val="005B4D38"/>
    <w:rsid w:val="005B4D60"/>
    <w:rsid w:val="005B50B8"/>
    <w:rsid w:val="005B5154"/>
    <w:rsid w:val="005B70E4"/>
    <w:rsid w:val="005B74C2"/>
    <w:rsid w:val="005B75F6"/>
    <w:rsid w:val="005C065A"/>
    <w:rsid w:val="005C0A3A"/>
    <w:rsid w:val="005C0B4F"/>
    <w:rsid w:val="005C0E43"/>
    <w:rsid w:val="005C1091"/>
    <w:rsid w:val="005C1EE4"/>
    <w:rsid w:val="005C20A2"/>
    <w:rsid w:val="005C329F"/>
    <w:rsid w:val="005C3922"/>
    <w:rsid w:val="005C44C9"/>
    <w:rsid w:val="005C4A8F"/>
    <w:rsid w:val="005C4BB9"/>
    <w:rsid w:val="005C4BE4"/>
    <w:rsid w:val="005C58A7"/>
    <w:rsid w:val="005C59BF"/>
    <w:rsid w:val="005C6343"/>
    <w:rsid w:val="005C70A4"/>
    <w:rsid w:val="005C7371"/>
    <w:rsid w:val="005C752E"/>
    <w:rsid w:val="005C77EB"/>
    <w:rsid w:val="005C7E3B"/>
    <w:rsid w:val="005D0CDF"/>
    <w:rsid w:val="005D0FD4"/>
    <w:rsid w:val="005D1670"/>
    <w:rsid w:val="005D17B5"/>
    <w:rsid w:val="005D1933"/>
    <w:rsid w:val="005D1E5E"/>
    <w:rsid w:val="005D244C"/>
    <w:rsid w:val="005D2502"/>
    <w:rsid w:val="005D2908"/>
    <w:rsid w:val="005D29E9"/>
    <w:rsid w:val="005D2A28"/>
    <w:rsid w:val="005D2D31"/>
    <w:rsid w:val="005D3105"/>
    <w:rsid w:val="005D3381"/>
    <w:rsid w:val="005D3B35"/>
    <w:rsid w:val="005D3FB2"/>
    <w:rsid w:val="005D40BB"/>
    <w:rsid w:val="005D47DD"/>
    <w:rsid w:val="005D47F3"/>
    <w:rsid w:val="005D49BF"/>
    <w:rsid w:val="005D4AA5"/>
    <w:rsid w:val="005D4BC2"/>
    <w:rsid w:val="005D53E7"/>
    <w:rsid w:val="005D54EF"/>
    <w:rsid w:val="005D55AE"/>
    <w:rsid w:val="005D5969"/>
    <w:rsid w:val="005D60A8"/>
    <w:rsid w:val="005D61FB"/>
    <w:rsid w:val="005D691B"/>
    <w:rsid w:val="005D6F4E"/>
    <w:rsid w:val="005D71FA"/>
    <w:rsid w:val="005D764C"/>
    <w:rsid w:val="005D7C73"/>
    <w:rsid w:val="005E06BB"/>
    <w:rsid w:val="005E172E"/>
    <w:rsid w:val="005E1AF7"/>
    <w:rsid w:val="005E21AB"/>
    <w:rsid w:val="005E250B"/>
    <w:rsid w:val="005E30A3"/>
    <w:rsid w:val="005E3ACD"/>
    <w:rsid w:val="005E3AD0"/>
    <w:rsid w:val="005E3B00"/>
    <w:rsid w:val="005E4238"/>
    <w:rsid w:val="005E44EF"/>
    <w:rsid w:val="005E4675"/>
    <w:rsid w:val="005E4C52"/>
    <w:rsid w:val="005E564E"/>
    <w:rsid w:val="005E5B92"/>
    <w:rsid w:val="005E5C16"/>
    <w:rsid w:val="005E5E66"/>
    <w:rsid w:val="005E670A"/>
    <w:rsid w:val="005E6DCD"/>
    <w:rsid w:val="005E6F59"/>
    <w:rsid w:val="005E7226"/>
    <w:rsid w:val="005E77ED"/>
    <w:rsid w:val="005E7A57"/>
    <w:rsid w:val="005E7B77"/>
    <w:rsid w:val="005E7F25"/>
    <w:rsid w:val="005F0049"/>
    <w:rsid w:val="005F00E9"/>
    <w:rsid w:val="005F17E3"/>
    <w:rsid w:val="005F1B6F"/>
    <w:rsid w:val="005F1C22"/>
    <w:rsid w:val="005F2168"/>
    <w:rsid w:val="005F24B0"/>
    <w:rsid w:val="005F35E5"/>
    <w:rsid w:val="005F5149"/>
    <w:rsid w:val="005F548D"/>
    <w:rsid w:val="005F5571"/>
    <w:rsid w:val="005F56DF"/>
    <w:rsid w:val="005F5AB7"/>
    <w:rsid w:val="005F6093"/>
    <w:rsid w:val="005F60C2"/>
    <w:rsid w:val="005F69AA"/>
    <w:rsid w:val="005F7D0E"/>
    <w:rsid w:val="005F7DE3"/>
    <w:rsid w:val="005F7FC9"/>
    <w:rsid w:val="006001C0"/>
    <w:rsid w:val="006002A4"/>
    <w:rsid w:val="006003A9"/>
    <w:rsid w:val="00600976"/>
    <w:rsid w:val="00600C27"/>
    <w:rsid w:val="00601050"/>
    <w:rsid w:val="0060110D"/>
    <w:rsid w:val="00601B57"/>
    <w:rsid w:val="00601FC8"/>
    <w:rsid w:val="00602014"/>
    <w:rsid w:val="00602767"/>
    <w:rsid w:val="006031FC"/>
    <w:rsid w:val="006032AF"/>
    <w:rsid w:val="00603739"/>
    <w:rsid w:val="00603A32"/>
    <w:rsid w:val="00603A83"/>
    <w:rsid w:val="00603EF5"/>
    <w:rsid w:val="00604315"/>
    <w:rsid w:val="00604936"/>
    <w:rsid w:val="00604E26"/>
    <w:rsid w:val="0060523F"/>
    <w:rsid w:val="006052CF"/>
    <w:rsid w:val="00605773"/>
    <w:rsid w:val="0060584C"/>
    <w:rsid w:val="00606439"/>
    <w:rsid w:val="006064DC"/>
    <w:rsid w:val="0060650C"/>
    <w:rsid w:val="00606518"/>
    <w:rsid w:val="006069CF"/>
    <w:rsid w:val="006071BC"/>
    <w:rsid w:val="006077B8"/>
    <w:rsid w:val="006077F6"/>
    <w:rsid w:val="00607AE5"/>
    <w:rsid w:val="00607B8D"/>
    <w:rsid w:val="006119BB"/>
    <w:rsid w:val="00611D8E"/>
    <w:rsid w:val="00611F5C"/>
    <w:rsid w:val="00612759"/>
    <w:rsid w:val="00612B4D"/>
    <w:rsid w:val="00612FEE"/>
    <w:rsid w:val="00613418"/>
    <w:rsid w:val="006137CF"/>
    <w:rsid w:val="00615475"/>
    <w:rsid w:val="006157C3"/>
    <w:rsid w:val="00615FE3"/>
    <w:rsid w:val="006166D8"/>
    <w:rsid w:val="006168E9"/>
    <w:rsid w:val="00616E09"/>
    <w:rsid w:val="0061707B"/>
    <w:rsid w:val="00617565"/>
    <w:rsid w:val="00617A0E"/>
    <w:rsid w:val="006207D8"/>
    <w:rsid w:val="006208D7"/>
    <w:rsid w:val="00620B36"/>
    <w:rsid w:val="00620B3B"/>
    <w:rsid w:val="00620C99"/>
    <w:rsid w:val="00621025"/>
    <w:rsid w:val="006213C9"/>
    <w:rsid w:val="00621BB6"/>
    <w:rsid w:val="006221FB"/>
    <w:rsid w:val="006222B1"/>
    <w:rsid w:val="006226D5"/>
    <w:rsid w:val="006228DF"/>
    <w:rsid w:val="00622A3B"/>
    <w:rsid w:val="00622EEA"/>
    <w:rsid w:val="006237A6"/>
    <w:rsid w:val="006238C3"/>
    <w:rsid w:val="0062396C"/>
    <w:rsid w:val="00623FF9"/>
    <w:rsid w:val="00624BD4"/>
    <w:rsid w:val="00624F7D"/>
    <w:rsid w:val="006250E5"/>
    <w:rsid w:val="00625553"/>
    <w:rsid w:val="006256E2"/>
    <w:rsid w:val="00625757"/>
    <w:rsid w:val="00625AAC"/>
    <w:rsid w:val="00625F61"/>
    <w:rsid w:val="00626042"/>
    <w:rsid w:val="006261CA"/>
    <w:rsid w:val="0062796D"/>
    <w:rsid w:val="00627D4E"/>
    <w:rsid w:val="00630243"/>
    <w:rsid w:val="00630310"/>
    <w:rsid w:val="0063066F"/>
    <w:rsid w:val="006311BD"/>
    <w:rsid w:val="00631293"/>
    <w:rsid w:val="006315AF"/>
    <w:rsid w:val="00632B66"/>
    <w:rsid w:val="00632B89"/>
    <w:rsid w:val="0063326A"/>
    <w:rsid w:val="006332A4"/>
    <w:rsid w:val="0063346D"/>
    <w:rsid w:val="00633E89"/>
    <w:rsid w:val="00633EDD"/>
    <w:rsid w:val="00634478"/>
    <w:rsid w:val="00635023"/>
    <w:rsid w:val="00635E1A"/>
    <w:rsid w:val="00636554"/>
    <w:rsid w:val="00636CB6"/>
    <w:rsid w:val="00637BA6"/>
    <w:rsid w:val="00637D19"/>
    <w:rsid w:val="00640543"/>
    <w:rsid w:val="0064075F"/>
    <w:rsid w:val="00640805"/>
    <w:rsid w:val="00640A1F"/>
    <w:rsid w:val="00641299"/>
    <w:rsid w:val="0064245D"/>
    <w:rsid w:val="00643805"/>
    <w:rsid w:val="00643F6A"/>
    <w:rsid w:val="006442C9"/>
    <w:rsid w:val="00644373"/>
    <w:rsid w:val="00644388"/>
    <w:rsid w:val="0064444F"/>
    <w:rsid w:val="006445B8"/>
    <w:rsid w:val="00644E64"/>
    <w:rsid w:val="00644F13"/>
    <w:rsid w:val="006450F0"/>
    <w:rsid w:val="006455ED"/>
    <w:rsid w:val="006456C8"/>
    <w:rsid w:val="00645915"/>
    <w:rsid w:val="00646B92"/>
    <w:rsid w:val="0064779F"/>
    <w:rsid w:val="00650BE0"/>
    <w:rsid w:val="00650FA4"/>
    <w:rsid w:val="006519C3"/>
    <w:rsid w:val="00652487"/>
    <w:rsid w:val="0065290A"/>
    <w:rsid w:val="00652B30"/>
    <w:rsid w:val="006534C4"/>
    <w:rsid w:val="00653B4F"/>
    <w:rsid w:val="0065455B"/>
    <w:rsid w:val="00656345"/>
    <w:rsid w:val="00656DC6"/>
    <w:rsid w:val="00657702"/>
    <w:rsid w:val="00657A28"/>
    <w:rsid w:val="00660844"/>
    <w:rsid w:val="00660EC6"/>
    <w:rsid w:val="00662AC3"/>
    <w:rsid w:val="00662F4B"/>
    <w:rsid w:val="00663685"/>
    <w:rsid w:val="00663A29"/>
    <w:rsid w:val="00664110"/>
    <w:rsid w:val="00664AC5"/>
    <w:rsid w:val="00664C35"/>
    <w:rsid w:val="00664D17"/>
    <w:rsid w:val="00665202"/>
    <w:rsid w:val="006656E4"/>
    <w:rsid w:val="00665AE2"/>
    <w:rsid w:val="00666520"/>
    <w:rsid w:val="00666D36"/>
    <w:rsid w:val="006679C9"/>
    <w:rsid w:val="00667C5B"/>
    <w:rsid w:val="006700B9"/>
    <w:rsid w:val="00670610"/>
    <w:rsid w:val="00671467"/>
    <w:rsid w:val="0067163B"/>
    <w:rsid w:val="00671ECE"/>
    <w:rsid w:val="00672191"/>
    <w:rsid w:val="006721A6"/>
    <w:rsid w:val="0067339F"/>
    <w:rsid w:val="00673604"/>
    <w:rsid w:val="00673640"/>
    <w:rsid w:val="006741CE"/>
    <w:rsid w:val="0067492C"/>
    <w:rsid w:val="00674965"/>
    <w:rsid w:val="00674C1B"/>
    <w:rsid w:val="0067568C"/>
    <w:rsid w:val="00675D43"/>
    <w:rsid w:val="00680303"/>
    <w:rsid w:val="00680632"/>
    <w:rsid w:val="006809EB"/>
    <w:rsid w:val="006816EE"/>
    <w:rsid w:val="00681822"/>
    <w:rsid w:val="0068187A"/>
    <w:rsid w:val="00681E9B"/>
    <w:rsid w:val="006825C9"/>
    <w:rsid w:val="00682D9D"/>
    <w:rsid w:val="00683223"/>
    <w:rsid w:val="006837A9"/>
    <w:rsid w:val="006843C3"/>
    <w:rsid w:val="00686593"/>
    <w:rsid w:val="00686605"/>
    <w:rsid w:val="0068673B"/>
    <w:rsid w:val="00686D93"/>
    <w:rsid w:val="00687EB4"/>
    <w:rsid w:val="00687FC0"/>
    <w:rsid w:val="00691C9D"/>
    <w:rsid w:val="00691EB8"/>
    <w:rsid w:val="00692CDE"/>
    <w:rsid w:val="00693073"/>
    <w:rsid w:val="00693171"/>
    <w:rsid w:val="00694AFA"/>
    <w:rsid w:val="0069567B"/>
    <w:rsid w:val="00695A79"/>
    <w:rsid w:val="0069638A"/>
    <w:rsid w:val="006970FD"/>
    <w:rsid w:val="00697522"/>
    <w:rsid w:val="006977FF"/>
    <w:rsid w:val="00697D0F"/>
    <w:rsid w:val="006A01F6"/>
    <w:rsid w:val="006A01FA"/>
    <w:rsid w:val="006A0485"/>
    <w:rsid w:val="006A0ACA"/>
    <w:rsid w:val="006A0D8C"/>
    <w:rsid w:val="006A0E9E"/>
    <w:rsid w:val="006A1B98"/>
    <w:rsid w:val="006A25C7"/>
    <w:rsid w:val="006A2B64"/>
    <w:rsid w:val="006A2D5D"/>
    <w:rsid w:val="006A40B2"/>
    <w:rsid w:val="006A419E"/>
    <w:rsid w:val="006A44A2"/>
    <w:rsid w:val="006A4AAD"/>
    <w:rsid w:val="006A4B4C"/>
    <w:rsid w:val="006A5C8B"/>
    <w:rsid w:val="006A5DEB"/>
    <w:rsid w:val="006A6989"/>
    <w:rsid w:val="006A6DA2"/>
    <w:rsid w:val="006A6FBE"/>
    <w:rsid w:val="006A7AB2"/>
    <w:rsid w:val="006A7E8D"/>
    <w:rsid w:val="006B00F3"/>
    <w:rsid w:val="006B11E2"/>
    <w:rsid w:val="006B13F5"/>
    <w:rsid w:val="006B26FE"/>
    <w:rsid w:val="006B2FC8"/>
    <w:rsid w:val="006B3467"/>
    <w:rsid w:val="006B35BA"/>
    <w:rsid w:val="006B4688"/>
    <w:rsid w:val="006B52DE"/>
    <w:rsid w:val="006B569C"/>
    <w:rsid w:val="006B5717"/>
    <w:rsid w:val="006B582F"/>
    <w:rsid w:val="006B5A7C"/>
    <w:rsid w:val="006B5E5F"/>
    <w:rsid w:val="006B5EB2"/>
    <w:rsid w:val="006B63C6"/>
    <w:rsid w:val="006B6CCF"/>
    <w:rsid w:val="006C0CEB"/>
    <w:rsid w:val="006C10FC"/>
    <w:rsid w:val="006C1107"/>
    <w:rsid w:val="006C1631"/>
    <w:rsid w:val="006C20DB"/>
    <w:rsid w:val="006C23BF"/>
    <w:rsid w:val="006C28D7"/>
    <w:rsid w:val="006C2A41"/>
    <w:rsid w:val="006C2DFC"/>
    <w:rsid w:val="006C2F85"/>
    <w:rsid w:val="006C3B1E"/>
    <w:rsid w:val="006C3B27"/>
    <w:rsid w:val="006C3D84"/>
    <w:rsid w:val="006C3F16"/>
    <w:rsid w:val="006C3F2C"/>
    <w:rsid w:val="006C4052"/>
    <w:rsid w:val="006C47FD"/>
    <w:rsid w:val="006C5843"/>
    <w:rsid w:val="006C5B15"/>
    <w:rsid w:val="006C5C19"/>
    <w:rsid w:val="006C6540"/>
    <w:rsid w:val="006C6873"/>
    <w:rsid w:val="006C6B0D"/>
    <w:rsid w:val="006C6BBF"/>
    <w:rsid w:val="006C6D85"/>
    <w:rsid w:val="006C70A0"/>
    <w:rsid w:val="006C7492"/>
    <w:rsid w:val="006D1525"/>
    <w:rsid w:val="006D15E2"/>
    <w:rsid w:val="006D27CB"/>
    <w:rsid w:val="006D2BAE"/>
    <w:rsid w:val="006D2F08"/>
    <w:rsid w:val="006D3290"/>
    <w:rsid w:val="006D344B"/>
    <w:rsid w:val="006D3E8D"/>
    <w:rsid w:val="006D408A"/>
    <w:rsid w:val="006D40B0"/>
    <w:rsid w:val="006D411C"/>
    <w:rsid w:val="006D4731"/>
    <w:rsid w:val="006D4833"/>
    <w:rsid w:val="006D49B0"/>
    <w:rsid w:val="006D5115"/>
    <w:rsid w:val="006D5441"/>
    <w:rsid w:val="006D5683"/>
    <w:rsid w:val="006D576C"/>
    <w:rsid w:val="006D5865"/>
    <w:rsid w:val="006D59D9"/>
    <w:rsid w:val="006D5C6D"/>
    <w:rsid w:val="006D5CD5"/>
    <w:rsid w:val="006D6159"/>
    <w:rsid w:val="006D6462"/>
    <w:rsid w:val="006D6742"/>
    <w:rsid w:val="006D7232"/>
    <w:rsid w:val="006D73B0"/>
    <w:rsid w:val="006D7417"/>
    <w:rsid w:val="006D7A67"/>
    <w:rsid w:val="006D7F0A"/>
    <w:rsid w:val="006E16EA"/>
    <w:rsid w:val="006E2903"/>
    <w:rsid w:val="006E2A19"/>
    <w:rsid w:val="006E47C5"/>
    <w:rsid w:val="006E4B1B"/>
    <w:rsid w:val="006E4B48"/>
    <w:rsid w:val="006E51BE"/>
    <w:rsid w:val="006E5445"/>
    <w:rsid w:val="006E5B7B"/>
    <w:rsid w:val="006E60FA"/>
    <w:rsid w:val="006E63AA"/>
    <w:rsid w:val="006E66CC"/>
    <w:rsid w:val="006E69AC"/>
    <w:rsid w:val="006E7802"/>
    <w:rsid w:val="006E7D93"/>
    <w:rsid w:val="006F0291"/>
    <w:rsid w:val="006F08C4"/>
    <w:rsid w:val="006F0BE9"/>
    <w:rsid w:val="006F1782"/>
    <w:rsid w:val="006F1991"/>
    <w:rsid w:val="006F1DD1"/>
    <w:rsid w:val="006F1F7C"/>
    <w:rsid w:val="006F2661"/>
    <w:rsid w:val="006F2D40"/>
    <w:rsid w:val="006F326E"/>
    <w:rsid w:val="006F4459"/>
    <w:rsid w:val="006F4F65"/>
    <w:rsid w:val="006F6A3B"/>
    <w:rsid w:val="006F7AA9"/>
    <w:rsid w:val="006F7AC7"/>
    <w:rsid w:val="007003B9"/>
    <w:rsid w:val="00700A8A"/>
    <w:rsid w:val="007012BB"/>
    <w:rsid w:val="007015FA"/>
    <w:rsid w:val="00701781"/>
    <w:rsid w:val="0070181F"/>
    <w:rsid w:val="00701E3F"/>
    <w:rsid w:val="007020D5"/>
    <w:rsid w:val="007029A3"/>
    <w:rsid w:val="00702EA1"/>
    <w:rsid w:val="0070353A"/>
    <w:rsid w:val="0070374D"/>
    <w:rsid w:val="00703A12"/>
    <w:rsid w:val="007049EA"/>
    <w:rsid w:val="00705FDB"/>
    <w:rsid w:val="007069CF"/>
    <w:rsid w:val="00706AC0"/>
    <w:rsid w:val="00706C1E"/>
    <w:rsid w:val="00706E4E"/>
    <w:rsid w:val="00707361"/>
    <w:rsid w:val="0070749D"/>
    <w:rsid w:val="0070791C"/>
    <w:rsid w:val="00707CB6"/>
    <w:rsid w:val="00707E30"/>
    <w:rsid w:val="00710015"/>
    <w:rsid w:val="0071058B"/>
    <w:rsid w:val="007106FD"/>
    <w:rsid w:val="00711364"/>
    <w:rsid w:val="00711378"/>
    <w:rsid w:val="007113AE"/>
    <w:rsid w:val="00711464"/>
    <w:rsid w:val="00711F4B"/>
    <w:rsid w:val="007134F1"/>
    <w:rsid w:val="00713563"/>
    <w:rsid w:val="0071383C"/>
    <w:rsid w:val="00713869"/>
    <w:rsid w:val="00713E8D"/>
    <w:rsid w:val="007141A7"/>
    <w:rsid w:val="007141DC"/>
    <w:rsid w:val="0071466E"/>
    <w:rsid w:val="007152CD"/>
    <w:rsid w:val="00715722"/>
    <w:rsid w:val="00715D1F"/>
    <w:rsid w:val="00715EAF"/>
    <w:rsid w:val="007167AB"/>
    <w:rsid w:val="00716C7A"/>
    <w:rsid w:val="00717EDD"/>
    <w:rsid w:val="0072043A"/>
    <w:rsid w:val="00720B05"/>
    <w:rsid w:val="00721032"/>
    <w:rsid w:val="00721B55"/>
    <w:rsid w:val="00721DCD"/>
    <w:rsid w:val="007223BE"/>
    <w:rsid w:val="00722987"/>
    <w:rsid w:val="007233C7"/>
    <w:rsid w:val="00723671"/>
    <w:rsid w:val="00723E28"/>
    <w:rsid w:val="00724616"/>
    <w:rsid w:val="00724806"/>
    <w:rsid w:val="00725AB1"/>
    <w:rsid w:val="00725C50"/>
    <w:rsid w:val="00726219"/>
    <w:rsid w:val="007268B7"/>
    <w:rsid w:val="00726CE4"/>
    <w:rsid w:val="00726D7E"/>
    <w:rsid w:val="00726DD1"/>
    <w:rsid w:val="00726E66"/>
    <w:rsid w:val="00726E67"/>
    <w:rsid w:val="00727243"/>
    <w:rsid w:val="00730060"/>
    <w:rsid w:val="00730095"/>
    <w:rsid w:val="007302E2"/>
    <w:rsid w:val="007306B9"/>
    <w:rsid w:val="007307AD"/>
    <w:rsid w:val="00730C93"/>
    <w:rsid w:val="00731057"/>
    <w:rsid w:val="00731D3E"/>
    <w:rsid w:val="00731E0E"/>
    <w:rsid w:val="00732525"/>
    <w:rsid w:val="00732E76"/>
    <w:rsid w:val="0073312F"/>
    <w:rsid w:val="00734143"/>
    <w:rsid w:val="00735848"/>
    <w:rsid w:val="00736539"/>
    <w:rsid w:val="007370DE"/>
    <w:rsid w:val="00737E47"/>
    <w:rsid w:val="00740178"/>
    <w:rsid w:val="0074043A"/>
    <w:rsid w:val="00740D7D"/>
    <w:rsid w:val="00740EAC"/>
    <w:rsid w:val="00741328"/>
    <w:rsid w:val="00741783"/>
    <w:rsid w:val="007420EE"/>
    <w:rsid w:val="00742926"/>
    <w:rsid w:val="0074380E"/>
    <w:rsid w:val="00743D64"/>
    <w:rsid w:val="00744956"/>
    <w:rsid w:val="00744CE4"/>
    <w:rsid w:val="007459B0"/>
    <w:rsid w:val="00745A5C"/>
    <w:rsid w:val="00745F80"/>
    <w:rsid w:val="0074605F"/>
    <w:rsid w:val="007467F4"/>
    <w:rsid w:val="00746F80"/>
    <w:rsid w:val="007471DE"/>
    <w:rsid w:val="00747C83"/>
    <w:rsid w:val="00747E94"/>
    <w:rsid w:val="007505ED"/>
    <w:rsid w:val="00750CA3"/>
    <w:rsid w:val="00751265"/>
    <w:rsid w:val="007520ED"/>
    <w:rsid w:val="007523FD"/>
    <w:rsid w:val="0075333A"/>
    <w:rsid w:val="00753A2A"/>
    <w:rsid w:val="00753C5B"/>
    <w:rsid w:val="00753E1E"/>
    <w:rsid w:val="00754106"/>
    <w:rsid w:val="0075426E"/>
    <w:rsid w:val="0075484B"/>
    <w:rsid w:val="00754C83"/>
    <w:rsid w:val="007553A5"/>
    <w:rsid w:val="00755513"/>
    <w:rsid w:val="00755ED5"/>
    <w:rsid w:val="007561A2"/>
    <w:rsid w:val="00756695"/>
    <w:rsid w:val="00756FFF"/>
    <w:rsid w:val="007571E7"/>
    <w:rsid w:val="007601D5"/>
    <w:rsid w:val="0076077F"/>
    <w:rsid w:val="00761E5C"/>
    <w:rsid w:val="00762693"/>
    <w:rsid w:val="00762913"/>
    <w:rsid w:val="007630E8"/>
    <w:rsid w:val="00763F6B"/>
    <w:rsid w:val="00763F7E"/>
    <w:rsid w:val="0076413A"/>
    <w:rsid w:val="007647A7"/>
    <w:rsid w:val="007649D1"/>
    <w:rsid w:val="007657E3"/>
    <w:rsid w:val="00765BE3"/>
    <w:rsid w:val="00765DF8"/>
    <w:rsid w:val="00765E1C"/>
    <w:rsid w:val="00765F07"/>
    <w:rsid w:val="00765F94"/>
    <w:rsid w:val="007660BB"/>
    <w:rsid w:val="007660D3"/>
    <w:rsid w:val="00766343"/>
    <w:rsid w:val="007666BD"/>
    <w:rsid w:val="00766749"/>
    <w:rsid w:val="00766CB6"/>
    <w:rsid w:val="00766FD8"/>
    <w:rsid w:val="007673D7"/>
    <w:rsid w:val="00767597"/>
    <w:rsid w:val="007676D7"/>
    <w:rsid w:val="00767915"/>
    <w:rsid w:val="00767C1B"/>
    <w:rsid w:val="00767D74"/>
    <w:rsid w:val="00767F91"/>
    <w:rsid w:val="007709AC"/>
    <w:rsid w:val="00770EDA"/>
    <w:rsid w:val="00770FD9"/>
    <w:rsid w:val="00771068"/>
    <w:rsid w:val="007714A9"/>
    <w:rsid w:val="007726D5"/>
    <w:rsid w:val="00773D87"/>
    <w:rsid w:val="007742D5"/>
    <w:rsid w:val="00774777"/>
    <w:rsid w:val="00774F88"/>
    <w:rsid w:val="00774FDB"/>
    <w:rsid w:val="007752AC"/>
    <w:rsid w:val="00775351"/>
    <w:rsid w:val="00775722"/>
    <w:rsid w:val="00776082"/>
    <w:rsid w:val="00776333"/>
    <w:rsid w:val="007766C7"/>
    <w:rsid w:val="007772A2"/>
    <w:rsid w:val="007775FC"/>
    <w:rsid w:val="00777BA2"/>
    <w:rsid w:val="00777DCA"/>
    <w:rsid w:val="007805C5"/>
    <w:rsid w:val="0078084B"/>
    <w:rsid w:val="00780DC0"/>
    <w:rsid w:val="00781408"/>
    <w:rsid w:val="00781A78"/>
    <w:rsid w:val="00782470"/>
    <w:rsid w:val="007826DB"/>
    <w:rsid w:val="00783004"/>
    <w:rsid w:val="007835E2"/>
    <w:rsid w:val="00783891"/>
    <w:rsid w:val="007838F6"/>
    <w:rsid w:val="00783DED"/>
    <w:rsid w:val="00783F35"/>
    <w:rsid w:val="00784A56"/>
    <w:rsid w:val="00784F7F"/>
    <w:rsid w:val="00785665"/>
    <w:rsid w:val="00785DAE"/>
    <w:rsid w:val="00785EDE"/>
    <w:rsid w:val="00786429"/>
    <w:rsid w:val="007866E3"/>
    <w:rsid w:val="007872E4"/>
    <w:rsid w:val="007878BD"/>
    <w:rsid w:val="00787A57"/>
    <w:rsid w:val="00787D98"/>
    <w:rsid w:val="00787F3C"/>
    <w:rsid w:val="007908EC"/>
    <w:rsid w:val="0079139C"/>
    <w:rsid w:val="00791860"/>
    <w:rsid w:val="00791A16"/>
    <w:rsid w:val="00791AB3"/>
    <w:rsid w:val="00791FD9"/>
    <w:rsid w:val="0079224C"/>
    <w:rsid w:val="00792717"/>
    <w:rsid w:val="0079284C"/>
    <w:rsid w:val="00793409"/>
    <w:rsid w:val="0079356E"/>
    <w:rsid w:val="0079367A"/>
    <w:rsid w:val="007937DB"/>
    <w:rsid w:val="00793EB4"/>
    <w:rsid w:val="00794616"/>
    <w:rsid w:val="007949DE"/>
    <w:rsid w:val="00794CAB"/>
    <w:rsid w:val="00794EE2"/>
    <w:rsid w:val="0079599A"/>
    <w:rsid w:val="00796153"/>
    <w:rsid w:val="007962B8"/>
    <w:rsid w:val="00796D61"/>
    <w:rsid w:val="00796EF2"/>
    <w:rsid w:val="00796F25"/>
    <w:rsid w:val="007977B4"/>
    <w:rsid w:val="00797AB7"/>
    <w:rsid w:val="007A0156"/>
    <w:rsid w:val="007A098B"/>
    <w:rsid w:val="007A1043"/>
    <w:rsid w:val="007A10E9"/>
    <w:rsid w:val="007A15A5"/>
    <w:rsid w:val="007A238F"/>
    <w:rsid w:val="007A27A1"/>
    <w:rsid w:val="007A2E98"/>
    <w:rsid w:val="007A3BA3"/>
    <w:rsid w:val="007A453D"/>
    <w:rsid w:val="007A4EED"/>
    <w:rsid w:val="007A540A"/>
    <w:rsid w:val="007A5D5F"/>
    <w:rsid w:val="007A6CC0"/>
    <w:rsid w:val="007A746B"/>
    <w:rsid w:val="007A74F0"/>
    <w:rsid w:val="007A7FEC"/>
    <w:rsid w:val="007B0146"/>
    <w:rsid w:val="007B02DD"/>
    <w:rsid w:val="007B049E"/>
    <w:rsid w:val="007B06A0"/>
    <w:rsid w:val="007B136B"/>
    <w:rsid w:val="007B1499"/>
    <w:rsid w:val="007B1BBF"/>
    <w:rsid w:val="007B2502"/>
    <w:rsid w:val="007B25CF"/>
    <w:rsid w:val="007B26E2"/>
    <w:rsid w:val="007B2960"/>
    <w:rsid w:val="007B2D8C"/>
    <w:rsid w:val="007B2D93"/>
    <w:rsid w:val="007B2DEC"/>
    <w:rsid w:val="007B355D"/>
    <w:rsid w:val="007B3629"/>
    <w:rsid w:val="007B3790"/>
    <w:rsid w:val="007B39A3"/>
    <w:rsid w:val="007B40FF"/>
    <w:rsid w:val="007B4412"/>
    <w:rsid w:val="007B4C64"/>
    <w:rsid w:val="007B5068"/>
    <w:rsid w:val="007B532C"/>
    <w:rsid w:val="007B603F"/>
    <w:rsid w:val="007B64BA"/>
    <w:rsid w:val="007B65CC"/>
    <w:rsid w:val="007B6E6B"/>
    <w:rsid w:val="007B77B0"/>
    <w:rsid w:val="007B7980"/>
    <w:rsid w:val="007C07D0"/>
    <w:rsid w:val="007C0DEF"/>
    <w:rsid w:val="007C1600"/>
    <w:rsid w:val="007C1C5C"/>
    <w:rsid w:val="007C2577"/>
    <w:rsid w:val="007C25D4"/>
    <w:rsid w:val="007C2925"/>
    <w:rsid w:val="007C569F"/>
    <w:rsid w:val="007C59BF"/>
    <w:rsid w:val="007C5D5A"/>
    <w:rsid w:val="007C607F"/>
    <w:rsid w:val="007C67CB"/>
    <w:rsid w:val="007C6AEB"/>
    <w:rsid w:val="007C6E44"/>
    <w:rsid w:val="007C762B"/>
    <w:rsid w:val="007C79DD"/>
    <w:rsid w:val="007C7D03"/>
    <w:rsid w:val="007C7E9B"/>
    <w:rsid w:val="007D020A"/>
    <w:rsid w:val="007D0ED5"/>
    <w:rsid w:val="007D1872"/>
    <w:rsid w:val="007D1A97"/>
    <w:rsid w:val="007D1F9B"/>
    <w:rsid w:val="007D2038"/>
    <w:rsid w:val="007D240A"/>
    <w:rsid w:val="007D28B2"/>
    <w:rsid w:val="007D2CD6"/>
    <w:rsid w:val="007D2DCB"/>
    <w:rsid w:val="007D3063"/>
    <w:rsid w:val="007D3A3C"/>
    <w:rsid w:val="007D3CEB"/>
    <w:rsid w:val="007D3CFF"/>
    <w:rsid w:val="007D3EDA"/>
    <w:rsid w:val="007D4ED5"/>
    <w:rsid w:val="007D5CBD"/>
    <w:rsid w:val="007D5DA9"/>
    <w:rsid w:val="007D5F03"/>
    <w:rsid w:val="007D6272"/>
    <w:rsid w:val="007D6CE0"/>
    <w:rsid w:val="007D7114"/>
    <w:rsid w:val="007D7625"/>
    <w:rsid w:val="007D79A6"/>
    <w:rsid w:val="007D7A25"/>
    <w:rsid w:val="007E00B4"/>
    <w:rsid w:val="007E01E3"/>
    <w:rsid w:val="007E0D7E"/>
    <w:rsid w:val="007E0DB9"/>
    <w:rsid w:val="007E2308"/>
    <w:rsid w:val="007E263C"/>
    <w:rsid w:val="007E2678"/>
    <w:rsid w:val="007E27C9"/>
    <w:rsid w:val="007E3375"/>
    <w:rsid w:val="007E39AB"/>
    <w:rsid w:val="007E3D10"/>
    <w:rsid w:val="007E4EAD"/>
    <w:rsid w:val="007E5050"/>
    <w:rsid w:val="007E516B"/>
    <w:rsid w:val="007E51A0"/>
    <w:rsid w:val="007E53E7"/>
    <w:rsid w:val="007E5403"/>
    <w:rsid w:val="007E59E6"/>
    <w:rsid w:val="007E623E"/>
    <w:rsid w:val="007E7612"/>
    <w:rsid w:val="007E7683"/>
    <w:rsid w:val="007E777B"/>
    <w:rsid w:val="007E7EC9"/>
    <w:rsid w:val="007F1A10"/>
    <w:rsid w:val="007F217E"/>
    <w:rsid w:val="007F234B"/>
    <w:rsid w:val="007F2986"/>
    <w:rsid w:val="007F2E5C"/>
    <w:rsid w:val="007F2E82"/>
    <w:rsid w:val="007F3115"/>
    <w:rsid w:val="007F3415"/>
    <w:rsid w:val="007F37E0"/>
    <w:rsid w:val="007F3C2D"/>
    <w:rsid w:val="007F3D9D"/>
    <w:rsid w:val="007F3E93"/>
    <w:rsid w:val="007F3FBE"/>
    <w:rsid w:val="007F4307"/>
    <w:rsid w:val="007F49FA"/>
    <w:rsid w:val="007F4EB2"/>
    <w:rsid w:val="007F4F77"/>
    <w:rsid w:val="007F5296"/>
    <w:rsid w:val="007F5372"/>
    <w:rsid w:val="007F54C4"/>
    <w:rsid w:val="007F5592"/>
    <w:rsid w:val="007F55D4"/>
    <w:rsid w:val="007F569F"/>
    <w:rsid w:val="007F5891"/>
    <w:rsid w:val="007F5CBF"/>
    <w:rsid w:val="007F6E9A"/>
    <w:rsid w:val="007F6F2D"/>
    <w:rsid w:val="007F6FE1"/>
    <w:rsid w:val="007F7DEF"/>
    <w:rsid w:val="007F7FFB"/>
    <w:rsid w:val="00800CCD"/>
    <w:rsid w:val="00801548"/>
    <w:rsid w:val="00801616"/>
    <w:rsid w:val="00801627"/>
    <w:rsid w:val="00801C63"/>
    <w:rsid w:val="008030B6"/>
    <w:rsid w:val="00803616"/>
    <w:rsid w:val="00803982"/>
    <w:rsid w:val="00803ADF"/>
    <w:rsid w:val="00803D33"/>
    <w:rsid w:val="00804013"/>
    <w:rsid w:val="00804465"/>
    <w:rsid w:val="008044D4"/>
    <w:rsid w:val="008048D9"/>
    <w:rsid w:val="00804B65"/>
    <w:rsid w:val="00804F5E"/>
    <w:rsid w:val="008050A6"/>
    <w:rsid w:val="008063F5"/>
    <w:rsid w:val="00806B77"/>
    <w:rsid w:val="00807859"/>
    <w:rsid w:val="00807BC8"/>
    <w:rsid w:val="00807FD4"/>
    <w:rsid w:val="00810188"/>
    <w:rsid w:val="00810AB4"/>
    <w:rsid w:val="00810D90"/>
    <w:rsid w:val="00810D9B"/>
    <w:rsid w:val="0081178E"/>
    <w:rsid w:val="00811FCF"/>
    <w:rsid w:val="00813BCC"/>
    <w:rsid w:val="00813C0D"/>
    <w:rsid w:val="008140FE"/>
    <w:rsid w:val="008146C0"/>
    <w:rsid w:val="00814A07"/>
    <w:rsid w:val="00814A98"/>
    <w:rsid w:val="00814E35"/>
    <w:rsid w:val="00815CED"/>
    <w:rsid w:val="00815D14"/>
    <w:rsid w:val="00815F3C"/>
    <w:rsid w:val="0081622F"/>
    <w:rsid w:val="008166E8"/>
    <w:rsid w:val="00816C07"/>
    <w:rsid w:val="00816C32"/>
    <w:rsid w:val="00816CEF"/>
    <w:rsid w:val="00817B56"/>
    <w:rsid w:val="00817ED7"/>
    <w:rsid w:val="008208F5"/>
    <w:rsid w:val="00820C29"/>
    <w:rsid w:val="0082179A"/>
    <w:rsid w:val="008218C1"/>
    <w:rsid w:val="00821A88"/>
    <w:rsid w:val="00821B35"/>
    <w:rsid w:val="00821C25"/>
    <w:rsid w:val="00822501"/>
    <w:rsid w:val="008227AE"/>
    <w:rsid w:val="00822ADF"/>
    <w:rsid w:val="008247DB"/>
    <w:rsid w:val="0082495D"/>
    <w:rsid w:val="00824E02"/>
    <w:rsid w:val="008251AC"/>
    <w:rsid w:val="008254D2"/>
    <w:rsid w:val="00825E12"/>
    <w:rsid w:val="00826777"/>
    <w:rsid w:val="00826827"/>
    <w:rsid w:val="00826CFE"/>
    <w:rsid w:val="00827DBA"/>
    <w:rsid w:val="00827E9A"/>
    <w:rsid w:val="00827ECF"/>
    <w:rsid w:val="00830C67"/>
    <w:rsid w:val="00830F42"/>
    <w:rsid w:val="008313AA"/>
    <w:rsid w:val="00831AC3"/>
    <w:rsid w:val="00831C9B"/>
    <w:rsid w:val="00831D8A"/>
    <w:rsid w:val="008328BA"/>
    <w:rsid w:val="00832958"/>
    <w:rsid w:val="00833CB5"/>
    <w:rsid w:val="00834677"/>
    <w:rsid w:val="00834920"/>
    <w:rsid w:val="00834E13"/>
    <w:rsid w:val="00835385"/>
    <w:rsid w:val="00836FCB"/>
    <w:rsid w:val="00836FCE"/>
    <w:rsid w:val="008375AC"/>
    <w:rsid w:val="00840485"/>
    <w:rsid w:val="008408FF"/>
    <w:rsid w:val="00840A39"/>
    <w:rsid w:val="00840A99"/>
    <w:rsid w:val="00840B0B"/>
    <w:rsid w:val="008410CB"/>
    <w:rsid w:val="008418CD"/>
    <w:rsid w:val="00841F26"/>
    <w:rsid w:val="00842BBB"/>
    <w:rsid w:val="00842E60"/>
    <w:rsid w:val="008436D7"/>
    <w:rsid w:val="00844599"/>
    <w:rsid w:val="0084489A"/>
    <w:rsid w:val="00844A68"/>
    <w:rsid w:val="008452A2"/>
    <w:rsid w:val="0084551B"/>
    <w:rsid w:val="0084555D"/>
    <w:rsid w:val="0084559B"/>
    <w:rsid w:val="008455CA"/>
    <w:rsid w:val="00846D3A"/>
    <w:rsid w:val="00846EE8"/>
    <w:rsid w:val="00846FF9"/>
    <w:rsid w:val="00850210"/>
    <w:rsid w:val="008510D0"/>
    <w:rsid w:val="008519E4"/>
    <w:rsid w:val="00851B45"/>
    <w:rsid w:val="00851F3F"/>
    <w:rsid w:val="008523C2"/>
    <w:rsid w:val="00852417"/>
    <w:rsid w:val="00853681"/>
    <w:rsid w:val="00854350"/>
    <w:rsid w:val="00855141"/>
    <w:rsid w:val="008551C3"/>
    <w:rsid w:val="008557DD"/>
    <w:rsid w:val="00855942"/>
    <w:rsid w:val="0085618F"/>
    <w:rsid w:val="0085633D"/>
    <w:rsid w:val="00856DD6"/>
    <w:rsid w:val="00856EDC"/>
    <w:rsid w:val="00856FE9"/>
    <w:rsid w:val="008578F2"/>
    <w:rsid w:val="00860B4E"/>
    <w:rsid w:val="008616B5"/>
    <w:rsid w:val="00861AE1"/>
    <w:rsid w:val="00861DE7"/>
    <w:rsid w:val="00861FC4"/>
    <w:rsid w:val="008620C4"/>
    <w:rsid w:val="008623B5"/>
    <w:rsid w:val="0086252A"/>
    <w:rsid w:val="00862583"/>
    <w:rsid w:val="0086262C"/>
    <w:rsid w:val="00862B5C"/>
    <w:rsid w:val="00862E23"/>
    <w:rsid w:val="008631B4"/>
    <w:rsid w:val="008633D4"/>
    <w:rsid w:val="008633E4"/>
    <w:rsid w:val="008634C4"/>
    <w:rsid w:val="00864B7D"/>
    <w:rsid w:val="008656F2"/>
    <w:rsid w:val="00866308"/>
    <w:rsid w:val="0086631A"/>
    <w:rsid w:val="008667D4"/>
    <w:rsid w:val="00867735"/>
    <w:rsid w:val="00867BB9"/>
    <w:rsid w:val="00867E24"/>
    <w:rsid w:val="00870ABA"/>
    <w:rsid w:val="0087107E"/>
    <w:rsid w:val="008710E1"/>
    <w:rsid w:val="008716E5"/>
    <w:rsid w:val="00871810"/>
    <w:rsid w:val="008719EF"/>
    <w:rsid w:val="00871F9D"/>
    <w:rsid w:val="00873F66"/>
    <w:rsid w:val="0087436F"/>
    <w:rsid w:val="008744A2"/>
    <w:rsid w:val="00874C1D"/>
    <w:rsid w:val="00874DF5"/>
    <w:rsid w:val="0087547A"/>
    <w:rsid w:val="00875E01"/>
    <w:rsid w:val="008761F2"/>
    <w:rsid w:val="0087650B"/>
    <w:rsid w:val="00876847"/>
    <w:rsid w:val="00877066"/>
    <w:rsid w:val="00877251"/>
    <w:rsid w:val="0087745B"/>
    <w:rsid w:val="0087746B"/>
    <w:rsid w:val="00877607"/>
    <w:rsid w:val="00880692"/>
    <w:rsid w:val="00880AC3"/>
    <w:rsid w:val="008818DA"/>
    <w:rsid w:val="00881CA9"/>
    <w:rsid w:val="0088215B"/>
    <w:rsid w:val="00882832"/>
    <w:rsid w:val="00882D4B"/>
    <w:rsid w:val="00882DB4"/>
    <w:rsid w:val="00882E69"/>
    <w:rsid w:val="008833AC"/>
    <w:rsid w:val="008833EF"/>
    <w:rsid w:val="00883628"/>
    <w:rsid w:val="00883EDE"/>
    <w:rsid w:val="00885544"/>
    <w:rsid w:val="00885D74"/>
    <w:rsid w:val="0088634E"/>
    <w:rsid w:val="008867C2"/>
    <w:rsid w:val="00887339"/>
    <w:rsid w:val="00887588"/>
    <w:rsid w:val="00887A2C"/>
    <w:rsid w:val="008905E0"/>
    <w:rsid w:val="0089080D"/>
    <w:rsid w:val="00890A4F"/>
    <w:rsid w:val="008917EA"/>
    <w:rsid w:val="008922F5"/>
    <w:rsid w:val="008925D4"/>
    <w:rsid w:val="00892EA3"/>
    <w:rsid w:val="008931EC"/>
    <w:rsid w:val="008932CF"/>
    <w:rsid w:val="00893AB8"/>
    <w:rsid w:val="0089467B"/>
    <w:rsid w:val="008946F0"/>
    <w:rsid w:val="008947B6"/>
    <w:rsid w:val="00894AE5"/>
    <w:rsid w:val="00894F1C"/>
    <w:rsid w:val="00895619"/>
    <w:rsid w:val="008957F5"/>
    <w:rsid w:val="008958A5"/>
    <w:rsid w:val="00895A45"/>
    <w:rsid w:val="00895BF8"/>
    <w:rsid w:val="0089607E"/>
    <w:rsid w:val="00896620"/>
    <w:rsid w:val="008968B1"/>
    <w:rsid w:val="008979A0"/>
    <w:rsid w:val="008A04C8"/>
    <w:rsid w:val="008A0A0A"/>
    <w:rsid w:val="008A2EE1"/>
    <w:rsid w:val="008A347B"/>
    <w:rsid w:val="008A35B8"/>
    <w:rsid w:val="008A3890"/>
    <w:rsid w:val="008A3BF0"/>
    <w:rsid w:val="008A3F13"/>
    <w:rsid w:val="008A4819"/>
    <w:rsid w:val="008A5A0F"/>
    <w:rsid w:val="008A5CA4"/>
    <w:rsid w:val="008A5FB1"/>
    <w:rsid w:val="008A6514"/>
    <w:rsid w:val="008A6913"/>
    <w:rsid w:val="008A6E01"/>
    <w:rsid w:val="008A6E64"/>
    <w:rsid w:val="008A705C"/>
    <w:rsid w:val="008B02AF"/>
    <w:rsid w:val="008B0498"/>
    <w:rsid w:val="008B0770"/>
    <w:rsid w:val="008B126E"/>
    <w:rsid w:val="008B2015"/>
    <w:rsid w:val="008B2754"/>
    <w:rsid w:val="008B420B"/>
    <w:rsid w:val="008B47D6"/>
    <w:rsid w:val="008B48CC"/>
    <w:rsid w:val="008B4E65"/>
    <w:rsid w:val="008B604B"/>
    <w:rsid w:val="008B6569"/>
    <w:rsid w:val="008B6A84"/>
    <w:rsid w:val="008B6C40"/>
    <w:rsid w:val="008B70EE"/>
    <w:rsid w:val="008B70F3"/>
    <w:rsid w:val="008B71C4"/>
    <w:rsid w:val="008B7371"/>
    <w:rsid w:val="008B76DF"/>
    <w:rsid w:val="008B7C64"/>
    <w:rsid w:val="008C047C"/>
    <w:rsid w:val="008C0708"/>
    <w:rsid w:val="008C0A6D"/>
    <w:rsid w:val="008C0DA3"/>
    <w:rsid w:val="008C0EAA"/>
    <w:rsid w:val="008C10F4"/>
    <w:rsid w:val="008C12A0"/>
    <w:rsid w:val="008C13B1"/>
    <w:rsid w:val="008C22F1"/>
    <w:rsid w:val="008C3252"/>
    <w:rsid w:val="008C334F"/>
    <w:rsid w:val="008C37C9"/>
    <w:rsid w:val="008C4CA4"/>
    <w:rsid w:val="008C4CF1"/>
    <w:rsid w:val="008C4DCA"/>
    <w:rsid w:val="008C65F7"/>
    <w:rsid w:val="008C661D"/>
    <w:rsid w:val="008C66F6"/>
    <w:rsid w:val="008C68C0"/>
    <w:rsid w:val="008C7275"/>
    <w:rsid w:val="008C7668"/>
    <w:rsid w:val="008C7AA2"/>
    <w:rsid w:val="008D04B7"/>
    <w:rsid w:val="008D063D"/>
    <w:rsid w:val="008D0936"/>
    <w:rsid w:val="008D09DA"/>
    <w:rsid w:val="008D0A86"/>
    <w:rsid w:val="008D1440"/>
    <w:rsid w:val="008D212F"/>
    <w:rsid w:val="008D2466"/>
    <w:rsid w:val="008D25D9"/>
    <w:rsid w:val="008D26AB"/>
    <w:rsid w:val="008D2CB3"/>
    <w:rsid w:val="008D3484"/>
    <w:rsid w:val="008D3B1E"/>
    <w:rsid w:val="008D3FE4"/>
    <w:rsid w:val="008D4947"/>
    <w:rsid w:val="008D5054"/>
    <w:rsid w:val="008D57AB"/>
    <w:rsid w:val="008D5901"/>
    <w:rsid w:val="008D5E2F"/>
    <w:rsid w:val="008D7007"/>
    <w:rsid w:val="008D707C"/>
    <w:rsid w:val="008D7702"/>
    <w:rsid w:val="008E0269"/>
    <w:rsid w:val="008E0B9D"/>
    <w:rsid w:val="008E1708"/>
    <w:rsid w:val="008E1D50"/>
    <w:rsid w:val="008E2989"/>
    <w:rsid w:val="008E37AF"/>
    <w:rsid w:val="008E4767"/>
    <w:rsid w:val="008E4D1B"/>
    <w:rsid w:val="008E50CB"/>
    <w:rsid w:val="008E58DD"/>
    <w:rsid w:val="008E5A1E"/>
    <w:rsid w:val="008E6A38"/>
    <w:rsid w:val="008E6BDE"/>
    <w:rsid w:val="008E765A"/>
    <w:rsid w:val="008E7A8C"/>
    <w:rsid w:val="008E7CDA"/>
    <w:rsid w:val="008F05E9"/>
    <w:rsid w:val="008F0653"/>
    <w:rsid w:val="008F0662"/>
    <w:rsid w:val="008F0FA1"/>
    <w:rsid w:val="008F0FC6"/>
    <w:rsid w:val="008F200B"/>
    <w:rsid w:val="008F22F5"/>
    <w:rsid w:val="008F23B2"/>
    <w:rsid w:val="008F2794"/>
    <w:rsid w:val="008F2D4E"/>
    <w:rsid w:val="008F3E5E"/>
    <w:rsid w:val="008F4451"/>
    <w:rsid w:val="008F5D6A"/>
    <w:rsid w:val="008F65AC"/>
    <w:rsid w:val="008F7268"/>
    <w:rsid w:val="008F72CB"/>
    <w:rsid w:val="008F7D97"/>
    <w:rsid w:val="009001C3"/>
    <w:rsid w:val="0090071B"/>
    <w:rsid w:val="0090099E"/>
    <w:rsid w:val="009013E1"/>
    <w:rsid w:val="00901D94"/>
    <w:rsid w:val="00902008"/>
    <w:rsid w:val="0090203B"/>
    <w:rsid w:val="00902432"/>
    <w:rsid w:val="00902745"/>
    <w:rsid w:val="00903285"/>
    <w:rsid w:val="00903964"/>
    <w:rsid w:val="00903E70"/>
    <w:rsid w:val="00903E8A"/>
    <w:rsid w:val="00904697"/>
    <w:rsid w:val="00904C2E"/>
    <w:rsid w:val="00905249"/>
    <w:rsid w:val="00905270"/>
    <w:rsid w:val="009053F2"/>
    <w:rsid w:val="00905499"/>
    <w:rsid w:val="00905684"/>
    <w:rsid w:val="00906693"/>
    <w:rsid w:val="00906851"/>
    <w:rsid w:val="009068CD"/>
    <w:rsid w:val="00906DB2"/>
    <w:rsid w:val="00906F40"/>
    <w:rsid w:val="0090730B"/>
    <w:rsid w:val="0090731E"/>
    <w:rsid w:val="009075B1"/>
    <w:rsid w:val="00907625"/>
    <w:rsid w:val="00907629"/>
    <w:rsid w:val="009078ED"/>
    <w:rsid w:val="00910BC0"/>
    <w:rsid w:val="009111CC"/>
    <w:rsid w:val="009111FF"/>
    <w:rsid w:val="0091168D"/>
    <w:rsid w:val="00911C80"/>
    <w:rsid w:val="00912F2F"/>
    <w:rsid w:val="00913B24"/>
    <w:rsid w:val="00913C67"/>
    <w:rsid w:val="00914887"/>
    <w:rsid w:val="00914EA7"/>
    <w:rsid w:val="0091524C"/>
    <w:rsid w:val="0091590A"/>
    <w:rsid w:val="00915B1C"/>
    <w:rsid w:val="00916432"/>
    <w:rsid w:val="00916AAA"/>
    <w:rsid w:val="009174F3"/>
    <w:rsid w:val="0091797D"/>
    <w:rsid w:val="00920047"/>
    <w:rsid w:val="0092020F"/>
    <w:rsid w:val="009221F8"/>
    <w:rsid w:val="0092248E"/>
    <w:rsid w:val="0092298D"/>
    <w:rsid w:val="009229EB"/>
    <w:rsid w:val="00923CBA"/>
    <w:rsid w:val="009242EB"/>
    <w:rsid w:val="00924AAD"/>
    <w:rsid w:val="00924E11"/>
    <w:rsid w:val="00924EE3"/>
    <w:rsid w:val="00925033"/>
    <w:rsid w:val="009251DB"/>
    <w:rsid w:val="009257D7"/>
    <w:rsid w:val="00926703"/>
    <w:rsid w:val="00926F0B"/>
    <w:rsid w:val="00927332"/>
    <w:rsid w:val="00927691"/>
    <w:rsid w:val="00927A5F"/>
    <w:rsid w:val="00927F09"/>
    <w:rsid w:val="0093026D"/>
    <w:rsid w:val="00930510"/>
    <w:rsid w:val="00930579"/>
    <w:rsid w:val="00930757"/>
    <w:rsid w:val="00930AAB"/>
    <w:rsid w:val="00931795"/>
    <w:rsid w:val="0093186D"/>
    <w:rsid w:val="00931F0B"/>
    <w:rsid w:val="00932A17"/>
    <w:rsid w:val="00932E08"/>
    <w:rsid w:val="00932E33"/>
    <w:rsid w:val="00933366"/>
    <w:rsid w:val="00933558"/>
    <w:rsid w:val="00933685"/>
    <w:rsid w:val="00933732"/>
    <w:rsid w:val="00934225"/>
    <w:rsid w:val="00934351"/>
    <w:rsid w:val="00934C2E"/>
    <w:rsid w:val="00935B63"/>
    <w:rsid w:val="00936756"/>
    <w:rsid w:val="00936C9B"/>
    <w:rsid w:val="00936CFB"/>
    <w:rsid w:val="00936D20"/>
    <w:rsid w:val="00937242"/>
    <w:rsid w:val="00937A32"/>
    <w:rsid w:val="00940125"/>
    <w:rsid w:val="0094029F"/>
    <w:rsid w:val="0094078F"/>
    <w:rsid w:val="009409F8"/>
    <w:rsid w:val="00940A4D"/>
    <w:rsid w:val="00940F3E"/>
    <w:rsid w:val="00940FA3"/>
    <w:rsid w:val="00941B84"/>
    <w:rsid w:val="00941CD8"/>
    <w:rsid w:val="00941FB0"/>
    <w:rsid w:val="009426D4"/>
    <w:rsid w:val="00942891"/>
    <w:rsid w:val="00942ACD"/>
    <w:rsid w:val="00942B42"/>
    <w:rsid w:val="00942F86"/>
    <w:rsid w:val="00943263"/>
    <w:rsid w:val="00944F87"/>
    <w:rsid w:val="00945470"/>
    <w:rsid w:val="0094563D"/>
    <w:rsid w:val="00945924"/>
    <w:rsid w:val="00945A3B"/>
    <w:rsid w:val="00945C5C"/>
    <w:rsid w:val="00946B64"/>
    <w:rsid w:val="00946C7E"/>
    <w:rsid w:val="00947C18"/>
    <w:rsid w:val="00947C2D"/>
    <w:rsid w:val="00947CA6"/>
    <w:rsid w:val="00947F25"/>
    <w:rsid w:val="00950159"/>
    <w:rsid w:val="009507EC"/>
    <w:rsid w:val="00950828"/>
    <w:rsid w:val="00950FE0"/>
    <w:rsid w:val="00951D47"/>
    <w:rsid w:val="0095235F"/>
    <w:rsid w:val="00952D5E"/>
    <w:rsid w:val="00952F0D"/>
    <w:rsid w:val="00953138"/>
    <w:rsid w:val="00953174"/>
    <w:rsid w:val="00953C4B"/>
    <w:rsid w:val="00953E28"/>
    <w:rsid w:val="0095440B"/>
    <w:rsid w:val="0095490B"/>
    <w:rsid w:val="00955134"/>
    <w:rsid w:val="0095600F"/>
    <w:rsid w:val="009569AE"/>
    <w:rsid w:val="009569B4"/>
    <w:rsid w:val="0095722B"/>
    <w:rsid w:val="00957717"/>
    <w:rsid w:val="0095774E"/>
    <w:rsid w:val="009577BA"/>
    <w:rsid w:val="00957C18"/>
    <w:rsid w:val="00957E40"/>
    <w:rsid w:val="00960324"/>
    <w:rsid w:val="0096039E"/>
    <w:rsid w:val="009603BE"/>
    <w:rsid w:val="00960A33"/>
    <w:rsid w:val="00960D81"/>
    <w:rsid w:val="009619A1"/>
    <w:rsid w:val="00961B59"/>
    <w:rsid w:val="00961EE1"/>
    <w:rsid w:val="0096397B"/>
    <w:rsid w:val="00964118"/>
    <w:rsid w:val="00964593"/>
    <w:rsid w:val="00964D1F"/>
    <w:rsid w:val="00965E0C"/>
    <w:rsid w:val="00966F59"/>
    <w:rsid w:val="0096764D"/>
    <w:rsid w:val="0096788C"/>
    <w:rsid w:val="00967B52"/>
    <w:rsid w:val="00967CD8"/>
    <w:rsid w:val="00970170"/>
    <w:rsid w:val="009706F6"/>
    <w:rsid w:val="0097070B"/>
    <w:rsid w:val="009709BA"/>
    <w:rsid w:val="00971496"/>
    <w:rsid w:val="00971914"/>
    <w:rsid w:val="00972FE8"/>
    <w:rsid w:val="00973155"/>
    <w:rsid w:val="009732E4"/>
    <w:rsid w:val="00973923"/>
    <w:rsid w:val="00974363"/>
    <w:rsid w:val="00974489"/>
    <w:rsid w:val="009752CB"/>
    <w:rsid w:val="00976623"/>
    <w:rsid w:val="00976A8B"/>
    <w:rsid w:val="00976B11"/>
    <w:rsid w:val="009772C4"/>
    <w:rsid w:val="009776E0"/>
    <w:rsid w:val="00977B14"/>
    <w:rsid w:val="00977F4D"/>
    <w:rsid w:val="00980336"/>
    <w:rsid w:val="00980376"/>
    <w:rsid w:val="009803AF"/>
    <w:rsid w:val="00980C80"/>
    <w:rsid w:val="009813F7"/>
    <w:rsid w:val="00981898"/>
    <w:rsid w:val="00981F89"/>
    <w:rsid w:val="00982222"/>
    <w:rsid w:val="00982DBB"/>
    <w:rsid w:val="00983268"/>
    <w:rsid w:val="00983858"/>
    <w:rsid w:val="009842C1"/>
    <w:rsid w:val="009842DC"/>
    <w:rsid w:val="00984EF0"/>
    <w:rsid w:val="0098557C"/>
    <w:rsid w:val="00985CCD"/>
    <w:rsid w:val="00986ABD"/>
    <w:rsid w:val="00987061"/>
    <w:rsid w:val="00987776"/>
    <w:rsid w:val="009904BF"/>
    <w:rsid w:val="00990E4D"/>
    <w:rsid w:val="00990ED6"/>
    <w:rsid w:val="00991821"/>
    <w:rsid w:val="00991A38"/>
    <w:rsid w:val="00991F03"/>
    <w:rsid w:val="00992E53"/>
    <w:rsid w:val="009931D0"/>
    <w:rsid w:val="009932FB"/>
    <w:rsid w:val="00993A8F"/>
    <w:rsid w:val="009947C8"/>
    <w:rsid w:val="00994FE8"/>
    <w:rsid w:val="00995237"/>
    <w:rsid w:val="00995398"/>
    <w:rsid w:val="00995693"/>
    <w:rsid w:val="0099577C"/>
    <w:rsid w:val="00996A93"/>
    <w:rsid w:val="00997BDB"/>
    <w:rsid w:val="009A0768"/>
    <w:rsid w:val="009A0B70"/>
    <w:rsid w:val="009A1204"/>
    <w:rsid w:val="009A15D6"/>
    <w:rsid w:val="009A15D7"/>
    <w:rsid w:val="009A206D"/>
    <w:rsid w:val="009A2926"/>
    <w:rsid w:val="009A2A3E"/>
    <w:rsid w:val="009A2A48"/>
    <w:rsid w:val="009A2C0F"/>
    <w:rsid w:val="009A34F2"/>
    <w:rsid w:val="009A4FC7"/>
    <w:rsid w:val="009A5643"/>
    <w:rsid w:val="009A6C37"/>
    <w:rsid w:val="009A723F"/>
    <w:rsid w:val="009A7BD2"/>
    <w:rsid w:val="009B04AA"/>
    <w:rsid w:val="009B1093"/>
    <w:rsid w:val="009B1107"/>
    <w:rsid w:val="009B1406"/>
    <w:rsid w:val="009B1B99"/>
    <w:rsid w:val="009B24A5"/>
    <w:rsid w:val="009B2581"/>
    <w:rsid w:val="009B2601"/>
    <w:rsid w:val="009B2A33"/>
    <w:rsid w:val="009B3236"/>
    <w:rsid w:val="009B3493"/>
    <w:rsid w:val="009B396F"/>
    <w:rsid w:val="009B3A95"/>
    <w:rsid w:val="009B4014"/>
    <w:rsid w:val="009B42E4"/>
    <w:rsid w:val="009B4E9E"/>
    <w:rsid w:val="009B68D9"/>
    <w:rsid w:val="009B6DD7"/>
    <w:rsid w:val="009B7D90"/>
    <w:rsid w:val="009B7DA8"/>
    <w:rsid w:val="009B7F0D"/>
    <w:rsid w:val="009C1690"/>
    <w:rsid w:val="009C26BA"/>
    <w:rsid w:val="009C30FE"/>
    <w:rsid w:val="009C3D9D"/>
    <w:rsid w:val="009C4265"/>
    <w:rsid w:val="009C4F58"/>
    <w:rsid w:val="009C5698"/>
    <w:rsid w:val="009C56C0"/>
    <w:rsid w:val="009C5C6D"/>
    <w:rsid w:val="009C6881"/>
    <w:rsid w:val="009C73FA"/>
    <w:rsid w:val="009C7759"/>
    <w:rsid w:val="009C7ABC"/>
    <w:rsid w:val="009C7E01"/>
    <w:rsid w:val="009C7ED2"/>
    <w:rsid w:val="009D043D"/>
    <w:rsid w:val="009D07C8"/>
    <w:rsid w:val="009D0CD9"/>
    <w:rsid w:val="009D1D05"/>
    <w:rsid w:val="009D4388"/>
    <w:rsid w:val="009D4BB0"/>
    <w:rsid w:val="009D530C"/>
    <w:rsid w:val="009D5F30"/>
    <w:rsid w:val="009D6559"/>
    <w:rsid w:val="009D6C12"/>
    <w:rsid w:val="009D6C71"/>
    <w:rsid w:val="009D6FD2"/>
    <w:rsid w:val="009D74E0"/>
    <w:rsid w:val="009D7597"/>
    <w:rsid w:val="009E0631"/>
    <w:rsid w:val="009E0733"/>
    <w:rsid w:val="009E1673"/>
    <w:rsid w:val="009E16C8"/>
    <w:rsid w:val="009E16D0"/>
    <w:rsid w:val="009E1739"/>
    <w:rsid w:val="009E2051"/>
    <w:rsid w:val="009E2533"/>
    <w:rsid w:val="009E274F"/>
    <w:rsid w:val="009E386B"/>
    <w:rsid w:val="009E38FD"/>
    <w:rsid w:val="009E43D0"/>
    <w:rsid w:val="009E46FE"/>
    <w:rsid w:val="009E52BE"/>
    <w:rsid w:val="009E5BB2"/>
    <w:rsid w:val="009E6A58"/>
    <w:rsid w:val="009F02A0"/>
    <w:rsid w:val="009F059A"/>
    <w:rsid w:val="009F13D6"/>
    <w:rsid w:val="009F16BC"/>
    <w:rsid w:val="009F175C"/>
    <w:rsid w:val="009F1C38"/>
    <w:rsid w:val="009F1F8D"/>
    <w:rsid w:val="009F246B"/>
    <w:rsid w:val="009F3BE8"/>
    <w:rsid w:val="009F492F"/>
    <w:rsid w:val="009F4C6B"/>
    <w:rsid w:val="009F4DE0"/>
    <w:rsid w:val="009F53C7"/>
    <w:rsid w:val="009F5770"/>
    <w:rsid w:val="009F5A49"/>
    <w:rsid w:val="009F5CB9"/>
    <w:rsid w:val="009F6090"/>
    <w:rsid w:val="009F637D"/>
    <w:rsid w:val="009F6719"/>
    <w:rsid w:val="009F6EBB"/>
    <w:rsid w:val="009F7793"/>
    <w:rsid w:val="009F780D"/>
    <w:rsid w:val="009F78A0"/>
    <w:rsid w:val="009F78A8"/>
    <w:rsid w:val="009F7DB7"/>
    <w:rsid w:val="009F7E93"/>
    <w:rsid w:val="00A00C21"/>
    <w:rsid w:val="00A011DA"/>
    <w:rsid w:val="00A01314"/>
    <w:rsid w:val="00A019B1"/>
    <w:rsid w:val="00A01E1D"/>
    <w:rsid w:val="00A01F5E"/>
    <w:rsid w:val="00A02552"/>
    <w:rsid w:val="00A027FD"/>
    <w:rsid w:val="00A02867"/>
    <w:rsid w:val="00A02A7E"/>
    <w:rsid w:val="00A02AD6"/>
    <w:rsid w:val="00A02CF9"/>
    <w:rsid w:val="00A02E80"/>
    <w:rsid w:val="00A0322B"/>
    <w:rsid w:val="00A03BF2"/>
    <w:rsid w:val="00A044D9"/>
    <w:rsid w:val="00A04961"/>
    <w:rsid w:val="00A049AF"/>
    <w:rsid w:val="00A04D48"/>
    <w:rsid w:val="00A04F70"/>
    <w:rsid w:val="00A05125"/>
    <w:rsid w:val="00A051B0"/>
    <w:rsid w:val="00A05C03"/>
    <w:rsid w:val="00A07096"/>
    <w:rsid w:val="00A07098"/>
    <w:rsid w:val="00A071F4"/>
    <w:rsid w:val="00A07318"/>
    <w:rsid w:val="00A079BE"/>
    <w:rsid w:val="00A07E3A"/>
    <w:rsid w:val="00A100DC"/>
    <w:rsid w:val="00A101C8"/>
    <w:rsid w:val="00A10A0B"/>
    <w:rsid w:val="00A10F2F"/>
    <w:rsid w:val="00A1129F"/>
    <w:rsid w:val="00A11370"/>
    <w:rsid w:val="00A11381"/>
    <w:rsid w:val="00A114DE"/>
    <w:rsid w:val="00A11909"/>
    <w:rsid w:val="00A129EA"/>
    <w:rsid w:val="00A12A24"/>
    <w:rsid w:val="00A13178"/>
    <w:rsid w:val="00A1380C"/>
    <w:rsid w:val="00A13D0D"/>
    <w:rsid w:val="00A14051"/>
    <w:rsid w:val="00A1412A"/>
    <w:rsid w:val="00A142A1"/>
    <w:rsid w:val="00A14EE0"/>
    <w:rsid w:val="00A14F47"/>
    <w:rsid w:val="00A14F4F"/>
    <w:rsid w:val="00A152D2"/>
    <w:rsid w:val="00A159BD"/>
    <w:rsid w:val="00A161EB"/>
    <w:rsid w:val="00A16298"/>
    <w:rsid w:val="00A16447"/>
    <w:rsid w:val="00A171F9"/>
    <w:rsid w:val="00A1783F"/>
    <w:rsid w:val="00A17B1B"/>
    <w:rsid w:val="00A206A9"/>
    <w:rsid w:val="00A20E17"/>
    <w:rsid w:val="00A21C47"/>
    <w:rsid w:val="00A2249C"/>
    <w:rsid w:val="00A224CE"/>
    <w:rsid w:val="00A22522"/>
    <w:rsid w:val="00A22774"/>
    <w:rsid w:val="00A22B90"/>
    <w:rsid w:val="00A23215"/>
    <w:rsid w:val="00A23C85"/>
    <w:rsid w:val="00A2440D"/>
    <w:rsid w:val="00A24882"/>
    <w:rsid w:val="00A24AFD"/>
    <w:rsid w:val="00A24E2A"/>
    <w:rsid w:val="00A24F5C"/>
    <w:rsid w:val="00A254B6"/>
    <w:rsid w:val="00A25526"/>
    <w:rsid w:val="00A25660"/>
    <w:rsid w:val="00A25A3F"/>
    <w:rsid w:val="00A25E68"/>
    <w:rsid w:val="00A26E4B"/>
    <w:rsid w:val="00A27289"/>
    <w:rsid w:val="00A27369"/>
    <w:rsid w:val="00A2740E"/>
    <w:rsid w:val="00A27693"/>
    <w:rsid w:val="00A27EEF"/>
    <w:rsid w:val="00A30AB1"/>
    <w:rsid w:val="00A31007"/>
    <w:rsid w:val="00A31870"/>
    <w:rsid w:val="00A3260F"/>
    <w:rsid w:val="00A32F96"/>
    <w:rsid w:val="00A332B0"/>
    <w:rsid w:val="00A3457A"/>
    <w:rsid w:val="00A3480D"/>
    <w:rsid w:val="00A35A32"/>
    <w:rsid w:val="00A35A96"/>
    <w:rsid w:val="00A370C9"/>
    <w:rsid w:val="00A40871"/>
    <w:rsid w:val="00A40D01"/>
    <w:rsid w:val="00A412AB"/>
    <w:rsid w:val="00A4142F"/>
    <w:rsid w:val="00A4193E"/>
    <w:rsid w:val="00A41F87"/>
    <w:rsid w:val="00A42659"/>
    <w:rsid w:val="00A440E0"/>
    <w:rsid w:val="00A442EF"/>
    <w:rsid w:val="00A450C8"/>
    <w:rsid w:val="00A45236"/>
    <w:rsid w:val="00A45318"/>
    <w:rsid w:val="00A45AE6"/>
    <w:rsid w:val="00A4656C"/>
    <w:rsid w:val="00A46B2D"/>
    <w:rsid w:val="00A4727F"/>
    <w:rsid w:val="00A4750F"/>
    <w:rsid w:val="00A47993"/>
    <w:rsid w:val="00A50157"/>
    <w:rsid w:val="00A50409"/>
    <w:rsid w:val="00A50C7C"/>
    <w:rsid w:val="00A51464"/>
    <w:rsid w:val="00A5150D"/>
    <w:rsid w:val="00A515CB"/>
    <w:rsid w:val="00A5170F"/>
    <w:rsid w:val="00A51722"/>
    <w:rsid w:val="00A51D1A"/>
    <w:rsid w:val="00A51DB3"/>
    <w:rsid w:val="00A528A5"/>
    <w:rsid w:val="00A52D1B"/>
    <w:rsid w:val="00A52E85"/>
    <w:rsid w:val="00A5325F"/>
    <w:rsid w:val="00A535D5"/>
    <w:rsid w:val="00A5418D"/>
    <w:rsid w:val="00A544D9"/>
    <w:rsid w:val="00A5474E"/>
    <w:rsid w:val="00A54AF2"/>
    <w:rsid w:val="00A54C9E"/>
    <w:rsid w:val="00A55550"/>
    <w:rsid w:val="00A557B9"/>
    <w:rsid w:val="00A5688E"/>
    <w:rsid w:val="00A56DA7"/>
    <w:rsid w:val="00A57362"/>
    <w:rsid w:val="00A60CB7"/>
    <w:rsid w:val="00A61FF3"/>
    <w:rsid w:val="00A628AE"/>
    <w:rsid w:val="00A62E56"/>
    <w:rsid w:val="00A6319E"/>
    <w:rsid w:val="00A64234"/>
    <w:rsid w:val="00A645E5"/>
    <w:rsid w:val="00A64B0E"/>
    <w:rsid w:val="00A64BC0"/>
    <w:rsid w:val="00A65236"/>
    <w:rsid w:val="00A65469"/>
    <w:rsid w:val="00A6676E"/>
    <w:rsid w:val="00A67F15"/>
    <w:rsid w:val="00A7056B"/>
    <w:rsid w:val="00A70ADF"/>
    <w:rsid w:val="00A713F5"/>
    <w:rsid w:val="00A71466"/>
    <w:rsid w:val="00A71A89"/>
    <w:rsid w:val="00A72186"/>
    <w:rsid w:val="00A725EA"/>
    <w:rsid w:val="00A729BF"/>
    <w:rsid w:val="00A731B0"/>
    <w:rsid w:val="00A73403"/>
    <w:rsid w:val="00A734B6"/>
    <w:rsid w:val="00A73C2C"/>
    <w:rsid w:val="00A73E2B"/>
    <w:rsid w:val="00A74B5E"/>
    <w:rsid w:val="00A74E98"/>
    <w:rsid w:val="00A75828"/>
    <w:rsid w:val="00A76531"/>
    <w:rsid w:val="00A77058"/>
    <w:rsid w:val="00A77708"/>
    <w:rsid w:val="00A8026C"/>
    <w:rsid w:val="00A80DDD"/>
    <w:rsid w:val="00A819E6"/>
    <w:rsid w:val="00A81BED"/>
    <w:rsid w:val="00A81E86"/>
    <w:rsid w:val="00A81EC4"/>
    <w:rsid w:val="00A824E8"/>
    <w:rsid w:val="00A8399E"/>
    <w:rsid w:val="00A84E34"/>
    <w:rsid w:val="00A85541"/>
    <w:rsid w:val="00A85FD7"/>
    <w:rsid w:val="00A867DA"/>
    <w:rsid w:val="00A86826"/>
    <w:rsid w:val="00A87B00"/>
    <w:rsid w:val="00A900B6"/>
    <w:rsid w:val="00A905FC"/>
    <w:rsid w:val="00A9130B"/>
    <w:rsid w:val="00A91485"/>
    <w:rsid w:val="00A928E8"/>
    <w:rsid w:val="00A92A3E"/>
    <w:rsid w:val="00A92AC8"/>
    <w:rsid w:val="00A93B2F"/>
    <w:rsid w:val="00A93B45"/>
    <w:rsid w:val="00A94015"/>
    <w:rsid w:val="00A94346"/>
    <w:rsid w:val="00A9468F"/>
    <w:rsid w:val="00A9471F"/>
    <w:rsid w:val="00A949E8"/>
    <w:rsid w:val="00A94EAC"/>
    <w:rsid w:val="00A94FD3"/>
    <w:rsid w:val="00A954A3"/>
    <w:rsid w:val="00A95F3A"/>
    <w:rsid w:val="00A967FD"/>
    <w:rsid w:val="00A97381"/>
    <w:rsid w:val="00A97666"/>
    <w:rsid w:val="00A97838"/>
    <w:rsid w:val="00A97C6A"/>
    <w:rsid w:val="00A97FD3"/>
    <w:rsid w:val="00AA018C"/>
    <w:rsid w:val="00AA034C"/>
    <w:rsid w:val="00AA2379"/>
    <w:rsid w:val="00AA2410"/>
    <w:rsid w:val="00AA2DE5"/>
    <w:rsid w:val="00AA34DC"/>
    <w:rsid w:val="00AA3657"/>
    <w:rsid w:val="00AA42EA"/>
    <w:rsid w:val="00AA48FC"/>
    <w:rsid w:val="00AA4AF2"/>
    <w:rsid w:val="00AA4CBB"/>
    <w:rsid w:val="00AA51DF"/>
    <w:rsid w:val="00AA58E1"/>
    <w:rsid w:val="00AA5D6D"/>
    <w:rsid w:val="00AA6064"/>
    <w:rsid w:val="00AA66B9"/>
    <w:rsid w:val="00AA6F08"/>
    <w:rsid w:val="00AA7614"/>
    <w:rsid w:val="00AA764F"/>
    <w:rsid w:val="00AA7856"/>
    <w:rsid w:val="00AA7C1E"/>
    <w:rsid w:val="00AB00C3"/>
    <w:rsid w:val="00AB0EB8"/>
    <w:rsid w:val="00AB1433"/>
    <w:rsid w:val="00AB14CB"/>
    <w:rsid w:val="00AB156C"/>
    <w:rsid w:val="00AB15F7"/>
    <w:rsid w:val="00AB1B79"/>
    <w:rsid w:val="00AB2666"/>
    <w:rsid w:val="00AB2A76"/>
    <w:rsid w:val="00AB2D41"/>
    <w:rsid w:val="00AB2FFB"/>
    <w:rsid w:val="00AB33BC"/>
    <w:rsid w:val="00AB386A"/>
    <w:rsid w:val="00AB418D"/>
    <w:rsid w:val="00AB421C"/>
    <w:rsid w:val="00AB42E9"/>
    <w:rsid w:val="00AB463F"/>
    <w:rsid w:val="00AB4A73"/>
    <w:rsid w:val="00AB4A7C"/>
    <w:rsid w:val="00AB52CE"/>
    <w:rsid w:val="00AB5A0D"/>
    <w:rsid w:val="00AB5BFC"/>
    <w:rsid w:val="00AB5C84"/>
    <w:rsid w:val="00AB5DE3"/>
    <w:rsid w:val="00AB671F"/>
    <w:rsid w:val="00AB67A7"/>
    <w:rsid w:val="00AB6814"/>
    <w:rsid w:val="00AB6D88"/>
    <w:rsid w:val="00AB6F22"/>
    <w:rsid w:val="00AB7A4C"/>
    <w:rsid w:val="00AC0072"/>
    <w:rsid w:val="00AC04A4"/>
    <w:rsid w:val="00AC04BA"/>
    <w:rsid w:val="00AC08D2"/>
    <w:rsid w:val="00AC0BFC"/>
    <w:rsid w:val="00AC0E39"/>
    <w:rsid w:val="00AC0E70"/>
    <w:rsid w:val="00AC12DD"/>
    <w:rsid w:val="00AC1380"/>
    <w:rsid w:val="00AC172E"/>
    <w:rsid w:val="00AC23C8"/>
    <w:rsid w:val="00AC27FD"/>
    <w:rsid w:val="00AC2C17"/>
    <w:rsid w:val="00AC2D85"/>
    <w:rsid w:val="00AC4463"/>
    <w:rsid w:val="00AC4AA9"/>
    <w:rsid w:val="00AC5AA7"/>
    <w:rsid w:val="00AC5B4C"/>
    <w:rsid w:val="00AC5F8D"/>
    <w:rsid w:val="00AC618F"/>
    <w:rsid w:val="00AC653D"/>
    <w:rsid w:val="00AC69C0"/>
    <w:rsid w:val="00AC6DDB"/>
    <w:rsid w:val="00AC7519"/>
    <w:rsid w:val="00AD0D8C"/>
    <w:rsid w:val="00AD1196"/>
    <w:rsid w:val="00AD144E"/>
    <w:rsid w:val="00AD1DEF"/>
    <w:rsid w:val="00AD1F7E"/>
    <w:rsid w:val="00AD2A30"/>
    <w:rsid w:val="00AD3082"/>
    <w:rsid w:val="00AD32B4"/>
    <w:rsid w:val="00AD34F4"/>
    <w:rsid w:val="00AD3D32"/>
    <w:rsid w:val="00AD3E76"/>
    <w:rsid w:val="00AD4AD0"/>
    <w:rsid w:val="00AD4E75"/>
    <w:rsid w:val="00AD539F"/>
    <w:rsid w:val="00AD5436"/>
    <w:rsid w:val="00AD5532"/>
    <w:rsid w:val="00AD5A72"/>
    <w:rsid w:val="00AD5FCE"/>
    <w:rsid w:val="00AD60CD"/>
    <w:rsid w:val="00AD67CB"/>
    <w:rsid w:val="00AD6C8C"/>
    <w:rsid w:val="00AD75E6"/>
    <w:rsid w:val="00AD77DE"/>
    <w:rsid w:val="00AD784C"/>
    <w:rsid w:val="00AD78D8"/>
    <w:rsid w:val="00AD7C4F"/>
    <w:rsid w:val="00AD7C80"/>
    <w:rsid w:val="00AD7FFB"/>
    <w:rsid w:val="00AE091D"/>
    <w:rsid w:val="00AE0946"/>
    <w:rsid w:val="00AE0BBB"/>
    <w:rsid w:val="00AE1BE7"/>
    <w:rsid w:val="00AE1C88"/>
    <w:rsid w:val="00AE2DE6"/>
    <w:rsid w:val="00AE3B60"/>
    <w:rsid w:val="00AE3CE3"/>
    <w:rsid w:val="00AE4C24"/>
    <w:rsid w:val="00AE53A1"/>
    <w:rsid w:val="00AE639B"/>
    <w:rsid w:val="00AE6F68"/>
    <w:rsid w:val="00AF06DB"/>
    <w:rsid w:val="00AF0A1D"/>
    <w:rsid w:val="00AF1ADD"/>
    <w:rsid w:val="00AF1C66"/>
    <w:rsid w:val="00AF2484"/>
    <w:rsid w:val="00AF2790"/>
    <w:rsid w:val="00AF28EB"/>
    <w:rsid w:val="00AF2A5D"/>
    <w:rsid w:val="00AF2DFA"/>
    <w:rsid w:val="00AF324D"/>
    <w:rsid w:val="00AF39DE"/>
    <w:rsid w:val="00AF3EBE"/>
    <w:rsid w:val="00AF4238"/>
    <w:rsid w:val="00AF4630"/>
    <w:rsid w:val="00AF4748"/>
    <w:rsid w:val="00AF49B5"/>
    <w:rsid w:val="00AF49B8"/>
    <w:rsid w:val="00AF4EAD"/>
    <w:rsid w:val="00AF4EE2"/>
    <w:rsid w:val="00AF546E"/>
    <w:rsid w:val="00AF57D0"/>
    <w:rsid w:val="00AF5DCA"/>
    <w:rsid w:val="00AF5FFD"/>
    <w:rsid w:val="00AF63E7"/>
    <w:rsid w:val="00AF66DB"/>
    <w:rsid w:val="00AF6E17"/>
    <w:rsid w:val="00AF7427"/>
    <w:rsid w:val="00AF7678"/>
    <w:rsid w:val="00AF7918"/>
    <w:rsid w:val="00B001B4"/>
    <w:rsid w:val="00B00C1B"/>
    <w:rsid w:val="00B0165D"/>
    <w:rsid w:val="00B01B60"/>
    <w:rsid w:val="00B01EDC"/>
    <w:rsid w:val="00B03114"/>
    <w:rsid w:val="00B031F3"/>
    <w:rsid w:val="00B03F52"/>
    <w:rsid w:val="00B04023"/>
    <w:rsid w:val="00B04157"/>
    <w:rsid w:val="00B05208"/>
    <w:rsid w:val="00B052A4"/>
    <w:rsid w:val="00B056D3"/>
    <w:rsid w:val="00B059EF"/>
    <w:rsid w:val="00B0617F"/>
    <w:rsid w:val="00B061AD"/>
    <w:rsid w:val="00B077C8"/>
    <w:rsid w:val="00B07F64"/>
    <w:rsid w:val="00B10337"/>
    <w:rsid w:val="00B1063B"/>
    <w:rsid w:val="00B10B8D"/>
    <w:rsid w:val="00B11806"/>
    <w:rsid w:val="00B119F0"/>
    <w:rsid w:val="00B125DE"/>
    <w:rsid w:val="00B128A5"/>
    <w:rsid w:val="00B12DF1"/>
    <w:rsid w:val="00B131FA"/>
    <w:rsid w:val="00B132CF"/>
    <w:rsid w:val="00B1392A"/>
    <w:rsid w:val="00B13CD2"/>
    <w:rsid w:val="00B13D5C"/>
    <w:rsid w:val="00B13FDD"/>
    <w:rsid w:val="00B1407C"/>
    <w:rsid w:val="00B141FE"/>
    <w:rsid w:val="00B1429A"/>
    <w:rsid w:val="00B15111"/>
    <w:rsid w:val="00B15939"/>
    <w:rsid w:val="00B162C2"/>
    <w:rsid w:val="00B168E2"/>
    <w:rsid w:val="00B16A1D"/>
    <w:rsid w:val="00B17797"/>
    <w:rsid w:val="00B17C47"/>
    <w:rsid w:val="00B17E22"/>
    <w:rsid w:val="00B17E7E"/>
    <w:rsid w:val="00B209DB"/>
    <w:rsid w:val="00B20D65"/>
    <w:rsid w:val="00B21A40"/>
    <w:rsid w:val="00B21B28"/>
    <w:rsid w:val="00B21D1C"/>
    <w:rsid w:val="00B21D65"/>
    <w:rsid w:val="00B21DF1"/>
    <w:rsid w:val="00B21FB4"/>
    <w:rsid w:val="00B2238E"/>
    <w:rsid w:val="00B22C1F"/>
    <w:rsid w:val="00B22EB2"/>
    <w:rsid w:val="00B23451"/>
    <w:rsid w:val="00B23633"/>
    <w:rsid w:val="00B239D5"/>
    <w:rsid w:val="00B24A27"/>
    <w:rsid w:val="00B24ACB"/>
    <w:rsid w:val="00B24B89"/>
    <w:rsid w:val="00B2575E"/>
    <w:rsid w:val="00B2621E"/>
    <w:rsid w:val="00B26534"/>
    <w:rsid w:val="00B26D99"/>
    <w:rsid w:val="00B270B5"/>
    <w:rsid w:val="00B27442"/>
    <w:rsid w:val="00B31167"/>
    <w:rsid w:val="00B31F64"/>
    <w:rsid w:val="00B329D8"/>
    <w:rsid w:val="00B32AB2"/>
    <w:rsid w:val="00B32BB9"/>
    <w:rsid w:val="00B33AE1"/>
    <w:rsid w:val="00B3507B"/>
    <w:rsid w:val="00B35A57"/>
    <w:rsid w:val="00B35C8F"/>
    <w:rsid w:val="00B365B0"/>
    <w:rsid w:val="00B36851"/>
    <w:rsid w:val="00B36DFF"/>
    <w:rsid w:val="00B37387"/>
    <w:rsid w:val="00B37795"/>
    <w:rsid w:val="00B37C38"/>
    <w:rsid w:val="00B41CE6"/>
    <w:rsid w:val="00B4288C"/>
    <w:rsid w:val="00B43262"/>
    <w:rsid w:val="00B43720"/>
    <w:rsid w:val="00B43E26"/>
    <w:rsid w:val="00B44100"/>
    <w:rsid w:val="00B448ED"/>
    <w:rsid w:val="00B44F86"/>
    <w:rsid w:val="00B45113"/>
    <w:rsid w:val="00B45B93"/>
    <w:rsid w:val="00B46046"/>
    <w:rsid w:val="00B46CBA"/>
    <w:rsid w:val="00B46D01"/>
    <w:rsid w:val="00B46F94"/>
    <w:rsid w:val="00B473A5"/>
    <w:rsid w:val="00B47451"/>
    <w:rsid w:val="00B47628"/>
    <w:rsid w:val="00B477FC"/>
    <w:rsid w:val="00B47932"/>
    <w:rsid w:val="00B47A88"/>
    <w:rsid w:val="00B507D3"/>
    <w:rsid w:val="00B52070"/>
    <w:rsid w:val="00B522D9"/>
    <w:rsid w:val="00B52531"/>
    <w:rsid w:val="00B526E8"/>
    <w:rsid w:val="00B527FD"/>
    <w:rsid w:val="00B53894"/>
    <w:rsid w:val="00B5479E"/>
    <w:rsid w:val="00B5518B"/>
    <w:rsid w:val="00B552CE"/>
    <w:rsid w:val="00B555AB"/>
    <w:rsid w:val="00B565B4"/>
    <w:rsid w:val="00B56F47"/>
    <w:rsid w:val="00B5731F"/>
    <w:rsid w:val="00B6003C"/>
    <w:rsid w:val="00B60EA6"/>
    <w:rsid w:val="00B61F03"/>
    <w:rsid w:val="00B626E4"/>
    <w:rsid w:val="00B62F5C"/>
    <w:rsid w:val="00B642C4"/>
    <w:rsid w:val="00B6458F"/>
    <w:rsid w:val="00B64822"/>
    <w:rsid w:val="00B64C31"/>
    <w:rsid w:val="00B6506A"/>
    <w:rsid w:val="00B654DA"/>
    <w:rsid w:val="00B657D1"/>
    <w:rsid w:val="00B65AD6"/>
    <w:rsid w:val="00B66135"/>
    <w:rsid w:val="00B66138"/>
    <w:rsid w:val="00B6648C"/>
    <w:rsid w:val="00B66B14"/>
    <w:rsid w:val="00B66E0F"/>
    <w:rsid w:val="00B67B80"/>
    <w:rsid w:val="00B67EF8"/>
    <w:rsid w:val="00B70626"/>
    <w:rsid w:val="00B714FF"/>
    <w:rsid w:val="00B72328"/>
    <w:rsid w:val="00B729D6"/>
    <w:rsid w:val="00B72A80"/>
    <w:rsid w:val="00B72F4A"/>
    <w:rsid w:val="00B73196"/>
    <w:rsid w:val="00B73225"/>
    <w:rsid w:val="00B73805"/>
    <w:rsid w:val="00B7423F"/>
    <w:rsid w:val="00B75317"/>
    <w:rsid w:val="00B75585"/>
    <w:rsid w:val="00B75F26"/>
    <w:rsid w:val="00B7639F"/>
    <w:rsid w:val="00B76465"/>
    <w:rsid w:val="00B767A0"/>
    <w:rsid w:val="00B76D6C"/>
    <w:rsid w:val="00B76E64"/>
    <w:rsid w:val="00B774E7"/>
    <w:rsid w:val="00B80952"/>
    <w:rsid w:val="00B80F3A"/>
    <w:rsid w:val="00B80F45"/>
    <w:rsid w:val="00B80FAF"/>
    <w:rsid w:val="00B81239"/>
    <w:rsid w:val="00B81693"/>
    <w:rsid w:val="00B817B9"/>
    <w:rsid w:val="00B81FBE"/>
    <w:rsid w:val="00B82331"/>
    <w:rsid w:val="00B83C27"/>
    <w:rsid w:val="00B83C8F"/>
    <w:rsid w:val="00B844A7"/>
    <w:rsid w:val="00B84BC3"/>
    <w:rsid w:val="00B84BDD"/>
    <w:rsid w:val="00B850BF"/>
    <w:rsid w:val="00B86283"/>
    <w:rsid w:val="00B867CA"/>
    <w:rsid w:val="00B86F99"/>
    <w:rsid w:val="00B871A0"/>
    <w:rsid w:val="00B871D1"/>
    <w:rsid w:val="00B9068A"/>
    <w:rsid w:val="00B906EA"/>
    <w:rsid w:val="00B906EF"/>
    <w:rsid w:val="00B90732"/>
    <w:rsid w:val="00B90F02"/>
    <w:rsid w:val="00B91057"/>
    <w:rsid w:val="00B9136F"/>
    <w:rsid w:val="00B91CCA"/>
    <w:rsid w:val="00B92812"/>
    <w:rsid w:val="00B92B3D"/>
    <w:rsid w:val="00B92B6B"/>
    <w:rsid w:val="00B92C1A"/>
    <w:rsid w:val="00B92EFB"/>
    <w:rsid w:val="00B93171"/>
    <w:rsid w:val="00B9328D"/>
    <w:rsid w:val="00B945E0"/>
    <w:rsid w:val="00B952B7"/>
    <w:rsid w:val="00B95A2E"/>
    <w:rsid w:val="00B969EC"/>
    <w:rsid w:val="00B96D40"/>
    <w:rsid w:val="00B96D96"/>
    <w:rsid w:val="00BA0639"/>
    <w:rsid w:val="00BA0DAB"/>
    <w:rsid w:val="00BA1804"/>
    <w:rsid w:val="00BA1EF0"/>
    <w:rsid w:val="00BA24AD"/>
    <w:rsid w:val="00BA2888"/>
    <w:rsid w:val="00BA343B"/>
    <w:rsid w:val="00BA37BD"/>
    <w:rsid w:val="00BA3912"/>
    <w:rsid w:val="00BA3B25"/>
    <w:rsid w:val="00BA4137"/>
    <w:rsid w:val="00BA49FE"/>
    <w:rsid w:val="00BA5902"/>
    <w:rsid w:val="00BA6893"/>
    <w:rsid w:val="00BA6EFF"/>
    <w:rsid w:val="00BA701B"/>
    <w:rsid w:val="00BA740F"/>
    <w:rsid w:val="00BB00BF"/>
    <w:rsid w:val="00BB120F"/>
    <w:rsid w:val="00BB30F3"/>
    <w:rsid w:val="00BB3121"/>
    <w:rsid w:val="00BB334E"/>
    <w:rsid w:val="00BB3380"/>
    <w:rsid w:val="00BB3AB2"/>
    <w:rsid w:val="00BB45A1"/>
    <w:rsid w:val="00BB47BA"/>
    <w:rsid w:val="00BB5BA9"/>
    <w:rsid w:val="00BB6174"/>
    <w:rsid w:val="00BB6A23"/>
    <w:rsid w:val="00BB6BC6"/>
    <w:rsid w:val="00BB7686"/>
    <w:rsid w:val="00BB7E70"/>
    <w:rsid w:val="00BC052B"/>
    <w:rsid w:val="00BC09B1"/>
    <w:rsid w:val="00BC1719"/>
    <w:rsid w:val="00BC1E85"/>
    <w:rsid w:val="00BC21F4"/>
    <w:rsid w:val="00BC23F9"/>
    <w:rsid w:val="00BC2550"/>
    <w:rsid w:val="00BC2BBA"/>
    <w:rsid w:val="00BC2E30"/>
    <w:rsid w:val="00BC3421"/>
    <w:rsid w:val="00BC3430"/>
    <w:rsid w:val="00BC3766"/>
    <w:rsid w:val="00BC45FF"/>
    <w:rsid w:val="00BC47C1"/>
    <w:rsid w:val="00BC4C02"/>
    <w:rsid w:val="00BC4F47"/>
    <w:rsid w:val="00BC5B16"/>
    <w:rsid w:val="00BC5E9A"/>
    <w:rsid w:val="00BC6FE7"/>
    <w:rsid w:val="00BC7112"/>
    <w:rsid w:val="00BC732C"/>
    <w:rsid w:val="00BC73BF"/>
    <w:rsid w:val="00BC7DB0"/>
    <w:rsid w:val="00BC7FF4"/>
    <w:rsid w:val="00BD2BD2"/>
    <w:rsid w:val="00BD3A42"/>
    <w:rsid w:val="00BD4421"/>
    <w:rsid w:val="00BD44D2"/>
    <w:rsid w:val="00BD478D"/>
    <w:rsid w:val="00BD4D30"/>
    <w:rsid w:val="00BD4F66"/>
    <w:rsid w:val="00BD5226"/>
    <w:rsid w:val="00BD592E"/>
    <w:rsid w:val="00BD6217"/>
    <w:rsid w:val="00BD6ADD"/>
    <w:rsid w:val="00BD6F80"/>
    <w:rsid w:val="00BD7249"/>
    <w:rsid w:val="00BE043F"/>
    <w:rsid w:val="00BE0799"/>
    <w:rsid w:val="00BE1F7E"/>
    <w:rsid w:val="00BE2580"/>
    <w:rsid w:val="00BE266D"/>
    <w:rsid w:val="00BE2683"/>
    <w:rsid w:val="00BE27CE"/>
    <w:rsid w:val="00BE290D"/>
    <w:rsid w:val="00BE35CB"/>
    <w:rsid w:val="00BE3938"/>
    <w:rsid w:val="00BE3C74"/>
    <w:rsid w:val="00BE473A"/>
    <w:rsid w:val="00BE47F0"/>
    <w:rsid w:val="00BE4C11"/>
    <w:rsid w:val="00BE4F0B"/>
    <w:rsid w:val="00BE5B4C"/>
    <w:rsid w:val="00BE638F"/>
    <w:rsid w:val="00BE6675"/>
    <w:rsid w:val="00BE6805"/>
    <w:rsid w:val="00BE7114"/>
    <w:rsid w:val="00BE71C0"/>
    <w:rsid w:val="00BE7299"/>
    <w:rsid w:val="00BE7EFE"/>
    <w:rsid w:val="00BF0262"/>
    <w:rsid w:val="00BF081A"/>
    <w:rsid w:val="00BF0EB3"/>
    <w:rsid w:val="00BF17CF"/>
    <w:rsid w:val="00BF21A6"/>
    <w:rsid w:val="00BF2821"/>
    <w:rsid w:val="00BF3088"/>
    <w:rsid w:val="00BF37AF"/>
    <w:rsid w:val="00BF4208"/>
    <w:rsid w:val="00BF4527"/>
    <w:rsid w:val="00BF4CFD"/>
    <w:rsid w:val="00BF4E64"/>
    <w:rsid w:val="00BF550A"/>
    <w:rsid w:val="00BF5614"/>
    <w:rsid w:val="00BF59DF"/>
    <w:rsid w:val="00BF5BC0"/>
    <w:rsid w:val="00BF60AB"/>
    <w:rsid w:val="00BF610C"/>
    <w:rsid w:val="00BF66B6"/>
    <w:rsid w:val="00BF73FC"/>
    <w:rsid w:val="00BF74DD"/>
    <w:rsid w:val="00BF78C7"/>
    <w:rsid w:val="00C003D0"/>
    <w:rsid w:val="00C00405"/>
    <w:rsid w:val="00C0060B"/>
    <w:rsid w:val="00C006A4"/>
    <w:rsid w:val="00C01A6C"/>
    <w:rsid w:val="00C0247F"/>
    <w:rsid w:val="00C0277D"/>
    <w:rsid w:val="00C029E5"/>
    <w:rsid w:val="00C0362D"/>
    <w:rsid w:val="00C03EFF"/>
    <w:rsid w:val="00C047DC"/>
    <w:rsid w:val="00C05159"/>
    <w:rsid w:val="00C053A1"/>
    <w:rsid w:val="00C05BE2"/>
    <w:rsid w:val="00C05D0C"/>
    <w:rsid w:val="00C064D7"/>
    <w:rsid w:val="00C06519"/>
    <w:rsid w:val="00C06A26"/>
    <w:rsid w:val="00C06D46"/>
    <w:rsid w:val="00C07669"/>
    <w:rsid w:val="00C07977"/>
    <w:rsid w:val="00C07CC8"/>
    <w:rsid w:val="00C1018B"/>
    <w:rsid w:val="00C10876"/>
    <w:rsid w:val="00C116F9"/>
    <w:rsid w:val="00C11777"/>
    <w:rsid w:val="00C12D62"/>
    <w:rsid w:val="00C13890"/>
    <w:rsid w:val="00C13A69"/>
    <w:rsid w:val="00C13E8D"/>
    <w:rsid w:val="00C152D0"/>
    <w:rsid w:val="00C15842"/>
    <w:rsid w:val="00C158B9"/>
    <w:rsid w:val="00C15A2F"/>
    <w:rsid w:val="00C15BC7"/>
    <w:rsid w:val="00C16198"/>
    <w:rsid w:val="00C16EE3"/>
    <w:rsid w:val="00C16F35"/>
    <w:rsid w:val="00C1720A"/>
    <w:rsid w:val="00C174B8"/>
    <w:rsid w:val="00C1753D"/>
    <w:rsid w:val="00C176A2"/>
    <w:rsid w:val="00C178E4"/>
    <w:rsid w:val="00C20505"/>
    <w:rsid w:val="00C207C8"/>
    <w:rsid w:val="00C2083D"/>
    <w:rsid w:val="00C209C4"/>
    <w:rsid w:val="00C21723"/>
    <w:rsid w:val="00C223D4"/>
    <w:rsid w:val="00C227DC"/>
    <w:rsid w:val="00C2323A"/>
    <w:rsid w:val="00C23442"/>
    <w:rsid w:val="00C23746"/>
    <w:rsid w:val="00C23E00"/>
    <w:rsid w:val="00C248DD"/>
    <w:rsid w:val="00C24A53"/>
    <w:rsid w:val="00C25309"/>
    <w:rsid w:val="00C265F9"/>
    <w:rsid w:val="00C26787"/>
    <w:rsid w:val="00C26907"/>
    <w:rsid w:val="00C26C65"/>
    <w:rsid w:val="00C2724F"/>
    <w:rsid w:val="00C2789A"/>
    <w:rsid w:val="00C27A98"/>
    <w:rsid w:val="00C30224"/>
    <w:rsid w:val="00C31311"/>
    <w:rsid w:val="00C32ADF"/>
    <w:rsid w:val="00C331AF"/>
    <w:rsid w:val="00C3349B"/>
    <w:rsid w:val="00C33725"/>
    <w:rsid w:val="00C33BE9"/>
    <w:rsid w:val="00C33C36"/>
    <w:rsid w:val="00C341C7"/>
    <w:rsid w:val="00C34642"/>
    <w:rsid w:val="00C34A05"/>
    <w:rsid w:val="00C34A73"/>
    <w:rsid w:val="00C34B36"/>
    <w:rsid w:val="00C34DBA"/>
    <w:rsid w:val="00C35160"/>
    <w:rsid w:val="00C35165"/>
    <w:rsid w:val="00C357EE"/>
    <w:rsid w:val="00C35806"/>
    <w:rsid w:val="00C35CCE"/>
    <w:rsid w:val="00C35D17"/>
    <w:rsid w:val="00C370FD"/>
    <w:rsid w:val="00C37FFD"/>
    <w:rsid w:val="00C40168"/>
    <w:rsid w:val="00C4022E"/>
    <w:rsid w:val="00C40234"/>
    <w:rsid w:val="00C402B5"/>
    <w:rsid w:val="00C4030F"/>
    <w:rsid w:val="00C4032F"/>
    <w:rsid w:val="00C40C25"/>
    <w:rsid w:val="00C40EA9"/>
    <w:rsid w:val="00C40FB6"/>
    <w:rsid w:val="00C4145A"/>
    <w:rsid w:val="00C414E6"/>
    <w:rsid w:val="00C4299E"/>
    <w:rsid w:val="00C431C8"/>
    <w:rsid w:val="00C43401"/>
    <w:rsid w:val="00C44047"/>
    <w:rsid w:val="00C4480D"/>
    <w:rsid w:val="00C450B1"/>
    <w:rsid w:val="00C45155"/>
    <w:rsid w:val="00C453F1"/>
    <w:rsid w:val="00C45591"/>
    <w:rsid w:val="00C45B2E"/>
    <w:rsid w:val="00C460CF"/>
    <w:rsid w:val="00C46133"/>
    <w:rsid w:val="00C46CCC"/>
    <w:rsid w:val="00C46D11"/>
    <w:rsid w:val="00C47213"/>
    <w:rsid w:val="00C475D0"/>
    <w:rsid w:val="00C47B6F"/>
    <w:rsid w:val="00C47CE5"/>
    <w:rsid w:val="00C501E7"/>
    <w:rsid w:val="00C51335"/>
    <w:rsid w:val="00C51A0C"/>
    <w:rsid w:val="00C52754"/>
    <w:rsid w:val="00C538FE"/>
    <w:rsid w:val="00C540D0"/>
    <w:rsid w:val="00C5498F"/>
    <w:rsid w:val="00C55235"/>
    <w:rsid w:val="00C55D36"/>
    <w:rsid w:val="00C56312"/>
    <w:rsid w:val="00C56C6D"/>
    <w:rsid w:val="00C572C8"/>
    <w:rsid w:val="00C57AB9"/>
    <w:rsid w:val="00C57C97"/>
    <w:rsid w:val="00C57D7B"/>
    <w:rsid w:val="00C60328"/>
    <w:rsid w:val="00C6069E"/>
    <w:rsid w:val="00C60A86"/>
    <w:rsid w:val="00C61DE4"/>
    <w:rsid w:val="00C61FA4"/>
    <w:rsid w:val="00C629C4"/>
    <w:rsid w:val="00C62CD7"/>
    <w:rsid w:val="00C62F39"/>
    <w:rsid w:val="00C63003"/>
    <w:rsid w:val="00C636BE"/>
    <w:rsid w:val="00C63968"/>
    <w:rsid w:val="00C639F2"/>
    <w:rsid w:val="00C63D8B"/>
    <w:rsid w:val="00C64CD0"/>
    <w:rsid w:val="00C64E71"/>
    <w:rsid w:val="00C654ED"/>
    <w:rsid w:val="00C662B4"/>
    <w:rsid w:val="00C6684F"/>
    <w:rsid w:val="00C669A7"/>
    <w:rsid w:val="00C66E4A"/>
    <w:rsid w:val="00C66ED2"/>
    <w:rsid w:val="00C67178"/>
    <w:rsid w:val="00C67634"/>
    <w:rsid w:val="00C7046A"/>
    <w:rsid w:val="00C70638"/>
    <w:rsid w:val="00C70689"/>
    <w:rsid w:val="00C706BD"/>
    <w:rsid w:val="00C70E70"/>
    <w:rsid w:val="00C711C5"/>
    <w:rsid w:val="00C715CB"/>
    <w:rsid w:val="00C716EF"/>
    <w:rsid w:val="00C719BE"/>
    <w:rsid w:val="00C723A6"/>
    <w:rsid w:val="00C726D1"/>
    <w:rsid w:val="00C72A0A"/>
    <w:rsid w:val="00C7368F"/>
    <w:rsid w:val="00C736E2"/>
    <w:rsid w:val="00C73BCC"/>
    <w:rsid w:val="00C74B09"/>
    <w:rsid w:val="00C74BC9"/>
    <w:rsid w:val="00C74DDE"/>
    <w:rsid w:val="00C74E14"/>
    <w:rsid w:val="00C74E62"/>
    <w:rsid w:val="00C75332"/>
    <w:rsid w:val="00C75914"/>
    <w:rsid w:val="00C75D44"/>
    <w:rsid w:val="00C75F8D"/>
    <w:rsid w:val="00C77380"/>
    <w:rsid w:val="00C7765C"/>
    <w:rsid w:val="00C7776A"/>
    <w:rsid w:val="00C77833"/>
    <w:rsid w:val="00C77930"/>
    <w:rsid w:val="00C77A0B"/>
    <w:rsid w:val="00C77D60"/>
    <w:rsid w:val="00C81626"/>
    <w:rsid w:val="00C8212E"/>
    <w:rsid w:val="00C82439"/>
    <w:rsid w:val="00C827A3"/>
    <w:rsid w:val="00C82801"/>
    <w:rsid w:val="00C82940"/>
    <w:rsid w:val="00C82C5F"/>
    <w:rsid w:val="00C83844"/>
    <w:rsid w:val="00C83B52"/>
    <w:rsid w:val="00C847C7"/>
    <w:rsid w:val="00C8492B"/>
    <w:rsid w:val="00C84FD0"/>
    <w:rsid w:val="00C852EE"/>
    <w:rsid w:val="00C855EC"/>
    <w:rsid w:val="00C85B79"/>
    <w:rsid w:val="00C85F34"/>
    <w:rsid w:val="00C8646F"/>
    <w:rsid w:val="00C864B7"/>
    <w:rsid w:val="00C86A72"/>
    <w:rsid w:val="00C875E3"/>
    <w:rsid w:val="00C87E53"/>
    <w:rsid w:val="00C87E8A"/>
    <w:rsid w:val="00C90451"/>
    <w:rsid w:val="00C90CE1"/>
    <w:rsid w:val="00C910BC"/>
    <w:rsid w:val="00C9124F"/>
    <w:rsid w:val="00C9152E"/>
    <w:rsid w:val="00C91586"/>
    <w:rsid w:val="00C9213D"/>
    <w:rsid w:val="00C9227C"/>
    <w:rsid w:val="00C92969"/>
    <w:rsid w:val="00C92A11"/>
    <w:rsid w:val="00C92BB3"/>
    <w:rsid w:val="00C92DDF"/>
    <w:rsid w:val="00C936FF"/>
    <w:rsid w:val="00C93949"/>
    <w:rsid w:val="00C9399E"/>
    <w:rsid w:val="00C93EEA"/>
    <w:rsid w:val="00C94955"/>
    <w:rsid w:val="00C963E0"/>
    <w:rsid w:val="00C964E2"/>
    <w:rsid w:val="00C9652E"/>
    <w:rsid w:val="00C96648"/>
    <w:rsid w:val="00C9672B"/>
    <w:rsid w:val="00C96855"/>
    <w:rsid w:val="00C96B44"/>
    <w:rsid w:val="00C96D28"/>
    <w:rsid w:val="00C9724C"/>
    <w:rsid w:val="00C9731F"/>
    <w:rsid w:val="00C97736"/>
    <w:rsid w:val="00CA025E"/>
    <w:rsid w:val="00CA17F4"/>
    <w:rsid w:val="00CA18FF"/>
    <w:rsid w:val="00CA1F51"/>
    <w:rsid w:val="00CA29EB"/>
    <w:rsid w:val="00CA2A3B"/>
    <w:rsid w:val="00CA2EDB"/>
    <w:rsid w:val="00CA345A"/>
    <w:rsid w:val="00CA3E16"/>
    <w:rsid w:val="00CA4458"/>
    <w:rsid w:val="00CA4A15"/>
    <w:rsid w:val="00CA536A"/>
    <w:rsid w:val="00CA5556"/>
    <w:rsid w:val="00CA5A83"/>
    <w:rsid w:val="00CA5EA8"/>
    <w:rsid w:val="00CA6BE5"/>
    <w:rsid w:val="00CA7DC9"/>
    <w:rsid w:val="00CB05CE"/>
    <w:rsid w:val="00CB14B9"/>
    <w:rsid w:val="00CB1D4C"/>
    <w:rsid w:val="00CB1E82"/>
    <w:rsid w:val="00CB208C"/>
    <w:rsid w:val="00CB2FA7"/>
    <w:rsid w:val="00CB3E65"/>
    <w:rsid w:val="00CB437B"/>
    <w:rsid w:val="00CB43DA"/>
    <w:rsid w:val="00CB4BA8"/>
    <w:rsid w:val="00CB52D7"/>
    <w:rsid w:val="00CB65D0"/>
    <w:rsid w:val="00CB65F8"/>
    <w:rsid w:val="00CB691D"/>
    <w:rsid w:val="00CB6AB0"/>
    <w:rsid w:val="00CB7058"/>
    <w:rsid w:val="00CB76AC"/>
    <w:rsid w:val="00CB7C6B"/>
    <w:rsid w:val="00CC026F"/>
    <w:rsid w:val="00CC03FA"/>
    <w:rsid w:val="00CC0459"/>
    <w:rsid w:val="00CC158E"/>
    <w:rsid w:val="00CC1914"/>
    <w:rsid w:val="00CC2E3E"/>
    <w:rsid w:val="00CC32A9"/>
    <w:rsid w:val="00CC332D"/>
    <w:rsid w:val="00CC366C"/>
    <w:rsid w:val="00CC3F4A"/>
    <w:rsid w:val="00CC4322"/>
    <w:rsid w:val="00CC48AE"/>
    <w:rsid w:val="00CC5BC4"/>
    <w:rsid w:val="00CC6732"/>
    <w:rsid w:val="00CC6BBB"/>
    <w:rsid w:val="00CC6BC5"/>
    <w:rsid w:val="00CC6D64"/>
    <w:rsid w:val="00CC76AB"/>
    <w:rsid w:val="00CD08D7"/>
    <w:rsid w:val="00CD0CD7"/>
    <w:rsid w:val="00CD101A"/>
    <w:rsid w:val="00CD169C"/>
    <w:rsid w:val="00CD16F2"/>
    <w:rsid w:val="00CD3A08"/>
    <w:rsid w:val="00CD3AA9"/>
    <w:rsid w:val="00CD3D85"/>
    <w:rsid w:val="00CD40CD"/>
    <w:rsid w:val="00CD4465"/>
    <w:rsid w:val="00CD5EE6"/>
    <w:rsid w:val="00CD7001"/>
    <w:rsid w:val="00CE07E0"/>
    <w:rsid w:val="00CE0BB5"/>
    <w:rsid w:val="00CE12A5"/>
    <w:rsid w:val="00CE223C"/>
    <w:rsid w:val="00CE2543"/>
    <w:rsid w:val="00CE2E8F"/>
    <w:rsid w:val="00CE2F02"/>
    <w:rsid w:val="00CE3995"/>
    <w:rsid w:val="00CE3C96"/>
    <w:rsid w:val="00CE3F71"/>
    <w:rsid w:val="00CE41C9"/>
    <w:rsid w:val="00CE435D"/>
    <w:rsid w:val="00CE4395"/>
    <w:rsid w:val="00CE4DDA"/>
    <w:rsid w:val="00CE51A8"/>
    <w:rsid w:val="00CE5CAF"/>
    <w:rsid w:val="00CE6251"/>
    <w:rsid w:val="00CE6278"/>
    <w:rsid w:val="00CE64DC"/>
    <w:rsid w:val="00CE6649"/>
    <w:rsid w:val="00CE6F03"/>
    <w:rsid w:val="00CE7D25"/>
    <w:rsid w:val="00CF04CE"/>
    <w:rsid w:val="00CF0626"/>
    <w:rsid w:val="00CF0D40"/>
    <w:rsid w:val="00CF1525"/>
    <w:rsid w:val="00CF1859"/>
    <w:rsid w:val="00CF1D8D"/>
    <w:rsid w:val="00CF2A9C"/>
    <w:rsid w:val="00CF3012"/>
    <w:rsid w:val="00CF3391"/>
    <w:rsid w:val="00CF369B"/>
    <w:rsid w:val="00CF3E2F"/>
    <w:rsid w:val="00CF53C0"/>
    <w:rsid w:val="00CF5E5E"/>
    <w:rsid w:val="00CF5EB7"/>
    <w:rsid w:val="00CF5F15"/>
    <w:rsid w:val="00CF6081"/>
    <w:rsid w:val="00CF6353"/>
    <w:rsid w:val="00CF68D6"/>
    <w:rsid w:val="00CF68F1"/>
    <w:rsid w:val="00CF7D92"/>
    <w:rsid w:val="00D0094C"/>
    <w:rsid w:val="00D00A27"/>
    <w:rsid w:val="00D00E28"/>
    <w:rsid w:val="00D02129"/>
    <w:rsid w:val="00D023F9"/>
    <w:rsid w:val="00D0269E"/>
    <w:rsid w:val="00D02963"/>
    <w:rsid w:val="00D03B8F"/>
    <w:rsid w:val="00D04C6E"/>
    <w:rsid w:val="00D04D5F"/>
    <w:rsid w:val="00D04D8A"/>
    <w:rsid w:val="00D0522D"/>
    <w:rsid w:val="00D05D6C"/>
    <w:rsid w:val="00D062C1"/>
    <w:rsid w:val="00D062D3"/>
    <w:rsid w:val="00D0643B"/>
    <w:rsid w:val="00D06B7C"/>
    <w:rsid w:val="00D07C43"/>
    <w:rsid w:val="00D10082"/>
    <w:rsid w:val="00D10AFB"/>
    <w:rsid w:val="00D121DA"/>
    <w:rsid w:val="00D1282F"/>
    <w:rsid w:val="00D12852"/>
    <w:rsid w:val="00D13447"/>
    <w:rsid w:val="00D13A2C"/>
    <w:rsid w:val="00D14230"/>
    <w:rsid w:val="00D14455"/>
    <w:rsid w:val="00D14EB0"/>
    <w:rsid w:val="00D15745"/>
    <w:rsid w:val="00D15810"/>
    <w:rsid w:val="00D16BFB"/>
    <w:rsid w:val="00D16D4E"/>
    <w:rsid w:val="00D16FE3"/>
    <w:rsid w:val="00D1707C"/>
    <w:rsid w:val="00D170D9"/>
    <w:rsid w:val="00D17134"/>
    <w:rsid w:val="00D178B1"/>
    <w:rsid w:val="00D17D2B"/>
    <w:rsid w:val="00D201C6"/>
    <w:rsid w:val="00D201FC"/>
    <w:rsid w:val="00D20742"/>
    <w:rsid w:val="00D2084D"/>
    <w:rsid w:val="00D209DE"/>
    <w:rsid w:val="00D20E04"/>
    <w:rsid w:val="00D213D4"/>
    <w:rsid w:val="00D21529"/>
    <w:rsid w:val="00D21686"/>
    <w:rsid w:val="00D21974"/>
    <w:rsid w:val="00D21C4B"/>
    <w:rsid w:val="00D232B4"/>
    <w:rsid w:val="00D2334E"/>
    <w:rsid w:val="00D24C84"/>
    <w:rsid w:val="00D25A5B"/>
    <w:rsid w:val="00D25B10"/>
    <w:rsid w:val="00D26934"/>
    <w:rsid w:val="00D26AFE"/>
    <w:rsid w:val="00D27CCD"/>
    <w:rsid w:val="00D27D53"/>
    <w:rsid w:val="00D27F41"/>
    <w:rsid w:val="00D27F51"/>
    <w:rsid w:val="00D3018B"/>
    <w:rsid w:val="00D32071"/>
    <w:rsid w:val="00D32836"/>
    <w:rsid w:val="00D330D5"/>
    <w:rsid w:val="00D3315A"/>
    <w:rsid w:val="00D33E2B"/>
    <w:rsid w:val="00D347E8"/>
    <w:rsid w:val="00D34CE1"/>
    <w:rsid w:val="00D34F54"/>
    <w:rsid w:val="00D3581D"/>
    <w:rsid w:val="00D360F1"/>
    <w:rsid w:val="00D36441"/>
    <w:rsid w:val="00D367EB"/>
    <w:rsid w:val="00D404F7"/>
    <w:rsid w:val="00D4064E"/>
    <w:rsid w:val="00D40986"/>
    <w:rsid w:val="00D4133E"/>
    <w:rsid w:val="00D414E9"/>
    <w:rsid w:val="00D41A20"/>
    <w:rsid w:val="00D41EEA"/>
    <w:rsid w:val="00D420C8"/>
    <w:rsid w:val="00D42CD2"/>
    <w:rsid w:val="00D42EF0"/>
    <w:rsid w:val="00D44588"/>
    <w:rsid w:val="00D44650"/>
    <w:rsid w:val="00D44E9B"/>
    <w:rsid w:val="00D452B8"/>
    <w:rsid w:val="00D456E4"/>
    <w:rsid w:val="00D458FD"/>
    <w:rsid w:val="00D45D8F"/>
    <w:rsid w:val="00D45FB8"/>
    <w:rsid w:val="00D45FD2"/>
    <w:rsid w:val="00D461A9"/>
    <w:rsid w:val="00D46737"/>
    <w:rsid w:val="00D467A9"/>
    <w:rsid w:val="00D46938"/>
    <w:rsid w:val="00D47802"/>
    <w:rsid w:val="00D47AEB"/>
    <w:rsid w:val="00D47D81"/>
    <w:rsid w:val="00D47FAB"/>
    <w:rsid w:val="00D500B4"/>
    <w:rsid w:val="00D500C7"/>
    <w:rsid w:val="00D50DB9"/>
    <w:rsid w:val="00D51302"/>
    <w:rsid w:val="00D52473"/>
    <w:rsid w:val="00D52C43"/>
    <w:rsid w:val="00D5370C"/>
    <w:rsid w:val="00D53FBA"/>
    <w:rsid w:val="00D54388"/>
    <w:rsid w:val="00D549EC"/>
    <w:rsid w:val="00D5523A"/>
    <w:rsid w:val="00D555D6"/>
    <w:rsid w:val="00D5591E"/>
    <w:rsid w:val="00D55D8F"/>
    <w:rsid w:val="00D5742E"/>
    <w:rsid w:val="00D57438"/>
    <w:rsid w:val="00D60752"/>
    <w:rsid w:val="00D61107"/>
    <w:rsid w:val="00D617DA"/>
    <w:rsid w:val="00D61872"/>
    <w:rsid w:val="00D61CDC"/>
    <w:rsid w:val="00D62371"/>
    <w:rsid w:val="00D628AE"/>
    <w:rsid w:val="00D6327B"/>
    <w:rsid w:val="00D63C8A"/>
    <w:rsid w:val="00D6507F"/>
    <w:rsid w:val="00D651DB"/>
    <w:rsid w:val="00D66414"/>
    <w:rsid w:val="00D66DFE"/>
    <w:rsid w:val="00D701C4"/>
    <w:rsid w:val="00D713D1"/>
    <w:rsid w:val="00D71E5E"/>
    <w:rsid w:val="00D724A6"/>
    <w:rsid w:val="00D72654"/>
    <w:rsid w:val="00D72FB1"/>
    <w:rsid w:val="00D730BC"/>
    <w:rsid w:val="00D73912"/>
    <w:rsid w:val="00D74557"/>
    <w:rsid w:val="00D749EF"/>
    <w:rsid w:val="00D74D14"/>
    <w:rsid w:val="00D75255"/>
    <w:rsid w:val="00D75915"/>
    <w:rsid w:val="00D75940"/>
    <w:rsid w:val="00D768CF"/>
    <w:rsid w:val="00D76EF2"/>
    <w:rsid w:val="00D77506"/>
    <w:rsid w:val="00D803AB"/>
    <w:rsid w:val="00D8045F"/>
    <w:rsid w:val="00D805A6"/>
    <w:rsid w:val="00D80BF9"/>
    <w:rsid w:val="00D80F36"/>
    <w:rsid w:val="00D8123B"/>
    <w:rsid w:val="00D8165E"/>
    <w:rsid w:val="00D81801"/>
    <w:rsid w:val="00D8223B"/>
    <w:rsid w:val="00D82293"/>
    <w:rsid w:val="00D82750"/>
    <w:rsid w:val="00D82855"/>
    <w:rsid w:val="00D830C6"/>
    <w:rsid w:val="00D832E8"/>
    <w:rsid w:val="00D83ABE"/>
    <w:rsid w:val="00D840A0"/>
    <w:rsid w:val="00D8502A"/>
    <w:rsid w:val="00D851A9"/>
    <w:rsid w:val="00D85226"/>
    <w:rsid w:val="00D8628F"/>
    <w:rsid w:val="00D865D4"/>
    <w:rsid w:val="00D868CD"/>
    <w:rsid w:val="00D86945"/>
    <w:rsid w:val="00D87355"/>
    <w:rsid w:val="00D87B94"/>
    <w:rsid w:val="00D9045B"/>
    <w:rsid w:val="00D9097C"/>
    <w:rsid w:val="00D90DA9"/>
    <w:rsid w:val="00D9104B"/>
    <w:rsid w:val="00D913AB"/>
    <w:rsid w:val="00D91DAF"/>
    <w:rsid w:val="00D9254A"/>
    <w:rsid w:val="00D92D49"/>
    <w:rsid w:val="00D92EC1"/>
    <w:rsid w:val="00D92F94"/>
    <w:rsid w:val="00D93091"/>
    <w:rsid w:val="00D93229"/>
    <w:rsid w:val="00D93BDB"/>
    <w:rsid w:val="00D940F4"/>
    <w:rsid w:val="00D94D75"/>
    <w:rsid w:val="00D95177"/>
    <w:rsid w:val="00D95185"/>
    <w:rsid w:val="00D952C8"/>
    <w:rsid w:val="00D95B31"/>
    <w:rsid w:val="00D95B35"/>
    <w:rsid w:val="00D96B30"/>
    <w:rsid w:val="00D96DEA"/>
    <w:rsid w:val="00D973A6"/>
    <w:rsid w:val="00D977F5"/>
    <w:rsid w:val="00D97E25"/>
    <w:rsid w:val="00DA03B6"/>
    <w:rsid w:val="00DA088F"/>
    <w:rsid w:val="00DA094D"/>
    <w:rsid w:val="00DA175A"/>
    <w:rsid w:val="00DA18D1"/>
    <w:rsid w:val="00DA20D8"/>
    <w:rsid w:val="00DA253C"/>
    <w:rsid w:val="00DA288B"/>
    <w:rsid w:val="00DA28F5"/>
    <w:rsid w:val="00DA347C"/>
    <w:rsid w:val="00DA353D"/>
    <w:rsid w:val="00DA3587"/>
    <w:rsid w:val="00DA38B4"/>
    <w:rsid w:val="00DA3D9F"/>
    <w:rsid w:val="00DA4907"/>
    <w:rsid w:val="00DA4E41"/>
    <w:rsid w:val="00DA5AA1"/>
    <w:rsid w:val="00DA6AF0"/>
    <w:rsid w:val="00DA716B"/>
    <w:rsid w:val="00DA73E1"/>
    <w:rsid w:val="00DA7C9A"/>
    <w:rsid w:val="00DB01EA"/>
    <w:rsid w:val="00DB074F"/>
    <w:rsid w:val="00DB117A"/>
    <w:rsid w:val="00DB1A82"/>
    <w:rsid w:val="00DB1D09"/>
    <w:rsid w:val="00DB1D36"/>
    <w:rsid w:val="00DB3249"/>
    <w:rsid w:val="00DB3A64"/>
    <w:rsid w:val="00DB441B"/>
    <w:rsid w:val="00DB4D97"/>
    <w:rsid w:val="00DB5173"/>
    <w:rsid w:val="00DB5AEE"/>
    <w:rsid w:val="00DB5B06"/>
    <w:rsid w:val="00DB652D"/>
    <w:rsid w:val="00DB656E"/>
    <w:rsid w:val="00DB71E3"/>
    <w:rsid w:val="00DB73BF"/>
    <w:rsid w:val="00DB7873"/>
    <w:rsid w:val="00DC146C"/>
    <w:rsid w:val="00DC1823"/>
    <w:rsid w:val="00DC187B"/>
    <w:rsid w:val="00DC1A2C"/>
    <w:rsid w:val="00DC1B12"/>
    <w:rsid w:val="00DC1FD8"/>
    <w:rsid w:val="00DC2C6C"/>
    <w:rsid w:val="00DC3FC0"/>
    <w:rsid w:val="00DC5334"/>
    <w:rsid w:val="00DC55B7"/>
    <w:rsid w:val="00DC5D79"/>
    <w:rsid w:val="00DC6239"/>
    <w:rsid w:val="00DC6835"/>
    <w:rsid w:val="00DC68D3"/>
    <w:rsid w:val="00DC6A39"/>
    <w:rsid w:val="00DC6BA5"/>
    <w:rsid w:val="00DC7576"/>
    <w:rsid w:val="00DC7DEF"/>
    <w:rsid w:val="00DD01A3"/>
    <w:rsid w:val="00DD04E2"/>
    <w:rsid w:val="00DD0B1A"/>
    <w:rsid w:val="00DD159A"/>
    <w:rsid w:val="00DD165D"/>
    <w:rsid w:val="00DD19A4"/>
    <w:rsid w:val="00DD19B2"/>
    <w:rsid w:val="00DD1A43"/>
    <w:rsid w:val="00DD1D0C"/>
    <w:rsid w:val="00DD258A"/>
    <w:rsid w:val="00DD2AFC"/>
    <w:rsid w:val="00DD2B77"/>
    <w:rsid w:val="00DD3BEF"/>
    <w:rsid w:val="00DD4A52"/>
    <w:rsid w:val="00DD4FEF"/>
    <w:rsid w:val="00DD50BC"/>
    <w:rsid w:val="00DD632A"/>
    <w:rsid w:val="00DD6381"/>
    <w:rsid w:val="00DD63D7"/>
    <w:rsid w:val="00DD73C2"/>
    <w:rsid w:val="00DD7A6B"/>
    <w:rsid w:val="00DD7A71"/>
    <w:rsid w:val="00DE0558"/>
    <w:rsid w:val="00DE0661"/>
    <w:rsid w:val="00DE0826"/>
    <w:rsid w:val="00DE0B79"/>
    <w:rsid w:val="00DE13A8"/>
    <w:rsid w:val="00DE27D3"/>
    <w:rsid w:val="00DE2969"/>
    <w:rsid w:val="00DE319B"/>
    <w:rsid w:val="00DE3942"/>
    <w:rsid w:val="00DE3C94"/>
    <w:rsid w:val="00DE4299"/>
    <w:rsid w:val="00DE4CCF"/>
    <w:rsid w:val="00DE5C3C"/>
    <w:rsid w:val="00DE5C4B"/>
    <w:rsid w:val="00DE5D10"/>
    <w:rsid w:val="00DE6273"/>
    <w:rsid w:val="00DE63C8"/>
    <w:rsid w:val="00DE6698"/>
    <w:rsid w:val="00DE6971"/>
    <w:rsid w:val="00DE6BAF"/>
    <w:rsid w:val="00DE77AC"/>
    <w:rsid w:val="00DF0799"/>
    <w:rsid w:val="00DF07F0"/>
    <w:rsid w:val="00DF1941"/>
    <w:rsid w:val="00DF1E0D"/>
    <w:rsid w:val="00DF20E0"/>
    <w:rsid w:val="00DF2237"/>
    <w:rsid w:val="00DF257D"/>
    <w:rsid w:val="00DF2687"/>
    <w:rsid w:val="00DF28C1"/>
    <w:rsid w:val="00DF2ADC"/>
    <w:rsid w:val="00DF2FD4"/>
    <w:rsid w:val="00DF34FE"/>
    <w:rsid w:val="00DF3E86"/>
    <w:rsid w:val="00DF40A3"/>
    <w:rsid w:val="00DF41A8"/>
    <w:rsid w:val="00DF4934"/>
    <w:rsid w:val="00DF4B56"/>
    <w:rsid w:val="00DF55BA"/>
    <w:rsid w:val="00DF56AA"/>
    <w:rsid w:val="00DF56AF"/>
    <w:rsid w:val="00DF5A3C"/>
    <w:rsid w:val="00DF6B32"/>
    <w:rsid w:val="00DF6DC7"/>
    <w:rsid w:val="00DF6F21"/>
    <w:rsid w:val="00DF7212"/>
    <w:rsid w:val="00DF7736"/>
    <w:rsid w:val="00DF77E8"/>
    <w:rsid w:val="00DF78E7"/>
    <w:rsid w:val="00DF7F5F"/>
    <w:rsid w:val="00E00A37"/>
    <w:rsid w:val="00E0151D"/>
    <w:rsid w:val="00E01B2E"/>
    <w:rsid w:val="00E01EAB"/>
    <w:rsid w:val="00E025CE"/>
    <w:rsid w:val="00E02696"/>
    <w:rsid w:val="00E026AC"/>
    <w:rsid w:val="00E0280F"/>
    <w:rsid w:val="00E03BDD"/>
    <w:rsid w:val="00E04037"/>
    <w:rsid w:val="00E0404B"/>
    <w:rsid w:val="00E040AB"/>
    <w:rsid w:val="00E048EE"/>
    <w:rsid w:val="00E058D4"/>
    <w:rsid w:val="00E05A7C"/>
    <w:rsid w:val="00E05DE2"/>
    <w:rsid w:val="00E0609C"/>
    <w:rsid w:val="00E10911"/>
    <w:rsid w:val="00E110E0"/>
    <w:rsid w:val="00E11157"/>
    <w:rsid w:val="00E114B8"/>
    <w:rsid w:val="00E11719"/>
    <w:rsid w:val="00E1213C"/>
    <w:rsid w:val="00E121C9"/>
    <w:rsid w:val="00E1295D"/>
    <w:rsid w:val="00E12AC2"/>
    <w:rsid w:val="00E12F46"/>
    <w:rsid w:val="00E12FB0"/>
    <w:rsid w:val="00E1319C"/>
    <w:rsid w:val="00E1361D"/>
    <w:rsid w:val="00E13811"/>
    <w:rsid w:val="00E13A01"/>
    <w:rsid w:val="00E13E06"/>
    <w:rsid w:val="00E14299"/>
    <w:rsid w:val="00E14A8A"/>
    <w:rsid w:val="00E151B1"/>
    <w:rsid w:val="00E15371"/>
    <w:rsid w:val="00E15AA8"/>
    <w:rsid w:val="00E15C4F"/>
    <w:rsid w:val="00E16A47"/>
    <w:rsid w:val="00E16E77"/>
    <w:rsid w:val="00E20A5E"/>
    <w:rsid w:val="00E21DA0"/>
    <w:rsid w:val="00E22479"/>
    <w:rsid w:val="00E226F7"/>
    <w:rsid w:val="00E23372"/>
    <w:rsid w:val="00E24104"/>
    <w:rsid w:val="00E242A9"/>
    <w:rsid w:val="00E244E1"/>
    <w:rsid w:val="00E245BE"/>
    <w:rsid w:val="00E2473E"/>
    <w:rsid w:val="00E24F61"/>
    <w:rsid w:val="00E25165"/>
    <w:rsid w:val="00E2538D"/>
    <w:rsid w:val="00E2600D"/>
    <w:rsid w:val="00E2636B"/>
    <w:rsid w:val="00E26468"/>
    <w:rsid w:val="00E264E4"/>
    <w:rsid w:val="00E26578"/>
    <w:rsid w:val="00E302D0"/>
    <w:rsid w:val="00E30FBD"/>
    <w:rsid w:val="00E31B36"/>
    <w:rsid w:val="00E31F7F"/>
    <w:rsid w:val="00E326F9"/>
    <w:rsid w:val="00E33AA0"/>
    <w:rsid w:val="00E33B9E"/>
    <w:rsid w:val="00E34A61"/>
    <w:rsid w:val="00E34C3C"/>
    <w:rsid w:val="00E34F76"/>
    <w:rsid w:val="00E35707"/>
    <w:rsid w:val="00E36260"/>
    <w:rsid w:val="00E36AA1"/>
    <w:rsid w:val="00E36C2A"/>
    <w:rsid w:val="00E37490"/>
    <w:rsid w:val="00E400DD"/>
    <w:rsid w:val="00E40200"/>
    <w:rsid w:val="00E402AA"/>
    <w:rsid w:val="00E404CD"/>
    <w:rsid w:val="00E4065A"/>
    <w:rsid w:val="00E40E98"/>
    <w:rsid w:val="00E41421"/>
    <w:rsid w:val="00E41ECB"/>
    <w:rsid w:val="00E42676"/>
    <w:rsid w:val="00E42C26"/>
    <w:rsid w:val="00E43CDC"/>
    <w:rsid w:val="00E43E54"/>
    <w:rsid w:val="00E448F8"/>
    <w:rsid w:val="00E4516D"/>
    <w:rsid w:val="00E452AB"/>
    <w:rsid w:val="00E45403"/>
    <w:rsid w:val="00E4568B"/>
    <w:rsid w:val="00E46621"/>
    <w:rsid w:val="00E46A97"/>
    <w:rsid w:val="00E477E8"/>
    <w:rsid w:val="00E478A5"/>
    <w:rsid w:val="00E50514"/>
    <w:rsid w:val="00E510DA"/>
    <w:rsid w:val="00E512FA"/>
    <w:rsid w:val="00E5250B"/>
    <w:rsid w:val="00E52805"/>
    <w:rsid w:val="00E52A1E"/>
    <w:rsid w:val="00E52A9D"/>
    <w:rsid w:val="00E52EF2"/>
    <w:rsid w:val="00E53263"/>
    <w:rsid w:val="00E53406"/>
    <w:rsid w:val="00E5345A"/>
    <w:rsid w:val="00E54FDB"/>
    <w:rsid w:val="00E5617D"/>
    <w:rsid w:val="00E563D7"/>
    <w:rsid w:val="00E56A24"/>
    <w:rsid w:val="00E57CFE"/>
    <w:rsid w:val="00E60A03"/>
    <w:rsid w:val="00E60A6E"/>
    <w:rsid w:val="00E60AD0"/>
    <w:rsid w:val="00E618B2"/>
    <w:rsid w:val="00E63361"/>
    <w:rsid w:val="00E63A5C"/>
    <w:rsid w:val="00E63A5D"/>
    <w:rsid w:val="00E63DDF"/>
    <w:rsid w:val="00E64EF3"/>
    <w:rsid w:val="00E65149"/>
    <w:rsid w:val="00E6537C"/>
    <w:rsid w:val="00E655BC"/>
    <w:rsid w:val="00E65A20"/>
    <w:rsid w:val="00E65E85"/>
    <w:rsid w:val="00E66149"/>
    <w:rsid w:val="00E663F4"/>
    <w:rsid w:val="00E66453"/>
    <w:rsid w:val="00E66578"/>
    <w:rsid w:val="00E666F2"/>
    <w:rsid w:val="00E66DD4"/>
    <w:rsid w:val="00E67F79"/>
    <w:rsid w:val="00E70BA7"/>
    <w:rsid w:val="00E71626"/>
    <w:rsid w:val="00E716D1"/>
    <w:rsid w:val="00E717D9"/>
    <w:rsid w:val="00E7193E"/>
    <w:rsid w:val="00E71C2C"/>
    <w:rsid w:val="00E71E5F"/>
    <w:rsid w:val="00E71FC2"/>
    <w:rsid w:val="00E720AF"/>
    <w:rsid w:val="00E729DA"/>
    <w:rsid w:val="00E7307A"/>
    <w:rsid w:val="00E733AE"/>
    <w:rsid w:val="00E73AB6"/>
    <w:rsid w:val="00E74222"/>
    <w:rsid w:val="00E748CC"/>
    <w:rsid w:val="00E74B1D"/>
    <w:rsid w:val="00E75415"/>
    <w:rsid w:val="00E75856"/>
    <w:rsid w:val="00E75874"/>
    <w:rsid w:val="00E76FCD"/>
    <w:rsid w:val="00E7758A"/>
    <w:rsid w:val="00E775B1"/>
    <w:rsid w:val="00E77DDF"/>
    <w:rsid w:val="00E80578"/>
    <w:rsid w:val="00E80623"/>
    <w:rsid w:val="00E8152A"/>
    <w:rsid w:val="00E8190B"/>
    <w:rsid w:val="00E82251"/>
    <w:rsid w:val="00E8283C"/>
    <w:rsid w:val="00E82DDB"/>
    <w:rsid w:val="00E82F9B"/>
    <w:rsid w:val="00E83805"/>
    <w:rsid w:val="00E8408F"/>
    <w:rsid w:val="00E85D2A"/>
    <w:rsid w:val="00E863DE"/>
    <w:rsid w:val="00E871C7"/>
    <w:rsid w:val="00E877B8"/>
    <w:rsid w:val="00E902B7"/>
    <w:rsid w:val="00E907FF"/>
    <w:rsid w:val="00E9102D"/>
    <w:rsid w:val="00E912DC"/>
    <w:rsid w:val="00E9149F"/>
    <w:rsid w:val="00E92AEB"/>
    <w:rsid w:val="00E93482"/>
    <w:rsid w:val="00E9348F"/>
    <w:rsid w:val="00E93629"/>
    <w:rsid w:val="00E93769"/>
    <w:rsid w:val="00E937F1"/>
    <w:rsid w:val="00E93B5C"/>
    <w:rsid w:val="00E93E40"/>
    <w:rsid w:val="00E94254"/>
    <w:rsid w:val="00E94431"/>
    <w:rsid w:val="00E9463A"/>
    <w:rsid w:val="00E94CEC"/>
    <w:rsid w:val="00E9590F"/>
    <w:rsid w:val="00E965E5"/>
    <w:rsid w:val="00EA04EF"/>
    <w:rsid w:val="00EA0CF2"/>
    <w:rsid w:val="00EA13EA"/>
    <w:rsid w:val="00EA18FD"/>
    <w:rsid w:val="00EA1E00"/>
    <w:rsid w:val="00EA20DE"/>
    <w:rsid w:val="00EA225E"/>
    <w:rsid w:val="00EA26AF"/>
    <w:rsid w:val="00EA2B31"/>
    <w:rsid w:val="00EA2BD1"/>
    <w:rsid w:val="00EA39C2"/>
    <w:rsid w:val="00EA3AD1"/>
    <w:rsid w:val="00EA3DCD"/>
    <w:rsid w:val="00EA3FEF"/>
    <w:rsid w:val="00EA40CB"/>
    <w:rsid w:val="00EA48EA"/>
    <w:rsid w:val="00EA5EE5"/>
    <w:rsid w:val="00EA6F19"/>
    <w:rsid w:val="00EA7889"/>
    <w:rsid w:val="00EA7C62"/>
    <w:rsid w:val="00EA7FE1"/>
    <w:rsid w:val="00EB035E"/>
    <w:rsid w:val="00EB03DD"/>
    <w:rsid w:val="00EB03ED"/>
    <w:rsid w:val="00EB0447"/>
    <w:rsid w:val="00EB1A58"/>
    <w:rsid w:val="00EB1B4D"/>
    <w:rsid w:val="00EB2686"/>
    <w:rsid w:val="00EB29D1"/>
    <w:rsid w:val="00EB2DEF"/>
    <w:rsid w:val="00EB3577"/>
    <w:rsid w:val="00EB3589"/>
    <w:rsid w:val="00EB398E"/>
    <w:rsid w:val="00EB4399"/>
    <w:rsid w:val="00EB4AB8"/>
    <w:rsid w:val="00EB5342"/>
    <w:rsid w:val="00EB5BEE"/>
    <w:rsid w:val="00EB5C96"/>
    <w:rsid w:val="00EB5F3A"/>
    <w:rsid w:val="00EB692E"/>
    <w:rsid w:val="00EB6FC2"/>
    <w:rsid w:val="00EB7090"/>
    <w:rsid w:val="00EB720C"/>
    <w:rsid w:val="00EB7DF3"/>
    <w:rsid w:val="00EC053A"/>
    <w:rsid w:val="00EC0DB9"/>
    <w:rsid w:val="00EC0F48"/>
    <w:rsid w:val="00EC176E"/>
    <w:rsid w:val="00EC1BBE"/>
    <w:rsid w:val="00EC1EB4"/>
    <w:rsid w:val="00EC1F78"/>
    <w:rsid w:val="00EC2B68"/>
    <w:rsid w:val="00EC2BAB"/>
    <w:rsid w:val="00EC33AA"/>
    <w:rsid w:val="00EC35E2"/>
    <w:rsid w:val="00EC374A"/>
    <w:rsid w:val="00EC3AEF"/>
    <w:rsid w:val="00EC3D1F"/>
    <w:rsid w:val="00EC4487"/>
    <w:rsid w:val="00EC464D"/>
    <w:rsid w:val="00EC4659"/>
    <w:rsid w:val="00EC4666"/>
    <w:rsid w:val="00EC4E32"/>
    <w:rsid w:val="00EC507E"/>
    <w:rsid w:val="00EC5135"/>
    <w:rsid w:val="00EC518F"/>
    <w:rsid w:val="00EC5661"/>
    <w:rsid w:val="00EC5C47"/>
    <w:rsid w:val="00EC5CD7"/>
    <w:rsid w:val="00EC5EE2"/>
    <w:rsid w:val="00EC69A1"/>
    <w:rsid w:val="00EC6E47"/>
    <w:rsid w:val="00EC7496"/>
    <w:rsid w:val="00EC75F4"/>
    <w:rsid w:val="00ED04A6"/>
    <w:rsid w:val="00ED0704"/>
    <w:rsid w:val="00ED10C7"/>
    <w:rsid w:val="00ED11F0"/>
    <w:rsid w:val="00ED2038"/>
    <w:rsid w:val="00ED24B6"/>
    <w:rsid w:val="00ED2C04"/>
    <w:rsid w:val="00ED3150"/>
    <w:rsid w:val="00ED31F4"/>
    <w:rsid w:val="00ED421C"/>
    <w:rsid w:val="00ED44BC"/>
    <w:rsid w:val="00ED5307"/>
    <w:rsid w:val="00ED5433"/>
    <w:rsid w:val="00ED5EBD"/>
    <w:rsid w:val="00ED6022"/>
    <w:rsid w:val="00ED70C6"/>
    <w:rsid w:val="00ED72CA"/>
    <w:rsid w:val="00ED7B7B"/>
    <w:rsid w:val="00ED7BB0"/>
    <w:rsid w:val="00EE08B2"/>
    <w:rsid w:val="00EE11B2"/>
    <w:rsid w:val="00EE11DA"/>
    <w:rsid w:val="00EE1FB4"/>
    <w:rsid w:val="00EE1FC0"/>
    <w:rsid w:val="00EE2204"/>
    <w:rsid w:val="00EE2939"/>
    <w:rsid w:val="00EE29E1"/>
    <w:rsid w:val="00EE2C94"/>
    <w:rsid w:val="00EE31E6"/>
    <w:rsid w:val="00EE3D89"/>
    <w:rsid w:val="00EE3D9B"/>
    <w:rsid w:val="00EE430C"/>
    <w:rsid w:val="00EE45CB"/>
    <w:rsid w:val="00EE47B1"/>
    <w:rsid w:val="00EE493C"/>
    <w:rsid w:val="00EE5447"/>
    <w:rsid w:val="00EE5790"/>
    <w:rsid w:val="00EE5FA1"/>
    <w:rsid w:val="00EE5FB3"/>
    <w:rsid w:val="00EE68E1"/>
    <w:rsid w:val="00EE7793"/>
    <w:rsid w:val="00EE7F79"/>
    <w:rsid w:val="00EF0354"/>
    <w:rsid w:val="00EF046A"/>
    <w:rsid w:val="00EF0F36"/>
    <w:rsid w:val="00EF23D4"/>
    <w:rsid w:val="00EF24EC"/>
    <w:rsid w:val="00EF2811"/>
    <w:rsid w:val="00EF2B41"/>
    <w:rsid w:val="00EF2FB2"/>
    <w:rsid w:val="00EF3113"/>
    <w:rsid w:val="00EF3E09"/>
    <w:rsid w:val="00EF3F43"/>
    <w:rsid w:val="00EF4451"/>
    <w:rsid w:val="00EF6125"/>
    <w:rsid w:val="00EF6954"/>
    <w:rsid w:val="00EF715A"/>
    <w:rsid w:val="00EF7B99"/>
    <w:rsid w:val="00EF7BCC"/>
    <w:rsid w:val="00EF7C34"/>
    <w:rsid w:val="00F0021C"/>
    <w:rsid w:val="00F012FE"/>
    <w:rsid w:val="00F017FF"/>
    <w:rsid w:val="00F01937"/>
    <w:rsid w:val="00F01BC3"/>
    <w:rsid w:val="00F02DEE"/>
    <w:rsid w:val="00F02F45"/>
    <w:rsid w:val="00F036AE"/>
    <w:rsid w:val="00F0405D"/>
    <w:rsid w:val="00F04366"/>
    <w:rsid w:val="00F04621"/>
    <w:rsid w:val="00F05F51"/>
    <w:rsid w:val="00F061E7"/>
    <w:rsid w:val="00F06E14"/>
    <w:rsid w:val="00F07A0E"/>
    <w:rsid w:val="00F07B52"/>
    <w:rsid w:val="00F109E1"/>
    <w:rsid w:val="00F13A9F"/>
    <w:rsid w:val="00F14F72"/>
    <w:rsid w:val="00F15E29"/>
    <w:rsid w:val="00F16364"/>
    <w:rsid w:val="00F1689D"/>
    <w:rsid w:val="00F16E7D"/>
    <w:rsid w:val="00F178F4"/>
    <w:rsid w:val="00F179D4"/>
    <w:rsid w:val="00F20318"/>
    <w:rsid w:val="00F206B4"/>
    <w:rsid w:val="00F213FD"/>
    <w:rsid w:val="00F214AF"/>
    <w:rsid w:val="00F21950"/>
    <w:rsid w:val="00F21B18"/>
    <w:rsid w:val="00F2239E"/>
    <w:rsid w:val="00F22A8F"/>
    <w:rsid w:val="00F22B9B"/>
    <w:rsid w:val="00F23465"/>
    <w:rsid w:val="00F24001"/>
    <w:rsid w:val="00F2433A"/>
    <w:rsid w:val="00F24BF9"/>
    <w:rsid w:val="00F25506"/>
    <w:rsid w:val="00F262F7"/>
    <w:rsid w:val="00F26457"/>
    <w:rsid w:val="00F269F9"/>
    <w:rsid w:val="00F26FBE"/>
    <w:rsid w:val="00F271CB"/>
    <w:rsid w:val="00F27384"/>
    <w:rsid w:val="00F27AC4"/>
    <w:rsid w:val="00F27BD2"/>
    <w:rsid w:val="00F302A6"/>
    <w:rsid w:val="00F3069F"/>
    <w:rsid w:val="00F30B3F"/>
    <w:rsid w:val="00F31AB9"/>
    <w:rsid w:val="00F3287D"/>
    <w:rsid w:val="00F32A72"/>
    <w:rsid w:val="00F33B96"/>
    <w:rsid w:val="00F33C56"/>
    <w:rsid w:val="00F3421E"/>
    <w:rsid w:val="00F34476"/>
    <w:rsid w:val="00F346D4"/>
    <w:rsid w:val="00F347C7"/>
    <w:rsid w:val="00F34848"/>
    <w:rsid w:val="00F348DD"/>
    <w:rsid w:val="00F349B2"/>
    <w:rsid w:val="00F34BB3"/>
    <w:rsid w:val="00F34CEC"/>
    <w:rsid w:val="00F35AD8"/>
    <w:rsid w:val="00F35E4E"/>
    <w:rsid w:val="00F367EB"/>
    <w:rsid w:val="00F369A8"/>
    <w:rsid w:val="00F36F08"/>
    <w:rsid w:val="00F377F1"/>
    <w:rsid w:val="00F408BD"/>
    <w:rsid w:val="00F41519"/>
    <w:rsid w:val="00F4164E"/>
    <w:rsid w:val="00F41828"/>
    <w:rsid w:val="00F42D46"/>
    <w:rsid w:val="00F42EF4"/>
    <w:rsid w:val="00F42F01"/>
    <w:rsid w:val="00F432E0"/>
    <w:rsid w:val="00F43404"/>
    <w:rsid w:val="00F434A4"/>
    <w:rsid w:val="00F43BF7"/>
    <w:rsid w:val="00F43BFE"/>
    <w:rsid w:val="00F43C9B"/>
    <w:rsid w:val="00F43F51"/>
    <w:rsid w:val="00F4472B"/>
    <w:rsid w:val="00F44868"/>
    <w:rsid w:val="00F4496C"/>
    <w:rsid w:val="00F44E86"/>
    <w:rsid w:val="00F44F3A"/>
    <w:rsid w:val="00F45570"/>
    <w:rsid w:val="00F45712"/>
    <w:rsid w:val="00F45A09"/>
    <w:rsid w:val="00F45C11"/>
    <w:rsid w:val="00F45DD5"/>
    <w:rsid w:val="00F46164"/>
    <w:rsid w:val="00F46ECF"/>
    <w:rsid w:val="00F46F64"/>
    <w:rsid w:val="00F479BC"/>
    <w:rsid w:val="00F5052A"/>
    <w:rsid w:val="00F5140B"/>
    <w:rsid w:val="00F515AE"/>
    <w:rsid w:val="00F51BE0"/>
    <w:rsid w:val="00F51F10"/>
    <w:rsid w:val="00F51FAF"/>
    <w:rsid w:val="00F52043"/>
    <w:rsid w:val="00F526C6"/>
    <w:rsid w:val="00F529A5"/>
    <w:rsid w:val="00F53843"/>
    <w:rsid w:val="00F53B1F"/>
    <w:rsid w:val="00F543B1"/>
    <w:rsid w:val="00F5443A"/>
    <w:rsid w:val="00F54B83"/>
    <w:rsid w:val="00F54E20"/>
    <w:rsid w:val="00F54E2A"/>
    <w:rsid w:val="00F54E2F"/>
    <w:rsid w:val="00F550A9"/>
    <w:rsid w:val="00F553D9"/>
    <w:rsid w:val="00F554B0"/>
    <w:rsid w:val="00F555A5"/>
    <w:rsid w:val="00F55E99"/>
    <w:rsid w:val="00F57519"/>
    <w:rsid w:val="00F57AF0"/>
    <w:rsid w:val="00F57EB7"/>
    <w:rsid w:val="00F60017"/>
    <w:rsid w:val="00F6013A"/>
    <w:rsid w:val="00F60310"/>
    <w:rsid w:val="00F606B8"/>
    <w:rsid w:val="00F606DB"/>
    <w:rsid w:val="00F60F00"/>
    <w:rsid w:val="00F6129D"/>
    <w:rsid w:val="00F614C0"/>
    <w:rsid w:val="00F6159F"/>
    <w:rsid w:val="00F617CE"/>
    <w:rsid w:val="00F61C77"/>
    <w:rsid w:val="00F627F9"/>
    <w:rsid w:val="00F628D1"/>
    <w:rsid w:val="00F62AD8"/>
    <w:rsid w:val="00F6321E"/>
    <w:rsid w:val="00F632AF"/>
    <w:rsid w:val="00F63539"/>
    <w:rsid w:val="00F64ABA"/>
    <w:rsid w:val="00F66BBE"/>
    <w:rsid w:val="00F670F8"/>
    <w:rsid w:val="00F67849"/>
    <w:rsid w:val="00F6788B"/>
    <w:rsid w:val="00F67891"/>
    <w:rsid w:val="00F703EE"/>
    <w:rsid w:val="00F7105E"/>
    <w:rsid w:val="00F71AC5"/>
    <w:rsid w:val="00F71EC7"/>
    <w:rsid w:val="00F722DA"/>
    <w:rsid w:val="00F72D68"/>
    <w:rsid w:val="00F73425"/>
    <w:rsid w:val="00F74108"/>
    <w:rsid w:val="00F7470B"/>
    <w:rsid w:val="00F747F1"/>
    <w:rsid w:val="00F74F86"/>
    <w:rsid w:val="00F751CE"/>
    <w:rsid w:val="00F75582"/>
    <w:rsid w:val="00F75A72"/>
    <w:rsid w:val="00F75E48"/>
    <w:rsid w:val="00F76316"/>
    <w:rsid w:val="00F7660A"/>
    <w:rsid w:val="00F76B3C"/>
    <w:rsid w:val="00F773FB"/>
    <w:rsid w:val="00F77FE3"/>
    <w:rsid w:val="00F803C7"/>
    <w:rsid w:val="00F80D61"/>
    <w:rsid w:val="00F80D92"/>
    <w:rsid w:val="00F81033"/>
    <w:rsid w:val="00F8103D"/>
    <w:rsid w:val="00F81B3B"/>
    <w:rsid w:val="00F81F9E"/>
    <w:rsid w:val="00F821FB"/>
    <w:rsid w:val="00F82A7F"/>
    <w:rsid w:val="00F82E59"/>
    <w:rsid w:val="00F83848"/>
    <w:rsid w:val="00F83B88"/>
    <w:rsid w:val="00F84B8A"/>
    <w:rsid w:val="00F84F6B"/>
    <w:rsid w:val="00F85496"/>
    <w:rsid w:val="00F85D57"/>
    <w:rsid w:val="00F86178"/>
    <w:rsid w:val="00F86248"/>
    <w:rsid w:val="00F862D4"/>
    <w:rsid w:val="00F86EE2"/>
    <w:rsid w:val="00F877AE"/>
    <w:rsid w:val="00F90056"/>
    <w:rsid w:val="00F90408"/>
    <w:rsid w:val="00F90919"/>
    <w:rsid w:val="00F90F66"/>
    <w:rsid w:val="00F91D19"/>
    <w:rsid w:val="00F91DCB"/>
    <w:rsid w:val="00F922B5"/>
    <w:rsid w:val="00F92E44"/>
    <w:rsid w:val="00F93786"/>
    <w:rsid w:val="00F93921"/>
    <w:rsid w:val="00F93A38"/>
    <w:rsid w:val="00F93DA1"/>
    <w:rsid w:val="00F93FB5"/>
    <w:rsid w:val="00F9423A"/>
    <w:rsid w:val="00F94C64"/>
    <w:rsid w:val="00F94DA8"/>
    <w:rsid w:val="00F95982"/>
    <w:rsid w:val="00F96430"/>
    <w:rsid w:val="00F968E0"/>
    <w:rsid w:val="00F968FB"/>
    <w:rsid w:val="00F975E9"/>
    <w:rsid w:val="00F97662"/>
    <w:rsid w:val="00F977B2"/>
    <w:rsid w:val="00F97839"/>
    <w:rsid w:val="00FA0097"/>
    <w:rsid w:val="00FA07E0"/>
    <w:rsid w:val="00FA08A9"/>
    <w:rsid w:val="00FA0A9B"/>
    <w:rsid w:val="00FA1729"/>
    <w:rsid w:val="00FA1908"/>
    <w:rsid w:val="00FA19FC"/>
    <w:rsid w:val="00FA1B7D"/>
    <w:rsid w:val="00FA2CC6"/>
    <w:rsid w:val="00FA35C5"/>
    <w:rsid w:val="00FA37CF"/>
    <w:rsid w:val="00FA44EB"/>
    <w:rsid w:val="00FA4816"/>
    <w:rsid w:val="00FA6186"/>
    <w:rsid w:val="00FA64AC"/>
    <w:rsid w:val="00FA6DC7"/>
    <w:rsid w:val="00FB02D3"/>
    <w:rsid w:val="00FB1A00"/>
    <w:rsid w:val="00FB2824"/>
    <w:rsid w:val="00FB2C56"/>
    <w:rsid w:val="00FB2E68"/>
    <w:rsid w:val="00FB2FF6"/>
    <w:rsid w:val="00FB31A5"/>
    <w:rsid w:val="00FB377F"/>
    <w:rsid w:val="00FB3FD5"/>
    <w:rsid w:val="00FB458C"/>
    <w:rsid w:val="00FB4F68"/>
    <w:rsid w:val="00FB527C"/>
    <w:rsid w:val="00FB6BFA"/>
    <w:rsid w:val="00FB7D58"/>
    <w:rsid w:val="00FB7D83"/>
    <w:rsid w:val="00FC0206"/>
    <w:rsid w:val="00FC07B9"/>
    <w:rsid w:val="00FC0935"/>
    <w:rsid w:val="00FC0F64"/>
    <w:rsid w:val="00FC1166"/>
    <w:rsid w:val="00FC11E0"/>
    <w:rsid w:val="00FC1D9C"/>
    <w:rsid w:val="00FC39B6"/>
    <w:rsid w:val="00FC4038"/>
    <w:rsid w:val="00FC4164"/>
    <w:rsid w:val="00FC4D74"/>
    <w:rsid w:val="00FC4E21"/>
    <w:rsid w:val="00FC5513"/>
    <w:rsid w:val="00FC5B46"/>
    <w:rsid w:val="00FC5F6D"/>
    <w:rsid w:val="00FC6284"/>
    <w:rsid w:val="00FD0107"/>
    <w:rsid w:val="00FD04C5"/>
    <w:rsid w:val="00FD08AC"/>
    <w:rsid w:val="00FD0D53"/>
    <w:rsid w:val="00FD170E"/>
    <w:rsid w:val="00FD17A3"/>
    <w:rsid w:val="00FD1B5B"/>
    <w:rsid w:val="00FD2C2F"/>
    <w:rsid w:val="00FD3229"/>
    <w:rsid w:val="00FD3446"/>
    <w:rsid w:val="00FD3556"/>
    <w:rsid w:val="00FD35E3"/>
    <w:rsid w:val="00FD389C"/>
    <w:rsid w:val="00FD3B31"/>
    <w:rsid w:val="00FD47D6"/>
    <w:rsid w:val="00FD4F9D"/>
    <w:rsid w:val="00FD4FB1"/>
    <w:rsid w:val="00FD5688"/>
    <w:rsid w:val="00FD5E17"/>
    <w:rsid w:val="00FD63CA"/>
    <w:rsid w:val="00FD64D4"/>
    <w:rsid w:val="00FD66A1"/>
    <w:rsid w:val="00FD694B"/>
    <w:rsid w:val="00FD6A04"/>
    <w:rsid w:val="00FD7416"/>
    <w:rsid w:val="00FD7909"/>
    <w:rsid w:val="00FE0195"/>
    <w:rsid w:val="00FE07E2"/>
    <w:rsid w:val="00FE08C0"/>
    <w:rsid w:val="00FE0F74"/>
    <w:rsid w:val="00FE129A"/>
    <w:rsid w:val="00FE130E"/>
    <w:rsid w:val="00FE13C3"/>
    <w:rsid w:val="00FE14EB"/>
    <w:rsid w:val="00FE1545"/>
    <w:rsid w:val="00FE1823"/>
    <w:rsid w:val="00FE1FD2"/>
    <w:rsid w:val="00FE2455"/>
    <w:rsid w:val="00FE267F"/>
    <w:rsid w:val="00FE291B"/>
    <w:rsid w:val="00FE30BC"/>
    <w:rsid w:val="00FE30C5"/>
    <w:rsid w:val="00FE3C46"/>
    <w:rsid w:val="00FE3FAE"/>
    <w:rsid w:val="00FE446D"/>
    <w:rsid w:val="00FE487A"/>
    <w:rsid w:val="00FE4A14"/>
    <w:rsid w:val="00FE4FEC"/>
    <w:rsid w:val="00FE5BA1"/>
    <w:rsid w:val="00FE5C6D"/>
    <w:rsid w:val="00FE5DC7"/>
    <w:rsid w:val="00FE5ED4"/>
    <w:rsid w:val="00FE6598"/>
    <w:rsid w:val="00FE73FE"/>
    <w:rsid w:val="00FE7A20"/>
    <w:rsid w:val="00FF0569"/>
    <w:rsid w:val="00FF0C42"/>
    <w:rsid w:val="00FF0CF9"/>
    <w:rsid w:val="00FF1A04"/>
    <w:rsid w:val="00FF2039"/>
    <w:rsid w:val="00FF206E"/>
    <w:rsid w:val="00FF26C4"/>
    <w:rsid w:val="00FF2B1D"/>
    <w:rsid w:val="00FF2D44"/>
    <w:rsid w:val="00FF3172"/>
    <w:rsid w:val="00FF326F"/>
    <w:rsid w:val="00FF38E9"/>
    <w:rsid w:val="00FF3A37"/>
    <w:rsid w:val="00FF3BAD"/>
    <w:rsid w:val="00FF3BB7"/>
    <w:rsid w:val="00FF3C69"/>
    <w:rsid w:val="00FF42B9"/>
    <w:rsid w:val="00FF44B7"/>
    <w:rsid w:val="00FF56C7"/>
    <w:rsid w:val="00FF5B0E"/>
    <w:rsid w:val="00FF6029"/>
    <w:rsid w:val="00FF60E9"/>
    <w:rsid w:val="00FF6A8B"/>
    <w:rsid w:val="00FF6B5A"/>
    <w:rsid w:val="00FF6E0A"/>
    <w:rsid w:val="034140F2"/>
    <w:rsid w:val="090FDD5F"/>
    <w:rsid w:val="0B7783FC"/>
    <w:rsid w:val="0DC34F51"/>
    <w:rsid w:val="0EAB1734"/>
    <w:rsid w:val="27ACEF2D"/>
    <w:rsid w:val="2861EF61"/>
    <w:rsid w:val="2BC85D82"/>
    <w:rsid w:val="2BF5603B"/>
    <w:rsid w:val="3556176B"/>
    <w:rsid w:val="36EB7665"/>
    <w:rsid w:val="4E58B29F"/>
    <w:rsid w:val="54D582FC"/>
    <w:rsid w:val="57FB4234"/>
    <w:rsid w:val="5A3ABBE0"/>
    <w:rsid w:val="5A529081"/>
    <w:rsid w:val="5BEE60E2"/>
    <w:rsid w:val="67831D00"/>
    <w:rsid w:val="68C6D63A"/>
    <w:rsid w:val="6BB07F8B"/>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A3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90451"/>
    <w:pPr>
      <w:keepNext/>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styleId="ListParagraph">
    <w:name w:val="List Paragraph"/>
    <w:basedOn w:val="Normal"/>
    <w:uiPriority w:val="34"/>
    <w:qFormat/>
    <w:rsid w:val="001C5B52"/>
    <w:pPr>
      <w:ind w:left="720"/>
      <w:contextualSpacing/>
    </w:pPr>
  </w:style>
  <w:style w:type="paragraph" w:styleId="NormalWeb">
    <w:name w:val="Normal (Web)"/>
    <w:basedOn w:val="Normal"/>
    <w:uiPriority w:val="99"/>
    <w:semiHidden/>
    <w:unhideWhenUsed/>
    <w:rsid w:val="00A65469"/>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9B68D9"/>
  </w:style>
  <w:style w:type="character" w:styleId="Mention">
    <w:name w:val="Mention"/>
    <w:basedOn w:val="DefaultParagraphFont"/>
    <w:uiPriority w:val="99"/>
    <w:unhideWhenUsed/>
    <w:rsid w:val="00232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287">
      <w:bodyDiv w:val="1"/>
      <w:marLeft w:val="0"/>
      <w:marRight w:val="0"/>
      <w:marTop w:val="0"/>
      <w:marBottom w:val="0"/>
      <w:divBdr>
        <w:top w:val="none" w:sz="0" w:space="0" w:color="auto"/>
        <w:left w:val="none" w:sz="0" w:space="0" w:color="auto"/>
        <w:bottom w:val="none" w:sz="0" w:space="0" w:color="auto"/>
        <w:right w:val="none" w:sz="0" w:space="0" w:color="auto"/>
      </w:divBdr>
    </w:div>
    <w:div w:id="257446297">
      <w:bodyDiv w:val="1"/>
      <w:marLeft w:val="0"/>
      <w:marRight w:val="0"/>
      <w:marTop w:val="0"/>
      <w:marBottom w:val="0"/>
      <w:divBdr>
        <w:top w:val="none" w:sz="0" w:space="0" w:color="auto"/>
        <w:left w:val="none" w:sz="0" w:space="0" w:color="auto"/>
        <w:bottom w:val="none" w:sz="0" w:space="0" w:color="auto"/>
        <w:right w:val="none" w:sz="0" w:space="0" w:color="auto"/>
      </w:divBdr>
    </w:div>
    <w:div w:id="57412510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42675874">
      <w:bodyDiv w:val="1"/>
      <w:marLeft w:val="0"/>
      <w:marRight w:val="0"/>
      <w:marTop w:val="0"/>
      <w:marBottom w:val="0"/>
      <w:divBdr>
        <w:top w:val="none" w:sz="0" w:space="0" w:color="auto"/>
        <w:left w:val="none" w:sz="0" w:space="0" w:color="auto"/>
        <w:bottom w:val="none" w:sz="0" w:space="0" w:color="auto"/>
        <w:right w:val="none" w:sz="0" w:space="0" w:color="auto"/>
      </w:divBdr>
    </w:div>
    <w:div w:id="1009455082">
      <w:bodyDiv w:val="1"/>
      <w:marLeft w:val="0"/>
      <w:marRight w:val="0"/>
      <w:marTop w:val="0"/>
      <w:marBottom w:val="0"/>
      <w:divBdr>
        <w:top w:val="none" w:sz="0" w:space="0" w:color="auto"/>
        <w:left w:val="none" w:sz="0" w:space="0" w:color="auto"/>
        <w:bottom w:val="none" w:sz="0" w:space="0" w:color="auto"/>
        <w:right w:val="none" w:sz="0" w:space="0" w:color="auto"/>
      </w:divBdr>
    </w:div>
    <w:div w:id="133873152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2158167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five-year-spectrum-outlook"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five-year-spectrum-outlo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2-09/proposed-amateur-class-licensing-arrangements-and-higher-power-operation-consultation-312022"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google.com/url?sa=t&amp;rct=j&amp;q=&amp;esrc=s&amp;source=web&amp;cd=&amp;cad=rja&amp;uact=8&amp;ved=2ahUKEwi91cXS04CCAxVOa2wGHVElC94QFnoECAkQAQ&amp;url=https%3A%2F%2Fwww.acma.gov.au%2Fconsultations%2F2023-08%2Fproposed-2023-24-fees-service&amp;usg=AOvVaw2rF-T965cjOw8JyIYm5V8q&amp;opi=89978449"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acma.createsend1.com/t/d-e-vihzuk-l-r/" TargetMode="External"/><Relationship Id="rId30" Type="http://schemas.openxmlformats.org/officeDocument/2006/relationships/header" Target="header8.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9300</Words>
  <Characters>52732</Characters>
  <Application>Microsoft Office Word</Application>
  <DocSecurity>0</DocSecurity>
  <Lines>1014</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61605</CharactersWithSpaces>
  <SharedDoc>false</SharedDoc>
  <HyperlinkBase/>
  <HLinks>
    <vt:vector size="210" baseType="variant">
      <vt:variant>
        <vt:i4>3670077</vt:i4>
      </vt:variant>
      <vt:variant>
        <vt:i4>189</vt:i4>
      </vt:variant>
      <vt:variant>
        <vt:i4>0</vt:i4>
      </vt:variant>
      <vt:variant>
        <vt:i4>5</vt:i4>
      </vt:variant>
      <vt:variant>
        <vt:lpwstr>https://www.google.com/url?sa=t&amp;rct=j&amp;q=&amp;esrc=s&amp;source=web&amp;cd=&amp;cad=rja&amp;uact=8&amp;ved=2ahUKEwi91cXS04CCAxVOa2wGHVElC94QFnoECAkQAQ&amp;url=https%3A%2F%2Fwww.acma.gov.au%2Fconsultations%2F2023-08%2Fproposed-2023-24-fees-service&amp;usg=AOvVaw2rF-T965cjOw8JyIYm5V8q&amp;opi=89978449</vt:lpwstr>
      </vt:variant>
      <vt:variant>
        <vt:lpwstr/>
      </vt:variant>
      <vt:variant>
        <vt:i4>7471154</vt:i4>
      </vt:variant>
      <vt:variant>
        <vt:i4>186</vt:i4>
      </vt:variant>
      <vt:variant>
        <vt:i4>0</vt:i4>
      </vt:variant>
      <vt:variant>
        <vt:i4>5</vt:i4>
      </vt:variant>
      <vt:variant>
        <vt:lpwstr>https://acma.createsend1.com/t/d-e-vihzuk-l-r/</vt:lpwstr>
      </vt:variant>
      <vt:variant>
        <vt:lpwstr/>
      </vt:variant>
      <vt:variant>
        <vt:i4>4128816</vt:i4>
      </vt:variant>
      <vt:variant>
        <vt:i4>183</vt:i4>
      </vt:variant>
      <vt:variant>
        <vt:i4>0</vt:i4>
      </vt:variant>
      <vt:variant>
        <vt:i4>5</vt:i4>
      </vt:variant>
      <vt:variant>
        <vt:lpwstr>https://www.acma.gov.au/five-year-spectrum-outlook</vt:lpwstr>
      </vt:variant>
      <vt:variant>
        <vt:lpwstr/>
      </vt:variant>
      <vt:variant>
        <vt:i4>4128816</vt:i4>
      </vt:variant>
      <vt:variant>
        <vt:i4>180</vt:i4>
      </vt:variant>
      <vt:variant>
        <vt:i4>0</vt:i4>
      </vt:variant>
      <vt:variant>
        <vt:i4>5</vt:i4>
      </vt:variant>
      <vt:variant>
        <vt:lpwstr>https://www.acma.gov.au/five-year-spectrum-outlook</vt:lpwstr>
      </vt:variant>
      <vt:variant>
        <vt:lpwstr/>
      </vt:variant>
      <vt:variant>
        <vt:i4>2687009</vt:i4>
      </vt:variant>
      <vt:variant>
        <vt:i4>177</vt:i4>
      </vt:variant>
      <vt:variant>
        <vt:i4>0</vt:i4>
      </vt:variant>
      <vt:variant>
        <vt:i4>5</vt:i4>
      </vt:variant>
      <vt:variant>
        <vt:lpwstr>https://www.acma.gov.au/consultations/2022-09/proposed-amateur-class-licensing-arrangements-and-higher-power-operation-consultation-312022</vt:lpwstr>
      </vt:variant>
      <vt:variant>
        <vt:lpwstr/>
      </vt:variant>
      <vt:variant>
        <vt:i4>2031668</vt:i4>
      </vt:variant>
      <vt:variant>
        <vt:i4>170</vt:i4>
      </vt:variant>
      <vt:variant>
        <vt:i4>0</vt:i4>
      </vt:variant>
      <vt:variant>
        <vt:i4>5</vt:i4>
      </vt:variant>
      <vt:variant>
        <vt:lpwstr/>
      </vt:variant>
      <vt:variant>
        <vt:lpwstr>_Toc152932467</vt:lpwstr>
      </vt:variant>
      <vt:variant>
        <vt:i4>2031668</vt:i4>
      </vt:variant>
      <vt:variant>
        <vt:i4>164</vt:i4>
      </vt:variant>
      <vt:variant>
        <vt:i4>0</vt:i4>
      </vt:variant>
      <vt:variant>
        <vt:i4>5</vt:i4>
      </vt:variant>
      <vt:variant>
        <vt:lpwstr/>
      </vt:variant>
      <vt:variant>
        <vt:lpwstr>_Toc152932466</vt:lpwstr>
      </vt:variant>
      <vt:variant>
        <vt:i4>2031668</vt:i4>
      </vt:variant>
      <vt:variant>
        <vt:i4>158</vt:i4>
      </vt:variant>
      <vt:variant>
        <vt:i4>0</vt:i4>
      </vt:variant>
      <vt:variant>
        <vt:i4>5</vt:i4>
      </vt:variant>
      <vt:variant>
        <vt:lpwstr/>
      </vt:variant>
      <vt:variant>
        <vt:lpwstr>_Toc152932465</vt:lpwstr>
      </vt:variant>
      <vt:variant>
        <vt:i4>2031668</vt:i4>
      </vt:variant>
      <vt:variant>
        <vt:i4>152</vt:i4>
      </vt:variant>
      <vt:variant>
        <vt:i4>0</vt:i4>
      </vt:variant>
      <vt:variant>
        <vt:i4>5</vt:i4>
      </vt:variant>
      <vt:variant>
        <vt:lpwstr/>
      </vt:variant>
      <vt:variant>
        <vt:lpwstr>_Toc152932464</vt:lpwstr>
      </vt:variant>
      <vt:variant>
        <vt:i4>2031668</vt:i4>
      </vt:variant>
      <vt:variant>
        <vt:i4>146</vt:i4>
      </vt:variant>
      <vt:variant>
        <vt:i4>0</vt:i4>
      </vt:variant>
      <vt:variant>
        <vt:i4>5</vt:i4>
      </vt:variant>
      <vt:variant>
        <vt:lpwstr/>
      </vt:variant>
      <vt:variant>
        <vt:lpwstr>_Toc152932463</vt:lpwstr>
      </vt:variant>
      <vt:variant>
        <vt:i4>2031668</vt:i4>
      </vt:variant>
      <vt:variant>
        <vt:i4>140</vt:i4>
      </vt:variant>
      <vt:variant>
        <vt:i4>0</vt:i4>
      </vt:variant>
      <vt:variant>
        <vt:i4>5</vt:i4>
      </vt:variant>
      <vt:variant>
        <vt:lpwstr/>
      </vt:variant>
      <vt:variant>
        <vt:lpwstr>_Toc152932462</vt:lpwstr>
      </vt:variant>
      <vt:variant>
        <vt:i4>2031668</vt:i4>
      </vt:variant>
      <vt:variant>
        <vt:i4>134</vt:i4>
      </vt:variant>
      <vt:variant>
        <vt:i4>0</vt:i4>
      </vt:variant>
      <vt:variant>
        <vt:i4>5</vt:i4>
      </vt:variant>
      <vt:variant>
        <vt:lpwstr/>
      </vt:variant>
      <vt:variant>
        <vt:lpwstr>_Toc152932461</vt:lpwstr>
      </vt:variant>
      <vt:variant>
        <vt:i4>2031668</vt:i4>
      </vt:variant>
      <vt:variant>
        <vt:i4>128</vt:i4>
      </vt:variant>
      <vt:variant>
        <vt:i4>0</vt:i4>
      </vt:variant>
      <vt:variant>
        <vt:i4>5</vt:i4>
      </vt:variant>
      <vt:variant>
        <vt:lpwstr/>
      </vt:variant>
      <vt:variant>
        <vt:lpwstr>_Toc152932460</vt:lpwstr>
      </vt:variant>
      <vt:variant>
        <vt:i4>1835060</vt:i4>
      </vt:variant>
      <vt:variant>
        <vt:i4>122</vt:i4>
      </vt:variant>
      <vt:variant>
        <vt:i4>0</vt:i4>
      </vt:variant>
      <vt:variant>
        <vt:i4>5</vt:i4>
      </vt:variant>
      <vt:variant>
        <vt:lpwstr/>
      </vt:variant>
      <vt:variant>
        <vt:lpwstr>_Toc152932459</vt:lpwstr>
      </vt:variant>
      <vt:variant>
        <vt:i4>1835060</vt:i4>
      </vt:variant>
      <vt:variant>
        <vt:i4>116</vt:i4>
      </vt:variant>
      <vt:variant>
        <vt:i4>0</vt:i4>
      </vt:variant>
      <vt:variant>
        <vt:i4>5</vt:i4>
      </vt:variant>
      <vt:variant>
        <vt:lpwstr/>
      </vt:variant>
      <vt:variant>
        <vt:lpwstr>_Toc152932458</vt:lpwstr>
      </vt:variant>
      <vt:variant>
        <vt:i4>1835060</vt:i4>
      </vt:variant>
      <vt:variant>
        <vt:i4>110</vt:i4>
      </vt:variant>
      <vt:variant>
        <vt:i4>0</vt:i4>
      </vt:variant>
      <vt:variant>
        <vt:i4>5</vt:i4>
      </vt:variant>
      <vt:variant>
        <vt:lpwstr/>
      </vt:variant>
      <vt:variant>
        <vt:lpwstr>_Toc152932457</vt:lpwstr>
      </vt:variant>
      <vt:variant>
        <vt:i4>1835060</vt:i4>
      </vt:variant>
      <vt:variant>
        <vt:i4>104</vt:i4>
      </vt:variant>
      <vt:variant>
        <vt:i4>0</vt:i4>
      </vt:variant>
      <vt:variant>
        <vt:i4>5</vt:i4>
      </vt:variant>
      <vt:variant>
        <vt:lpwstr/>
      </vt:variant>
      <vt:variant>
        <vt:lpwstr>_Toc152932456</vt:lpwstr>
      </vt:variant>
      <vt:variant>
        <vt:i4>1835060</vt:i4>
      </vt:variant>
      <vt:variant>
        <vt:i4>98</vt:i4>
      </vt:variant>
      <vt:variant>
        <vt:i4>0</vt:i4>
      </vt:variant>
      <vt:variant>
        <vt:i4>5</vt:i4>
      </vt:variant>
      <vt:variant>
        <vt:lpwstr/>
      </vt:variant>
      <vt:variant>
        <vt:lpwstr>_Toc152932455</vt:lpwstr>
      </vt:variant>
      <vt:variant>
        <vt:i4>1835060</vt:i4>
      </vt:variant>
      <vt:variant>
        <vt:i4>92</vt:i4>
      </vt:variant>
      <vt:variant>
        <vt:i4>0</vt:i4>
      </vt:variant>
      <vt:variant>
        <vt:i4>5</vt:i4>
      </vt:variant>
      <vt:variant>
        <vt:lpwstr/>
      </vt:variant>
      <vt:variant>
        <vt:lpwstr>_Toc152932454</vt:lpwstr>
      </vt:variant>
      <vt:variant>
        <vt:i4>1835060</vt:i4>
      </vt:variant>
      <vt:variant>
        <vt:i4>86</vt:i4>
      </vt:variant>
      <vt:variant>
        <vt:i4>0</vt:i4>
      </vt:variant>
      <vt:variant>
        <vt:i4>5</vt:i4>
      </vt:variant>
      <vt:variant>
        <vt:lpwstr/>
      </vt:variant>
      <vt:variant>
        <vt:lpwstr>_Toc152932453</vt:lpwstr>
      </vt:variant>
      <vt:variant>
        <vt:i4>1835060</vt:i4>
      </vt:variant>
      <vt:variant>
        <vt:i4>80</vt:i4>
      </vt:variant>
      <vt:variant>
        <vt:i4>0</vt:i4>
      </vt:variant>
      <vt:variant>
        <vt:i4>5</vt:i4>
      </vt:variant>
      <vt:variant>
        <vt:lpwstr/>
      </vt:variant>
      <vt:variant>
        <vt:lpwstr>_Toc152932452</vt:lpwstr>
      </vt:variant>
      <vt:variant>
        <vt:i4>1835060</vt:i4>
      </vt:variant>
      <vt:variant>
        <vt:i4>74</vt:i4>
      </vt:variant>
      <vt:variant>
        <vt:i4>0</vt:i4>
      </vt:variant>
      <vt:variant>
        <vt:i4>5</vt:i4>
      </vt:variant>
      <vt:variant>
        <vt:lpwstr/>
      </vt:variant>
      <vt:variant>
        <vt:lpwstr>_Toc152932451</vt:lpwstr>
      </vt:variant>
      <vt:variant>
        <vt:i4>1835060</vt:i4>
      </vt:variant>
      <vt:variant>
        <vt:i4>68</vt:i4>
      </vt:variant>
      <vt:variant>
        <vt:i4>0</vt:i4>
      </vt:variant>
      <vt:variant>
        <vt:i4>5</vt:i4>
      </vt:variant>
      <vt:variant>
        <vt:lpwstr/>
      </vt:variant>
      <vt:variant>
        <vt:lpwstr>_Toc152932450</vt:lpwstr>
      </vt:variant>
      <vt:variant>
        <vt:i4>1900596</vt:i4>
      </vt:variant>
      <vt:variant>
        <vt:i4>62</vt:i4>
      </vt:variant>
      <vt:variant>
        <vt:i4>0</vt:i4>
      </vt:variant>
      <vt:variant>
        <vt:i4>5</vt:i4>
      </vt:variant>
      <vt:variant>
        <vt:lpwstr/>
      </vt:variant>
      <vt:variant>
        <vt:lpwstr>_Toc152932449</vt:lpwstr>
      </vt:variant>
      <vt:variant>
        <vt:i4>1900596</vt:i4>
      </vt:variant>
      <vt:variant>
        <vt:i4>56</vt:i4>
      </vt:variant>
      <vt:variant>
        <vt:i4>0</vt:i4>
      </vt:variant>
      <vt:variant>
        <vt:i4>5</vt:i4>
      </vt:variant>
      <vt:variant>
        <vt:lpwstr/>
      </vt:variant>
      <vt:variant>
        <vt:lpwstr>_Toc152932448</vt:lpwstr>
      </vt:variant>
      <vt:variant>
        <vt:i4>1900596</vt:i4>
      </vt:variant>
      <vt:variant>
        <vt:i4>50</vt:i4>
      </vt:variant>
      <vt:variant>
        <vt:i4>0</vt:i4>
      </vt:variant>
      <vt:variant>
        <vt:i4>5</vt:i4>
      </vt:variant>
      <vt:variant>
        <vt:lpwstr/>
      </vt:variant>
      <vt:variant>
        <vt:lpwstr>_Toc152932447</vt:lpwstr>
      </vt:variant>
      <vt:variant>
        <vt:i4>1900596</vt:i4>
      </vt:variant>
      <vt:variant>
        <vt:i4>44</vt:i4>
      </vt:variant>
      <vt:variant>
        <vt:i4>0</vt:i4>
      </vt:variant>
      <vt:variant>
        <vt:i4>5</vt:i4>
      </vt:variant>
      <vt:variant>
        <vt:lpwstr/>
      </vt:variant>
      <vt:variant>
        <vt:lpwstr>_Toc152932446</vt:lpwstr>
      </vt:variant>
      <vt:variant>
        <vt:i4>1900596</vt:i4>
      </vt:variant>
      <vt:variant>
        <vt:i4>38</vt:i4>
      </vt:variant>
      <vt:variant>
        <vt:i4>0</vt:i4>
      </vt:variant>
      <vt:variant>
        <vt:i4>5</vt:i4>
      </vt:variant>
      <vt:variant>
        <vt:lpwstr/>
      </vt:variant>
      <vt:variant>
        <vt:lpwstr>_Toc152932445</vt:lpwstr>
      </vt:variant>
      <vt:variant>
        <vt:i4>1900596</vt:i4>
      </vt:variant>
      <vt:variant>
        <vt:i4>32</vt:i4>
      </vt:variant>
      <vt:variant>
        <vt:i4>0</vt:i4>
      </vt:variant>
      <vt:variant>
        <vt:i4>5</vt:i4>
      </vt:variant>
      <vt:variant>
        <vt:lpwstr/>
      </vt:variant>
      <vt:variant>
        <vt:lpwstr>_Toc152932444</vt:lpwstr>
      </vt:variant>
      <vt:variant>
        <vt:i4>1900596</vt:i4>
      </vt:variant>
      <vt:variant>
        <vt:i4>26</vt:i4>
      </vt:variant>
      <vt:variant>
        <vt:i4>0</vt:i4>
      </vt:variant>
      <vt:variant>
        <vt:i4>5</vt:i4>
      </vt:variant>
      <vt:variant>
        <vt:lpwstr/>
      </vt:variant>
      <vt:variant>
        <vt:lpwstr>_Toc152932443</vt:lpwstr>
      </vt:variant>
      <vt:variant>
        <vt:i4>1900596</vt:i4>
      </vt:variant>
      <vt:variant>
        <vt:i4>20</vt:i4>
      </vt:variant>
      <vt:variant>
        <vt:i4>0</vt:i4>
      </vt:variant>
      <vt:variant>
        <vt:i4>5</vt:i4>
      </vt:variant>
      <vt:variant>
        <vt:lpwstr/>
      </vt:variant>
      <vt:variant>
        <vt:lpwstr>_Toc152932442</vt:lpwstr>
      </vt:variant>
      <vt:variant>
        <vt:i4>1900596</vt:i4>
      </vt:variant>
      <vt:variant>
        <vt:i4>14</vt:i4>
      </vt:variant>
      <vt:variant>
        <vt:i4>0</vt:i4>
      </vt:variant>
      <vt:variant>
        <vt:i4>5</vt:i4>
      </vt:variant>
      <vt:variant>
        <vt:lpwstr/>
      </vt:variant>
      <vt:variant>
        <vt:lpwstr>_Toc152932441</vt:lpwstr>
      </vt:variant>
      <vt:variant>
        <vt:i4>1900596</vt:i4>
      </vt:variant>
      <vt:variant>
        <vt:i4>8</vt:i4>
      </vt:variant>
      <vt:variant>
        <vt:i4>0</vt:i4>
      </vt:variant>
      <vt:variant>
        <vt:i4>5</vt:i4>
      </vt:variant>
      <vt:variant>
        <vt:lpwstr/>
      </vt:variant>
      <vt:variant>
        <vt:lpwstr>_Toc152932440</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2023-12-10T23:07:00Z</dcterms:created>
  <dcterms:modified xsi:type="dcterms:W3CDTF">2023-12-10T23:08:00Z</dcterms:modified>
  <cp:category/>
</cp:coreProperties>
</file>