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BDE8" w14:textId="238FDCCC" w:rsidR="002C7B30" w:rsidRPr="00E162C4" w:rsidRDefault="002C7B30" w:rsidP="002C7B30">
      <w:pPr>
        <w:pStyle w:val="Reporttitle"/>
      </w:pPr>
      <w:r>
        <w:t xml:space="preserve">Proposal to vary the Armidale licence </w:t>
      </w:r>
      <w:r w:rsidR="00BB6FC2">
        <w:br/>
      </w:r>
      <w:r>
        <w:t xml:space="preserve">area </w:t>
      </w:r>
      <w:proofErr w:type="gramStart"/>
      <w:r>
        <w:t>plan</w:t>
      </w:r>
      <w:proofErr w:type="gramEnd"/>
    </w:p>
    <w:p w14:paraId="04E657C2" w14:textId="1536501E" w:rsidR="002C7B30" w:rsidRPr="00E162C4" w:rsidRDefault="002C7B30" w:rsidP="002C7B30">
      <w:pPr>
        <w:pStyle w:val="Reportsubtitle"/>
      </w:pPr>
      <w:r w:rsidRPr="00E162C4">
        <w:t xml:space="preserve">Consultation </w:t>
      </w:r>
      <w:r>
        <w:t>paper</w:t>
      </w:r>
    </w:p>
    <w:p w14:paraId="13C1653A" w14:textId="225FF789" w:rsidR="002C7B30" w:rsidRPr="00E162C4" w:rsidRDefault="00BB6FC2" w:rsidP="002C7B30">
      <w:pPr>
        <w:pStyle w:val="Reportdate"/>
        <w:spacing w:after="720"/>
        <w:rPr>
          <w:rFonts w:cs="Arial"/>
        </w:rPr>
        <w:sectPr w:rsidR="002C7B30"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october</w:t>
      </w:r>
      <w:r w:rsidR="002C7B30" w:rsidRPr="00E162C4">
        <w:t xml:space="preserve"> 202</w:t>
      </w:r>
      <w:r w:rsidR="002C7B30">
        <w:t>3</w:t>
      </w:r>
    </w:p>
    <w:p w14:paraId="7D551AF0" w14:textId="77777777" w:rsidR="002C7B30" w:rsidRPr="00E162C4" w:rsidRDefault="002C7B30" w:rsidP="002C7B30">
      <w:pPr>
        <w:pStyle w:val="ACMACorporateAddressHeader"/>
      </w:pPr>
      <w:r w:rsidRPr="00E162C4">
        <w:lastRenderedPageBreak/>
        <w:t>Canberra</w:t>
      </w:r>
    </w:p>
    <w:p w14:paraId="44F76438" w14:textId="77777777" w:rsidR="002C7B30" w:rsidRPr="00E162C4" w:rsidRDefault="002C7B30" w:rsidP="002C7B30">
      <w:pPr>
        <w:pStyle w:val="ACMACorporateAddresses"/>
      </w:pPr>
      <w:r w:rsidRPr="00E162C4">
        <w:t xml:space="preserve">Red Building </w:t>
      </w:r>
      <w:r w:rsidRPr="00E162C4">
        <w:br/>
        <w:t>Benjamin Offices</w:t>
      </w:r>
      <w:r w:rsidRPr="00E162C4">
        <w:br/>
        <w:t xml:space="preserve">Chan Street </w:t>
      </w:r>
      <w:r w:rsidRPr="00E162C4">
        <w:br/>
        <w:t>Belconnen ACT</w:t>
      </w:r>
    </w:p>
    <w:p w14:paraId="61CC9C12" w14:textId="77777777" w:rsidR="002C7B30" w:rsidRPr="00E162C4" w:rsidRDefault="002C7B30" w:rsidP="002C7B30">
      <w:pPr>
        <w:pStyle w:val="ACMACorporateAddresses"/>
      </w:pPr>
      <w:r w:rsidRPr="00E162C4">
        <w:t>PO Box 78</w:t>
      </w:r>
      <w:r w:rsidRPr="00E162C4">
        <w:br/>
        <w:t>Belconnen ACT 2616</w:t>
      </w:r>
    </w:p>
    <w:p w14:paraId="018C55AE" w14:textId="77777777" w:rsidR="002C7B30" w:rsidRPr="00E162C4" w:rsidRDefault="002C7B30" w:rsidP="002C7B30">
      <w:pPr>
        <w:pStyle w:val="ACMACorporateAddresses"/>
      </w:pPr>
      <w:r w:rsidRPr="00E162C4">
        <w:t>T</w:t>
      </w:r>
      <w:r w:rsidRPr="00E162C4">
        <w:tab/>
        <w:t>+61 2 6219 5555</w:t>
      </w:r>
      <w:r w:rsidRPr="00E162C4">
        <w:br/>
        <w:t>F</w:t>
      </w:r>
      <w:r w:rsidRPr="00E162C4">
        <w:tab/>
        <w:t>+61 2 6219 5353</w:t>
      </w:r>
    </w:p>
    <w:p w14:paraId="7FBFA057" w14:textId="77777777" w:rsidR="002C7B30" w:rsidRPr="00E162C4" w:rsidRDefault="002C7B30" w:rsidP="002C7B30">
      <w:pPr>
        <w:pStyle w:val="ACMACorporateAddressHeader"/>
      </w:pPr>
      <w:r w:rsidRPr="00E162C4">
        <w:t>Melbourne</w:t>
      </w:r>
    </w:p>
    <w:p w14:paraId="75772948" w14:textId="77777777" w:rsidR="002C7B30" w:rsidRPr="00E162C4" w:rsidRDefault="002C7B30" w:rsidP="002C7B30">
      <w:pPr>
        <w:pStyle w:val="ACMACorporateAddresses"/>
      </w:pPr>
      <w:r w:rsidRPr="00E162C4">
        <w:t xml:space="preserve">Level 32 </w:t>
      </w:r>
      <w:r w:rsidRPr="00E162C4">
        <w:br/>
        <w:t>Melbourne Central Tower</w:t>
      </w:r>
      <w:r w:rsidRPr="00E162C4">
        <w:br/>
        <w:t xml:space="preserve">360 Elizabeth Street </w:t>
      </w:r>
      <w:r w:rsidRPr="00E162C4">
        <w:br/>
        <w:t>Melbourne VIC</w:t>
      </w:r>
    </w:p>
    <w:p w14:paraId="7777A850" w14:textId="77777777" w:rsidR="002C7B30" w:rsidRPr="00E162C4" w:rsidRDefault="002C7B30" w:rsidP="002C7B30">
      <w:pPr>
        <w:pStyle w:val="ACMACorporateAddresses"/>
      </w:pPr>
      <w:r w:rsidRPr="00E162C4">
        <w:t>PO Box 13112</w:t>
      </w:r>
      <w:r w:rsidRPr="00E162C4">
        <w:br/>
        <w:t xml:space="preserve">Law Courts </w:t>
      </w:r>
      <w:r w:rsidRPr="00E162C4">
        <w:br/>
        <w:t>Melbourne VIC 8010</w:t>
      </w:r>
    </w:p>
    <w:p w14:paraId="4480FA53" w14:textId="77777777" w:rsidR="002C7B30" w:rsidRPr="00E162C4" w:rsidRDefault="002C7B30" w:rsidP="002C7B30">
      <w:pPr>
        <w:pStyle w:val="ACMACorporateAddresses"/>
      </w:pPr>
      <w:r w:rsidRPr="00E162C4">
        <w:t>T</w:t>
      </w:r>
      <w:r w:rsidRPr="00E162C4">
        <w:tab/>
        <w:t>+61 3 9963 6800</w:t>
      </w:r>
      <w:r w:rsidRPr="00E162C4">
        <w:br/>
        <w:t>F</w:t>
      </w:r>
      <w:r w:rsidRPr="00E162C4">
        <w:tab/>
        <w:t>+61 3 9963 6899</w:t>
      </w:r>
    </w:p>
    <w:p w14:paraId="23102655" w14:textId="77777777" w:rsidR="002C7B30" w:rsidRPr="00E162C4" w:rsidRDefault="002C7B30" w:rsidP="002C7B30">
      <w:pPr>
        <w:pStyle w:val="ACMACorporateAddressHeader"/>
      </w:pPr>
      <w:r w:rsidRPr="00E162C4">
        <w:t>Sydney</w:t>
      </w:r>
    </w:p>
    <w:p w14:paraId="3D9B5F19" w14:textId="77777777" w:rsidR="002C7B30" w:rsidRPr="00E162C4" w:rsidRDefault="002C7B30" w:rsidP="002C7B30">
      <w:pPr>
        <w:pStyle w:val="ACMACorporateAddresses"/>
      </w:pPr>
      <w:r w:rsidRPr="00E162C4">
        <w:t xml:space="preserve">Level 5 </w:t>
      </w:r>
      <w:r w:rsidRPr="00E162C4">
        <w:br/>
        <w:t>The Bay Centre</w:t>
      </w:r>
      <w:r w:rsidRPr="00E162C4">
        <w:br/>
        <w:t xml:space="preserve">65 Pirrama Road </w:t>
      </w:r>
      <w:r w:rsidRPr="00E162C4">
        <w:br/>
        <w:t>Pyrmont NSW</w:t>
      </w:r>
    </w:p>
    <w:p w14:paraId="0C9C2238" w14:textId="77777777" w:rsidR="002C7B30" w:rsidRPr="00E162C4" w:rsidRDefault="002C7B30" w:rsidP="002C7B30">
      <w:pPr>
        <w:pStyle w:val="ACMACorporateAddresses"/>
      </w:pPr>
      <w:r w:rsidRPr="00E162C4">
        <w:t>PO Box Q500</w:t>
      </w:r>
      <w:r w:rsidRPr="00E162C4">
        <w:br/>
        <w:t xml:space="preserve">Queen Victoria Building </w:t>
      </w:r>
      <w:r w:rsidRPr="00E162C4">
        <w:br/>
        <w:t>NSW 1230</w:t>
      </w:r>
    </w:p>
    <w:p w14:paraId="5CD9738B" w14:textId="77777777" w:rsidR="002C7B30" w:rsidRPr="00E162C4" w:rsidRDefault="002C7B30" w:rsidP="002C7B30">
      <w:pPr>
        <w:pStyle w:val="ACMACorporateAddresses"/>
      </w:pPr>
      <w:r w:rsidRPr="00E162C4">
        <w:t>T</w:t>
      </w:r>
      <w:r w:rsidRPr="00E162C4">
        <w:tab/>
        <w:t>+61 2 9334 7700 or 1800 226 667</w:t>
      </w:r>
      <w:r w:rsidRPr="00E162C4">
        <w:br/>
        <w:t>F</w:t>
      </w:r>
      <w:r w:rsidRPr="00E162C4">
        <w:tab/>
        <w:t>+61 2 9334 7799</w:t>
      </w:r>
    </w:p>
    <w:p w14:paraId="1D3273FD" w14:textId="77777777" w:rsidR="002C7B30" w:rsidRPr="00E162C4" w:rsidRDefault="002C7B30" w:rsidP="002C7B30">
      <w:pPr>
        <w:pStyle w:val="ACMACopyrightHeader"/>
      </w:pPr>
      <w:r w:rsidRPr="00E162C4">
        <w:t>Copyright notice</w:t>
      </w:r>
    </w:p>
    <w:p w14:paraId="3398783E" w14:textId="570222BA" w:rsidR="002C7B30" w:rsidRPr="00E162C4" w:rsidRDefault="002C7B30" w:rsidP="002C7B30">
      <w:pPr>
        <w:pStyle w:val="ACMACClogo"/>
      </w:pPr>
      <w:r w:rsidRPr="00E162C4">
        <w:rPr>
          <w:noProof/>
        </w:rPr>
        <w:drawing>
          <wp:inline distT="0" distB="0" distL="0" distR="0" wp14:anchorId="47E3910A" wp14:editId="00401AC8">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7B49B95D" w14:textId="77777777" w:rsidR="002C7B30" w:rsidRPr="00E162C4" w:rsidRDefault="00650224" w:rsidP="002C7B30">
      <w:pPr>
        <w:pStyle w:val="ACMACorporateAddresses"/>
        <w:rPr>
          <w:rStyle w:val="Hyperlink"/>
        </w:rPr>
      </w:pPr>
      <w:hyperlink r:id="rId13" w:history="1">
        <w:r w:rsidR="002C7B30" w:rsidRPr="00E162C4">
          <w:rPr>
            <w:rStyle w:val="Hyperlink"/>
          </w:rPr>
          <w:t>https://creativecommons.org/licenses/by/4.0/</w:t>
        </w:r>
      </w:hyperlink>
    </w:p>
    <w:p w14:paraId="565912A1" w14:textId="77777777" w:rsidR="002C7B30" w:rsidRPr="00E162C4" w:rsidRDefault="002C7B30" w:rsidP="002C7B30">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322C8F6B" w14:textId="77777777" w:rsidR="002C7B30" w:rsidRPr="00E162C4" w:rsidRDefault="002C7B30" w:rsidP="002C7B30">
      <w:pPr>
        <w:pStyle w:val="ACMACorporateAddresses"/>
      </w:pPr>
      <w:r w:rsidRPr="00E162C4">
        <w:t>We request attribution as © Commonwealth of Australia (Australian Communications and Media Authority) 202</w:t>
      </w:r>
      <w:r>
        <w:t>3</w:t>
      </w:r>
      <w:r w:rsidRPr="00E162C4">
        <w:t>.</w:t>
      </w:r>
    </w:p>
    <w:p w14:paraId="7286C90B" w14:textId="77777777" w:rsidR="002C7B30" w:rsidRPr="00E162C4" w:rsidRDefault="002C7B30" w:rsidP="002C7B30">
      <w:pPr>
        <w:pStyle w:val="ACMACorporateAddresses"/>
      </w:pPr>
      <w:r w:rsidRPr="00E162C4">
        <w:t>All other rights are reserved.</w:t>
      </w:r>
    </w:p>
    <w:p w14:paraId="37DBAEA5" w14:textId="77777777" w:rsidR="002C7B30" w:rsidRPr="00E162C4" w:rsidRDefault="002C7B30" w:rsidP="002C7B30">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01C7CF54" w14:textId="77777777" w:rsidR="002C7B30" w:rsidRPr="00E162C4" w:rsidRDefault="002C7B30" w:rsidP="002C7B30">
      <w:pPr>
        <w:pStyle w:val="ACMACorporateAddresses"/>
      </w:pPr>
      <w:r w:rsidRPr="00E162C4">
        <w:t>Written enquiries may be sent to:</w:t>
      </w:r>
    </w:p>
    <w:p w14:paraId="696985C1" w14:textId="77777777" w:rsidR="002C7B30" w:rsidRPr="00E162C4" w:rsidRDefault="002C7B30" w:rsidP="002C7B30">
      <w:pPr>
        <w:pStyle w:val="ACMACorporateAddresses"/>
        <w:rPr>
          <w:rStyle w:val="Hyperlink"/>
        </w:rPr>
      </w:pPr>
      <w:r w:rsidRPr="00E162C4">
        <w:t>Manager, Editorial 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103D3ED2" w14:textId="77777777" w:rsidR="002C7B30" w:rsidRPr="00E162C4" w:rsidRDefault="002C7B30" w:rsidP="002C7B30">
      <w:pPr>
        <w:pStyle w:val="ACMACorporateAddresses"/>
        <w:rPr>
          <w:rStyle w:val="Hyperlink"/>
        </w:rPr>
      </w:pPr>
    </w:p>
    <w:p w14:paraId="189FB284" w14:textId="77777777" w:rsidR="002C7B30" w:rsidRPr="00E162C4" w:rsidRDefault="002C7B30" w:rsidP="002C7B30">
      <w:pPr>
        <w:pStyle w:val="ACMACorporateAddresses"/>
        <w:sectPr w:rsidR="002C7B30"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2470AF68" w14:textId="5B1ED993" w:rsidR="00627E87" w:rsidRDefault="002C7B30">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44213691" w:history="1">
        <w:r w:rsidR="00627E87" w:rsidRPr="006D0F36">
          <w:rPr>
            <w:rStyle w:val="Hyperlink"/>
          </w:rPr>
          <w:t>Executive summary</w:t>
        </w:r>
        <w:r w:rsidR="00627E87">
          <w:rPr>
            <w:webHidden/>
          </w:rPr>
          <w:tab/>
        </w:r>
        <w:r w:rsidR="00627E87">
          <w:rPr>
            <w:webHidden/>
          </w:rPr>
          <w:fldChar w:fldCharType="begin"/>
        </w:r>
        <w:r w:rsidR="00627E87">
          <w:rPr>
            <w:webHidden/>
          </w:rPr>
          <w:instrText xml:space="preserve"> PAGEREF _Toc144213691 \h </w:instrText>
        </w:r>
        <w:r w:rsidR="00627E87">
          <w:rPr>
            <w:webHidden/>
          </w:rPr>
        </w:r>
        <w:r w:rsidR="00627E87">
          <w:rPr>
            <w:webHidden/>
          </w:rPr>
          <w:fldChar w:fldCharType="separate"/>
        </w:r>
        <w:r w:rsidR="00627E87">
          <w:rPr>
            <w:webHidden/>
          </w:rPr>
          <w:t>1</w:t>
        </w:r>
        <w:r w:rsidR="00627E87">
          <w:rPr>
            <w:webHidden/>
          </w:rPr>
          <w:fldChar w:fldCharType="end"/>
        </w:r>
      </w:hyperlink>
    </w:p>
    <w:p w14:paraId="1205E673" w14:textId="4E3FEE36" w:rsidR="00627E87" w:rsidRDefault="00650224">
      <w:pPr>
        <w:pStyle w:val="TOC1"/>
        <w:rPr>
          <w:rFonts w:asciiTheme="minorHAnsi" w:eastAsiaTheme="minorEastAsia" w:hAnsiTheme="minorHAnsi" w:cstheme="minorBidi"/>
          <w:b w:val="0"/>
          <w:spacing w:val="0"/>
          <w:sz w:val="22"/>
          <w:szCs w:val="22"/>
        </w:rPr>
      </w:pPr>
      <w:hyperlink w:anchor="_Toc144213692" w:history="1">
        <w:r w:rsidR="00627E87" w:rsidRPr="006D0F36">
          <w:rPr>
            <w:rStyle w:val="Hyperlink"/>
          </w:rPr>
          <w:t>Issues for comment</w:t>
        </w:r>
        <w:r w:rsidR="00627E87">
          <w:rPr>
            <w:webHidden/>
          </w:rPr>
          <w:tab/>
        </w:r>
        <w:r w:rsidR="00627E87">
          <w:rPr>
            <w:webHidden/>
          </w:rPr>
          <w:fldChar w:fldCharType="begin"/>
        </w:r>
        <w:r w:rsidR="00627E87">
          <w:rPr>
            <w:webHidden/>
          </w:rPr>
          <w:instrText xml:space="preserve"> PAGEREF _Toc144213692 \h </w:instrText>
        </w:r>
        <w:r w:rsidR="00627E87">
          <w:rPr>
            <w:webHidden/>
          </w:rPr>
        </w:r>
        <w:r w:rsidR="00627E87">
          <w:rPr>
            <w:webHidden/>
          </w:rPr>
          <w:fldChar w:fldCharType="separate"/>
        </w:r>
        <w:r w:rsidR="00627E87">
          <w:rPr>
            <w:webHidden/>
          </w:rPr>
          <w:t>2</w:t>
        </w:r>
        <w:r w:rsidR="00627E87">
          <w:rPr>
            <w:webHidden/>
          </w:rPr>
          <w:fldChar w:fldCharType="end"/>
        </w:r>
      </w:hyperlink>
    </w:p>
    <w:p w14:paraId="07669010" w14:textId="7121A2F6" w:rsidR="00627E87" w:rsidRDefault="00650224">
      <w:pPr>
        <w:pStyle w:val="TOC1"/>
        <w:rPr>
          <w:rFonts w:asciiTheme="minorHAnsi" w:eastAsiaTheme="minorEastAsia" w:hAnsiTheme="minorHAnsi" w:cstheme="minorBidi"/>
          <w:b w:val="0"/>
          <w:spacing w:val="0"/>
          <w:sz w:val="22"/>
          <w:szCs w:val="22"/>
        </w:rPr>
      </w:pPr>
      <w:hyperlink w:anchor="_Toc144213693" w:history="1">
        <w:r w:rsidR="00627E87" w:rsidRPr="006D0F36">
          <w:rPr>
            <w:rStyle w:val="Hyperlink"/>
          </w:rPr>
          <w:t>Introduction</w:t>
        </w:r>
        <w:r w:rsidR="00627E87">
          <w:rPr>
            <w:webHidden/>
          </w:rPr>
          <w:tab/>
        </w:r>
        <w:r w:rsidR="00627E87">
          <w:rPr>
            <w:webHidden/>
          </w:rPr>
          <w:fldChar w:fldCharType="begin"/>
        </w:r>
        <w:r w:rsidR="00627E87">
          <w:rPr>
            <w:webHidden/>
          </w:rPr>
          <w:instrText xml:space="preserve"> PAGEREF _Toc144213693 \h </w:instrText>
        </w:r>
        <w:r w:rsidR="00627E87">
          <w:rPr>
            <w:webHidden/>
          </w:rPr>
        </w:r>
        <w:r w:rsidR="00627E87">
          <w:rPr>
            <w:webHidden/>
          </w:rPr>
          <w:fldChar w:fldCharType="separate"/>
        </w:r>
        <w:r w:rsidR="00627E87">
          <w:rPr>
            <w:webHidden/>
          </w:rPr>
          <w:t>3</w:t>
        </w:r>
        <w:r w:rsidR="00627E87">
          <w:rPr>
            <w:webHidden/>
          </w:rPr>
          <w:fldChar w:fldCharType="end"/>
        </w:r>
      </w:hyperlink>
    </w:p>
    <w:p w14:paraId="04B177D4" w14:textId="0D522E81" w:rsidR="00627E87" w:rsidRDefault="00650224">
      <w:pPr>
        <w:pStyle w:val="TOC2"/>
        <w:rPr>
          <w:rFonts w:asciiTheme="minorHAnsi" w:eastAsiaTheme="minorEastAsia" w:hAnsiTheme="minorHAnsi" w:cstheme="minorBidi"/>
          <w:spacing w:val="0"/>
          <w:sz w:val="22"/>
          <w:szCs w:val="22"/>
        </w:rPr>
      </w:pPr>
      <w:hyperlink w:anchor="_Toc144213694" w:history="1">
        <w:r w:rsidR="00627E87" w:rsidRPr="006D0F36">
          <w:rPr>
            <w:rStyle w:val="Hyperlink"/>
          </w:rPr>
          <w:t>Planning broadcasting services</w:t>
        </w:r>
        <w:r w:rsidR="00627E87">
          <w:rPr>
            <w:webHidden/>
          </w:rPr>
          <w:tab/>
        </w:r>
        <w:r w:rsidR="00627E87">
          <w:rPr>
            <w:webHidden/>
          </w:rPr>
          <w:fldChar w:fldCharType="begin"/>
        </w:r>
        <w:r w:rsidR="00627E87">
          <w:rPr>
            <w:webHidden/>
          </w:rPr>
          <w:instrText xml:space="preserve"> PAGEREF _Toc144213694 \h </w:instrText>
        </w:r>
        <w:r w:rsidR="00627E87">
          <w:rPr>
            <w:webHidden/>
          </w:rPr>
        </w:r>
        <w:r w:rsidR="00627E87">
          <w:rPr>
            <w:webHidden/>
          </w:rPr>
          <w:fldChar w:fldCharType="separate"/>
        </w:r>
        <w:r w:rsidR="00627E87">
          <w:rPr>
            <w:webHidden/>
          </w:rPr>
          <w:t>3</w:t>
        </w:r>
        <w:r w:rsidR="00627E87">
          <w:rPr>
            <w:webHidden/>
          </w:rPr>
          <w:fldChar w:fldCharType="end"/>
        </w:r>
      </w:hyperlink>
    </w:p>
    <w:p w14:paraId="274EB478" w14:textId="0EA453C8" w:rsidR="00627E87" w:rsidRDefault="00650224">
      <w:pPr>
        <w:pStyle w:val="TOC2"/>
        <w:rPr>
          <w:rFonts w:asciiTheme="minorHAnsi" w:eastAsiaTheme="minorEastAsia" w:hAnsiTheme="minorHAnsi" w:cstheme="minorBidi"/>
          <w:spacing w:val="0"/>
          <w:sz w:val="22"/>
          <w:szCs w:val="22"/>
        </w:rPr>
      </w:pPr>
      <w:hyperlink w:anchor="_Toc144213695" w:history="1">
        <w:r w:rsidR="00627E87" w:rsidRPr="006D0F36">
          <w:rPr>
            <w:rStyle w:val="Hyperlink"/>
          </w:rPr>
          <w:t>Overview of the Armidale LAP</w:t>
        </w:r>
        <w:r w:rsidR="00627E87">
          <w:rPr>
            <w:webHidden/>
          </w:rPr>
          <w:tab/>
        </w:r>
        <w:r w:rsidR="00627E87">
          <w:rPr>
            <w:webHidden/>
          </w:rPr>
          <w:fldChar w:fldCharType="begin"/>
        </w:r>
        <w:r w:rsidR="00627E87">
          <w:rPr>
            <w:webHidden/>
          </w:rPr>
          <w:instrText xml:space="preserve"> PAGEREF _Toc144213695 \h </w:instrText>
        </w:r>
        <w:r w:rsidR="00627E87">
          <w:rPr>
            <w:webHidden/>
          </w:rPr>
        </w:r>
        <w:r w:rsidR="00627E87">
          <w:rPr>
            <w:webHidden/>
          </w:rPr>
          <w:fldChar w:fldCharType="separate"/>
        </w:r>
        <w:r w:rsidR="00627E87">
          <w:rPr>
            <w:webHidden/>
          </w:rPr>
          <w:t>3</w:t>
        </w:r>
        <w:r w:rsidR="00627E87">
          <w:rPr>
            <w:webHidden/>
          </w:rPr>
          <w:fldChar w:fldCharType="end"/>
        </w:r>
      </w:hyperlink>
    </w:p>
    <w:p w14:paraId="116E18C4" w14:textId="7375CF7D" w:rsidR="00627E87" w:rsidRDefault="00650224">
      <w:pPr>
        <w:pStyle w:val="TOC1"/>
        <w:rPr>
          <w:rFonts w:asciiTheme="minorHAnsi" w:eastAsiaTheme="minorEastAsia" w:hAnsiTheme="minorHAnsi" w:cstheme="minorBidi"/>
          <w:b w:val="0"/>
          <w:spacing w:val="0"/>
          <w:sz w:val="22"/>
          <w:szCs w:val="22"/>
        </w:rPr>
      </w:pPr>
      <w:hyperlink w:anchor="_Toc144213696" w:history="1">
        <w:r w:rsidR="00627E87" w:rsidRPr="006D0F36">
          <w:rPr>
            <w:rStyle w:val="Hyperlink"/>
          </w:rPr>
          <w:t>Proposal 1: Commercial radio – Armidale RA1</w:t>
        </w:r>
        <w:r w:rsidR="00627E87">
          <w:rPr>
            <w:webHidden/>
          </w:rPr>
          <w:tab/>
        </w:r>
        <w:r w:rsidR="00627E87">
          <w:rPr>
            <w:webHidden/>
          </w:rPr>
          <w:fldChar w:fldCharType="begin"/>
        </w:r>
        <w:r w:rsidR="00627E87">
          <w:rPr>
            <w:webHidden/>
          </w:rPr>
          <w:instrText xml:space="preserve"> PAGEREF _Toc144213696 \h </w:instrText>
        </w:r>
        <w:r w:rsidR="00627E87">
          <w:rPr>
            <w:webHidden/>
          </w:rPr>
        </w:r>
        <w:r w:rsidR="00627E87">
          <w:rPr>
            <w:webHidden/>
          </w:rPr>
          <w:fldChar w:fldCharType="separate"/>
        </w:r>
        <w:r w:rsidR="00627E87">
          <w:rPr>
            <w:webHidden/>
          </w:rPr>
          <w:t>4</w:t>
        </w:r>
        <w:r w:rsidR="00627E87">
          <w:rPr>
            <w:webHidden/>
          </w:rPr>
          <w:fldChar w:fldCharType="end"/>
        </w:r>
      </w:hyperlink>
    </w:p>
    <w:p w14:paraId="47B8E162" w14:textId="51E78090" w:rsidR="00627E87" w:rsidRDefault="00650224">
      <w:pPr>
        <w:pStyle w:val="TOC2"/>
        <w:rPr>
          <w:rFonts w:asciiTheme="minorHAnsi" w:eastAsiaTheme="minorEastAsia" w:hAnsiTheme="minorHAnsi" w:cstheme="minorBidi"/>
          <w:spacing w:val="0"/>
          <w:sz w:val="22"/>
          <w:szCs w:val="22"/>
        </w:rPr>
      </w:pPr>
      <w:hyperlink w:anchor="_Toc144213697" w:history="1">
        <w:r w:rsidR="00627E87" w:rsidRPr="006D0F36">
          <w:rPr>
            <w:rStyle w:val="Hyperlink"/>
          </w:rPr>
          <w:t>Summary</w:t>
        </w:r>
        <w:r w:rsidR="00627E87">
          <w:rPr>
            <w:webHidden/>
          </w:rPr>
          <w:tab/>
        </w:r>
        <w:r w:rsidR="00627E87">
          <w:rPr>
            <w:webHidden/>
          </w:rPr>
          <w:fldChar w:fldCharType="begin"/>
        </w:r>
        <w:r w:rsidR="00627E87">
          <w:rPr>
            <w:webHidden/>
          </w:rPr>
          <w:instrText xml:space="preserve"> PAGEREF _Toc144213697 \h </w:instrText>
        </w:r>
        <w:r w:rsidR="00627E87">
          <w:rPr>
            <w:webHidden/>
          </w:rPr>
        </w:r>
        <w:r w:rsidR="00627E87">
          <w:rPr>
            <w:webHidden/>
          </w:rPr>
          <w:fldChar w:fldCharType="separate"/>
        </w:r>
        <w:r w:rsidR="00627E87">
          <w:rPr>
            <w:webHidden/>
          </w:rPr>
          <w:t>4</w:t>
        </w:r>
        <w:r w:rsidR="00627E87">
          <w:rPr>
            <w:webHidden/>
          </w:rPr>
          <w:fldChar w:fldCharType="end"/>
        </w:r>
      </w:hyperlink>
    </w:p>
    <w:p w14:paraId="1AAB3FB3" w14:textId="41C0AF46" w:rsidR="00627E87" w:rsidRDefault="00650224">
      <w:pPr>
        <w:pStyle w:val="TOC2"/>
        <w:rPr>
          <w:rFonts w:asciiTheme="minorHAnsi" w:eastAsiaTheme="minorEastAsia" w:hAnsiTheme="minorHAnsi" w:cstheme="minorBidi"/>
          <w:spacing w:val="0"/>
          <w:sz w:val="22"/>
          <w:szCs w:val="22"/>
        </w:rPr>
      </w:pPr>
      <w:hyperlink w:anchor="_Toc144213698" w:history="1">
        <w:r w:rsidR="00627E87" w:rsidRPr="006D0F36">
          <w:rPr>
            <w:rStyle w:val="Hyperlink"/>
          </w:rPr>
          <w:t>Coverage and overspill assessment</w:t>
        </w:r>
        <w:r w:rsidR="00627E87">
          <w:rPr>
            <w:webHidden/>
          </w:rPr>
          <w:tab/>
        </w:r>
        <w:r w:rsidR="00627E87">
          <w:rPr>
            <w:webHidden/>
          </w:rPr>
          <w:fldChar w:fldCharType="begin"/>
        </w:r>
        <w:r w:rsidR="00627E87">
          <w:rPr>
            <w:webHidden/>
          </w:rPr>
          <w:instrText xml:space="preserve"> PAGEREF _Toc144213698 \h </w:instrText>
        </w:r>
        <w:r w:rsidR="00627E87">
          <w:rPr>
            <w:webHidden/>
          </w:rPr>
        </w:r>
        <w:r w:rsidR="00627E87">
          <w:rPr>
            <w:webHidden/>
          </w:rPr>
          <w:fldChar w:fldCharType="separate"/>
        </w:r>
        <w:r w:rsidR="00627E87">
          <w:rPr>
            <w:webHidden/>
          </w:rPr>
          <w:t>5</w:t>
        </w:r>
        <w:r w:rsidR="00627E87">
          <w:rPr>
            <w:webHidden/>
          </w:rPr>
          <w:fldChar w:fldCharType="end"/>
        </w:r>
      </w:hyperlink>
    </w:p>
    <w:p w14:paraId="36B77A5D" w14:textId="1979DEEA" w:rsidR="00627E87" w:rsidRDefault="00650224">
      <w:pPr>
        <w:pStyle w:val="TOC2"/>
        <w:rPr>
          <w:rFonts w:asciiTheme="minorHAnsi" w:eastAsiaTheme="minorEastAsia" w:hAnsiTheme="minorHAnsi" w:cstheme="minorBidi"/>
          <w:spacing w:val="0"/>
          <w:sz w:val="22"/>
          <w:szCs w:val="22"/>
        </w:rPr>
      </w:pPr>
      <w:hyperlink w:anchor="_Toc144213699" w:history="1">
        <w:r w:rsidR="00627E87" w:rsidRPr="006D0F36">
          <w:rPr>
            <w:rStyle w:val="Hyperlink"/>
          </w:rPr>
          <w:t>Interference assessment</w:t>
        </w:r>
        <w:r w:rsidR="00627E87">
          <w:rPr>
            <w:webHidden/>
          </w:rPr>
          <w:tab/>
        </w:r>
        <w:r w:rsidR="00627E87">
          <w:rPr>
            <w:webHidden/>
          </w:rPr>
          <w:fldChar w:fldCharType="begin"/>
        </w:r>
        <w:r w:rsidR="00627E87">
          <w:rPr>
            <w:webHidden/>
          </w:rPr>
          <w:instrText xml:space="preserve"> PAGEREF _Toc144213699 \h </w:instrText>
        </w:r>
        <w:r w:rsidR="00627E87">
          <w:rPr>
            <w:webHidden/>
          </w:rPr>
        </w:r>
        <w:r w:rsidR="00627E87">
          <w:rPr>
            <w:webHidden/>
          </w:rPr>
          <w:fldChar w:fldCharType="separate"/>
        </w:r>
        <w:r w:rsidR="00627E87">
          <w:rPr>
            <w:webHidden/>
          </w:rPr>
          <w:t>7</w:t>
        </w:r>
        <w:r w:rsidR="00627E87">
          <w:rPr>
            <w:webHidden/>
          </w:rPr>
          <w:fldChar w:fldCharType="end"/>
        </w:r>
      </w:hyperlink>
    </w:p>
    <w:p w14:paraId="37DE0E70" w14:textId="1BBBCBA3" w:rsidR="00627E87" w:rsidRDefault="00650224">
      <w:pPr>
        <w:pStyle w:val="TOC2"/>
        <w:rPr>
          <w:rFonts w:asciiTheme="minorHAnsi" w:eastAsiaTheme="minorEastAsia" w:hAnsiTheme="minorHAnsi" w:cstheme="minorBidi"/>
          <w:spacing w:val="0"/>
          <w:sz w:val="22"/>
          <w:szCs w:val="22"/>
        </w:rPr>
      </w:pPr>
      <w:hyperlink w:anchor="_Toc144213700" w:history="1">
        <w:r w:rsidR="00627E87" w:rsidRPr="006D0F36">
          <w:rPr>
            <w:rStyle w:val="Hyperlink"/>
          </w:rPr>
          <w:t>Preliminary view</w:t>
        </w:r>
        <w:r w:rsidR="00627E87">
          <w:rPr>
            <w:webHidden/>
          </w:rPr>
          <w:tab/>
        </w:r>
        <w:r w:rsidR="00627E87">
          <w:rPr>
            <w:webHidden/>
          </w:rPr>
          <w:fldChar w:fldCharType="begin"/>
        </w:r>
        <w:r w:rsidR="00627E87">
          <w:rPr>
            <w:webHidden/>
          </w:rPr>
          <w:instrText xml:space="preserve"> PAGEREF _Toc144213700 \h </w:instrText>
        </w:r>
        <w:r w:rsidR="00627E87">
          <w:rPr>
            <w:webHidden/>
          </w:rPr>
        </w:r>
        <w:r w:rsidR="00627E87">
          <w:rPr>
            <w:webHidden/>
          </w:rPr>
          <w:fldChar w:fldCharType="separate"/>
        </w:r>
        <w:r w:rsidR="00627E87">
          <w:rPr>
            <w:webHidden/>
          </w:rPr>
          <w:t>8</w:t>
        </w:r>
        <w:r w:rsidR="00627E87">
          <w:rPr>
            <w:webHidden/>
          </w:rPr>
          <w:fldChar w:fldCharType="end"/>
        </w:r>
      </w:hyperlink>
    </w:p>
    <w:p w14:paraId="5CDCB18F" w14:textId="22FC22B9" w:rsidR="00627E87" w:rsidRDefault="00650224">
      <w:pPr>
        <w:pStyle w:val="TOC1"/>
        <w:rPr>
          <w:rFonts w:asciiTheme="minorHAnsi" w:eastAsiaTheme="minorEastAsia" w:hAnsiTheme="minorHAnsi" w:cstheme="minorBidi"/>
          <w:b w:val="0"/>
          <w:spacing w:val="0"/>
          <w:sz w:val="22"/>
          <w:szCs w:val="22"/>
        </w:rPr>
      </w:pPr>
      <w:hyperlink w:anchor="_Toc144213701" w:history="1">
        <w:r w:rsidR="00627E87" w:rsidRPr="006D0F36">
          <w:rPr>
            <w:rStyle w:val="Hyperlink"/>
          </w:rPr>
          <w:t>Proposal 2: Minor amendments</w:t>
        </w:r>
        <w:r w:rsidR="00627E87">
          <w:rPr>
            <w:webHidden/>
          </w:rPr>
          <w:tab/>
        </w:r>
        <w:r w:rsidR="00627E87">
          <w:rPr>
            <w:webHidden/>
          </w:rPr>
          <w:fldChar w:fldCharType="begin"/>
        </w:r>
        <w:r w:rsidR="00627E87">
          <w:rPr>
            <w:webHidden/>
          </w:rPr>
          <w:instrText xml:space="preserve"> PAGEREF _Toc144213701 \h </w:instrText>
        </w:r>
        <w:r w:rsidR="00627E87">
          <w:rPr>
            <w:webHidden/>
          </w:rPr>
        </w:r>
        <w:r w:rsidR="00627E87">
          <w:rPr>
            <w:webHidden/>
          </w:rPr>
          <w:fldChar w:fldCharType="separate"/>
        </w:r>
        <w:r w:rsidR="00627E87">
          <w:rPr>
            <w:webHidden/>
          </w:rPr>
          <w:t>9</w:t>
        </w:r>
        <w:r w:rsidR="00627E87">
          <w:rPr>
            <w:webHidden/>
          </w:rPr>
          <w:fldChar w:fldCharType="end"/>
        </w:r>
      </w:hyperlink>
    </w:p>
    <w:p w14:paraId="199490BF" w14:textId="117CAC8C" w:rsidR="00627E87" w:rsidRDefault="00650224">
      <w:pPr>
        <w:pStyle w:val="TOC1"/>
        <w:rPr>
          <w:rFonts w:asciiTheme="minorHAnsi" w:eastAsiaTheme="minorEastAsia" w:hAnsiTheme="minorHAnsi" w:cstheme="minorBidi"/>
          <w:b w:val="0"/>
          <w:spacing w:val="0"/>
          <w:sz w:val="22"/>
          <w:szCs w:val="22"/>
        </w:rPr>
      </w:pPr>
      <w:hyperlink w:anchor="_Toc144213702" w:history="1">
        <w:r w:rsidR="00627E87" w:rsidRPr="006D0F36">
          <w:rPr>
            <w:rStyle w:val="Hyperlink"/>
          </w:rPr>
          <w:t>Invitation to comment</w:t>
        </w:r>
        <w:r w:rsidR="00627E87">
          <w:rPr>
            <w:webHidden/>
          </w:rPr>
          <w:tab/>
        </w:r>
        <w:r w:rsidR="00627E87">
          <w:rPr>
            <w:webHidden/>
          </w:rPr>
          <w:fldChar w:fldCharType="begin"/>
        </w:r>
        <w:r w:rsidR="00627E87">
          <w:rPr>
            <w:webHidden/>
          </w:rPr>
          <w:instrText xml:space="preserve"> PAGEREF _Toc144213702 \h </w:instrText>
        </w:r>
        <w:r w:rsidR="00627E87">
          <w:rPr>
            <w:webHidden/>
          </w:rPr>
        </w:r>
        <w:r w:rsidR="00627E87">
          <w:rPr>
            <w:webHidden/>
          </w:rPr>
          <w:fldChar w:fldCharType="separate"/>
        </w:r>
        <w:r w:rsidR="00627E87">
          <w:rPr>
            <w:webHidden/>
          </w:rPr>
          <w:t>10</w:t>
        </w:r>
        <w:r w:rsidR="00627E87">
          <w:rPr>
            <w:webHidden/>
          </w:rPr>
          <w:fldChar w:fldCharType="end"/>
        </w:r>
      </w:hyperlink>
    </w:p>
    <w:p w14:paraId="7381A209" w14:textId="176A1780" w:rsidR="00627E87" w:rsidRDefault="00650224">
      <w:pPr>
        <w:pStyle w:val="TOC2"/>
        <w:rPr>
          <w:rFonts w:asciiTheme="minorHAnsi" w:eastAsiaTheme="minorEastAsia" w:hAnsiTheme="minorHAnsi" w:cstheme="minorBidi"/>
          <w:spacing w:val="0"/>
          <w:sz w:val="22"/>
          <w:szCs w:val="22"/>
        </w:rPr>
      </w:pPr>
      <w:hyperlink w:anchor="_Toc144213703" w:history="1">
        <w:r w:rsidR="00627E87" w:rsidRPr="006D0F36">
          <w:rPr>
            <w:rStyle w:val="Hyperlink"/>
          </w:rPr>
          <w:t>Making a submission</w:t>
        </w:r>
        <w:r w:rsidR="00627E87">
          <w:rPr>
            <w:webHidden/>
          </w:rPr>
          <w:tab/>
        </w:r>
        <w:r w:rsidR="00627E87">
          <w:rPr>
            <w:webHidden/>
          </w:rPr>
          <w:fldChar w:fldCharType="begin"/>
        </w:r>
        <w:r w:rsidR="00627E87">
          <w:rPr>
            <w:webHidden/>
          </w:rPr>
          <w:instrText xml:space="preserve"> PAGEREF _Toc144213703 \h </w:instrText>
        </w:r>
        <w:r w:rsidR="00627E87">
          <w:rPr>
            <w:webHidden/>
          </w:rPr>
        </w:r>
        <w:r w:rsidR="00627E87">
          <w:rPr>
            <w:webHidden/>
          </w:rPr>
          <w:fldChar w:fldCharType="separate"/>
        </w:r>
        <w:r w:rsidR="00627E87">
          <w:rPr>
            <w:webHidden/>
          </w:rPr>
          <w:t>10</w:t>
        </w:r>
        <w:r w:rsidR="00627E87">
          <w:rPr>
            <w:webHidden/>
          </w:rPr>
          <w:fldChar w:fldCharType="end"/>
        </w:r>
      </w:hyperlink>
    </w:p>
    <w:p w14:paraId="4F322B61" w14:textId="48152595" w:rsidR="00627E87" w:rsidRDefault="00650224">
      <w:pPr>
        <w:pStyle w:val="TOC1"/>
        <w:rPr>
          <w:rFonts w:asciiTheme="minorHAnsi" w:eastAsiaTheme="minorEastAsia" w:hAnsiTheme="minorHAnsi" w:cstheme="minorBidi"/>
          <w:b w:val="0"/>
          <w:spacing w:val="0"/>
          <w:sz w:val="22"/>
          <w:szCs w:val="22"/>
        </w:rPr>
      </w:pPr>
      <w:hyperlink w:anchor="_Toc144213704" w:history="1">
        <w:r w:rsidR="00627E87" w:rsidRPr="006D0F36">
          <w:rPr>
            <w:rStyle w:val="Hyperlink"/>
          </w:rPr>
          <w:t>Appendix A: Map of the Armidale RA1 licence area</w:t>
        </w:r>
        <w:r w:rsidR="00627E87">
          <w:rPr>
            <w:webHidden/>
          </w:rPr>
          <w:tab/>
        </w:r>
        <w:r w:rsidR="00627E87">
          <w:rPr>
            <w:webHidden/>
          </w:rPr>
          <w:fldChar w:fldCharType="begin"/>
        </w:r>
        <w:r w:rsidR="00627E87">
          <w:rPr>
            <w:webHidden/>
          </w:rPr>
          <w:instrText xml:space="preserve"> PAGEREF _Toc144213704 \h </w:instrText>
        </w:r>
        <w:r w:rsidR="00627E87">
          <w:rPr>
            <w:webHidden/>
          </w:rPr>
        </w:r>
        <w:r w:rsidR="00627E87">
          <w:rPr>
            <w:webHidden/>
          </w:rPr>
          <w:fldChar w:fldCharType="separate"/>
        </w:r>
        <w:r w:rsidR="00627E87">
          <w:rPr>
            <w:webHidden/>
          </w:rPr>
          <w:t>11</w:t>
        </w:r>
        <w:r w:rsidR="00627E87">
          <w:rPr>
            <w:webHidden/>
          </w:rPr>
          <w:fldChar w:fldCharType="end"/>
        </w:r>
      </w:hyperlink>
    </w:p>
    <w:p w14:paraId="52B708AC" w14:textId="1E09E0CE" w:rsidR="00627E87" w:rsidRDefault="00650224">
      <w:pPr>
        <w:pStyle w:val="TOC1"/>
        <w:rPr>
          <w:rFonts w:asciiTheme="minorHAnsi" w:eastAsiaTheme="minorEastAsia" w:hAnsiTheme="minorHAnsi" w:cstheme="minorBidi"/>
          <w:b w:val="0"/>
          <w:spacing w:val="0"/>
          <w:sz w:val="22"/>
          <w:szCs w:val="22"/>
        </w:rPr>
      </w:pPr>
      <w:hyperlink w:anchor="_Toc144213705" w:history="1">
        <w:r w:rsidR="00627E87" w:rsidRPr="006D0F36">
          <w:rPr>
            <w:rStyle w:val="Hyperlink"/>
          </w:rPr>
          <w:t>Appendix B: Technical specifications</w:t>
        </w:r>
        <w:r w:rsidR="00627E87">
          <w:rPr>
            <w:webHidden/>
          </w:rPr>
          <w:tab/>
        </w:r>
        <w:r w:rsidR="00627E87">
          <w:rPr>
            <w:webHidden/>
          </w:rPr>
          <w:fldChar w:fldCharType="begin"/>
        </w:r>
        <w:r w:rsidR="00627E87">
          <w:rPr>
            <w:webHidden/>
          </w:rPr>
          <w:instrText xml:space="preserve"> PAGEREF _Toc144213705 \h </w:instrText>
        </w:r>
        <w:r w:rsidR="00627E87">
          <w:rPr>
            <w:webHidden/>
          </w:rPr>
        </w:r>
        <w:r w:rsidR="00627E87">
          <w:rPr>
            <w:webHidden/>
          </w:rPr>
          <w:fldChar w:fldCharType="separate"/>
        </w:r>
        <w:r w:rsidR="00627E87">
          <w:rPr>
            <w:webHidden/>
          </w:rPr>
          <w:t>12</w:t>
        </w:r>
        <w:r w:rsidR="00627E87">
          <w:rPr>
            <w:webHidden/>
          </w:rPr>
          <w:fldChar w:fldCharType="end"/>
        </w:r>
      </w:hyperlink>
    </w:p>
    <w:p w14:paraId="52D47F8E" w14:textId="040FF9AB" w:rsidR="00627E87" w:rsidRDefault="00650224">
      <w:pPr>
        <w:pStyle w:val="TOC2"/>
        <w:rPr>
          <w:rFonts w:asciiTheme="minorHAnsi" w:eastAsiaTheme="minorEastAsia" w:hAnsiTheme="minorHAnsi" w:cstheme="minorBidi"/>
          <w:spacing w:val="0"/>
          <w:sz w:val="22"/>
          <w:szCs w:val="22"/>
        </w:rPr>
      </w:pPr>
      <w:hyperlink w:anchor="_Toc144213706" w:history="1">
        <w:r w:rsidR="00627E87" w:rsidRPr="006D0F36">
          <w:rPr>
            <w:rStyle w:val="Hyperlink"/>
          </w:rPr>
          <w:t>B1: 2AD commercial radio broadcasting service – infill transmitter</w:t>
        </w:r>
        <w:r w:rsidR="00627E87">
          <w:rPr>
            <w:webHidden/>
          </w:rPr>
          <w:tab/>
        </w:r>
        <w:r w:rsidR="00627E87">
          <w:rPr>
            <w:webHidden/>
          </w:rPr>
          <w:fldChar w:fldCharType="begin"/>
        </w:r>
        <w:r w:rsidR="00627E87">
          <w:rPr>
            <w:webHidden/>
          </w:rPr>
          <w:instrText xml:space="preserve"> PAGEREF _Toc144213706 \h </w:instrText>
        </w:r>
        <w:r w:rsidR="00627E87">
          <w:rPr>
            <w:webHidden/>
          </w:rPr>
        </w:r>
        <w:r w:rsidR="00627E87">
          <w:rPr>
            <w:webHidden/>
          </w:rPr>
          <w:fldChar w:fldCharType="separate"/>
        </w:r>
        <w:r w:rsidR="00627E87">
          <w:rPr>
            <w:webHidden/>
          </w:rPr>
          <w:t>12</w:t>
        </w:r>
        <w:r w:rsidR="00627E87">
          <w:rPr>
            <w:webHidden/>
          </w:rPr>
          <w:fldChar w:fldCharType="end"/>
        </w:r>
      </w:hyperlink>
    </w:p>
    <w:p w14:paraId="3D2E58F5" w14:textId="51BCA9B7" w:rsidR="00627E87" w:rsidRDefault="00650224">
      <w:pPr>
        <w:pStyle w:val="TOC2"/>
        <w:rPr>
          <w:rFonts w:asciiTheme="minorHAnsi" w:eastAsiaTheme="minorEastAsia" w:hAnsiTheme="minorHAnsi" w:cstheme="minorBidi"/>
          <w:spacing w:val="0"/>
          <w:sz w:val="22"/>
          <w:szCs w:val="22"/>
        </w:rPr>
      </w:pPr>
      <w:hyperlink w:anchor="_Toc144213707" w:history="1">
        <w:r w:rsidR="00627E87" w:rsidRPr="006D0F36">
          <w:rPr>
            <w:rStyle w:val="Hyperlink"/>
          </w:rPr>
          <w:t>B2: 2NEB commercial radio broadcasting service – infill transmitter</w:t>
        </w:r>
        <w:r w:rsidR="00627E87">
          <w:rPr>
            <w:webHidden/>
          </w:rPr>
          <w:tab/>
        </w:r>
        <w:r w:rsidR="00627E87">
          <w:rPr>
            <w:webHidden/>
          </w:rPr>
          <w:fldChar w:fldCharType="begin"/>
        </w:r>
        <w:r w:rsidR="00627E87">
          <w:rPr>
            <w:webHidden/>
          </w:rPr>
          <w:instrText xml:space="preserve"> PAGEREF _Toc144213707 \h </w:instrText>
        </w:r>
        <w:r w:rsidR="00627E87">
          <w:rPr>
            <w:webHidden/>
          </w:rPr>
        </w:r>
        <w:r w:rsidR="00627E87">
          <w:rPr>
            <w:webHidden/>
          </w:rPr>
          <w:fldChar w:fldCharType="separate"/>
        </w:r>
        <w:r w:rsidR="00627E87">
          <w:rPr>
            <w:webHidden/>
          </w:rPr>
          <w:t>13</w:t>
        </w:r>
        <w:r w:rsidR="00627E87">
          <w:rPr>
            <w:webHidden/>
          </w:rPr>
          <w:fldChar w:fldCharType="end"/>
        </w:r>
      </w:hyperlink>
    </w:p>
    <w:p w14:paraId="361777D6" w14:textId="23911C93" w:rsidR="00627E87" w:rsidRDefault="00650224">
      <w:pPr>
        <w:pStyle w:val="TOC2"/>
        <w:rPr>
          <w:rFonts w:asciiTheme="minorHAnsi" w:eastAsiaTheme="minorEastAsia" w:hAnsiTheme="minorHAnsi" w:cstheme="minorBidi"/>
          <w:spacing w:val="0"/>
          <w:sz w:val="22"/>
          <w:szCs w:val="22"/>
        </w:rPr>
      </w:pPr>
      <w:hyperlink w:anchor="_Toc144213708" w:history="1">
        <w:r w:rsidR="00627E87" w:rsidRPr="006D0F36">
          <w:rPr>
            <w:rStyle w:val="Hyperlink"/>
          </w:rPr>
          <w:t>B3: 2AD commercial radio broadcasting service – infill transmitter</w:t>
        </w:r>
        <w:r w:rsidR="00627E87">
          <w:rPr>
            <w:webHidden/>
          </w:rPr>
          <w:tab/>
        </w:r>
        <w:r w:rsidR="00627E87">
          <w:rPr>
            <w:webHidden/>
          </w:rPr>
          <w:fldChar w:fldCharType="begin"/>
        </w:r>
        <w:r w:rsidR="00627E87">
          <w:rPr>
            <w:webHidden/>
          </w:rPr>
          <w:instrText xml:space="preserve"> PAGEREF _Toc144213708 \h </w:instrText>
        </w:r>
        <w:r w:rsidR="00627E87">
          <w:rPr>
            <w:webHidden/>
          </w:rPr>
        </w:r>
        <w:r w:rsidR="00627E87">
          <w:rPr>
            <w:webHidden/>
          </w:rPr>
          <w:fldChar w:fldCharType="separate"/>
        </w:r>
        <w:r w:rsidR="00627E87">
          <w:rPr>
            <w:webHidden/>
          </w:rPr>
          <w:t>14</w:t>
        </w:r>
        <w:r w:rsidR="00627E87">
          <w:rPr>
            <w:webHidden/>
          </w:rPr>
          <w:fldChar w:fldCharType="end"/>
        </w:r>
      </w:hyperlink>
    </w:p>
    <w:p w14:paraId="3D5D1580" w14:textId="7B409B33" w:rsidR="00627E87" w:rsidRDefault="00650224">
      <w:pPr>
        <w:pStyle w:val="TOC2"/>
        <w:rPr>
          <w:rFonts w:asciiTheme="minorHAnsi" w:eastAsiaTheme="minorEastAsia" w:hAnsiTheme="minorHAnsi" w:cstheme="minorBidi"/>
          <w:spacing w:val="0"/>
          <w:sz w:val="22"/>
          <w:szCs w:val="22"/>
        </w:rPr>
      </w:pPr>
      <w:hyperlink w:anchor="_Toc144213709" w:history="1">
        <w:r w:rsidR="00627E87" w:rsidRPr="006D0F36">
          <w:rPr>
            <w:rStyle w:val="Hyperlink"/>
          </w:rPr>
          <w:t>B4: 2NEB commercial radio broadcasting service – infill transmitter</w:t>
        </w:r>
        <w:r w:rsidR="00627E87">
          <w:rPr>
            <w:webHidden/>
          </w:rPr>
          <w:tab/>
        </w:r>
        <w:r w:rsidR="00627E87">
          <w:rPr>
            <w:webHidden/>
          </w:rPr>
          <w:fldChar w:fldCharType="begin"/>
        </w:r>
        <w:r w:rsidR="00627E87">
          <w:rPr>
            <w:webHidden/>
          </w:rPr>
          <w:instrText xml:space="preserve"> PAGEREF _Toc144213709 \h </w:instrText>
        </w:r>
        <w:r w:rsidR="00627E87">
          <w:rPr>
            <w:webHidden/>
          </w:rPr>
        </w:r>
        <w:r w:rsidR="00627E87">
          <w:rPr>
            <w:webHidden/>
          </w:rPr>
          <w:fldChar w:fldCharType="separate"/>
        </w:r>
        <w:r w:rsidR="00627E87">
          <w:rPr>
            <w:webHidden/>
          </w:rPr>
          <w:t>15</w:t>
        </w:r>
        <w:r w:rsidR="00627E87">
          <w:rPr>
            <w:webHidden/>
          </w:rPr>
          <w:fldChar w:fldCharType="end"/>
        </w:r>
      </w:hyperlink>
    </w:p>
    <w:p w14:paraId="370E914A" w14:textId="3B00D381" w:rsidR="00627E87" w:rsidRDefault="00650224">
      <w:pPr>
        <w:pStyle w:val="TOC2"/>
        <w:rPr>
          <w:rFonts w:asciiTheme="minorHAnsi" w:eastAsiaTheme="minorEastAsia" w:hAnsiTheme="minorHAnsi" w:cstheme="minorBidi"/>
          <w:spacing w:val="0"/>
          <w:sz w:val="22"/>
          <w:szCs w:val="22"/>
        </w:rPr>
      </w:pPr>
      <w:hyperlink w:anchor="_Toc144213710" w:history="1">
        <w:r w:rsidR="00627E87" w:rsidRPr="006D0F36">
          <w:rPr>
            <w:rStyle w:val="Hyperlink"/>
          </w:rPr>
          <w:t>B5: 2AD commercial radio broadcasting service – infill transmitter</w:t>
        </w:r>
        <w:r w:rsidR="00627E87">
          <w:rPr>
            <w:webHidden/>
          </w:rPr>
          <w:tab/>
        </w:r>
        <w:r w:rsidR="00627E87">
          <w:rPr>
            <w:webHidden/>
          </w:rPr>
          <w:fldChar w:fldCharType="begin"/>
        </w:r>
        <w:r w:rsidR="00627E87">
          <w:rPr>
            <w:webHidden/>
          </w:rPr>
          <w:instrText xml:space="preserve"> PAGEREF _Toc144213710 \h </w:instrText>
        </w:r>
        <w:r w:rsidR="00627E87">
          <w:rPr>
            <w:webHidden/>
          </w:rPr>
        </w:r>
        <w:r w:rsidR="00627E87">
          <w:rPr>
            <w:webHidden/>
          </w:rPr>
          <w:fldChar w:fldCharType="separate"/>
        </w:r>
        <w:r w:rsidR="00627E87">
          <w:rPr>
            <w:webHidden/>
          </w:rPr>
          <w:t>16</w:t>
        </w:r>
        <w:r w:rsidR="00627E87">
          <w:rPr>
            <w:webHidden/>
          </w:rPr>
          <w:fldChar w:fldCharType="end"/>
        </w:r>
      </w:hyperlink>
    </w:p>
    <w:p w14:paraId="44E889CA" w14:textId="0B81D3A8" w:rsidR="00627E87" w:rsidRDefault="00650224">
      <w:pPr>
        <w:pStyle w:val="TOC2"/>
        <w:rPr>
          <w:rFonts w:asciiTheme="minorHAnsi" w:eastAsiaTheme="minorEastAsia" w:hAnsiTheme="minorHAnsi" w:cstheme="minorBidi"/>
          <w:spacing w:val="0"/>
          <w:sz w:val="22"/>
          <w:szCs w:val="22"/>
        </w:rPr>
      </w:pPr>
      <w:hyperlink w:anchor="_Toc144213711" w:history="1">
        <w:r w:rsidR="00627E87" w:rsidRPr="006D0F36">
          <w:rPr>
            <w:rStyle w:val="Hyperlink"/>
          </w:rPr>
          <w:t>B6: 2NEB FM radio broadcasting service – infill transmitter</w:t>
        </w:r>
        <w:r w:rsidR="00627E87">
          <w:rPr>
            <w:webHidden/>
          </w:rPr>
          <w:tab/>
        </w:r>
        <w:r w:rsidR="00627E87">
          <w:rPr>
            <w:webHidden/>
          </w:rPr>
          <w:fldChar w:fldCharType="begin"/>
        </w:r>
        <w:r w:rsidR="00627E87">
          <w:rPr>
            <w:webHidden/>
          </w:rPr>
          <w:instrText xml:space="preserve"> PAGEREF _Toc144213711 \h </w:instrText>
        </w:r>
        <w:r w:rsidR="00627E87">
          <w:rPr>
            <w:webHidden/>
          </w:rPr>
        </w:r>
        <w:r w:rsidR="00627E87">
          <w:rPr>
            <w:webHidden/>
          </w:rPr>
          <w:fldChar w:fldCharType="separate"/>
        </w:r>
        <w:r w:rsidR="00627E87">
          <w:rPr>
            <w:webHidden/>
          </w:rPr>
          <w:t>17</w:t>
        </w:r>
        <w:r w:rsidR="00627E87">
          <w:rPr>
            <w:webHidden/>
          </w:rPr>
          <w:fldChar w:fldCharType="end"/>
        </w:r>
      </w:hyperlink>
    </w:p>
    <w:p w14:paraId="0D3D8D38" w14:textId="27FAF648" w:rsidR="002C7B30" w:rsidRPr="00E162C4" w:rsidRDefault="002C7B30" w:rsidP="002C7B30">
      <w:pPr>
        <w:rPr>
          <w:rFonts w:cs="Arial"/>
        </w:rPr>
        <w:sectPr w:rsidR="002C7B30"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0D5F679A" w14:textId="77777777" w:rsidR="002C7B30" w:rsidRPr="00E162C4" w:rsidRDefault="002C7B30" w:rsidP="002C7B30">
      <w:pPr>
        <w:pStyle w:val="Execsummaryheading"/>
      </w:pPr>
      <w:bookmarkStart w:id="0" w:name="_Toc144213691"/>
      <w:r w:rsidRPr="00E162C4">
        <w:lastRenderedPageBreak/>
        <w:t>Executive summary</w:t>
      </w:r>
      <w:bookmarkEnd w:id="0"/>
    </w:p>
    <w:p w14:paraId="13741D82" w14:textId="1C86BCB8" w:rsidR="002C7B30" w:rsidRPr="00697BA5" w:rsidRDefault="002C7B30" w:rsidP="002C7B30">
      <w:pPr>
        <w:pStyle w:val="Paragraph"/>
      </w:pPr>
      <w:bookmarkStart w:id="1" w:name="_Toc433122125"/>
      <w:r w:rsidRPr="00697BA5">
        <w:t xml:space="preserve">The ACMA is seeking comments on proposed changes to the </w:t>
      </w:r>
      <w:hyperlink r:id="rId24" w:history="1">
        <w:r w:rsidRPr="00D132C8">
          <w:rPr>
            <w:rStyle w:val="Hyperlink"/>
          </w:rPr>
          <w:t>Licence Area Plan – Armidale Radio</w:t>
        </w:r>
      </w:hyperlink>
      <w:r w:rsidRPr="00697BA5">
        <w:t xml:space="preserve"> (Armidale LAP). </w:t>
      </w:r>
    </w:p>
    <w:p w14:paraId="689CD320" w14:textId="77777777" w:rsidR="002C7B30" w:rsidRPr="00697BA5" w:rsidRDefault="002C7B30" w:rsidP="00D132C8">
      <w:pPr>
        <w:pStyle w:val="Paragraphbeforelist"/>
      </w:pPr>
      <w:r w:rsidRPr="00697BA5">
        <w:t>We are proposing to vary the Armidale LAP to:</w:t>
      </w:r>
    </w:p>
    <w:p w14:paraId="6878112F" w14:textId="77777777" w:rsidR="002C7B30" w:rsidRPr="00386411" w:rsidRDefault="002C7B30" w:rsidP="00D132C8">
      <w:pPr>
        <w:pStyle w:val="Bulletlevel1"/>
      </w:pPr>
      <w:r>
        <w:t>m</w:t>
      </w:r>
      <w:r w:rsidRPr="00386411">
        <w:t xml:space="preserve">ake spectrum available for: </w:t>
      </w:r>
    </w:p>
    <w:p w14:paraId="61381C54" w14:textId="2F316977" w:rsidR="002C7B30" w:rsidRPr="00386411" w:rsidRDefault="002C7B30" w:rsidP="00D132C8">
      <w:pPr>
        <w:pStyle w:val="Bulletlevel2"/>
      </w:pPr>
      <w:r w:rsidRPr="00386411">
        <w:t xml:space="preserve">2 new FM transmitters at Armidale Town for the 2AD and 2NEB commercial radio broadcasting services to </w:t>
      </w:r>
      <w:r>
        <w:t>improve</w:t>
      </w:r>
      <w:r w:rsidRPr="00386411">
        <w:t xml:space="preserve"> coverage provided by </w:t>
      </w:r>
      <w:r w:rsidR="00DD0CC3">
        <w:t>their</w:t>
      </w:r>
      <w:r w:rsidRPr="00386411">
        <w:t xml:space="preserve"> main transmitters.</w:t>
      </w:r>
    </w:p>
    <w:p w14:paraId="40A39DB4" w14:textId="15A7D845" w:rsidR="00767F11" w:rsidRPr="00386411" w:rsidRDefault="00767F11" w:rsidP="00D132C8">
      <w:pPr>
        <w:pStyle w:val="Bulletlevel2"/>
      </w:pPr>
      <w:r w:rsidRPr="00386411">
        <w:t xml:space="preserve">2 new FM transmitters at Guyra for the 2AD and 2NEB commercial radio broadcasting services to </w:t>
      </w:r>
      <w:r w:rsidR="00E44C0B">
        <w:t>improve</w:t>
      </w:r>
      <w:r w:rsidR="00E44C0B" w:rsidRPr="00386411">
        <w:t xml:space="preserve"> </w:t>
      </w:r>
      <w:r w:rsidRPr="00386411">
        <w:t xml:space="preserve">coverage provided by </w:t>
      </w:r>
      <w:r w:rsidR="00DD0CC3">
        <w:t>their</w:t>
      </w:r>
      <w:r w:rsidRPr="00386411">
        <w:t xml:space="preserve"> main transmitters.</w:t>
      </w:r>
    </w:p>
    <w:p w14:paraId="5FE5DE67" w14:textId="2AA1CB12" w:rsidR="00767F11" w:rsidRPr="00386411" w:rsidRDefault="00767F11" w:rsidP="00D132C8">
      <w:pPr>
        <w:pStyle w:val="Bulletlevel2"/>
      </w:pPr>
      <w:r w:rsidRPr="00386411">
        <w:t xml:space="preserve">2 new FM transmitters at Uralla for the 2AD and 2NEB FM </w:t>
      </w:r>
      <w:r w:rsidR="007F5BCF">
        <w:t xml:space="preserve">commercial </w:t>
      </w:r>
      <w:r w:rsidRPr="00386411">
        <w:t xml:space="preserve">radio broadcasting services to </w:t>
      </w:r>
      <w:r w:rsidR="00E44C0B">
        <w:t>improve</w:t>
      </w:r>
      <w:r w:rsidR="00E44C0B" w:rsidRPr="00386411">
        <w:t xml:space="preserve"> </w:t>
      </w:r>
      <w:r w:rsidRPr="00386411">
        <w:t xml:space="preserve">coverage provided by </w:t>
      </w:r>
      <w:r w:rsidR="00FB7BDD">
        <w:t>their</w:t>
      </w:r>
      <w:r w:rsidRPr="00386411">
        <w:t xml:space="preserve"> main transmitters</w:t>
      </w:r>
      <w:r w:rsidR="00A9512F">
        <w:t>.</w:t>
      </w:r>
    </w:p>
    <w:p w14:paraId="1091F15C" w14:textId="77777777" w:rsidR="002C7B30" w:rsidRPr="00386411" w:rsidRDefault="002C7B30" w:rsidP="00D132C8">
      <w:pPr>
        <w:pStyle w:val="Bulletlevel1last"/>
      </w:pPr>
      <w:r>
        <w:t>m</w:t>
      </w:r>
      <w:r w:rsidRPr="00386411">
        <w:t>ake other minor amendments.</w:t>
      </w:r>
    </w:p>
    <w:p w14:paraId="49E50507" w14:textId="48254461" w:rsidR="002C7B30" w:rsidRPr="00697BA5" w:rsidRDefault="002C7B30" w:rsidP="002C7B30">
      <w:pPr>
        <w:pStyle w:val="Paragraph"/>
      </w:pPr>
      <w:r w:rsidRPr="00697BA5">
        <w:t xml:space="preserve">The draft variation instrument, </w:t>
      </w:r>
      <w:r w:rsidRPr="00D132C8">
        <w:t>Variation to Licence Area Plan – Armidale Radio 2023 (No. 1)</w:t>
      </w:r>
      <w:r w:rsidR="00920ADE">
        <w:t>,</w:t>
      </w:r>
      <w:r w:rsidRPr="00697BA5">
        <w:t xml:space="preserve"> that would give effect to the proposed changes</w:t>
      </w:r>
      <w:r w:rsidR="00920ADE">
        <w:t>,</w:t>
      </w:r>
      <w:r w:rsidRPr="00697BA5">
        <w:t xml:space="preserve"> is available alongside this paper on the </w:t>
      </w:r>
      <w:hyperlink r:id="rId25" w:history="1">
        <w:r w:rsidRPr="00697BA5">
          <w:rPr>
            <w:rStyle w:val="Hyperlink"/>
          </w:rPr>
          <w:t>ACMA website</w:t>
        </w:r>
      </w:hyperlink>
      <w:r w:rsidRPr="00697BA5">
        <w:t>.</w:t>
      </w:r>
    </w:p>
    <w:p w14:paraId="2A164500" w14:textId="7F564CCC" w:rsidR="002C7B30" w:rsidRPr="00E162C4" w:rsidRDefault="002C7B30" w:rsidP="002C7B30">
      <w:pPr>
        <w:pStyle w:val="Heading1"/>
      </w:pPr>
      <w:bookmarkStart w:id="2" w:name="_Toc144213692"/>
      <w:r w:rsidRPr="00E162C4">
        <w:lastRenderedPageBreak/>
        <w:t>Issues for comment</w:t>
      </w:r>
      <w:bookmarkEnd w:id="1"/>
      <w:bookmarkEnd w:id="2"/>
    </w:p>
    <w:p w14:paraId="2FBFE34A" w14:textId="103E4473" w:rsidR="002C7B30" w:rsidRPr="00252963" w:rsidRDefault="002C7B30" w:rsidP="002C7B30">
      <w:pPr>
        <w:pStyle w:val="Paragraph"/>
      </w:pPr>
      <w:r w:rsidRPr="00252963">
        <w:t xml:space="preserve">We welcome </w:t>
      </w:r>
      <w:r w:rsidR="00F70FC6">
        <w:t xml:space="preserve">your </w:t>
      </w:r>
      <w:r w:rsidRPr="00252963">
        <w:t>comments on the issues raised in this paper, or on any other issues relevant to th</w:t>
      </w:r>
      <w:r w:rsidR="00F70FC6">
        <w:t>e</w:t>
      </w:r>
      <w:r w:rsidRPr="00252963">
        <w:t xml:space="preserve"> </w:t>
      </w:r>
      <w:r w:rsidR="00BF72B4">
        <w:t xml:space="preserve">proposed </w:t>
      </w:r>
      <w:r w:rsidRPr="00252963">
        <w:t xml:space="preserve">LAP variation. </w:t>
      </w:r>
    </w:p>
    <w:p w14:paraId="702A6B6B" w14:textId="1B6DC8A4" w:rsidR="002C7B30" w:rsidRPr="00054A95" w:rsidRDefault="002C7B30" w:rsidP="002C7B30">
      <w:pPr>
        <w:pStyle w:val="Paragraph"/>
      </w:pPr>
      <w:r w:rsidRPr="00252963">
        <w:t xml:space="preserve">Details on making a submission can be found </w:t>
      </w:r>
      <w:r w:rsidR="00F70FC6">
        <w:t>in the</w:t>
      </w:r>
      <w:r w:rsidR="00F70FC6" w:rsidRPr="00252963">
        <w:t xml:space="preserve"> </w:t>
      </w:r>
      <w:hyperlink w:anchor="_Invitation_to_comment_1" w:history="1">
        <w:r w:rsidR="00F70FC6" w:rsidRPr="00F70FC6">
          <w:rPr>
            <w:rStyle w:val="Hyperlink"/>
          </w:rPr>
          <w:t>Invitation to comment</w:t>
        </w:r>
      </w:hyperlink>
      <w:r w:rsidRPr="00252963">
        <w:t xml:space="preserve"> </w:t>
      </w:r>
      <w:r w:rsidR="00F70FC6">
        <w:t xml:space="preserve">section </w:t>
      </w:r>
      <w:r w:rsidRPr="00252963">
        <w:t>at the end of this document.</w:t>
      </w:r>
    </w:p>
    <w:p w14:paraId="69324A07" w14:textId="172D0EE2" w:rsidR="002C7B30" w:rsidRDefault="002C7B30" w:rsidP="002C7B30">
      <w:pPr>
        <w:pStyle w:val="Heading1"/>
      </w:pPr>
      <w:bookmarkStart w:id="3" w:name="_Toc144213693"/>
      <w:r>
        <w:lastRenderedPageBreak/>
        <w:t>Introduction</w:t>
      </w:r>
      <w:bookmarkEnd w:id="3"/>
    </w:p>
    <w:p w14:paraId="328B7FBB" w14:textId="77777777" w:rsidR="002C7B30" w:rsidRPr="00252963" w:rsidRDefault="002C7B30" w:rsidP="002C7B30">
      <w:pPr>
        <w:pStyle w:val="Heading2"/>
      </w:pPr>
      <w:bookmarkStart w:id="4" w:name="_Toc144213694"/>
      <w:r w:rsidRPr="00252963">
        <w:t>Planning broadcasting services</w:t>
      </w:r>
      <w:bookmarkEnd w:id="4"/>
    </w:p>
    <w:p w14:paraId="6D031956" w14:textId="34A8AFAF" w:rsidR="00F70FC6" w:rsidRDefault="00F70FC6" w:rsidP="002C7B30">
      <w:pPr>
        <w:pStyle w:val="Paragraph"/>
      </w:pPr>
      <w:r>
        <w:t xml:space="preserve">Our </w:t>
      </w:r>
      <w:r w:rsidR="002C7B30" w:rsidRPr="00252963">
        <w:t xml:space="preserve">broadcasting planning functions are set out in Part 3 of the </w:t>
      </w:r>
      <w:r w:rsidR="002C7B30" w:rsidRPr="00252963">
        <w:rPr>
          <w:i/>
          <w:iCs/>
        </w:rPr>
        <w:t xml:space="preserve">Broadcasting Services Act 1992 </w:t>
      </w:r>
      <w:r w:rsidR="002C7B30" w:rsidRPr="00252963">
        <w:t xml:space="preserve">(the BSA). We promote the objects of the BSA (section 3), including the economic and efficient use of radiofrequency spectrum, and consider the planning criteria set out in section 23 of the BSA. </w:t>
      </w:r>
    </w:p>
    <w:p w14:paraId="2CAFED58" w14:textId="151B315F" w:rsidR="002C7B30" w:rsidRPr="00252963" w:rsidRDefault="002C7B30" w:rsidP="002C7B30">
      <w:pPr>
        <w:pStyle w:val="Paragraph"/>
      </w:pPr>
      <w:r w:rsidRPr="00252963">
        <w:t xml:space="preserve">When planning </w:t>
      </w:r>
      <w:proofErr w:type="spellStart"/>
      <w:r w:rsidRPr="00252963">
        <w:t>analog</w:t>
      </w:r>
      <w:proofErr w:type="spellEnd"/>
      <w:r w:rsidRPr="00252963">
        <w:t xml:space="preserve"> broadcasting services, we refer to the </w:t>
      </w:r>
      <w:hyperlink r:id="rId26" w:history="1">
        <w:r w:rsidRPr="00252963">
          <w:rPr>
            <w:rStyle w:val="Hyperlink"/>
            <w:i/>
            <w:iCs/>
          </w:rPr>
          <w:t>ACMA approach to broadcast planning and varying LAPs</w:t>
        </w:r>
      </w:hyperlink>
      <w:r w:rsidRPr="00252963">
        <w:t xml:space="preserve">, which provides an overview of the regulatory framework, policy objectives and planning process for </w:t>
      </w:r>
      <w:proofErr w:type="spellStart"/>
      <w:r w:rsidRPr="00252963">
        <w:t>analog</w:t>
      </w:r>
      <w:proofErr w:type="spellEnd"/>
      <w:r w:rsidRPr="00252963">
        <w:t xml:space="preserve"> broadcasting services.</w:t>
      </w:r>
    </w:p>
    <w:p w14:paraId="74311C96" w14:textId="76645FE2" w:rsidR="00E23977" w:rsidRPr="00252963" w:rsidRDefault="00E23977" w:rsidP="00E23977">
      <w:pPr>
        <w:pStyle w:val="Paragraph"/>
      </w:pPr>
      <w:r w:rsidRPr="00252963">
        <w:t xml:space="preserve">Under section 26 of the BSA, </w:t>
      </w:r>
      <w:r w:rsidR="0010139F">
        <w:t>we</w:t>
      </w:r>
      <w:r w:rsidRPr="00252963">
        <w:t xml:space="preserve"> must prepare </w:t>
      </w:r>
      <w:r w:rsidR="00B26992">
        <w:t>licence area plans (</w:t>
      </w:r>
      <w:r w:rsidR="006177A7" w:rsidRPr="00252963">
        <w:t>LAPs</w:t>
      </w:r>
      <w:r w:rsidR="006177A7">
        <w:t>)</w:t>
      </w:r>
      <w:r w:rsidR="006177A7" w:rsidRPr="00252963">
        <w:t xml:space="preserve"> </w:t>
      </w:r>
      <w:r w:rsidR="006177A7">
        <w:t>that</w:t>
      </w:r>
      <w:r w:rsidR="00156CAA">
        <w:t xml:space="preserve"> </w:t>
      </w:r>
      <w:r w:rsidRPr="00252963">
        <w:t xml:space="preserve">determine the number and characteristics, including technical specifications, of broadcasting services that are to be available in </w:t>
      </w:r>
      <w:r w:rsidR="00C80176">
        <w:t>particular</w:t>
      </w:r>
      <w:r w:rsidR="00C80176" w:rsidRPr="00252963">
        <w:t xml:space="preserve"> </w:t>
      </w:r>
      <w:r w:rsidRPr="00252963">
        <w:t xml:space="preserve">areas of Australia. The BSA also provides </w:t>
      </w:r>
      <w:r w:rsidR="0010139F">
        <w:t>us</w:t>
      </w:r>
      <w:r w:rsidRPr="00252963">
        <w:t xml:space="preserve"> with a discretionary power to vary LAPs.</w:t>
      </w:r>
    </w:p>
    <w:p w14:paraId="01BBC2D8" w14:textId="027ED1AF" w:rsidR="002C7B30" w:rsidRDefault="00C80176" w:rsidP="002C7B30">
      <w:pPr>
        <w:pStyle w:val="Paragraph"/>
      </w:pPr>
      <w:r>
        <w:t>In proposing to vary</w:t>
      </w:r>
      <w:bookmarkStart w:id="5" w:name="_Hlk26868779"/>
      <w:r w:rsidR="002C7B30" w:rsidRPr="00252963">
        <w:t xml:space="preserve"> the Armidale LAP</w:t>
      </w:r>
      <w:r w:rsidR="002C7B30">
        <w:t xml:space="preserve">, </w:t>
      </w:r>
      <w:r w:rsidR="00B80293">
        <w:t>we have</w:t>
      </w:r>
      <w:r w:rsidR="006177A7">
        <w:t xml:space="preserve"> </w:t>
      </w:r>
      <w:r w:rsidR="002C7B30" w:rsidRPr="00252963">
        <w:t xml:space="preserve">considered the planning criteria outlined in section 23 of the BSA. Particular consideration was </w:t>
      </w:r>
      <w:r w:rsidR="007F5BCF">
        <w:t>given</w:t>
      </w:r>
      <w:r w:rsidR="007F5BCF" w:rsidRPr="00252963">
        <w:t xml:space="preserve"> </w:t>
      </w:r>
      <w:r w:rsidR="002C7B30" w:rsidRPr="00252963">
        <w:t xml:space="preserve">to the demographics, social and economic characteristics within the licence area, as well as the technical restraints relating to the delivery or reception of broadcasting services </w:t>
      </w:r>
      <w:r w:rsidR="00B80293">
        <w:t>–</w:t>
      </w:r>
      <w:r w:rsidR="002C7B30" w:rsidRPr="00252963">
        <w:t>paragraphs 23(a), (b) and (e).</w:t>
      </w:r>
    </w:p>
    <w:p w14:paraId="7E3AC265" w14:textId="1DE02AF1" w:rsidR="00923549" w:rsidRDefault="00923549" w:rsidP="00923549">
      <w:pPr>
        <w:pStyle w:val="Heading2"/>
      </w:pPr>
      <w:bookmarkStart w:id="6" w:name="_Toc89174072"/>
      <w:bookmarkStart w:id="7" w:name="_Toc119397386"/>
      <w:r>
        <w:t>AM</w:t>
      </w:r>
      <w:r w:rsidR="00650224">
        <w:t>–</w:t>
      </w:r>
      <w:r>
        <w:t>FM conversions</w:t>
      </w:r>
      <w:bookmarkEnd w:id="6"/>
      <w:bookmarkEnd w:id="7"/>
    </w:p>
    <w:p w14:paraId="2F408A50" w14:textId="767D0FA8" w:rsidR="00923549" w:rsidRDefault="00A91107" w:rsidP="00923549">
      <w:pPr>
        <w:pStyle w:val="Paragraph"/>
        <w:rPr>
          <w:rFonts w:eastAsiaTheme="minorHAnsi"/>
        </w:rPr>
      </w:pPr>
      <w:r>
        <w:t>Our</w:t>
      </w:r>
      <w:r w:rsidR="00923549">
        <w:t xml:space="preserve"> published guid</w:t>
      </w:r>
      <w:r w:rsidR="00650224">
        <w:t xml:space="preserve">e, </w:t>
      </w:r>
      <w:hyperlink r:id="rId27" w:history="1">
        <w:r w:rsidR="00923549" w:rsidRPr="00650224">
          <w:rPr>
            <w:rStyle w:val="Hyperlink"/>
            <w:i/>
            <w:iCs/>
          </w:rPr>
          <w:t xml:space="preserve">Principles for </w:t>
        </w:r>
        <w:r w:rsidR="00923549" w:rsidRPr="00650224">
          <w:rPr>
            <w:rStyle w:val="Hyperlink"/>
            <w:i/>
            <w:iCs/>
          </w:rPr>
          <w:t>p</w:t>
        </w:r>
        <w:r w:rsidR="00923549" w:rsidRPr="00650224">
          <w:rPr>
            <w:rStyle w:val="Hyperlink"/>
            <w:i/>
            <w:iCs/>
          </w:rPr>
          <w:t>lanning AM to FM conversions in regional licence areas</w:t>
        </w:r>
      </w:hyperlink>
      <w:r w:rsidR="00650224">
        <w:t>,</w:t>
      </w:r>
      <w:r w:rsidR="00923549">
        <w:t xml:space="preserve"> inform</w:t>
      </w:r>
      <w:r w:rsidR="00650224">
        <w:t>s</w:t>
      </w:r>
      <w:r w:rsidR="00923549">
        <w:t xml:space="preserve"> the way we resolve complex issues</w:t>
      </w:r>
      <w:r w:rsidR="00923549" w:rsidRPr="00650224">
        <w:rPr>
          <w:u w:color="0000FF"/>
        </w:rPr>
        <w:t xml:space="preserve"> regarding AM</w:t>
      </w:r>
      <w:r w:rsidR="00650224">
        <w:rPr>
          <w:u w:color="0000FF"/>
        </w:rPr>
        <w:t xml:space="preserve"> to </w:t>
      </w:r>
      <w:r w:rsidR="00923549" w:rsidRPr="00650224">
        <w:rPr>
          <w:u w:color="0000FF"/>
        </w:rPr>
        <w:t>FM conversions and infill tra</w:t>
      </w:r>
      <w:r w:rsidR="00923549" w:rsidRPr="00650224">
        <w:rPr>
          <w:u w:color="0000FF"/>
        </w:rPr>
        <w:t>n</w:t>
      </w:r>
      <w:r w:rsidR="00923549" w:rsidRPr="00650224">
        <w:rPr>
          <w:u w:color="0000FF"/>
        </w:rPr>
        <w:t>smitters for commercial radio broadcasting services</w:t>
      </w:r>
      <w:r w:rsidR="00923549">
        <w:t xml:space="preserve">. </w:t>
      </w:r>
    </w:p>
    <w:p w14:paraId="5A06EF02" w14:textId="48916E48" w:rsidR="00923549" w:rsidRDefault="00923549" w:rsidP="00923549">
      <w:pPr>
        <w:pStyle w:val="Paragraph"/>
      </w:pPr>
      <w:r>
        <w:t xml:space="preserve">We will continue to consider and progress current proposals for conversions in </w:t>
      </w:r>
      <w:r w:rsidR="00650224">
        <w:br/>
      </w:r>
      <w:r>
        <w:t xml:space="preserve">non-competitive markets, while we open the program for conversions in competitive areas so that more listeners can benefit. We expect to finalise the requests in </w:t>
      </w:r>
      <w:r w:rsidR="00650224">
        <w:br/>
      </w:r>
      <w:r>
        <w:t xml:space="preserve">non-competitive markets that are currently underway and where appropriate </w:t>
      </w:r>
      <w:r w:rsidR="00650224">
        <w:br/>
      </w:r>
      <w:r>
        <w:t>spectrum has already been identified.</w:t>
      </w:r>
    </w:p>
    <w:p w14:paraId="563EE98F" w14:textId="586F674A" w:rsidR="00923549" w:rsidRDefault="00923549" w:rsidP="002C7B30">
      <w:pPr>
        <w:pStyle w:val="Paragraph"/>
      </w:pPr>
      <w:bookmarkStart w:id="8" w:name="_Hlk115443600"/>
      <w:r>
        <w:t xml:space="preserve">More information about the </w:t>
      </w:r>
      <w:hyperlink r:id="rId28" w:history="1">
        <w:r>
          <w:rPr>
            <w:rStyle w:val="Hyperlink"/>
          </w:rPr>
          <w:t>AM</w:t>
        </w:r>
        <w:r w:rsidR="00650224">
          <w:rPr>
            <w:rStyle w:val="Hyperlink"/>
          </w:rPr>
          <w:t>–</w:t>
        </w:r>
        <w:r>
          <w:rPr>
            <w:rStyle w:val="Hyperlink"/>
          </w:rPr>
          <w:t>FM conversio</w:t>
        </w:r>
        <w:r>
          <w:rPr>
            <w:rStyle w:val="Hyperlink"/>
          </w:rPr>
          <w:t>n</w:t>
        </w:r>
        <w:r>
          <w:rPr>
            <w:rStyle w:val="Hyperlink"/>
          </w:rPr>
          <w:t xml:space="preserve"> principles</w:t>
        </w:r>
      </w:hyperlink>
      <w:r>
        <w:t xml:space="preserve"> can be found on the </w:t>
      </w:r>
      <w:r w:rsidR="00650224">
        <w:br/>
      </w:r>
      <w:r>
        <w:t>ACMA website.</w:t>
      </w:r>
      <w:bookmarkEnd w:id="8"/>
    </w:p>
    <w:p w14:paraId="7F0654B5" w14:textId="77777777" w:rsidR="002C7B30" w:rsidRPr="00767F11" w:rsidRDefault="002C7B30" w:rsidP="002C7B30">
      <w:pPr>
        <w:pStyle w:val="Heading2"/>
      </w:pPr>
      <w:bookmarkStart w:id="9" w:name="_Toc144213695"/>
      <w:r w:rsidRPr="00767F11">
        <w:t>Overview of the Armidale LAP</w:t>
      </w:r>
      <w:bookmarkEnd w:id="9"/>
    </w:p>
    <w:p w14:paraId="30ECAEF9" w14:textId="336D340D" w:rsidR="002C7B30" w:rsidRPr="00767F11" w:rsidRDefault="002C7B30" w:rsidP="002C7B30">
      <w:pPr>
        <w:pStyle w:val="Paragraph"/>
      </w:pPr>
      <w:r w:rsidRPr="00767F11">
        <w:t xml:space="preserve">The Armidale LAP currently </w:t>
      </w:r>
      <w:r>
        <w:t xml:space="preserve">provides for </w:t>
      </w:r>
      <w:r w:rsidRPr="00767F11">
        <w:t xml:space="preserve">the Armidale RA1 and Armidale RA2 </w:t>
      </w:r>
      <w:r w:rsidR="00E23977" w:rsidRPr="00767F11" w:rsidDel="00C80176">
        <w:t xml:space="preserve">radio </w:t>
      </w:r>
      <w:r w:rsidR="00E23977" w:rsidRPr="00767F11">
        <w:t>licence areas.</w:t>
      </w:r>
    </w:p>
    <w:p w14:paraId="5C4A816B" w14:textId="77777777" w:rsidR="002C7B30" w:rsidRPr="00767F11" w:rsidRDefault="002C7B30" w:rsidP="00D132C8">
      <w:pPr>
        <w:pStyle w:val="Paragraphbeforelist"/>
      </w:pPr>
      <w:r>
        <w:t>For t</w:t>
      </w:r>
      <w:r w:rsidRPr="00767F11">
        <w:t>he Armidale RA1 licence area</w:t>
      </w:r>
      <w:r>
        <w:t>, the Armidale LAP plans the following services</w:t>
      </w:r>
      <w:r w:rsidRPr="00767F11">
        <w:t>:</w:t>
      </w:r>
    </w:p>
    <w:p w14:paraId="675C4F55" w14:textId="2F2258C8" w:rsidR="002C7B30" w:rsidRPr="00767F11" w:rsidRDefault="002C7B30" w:rsidP="00D132C8">
      <w:pPr>
        <w:pStyle w:val="Bulletlevel1"/>
      </w:pPr>
      <w:r w:rsidRPr="00767F11">
        <w:t xml:space="preserve">5 national radio </w:t>
      </w:r>
      <w:r>
        <w:t xml:space="preserve">broadcasting </w:t>
      </w:r>
      <w:r w:rsidRPr="00767F11">
        <w:t xml:space="preserve">services, to serve the Armidale </w:t>
      </w:r>
      <w:proofErr w:type="gramStart"/>
      <w:r w:rsidRPr="00767F11">
        <w:t>area</w:t>
      </w:r>
      <w:proofErr w:type="gramEnd"/>
    </w:p>
    <w:p w14:paraId="3772AD91" w14:textId="6AFF3853" w:rsidR="002C7B30" w:rsidRPr="00767F11" w:rsidRDefault="002C7B30" w:rsidP="00D132C8">
      <w:pPr>
        <w:pStyle w:val="Bulletlevel1"/>
      </w:pPr>
      <w:r w:rsidRPr="00767F11">
        <w:t xml:space="preserve">2 national radio </w:t>
      </w:r>
      <w:r>
        <w:t xml:space="preserve">broadcasting </w:t>
      </w:r>
      <w:r w:rsidRPr="00767F11">
        <w:t xml:space="preserve">services, to serve the Walcha </w:t>
      </w:r>
      <w:proofErr w:type="gramStart"/>
      <w:r w:rsidRPr="00767F11">
        <w:t>area</w:t>
      </w:r>
      <w:proofErr w:type="gramEnd"/>
    </w:p>
    <w:p w14:paraId="2EBE1BCA" w14:textId="03AB80F5" w:rsidR="002C7B30" w:rsidRPr="00767F11" w:rsidRDefault="002C7B30" w:rsidP="00D132C8">
      <w:pPr>
        <w:pStyle w:val="Bulletlevel1"/>
      </w:pPr>
      <w:r w:rsidRPr="00767F11">
        <w:t xml:space="preserve">2 commercial radio broadcasting services, to serve the Armidale and Walcha </w:t>
      </w:r>
      <w:proofErr w:type="gramStart"/>
      <w:r w:rsidRPr="00767F11">
        <w:t>areas</w:t>
      </w:r>
      <w:proofErr w:type="gramEnd"/>
    </w:p>
    <w:p w14:paraId="657EE4EF" w14:textId="34CE48ED" w:rsidR="002C7B30" w:rsidRPr="00767F11" w:rsidRDefault="002C7B30" w:rsidP="00D132C8">
      <w:pPr>
        <w:pStyle w:val="Bulletlevel1"/>
      </w:pPr>
      <w:r w:rsidRPr="00767F11">
        <w:t xml:space="preserve">2 open narrowcasting broadcasting services, to serve the Armidale </w:t>
      </w:r>
      <w:proofErr w:type="gramStart"/>
      <w:r w:rsidRPr="00767F11">
        <w:t>area</w:t>
      </w:r>
      <w:proofErr w:type="gramEnd"/>
    </w:p>
    <w:p w14:paraId="68D06B2F" w14:textId="7BC78304" w:rsidR="0099015F" w:rsidRPr="00767F11" w:rsidRDefault="00C80176" w:rsidP="00D132C8">
      <w:pPr>
        <w:pStyle w:val="Bulletlevel1last"/>
      </w:pPr>
      <w:r>
        <w:t>o</w:t>
      </w:r>
      <w:r w:rsidR="0099015F" w:rsidRPr="00767F11">
        <w:t>ne open narrowcasting broadcasting service, to serve the Walcha area</w:t>
      </w:r>
      <w:r w:rsidR="005F2305" w:rsidRPr="00767F11">
        <w:t>.</w:t>
      </w:r>
    </w:p>
    <w:p w14:paraId="73430D32" w14:textId="66BA9AC3" w:rsidR="005F2305" w:rsidRPr="00767F11" w:rsidRDefault="00C80176" w:rsidP="00D132C8">
      <w:pPr>
        <w:pStyle w:val="Paragraphbeforelist"/>
      </w:pPr>
      <w:r>
        <w:t>For t</w:t>
      </w:r>
      <w:r w:rsidRPr="00767F11">
        <w:t xml:space="preserve">he </w:t>
      </w:r>
      <w:r w:rsidR="005F2305" w:rsidRPr="00767F11">
        <w:t>Armidale RA2 licence area</w:t>
      </w:r>
      <w:r>
        <w:t>, the Armidale LAP</w:t>
      </w:r>
      <w:r w:rsidR="007D2418" w:rsidRPr="00767F11">
        <w:t xml:space="preserve"> plan</w:t>
      </w:r>
      <w:r>
        <w:t>s</w:t>
      </w:r>
      <w:r w:rsidR="007D2418" w:rsidRPr="00767F11">
        <w:t xml:space="preserve"> </w:t>
      </w:r>
      <w:r w:rsidR="00131BC5">
        <w:t>the following services</w:t>
      </w:r>
      <w:r w:rsidR="005F2305" w:rsidRPr="00767F11">
        <w:t>:</w:t>
      </w:r>
    </w:p>
    <w:p w14:paraId="4528272A" w14:textId="1FD01983" w:rsidR="002C7B30" w:rsidRPr="00767F11" w:rsidRDefault="003B394E" w:rsidP="00D132C8">
      <w:pPr>
        <w:pStyle w:val="Bulletlevel1last"/>
      </w:pPr>
      <w:r>
        <w:t>o</w:t>
      </w:r>
      <w:r w:rsidR="0099015F" w:rsidRPr="00767F11">
        <w:t>ne</w:t>
      </w:r>
      <w:r w:rsidR="002C7B30" w:rsidRPr="00767F11">
        <w:t xml:space="preserve"> community radio broadcasting service, to serve the Armidale area.</w:t>
      </w:r>
    </w:p>
    <w:p w14:paraId="6178BC7F" w14:textId="0A751BBE" w:rsidR="002C7B30" w:rsidRPr="00E162C4" w:rsidRDefault="002C7B30" w:rsidP="002C7B30">
      <w:pPr>
        <w:pStyle w:val="Heading1"/>
      </w:pPr>
      <w:bookmarkStart w:id="10" w:name="_Toc144213696"/>
      <w:bookmarkEnd w:id="5"/>
      <w:r>
        <w:lastRenderedPageBreak/>
        <w:t xml:space="preserve">Proposal 1: </w:t>
      </w:r>
      <w:r w:rsidR="00627E87">
        <w:t>C</w:t>
      </w:r>
      <w:r>
        <w:t>ommercial radio – Armidale RA1</w:t>
      </w:r>
      <w:bookmarkEnd w:id="10"/>
    </w:p>
    <w:p w14:paraId="6FE43CF5" w14:textId="11015F9A" w:rsidR="002C7B30" w:rsidRPr="00ED0412" w:rsidRDefault="002C7B30" w:rsidP="002C7B30">
      <w:pPr>
        <w:pStyle w:val="Heading2"/>
      </w:pPr>
      <w:bookmarkStart w:id="11" w:name="_Toc144213697"/>
      <w:r w:rsidRPr="00ED0412">
        <w:t>Summary</w:t>
      </w:r>
      <w:bookmarkEnd w:id="11"/>
      <w:r w:rsidRPr="00ED0412">
        <w:t xml:space="preserve"> </w:t>
      </w:r>
    </w:p>
    <w:p w14:paraId="55CCC2F5" w14:textId="144400DC" w:rsidR="002C7B30" w:rsidRPr="00ED0412" w:rsidRDefault="002C7B30" w:rsidP="00D132C8">
      <w:pPr>
        <w:pStyle w:val="Paragraphbeforelist"/>
      </w:pPr>
      <w:bookmarkStart w:id="12" w:name="_Hlk144112578"/>
      <w:r w:rsidRPr="00ED0412">
        <w:t>We propose to:</w:t>
      </w:r>
    </w:p>
    <w:p w14:paraId="325D4B80" w14:textId="0D459BF2" w:rsidR="002C7B30" w:rsidRPr="00B80293" w:rsidRDefault="002C7B30" w:rsidP="00D132C8">
      <w:pPr>
        <w:pStyle w:val="Bulletlevel1"/>
      </w:pPr>
      <w:r w:rsidRPr="00B80293">
        <w:t xml:space="preserve">Make spectrum available for an FM </w:t>
      </w:r>
      <w:r w:rsidR="004643F4" w:rsidRPr="00B80293">
        <w:t xml:space="preserve">infill </w:t>
      </w:r>
      <w:r w:rsidRPr="00B80293">
        <w:t xml:space="preserve">transmitter for the 2AD commercial </w:t>
      </w:r>
      <w:r w:rsidR="00B32FC7">
        <w:br/>
      </w:r>
      <w:r w:rsidRPr="00B80293">
        <w:t xml:space="preserve">radio </w:t>
      </w:r>
      <w:bookmarkEnd w:id="12"/>
      <w:r w:rsidRPr="00B80293">
        <w:t xml:space="preserve">broadcasting service to serve Armidale </w:t>
      </w:r>
      <w:r w:rsidR="003E7202">
        <w:t>T</w:t>
      </w:r>
      <w:r w:rsidRPr="00B80293">
        <w:t xml:space="preserve">own. The proposed technical specifications plan </w:t>
      </w:r>
      <w:r w:rsidR="00FD283A" w:rsidRPr="00B80293">
        <w:t>for the</w:t>
      </w:r>
      <w:r w:rsidRPr="00B80293">
        <w:t xml:space="preserve"> FM transmitter to operate on 97.3 MHz with an effective radiated power (ERP) of 100 watts (W), with mixed polarisation, an omnidirectional (OD) antennal pattern and an antenna height of 15</w:t>
      </w:r>
      <w:r w:rsidR="00FF7822" w:rsidRPr="00B80293">
        <w:t xml:space="preserve"> </w:t>
      </w:r>
      <w:r w:rsidRPr="00B80293">
        <w:t xml:space="preserve">m, from </w:t>
      </w:r>
      <w:r w:rsidR="007F5BCF">
        <w:t xml:space="preserve">the </w:t>
      </w:r>
      <w:r w:rsidRPr="00B80293">
        <w:t xml:space="preserve">2AD Studio Site at </w:t>
      </w:r>
      <w:r w:rsidR="00B32FC7">
        <w:br/>
      </w:r>
      <w:r w:rsidRPr="00B80293">
        <w:t>123 Rusden St, Armidale.</w:t>
      </w:r>
    </w:p>
    <w:p w14:paraId="461C2E22" w14:textId="51DC38B1" w:rsidR="002C7B30" w:rsidRPr="00B80293" w:rsidRDefault="002C7B30" w:rsidP="00D132C8">
      <w:pPr>
        <w:pStyle w:val="Bulletlevel1"/>
      </w:pPr>
      <w:r w:rsidRPr="00B80293">
        <w:t xml:space="preserve">Make spectrum available for an FM </w:t>
      </w:r>
      <w:r w:rsidR="004643F4" w:rsidRPr="00B80293">
        <w:t xml:space="preserve">infill </w:t>
      </w:r>
      <w:r w:rsidRPr="00B80293">
        <w:t xml:space="preserve">transmitter for the 2NEB commercial radio broadcasting service to serve Armidale </w:t>
      </w:r>
      <w:r w:rsidR="003E7202">
        <w:t>T</w:t>
      </w:r>
      <w:r w:rsidRPr="00B80293">
        <w:t xml:space="preserve">own. </w:t>
      </w:r>
      <w:r w:rsidR="00023752" w:rsidRPr="00B80293">
        <w:t xml:space="preserve">The proposed technical specifications plan for </w:t>
      </w:r>
      <w:r w:rsidR="007175F5" w:rsidRPr="00B80293">
        <w:t>the</w:t>
      </w:r>
      <w:r w:rsidRPr="00B80293">
        <w:t xml:space="preserve"> FM transmitter to operate on 98.1 MHz with an ERP of 100 W, with mixed polarisation, an OD antennal pattern and an antenna height of 15</w:t>
      </w:r>
      <w:r w:rsidR="00FF7822" w:rsidRPr="00B80293">
        <w:t xml:space="preserve"> </w:t>
      </w:r>
      <w:r w:rsidRPr="00B80293">
        <w:t xml:space="preserve">m, from </w:t>
      </w:r>
      <w:r w:rsidR="007F5BCF">
        <w:t xml:space="preserve">the </w:t>
      </w:r>
      <w:r w:rsidRPr="00B80293">
        <w:t>2AD Studio Site at 123 Rusden St, Armidale.</w:t>
      </w:r>
    </w:p>
    <w:p w14:paraId="40A41CB2" w14:textId="3D30EBC6" w:rsidR="002C7B30" w:rsidRPr="00B80293" w:rsidRDefault="002C7B30" w:rsidP="00D132C8">
      <w:pPr>
        <w:pStyle w:val="Bulletlevel1"/>
      </w:pPr>
      <w:r w:rsidRPr="00B80293">
        <w:t xml:space="preserve">Make spectrum available for an FM </w:t>
      </w:r>
      <w:r w:rsidR="004643F4" w:rsidRPr="00B80293">
        <w:t xml:space="preserve">infill </w:t>
      </w:r>
      <w:r w:rsidRPr="00B80293">
        <w:t xml:space="preserve">transmitter for the 2AD commercial broadcasting service to serve Guyra. The proposed technical specifications </w:t>
      </w:r>
      <w:r w:rsidR="00C17F72" w:rsidRPr="00B80293" w:rsidDel="00051C44">
        <w:t xml:space="preserve">will </w:t>
      </w:r>
      <w:r w:rsidRPr="00B80293">
        <w:t>plan for an FM transmitter to operate on 105.7 MHz with an ERP of 100 W, with mixed polarisation, an OD antennal pattern and an antenna height of 25</w:t>
      </w:r>
      <w:r w:rsidR="00FF7822" w:rsidRPr="00B80293">
        <w:t> </w:t>
      </w:r>
      <w:r w:rsidRPr="00B80293">
        <w:t xml:space="preserve">m, from SE Reservoir, </w:t>
      </w:r>
      <w:proofErr w:type="spellStart"/>
      <w:r w:rsidRPr="00B80293">
        <w:t>Prisk</w:t>
      </w:r>
      <w:proofErr w:type="spellEnd"/>
      <w:r w:rsidRPr="00B80293">
        <w:t xml:space="preserve"> Hill, Georges Close, Guyra.</w:t>
      </w:r>
    </w:p>
    <w:p w14:paraId="49B6683C" w14:textId="2DDFBF27" w:rsidR="002C7B30" w:rsidRPr="00B80293" w:rsidRDefault="002C7B30" w:rsidP="00D132C8">
      <w:pPr>
        <w:pStyle w:val="Bulletlevel1"/>
      </w:pPr>
      <w:r w:rsidRPr="00B80293">
        <w:t xml:space="preserve">Make spectrum available for an FM </w:t>
      </w:r>
      <w:r w:rsidR="004643F4" w:rsidRPr="00B80293">
        <w:t xml:space="preserve">infill </w:t>
      </w:r>
      <w:r w:rsidRPr="00B80293">
        <w:t xml:space="preserve">transmitter for the 2NEB commercial broadcasting service to serve Guyra. </w:t>
      </w:r>
      <w:r w:rsidR="004B2343" w:rsidRPr="00B80293">
        <w:t xml:space="preserve">The proposed technical specifications </w:t>
      </w:r>
      <w:r w:rsidR="0095016C" w:rsidRPr="00B80293" w:rsidDel="00051C44">
        <w:t>will</w:t>
      </w:r>
      <w:r w:rsidR="0095016C" w:rsidRPr="00B80293">
        <w:t xml:space="preserve"> plan</w:t>
      </w:r>
      <w:r w:rsidRPr="00B80293">
        <w:t xml:space="preserve"> for an FM transmitter to operate on 107.3 MHz with an ERP of 100 W, with mixed polarisation, an OD antennal pattern and an antenna height of 25</w:t>
      </w:r>
      <w:r w:rsidR="00FF7822" w:rsidRPr="00B80293">
        <w:t> </w:t>
      </w:r>
      <w:r w:rsidRPr="00B80293">
        <w:t xml:space="preserve">m, from SE Reservoir, </w:t>
      </w:r>
      <w:proofErr w:type="spellStart"/>
      <w:r w:rsidRPr="00B80293">
        <w:t>Prisk</w:t>
      </w:r>
      <w:proofErr w:type="spellEnd"/>
      <w:r w:rsidRPr="00B80293">
        <w:t xml:space="preserve"> Hill, Georges Close, Guyra.</w:t>
      </w:r>
    </w:p>
    <w:p w14:paraId="7660598D" w14:textId="25A61BD7" w:rsidR="004B2343" w:rsidRPr="00B80293" w:rsidRDefault="00CA2AEB" w:rsidP="00D132C8">
      <w:pPr>
        <w:pStyle w:val="Bulletlevel1"/>
      </w:pPr>
      <w:r w:rsidRPr="00B80293">
        <w:t>M</w:t>
      </w:r>
      <w:r w:rsidR="004B2343" w:rsidRPr="00B80293">
        <w:t>ake spectrum available for a</w:t>
      </w:r>
      <w:r w:rsidR="001B2927" w:rsidRPr="00B80293">
        <w:t>n</w:t>
      </w:r>
      <w:r w:rsidR="004B2343" w:rsidRPr="00B80293">
        <w:t xml:space="preserve"> FM </w:t>
      </w:r>
      <w:r w:rsidR="004643F4" w:rsidRPr="00B80293">
        <w:t xml:space="preserve">infill </w:t>
      </w:r>
      <w:r w:rsidR="004B2343" w:rsidRPr="00B80293">
        <w:t>transmitter for the 2AD commercial broadcasting service</w:t>
      </w:r>
      <w:r w:rsidRPr="00B80293">
        <w:t xml:space="preserve"> to serve Uralla</w:t>
      </w:r>
      <w:r w:rsidR="004B2343" w:rsidRPr="00B80293">
        <w:t xml:space="preserve">. The proposed technical specifications </w:t>
      </w:r>
      <w:r w:rsidR="003E7202">
        <w:t xml:space="preserve">will </w:t>
      </w:r>
      <w:r w:rsidR="004B2343" w:rsidRPr="00B80293">
        <w:t>plan for a</w:t>
      </w:r>
      <w:r w:rsidR="001B2927" w:rsidRPr="00B80293">
        <w:t>n</w:t>
      </w:r>
      <w:r w:rsidR="004B2343" w:rsidRPr="00B80293">
        <w:t xml:space="preserve"> FM transmitter to operate on 10</w:t>
      </w:r>
      <w:r w:rsidR="00A35AE8" w:rsidRPr="00B80293">
        <w:t>5.3</w:t>
      </w:r>
      <w:r w:rsidR="004B2343" w:rsidRPr="00B80293">
        <w:t xml:space="preserve"> MHz with an ERP of 100 W, with mixed polarisation, an OD antennal pattern and an antenna height of 25</w:t>
      </w:r>
      <w:r w:rsidR="00FF7822" w:rsidRPr="00B80293">
        <w:t> </w:t>
      </w:r>
      <w:r w:rsidR="004B2343" w:rsidRPr="00B80293">
        <w:t>m</w:t>
      </w:r>
      <w:r w:rsidR="001B2927" w:rsidRPr="00B80293">
        <w:t>,</w:t>
      </w:r>
      <w:r w:rsidR="004B2343" w:rsidRPr="00B80293">
        <w:t xml:space="preserve"> from Council Tower</w:t>
      </w:r>
      <w:r w:rsidR="007678DC" w:rsidRPr="00B80293">
        <w:t>,</w:t>
      </w:r>
      <w:r w:rsidR="004B2343" w:rsidRPr="00B80293">
        <w:t xml:space="preserve"> Mt Mutton</w:t>
      </w:r>
      <w:r w:rsidR="00AE18D3" w:rsidRPr="00B80293">
        <w:t>, Lookout</w:t>
      </w:r>
      <w:r w:rsidR="004B2343" w:rsidRPr="00B80293">
        <w:t xml:space="preserve"> Rd, Uralla.</w:t>
      </w:r>
    </w:p>
    <w:p w14:paraId="6BD7D504" w14:textId="0E677BA8" w:rsidR="002C7B30" w:rsidRPr="00F85AB5" w:rsidRDefault="002C7B30" w:rsidP="00D132C8">
      <w:pPr>
        <w:pStyle w:val="Bulletlevel1last"/>
      </w:pPr>
      <w:r w:rsidRPr="00F85AB5">
        <w:t>Make spectrum available for a</w:t>
      </w:r>
      <w:r>
        <w:t>n</w:t>
      </w:r>
      <w:r w:rsidRPr="00F85AB5">
        <w:t xml:space="preserve"> FM </w:t>
      </w:r>
      <w:r w:rsidR="004643F4">
        <w:t xml:space="preserve">infill </w:t>
      </w:r>
      <w:r w:rsidRPr="00F85AB5">
        <w:t xml:space="preserve">transmitter for the 2NEB commercial broadcasting service to serve Uralla. </w:t>
      </w:r>
      <w:r w:rsidR="004B2343" w:rsidRPr="00F85AB5">
        <w:t xml:space="preserve">The proposed technical specifications </w:t>
      </w:r>
      <w:r w:rsidR="004B2343" w:rsidRPr="00F85AB5" w:rsidDel="001B2927">
        <w:t xml:space="preserve">will </w:t>
      </w:r>
      <w:r w:rsidRPr="00F85AB5">
        <w:t>plan for a</w:t>
      </w:r>
      <w:r>
        <w:t>n</w:t>
      </w:r>
      <w:r w:rsidR="008A6C34">
        <w:t xml:space="preserve"> </w:t>
      </w:r>
      <w:r w:rsidRPr="00F85AB5">
        <w:t>FM transmitter to operate on 10</w:t>
      </w:r>
      <w:r>
        <w:t>6.1</w:t>
      </w:r>
      <w:r w:rsidRPr="00F85AB5">
        <w:t xml:space="preserve"> MHz with an ERP of 100 W, with mixed polarisation, an OD antennal pattern and an antenna height of 25</w:t>
      </w:r>
      <w:r w:rsidR="00FF7822">
        <w:t> </w:t>
      </w:r>
      <w:r w:rsidRPr="00F85AB5">
        <w:t>m from Council Tower, Mt Mutton, Lookout Rd, Uralla.</w:t>
      </w:r>
    </w:p>
    <w:p w14:paraId="2621AD92" w14:textId="3A81ACF6" w:rsidR="002C7B30" w:rsidRPr="00ED0412" w:rsidRDefault="002C7B30" w:rsidP="002C7B30">
      <w:pPr>
        <w:pStyle w:val="Bulletlevel1"/>
        <w:numPr>
          <w:ilvl w:val="0"/>
          <w:numId w:val="0"/>
        </w:numPr>
      </w:pPr>
      <w:r w:rsidRPr="00ED0412">
        <w:t>We consider that this proposal is an economic and efficient use of spectrum that is likely to promote the objects in section 3 of the BSA, particularly the availability of a diverse range of radio services (paragraph 3(1)(a) of the BSA). In developing this proposal, we have taken into account the planning criteria in section 23 of the BSA and especially the technical restraints relating to the delivery or reception of broadcasting services in the area (paragraph 23(e)).</w:t>
      </w:r>
    </w:p>
    <w:p w14:paraId="0E261F8F" w14:textId="77777777" w:rsidR="002C7B30" w:rsidRPr="00C96464" w:rsidRDefault="002C7B30" w:rsidP="002C7B30">
      <w:pPr>
        <w:keepNext/>
        <w:tabs>
          <w:tab w:val="left" w:pos="2205"/>
        </w:tabs>
        <w:spacing w:before="320" w:after="60"/>
        <w:outlineLvl w:val="1"/>
        <w:rPr>
          <w:rFonts w:cs="Arial"/>
          <w:b/>
          <w:bCs/>
          <w:iCs/>
          <w:sz w:val="28"/>
          <w:szCs w:val="28"/>
        </w:rPr>
      </w:pPr>
      <w:r w:rsidRPr="00C96464">
        <w:rPr>
          <w:rFonts w:cs="Arial"/>
          <w:b/>
          <w:bCs/>
          <w:iCs/>
          <w:sz w:val="28"/>
          <w:szCs w:val="28"/>
        </w:rPr>
        <w:lastRenderedPageBreak/>
        <w:t>Background</w:t>
      </w:r>
      <w:r w:rsidRPr="00C96464">
        <w:rPr>
          <w:rFonts w:cs="Arial"/>
          <w:b/>
          <w:bCs/>
          <w:iCs/>
          <w:sz w:val="28"/>
          <w:szCs w:val="28"/>
        </w:rPr>
        <w:tab/>
      </w:r>
    </w:p>
    <w:p w14:paraId="67955C1B" w14:textId="7867BA10" w:rsidR="002C7B30" w:rsidRPr="00BA11B1" w:rsidRDefault="002C7B30" w:rsidP="002C7B30">
      <w:pPr>
        <w:rPr>
          <w:rFonts w:cs="Arial"/>
        </w:rPr>
      </w:pPr>
      <w:r w:rsidRPr="00BA11B1">
        <w:rPr>
          <w:rFonts w:cs="Arial"/>
        </w:rPr>
        <w:t xml:space="preserve">The Armidale RA1 licence area </w:t>
      </w:r>
      <w:r>
        <w:rPr>
          <w:rFonts w:cs="Arial"/>
        </w:rPr>
        <w:t>comprises</w:t>
      </w:r>
      <w:r w:rsidR="00171072">
        <w:rPr>
          <w:rFonts w:cs="Arial"/>
        </w:rPr>
        <w:t xml:space="preserve"> </w:t>
      </w:r>
      <w:r>
        <w:rPr>
          <w:rFonts w:cs="Arial"/>
        </w:rPr>
        <w:t>the towns</w:t>
      </w:r>
      <w:r w:rsidRPr="00BA11B1">
        <w:rPr>
          <w:rFonts w:cs="Arial"/>
        </w:rPr>
        <w:t xml:space="preserve"> </w:t>
      </w:r>
      <w:r>
        <w:rPr>
          <w:rFonts w:cs="Arial"/>
        </w:rPr>
        <w:t>of</w:t>
      </w:r>
      <w:r w:rsidRPr="00BA11B1">
        <w:rPr>
          <w:rFonts w:cs="Arial"/>
        </w:rPr>
        <w:t xml:space="preserve"> Armidale</w:t>
      </w:r>
      <w:r w:rsidR="004643F4">
        <w:rPr>
          <w:rFonts w:cs="Arial"/>
        </w:rPr>
        <w:t>, Guyra, Uralla</w:t>
      </w:r>
      <w:r w:rsidRPr="00BA11B1">
        <w:rPr>
          <w:rFonts w:cs="Arial"/>
        </w:rPr>
        <w:t xml:space="preserve"> and Walcha</w:t>
      </w:r>
      <w:r w:rsidR="004643F4">
        <w:rPr>
          <w:rFonts w:cs="Arial"/>
        </w:rPr>
        <w:t>, as well as</w:t>
      </w:r>
      <w:r w:rsidRPr="00BA11B1">
        <w:rPr>
          <w:rFonts w:cs="Arial"/>
        </w:rPr>
        <w:t xml:space="preserve"> </w:t>
      </w:r>
      <w:r>
        <w:rPr>
          <w:rFonts w:cs="Arial"/>
        </w:rPr>
        <w:t xml:space="preserve">surrounding </w:t>
      </w:r>
      <w:r w:rsidRPr="00BA11B1">
        <w:rPr>
          <w:rFonts w:cs="Arial"/>
        </w:rPr>
        <w:t xml:space="preserve">areas. </w:t>
      </w:r>
      <w:r>
        <w:rPr>
          <w:rFonts w:cs="Arial"/>
        </w:rPr>
        <w:t>T</w:t>
      </w:r>
      <w:r w:rsidRPr="00BA11B1">
        <w:rPr>
          <w:rFonts w:cs="Arial"/>
        </w:rPr>
        <w:t xml:space="preserve">he population of the Armidale RA1 licence area is </w:t>
      </w:r>
      <w:r w:rsidR="006C35C4">
        <w:rPr>
          <w:rFonts w:cs="Arial"/>
        </w:rPr>
        <w:t>36,058</w:t>
      </w:r>
      <w:r w:rsidR="001D6541">
        <w:rPr>
          <w:rFonts w:cs="Arial"/>
        </w:rPr>
        <w:t>.</w:t>
      </w:r>
      <w:r w:rsidRPr="00BA11B1">
        <w:rPr>
          <w:rFonts w:cs="Arial"/>
          <w:vertAlign w:val="superscript"/>
        </w:rPr>
        <w:footnoteReference w:id="2"/>
      </w:r>
      <w:r w:rsidRPr="00BA11B1">
        <w:rPr>
          <w:rFonts w:cs="Arial"/>
        </w:rPr>
        <w:t xml:space="preserve"> </w:t>
      </w:r>
    </w:p>
    <w:p w14:paraId="67FB699F" w14:textId="27D72466" w:rsidR="002C7B30" w:rsidRPr="00BA11B1" w:rsidRDefault="002C7B30" w:rsidP="002C7B30">
      <w:pPr>
        <w:rPr>
          <w:rFonts w:cs="Arial"/>
        </w:rPr>
      </w:pPr>
      <w:r w:rsidRPr="00BA11B1">
        <w:rPr>
          <w:rFonts w:cs="Arial"/>
        </w:rPr>
        <w:t xml:space="preserve">The urban centre of Armidale, also referred to as Armidale Town, is situated in the Northern Tablelands in New South Wales and has a population of </w:t>
      </w:r>
      <w:r w:rsidR="00B81AC9">
        <w:rPr>
          <w:rFonts w:cs="Arial"/>
        </w:rPr>
        <w:t>21,312</w:t>
      </w:r>
      <w:r w:rsidR="001D6541">
        <w:rPr>
          <w:rFonts w:cs="Arial"/>
        </w:rPr>
        <w:t>.</w:t>
      </w:r>
      <w:r w:rsidRPr="00BA11B1">
        <w:rPr>
          <w:rFonts w:cs="Arial"/>
          <w:vertAlign w:val="superscript"/>
        </w:rPr>
        <w:footnoteReference w:id="3"/>
      </w:r>
      <w:r w:rsidRPr="00BA11B1">
        <w:rPr>
          <w:rFonts w:cs="Arial"/>
        </w:rPr>
        <w:t xml:space="preserve"> It is the largest of the urban centre</w:t>
      </w:r>
      <w:r>
        <w:rPr>
          <w:rFonts w:cs="Arial"/>
        </w:rPr>
        <w:t>s</w:t>
      </w:r>
      <w:r w:rsidRPr="00BA11B1">
        <w:rPr>
          <w:rFonts w:cs="Arial"/>
        </w:rPr>
        <w:t xml:space="preserve"> in the Armidale RA1 licence area</w:t>
      </w:r>
      <w:r>
        <w:rPr>
          <w:rFonts w:cs="Arial"/>
        </w:rPr>
        <w:t>,</w:t>
      </w:r>
      <w:r w:rsidRPr="00BA11B1">
        <w:rPr>
          <w:rFonts w:cs="Arial"/>
        </w:rPr>
        <w:t xml:space="preserve"> with Guyra, Uralla and Walcha having populations of</w:t>
      </w:r>
      <w:r w:rsidR="00E9639B">
        <w:rPr>
          <w:rFonts w:cs="Arial"/>
        </w:rPr>
        <w:t xml:space="preserve"> </w:t>
      </w:r>
      <w:r w:rsidR="00B81AC9">
        <w:rPr>
          <w:rFonts w:cs="Arial"/>
        </w:rPr>
        <w:t>2,077</w:t>
      </w:r>
      <w:r w:rsidRPr="00BA11B1">
        <w:rPr>
          <w:rFonts w:cs="Arial"/>
        </w:rPr>
        <w:t xml:space="preserve">, </w:t>
      </w:r>
      <w:r w:rsidR="00B81AC9">
        <w:rPr>
          <w:rFonts w:cs="Arial"/>
        </w:rPr>
        <w:t>2,385</w:t>
      </w:r>
      <w:r w:rsidRPr="00BA11B1">
        <w:rPr>
          <w:rFonts w:cs="Arial"/>
        </w:rPr>
        <w:t xml:space="preserve"> and </w:t>
      </w:r>
      <w:r w:rsidR="00B81AC9">
        <w:rPr>
          <w:rFonts w:cs="Arial"/>
        </w:rPr>
        <w:t>1,369</w:t>
      </w:r>
      <w:r w:rsidRPr="00BA11B1">
        <w:rPr>
          <w:rFonts w:cs="Arial"/>
        </w:rPr>
        <w:t xml:space="preserve"> people respectively</w:t>
      </w:r>
      <w:r w:rsidR="001D6541">
        <w:rPr>
          <w:rFonts w:cs="Arial"/>
        </w:rPr>
        <w:t>.</w:t>
      </w:r>
      <w:r w:rsidRPr="00BA11B1">
        <w:rPr>
          <w:rFonts w:cs="Arial"/>
          <w:vertAlign w:val="superscript"/>
        </w:rPr>
        <w:footnoteReference w:id="4"/>
      </w:r>
      <w:r w:rsidRPr="00BA11B1">
        <w:rPr>
          <w:rFonts w:cs="Arial"/>
        </w:rPr>
        <w:t xml:space="preserve"> </w:t>
      </w:r>
      <w:r w:rsidR="007F5BCF">
        <w:rPr>
          <w:rFonts w:cs="Arial"/>
        </w:rPr>
        <w:t>H</w:t>
      </w:r>
      <w:r w:rsidRPr="00BA11B1">
        <w:rPr>
          <w:rFonts w:cs="Arial"/>
        </w:rPr>
        <w:t xml:space="preserve">igher education is the leading industry </w:t>
      </w:r>
      <w:r w:rsidR="007F5BCF">
        <w:rPr>
          <w:rFonts w:cs="Arial"/>
        </w:rPr>
        <w:t>for</w:t>
      </w:r>
      <w:r w:rsidRPr="00BA11B1">
        <w:rPr>
          <w:rFonts w:cs="Arial"/>
        </w:rPr>
        <w:t xml:space="preserve"> employment in the area. </w:t>
      </w:r>
    </w:p>
    <w:p w14:paraId="330FF598" w14:textId="10FFBD1D" w:rsidR="002C7B30" w:rsidRPr="00BA11B1" w:rsidRDefault="002C7B30" w:rsidP="002C7B30">
      <w:pPr>
        <w:rPr>
          <w:rFonts w:cs="Arial"/>
        </w:rPr>
      </w:pPr>
      <w:r w:rsidRPr="00BA11B1">
        <w:rPr>
          <w:rFonts w:cs="Arial"/>
        </w:rPr>
        <w:t>The Armidale RA1 licence area overlaps the commercial radio licence areas of Inverell RA1 and the Remote Commercial Radio Service North East Zone RA1, while the Tamworth RA1 licence area lies on the southwestern edge of Armidale RA1.</w:t>
      </w:r>
      <w:r w:rsidR="006C35C4">
        <w:rPr>
          <w:rFonts w:cs="Arial"/>
        </w:rPr>
        <w:t xml:space="preserve"> Commercial radio services within these areas include 2GEM, 2NZ, 4BRZ, 4RBL, </w:t>
      </w:r>
      <w:r w:rsidR="001D6541">
        <w:rPr>
          <w:rFonts w:cs="Arial"/>
        </w:rPr>
        <w:br/>
      </w:r>
      <w:r w:rsidR="006C35C4">
        <w:rPr>
          <w:rFonts w:cs="Arial"/>
        </w:rPr>
        <w:t>2TM and 2TTT.</w:t>
      </w:r>
    </w:p>
    <w:p w14:paraId="41005B7A" w14:textId="001A4BF4" w:rsidR="00A9201F" w:rsidRDefault="00A9201F" w:rsidP="00392720">
      <w:pPr>
        <w:rPr>
          <w:rFonts w:cs="Arial"/>
        </w:rPr>
      </w:pPr>
      <w:r>
        <w:rPr>
          <w:rFonts w:cs="Arial"/>
        </w:rPr>
        <w:t>A variation of the Armidale radio LAP in January 2020 was approved</w:t>
      </w:r>
      <w:r w:rsidR="00392720" w:rsidRPr="00BA11B1">
        <w:rPr>
          <w:rFonts w:cs="Arial"/>
        </w:rPr>
        <w:t xml:space="preserve"> to allow for </w:t>
      </w:r>
      <w:r w:rsidR="00CC2203">
        <w:rPr>
          <w:rFonts w:cs="Arial"/>
        </w:rPr>
        <w:t>the</w:t>
      </w:r>
      <w:r w:rsidR="00392720" w:rsidRPr="00BA11B1">
        <w:rPr>
          <w:rFonts w:cs="Arial"/>
        </w:rPr>
        <w:t xml:space="preserve"> conver</w:t>
      </w:r>
      <w:r w:rsidR="00CC2203">
        <w:rPr>
          <w:rFonts w:cs="Arial"/>
        </w:rPr>
        <w:t>sion</w:t>
      </w:r>
      <w:r w:rsidR="00567ECE">
        <w:rPr>
          <w:rFonts w:cs="Arial"/>
        </w:rPr>
        <w:t xml:space="preserve"> of</w:t>
      </w:r>
      <w:r w:rsidR="00392720" w:rsidRPr="00BA11B1">
        <w:rPr>
          <w:rFonts w:cs="Arial"/>
        </w:rPr>
        <w:t xml:space="preserve"> </w:t>
      </w:r>
      <w:r w:rsidR="0054439C">
        <w:rPr>
          <w:rFonts w:cs="Arial"/>
        </w:rPr>
        <w:t xml:space="preserve">the </w:t>
      </w:r>
      <w:r w:rsidR="00392720" w:rsidRPr="00BA11B1">
        <w:rPr>
          <w:rFonts w:cs="Arial"/>
        </w:rPr>
        <w:t>2AD</w:t>
      </w:r>
      <w:r w:rsidR="00392720" w:rsidRPr="00BA11B1">
        <w:rPr>
          <w:rFonts w:cs="Arial"/>
          <w:vertAlign w:val="superscript"/>
        </w:rPr>
        <w:footnoteReference w:id="5"/>
      </w:r>
      <w:r w:rsidR="00392720" w:rsidRPr="00BA11B1">
        <w:rPr>
          <w:rFonts w:cs="Arial"/>
        </w:rPr>
        <w:t xml:space="preserve"> commercial radio broadcasting service from an AM to FM transmission</w:t>
      </w:r>
      <w:r w:rsidR="0054439C">
        <w:rPr>
          <w:rFonts w:cs="Arial"/>
        </w:rPr>
        <w:t>,</w:t>
      </w:r>
      <w:r w:rsidR="00392720" w:rsidRPr="00BA11B1">
        <w:rPr>
          <w:rFonts w:cs="Arial"/>
        </w:rPr>
        <w:t xml:space="preserve"> </w:t>
      </w:r>
      <w:r>
        <w:rPr>
          <w:rFonts w:cs="Arial"/>
        </w:rPr>
        <w:t>with</w:t>
      </w:r>
      <w:r w:rsidR="00567ECE" w:rsidRPr="00BA11B1">
        <w:rPr>
          <w:rFonts w:cs="Arial"/>
        </w:rPr>
        <w:t xml:space="preserve"> </w:t>
      </w:r>
      <w:r w:rsidR="00567ECE">
        <w:rPr>
          <w:rFonts w:cs="Arial"/>
        </w:rPr>
        <w:t>the</w:t>
      </w:r>
      <w:r w:rsidR="00392720" w:rsidRPr="00BA11B1">
        <w:rPr>
          <w:rFonts w:cs="Arial"/>
        </w:rPr>
        <w:t xml:space="preserve"> main transmitter </w:t>
      </w:r>
      <w:r>
        <w:rPr>
          <w:rFonts w:cs="Arial"/>
        </w:rPr>
        <w:t>to broadcast from</w:t>
      </w:r>
      <w:r w:rsidR="00392720" w:rsidRPr="00BA11B1">
        <w:rPr>
          <w:rFonts w:cs="Arial"/>
        </w:rPr>
        <w:t xml:space="preserve"> the </w:t>
      </w:r>
      <w:r w:rsidR="0085213E">
        <w:rPr>
          <w:rFonts w:cs="Arial"/>
        </w:rPr>
        <w:t xml:space="preserve">Telstra </w:t>
      </w:r>
      <w:r w:rsidR="001D6541">
        <w:rPr>
          <w:rFonts w:cs="Arial"/>
        </w:rPr>
        <w:t>s</w:t>
      </w:r>
      <w:r w:rsidR="0085213E">
        <w:rPr>
          <w:rFonts w:cs="Arial"/>
        </w:rPr>
        <w:t>ite at Little Duval, Armidale (</w:t>
      </w:r>
      <w:r w:rsidR="00392720" w:rsidRPr="00BA11B1">
        <w:rPr>
          <w:rFonts w:cs="Arial"/>
        </w:rPr>
        <w:t>Little Duval site</w:t>
      </w:r>
      <w:r w:rsidR="0085213E">
        <w:rPr>
          <w:rFonts w:cs="Arial"/>
        </w:rPr>
        <w:t>)</w:t>
      </w:r>
      <w:r w:rsidR="00392720" w:rsidRPr="00BA11B1">
        <w:rPr>
          <w:rFonts w:cs="Arial"/>
        </w:rPr>
        <w:t xml:space="preserve">. </w:t>
      </w:r>
    </w:p>
    <w:p w14:paraId="064D933A" w14:textId="796BE1FF" w:rsidR="00392720" w:rsidRPr="00BA11B1" w:rsidRDefault="00392720" w:rsidP="00392720">
      <w:pPr>
        <w:rPr>
          <w:rFonts w:cs="Arial"/>
        </w:rPr>
      </w:pPr>
      <w:r w:rsidRPr="00BA11B1">
        <w:rPr>
          <w:rFonts w:cs="Arial"/>
        </w:rPr>
        <w:t xml:space="preserve">Engineering analysis predicted that the planned FM service from the Little Duval site would provide comparative coverage to the AM </w:t>
      </w:r>
      <w:r w:rsidR="00987D39">
        <w:rPr>
          <w:rFonts w:cs="Arial"/>
        </w:rPr>
        <w:t>transmission</w:t>
      </w:r>
      <w:r w:rsidRPr="00BA11B1">
        <w:rPr>
          <w:rFonts w:cs="Arial"/>
        </w:rPr>
        <w:t xml:space="preserve">. This included the localities of Guyra </w:t>
      </w:r>
      <w:r w:rsidR="00A9201F">
        <w:rPr>
          <w:rFonts w:cs="Arial"/>
        </w:rPr>
        <w:t xml:space="preserve">and </w:t>
      </w:r>
      <w:r w:rsidRPr="00BA11B1">
        <w:rPr>
          <w:rFonts w:cs="Arial"/>
        </w:rPr>
        <w:t>Uralla</w:t>
      </w:r>
      <w:r w:rsidR="00A9201F">
        <w:rPr>
          <w:rFonts w:cs="Arial"/>
        </w:rPr>
        <w:t>.</w:t>
      </w:r>
    </w:p>
    <w:p w14:paraId="1E7F9FD6" w14:textId="6C383480" w:rsidR="00E9639B" w:rsidRDefault="00A9201F" w:rsidP="00E9639B">
      <w:r>
        <w:t xml:space="preserve">Following the variation in January 2020, the licensee advised the ACMA that they </w:t>
      </w:r>
      <w:r w:rsidR="00D33C6C">
        <w:br/>
      </w:r>
      <w:r>
        <w:t>were unable to access the Little Duval site and s</w:t>
      </w:r>
      <w:r w:rsidR="00392720" w:rsidRPr="00BA11B1">
        <w:t>ubsequently</w:t>
      </w:r>
      <w:r w:rsidR="00F14452">
        <w:t>,</w:t>
      </w:r>
      <w:r w:rsidR="00392720" w:rsidRPr="00BA11B1">
        <w:t xml:space="preserve"> </w:t>
      </w:r>
      <w:r>
        <w:t xml:space="preserve">requested </w:t>
      </w:r>
      <w:r w:rsidR="007F5BCF">
        <w:t xml:space="preserve">that </w:t>
      </w:r>
      <w:r w:rsidR="00392720" w:rsidRPr="00BA11B1">
        <w:t xml:space="preserve">the 2AD </w:t>
      </w:r>
      <w:r w:rsidR="00D33C6C">
        <w:br/>
      </w:r>
      <w:r w:rsidR="00392720" w:rsidRPr="00BA11B1">
        <w:t>and 2NEB</w:t>
      </w:r>
      <w:r w:rsidR="00392720" w:rsidRPr="00BA11B1">
        <w:rPr>
          <w:vertAlign w:val="superscript"/>
        </w:rPr>
        <w:footnoteReference w:id="6"/>
      </w:r>
      <w:r w:rsidR="00392720" w:rsidRPr="00BA11B1">
        <w:t xml:space="preserve"> main transmitters </w:t>
      </w:r>
      <w:r w:rsidR="007F5BCF">
        <w:t xml:space="preserve">be allowed </w:t>
      </w:r>
      <w:r w:rsidR="00392720" w:rsidRPr="00BA11B1">
        <w:t xml:space="preserve">to </w:t>
      </w:r>
      <w:r>
        <w:t xml:space="preserve">operate at </w:t>
      </w:r>
      <w:r w:rsidR="00F14452">
        <w:t>a</w:t>
      </w:r>
      <w:r w:rsidR="00392720" w:rsidRPr="00BA11B1">
        <w:t xml:space="preserve"> new </w:t>
      </w:r>
      <w:r w:rsidR="00F14452">
        <w:t xml:space="preserve">site on </w:t>
      </w:r>
      <w:r w:rsidR="00392720" w:rsidRPr="00BA11B1">
        <w:t xml:space="preserve">Thunderbolts Cave Rd </w:t>
      </w:r>
      <w:r w:rsidR="00D33C6C">
        <w:br/>
      </w:r>
      <w:r w:rsidR="00392720" w:rsidRPr="00BA11B1">
        <w:t xml:space="preserve">(see </w:t>
      </w:r>
      <w:hyperlink w:anchor="_Appendix_A:_Map" w:history="1">
        <w:r w:rsidR="00392720" w:rsidRPr="00D132C8">
          <w:rPr>
            <w:rStyle w:val="Hyperlink"/>
          </w:rPr>
          <w:t>Appendi</w:t>
        </w:r>
        <w:r w:rsidR="00E26819" w:rsidRPr="00D132C8">
          <w:rPr>
            <w:rStyle w:val="Hyperlink"/>
          </w:rPr>
          <w:t xml:space="preserve">x </w:t>
        </w:r>
        <w:r w:rsidR="002B73F3" w:rsidRPr="00D132C8">
          <w:rPr>
            <w:rStyle w:val="Hyperlink"/>
          </w:rPr>
          <w:t>A</w:t>
        </w:r>
      </w:hyperlink>
      <w:r w:rsidR="00392720" w:rsidRPr="00BA11B1">
        <w:t xml:space="preserve">). </w:t>
      </w:r>
    </w:p>
    <w:p w14:paraId="74E36E64" w14:textId="10015752" w:rsidR="002C7B30" w:rsidRPr="00C96464" w:rsidRDefault="002C7B30" w:rsidP="002C7B30">
      <w:pPr>
        <w:pStyle w:val="Heading2"/>
      </w:pPr>
      <w:bookmarkStart w:id="13" w:name="_Toc144213698"/>
      <w:r w:rsidRPr="00C96464">
        <w:t>Coverage and overspill assessment</w:t>
      </w:r>
      <w:bookmarkEnd w:id="13"/>
    </w:p>
    <w:p w14:paraId="7E46EEFF" w14:textId="2C7BEA92" w:rsidR="002C7B30" w:rsidRDefault="002C7B30" w:rsidP="002C7B30">
      <w:pPr>
        <w:pStyle w:val="Paragraph"/>
      </w:pPr>
      <w:r w:rsidRPr="00BA11B1">
        <w:t xml:space="preserve">The proposed new Thunderbolts Cave Rd site </w:t>
      </w:r>
      <w:r>
        <w:t xml:space="preserve">for </w:t>
      </w:r>
      <w:r w:rsidR="004643F4">
        <w:t xml:space="preserve">the main </w:t>
      </w:r>
      <w:r>
        <w:t xml:space="preserve">FM </w:t>
      </w:r>
      <w:r w:rsidRPr="00BA11B1">
        <w:t>transmitter</w:t>
      </w:r>
      <w:r>
        <w:t>s</w:t>
      </w:r>
      <w:r w:rsidRPr="00BA11B1">
        <w:t xml:space="preserve"> </w:t>
      </w:r>
      <w:r w:rsidR="004643F4">
        <w:t xml:space="preserve">of </w:t>
      </w:r>
      <w:r>
        <w:t xml:space="preserve">the 2AD and 2NEB </w:t>
      </w:r>
      <w:r w:rsidR="00880158" w:rsidDel="00C61348">
        <w:t xml:space="preserve">radio broadcasting </w:t>
      </w:r>
      <w:r>
        <w:t>services</w:t>
      </w:r>
      <w:r w:rsidRPr="00BA11B1">
        <w:t xml:space="preserve"> </w:t>
      </w:r>
      <w:r>
        <w:t>is</w:t>
      </w:r>
      <w:r w:rsidRPr="00BA11B1">
        <w:t xml:space="preserve"> approximately 8 km northeast of the LAP planned </w:t>
      </w:r>
      <w:r w:rsidR="00880158" w:rsidRPr="00BA11B1" w:rsidDel="00C61348">
        <w:t xml:space="preserve">Telstra </w:t>
      </w:r>
      <w:r w:rsidR="001D6541">
        <w:t>s</w:t>
      </w:r>
      <w:r w:rsidR="00880158" w:rsidRPr="00BA11B1" w:rsidDel="00C61348">
        <w:t xml:space="preserve">ite at </w:t>
      </w:r>
      <w:r w:rsidRPr="00BA11B1">
        <w:t>Little Duval</w:t>
      </w:r>
      <w:r w:rsidR="00C61348">
        <w:t xml:space="preserve"> site</w:t>
      </w:r>
      <w:r w:rsidR="00880158" w:rsidRPr="00BA11B1">
        <w:t>.</w:t>
      </w:r>
      <w:r w:rsidRPr="00BA11B1">
        <w:t xml:space="preserve"> </w:t>
      </w:r>
    </w:p>
    <w:p w14:paraId="3D506595" w14:textId="0F404BD5" w:rsidR="002C7B30" w:rsidRDefault="002C7B30" w:rsidP="002C7B30">
      <w:pPr>
        <w:pStyle w:val="Paragraph"/>
      </w:pPr>
      <w:r>
        <w:t>The ACMA is</w:t>
      </w:r>
      <w:r w:rsidRPr="001621CD">
        <w:t xml:space="preserve"> not proposing to change the nominal LAP planned location of the main site as it remains the optimal location from the planning perspective. </w:t>
      </w:r>
      <w:r w:rsidR="001621CD" w:rsidRPr="001621CD">
        <w:t>Following the conclusion of the LAP variation process</w:t>
      </w:r>
      <w:r w:rsidR="00A9201F">
        <w:t xml:space="preserve"> upon application</w:t>
      </w:r>
      <w:r w:rsidR="001621CD" w:rsidRPr="001621CD">
        <w:t xml:space="preserve">, </w:t>
      </w:r>
      <w:r w:rsidR="009A2A85">
        <w:t>we</w:t>
      </w:r>
      <w:r w:rsidR="00BB5F5E">
        <w:t xml:space="preserve"> would license </w:t>
      </w:r>
      <w:r w:rsidR="001621CD" w:rsidRPr="001621CD">
        <w:t xml:space="preserve">transmitters at the Thunderbolts Cave Rd site </w:t>
      </w:r>
      <w:r w:rsidR="00517141">
        <w:t>consistently with</w:t>
      </w:r>
      <w:r w:rsidR="001621CD" w:rsidRPr="001621CD">
        <w:t xml:space="preserve"> Part 3 of</w:t>
      </w:r>
      <w:r w:rsidR="008F77D8">
        <w:t xml:space="preserve"> the</w:t>
      </w:r>
      <w:r w:rsidR="001621CD" w:rsidRPr="001621CD">
        <w:t xml:space="preserve"> </w:t>
      </w:r>
      <w:hyperlink r:id="rId29" w:history="1">
        <w:r w:rsidRPr="00D132C8">
          <w:rPr>
            <w:rStyle w:val="Hyperlink"/>
          </w:rPr>
          <w:t>Broadcasting Services (Technical Planning) Guidelines 2017</w:t>
        </w:r>
      </w:hyperlink>
      <w:r w:rsidRPr="001621CD">
        <w:t xml:space="preserve"> </w:t>
      </w:r>
      <w:r>
        <w:t>(</w:t>
      </w:r>
      <w:r w:rsidR="00634420">
        <w:t>TPGs</w:t>
      </w:r>
      <w:r>
        <w:t>)</w:t>
      </w:r>
      <w:r w:rsidR="00634420">
        <w:t>, otherwise known as the change of site criteria.</w:t>
      </w:r>
      <w:r>
        <w:t xml:space="preserve"> </w:t>
      </w:r>
      <w:r w:rsidR="007F5BCF">
        <w:t>Part 3</w:t>
      </w:r>
      <w:r w:rsidR="007F5BCF" w:rsidRPr="001621CD">
        <w:t xml:space="preserve"> </w:t>
      </w:r>
      <w:r w:rsidRPr="001621CD">
        <w:t>permit</w:t>
      </w:r>
      <w:r>
        <w:t>s</w:t>
      </w:r>
      <w:r w:rsidRPr="001621CD">
        <w:t xml:space="preserve">, under certain conditions, for a transmitter to be located at a different site to the one planned in the LAP. These conditions are </w:t>
      </w:r>
      <w:r w:rsidR="007F5BCF">
        <w:t>met by</w:t>
      </w:r>
      <w:r w:rsidR="00634420">
        <w:t xml:space="preserve"> the proposed technical specifications </w:t>
      </w:r>
      <w:r w:rsidRPr="001621CD">
        <w:t>in the case of transmitters at</w:t>
      </w:r>
      <w:r w:rsidR="008F77D8">
        <w:t xml:space="preserve"> the</w:t>
      </w:r>
      <w:r w:rsidRPr="001621CD">
        <w:t xml:space="preserve"> Thunderbolts Cave Rd site.</w:t>
      </w:r>
    </w:p>
    <w:p w14:paraId="03D1B260" w14:textId="4DC75D1A" w:rsidR="00D77A90" w:rsidRPr="00BA11B1" w:rsidRDefault="00D77A90" w:rsidP="00D77A90">
      <w:pPr>
        <w:pStyle w:val="Paragraph"/>
      </w:pPr>
      <w:r w:rsidRPr="00BA11B1">
        <w:lastRenderedPageBreak/>
        <w:t xml:space="preserve">It is proposed that both the 2AD and 2NEB services will retain the previously planned technical specifications. The </w:t>
      </w:r>
      <w:r w:rsidR="00C17126">
        <w:t xml:space="preserve">main transmitter for the </w:t>
      </w:r>
      <w:r w:rsidRPr="00BA11B1">
        <w:t>2AD service is still proposed to operate on 94.3 MHz with a maximum ERP of 10 kW, a vertical antennal polarisation and directional radiation. The</w:t>
      </w:r>
      <w:r w:rsidR="009722EA">
        <w:t xml:space="preserve"> main transmitter for the</w:t>
      </w:r>
      <w:r w:rsidRPr="00BA11B1">
        <w:t xml:space="preserve"> 2NEB service </w:t>
      </w:r>
      <w:r w:rsidR="009722EA">
        <w:t>is still proposed to operate</w:t>
      </w:r>
      <w:r w:rsidRPr="00BA11B1">
        <w:t xml:space="preserve"> on 100.3 MHz </w:t>
      </w:r>
      <w:r w:rsidR="009722EA">
        <w:t>with</w:t>
      </w:r>
      <w:r w:rsidRPr="00BA11B1">
        <w:t xml:space="preserve"> a maximum </w:t>
      </w:r>
      <w:r w:rsidR="009722EA">
        <w:t xml:space="preserve">ERP of </w:t>
      </w:r>
      <w:r w:rsidRPr="00BA11B1">
        <w:t>10 kW, vertical antennal polarisation and directional radiation.</w:t>
      </w:r>
    </w:p>
    <w:p w14:paraId="7D2B51A2" w14:textId="36385F42" w:rsidR="006D762C" w:rsidRPr="00BA11B1" w:rsidRDefault="009A2A85" w:rsidP="00490FF7">
      <w:pPr>
        <w:pStyle w:val="Paragraph"/>
      </w:pPr>
      <w:r>
        <w:t>We have</w:t>
      </w:r>
      <w:r w:rsidR="00DB2535" w:rsidRPr="00BA11B1">
        <w:t xml:space="preserve"> identified </w:t>
      </w:r>
      <w:r w:rsidR="006D762C" w:rsidRPr="00BA11B1">
        <w:t xml:space="preserve">that it is possible for the 2AD and 2NEB </w:t>
      </w:r>
      <w:r w:rsidR="009722EA">
        <w:t xml:space="preserve">services’ </w:t>
      </w:r>
      <w:r w:rsidR="006D762C" w:rsidRPr="00BA11B1">
        <w:t xml:space="preserve">main transmitters to be </w:t>
      </w:r>
      <w:r w:rsidR="00313A40">
        <w:t>operate</w:t>
      </w:r>
      <w:r w:rsidR="000309ED">
        <w:t>d</w:t>
      </w:r>
      <w:r w:rsidR="00313A40">
        <w:t xml:space="preserve"> from</w:t>
      </w:r>
      <w:r w:rsidR="00313A40" w:rsidDel="0085213E">
        <w:t xml:space="preserve"> </w:t>
      </w:r>
      <w:r w:rsidR="006D762C" w:rsidRPr="00BA11B1">
        <w:t>the Thunderbolts Cave Rd site</w:t>
      </w:r>
      <w:r w:rsidR="00902B5D" w:rsidRPr="00BA11B1">
        <w:t xml:space="preserve">, as no overspill </w:t>
      </w:r>
      <w:r w:rsidR="00646EFE" w:rsidRPr="00BA11B1">
        <w:t xml:space="preserve">into neighbouring licence areas </w:t>
      </w:r>
      <w:r w:rsidR="00902B5D" w:rsidRPr="00BA11B1">
        <w:t>is expected to occur.</w:t>
      </w:r>
      <w:r w:rsidR="00736B6E" w:rsidRPr="00BA11B1">
        <w:t xml:space="preserve"> However, it was found that </w:t>
      </w:r>
      <w:r w:rsidR="00832B90" w:rsidRPr="00BA11B1">
        <w:t>the signal strength</w:t>
      </w:r>
      <w:r w:rsidR="00805907" w:rsidRPr="00BA11B1">
        <w:t xml:space="preserve"> from the </w:t>
      </w:r>
      <w:r w:rsidR="009722EA">
        <w:t>Thunderbolts Cave Rd</w:t>
      </w:r>
      <w:r w:rsidR="00805907" w:rsidRPr="00BA11B1">
        <w:t xml:space="preserve"> site</w:t>
      </w:r>
      <w:r w:rsidR="00736B6E" w:rsidRPr="00BA11B1">
        <w:t xml:space="preserve"> </w:t>
      </w:r>
      <w:r w:rsidR="0056123E" w:rsidRPr="00BA11B1">
        <w:t xml:space="preserve">may not reach a suburban grade level of 66 </w:t>
      </w:r>
      <w:proofErr w:type="spellStart"/>
      <w:r w:rsidR="0056123E" w:rsidRPr="00BA11B1">
        <w:t>dBµV</w:t>
      </w:r>
      <w:proofErr w:type="spellEnd"/>
      <w:r w:rsidR="0056123E" w:rsidRPr="00BA11B1">
        <w:t xml:space="preserve">/m in </w:t>
      </w:r>
      <w:r w:rsidR="009A3ADC" w:rsidRPr="00BA11B1">
        <w:t>A</w:t>
      </w:r>
      <w:r w:rsidR="0056123E" w:rsidRPr="00BA11B1">
        <w:t>rmidale Town, Guyra and Uralla.</w:t>
      </w:r>
      <w:r w:rsidR="009A3ADC" w:rsidRPr="00BA11B1">
        <w:t xml:space="preserve"> </w:t>
      </w:r>
      <w:r>
        <w:t>We are</w:t>
      </w:r>
      <w:r w:rsidR="000309ED">
        <w:t xml:space="preserve"> proposing</w:t>
      </w:r>
      <w:r w:rsidR="00646EFE" w:rsidRPr="00BA11B1">
        <w:t xml:space="preserve"> a</w:t>
      </w:r>
      <w:r w:rsidR="009A3ADC" w:rsidRPr="00BA11B1">
        <w:t xml:space="preserve">dditional infill </w:t>
      </w:r>
      <w:r w:rsidR="005A7EC4" w:rsidRPr="00BA11B1">
        <w:t>transmitters</w:t>
      </w:r>
      <w:r w:rsidR="00925164" w:rsidRPr="00BA11B1">
        <w:t xml:space="preserve"> in</w:t>
      </w:r>
      <w:r w:rsidR="009A3ADC" w:rsidRPr="00BA11B1">
        <w:t xml:space="preserve"> each of the</w:t>
      </w:r>
      <w:r w:rsidR="004F0BB8">
        <w:t>se</w:t>
      </w:r>
      <w:r w:rsidR="009A3ADC" w:rsidRPr="00BA11B1">
        <w:t xml:space="preserve"> townships</w:t>
      </w:r>
      <w:r w:rsidR="00646EFE" w:rsidRPr="00BA11B1">
        <w:t xml:space="preserve"> </w:t>
      </w:r>
      <w:r w:rsidR="00925164" w:rsidRPr="00BA11B1">
        <w:t xml:space="preserve">to </w:t>
      </w:r>
      <w:r w:rsidR="00634420">
        <w:t>provide appropriate</w:t>
      </w:r>
      <w:r w:rsidR="007A3EFA">
        <w:t xml:space="preserve"> </w:t>
      </w:r>
      <w:r w:rsidR="00925164" w:rsidRPr="00BA11B1">
        <w:t>coverage across the Armidale RA1</w:t>
      </w:r>
      <w:r w:rsidR="00342686" w:rsidRPr="00BA11B1">
        <w:t xml:space="preserve"> licence area</w:t>
      </w:r>
      <w:r w:rsidR="00925164" w:rsidRPr="00BA11B1">
        <w:t>.</w:t>
      </w:r>
    </w:p>
    <w:p w14:paraId="589D5947" w14:textId="520E1FDB" w:rsidR="002C7B30" w:rsidRPr="00BA11B1" w:rsidRDefault="002C7B30" w:rsidP="002C7B30">
      <w:pPr>
        <w:pStyle w:val="Heading3"/>
      </w:pPr>
      <w:r w:rsidRPr="00BA11B1">
        <w:t>Armidale Town</w:t>
      </w:r>
    </w:p>
    <w:p w14:paraId="4A737DF3" w14:textId="30A9E8F2" w:rsidR="003853D5" w:rsidRPr="00BA11B1" w:rsidRDefault="00805907" w:rsidP="00490FF7">
      <w:pPr>
        <w:pStyle w:val="Paragraph"/>
      </w:pPr>
      <w:r w:rsidRPr="00BA11B1">
        <w:t>It is proposed that t</w:t>
      </w:r>
      <w:r w:rsidR="00696804" w:rsidRPr="00BA11B1">
        <w:t>he 2</w:t>
      </w:r>
      <w:r w:rsidR="00E509F9" w:rsidRPr="00BA11B1">
        <w:t>AD and 2NEB</w:t>
      </w:r>
      <w:r w:rsidR="00696804" w:rsidRPr="00BA11B1">
        <w:t xml:space="preserve"> </w:t>
      </w:r>
      <w:r w:rsidR="009722EA">
        <w:t xml:space="preserve">services’ </w:t>
      </w:r>
      <w:r w:rsidR="00696804" w:rsidRPr="00BA11B1">
        <w:t xml:space="preserve">infill transmitters </w:t>
      </w:r>
      <w:r w:rsidR="009722EA">
        <w:t xml:space="preserve">for Armidale Town </w:t>
      </w:r>
      <w:r w:rsidR="00696804" w:rsidRPr="00BA11B1">
        <w:t xml:space="preserve">will </w:t>
      </w:r>
      <w:r w:rsidR="00B13C3E">
        <w:t>operate from</w:t>
      </w:r>
      <w:r w:rsidR="00696804" w:rsidRPr="00BA11B1">
        <w:t xml:space="preserve"> the 2AD Studio site</w:t>
      </w:r>
      <w:r w:rsidR="000303FC">
        <w:t xml:space="preserve"> at</w:t>
      </w:r>
      <w:r w:rsidR="00696804" w:rsidRPr="00BA11B1">
        <w:t xml:space="preserve"> </w:t>
      </w:r>
      <w:r w:rsidR="004A6D29" w:rsidRPr="00BA11B1">
        <w:t xml:space="preserve">123 Rusden St, </w:t>
      </w:r>
      <w:r w:rsidR="00696804" w:rsidRPr="00BA11B1">
        <w:t>Armidale</w:t>
      </w:r>
      <w:r w:rsidR="002A44EE">
        <w:t xml:space="preserve">, with maximum ERP </w:t>
      </w:r>
      <w:r w:rsidR="00936F96">
        <w:t>o</w:t>
      </w:r>
      <w:r w:rsidR="002A44EE">
        <w:t>f</w:t>
      </w:r>
      <w:r w:rsidR="00917124" w:rsidRPr="00BA11B1">
        <w:t xml:space="preserve"> </w:t>
      </w:r>
      <w:r w:rsidR="00876A02" w:rsidRPr="00BA11B1">
        <w:t>100 W</w:t>
      </w:r>
      <w:r w:rsidR="00B13585">
        <w:t>,</w:t>
      </w:r>
      <w:r w:rsidR="00876A02" w:rsidRPr="00BA11B1">
        <w:t xml:space="preserve"> a mixed polarisation</w:t>
      </w:r>
      <w:r w:rsidR="003A6810" w:rsidRPr="00BA11B1">
        <w:t>,</w:t>
      </w:r>
      <w:r w:rsidR="00876A02" w:rsidRPr="00BA11B1">
        <w:t xml:space="preserve"> an OD antenna pattern </w:t>
      </w:r>
      <w:r w:rsidR="00B13585">
        <w:t>and</w:t>
      </w:r>
      <w:r w:rsidR="00876A02" w:rsidRPr="00BA11B1">
        <w:t xml:space="preserve"> an antenna height of 15</w:t>
      </w:r>
      <w:r w:rsidR="00FF7822">
        <w:t xml:space="preserve"> </w:t>
      </w:r>
      <w:r w:rsidR="001344A3" w:rsidRPr="00BA11B1">
        <w:t>m</w:t>
      </w:r>
      <w:r w:rsidR="005F2E9C">
        <w:t xml:space="preserve"> </w:t>
      </w:r>
      <w:r w:rsidR="005F2E9C" w:rsidRPr="00BA11B1">
        <w:t xml:space="preserve">(see </w:t>
      </w:r>
      <w:hyperlink w:anchor="_B1:_2AD_commercial" w:history="1">
        <w:r w:rsidR="005F2E9C" w:rsidRPr="00D132C8">
          <w:rPr>
            <w:rStyle w:val="Hyperlink"/>
          </w:rPr>
          <w:t>Appendices B1</w:t>
        </w:r>
      </w:hyperlink>
      <w:r w:rsidR="005F2E9C" w:rsidRPr="00D132C8">
        <w:t xml:space="preserve"> and </w:t>
      </w:r>
      <w:hyperlink w:anchor="_B2:_2NEB_commercial" w:history="1">
        <w:r w:rsidR="005F2E9C" w:rsidRPr="00D132C8">
          <w:rPr>
            <w:rStyle w:val="Hyperlink"/>
          </w:rPr>
          <w:t>B2</w:t>
        </w:r>
      </w:hyperlink>
      <w:r w:rsidR="005F2E9C" w:rsidRPr="00BA11B1">
        <w:t>)</w:t>
      </w:r>
      <w:r w:rsidR="001344A3" w:rsidRPr="00BA11B1">
        <w:t xml:space="preserve">. </w:t>
      </w:r>
      <w:r w:rsidR="00925164" w:rsidRPr="00BA11B1">
        <w:t>Approximately</w:t>
      </w:r>
      <w:r w:rsidR="00FB0A4E" w:rsidRPr="00BA11B1">
        <w:t xml:space="preserve"> </w:t>
      </w:r>
      <w:r w:rsidR="0030577F" w:rsidRPr="00BA11B1">
        <w:t>12,5</w:t>
      </w:r>
      <w:r w:rsidR="004643F4">
        <w:t>00</w:t>
      </w:r>
      <w:r w:rsidR="0030577F" w:rsidRPr="00BA11B1">
        <w:t>–19,50</w:t>
      </w:r>
      <w:r w:rsidR="004643F4">
        <w:t>0</w:t>
      </w:r>
      <w:r w:rsidR="0030577F" w:rsidRPr="00BA11B1">
        <w:t xml:space="preserve"> persons</w:t>
      </w:r>
      <w:r w:rsidR="0030577F" w:rsidRPr="00BA11B1">
        <w:rPr>
          <w:rStyle w:val="FootnoteReference"/>
        </w:rPr>
        <w:footnoteReference w:id="7"/>
      </w:r>
      <w:r w:rsidR="00E00632" w:rsidRPr="00BA11B1">
        <w:t xml:space="preserve"> </w:t>
      </w:r>
      <w:r w:rsidR="0030577F" w:rsidRPr="00BA11B1">
        <w:t>from</w:t>
      </w:r>
      <w:r w:rsidR="00E00632" w:rsidRPr="00BA11B1">
        <w:t xml:space="preserve"> the </w:t>
      </w:r>
      <w:r w:rsidR="00FB0A4E" w:rsidRPr="00BA11B1">
        <w:t xml:space="preserve">Armidale Town urban centre </w:t>
      </w:r>
      <w:r w:rsidR="00E00632" w:rsidRPr="00BA11B1">
        <w:t xml:space="preserve">population </w:t>
      </w:r>
      <w:r w:rsidR="00FB0A4E" w:rsidRPr="00BA11B1">
        <w:t xml:space="preserve">are predicted to receive coverage of both the 2AD and 2NEB </w:t>
      </w:r>
      <w:r w:rsidR="00634420">
        <w:t>infill transmitters</w:t>
      </w:r>
      <w:r w:rsidR="0030577F" w:rsidRPr="00BA11B1">
        <w:t>. N</w:t>
      </w:r>
      <w:r w:rsidR="00E74FBF" w:rsidRPr="00BA11B1">
        <w:t>o</w:t>
      </w:r>
      <w:r w:rsidR="001E4FCA" w:rsidRPr="00BA11B1">
        <w:t xml:space="preserve"> overspill </w:t>
      </w:r>
      <w:r w:rsidRPr="00BA11B1">
        <w:t xml:space="preserve">into </w:t>
      </w:r>
      <w:r w:rsidR="002621FB" w:rsidRPr="00BA11B1">
        <w:t xml:space="preserve">adjacent licence areas </w:t>
      </w:r>
      <w:r w:rsidR="00E00632" w:rsidRPr="00BA11B1">
        <w:t>has been predicted</w:t>
      </w:r>
      <w:r w:rsidR="001E4FCA" w:rsidRPr="00BA11B1">
        <w:t xml:space="preserve"> to occur</w:t>
      </w:r>
      <w:r w:rsidR="00E74FBF" w:rsidRPr="00BA11B1">
        <w:t xml:space="preserve"> </w:t>
      </w:r>
      <w:r w:rsidR="0030577F" w:rsidRPr="00BA11B1">
        <w:t xml:space="preserve">as a result of </w:t>
      </w:r>
      <w:r w:rsidR="00634420">
        <w:t>the operation of the additional</w:t>
      </w:r>
      <w:r w:rsidR="00634420" w:rsidRPr="00BA11B1">
        <w:t xml:space="preserve"> </w:t>
      </w:r>
      <w:r w:rsidR="00902B5D" w:rsidRPr="00BA11B1">
        <w:t>infill transmitter</w:t>
      </w:r>
      <w:r w:rsidR="00634420">
        <w:t>s</w:t>
      </w:r>
      <w:r w:rsidR="0030577F" w:rsidRPr="00BA11B1">
        <w:t>.</w:t>
      </w:r>
    </w:p>
    <w:p w14:paraId="6BF56363" w14:textId="49304329" w:rsidR="002C7B30" w:rsidRPr="00BA11B1" w:rsidRDefault="002C7B30" w:rsidP="002C7B30">
      <w:pPr>
        <w:pStyle w:val="Heading3"/>
      </w:pPr>
      <w:r w:rsidRPr="00BA11B1">
        <w:t>Guyra</w:t>
      </w:r>
    </w:p>
    <w:p w14:paraId="5D52034E" w14:textId="73F1D8A6" w:rsidR="00FB463D" w:rsidRPr="00BA11B1" w:rsidRDefault="003A6810" w:rsidP="007E3205">
      <w:pPr>
        <w:pStyle w:val="Paragraph"/>
      </w:pPr>
      <w:r w:rsidRPr="00BA11B1">
        <w:t>It is proposed that t</w:t>
      </w:r>
      <w:r w:rsidR="007E3205" w:rsidRPr="00BA11B1">
        <w:t xml:space="preserve">he 2AD and 2NEB </w:t>
      </w:r>
      <w:r w:rsidR="00B13585">
        <w:t xml:space="preserve">services’ </w:t>
      </w:r>
      <w:r w:rsidR="007E3205" w:rsidRPr="00BA11B1">
        <w:t xml:space="preserve">infill transmitters </w:t>
      </w:r>
      <w:r w:rsidR="00CB3AF3" w:rsidRPr="00BA11B1">
        <w:t xml:space="preserve">for Guyra would </w:t>
      </w:r>
      <w:r w:rsidR="00936F96">
        <w:t xml:space="preserve">operate from </w:t>
      </w:r>
      <w:r w:rsidR="00936F96" w:rsidRPr="00BA11B1">
        <w:t xml:space="preserve">the SE Reservoir, </w:t>
      </w:r>
      <w:proofErr w:type="spellStart"/>
      <w:r w:rsidR="00936F96" w:rsidRPr="00BA11B1">
        <w:t>Prisk</w:t>
      </w:r>
      <w:proofErr w:type="spellEnd"/>
      <w:r w:rsidR="00936F96" w:rsidRPr="00BA11B1">
        <w:t xml:space="preserve"> Hill, Georges Close, </w:t>
      </w:r>
      <w:r w:rsidR="00936F96">
        <w:t>with maximum ERP of</w:t>
      </w:r>
      <w:r w:rsidR="00CB3AF3" w:rsidRPr="00BA11B1">
        <w:t xml:space="preserve"> </w:t>
      </w:r>
      <w:r w:rsidR="00FF7822" w:rsidRPr="00BA11B1">
        <w:t>100</w:t>
      </w:r>
      <w:r w:rsidR="00FF7822">
        <w:t> </w:t>
      </w:r>
      <w:r w:rsidR="00CB3AF3" w:rsidRPr="00BA11B1">
        <w:t>W</w:t>
      </w:r>
      <w:r w:rsidR="00936F96">
        <w:t>,</w:t>
      </w:r>
      <w:r w:rsidR="00CB3AF3" w:rsidRPr="00BA11B1">
        <w:t xml:space="preserve"> a mixed polarisation, an OD antenna pattern and an antenna height of 25</w:t>
      </w:r>
      <w:r w:rsidR="00FF7822">
        <w:t xml:space="preserve"> </w:t>
      </w:r>
      <w:r w:rsidR="00CB3AF3" w:rsidRPr="00BA11B1">
        <w:t>m</w:t>
      </w:r>
      <w:r w:rsidR="006C4FBC">
        <w:t xml:space="preserve"> (see </w:t>
      </w:r>
      <w:hyperlink w:anchor="_B3:_2AD_commercial" w:history="1">
        <w:r w:rsidR="006C4FBC" w:rsidRPr="00D132C8">
          <w:rPr>
            <w:rStyle w:val="Hyperlink"/>
          </w:rPr>
          <w:t>Appendices B3</w:t>
        </w:r>
      </w:hyperlink>
      <w:r w:rsidR="006C4FBC" w:rsidRPr="00D132C8">
        <w:t xml:space="preserve"> </w:t>
      </w:r>
      <w:r w:rsidR="006C4FBC" w:rsidRPr="001B5415">
        <w:t>and</w:t>
      </w:r>
      <w:r w:rsidR="006C4FBC" w:rsidRPr="00D132C8">
        <w:t xml:space="preserve"> </w:t>
      </w:r>
      <w:hyperlink w:anchor="_B4:_2NEB_commercial" w:history="1">
        <w:r w:rsidR="006C4FBC" w:rsidRPr="00D132C8">
          <w:rPr>
            <w:rStyle w:val="Hyperlink"/>
          </w:rPr>
          <w:t>B4</w:t>
        </w:r>
      </w:hyperlink>
      <w:r w:rsidR="006C4FBC">
        <w:t>)</w:t>
      </w:r>
      <w:r w:rsidR="00CB3AF3" w:rsidRPr="00BA11B1">
        <w:t>.</w:t>
      </w:r>
      <w:r w:rsidR="00C91665" w:rsidRPr="00BA11B1">
        <w:t xml:space="preserve"> </w:t>
      </w:r>
      <w:r w:rsidR="00CB3AF3" w:rsidRPr="00BA11B1">
        <w:t xml:space="preserve">The </w:t>
      </w:r>
      <w:r w:rsidR="00C91665" w:rsidRPr="00BA11B1">
        <w:t xml:space="preserve">proposed site of the </w:t>
      </w:r>
      <w:r w:rsidR="00936F96">
        <w:t>transmitters</w:t>
      </w:r>
      <w:r w:rsidR="00936F96" w:rsidRPr="00BA11B1">
        <w:t xml:space="preserve"> </w:t>
      </w:r>
      <w:r w:rsidR="00C91665" w:rsidRPr="00BA11B1">
        <w:t>is</w:t>
      </w:r>
      <w:r w:rsidR="007E3205" w:rsidRPr="00BA11B1">
        <w:t xml:space="preserve"> located in the northern extreme of the Armidale RA1 licence area</w:t>
      </w:r>
      <w:r w:rsidR="00936F96">
        <w:t>,</w:t>
      </w:r>
      <w:r w:rsidR="009C40E5">
        <w:t xml:space="preserve"> </w:t>
      </w:r>
      <w:r w:rsidR="00FB463D" w:rsidRPr="00BA11B1">
        <w:t>which overlaps with b</w:t>
      </w:r>
      <w:r w:rsidR="00FA4015" w:rsidRPr="00BA11B1">
        <w:t>oth the</w:t>
      </w:r>
      <w:r w:rsidR="007E3205" w:rsidRPr="00BA11B1">
        <w:t xml:space="preserve"> Inverell RA1 and Remote Commercial Radio North East Zone RA1 licence area</w:t>
      </w:r>
      <w:r w:rsidR="00FB463D" w:rsidRPr="00BA11B1">
        <w:t>s</w:t>
      </w:r>
      <w:r w:rsidR="006810B5" w:rsidRPr="00BA11B1">
        <w:t xml:space="preserve">. </w:t>
      </w:r>
      <w:r w:rsidR="004535F7" w:rsidRPr="00BA11B1">
        <w:t xml:space="preserve"> </w:t>
      </w:r>
    </w:p>
    <w:p w14:paraId="054C68ED" w14:textId="6B5C7966" w:rsidR="006810B5" w:rsidRPr="00BA11B1" w:rsidRDefault="009C40E5" w:rsidP="007E3205">
      <w:pPr>
        <w:pStyle w:val="Paragraph"/>
      </w:pPr>
      <w:r>
        <w:t>As a result, people in the overlap areas between the Armidale RA1 licence area a</w:t>
      </w:r>
      <w:r w:rsidR="002D44FE">
        <w:t>n</w:t>
      </w:r>
      <w:r>
        <w:t xml:space="preserve">d the Inverell RA1 and Remote Commercial Radio North East Zone RA1 licence areas will be able to receive the 2AD and 2NEB services. However, the ACMA expects there will be very few people outside </w:t>
      </w:r>
      <w:r w:rsidR="002D44FE">
        <w:t xml:space="preserve">the Armidale RA1 licence area who will receive the services from these transmitters. </w:t>
      </w:r>
      <w:r w:rsidR="00634420">
        <w:t>There is</w:t>
      </w:r>
      <w:r w:rsidR="005A0AB8">
        <w:t xml:space="preserve"> minor overspill</w:t>
      </w:r>
      <w:r w:rsidR="00634420">
        <w:t xml:space="preserve"> </w:t>
      </w:r>
      <w:r w:rsidR="00E56BC0" w:rsidRPr="00BA11B1">
        <w:t xml:space="preserve">predicted </w:t>
      </w:r>
      <w:r w:rsidR="009E2DB5">
        <w:t>with</w:t>
      </w:r>
      <w:r w:rsidR="000A5693" w:rsidRPr="00BA11B1">
        <w:t>in</w:t>
      </w:r>
      <w:r w:rsidR="003115AC" w:rsidRPr="00BA11B1">
        <w:t xml:space="preserve"> the Inverell RA1 licence area</w:t>
      </w:r>
      <w:r w:rsidR="009E2DB5">
        <w:t xml:space="preserve"> within</w:t>
      </w:r>
      <w:r w:rsidR="00AA2E11" w:rsidRPr="00BA11B1">
        <w:t xml:space="preserve"> a rural grade level of coverage (54</w:t>
      </w:r>
      <w:r w:rsidR="007E3205" w:rsidRPr="00BA11B1">
        <w:t xml:space="preserve"> </w:t>
      </w:r>
      <w:proofErr w:type="spellStart"/>
      <w:r w:rsidR="00AA2E11" w:rsidRPr="00BA11B1">
        <w:t>dBµV</w:t>
      </w:r>
      <w:proofErr w:type="spellEnd"/>
      <w:r w:rsidR="00AA2E11" w:rsidRPr="00BA11B1">
        <w:t>/m)</w:t>
      </w:r>
      <w:r w:rsidR="00634420">
        <w:t>, affecting less than 50 people</w:t>
      </w:r>
      <w:r w:rsidR="006306EC" w:rsidRPr="00BA11B1">
        <w:t xml:space="preserve">. </w:t>
      </w:r>
      <w:r w:rsidR="0091124B" w:rsidRPr="00BA11B1">
        <w:t>No</w:t>
      </w:r>
      <w:r w:rsidR="006810B5" w:rsidRPr="00BA11B1">
        <w:t xml:space="preserve"> </w:t>
      </w:r>
      <w:r w:rsidR="00634420">
        <w:t>population</w:t>
      </w:r>
      <w:r w:rsidR="00634420" w:rsidRPr="00BA11B1">
        <w:t xml:space="preserve"> </w:t>
      </w:r>
      <w:r w:rsidR="00696804" w:rsidRPr="00BA11B1">
        <w:t xml:space="preserve">in </w:t>
      </w:r>
      <w:r w:rsidR="007E3205" w:rsidRPr="00BA11B1">
        <w:t xml:space="preserve">the Remote Commercial Radio </w:t>
      </w:r>
      <w:r w:rsidR="00FF344A">
        <w:t>Service</w:t>
      </w:r>
      <w:r w:rsidR="007E3205" w:rsidRPr="00BA11B1">
        <w:t xml:space="preserve"> North East Zone RA1 licence area</w:t>
      </w:r>
      <w:r w:rsidR="002D44FE">
        <w:t xml:space="preserve"> (outside the overlap with the Armidale RA1 licence area)</w:t>
      </w:r>
      <w:r w:rsidR="00696804" w:rsidRPr="00BA11B1">
        <w:t xml:space="preserve"> </w:t>
      </w:r>
      <w:r w:rsidR="00634420">
        <w:t>is</w:t>
      </w:r>
      <w:r w:rsidR="00634420" w:rsidRPr="00BA11B1">
        <w:t xml:space="preserve"> </w:t>
      </w:r>
      <w:r w:rsidR="00696804" w:rsidRPr="00BA11B1">
        <w:t>predicted to be</w:t>
      </w:r>
      <w:r w:rsidR="006810B5" w:rsidRPr="00BA11B1">
        <w:t xml:space="preserve"> affected by</w:t>
      </w:r>
      <w:r w:rsidR="00C231D2" w:rsidRPr="00BA11B1">
        <w:t xml:space="preserve"> any potential overspill</w:t>
      </w:r>
      <w:r w:rsidR="007E3205" w:rsidRPr="00BA11B1">
        <w:t xml:space="preserve">. </w:t>
      </w:r>
    </w:p>
    <w:p w14:paraId="096CF713" w14:textId="23FA96A8" w:rsidR="002C7B30" w:rsidRPr="00BA11B1" w:rsidRDefault="002C7B30" w:rsidP="002C7B30">
      <w:pPr>
        <w:pStyle w:val="Heading3"/>
      </w:pPr>
      <w:r w:rsidRPr="00BA11B1">
        <w:t>Uralla</w:t>
      </w:r>
    </w:p>
    <w:p w14:paraId="4BEFC631" w14:textId="4475B341" w:rsidR="002C7B30" w:rsidRDefault="002C7B30" w:rsidP="002C7B30">
      <w:pPr>
        <w:pStyle w:val="Paragraph"/>
      </w:pPr>
      <w:r w:rsidRPr="00BA11B1">
        <w:t xml:space="preserve">It is proposed that the 2AD and 2NEB </w:t>
      </w:r>
      <w:r>
        <w:t xml:space="preserve">services’ </w:t>
      </w:r>
      <w:r w:rsidRPr="00BA11B1">
        <w:t>infill transmitters for Uralla would</w:t>
      </w:r>
      <w:r>
        <w:t xml:space="preserve"> operate from</w:t>
      </w:r>
      <w:r w:rsidRPr="00BA11B1">
        <w:t xml:space="preserve"> Council Tow</w:t>
      </w:r>
      <w:r>
        <w:t>er</w:t>
      </w:r>
      <w:r w:rsidRPr="00BA11B1">
        <w:t xml:space="preserve">, Mt Mutton, Lookout Rd, </w:t>
      </w:r>
      <w:r w:rsidR="00A671F8" w:rsidRPr="00BA11B1">
        <w:t>Uralla</w:t>
      </w:r>
      <w:r w:rsidR="00A671F8">
        <w:t xml:space="preserve">, </w:t>
      </w:r>
      <w:r w:rsidR="00A671F8" w:rsidRPr="00BA11B1">
        <w:t>with</w:t>
      </w:r>
      <w:r w:rsidRPr="00BA11B1">
        <w:t xml:space="preserve"> </w:t>
      </w:r>
      <w:r>
        <w:t>maximum</w:t>
      </w:r>
      <w:r w:rsidRPr="00BA11B1">
        <w:t xml:space="preserve"> ERP of 100 W, </w:t>
      </w:r>
      <w:r>
        <w:t xml:space="preserve">a </w:t>
      </w:r>
      <w:r w:rsidRPr="00BA11B1">
        <w:t>mixed polarisation, an OD antennal pattern and an antenna height of 25</w:t>
      </w:r>
      <w:r w:rsidR="00FF7822">
        <w:t xml:space="preserve"> </w:t>
      </w:r>
      <w:r w:rsidRPr="00BA11B1">
        <w:t>m</w:t>
      </w:r>
      <w:r>
        <w:t xml:space="preserve"> (see</w:t>
      </w:r>
      <w:r w:rsidRPr="001B5415">
        <w:t xml:space="preserve"> </w:t>
      </w:r>
      <w:hyperlink w:anchor="_B5:_2AD_commercial" w:history="1">
        <w:r w:rsidRPr="00D132C8">
          <w:rPr>
            <w:rStyle w:val="Hyperlink"/>
          </w:rPr>
          <w:t>Appendices B5</w:t>
        </w:r>
      </w:hyperlink>
      <w:r w:rsidRPr="00D132C8">
        <w:t xml:space="preserve"> </w:t>
      </w:r>
      <w:r w:rsidRPr="001B5415">
        <w:t>and</w:t>
      </w:r>
      <w:r w:rsidRPr="00D132C8">
        <w:t xml:space="preserve"> </w:t>
      </w:r>
      <w:hyperlink w:anchor="_B6:_2NEB_FM" w:history="1">
        <w:r w:rsidRPr="00D132C8">
          <w:rPr>
            <w:rStyle w:val="Hyperlink"/>
          </w:rPr>
          <w:t>B6</w:t>
        </w:r>
      </w:hyperlink>
      <w:r>
        <w:t>)</w:t>
      </w:r>
      <w:r w:rsidRPr="00BA11B1">
        <w:t>.</w:t>
      </w:r>
      <w:r w:rsidRPr="00857D91">
        <w:t xml:space="preserve"> </w:t>
      </w:r>
      <w:r>
        <w:t>The proposed site of the transmitters is located on the southwestern edge of the Armidale RA1 licence area.</w:t>
      </w:r>
    </w:p>
    <w:p w14:paraId="5F727522" w14:textId="22589A64" w:rsidR="002C7B30" w:rsidRPr="00BA11B1" w:rsidRDefault="002C7B30" w:rsidP="002C7B30">
      <w:pPr>
        <w:pStyle w:val="Paragraph"/>
      </w:pPr>
      <w:r w:rsidRPr="00BA11B1">
        <w:t>The Tamworth RA1 licence area borders the southwestern edge of the Armidale RA1 licence area</w:t>
      </w:r>
      <w:r w:rsidR="001B5415">
        <w:t>. H</w:t>
      </w:r>
      <w:r w:rsidR="00D82C9A">
        <w:t>owever,</w:t>
      </w:r>
      <w:r w:rsidR="00D82C9A" w:rsidRPr="00BA11B1">
        <w:t xml:space="preserve"> </w:t>
      </w:r>
      <w:r w:rsidRPr="00BA11B1">
        <w:t>no overspill is predicted to occur</w:t>
      </w:r>
      <w:r>
        <w:t xml:space="preserve"> within the </w:t>
      </w:r>
      <w:r w:rsidRPr="00BA11B1">
        <w:t xml:space="preserve">Tamworth RA1 licence area.  </w:t>
      </w:r>
    </w:p>
    <w:p w14:paraId="30BDA5B7" w14:textId="1058CA85" w:rsidR="002C7B30" w:rsidRPr="00C96464" w:rsidRDefault="002C7B30" w:rsidP="002C7B30">
      <w:pPr>
        <w:pStyle w:val="Heading2"/>
      </w:pPr>
      <w:bookmarkStart w:id="14" w:name="_Toc144213699"/>
      <w:r w:rsidRPr="00C96464">
        <w:lastRenderedPageBreak/>
        <w:t>Interference assessment</w:t>
      </w:r>
      <w:bookmarkEnd w:id="14"/>
    </w:p>
    <w:p w14:paraId="40F25107" w14:textId="77777777" w:rsidR="007A3EFA" w:rsidRDefault="00D82C9A" w:rsidP="007A3EFA">
      <w:pPr>
        <w:pStyle w:val="Paragraph"/>
      </w:pPr>
      <w:r>
        <w:t>There is a potential risk of interference with other neighbouring radio services, although very low from the proposed infill transmitters.</w:t>
      </w:r>
      <w:r w:rsidR="007A3EFA">
        <w:t xml:space="preserve"> </w:t>
      </w:r>
    </w:p>
    <w:p w14:paraId="772475B8" w14:textId="6192346E" w:rsidR="002C7B30" w:rsidRPr="00BA11B1" w:rsidRDefault="002C7B30" w:rsidP="002C7B30">
      <w:pPr>
        <w:pStyle w:val="Heading3"/>
      </w:pPr>
      <w:r w:rsidRPr="00BA11B1">
        <w:t>Armidale Town</w:t>
      </w:r>
    </w:p>
    <w:p w14:paraId="385AFED4" w14:textId="3F8CC9B2" w:rsidR="009267DF" w:rsidRPr="00BA11B1" w:rsidRDefault="00AE7D61" w:rsidP="00DB2535">
      <w:pPr>
        <w:pStyle w:val="Paragraph"/>
      </w:pPr>
      <w:r w:rsidRPr="00BA11B1">
        <w:t>The</w:t>
      </w:r>
      <w:r w:rsidR="009267DF" w:rsidRPr="00BA11B1">
        <w:t xml:space="preserve"> </w:t>
      </w:r>
      <w:r w:rsidR="00D82C9A">
        <w:t xml:space="preserve">proposed </w:t>
      </w:r>
      <w:r w:rsidR="009267DF" w:rsidRPr="00BA11B1">
        <w:t xml:space="preserve">2AD </w:t>
      </w:r>
      <w:r w:rsidR="009903B6" w:rsidRPr="00BA11B1">
        <w:t xml:space="preserve">and 2NEB </w:t>
      </w:r>
      <w:r w:rsidR="005F2E9C">
        <w:t xml:space="preserve">services’ </w:t>
      </w:r>
      <w:r w:rsidR="000E1320" w:rsidRPr="00BA11B1">
        <w:t>infill transmitter</w:t>
      </w:r>
      <w:r w:rsidR="009903B6" w:rsidRPr="00BA11B1">
        <w:t>s</w:t>
      </w:r>
      <w:r w:rsidR="009267DF" w:rsidRPr="00BA11B1">
        <w:t xml:space="preserve"> </w:t>
      </w:r>
      <w:r w:rsidR="00D82C9A">
        <w:t xml:space="preserve">operating </w:t>
      </w:r>
      <w:r w:rsidR="00342E44">
        <w:t>on</w:t>
      </w:r>
      <w:r w:rsidR="009267DF" w:rsidRPr="00BA11B1">
        <w:t xml:space="preserve"> 97.3 MHz </w:t>
      </w:r>
      <w:r w:rsidR="009903B6" w:rsidRPr="00BA11B1">
        <w:t xml:space="preserve">and 98.1 MHz </w:t>
      </w:r>
      <w:r w:rsidR="009267DF" w:rsidRPr="00BA11B1">
        <w:t>at Armidale Town ha</w:t>
      </w:r>
      <w:r w:rsidRPr="00BA11B1">
        <w:t>ve</w:t>
      </w:r>
      <w:r w:rsidR="009267DF" w:rsidRPr="00BA11B1">
        <w:t xml:space="preserve"> limited potential to </w:t>
      </w:r>
      <w:r w:rsidR="00736B6E" w:rsidRPr="00BA11B1">
        <w:t>cause</w:t>
      </w:r>
      <w:r w:rsidR="00DB2535" w:rsidRPr="00BA11B1">
        <w:t xml:space="preserve"> mutual interference</w:t>
      </w:r>
      <w:r w:rsidR="009267DF" w:rsidRPr="00BA11B1">
        <w:t xml:space="preserve"> with neighbouring radio </w:t>
      </w:r>
      <w:r w:rsidR="005F2E9C">
        <w:t xml:space="preserve">broadcasting </w:t>
      </w:r>
      <w:r w:rsidR="009267DF" w:rsidRPr="00BA11B1">
        <w:t>services</w:t>
      </w:r>
      <w:r w:rsidR="00342E44">
        <w:t xml:space="preserve">, including </w:t>
      </w:r>
      <w:r w:rsidR="00E81A73" w:rsidRPr="00BA11B1">
        <w:t xml:space="preserve">both national and commercial </w:t>
      </w:r>
      <w:r w:rsidR="005F2E9C">
        <w:t xml:space="preserve">radio broadcasting </w:t>
      </w:r>
      <w:r w:rsidR="00E81A73" w:rsidRPr="00BA11B1">
        <w:t xml:space="preserve">services </w:t>
      </w:r>
      <w:r w:rsidR="00047970">
        <w:t>in</w:t>
      </w:r>
      <w:r w:rsidR="00E81A73" w:rsidRPr="00BA11B1">
        <w:t xml:space="preserve"> </w:t>
      </w:r>
      <w:r w:rsidR="009903B6" w:rsidRPr="00BA11B1">
        <w:t>nearby licence areas.</w:t>
      </w:r>
    </w:p>
    <w:p w14:paraId="2749D08F" w14:textId="7501FAA0" w:rsidR="002C7B30" w:rsidRPr="00BA11B1" w:rsidRDefault="002C7B30" w:rsidP="002C7B30">
      <w:pPr>
        <w:pStyle w:val="Heading3"/>
      </w:pPr>
      <w:r w:rsidRPr="00BA11B1">
        <w:t>Guyra</w:t>
      </w:r>
    </w:p>
    <w:p w14:paraId="3540174F" w14:textId="21CA3605" w:rsidR="002C7B30" w:rsidRDefault="002C7B30" w:rsidP="002C7B30">
      <w:pPr>
        <w:pStyle w:val="Paragraph"/>
      </w:pPr>
      <w:r>
        <w:t xml:space="preserve">The </w:t>
      </w:r>
      <w:r w:rsidR="00D82C9A">
        <w:t xml:space="preserve">proposed </w:t>
      </w:r>
      <w:r>
        <w:t>2AD and 2NEB services’ infill transmitters at Guyra have been planned on an interference</w:t>
      </w:r>
      <w:r w:rsidR="001B5415">
        <w:t>-</w:t>
      </w:r>
      <w:r>
        <w:t xml:space="preserve">limited basis. </w:t>
      </w:r>
      <w:r w:rsidR="00D82C9A">
        <w:t>This means that a</w:t>
      </w:r>
      <w:r>
        <w:t xml:space="preserve">ny transmission in accordance </w:t>
      </w:r>
      <w:r w:rsidRPr="0018089A">
        <w:t xml:space="preserve">with </w:t>
      </w:r>
      <w:r w:rsidR="00D82C9A">
        <w:t>the</w:t>
      </w:r>
      <w:r>
        <w:t xml:space="preserve"> proposed</w:t>
      </w:r>
      <w:r w:rsidRPr="0018089A">
        <w:t xml:space="preserve"> </w:t>
      </w:r>
      <w:r w:rsidR="00D82C9A">
        <w:t xml:space="preserve">technical specification </w:t>
      </w:r>
      <w:r w:rsidRPr="0018089A">
        <w:t xml:space="preserve">is planned </w:t>
      </w:r>
      <w:r>
        <w:t>to be protected</w:t>
      </w:r>
      <w:r w:rsidRPr="0018089A">
        <w:t xml:space="preserve"> to a minimum median field strength of 66 </w:t>
      </w:r>
      <w:proofErr w:type="spellStart"/>
      <w:r w:rsidRPr="0018089A">
        <w:t>dBµV</w:t>
      </w:r>
      <w:proofErr w:type="spellEnd"/>
      <w:r w:rsidRPr="0018089A">
        <w:t>/m against interference from other broadcasting services.</w:t>
      </w:r>
      <w:r>
        <w:t xml:space="preserve"> </w:t>
      </w:r>
      <w:r w:rsidR="00D82C9A">
        <w:t xml:space="preserve">Signal levels </w:t>
      </w:r>
      <w:r>
        <w:t>below the minimum median field strength level are likely to suffer some interference.</w:t>
      </w:r>
    </w:p>
    <w:p w14:paraId="76CB059E" w14:textId="6F273C57" w:rsidR="002C7B30" w:rsidRPr="00BA11B1" w:rsidRDefault="002C7B30" w:rsidP="002C7B30">
      <w:pPr>
        <w:pStyle w:val="Paragraph"/>
      </w:pPr>
      <w:r w:rsidRPr="00BA11B1">
        <w:t xml:space="preserve">While the interference risk has been predicted to be low, it is possible that the 2AD </w:t>
      </w:r>
      <w:r>
        <w:t xml:space="preserve">service’s </w:t>
      </w:r>
      <w:r w:rsidRPr="00BA11B1">
        <w:t>infill transmitter</w:t>
      </w:r>
      <w:r>
        <w:t xml:space="preserve"> </w:t>
      </w:r>
      <w:r w:rsidR="00D82C9A">
        <w:t xml:space="preserve">operating </w:t>
      </w:r>
      <w:r>
        <w:t xml:space="preserve">on </w:t>
      </w:r>
      <w:r w:rsidRPr="00BA11B1">
        <w:t xml:space="preserve">105.7 MHz could </w:t>
      </w:r>
      <w:r>
        <w:t xml:space="preserve">receive interference from neighbouring radio broadcasting services, </w:t>
      </w:r>
      <w:r w:rsidRPr="00BA11B1">
        <w:t>impact</w:t>
      </w:r>
      <w:r>
        <w:t>ing</w:t>
      </w:r>
      <w:r w:rsidRPr="00BA11B1">
        <w:t xml:space="preserve"> </w:t>
      </w:r>
      <w:r w:rsidR="00D82C9A">
        <w:t>less</w:t>
      </w:r>
      <w:r>
        <w:t xml:space="preserve"> than 20</w:t>
      </w:r>
      <w:r w:rsidRPr="00BA11B1">
        <w:t xml:space="preserve"> persons at the suburban </w:t>
      </w:r>
      <w:r w:rsidR="00D82C9A">
        <w:t>signal</w:t>
      </w:r>
      <w:r w:rsidRPr="00BA11B1">
        <w:t xml:space="preserve"> level</w:t>
      </w:r>
      <w:r w:rsidR="001B5415">
        <w:t>,</w:t>
      </w:r>
      <w:r w:rsidRPr="00BA11B1">
        <w:t xml:space="preserve"> and </w:t>
      </w:r>
      <w:r>
        <w:t xml:space="preserve">between </w:t>
      </w:r>
      <w:r w:rsidR="00D82C9A">
        <w:t xml:space="preserve">approximately </w:t>
      </w:r>
      <w:r>
        <w:t>160</w:t>
      </w:r>
      <w:r w:rsidRPr="00BA11B1">
        <w:t>–31</w:t>
      </w:r>
      <w:r>
        <w:t>0</w:t>
      </w:r>
      <w:r w:rsidRPr="00BA11B1">
        <w:t xml:space="preserve"> persons </w:t>
      </w:r>
      <w:r w:rsidR="00D82C9A">
        <w:t xml:space="preserve">in areas of </w:t>
      </w:r>
      <w:r w:rsidRPr="00BA11B1">
        <w:t xml:space="preserve">rural </w:t>
      </w:r>
      <w:r w:rsidR="00D82C9A">
        <w:t>signal</w:t>
      </w:r>
      <w:r w:rsidRPr="00BA11B1">
        <w:t xml:space="preserve"> level</w:t>
      </w:r>
      <w:r w:rsidR="001B5415">
        <w:t>.</w:t>
      </w:r>
      <w:r w:rsidRPr="00BA11B1">
        <w:rPr>
          <w:rStyle w:val="FootnoteReference"/>
        </w:rPr>
        <w:footnoteReference w:id="8"/>
      </w:r>
      <w:r w:rsidRPr="00BA11B1">
        <w:t xml:space="preserve"> </w:t>
      </w:r>
    </w:p>
    <w:p w14:paraId="4D8F8330" w14:textId="7EAB8DD6" w:rsidR="002C7B30" w:rsidRPr="00BA11B1" w:rsidRDefault="002C7B30" w:rsidP="002C7B30">
      <w:pPr>
        <w:pStyle w:val="Paragraph"/>
      </w:pPr>
      <w:r w:rsidRPr="00BA11B1">
        <w:t>The 2NEB</w:t>
      </w:r>
      <w:r>
        <w:t xml:space="preserve"> service’s</w:t>
      </w:r>
      <w:r w:rsidRPr="00BA11B1">
        <w:t xml:space="preserve"> infill transmitter </w:t>
      </w:r>
      <w:r w:rsidR="00D82C9A">
        <w:t xml:space="preserve">operating </w:t>
      </w:r>
      <w:r w:rsidR="004F4D35">
        <w:t>on</w:t>
      </w:r>
      <w:r w:rsidR="00F77E35" w:rsidRPr="00BA11B1">
        <w:t xml:space="preserve"> 107.3 MHz </w:t>
      </w:r>
      <w:r w:rsidR="00D82C9A">
        <w:t>is also predicted</w:t>
      </w:r>
      <w:r w:rsidRPr="00BA11B1">
        <w:t xml:space="preserve"> to have limited potential </w:t>
      </w:r>
      <w:r w:rsidR="00D82C9A">
        <w:t>to receive</w:t>
      </w:r>
      <w:r w:rsidR="00D82C9A" w:rsidRPr="00BA11B1">
        <w:t xml:space="preserve"> </w:t>
      </w:r>
      <w:r w:rsidRPr="00BA11B1">
        <w:t>interference</w:t>
      </w:r>
      <w:r w:rsidR="00D82C9A">
        <w:t>. However, if it were to occur, it would</w:t>
      </w:r>
      <w:r>
        <w:t xml:space="preserve"> mainly</w:t>
      </w:r>
      <w:r w:rsidR="00D82C9A">
        <w:t xml:space="preserve"> be</w:t>
      </w:r>
      <w:r>
        <w:t xml:space="preserve"> from t</w:t>
      </w:r>
      <w:r w:rsidRPr="00BA11B1">
        <w:t>he LAP</w:t>
      </w:r>
      <w:r w:rsidR="00D82C9A">
        <w:t xml:space="preserve"> </w:t>
      </w:r>
      <w:r w:rsidRPr="00BA11B1">
        <w:t xml:space="preserve">planned Murrurundi community </w:t>
      </w:r>
      <w:r>
        <w:t xml:space="preserve">radio broadcasting </w:t>
      </w:r>
      <w:r w:rsidRPr="00BA11B1">
        <w:t>service</w:t>
      </w:r>
      <w:r w:rsidR="001B5415">
        <w:t>.</w:t>
      </w:r>
      <w:r>
        <w:rPr>
          <w:rStyle w:val="FootnoteReference"/>
        </w:rPr>
        <w:footnoteReference w:id="9"/>
      </w:r>
      <w:r>
        <w:t xml:space="preserve"> </w:t>
      </w:r>
      <w:r w:rsidR="007F5BCF">
        <w:t>However, no such service is currently provided, as no community radio broadcasting licence for the</w:t>
      </w:r>
      <w:r w:rsidR="00226604">
        <w:t xml:space="preserve"> area</w:t>
      </w:r>
      <w:r w:rsidR="007F5BCF">
        <w:t xml:space="preserve"> has been allocated for it. If interference were to occur, i</w:t>
      </w:r>
      <w:r>
        <w:t xml:space="preserve">t is predicted </w:t>
      </w:r>
      <w:r w:rsidR="00226604">
        <w:t>that</w:t>
      </w:r>
      <w:r>
        <w:t xml:space="preserve"> </w:t>
      </w:r>
      <w:r w:rsidR="00C46D8C" w:rsidDel="00E732B7">
        <w:t xml:space="preserve">less </w:t>
      </w:r>
      <w:r>
        <w:t>than 50 persons</w:t>
      </w:r>
      <w:r w:rsidRPr="00BA11B1">
        <w:t xml:space="preserve"> </w:t>
      </w:r>
      <w:r w:rsidR="00E732B7">
        <w:t>would</w:t>
      </w:r>
      <w:r w:rsidR="00F77E35" w:rsidRPr="00BA11B1">
        <w:t xml:space="preserve"> </w:t>
      </w:r>
      <w:r w:rsidRPr="00BA11B1">
        <w:t xml:space="preserve">be affected by interference </w:t>
      </w:r>
      <w:r w:rsidR="00D82C9A">
        <w:t>in areas of</w:t>
      </w:r>
      <w:r w:rsidRPr="00BA11B1">
        <w:t xml:space="preserve"> suburban </w:t>
      </w:r>
      <w:r w:rsidR="00D82C9A">
        <w:t>signal</w:t>
      </w:r>
      <w:r w:rsidRPr="00BA11B1">
        <w:t xml:space="preserve"> level</w:t>
      </w:r>
      <w:r w:rsidR="001B5415">
        <w:t>,</w:t>
      </w:r>
      <w:r w:rsidR="00D82C9A">
        <w:t xml:space="preserve"> and</w:t>
      </w:r>
      <w:r w:rsidRPr="00BA11B1">
        <w:t xml:space="preserve"> </w:t>
      </w:r>
      <w:r w:rsidR="00D82C9A">
        <w:t>b</w:t>
      </w:r>
      <w:r>
        <w:t>etween</w:t>
      </w:r>
      <w:r w:rsidR="00D82C9A">
        <w:t xml:space="preserve"> approximately</w:t>
      </w:r>
      <w:r>
        <w:t xml:space="preserve"> </w:t>
      </w:r>
      <w:r w:rsidRPr="00BA11B1">
        <w:t>22</w:t>
      </w:r>
      <w:r>
        <w:t>0</w:t>
      </w:r>
      <w:r w:rsidR="001B5415">
        <w:t>–</w:t>
      </w:r>
      <w:r w:rsidRPr="00BA11B1">
        <w:t>3</w:t>
      </w:r>
      <w:r>
        <w:t>40</w:t>
      </w:r>
      <w:r w:rsidRPr="00BA11B1">
        <w:t xml:space="preserve"> persons</w:t>
      </w:r>
      <w:r w:rsidRPr="00BA11B1">
        <w:rPr>
          <w:rStyle w:val="FootnoteReference"/>
        </w:rPr>
        <w:footnoteReference w:id="10"/>
      </w:r>
      <w:r w:rsidRPr="00BA11B1">
        <w:t xml:space="preserve"> </w:t>
      </w:r>
      <w:r w:rsidR="00D82C9A">
        <w:t>in areas of rural signal level</w:t>
      </w:r>
      <w:r w:rsidRPr="00BA11B1">
        <w:t>.</w:t>
      </w:r>
    </w:p>
    <w:p w14:paraId="75575876" w14:textId="5CD1823E" w:rsidR="002C7B30" w:rsidRPr="00BA11B1" w:rsidRDefault="002C7B30" w:rsidP="002C7B30">
      <w:pPr>
        <w:pStyle w:val="Heading3"/>
      </w:pPr>
      <w:r w:rsidRPr="00BA11B1">
        <w:t>Uralla</w:t>
      </w:r>
    </w:p>
    <w:p w14:paraId="137B4C39" w14:textId="3E1DF47E" w:rsidR="002C7B30" w:rsidRPr="00BA11B1" w:rsidRDefault="002C7B30" w:rsidP="002C7B30">
      <w:r>
        <w:t>As with the proposed infill transmitters at Guyra, the</w:t>
      </w:r>
      <w:r w:rsidRPr="00BA11B1">
        <w:t xml:space="preserve"> 2AD and 2NEB </w:t>
      </w:r>
      <w:r>
        <w:t xml:space="preserve">services’ </w:t>
      </w:r>
      <w:r w:rsidRPr="00BA11B1">
        <w:t>infill transmitter</w:t>
      </w:r>
      <w:r w:rsidR="00D82C9A">
        <w:t>s</w:t>
      </w:r>
      <w:r w:rsidRPr="00BA11B1">
        <w:t xml:space="preserve"> at Uralla have been planned on an interference</w:t>
      </w:r>
      <w:r w:rsidR="000D1642">
        <w:t>-</w:t>
      </w:r>
      <w:r w:rsidRPr="00BA11B1">
        <w:t>limited basis</w:t>
      </w:r>
      <w:r>
        <w:t>.</w:t>
      </w:r>
      <w:r w:rsidRPr="00BA11B1">
        <w:t xml:space="preserve"> </w:t>
      </w:r>
      <w:r w:rsidR="00D82C9A">
        <w:t>This means that a</w:t>
      </w:r>
      <w:r w:rsidR="00874F49">
        <w:t xml:space="preserve">ny transmission in accordance </w:t>
      </w:r>
      <w:r w:rsidR="00874F49" w:rsidRPr="0018089A">
        <w:t xml:space="preserve">with </w:t>
      </w:r>
      <w:r w:rsidR="00D82C9A">
        <w:t xml:space="preserve">the </w:t>
      </w:r>
      <w:r>
        <w:t>proposed</w:t>
      </w:r>
      <w:r w:rsidRPr="0018089A">
        <w:t xml:space="preserve"> </w:t>
      </w:r>
      <w:r w:rsidR="00D82C9A">
        <w:t xml:space="preserve">technical specification </w:t>
      </w:r>
      <w:r w:rsidRPr="0018089A">
        <w:t xml:space="preserve">is planned </w:t>
      </w:r>
      <w:r>
        <w:t>to be protected</w:t>
      </w:r>
      <w:r w:rsidRPr="0018089A">
        <w:t xml:space="preserve"> to a minimum median field strength of 66 </w:t>
      </w:r>
      <w:proofErr w:type="spellStart"/>
      <w:r w:rsidRPr="0018089A">
        <w:t>dBµV</w:t>
      </w:r>
      <w:proofErr w:type="spellEnd"/>
      <w:r w:rsidRPr="0018089A">
        <w:t>/m against interference from other broadcasting services.</w:t>
      </w:r>
      <w:r>
        <w:t xml:space="preserve"> Field strengths below the minimum median field strength level are likely to suffer some interference.</w:t>
      </w:r>
    </w:p>
    <w:p w14:paraId="18C21EFA" w14:textId="2F285F36" w:rsidR="00B75C90" w:rsidRPr="00BA11B1" w:rsidRDefault="009911A6" w:rsidP="00803C2C">
      <w:pPr>
        <w:pStyle w:val="Paragraph"/>
      </w:pPr>
      <w:r>
        <w:t xml:space="preserve">For the </w:t>
      </w:r>
      <w:r w:rsidR="00300C79">
        <w:t>2NEB</w:t>
      </w:r>
      <w:r>
        <w:t xml:space="preserve"> </w:t>
      </w:r>
      <w:r w:rsidR="006C4FBC">
        <w:t xml:space="preserve">service’s </w:t>
      </w:r>
      <w:r>
        <w:t xml:space="preserve">infill transmitter </w:t>
      </w:r>
      <w:r w:rsidR="00D82C9A">
        <w:t xml:space="preserve">operating </w:t>
      </w:r>
      <w:r>
        <w:t>on 10</w:t>
      </w:r>
      <w:r w:rsidR="00C90496">
        <w:t>5.3</w:t>
      </w:r>
      <w:r>
        <w:t xml:space="preserve"> MHz, the </w:t>
      </w:r>
      <w:r w:rsidR="000D1642">
        <w:br/>
      </w:r>
      <w:r>
        <w:t xml:space="preserve">2ABCFM Newcastle national radio </w:t>
      </w:r>
      <w:r w:rsidR="006C4FBC">
        <w:t xml:space="preserve">broadcasting </w:t>
      </w:r>
      <w:r>
        <w:t xml:space="preserve">service </w:t>
      </w:r>
      <w:r w:rsidR="006C4FBC">
        <w:t>has</w:t>
      </w:r>
      <w:r w:rsidR="00E6507F">
        <w:t xml:space="preserve"> </w:t>
      </w:r>
      <w:r w:rsidR="00D82C9A">
        <w:t xml:space="preserve">been assessed to </w:t>
      </w:r>
      <w:r w:rsidR="000D1642">
        <w:br/>
      </w:r>
      <w:r w:rsidR="00D82C9A">
        <w:t xml:space="preserve">have </w:t>
      </w:r>
      <w:r>
        <w:t xml:space="preserve">the strongest </w:t>
      </w:r>
      <w:r w:rsidR="00003456">
        <w:t xml:space="preserve">potential for </w:t>
      </w:r>
      <w:r w:rsidR="004666F8">
        <w:t>interference</w:t>
      </w:r>
      <w:r w:rsidR="00E6507F">
        <w:t xml:space="preserve"> to </w:t>
      </w:r>
      <w:r w:rsidR="006C4FBC">
        <w:t xml:space="preserve">the </w:t>
      </w:r>
      <w:r w:rsidR="00E6507F">
        <w:t>2NEB</w:t>
      </w:r>
      <w:r w:rsidR="006C4FBC">
        <w:t xml:space="preserve"> service</w:t>
      </w:r>
      <w:r>
        <w:t xml:space="preserve">. </w:t>
      </w:r>
      <w:r w:rsidR="00D82C9A">
        <w:t xml:space="preserve">Approximately </w:t>
      </w:r>
      <w:r w:rsidR="000D1642">
        <w:br/>
      </w:r>
      <w:r w:rsidR="00C2791E">
        <w:t>60</w:t>
      </w:r>
      <w:r w:rsidR="00C2791E" w:rsidRPr="00BA11B1">
        <w:t>–13</w:t>
      </w:r>
      <w:r w:rsidR="00C2791E">
        <w:t>0</w:t>
      </w:r>
      <w:r w:rsidR="00C2791E" w:rsidRPr="00BA11B1">
        <w:t xml:space="preserve"> persons</w:t>
      </w:r>
      <w:r w:rsidR="00C2791E" w:rsidRPr="00BA11B1">
        <w:rPr>
          <w:rStyle w:val="FootnoteReference"/>
        </w:rPr>
        <w:footnoteReference w:id="11"/>
      </w:r>
      <w:r w:rsidR="005E60BC">
        <w:t xml:space="preserve"> </w:t>
      </w:r>
      <w:r w:rsidR="00D82C9A">
        <w:t xml:space="preserve">may suffer interference within the areas of suburban signal level. </w:t>
      </w:r>
    </w:p>
    <w:p w14:paraId="34FE6302" w14:textId="77777777" w:rsidR="002C7B30" w:rsidRPr="00C96464" w:rsidRDefault="002C7B30" w:rsidP="002C7B30">
      <w:pPr>
        <w:pStyle w:val="Heading3"/>
      </w:pPr>
      <w:r w:rsidRPr="00C96464">
        <w:t>Advisory note</w:t>
      </w:r>
    </w:p>
    <w:p w14:paraId="286702BD" w14:textId="7F13334C" w:rsidR="00B65D23" w:rsidRDefault="000D1642" w:rsidP="00B65D23">
      <w:pPr>
        <w:pStyle w:val="Paragraph"/>
      </w:pPr>
      <w:r>
        <w:t>We are</w:t>
      </w:r>
      <w:r w:rsidR="00B65D23" w:rsidRPr="00BA11B1">
        <w:t xml:space="preserve"> proposing to </w:t>
      </w:r>
      <w:r w:rsidR="007A3EFA">
        <w:t xml:space="preserve">attach advisory notes to the technical specifications of the 2AD and 2NEB infill transmitters at Armidale Town (see </w:t>
      </w:r>
      <w:hyperlink w:anchor="_B1:_2AD_commercial" w:history="1">
        <w:r w:rsidR="007A3EFA" w:rsidRPr="00D132C8">
          <w:rPr>
            <w:rStyle w:val="Hyperlink"/>
          </w:rPr>
          <w:t>Appendices B1</w:t>
        </w:r>
      </w:hyperlink>
      <w:r w:rsidR="007A3EFA" w:rsidRPr="000D1642">
        <w:t xml:space="preserve"> and </w:t>
      </w:r>
      <w:hyperlink w:anchor="_B2:_2NEB_commercial" w:history="1">
        <w:r w:rsidR="007A3EFA" w:rsidRPr="00D132C8">
          <w:rPr>
            <w:rStyle w:val="Hyperlink"/>
          </w:rPr>
          <w:t>B2</w:t>
        </w:r>
      </w:hyperlink>
      <w:r w:rsidR="007A3EFA">
        <w:t>)</w:t>
      </w:r>
      <w:r w:rsidR="00FF7822">
        <w:t xml:space="preserve">, </w:t>
      </w:r>
      <w:r w:rsidR="00C3345B">
        <w:t>indicating</w:t>
      </w:r>
      <w:r w:rsidR="007A3EFA">
        <w:t xml:space="preserve"> </w:t>
      </w:r>
      <w:r w:rsidR="007A3EFA">
        <w:lastRenderedPageBreak/>
        <w:t xml:space="preserve">that the transmissions are protected to a minimum median field strength </w:t>
      </w:r>
      <w:r>
        <w:br/>
      </w:r>
      <w:r w:rsidR="007A3EFA">
        <w:t>of 66</w:t>
      </w:r>
      <w:r w:rsidR="007A3EFA" w:rsidRPr="00B65D23">
        <w:t xml:space="preserve"> </w:t>
      </w:r>
      <w:proofErr w:type="spellStart"/>
      <w:r w:rsidR="007A3EFA" w:rsidRPr="00437E89">
        <w:t>dBµV</w:t>
      </w:r>
      <w:proofErr w:type="spellEnd"/>
      <w:r w:rsidR="007A3EFA" w:rsidRPr="00437E89">
        <w:t>/m</w:t>
      </w:r>
      <w:r w:rsidR="007A3EFA">
        <w:t xml:space="preserve">. </w:t>
      </w:r>
    </w:p>
    <w:p w14:paraId="5220D015" w14:textId="51A12345" w:rsidR="00B65D23" w:rsidRPr="00BA11B1" w:rsidRDefault="00B65D23" w:rsidP="00B65D23">
      <w:pPr>
        <w:pStyle w:val="Paragraph"/>
      </w:pPr>
      <w:r>
        <w:t xml:space="preserve">We are also proposing </w:t>
      </w:r>
      <w:r w:rsidR="007A3EFA">
        <w:t xml:space="preserve">to </w:t>
      </w:r>
      <w:r w:rsidR="007A3EFA" w:rsidRPr="00BA11B1">
        <w:t>attach advisory note</w:t>
      </w:r>
      <w:r w:rsidR="007A3EFA">
        <w:t>s</w:t>
      </w:r>
      <w:r w:rsidR="007A3EFA" w:rsidRPr="00BA11B1">
        <w:t xml:space="preserve"> to the technical specifications of the </w:t>
      </w:r>
      <w:r w:rsidR="007A3EFA">
        <w:t>2AD and 2NEB infill</w:t>
      </w:r>
      <w:r w:rsidR="007A3EFA" w:rsidRPr="00BA11B1">
        <w:t xml:space="preserve"> transmitters</w:t>
      </w:r>
      <w:r w:rsidR="007A3EFA">
        <w:t xml:space="preserve"> at Guyra and Uralla </w:t>
      </w:r>
      <w:r w:rsidR="007A3EFA" w:rsidDel="006C4FBC">
        <w:t xml:space="preserve">(see </w:t>
      </w:r>
      <w:hyperlink w:anchor="_B3:_2AD_commercial" w:history="1">
        <w:r w:rsidR="007A3EFA" w:rsidRPr="00D132C8" w:rsidDel="006C4FBC">
          <w:rPr>
            <w:rStyle w:val="Hyperlink"/>
          </w:rPr>
          <w:t>Appendices B3</w:t>
        </w:r>
      </w:hyperlink>
      <w:r w:rsidR="007A3EFA" w:rsidRPr="00D132C8" w:rsidDel="006C4FBC">
        <w:t xml:space="preserve">, </w:t>
      </w:r>
      <w:hyperlink w:anchor="_B4:_2NEB_commercial" w:history="1">
        <w:r w:rsidR="007A3EFA" w:rsidRPr="00D132C8" w:rsidDel="006C4FBC">
          <w:rPr>
            <w:rStyle w:val="Hyperlink"/>
          </w:rPr>
          <w:t>B4</w:t>
        </w:r>
      </w:hyperlink>
      <w:r w:rsidR="007A3EFA" w:rsidRPr="00D132C8" w:rsidDel="006C4FBC">
        <w:t xml:space="preserve">, </w:t>
      </w:r>
      <w:hyperlink w:anchor="_B5:_2AD_commercial" w:history="1">
        <w:r w:rsidR="007A3EFA" w:rsidRPr="00D132C8" w:rsidDel="006C4FBC">
          <w:rPr>
            <w:rStyle w:val="Hyperlink"/>
          </w:rPr>
          <w:t>B5</w:t>
        </w:r>
      </w:hyperlink>
      <w:r w:rsidR="007A3EFA" w:rsidRPr="000D1642" w:rsidDel="006C4FBC">
        <w:t xml:space="preserve"> </w:t>
      </w:r>
      <w:r w:rsidR="000D1642">
        <w:br/>
      </w:r>
      <w:r w:rsidR="007A3EFA" w:rsidRPr="000D1642" w:rsidDel="006C4FBC">
        <w:t xml:space="preserve">and </w:t>
      </w:r>
      <w:hyperlink w:anchor="_B6:_2NEB_FM" w:history="1">
        <w:r w:rsidR="007A3EFA" w:rsidRPr="00D132C8" w:rsidDel="006C4FBC">
          <w:rPr>
            <w:rStyle w:val="Hyperlink"/>
          </w:rPr>
          <w:t>B6</w:t>
        </w:r>
      </w:hyperlink>
      <w:r w:rsidR="007A3EFA" w:rsidDel="006C4FBC">
        <w:t>)</w:t>
      </w:r>
      <w:r w:rsidR="00FF7822">
        <w:t xml:space="preserve">, </w:t>
      </w:r>
      <w:r w:rsidR="00C3345B">
        <w:t>indicating</w:t>
      </w:r>
      <w:r w:rsidR="007A3EFA" w:rsidDel="006C4FBC">
        <w:t xml:space="preserve"> </w:t>
      </w:r>
      <w:r w:rsidR="007A3EFA">
        <w:t>that the transmissions have been planned on an interference</w:t>
      </w:r>
      <w:r w:rsidR="000D1642">
        <w:t>-</w:t>
      </w:r>
      <w:r w:rsidR="007A3EFA">
        <w:t xml:space="preserve">limited basis and are protected </w:t>
      </w:r>
      <w:r w:rsidR="007A3EFA" w:rsidRPr="00437E89">
        <w:t xml:space="preserve">to a minimum median field strength of 66 </w:t>
      </w:r>
      <w:proofErr w:type="spellStart"/>
      <w:r w:rsidR="007A3EFA" w:rsidRPr="00437E89">
        <w:t>dBµV</w:t>
      </w:r>
      <w:proofErr w:type="spellEnd"/>
      <w:r w:rsidR="007A3EFA" w:rsidRPr="00437E89">
        <w:t>/m</w:t>
      </w:r>
      <w:r w:rsidR="007A3EFA">
        <w:t>.</w:t>
      </w:r>
    </w:p>
    <w:p w14:paraId="0210029E" w14:textId="18460C35" w:rsidR="002C7B30" w:rsidRPr="00626D98" w:rsidRDefault="002C7B30" w:rsidP="002C7B30">
      <w:pPr>
        <w:pStyle w:val="Heading2"/>
      </w:pPr>
      <w:bookmarkStart w:id="15" w:name="_Toc144213700"/>
      <w:r w:rsidRPr="00626D98">
        <w:t>Preliminary view</w:t>
      </w:r>
      <w:bookmarkEnd w:id="15"/>
    </w:p>
    <w:p w14:paraId="524F16E8" w14:textId="59313DEB" w:rsidR="002C7B30" w:rsidRPr="00626D98" w:rsidRDefault="002C7B30" w:rsidP="002C7B30">
      <w:pPr>
        <w:pStyle w:val="Paragraph"/>
      </w:pPr>
      <w:r w:rsidRPr="00626D98">
        <w:t xml:space="preserve">We consider the proposal to make frequencies available for a total of 6 infill transmitters in Armidale Town, Guyra and Uralla an economic and efficient use of spectrum. The proposal promotes the objects of the BSA, particularly in section 3(1)(a), as it </w:t>
      </w:r>
      <w:r>
        <w:t xml:space="preserve">would assist in the continued </w:t>
      </w:r>
      <w:r w:rsidR="00814066" w:rsidRPr="00626D98">
        <w:t>deliver</w:t>
      </w:r>
      <w:r w:rsidR="000203CD">
        <w:t>y</w:t>
      </w:r>
      <w:r>
        <w:t xml:space="preserve"> of</w:t>
      </w:r>
      <w:r w:rsidRPr="00626D98">
        <w:t xml:space="preserve"> a diverse range of broadcasting services to a significant proportion of the existing audience.</w:t>
      </w:r>
    </w:p>
    <w:p w14:paraId="36FCD4F2" w14:textId="5CF46A94" w:rsidR="002C7B30" w:rsidRDefault="00EE2495" w:rsidP="002C7B30">
      <w:pPr>
        <w:pStyle w:val="Paragraph"/>
      </w:pPr>
      <w:r w:rsidRPr="00626D98">
        <w:t>The proposed technical specifications for the 2AD and 2NEB</w:t>
      </w:r>
      <w:r w:rsidR="002C7B30">
        <w:t xml:space="preserve"> </w:t>
      </w:r>
      <w:r w:rsidR="000203CD">
        <w:t xml:space="preserve">service’s </w:t>
      </w:r>
      <w:r w:rsidR="002C7B30" w:rsidRPr="00626D98">
        <w:t xml:space="preserve">infill transmitters in Armidale Town, Guyra and Uralla are found in </w:t>
      </w:r>
      <w:hyperlink w:anchor="_Appendix_B:_Technical" w:history="1">
        <w:r w:rsidR="002C7B30" w:rsidRPr="000D1642">
          <w:rPr>
            <w:rStyle w:val="Hyperlink"/>
          </w:rPr>
          <w:t>Appendix B</w:t>
        </w:r>
      </w:hyperlink>
      <w:r w:rsidR="002C7B30" w:rsidRPr="00626D98">
        <w:t xml:space="preserve">. The draft </w:t>
      </w:r>
      <w:r w:rsidR="002C7B30" w:rsidRPr="00D132C8">
        <w:t>Variation to Licence Area Plan – Armidale Radio 2023 (No. 1)</w:t>
      </w:r>
      <w:r w:rsidR="002C7B30" w:rsidRPr="00626D98">
        <w:t xml:space="preserve"> is available alongside this paper on the </w:t>
      </w:r>
      <w:hyperlink r:id="rId30" w:history="1">
        <w:r w:rsidR="002C7B30" w:rsidRPr="00626D98">
          <w:rPr>
            <w:rStyle w:val="Hyperlink"/>
          </w:rPr>
          <w:t>ACMA website</w:t>
        </w:r>
      </w:hyperlink>
      <w:r w:rsidR="002C7B30" w:rsidRPr="00626D98">
        <w:t>.</w:t>
      </w:r>
    </w:p>
    <w:p w14:paraId="57E951F2" w14:textId="77777777" w:rsidR="00F720E5" w:rsidRDefault="00F720E5">
      <w:pPr>
        <w:spacing w:after="0" w:line="240" w:lineRule="auto"/>
        <w:rPr>
          <w:rFonts w:cs="Arial"/>
          <w:bCs/>
          <w:color w:val="323232"/>
          <w:kern w:val="32"/>
          <w:sz w:val="53"/>
          <w:szCs w:val="32"/>
        </w:rPr>
      </w:pPr>
      <w:bookmarkStart w:id="16" w:name="_Invitation_to_comment"/>
      <w:bookmarkEnd w:id="16"/>
      <w:r>
        <w:br w:type="page"/>
      </w:r>
    </w:p>
    <w:p w14:paraId="29B06882" w14:textId="67EDF31B" w:rsidR="00F720E5" w:rsidRDefault="004E1C0F" w:rsidP="00F720E5">
      <w:pPr>
        <w:pStyle w:val="Heading1"/>
      </w:pPr>
      <w:bookmarkStart w:id="17" w:name="_Toc144213701"/>
      <w:r>
        <w:lastRenderedPageBreak/>
        <w:t xml:space="preserve">Proposal 2: </w:t>
      </w:r>
      <w:r w:rsidR="00627E87">
        <w:t>M</w:t>
      </w:r>
      <w:r w:rsidR="00F720E5">
        <w:t>inor amendments</w:t>
      </w:r>
      <w:bookmarkEnd w:id="17"/>
    </w:p>
    <w:p w14:paraId="49E55BFD" w14:textId="278F0DD1" w:rsidR="00BC0976" w:rsidRPr="00767F11" w:rsidRDefault="00BC0976" w:rsidP="00D132C8">
      <w:pPr>
        <w:pStyle w:val="Paragraphbeforelist"/>
      </w:pPr>
      <w:r>
        <w:t>In addition to the changes outlined above, we also propose to make minor amendments to the text, schedules and attachments of the Armidale LAP to</w:t>
      </w:r>
      <w:r w:rsidRPr="00767F11">
        <w:t>:</w:t>
      </w:r>
    </w:p>
    <w:p w14:paraId="7F06D7C4" w14:textId="3EC7071F" w:rsidR="00BC0976" w:rsidRDefault="007F1879" w:rsidP="00D132C8">
      <w:pPr>
        <w:pStyle w:val="Bulletlevel1"/>
      </w:pPr>
      <w:r>
        <w:t>U</w:t>
      </w:r>
      <w:r w:rsidR="00BC0976">
        <w:t>pdate clause 2 to omit ‘Six national’ and substitute with ‘Seven national’</w:t>
      </w:r>
      <w:r w:rsidR="00D07C0A">
        <w:t>, to reflect the number of national radio broadcasting services listed in schedule one</w:t>
      </w:r>
      <w:r w:rsidR="009B72C7">
        <w:t>.</w:t>
      </w:r>
    </w:p>
    <w:p w14:paraId="12A30208" w14:textId="51E433D9" w:rsidR="009B72C7" w:rsidRDefault="007F1879" w:rsidP="00D132C8">
      <w:pPr>
        <w:pStyle w:val="Bulletlevel1"/>
      </w:pPr>
      <w:r>
        <w:t>R</w:t>
      </w:r>
      <w:r w:rsidR="00DA5DBF" w:rsidRPr="00DA5DBF">
        <w:t>emov</w:t>
      </w:r>
      <w:r w:rsidR="00627BF1">
        <w:t>e</w:t>
      </w:r>
      <w:r w:rsidR="00DA5DBF" w:rsidRPr="00DA5DBF">
        <w:t xml:space="preserve"> from every attachment the reference to the </w:t>
      </w:r>
      <w:r w:rsidR="007823E6" w:rsidRPr="00D132C8">
        <w:t>Broadcasting Services (Technical Planning) Guidelines 2017</w:t>
      </w:r>
      <w:r w:rsidR="00DA5DBF" w:rsidRPr="00DA5DBF">
        <w:t xml:space="preserve"> and put the reference in a substantive clause at the start of the LAP. These changes are not intended to affect the operation of the LAP.</w:t>
      </w:r>
    </w:p>
    <w:p w14:paraId="2E1683B3" w14:textId="14A69E42" w:rsidR="00F720E5" w:rsidRPr="00767F11" w:rsidRDefault="007F1879" w:rsidP="00D132C8">
      <w:pPr>
        <w:pStyle w:val="Bulletlevel1last"/>
      </w:pPr>
      <w:r>
        <w:t>M</w:t>
      </w:r>
      <w:r w:rsidR="00BC0976">
        <w:t>ake formatting and grammatical changes to the Armidale LAP and its various attachments.</w:t>
      </w:r>
    </w:p>
    <w:p w14:paraId="464E1E94" w14:textId="065C9219" w:rsidR="00F720E5" w:rsidRPr="00F720E5" w:rsidRDefault="00F720E5" w:rsidP="00F720E5">
      <w:pPr>
        <w:spacing w:after="0" w:line="240" w:lineRule="auto"/>
        <w:rPr>
          <w:szCs w:val="20"/>
        </w:rPr>
      </w:pPr>
      <w:r>
        <w:br w:type="page"/>
      </w:r>
    </w:p>
    <w:p w14:paraId="0708BC36" w14:textId="04121F79" w:rsidR="002C7B30" w:rsidRPr="00E162C4" w:rsidRDefault="002C7B30" w:rsidP="002C7B30">
      <w:pPr>
        <w:pStyle w:val="Heading1"/>
      </w:pPr>
      <w:bookmarkStart w:id="18" w:name="_Invitation_to_comment_1"/>
      <w:bookmarkEnd w:id="18"/>
      <w:r w:rsidRPr="00465840">
        <w:lastRenderedPageBreak/>
        <w:t>I</w:t>
      </w:r>
      <w:bookmarkStart w:id="19" w:name="_Toc144213702"/>
      <w:r w:rsidRPr="00465840">
        <w:t xml:space="preserve">nvitation to </w:t>
      </w:r>
      <w:proofErr w:type="gramStart"/>
      <w:r w:rsidRPr="00465840">
        <w:t>comment</w:t>
      </w:r>
      <w:bookmarkEnd w:id="19"/>
      <w:proofErr w:type="gramEnd"/>
    </w:p>
    <w:p w14:paraId="7529191D" w14:textId="77777777" w:rsidR="002C7B30" w:rsidRPr="00E162C4" w:rsidRDefault="002C7B30" w:rsidP="002C7B30">
      <w:pPr>
        <w:pStyle w:val="Heading2"/>
      </w:pPr>
      <w:bookmarkStart w:id="20" w:name="_Toc433122131"/>
      <w:bookmarkStart w:id="21" w:name="_Toc348105637"/>
      <w:bookmarkStart w:id="22" w:name="_Toc300909556"/>
      <w:bookmarkStart w:id="23" w:name="_Toc298924673"/>
      <w:bookmarkStart w:id="24" w:name="_Toc144213703"/>
      <w:bookmarkStart w:id="25" w:name="_Toc348105638"/>
      <w:bookmarkStart w:id="26" w:name="_Toc300909557"/>
      <w:bookmarkStart w:id="27" w:name="_Toc298924674"/>
      <w:bookmarkStart w:id="28" w:name="_Toc274296357"/>
      <w:r w:rsidRPr="00E162C4">
        <w:t>Making a submission</w:t>
      </w:r>
      <w:bookmarkEnd w:id="20"/>
      <w:bookmarkEnd w:id="21"/>
      <w:bookmarkEnd w:id="22"/>
      <w:bookmarkEnd w:id="23"/>
      <w:bookmarkEnd w:id="24"/>
    </w:p>
    <w:p w14:paraId="44B561E6" w14:textId="51214A8B" w:rsidR="002C7B30" w:rsidRPr="00E162C4" w:rsidRDefault="002C7B30" w:rsidP="002C7B30">
      <w:r w:rsidRPr="00E162C4">
        <w:t xml:space="preserve">We invite comments on the issues set out in this </w:t>
      </w:r>
      <w:r w:rsidR="000203CD">
        <w:t>consultatio</w:t>
      </w:r>
      <w:r w:rsidR="000203CD" w:rsidRPr="00E162C4">
        <w:t xml:space="preserve">n </w:t>
      </w:r>
      <w:r w:rsidR="006C1631" w:rsidRPr="00E162C4">
        <w:t>paper.</w:t>
      </w:r>
      <w:r w:rsidRPr="00E162C4">
        <w:t xml:space="preserve"> </w:t>
      </w:r>
    </w:p>
    <w:p w14:paraId="7D7991D6" w14:textId="77777777" w:rsidR="002C7B30" w:rsidRPr="00E162C4" w:rsidRDefault="00650224" w:rsidP="002C7B30">
      <w:pPr>
        <w:pStyle w:val="Bulletlevel1"/>
      </w:pPr>
      <w:hyperlink r:id="rId31" w:history="1">
        <w:r w:rsidR="002C7B30" w:rsidRPr="00E162C4">
          <w:rPr>
            <w:rStyle w:val="Hyperlink"/>
          </w:rPr>
          <w:t>Online submissions</w:t>
        </w:r>
      </w:hyperlink>
      <w:r w:rsidR="002C7B30" w:rsidRPr="00E162C4">
        <w:t xml:space="preserve"> can be made by uploading a document. Submissions in PDF, Microsoft Word or Rich Text Format are preferred.</w:t>
      </w:r>
    </w:p>
    <w:p w14:paraId="3BDCC46A" w14:textId="77777777" w:rsidR="002C7B30" w:rsidRPr="00E162C4" w:rsidRDefault="002C7B30" w:rsidP="002C7B30">
      <w:pPr>
        <w:pStyle w:val="Bulletlevel1"/>
      </w:pPr>
      <w:r w:rsidRPr="00E162C4">
        <w:t xml:space="preserve">Submissions by post can be sent to: </w:t>
      </w:r>
    </w:p>
    <w:p w14:paraId="1F67F226" w14:textId="77777777" w:rsidR="002C7B30" w:rsidRPr="00246165" w:rsidRDefault="002C7B30" w:rsidP="002C7B30">
      <w:pPr>
        <w:tabs>
          <w:tab w:val="num" w:pos="295"/>
        </w:tabs>
        <w:spacing w:after="0"/>
        <w:ind w:left="295"/>
        <w:rPr>
          <w:szCs w:val="20"/>
        </w:rPr>
      </w:pPr>
      <w:r w:rsidRPr="00246165">
        <w:rPr>
          <w:szCs w:val="20"/>
        </w:rPr>
        <w:t>The Manager</w:t>
      </w:r>
    </w:p>
    <w:p w14:paraId="71C154E6" w14:textId="1B9868A6" w:rsidR="002C7B30" w:rsidRPr="00246165" w:rsidRDefault="002C7B30" w:rsidP="002C7B30">
      <w:pPr>
        <w:spacing w:after="0"/>
        <w:ind w:left="295"/>
        <w:rPr>
          <w:szCs w:val="20"/>
        </w:rPr>
      </w:pPr>
      <w:r w:rsidRPr="00246165">
        <w:rPr>
          <w:szCs w:val="20"/>
        </w:rPr>
        <w:t>Broadcasting Carriage Policy Section</w:t>
      </w:r>
    </w:p>
    <w:p w14:paraId="20E2E522" w14:textId="77777777" w:rsidR="002C7B30" w:rsidRPr="00246165" w:rsidRDefault="002C7B30" w:rsidP="002C7B30">
      <w:pPr>
        <w:spacing w:after="0"/>
        <w:ind w:left="295"/>
        <w:rPr>
          <w:szCs w:val="20"/>
        </w:rPr>
      </w:pPr>
      <w:r w:rsidRPr="00246165">
        <w:rPr>
          <w:szCs w:val="20"/>
        </w:rPr>
        <w:t>Australian Communications and Media Authority</w:t>
      </w:r>
    </w:p>
    <w:p w14:paraId="3B7CFA48" w14:textId="77777777" w:rsidR="002C7B30" w:rsidRPr="00246165" w:rsidRDefault="002C7B30" w:rsidP="002C7B30">
      <w:pPr>
        <w:spacing w:after="0"/>
        <w:ind w:left="295"/>
        <w:rPr>
          <w:szCs w:val="20"/>
        </w:rPr>
      </w:pPr>
      <w:r w:rsidRPr="00246165">
        <w:rPr>
          <w:szCs w:val="20"/>
        </w:rPr>
        <w:t>PO Box 78</w:t>
      </w:r>
    </w:p>
    <w:p w14:paraId="449A6716" w14:textId="77777777" w:rsidR="002C7B30" w:rsidRPr="00E162C4" w:rsidRDefault="002C7B30" w:rsidP="002C7B30">
      <w:pPr>
        <w:ind w:left="295"/>
        <w:rPr>
          <w:szCs w:val="20"/>
        </w:rPr>
      </w:pPr>
      <w:r w:rsidRPr="00246165">
        <w:rPr>
          <w:szCs w:val="20"/>
        </w:rPr>
        <w:t>Belconnen ACT 2616</w:t>
      </w:r>
    </w:p>
    <w:p w14:paraId="7271830B" w14:textId="524FA8D5" w:rsidR="002C7B30" w:rsidRPr="00E162C4" w:rsidRDefault="002C7B30" w:rsidP="002C7B30">
      <w:r w:rsidRPr="00E162C4">
        <w:t xml:space="preserve">The closing date for submissions is </w:t>
      </w:r>
      <w:r w:rsidRPr="003F025B">
        <w:rPr>
          <w:b/>
          <w:bCs/>
        </w:rPr>
        <w:t>COB,</w:t>
      </w:r>
      <w:r w:rsidRPr="00E162C4">
        <w:t xml:space="preserve"> </w:t>
      </w:r>
      <w:r w:rsidR="003F025B">
        <w:rPr>
          <w:b/>
          <w:bCs/>
        </w:rPr>
        <w:t>Friday 17 November 2023</w:t>
      </w:r>
      <w:r w:rsidRPr="00E162C4">
        <w:t>.</w:t>
      </w:r>
    </w:p>
    <w:p w14:paraId="07BD24DA" w14:textId="1A8773B4" w:rsidR="002C7B30" w:rsidRPr="00E162C4" w:rsidRDefault="002C7B30" w:rsidP="002C7B30">
      <w:pPr>
        <w:rPr>
          <w:szCs w:val="20"/>
        </w:rPr>
      </w:pPr>
      <w:r w:rsidRPr="00E162C4">
        <w:t xml:space="preserve">Consultation enquiries can be emailed </w:t>
      </w:r>
      <w:r w:rsidRPr="00E162C4">
        <w:rPr>
          <w:szCs w:val="20"/>
        </w:rPr>
        <w:t xml:space="preserve">to </w:t>
      </w:r>
      <w:hyperlink r:id="rId32" w:history="1">
        <w:r w:rsidRPr="004D5AD5">
          <w:rPr>
            <w:rStyle w:val="Hyperlink"/>
            <w:szCs w:val="20"/>
          </w:rPr>
          <w:t>BCP@acma.gov.au</w:t>
        </w:r>
      </w:hyperlink>
      <w:r w:rsidRPr="004D5AD5">
        <w:rPr>
          <w:szCs w:val="20"/>
        </w:rPr>
        <w:t>.</w:t>
      </w:r>
    </w:p>
    <w:p w14:paraId="7E3B6960" w14:textId="77777777" w:rsidR="002C7B30" w:rsidRPr="00E162C4" w:rsidRDefault="002C7B30" w:rsidP="002C7B30">
      <w:pPr>
        <w:pStyle w:val="Heading4"/>
      </w:pPr>
      <w:bookmarkStart w:id="29" w:name="_Toc348105639"/>
      <w:bookmarkStart w:id="30" w:name="_Toc300909558"/>
      <w:bookmarkStart w:id="31" w:name="_Hlk59627494"/>
      <w:bookmarkEnd w:id="25"/>
      <w:bookmarkEnd w:id="26"/>
      <w:r w:rsidRPr="00E162C4">
        <w:t>Publication of submissions</w:t>
      </w:r>
      <w:bookmarkEnd w:id="27"/>
      <w:bookmarkEnd w:id="28"/>
      <w:bookmarkEnd w:id="29"/>
      <w:bookmarkEnd w:id="30"/>
    </w:p>
    <w:p w14:paraId="48469231" w14:textId="77777777" w:rsidR="002C7B30" w:rsidRPr="00E162C4" w:rsidRDefault="002C7B30" w:rsidP="002C7B30">
      <w:bookmarkStart w:id="32" w:name="_Toc348105640"/>
      <w:bookmarkStart w:id="33" w:name="_Toc300909559"/>
      <w:bookmarkStart w:id="34" w:name="_Toc265246234"/>
      <w:r w:rsidRPr="00E162C4">
        <w:t>We publish submissions on our website</w:t>
      </w:r>
      <w:r w:rsidRPr="00E162C4">
        <w:rPr>
          <w:rFonts w:cs="Arial"/>
        </w:rPr>
        <w:t>, including personal information (such as names and contact details)</w:t>
      </w:r>
      <w:r w:rsidRPr="00E162C4">
        <w:t xml:space="preserve">, except for information that you have claimed (and we have accepted) is confidential. </w:t>
      </w:r>
    </w:p>
    <w:p w14:paraId="566347A1" w14:textId="77777777" w:rsidR="002C7B30" w:rsidRPr="00E162C4" w:rsidRDefault="002C7B30" w:rsidP="002C7B30">
      <w:r w:rsidRPr="00E162C4">
        <w:t>Confidential information will not be published or otherwise released unless required or authorised by law.</w:t>
      </w:r>
    </w:p>
    <w:p w14:paraId="39BFBF8F" w14:textId="77777777" w:rsidR="002C7B30" w:rsidRPr="00E162C4" w:rsidRDefault="002C7B30" w:rsidP="002C7B30">
      <w:pPr>
        <w:pStyle w:val="Heading4"/>
      </w:pPr>
      <w:r w:rsidRPr="00E162C4">
        <w:t>Privacy</w:t>
      </w:r>
    </w:p>
    <w:p w14:paraId="0C24A326" w14:textId="77777777" w:rsidR="002C7B30" w:rsidRPr="00E162C4" w:rsidRDefault="002C7B30" w:rsidP="002C7B30">
      <w:pPr>
        <w:pStyle w:val="Paragraph"/>
      </w:pPr>
      <w:r w:rsidRPr="00E162C4">
        <w:t xml:space="preserve">View information about our policy on the </w:t>
      </w:r>
      <w:hyperlink r:id="rId33" w:history="1">
        <w:r w:rsidRPr="00E162C4">
          <w:rPr>
            <w:rStyle w:val="Hyperlink"/>
          </w:rPr>
          <w:t>publication of submissions</w:t>
        </w:r>
      </w:hyperlink>
      <w:r w:rsidRPr="00E162C4">
        <w:t>, including collection of personal information during consultation and how we handle that information.</w:t>
      </w:r>
    </w:p>
    <w:bookmarkEnd w:id="32"/>
    <w:bookmarkEnd w:id="33"/>
    <w:bookmarkEnd w:id="34"/>
    <w:p w14:paraId="19701EEF" w14:textId="2D9B897F" w:rsidR="002C7B30" w:rsidRPr="00BD58B6" w:rsidRDefault="002C7B30" w:rsidP="002C7B30">
      <w:pPr>
        <w:pStyle w:val="Paragraph"/>
      </w:pPr>
      <w:r w:rsidRPr="00E162C4">
        <w:t xml:space="preserve">Information on the </w:t>
      </w:r>
      <w:r w:rsidRPr="00E162C4">
        <w:rPr>
          <w:i/>
        </w:rPr>
        <w:t xml:space="preserve">Privacy Act 1988, </w:t>
      </w:r>
      <w:r w:rsidRPr="00E162C4">
        <w:t xml:space="preserve">how to access or correct personal information, how to make a privacy complaint and how we will deal with any complaints, is available in our </w:t>
      </w:r>
      <w:hyperlink r:id="rId34" w:history="1">
        <w:r w:rsidRPr="00E162C4">
          <w:rPr>
            <w:rStyle w:val="Hyperlink"/>
          </w:rPr>
          <w:t>privacy policy</w:t>
        </w:r>
      </w:hyperlink>
      <w:r w:rsidRPr="00E162C4">
        <w:t xml:space="preserve">. </w:t>
      </w:r>
      <w:bookmarkStart w:id="35" w:name="_Toc348105641"/>
      <w:bookmarkEnd w:id="31"/>
      <w:r>
        <w:rPr>
          <w:highlight w:val="yellow"/>
        </w:rPr>
        <w:br w:type="page"/>
      </w:r>
    </w:p>
    <w:p w14:paraId="0B92B78B" w14:textId="6507ED14" w:rsidR="002C7B30" w:rsidRDefault="002C7B30" w:rsidP="002C7B30">
      <w:pPr>
        <w:pStyle w:val="Heading1"/>
      </w:pPr>
      <w:bookmarkStart w:id="36" w:name="_Appendix_A:_Map"/>
      <w:bookmarkStart w:id="37" w:name="_Toc144213704"/>
      <w:bookmarkEnd w:id="36"/>
      <w:r w:rsidRPr="00C96464">
        <w:lastRenderedPageBreak/>
        <w:t>Appendix A: Map of the Armidale RA1 licence area</w:t>
      </w:r>
      <w:bookmarkEnd w:id="37"/>
    </w:p>
    <w:p w14:paraId="64A2D904" w14:textId="62B924BF" w:rsidR="002C7B30" w:rsidRPr="002B73F3" w:rsidRDefault="002C7B30" w:rsidP="002C7B30">
      <w:r>
        <w:rPr>
          <w:noProof/>
        </w:rPr>
        <w:drawing>
          <wp:inline distT="0" distB="0" distL="0" distR="0" wp14:anchorId="36501E95" wp14:editId="3AB20F40">
            <wp:extent cx="5257165" cy="7472669"/>
            <wp:effectExtent l="0" t="0" r="635" b="0"/>
            <wp:docPr id="4" name="Picture 4" descr="Armidale RA1.pdf and 2 more pages - Work - Microsoft​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rmidale RA1.pdf and 2 more pages - Work - Microsoft​ Edge"/>
                    <pic:cNvPicPr/>
                  </pic:nvPicPr>
                  <pic:blipFill rotWithShape="1">
                    <a:blip r:embed="rId35"/>
                    <a:srcRect l="35464" t="17978" r="35580" b="5222"/>
                    <a:stretch/>
                  </pic:blipFill>
                  <pic:spPr bwMode="auto">
                    <a:xfrm>
                      <a:off x="0" y="0"/>
                      <a:ext cx="5258689" cy="7474835"/>
                    </a:xfrm>
                    <a:prstGeom prst="rect">
                      <a:avLst/>
                    </a:prstGeom>
                    <a:ln>
                      <a:noFill/>
                    </a:ln>
                    <a:extLst>
                      <a:ext uri="{53640926-AAD7-44D8-BBD7-CCE9431645EC}">
                        <a14:shadowObscured xmlns:a14="http://schemas.microsoft.com/office/drawing/2010/main"/>
                      </a:ext>
                    </a:extLst>
                  </pic:spPr>
                </pic:pic>
              </a:graphicData>
            </a:graphic>
          </wp:inline>
        </w:drawing>
      </w:r>
    </w:p>
    <w:p w14:paraId="18D36ADE" w14:textId="6610AC02" w:rsidR="002C7B30" w:rsidRPr="00AA1DBA" w:rsidRDefault="002C7B30" w:rsidP="002C7B30">
      <w:pPr>
        <w:pStyle w:val="Heading1"/>
      </w:pPr>
      <w:bookmarkStart w:id="38" w:name="_Appendix_B:_Technical"/>
      <w:bookmarkStart w:id="39" w:name="_Toc144213705"/>
      <w:bookmarkEnd w:id="38"/>
      <w:r w:rsidRPr="00C96464">
        <w:lastRenderedPageBreak/>
        <w:t xml:space="preserve">Appendix </w:t>
      </w:r>
      <w:bookmarkEnd w:id="35"/>
      <w:r w:rsidRPr="00C96464">
        <w:t>B: Technical specifications</w:t>
      </w:r>
      <w:bookmarkEnd w:id="39"/>
    </w:p>
    <w:p w14:paraId="2697DB45" w14:textId="77777777" w:rsidR="002120A1" w:rsidRPr="00B93E3B" w:rsidRDefault="002120A1" w:rsidP="002120A1">
      <w:pPr>
        <w:pStyle w:val="Heading2"/>
      </w:pPr>
      <w:bookmarkStart w:id="40" w:name="_B1:_2AD_commercial"/>
      <w:bookmarkStart w:id="41" w:name="_Toc144213706"/>
      <w:bookmarkEnd w:id="40"/>
      <w:r w:rsidRPr="00372858">
        <w:t>B</w:t>
      </w:r>
      <w:r>
        <w:t>1: 2AD commercial radio broadcasting service – infill transmitter</w:t>
      </w:r>
      <w:bookmarkEnd w:id="41"/>
    </w:p>
    <w:p w14:paraId="2AC3BCD6" w14:textId="77777777" w:rsidR="002120A1" w:rsidRDefault="002120A1" w:rsidP="002120A1">
      <w:pPr>
        <w:shd w:val="clear" w:color="auto" w:fill="FFFFFF"/>
        <w:spacing w:after="0" w:line="264" w:lineRule="atLeast"/>
        <w:rPr>
          <w:rFonts w:ascii="Times New Roman" w:hAnsi="Times New Roman"/>
          <w:b/>
          <w:bCs/>
          <w:color w:val="000000"/>
          <w:sz w:val="24"/>
        </w:rPr>
      </w:pPr>
    </w:p>
    <w:p w14:paraId="32301E42" w14:textId="77777777" w:rsidR="002120A1" w:rsidRPr="00B42EB3" w:rsidRDefault="002120A1" w:rsidP="002120A1">
      <w:pPr>
        <w:shd w:val="clear" w:color="auto" w:fill="FFFFFF"/>
        <w:spacing w:after="0" w:line="264" w:lineRule="atLeast"/>
        <w:rPr>
          <w:rFonts w:ascii="Times New Roman" w:hAnsi="Times New Roman"/>
          <w:color w:val="000000"/>
          <w:sz w:val="22"/>
          <w:szCs w:val="22"/>
        </w:rPr>
      </w:pPr>
      <w:r w:rsidRPr="00B42EB3">
        <w:rPr>
          <w:rFonts w:ascii="Times New Roman" w:hAnsi="Times New Roman"/>
          <w:b/>
          <w:bCs/>
          <w:color w:val="000000"/>
          <w:sz w:val="24"/>
        </w:rPr>
        <w:t xml:space="preserve">LICENCE AREA PLAN : </w:t>
      </w:r>
      <w:r w:rsidRPr="00B42EB3">
        <w:rPr>
          <w:rFonts w:ascii="Times New Roman" w:hAnsi="Times New Roman"/>
          <w:b/>
          <w:bCs/>
          <w:color w:val="000000"/>
          <w:sz w:val="24"/>
        </w:rPr>
        <w:tab/>
      </w:r>
      <w:r w:rsidRPr="00B42EB3">
        <w:rPr>
          <w:rFonts w:ascii="Times New Roman" w:hAnsi="Times New Roman"/>
          <w:b/>
          <w:bCs/>
          <w:color w:val="000000"/>
          <w:sz w:val="24"/>
        </w:rPr>
        <w:tab/>
      </w:r>
      <w:r w:rsidRPr="00B42EB3">
        <w:rPr>
          <w:rFonts w:ascii="Times New Roman" w:hAnsi="Times New Roman"/>
          <w:b/>
          <w:bCs/>
          <w:color w:val="000000"/>
          <w:sz w:val="24"/>
        </w:rPr>
        <w:tab/>
      </w:r>
      <w:r w:rsidRPr="00B42EB3">
        <w:rPr>
          <w:rFonts w:ascii="Times New Roman" w:hAnsi="Times New Roman"/>
          <w:b/>
          <w:bCs/>
          <w:color w:val="000000"/>
          <w:sz w:val="24"/>
        </w:rPr>
        <w:tab/>
      </w:r>
      <w:r w:rsidRPr="00B42EB3">
        <w:rPr>
          <w:rFonts w:ascii="Times New Roman" w:hAnsi="Times New Roman"/>
          <w:b/>
          <w:bCs/>
          <w:color w:val="000000"/>
          <w:sz w:val="24"/>
        </w:rPr>
        <w:tab/>
        <w:t>Armidale Radio</w:t>
      </w:r>
      <w:r w:rsidRPr="00B42EB3">
        <w:rPr>
          <w:rFonts w:ascii="Times New Roman" w:eastAsia="MS Mincho" w:hAnsi="Times New Roman"/>
        </w:rPr>
        <w:t xml:space="preserve"> </w:t>
      </w:r>
    </w:p>
    <w:p w14:paraId="7B058C82"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Category :</w:t>
      </w:r>
      <w:r w:rsidRPr="00B42EB3">
        <w:rPr>
          <w:rFonts w:ascii="Times New Roman" w:eastAsia="MS Mincho"/>
        </w:rPr>
        <w:tab/>
        <w:t>Commercial</w:t>
      </w:r>
    </w:p>
    <w:p w14:paraId="1EEC62D2"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General Area Served :</w:t>
      </w:r>
      <w:r w:rsidRPr="00B42EB3">
        <w:rPr>
          <w:rFonts w:ascii="Times New Roman" w:eastAsia="MS Mincho"/>
        </w:rPr>
        <w:tab/>
        <w:t>Armidale Town (NSW)</w:t>
      </w:r>
    </w:p>
    <w:p w14:paraId="6D97D50C"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Service Licence Number :</w:t>
      </w:r>
      <w:r w:rsidRPr="00B42EB3">
        <w:rPr>
          <w:rFonts w:ascii="Times New Roman" w:eastAsia="MS Mincho"/>
        </w:rPr>
        <w:tab/>
      </w:r>
      <w:r>
        <w:rPr>
          <w:rFonts w:ascii="Times New Roman" w:eastAsia="MS Mincho"/>
        </w:rPr>
        <w:t>SL</w:t>
      </w:r>
      <w:r w:rsidRPr="00B42EB3">
        <w:rPr>
          <w:rFonts w:ascii="Times New Roman" w:eastAsia="MS Mincho"/>
        </w:rPr>
        <w:t>4105</w:t>
      </w:r>
    </w:p>
    <w:p w14:paraId="74D5277D"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b/>
          <w:bCs/>
          <w:color w:val="000000"/>
        </w:rPr>
        <w:t>TECHNICAL SPECIFICATION - FM Radio</w:t>
      </w:r>
      <w:r w:rsidRPr="00B42EB3">
        <w:rPr>
          <w:rFonts w:ascii="Times New Roman" w:eastAsia="MS Mincho"/>
        </w:rPr>
        <w:t xml:space="preserve"> </w:t>
      </w:r>
    </w:p>
    <w:p w14:paraId="3058E99C" w14:textId="77777777" w:rsidR="002120A1" w:rsidRPr="006619A5"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Specification Number :</w:t>
      </w:r>
      <w:r w:rsidRPr="00B42EB3">
        <w:rPr>
          <w:rFonts w:ascii="Times New Roman" w:eastAsia="MS Mincho"/>
        </w:rPr>
        <w:tab/>
      </w:r>
      <w:r w:rsidRPr="00B6199D">
        <w:rPr>
          <w:rFonts w:ascii="Times New Roman" w:eastAsia="MS Mincho"/>
        </w:rPr>
        <w:t>TS12001211</w:t>
      </w:r>
    </w:p>
    <w:p w14:paraId="5E06E19B" w14:textId="77777777" w:rsidR="002120A1" w:rsidRPr="00B42EB3" w:rsidRDefault="002120A1" w:rsidP="002120A1">
      <w:pPr>
        <w:pStyle w:val="ABAHeading4"/>
        <w:rPr>
          <w:rFonts w:ascii="Times New Roman" w:eastAsia="MS Mincho" w:hAnsi="Times New Roman"/>
          <w:i w:val="0"/>
          <w:iCs/>
          <w:sz w:val="24"/>
          <w:szCs w:val="24"/>
        </w:rPr>
      </w:pPr>
      <w:r w:rsidRPr="00B42EB3">
        <w:rPr>
          <w:rFonts w:ascii="Times New Roman" w:eastAsia="MS Mincho" w:hAnsi="Times New Roman"/>
          <w:i w:val="0"/>
          <w:iCs/>
          <w:sz w:val="24"/>
          <w:szCs w:val="24"/>
        </w:rPr>
        <w:t>Transmitter Site :-</w:t>
      </w:r>
    </w:p>
    <w:p w14:paraId="4909F2A4"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Nominal location :</w:t>
      </w:r>
      <w:r w:rsidRPr="00B42EB3">
        <w:rPr>
          <w:rFonts w:ascii="Times New Roman" w:eastAsia="MS Mincho"/>
        </w:rPr>
        <w:tab/>
      </w:r>
      <w:r>
        <w:rPr>
          <w:rFonts w:ascii="Times New Roman" w:eastAsia="MS Mincho"/>
        </w:rPr>
        <w:t>Broadcast Studio Site 123 Rusden St</w:t>
      </w:r>
    </w:p>
    <w:p w14:paraId="1DAE56AC"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ab/>
        <w:t>ARMIDALE</w:t>
      </w:r>
    </w:p>
    <w:p w14:paraId="443FB6D6"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rPr>
        <w:t xml:space="preserve">Nominal Co-ordinates </w:t>
      </w:r>
      <w:r w:rsidRPr="00B42EB3">
        <w:rPr>
          <w:rFonts w:ascii="Times New Roman"/>
        </w:rPr>
        <w:tab/>
        <w:t>Latitude</w:t>
      </w:r>
      <w:r w:rsidRPr="00B42EB3">
        <w:rPr>
          <w:rFonts w:ascii="Times New Roman"/>
        </w:rPr>
        <w:tab/>
      </w:r>
      <w:r w:rsidRPr="00B42EB3">
        <w:rPr>
          <w:rFonts w:ascii="Times New Roman"/>
        </w:rPr>
        <w:tab/>
        <w:t>Longitude</w:t>
      </w:r>
      <w:r w:rsidRPr="00B42EB3">
        <w:rPr>
          <w:rFonts w:ascii="Times New Roman"/>
        </w:rPr>
        <w:br/>
        <w:t>(GDA94) : </w:t>
      </w:r>
      <w:r w:rsidRPr="00B42EB3">
        <w:rPr>
          <w:rFonts w:ascii="Times New Roman" w:eastAsia="MS Mincho"/>
        </w:rPr>
        <w:tab/>
        <w:t>-30.</w:t>
      </w:r>
      <w:r>
        <w:rPr>
          <w:rFonts w:ascii="Times New Roman" w:eastAsia="MS Mincho"/>
        </w:rPr>
        <w:t>515052</w:t>
      </w:r>
      <w:r w:rsidRPr="00B42EB3">
        <w:rPr>
          <w:rFonts w:ascii="Times New Roman" w:eastAsia="MS Mincho"/>
        </w:rPr>
        <w:tab/>
        <w:t>151.6</w:t>
      </w:r>
      <w:r>
        <w:rPr>
          <w:rFonts w:ascii="Times New Roman" w:eastAsia="MS Mincho"/>
        </w:rPr>
        <w:t>67427</w:t>
      </w:r>
    </w:p>
    <w:p w14:paraId="5B560BFA" w14:textId="77777777" w:rsidR="002120A1" w:rsidRPr="00B42EB3" w:rsidRDefault="002120A1" w:rsidP="002120A1">
      <w:pPr>
        <w:pStyle w:val="ABAHeading4"/>
        <w:rPr>
          <w:rFonts w:ascii="Times New Roman" w:eastAsia="MS Mincho" w:hAnsi="Times New Roman"/>
          <w:i w:val="0"/>
          <w:iCs/>
          <w:sz w:val="24"/>
          <w:szCs w:val="24"/>
        </w:rPr>
      </w:pPr>
      <w:r w:rsidRPr="00B42EB3">
        <w:rPr>
          <w:rFonts w:ascii="Times New Roman" w:eastAsia="MS Mincho" w:hAnsi="Times New Roman"/>
          <w:i w:val="0"/>
          <w:iCs/>
          <w:sz w:val="24"/>
          <w:szCs w:val="24"/>
        </w:rPr>
        <w:t>Emission :-</w:t>
      </w:r>
    </w:p>
    <w:p w14:paraId="0F1666AA"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Frequency Band &amp; Mode :</w:t>
      </w:r>
      <w:r w:rsidRPr="00B42EB3">
        <w:rPr>
          <w:rFonts w:ascii="Times New Roman" w:eastAsia="MS Mincho"/>
        </w:rPr>
        <w:tab/>
        <w:t>VHF-FM</w:t>
      </w:r>
    </w:p>
    <w:p w14:paraId="696D505C"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Carrier Frequency :</w:t>
      </w:r>
      <w:r w:rsidRPr="00B42EB3">
        <w:rPr>
          <w:rFonts w:ascii="Times New Roman" w:eastAsia="MS Mincho"/>
        </w:rPr>
        <w:tab/>
        <w:t>97.3 MHz</w:t>
      </w:r>
    </w:p>
    <w:p w14:paraId="21B0DA00"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Polarisation :</w:t>
      </w:r>
      <w:r w:rsidRPr="00B42EB3">
        <w:rPr>
          <w:rFonts w:ascii="Times New Roman" w:eastAsia="MS Mincho"/>
        </w:rPr>
        <w:tab/>
        <w:t>Mixed</w:t>
      </w:r>
    </w:p>
    <w:p w14:paraId="18A80027"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Maximum antenna height :</w:t>
      </w:r>
      <w:r w:rsidRPr="00B42EB3">
        <w:rPr>
          <w:rFonts w:ascii="Times New Roman" w:eastAsia="MS Mincho"/>
        </w:rPr>
        <w:tab/>
        <w:t>15 m</w:t>
      </w:r>
    </w:p>
    <w:p w14:paraId="001A9CF5" w14:textId="77777777" w:rsidR="002120A1" w:rsidRPr="00B42EB3" w:rsidRDefault="002120A1" w:rsidP="002120A1">
      <w:pPr>
        <w:pStyle w:val="ABAHeading4"/>
        <w:rPr>
          <w:rFonts w:ascii="Times New Roman" w:eastAsia="MS Mincho" w:hAnsi="Times New Roman"/>
          <w:i w:val="0"/>
          <w:iCs/>
          <w:sz w:val="24"/>
          <w:szCs w:val="24"/>
        </w:rPr>
      </w:pPr>
      <w:r w:rsidRPr="00B42EB3">
        <w:rPr>
          <w:rFonts w:ascii="Times New Roman" w:eastAsia="MS Mincho" w:hAnsi="Times New Roman"/>
          <w:i w:val="0"/>
          <w:iCs/>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2120A1" w:rsidRPr="00B42EB3" w14:paraId="62A64B07" w14:textId="77777777" w:rsidTr="00B6199D">
        <w:tc>
          <w:tcPr>
            <w:tcW w:w="2835" w:type="dxa"/>
            <w:tcBorders>
              <w:top w:val="single" w:sz="4" w:space="0" w:color="auto"/>
              <w:bottom w:val="single" w:sz="4" w:space="0" w:color="auto"/>
            </w:tcBorders>
          </w:tcPr>
          <w:p w14:paraId="18040CBE" w14:textId="77777777" w:rsidR="002120A1" w:rsidRPr="00B42EB3" w:rsidRDefault="002120A1" w:rsidP="00B6199D">
            <w:pPr>
              <w:pStyle w:val="ABATableHeading"/>
              <w:jc w:val="center"/>
              <w:rPr>
                <w:rFonts w:ascii="Times New Roman" w:eastAsia="MS Mincho" w:hAnsi="Times New Roman"/>
                <w:sz w:val="24"/>
                <w:szCs w:val="24"/>
              </w:rPr>
            </w:pPr>
            <w:r w:rsidRPr="00B42EB3">
              <w:rPr>
                <w:rFonts w:ascii="Times New Roman" w:eastAsia="MS Mincho" w:hAnsi="Times New Roman"/>
                <w:sz w:val="24"/>
                <w:szCs w:val="24"/>
              </w:rPr>
              <w:t>Bearing or Sector (Clockwise direction)</w:t>
            </w:r>
          </w:p>
        </w:tc>
        <w:tc>
          <w:tcPr>
            <w:tcW w:w="2835" w:type="dxa"/>
            <w:tcBorders>
              <w:top w:val="single" w:sz="4" w:space="0" w:color="auto"/>
              <w:bottom w:val="single" w:sz="4" w:space="0" w:color="auto"/>
            </w:tcBorders>
          </w:tcPr>
          <w:p w14:paraId="6E698F2B" w14:textId="77777777" w:rsidR="002120A1" w:rsidRPr="00B42EB3" w:rsidRDefault="002120A1" w:rsidP="00B6199D">
            <w:pPr>
              <w:pStyle w:val="ABATableHeading"/>
              <w:jc w:val="center"/>
              <w:rPr>
                <w:rFonts w:ascii="Times New Roman" w:eastAsia="MS Mincho" w:hAnsi="Times New Roman"/>
                <w:sz w:val="24"/>
                <w:szCs w:val="24"/>
              </w:rPr>
            </w:pPr>
            <w:r w:rsidRPr="00B42EB3">
              <w:rPr>
                <w:rFonts w:ascii="Times New Roman" w:eastAsia="MS Mincho" w:hAnsi="Times New Roman"/>
                <w:sz w:val="24"/>
                <w:szCs w:val="24"/>
              </w:rPr>
              <w:t>Maximum ERP</w:t>
            </w:r>
          </w:p>
        </w:tc>
      </w:tr>
      <w:tr w:rsidR="002120A1" w:rsidRPr="00B42EB3" w14:paraId="4C4DCC64" w14:textId="77777777" w:rsidTr="00B6199D">
        <w:tc>
          <w:tcPr>
            <w:tcW w:w="2835" w:type="dxa"/>
            <w:tcBorders>
              <w:top w:val="single" w:sz="4" w:space="0" w:color="auto"/>
            </w:tcBorders>
          </w:tcPr>
          <w:p w14:paraId="209938DE" w14:textId="77777777" w:rsidR="002120A1" w:rsidRPr="00B42EB3" w:rsidRDefault="002120A1" w:rsidP="00B6199D">
            <w:pPr>
              <w:pStyle w:val="ABATableText"/>
              <w:rPr>
                <w:rFonts w:ascii="Times New Roman" w:eastAsia="MS Mincho" w:hAnsi="Times New Roman"/>
                <w:sz w:val="24"/>
                <w:szCs w:val="24"/>
              </w:rPr>
            </w:pPr>
            <w:r w:rsidRPr="00B42EB3">
              <w:rPr>
                <w:rFonts w:ascii="Times New Roman" w:eastAsia="MS Mincho" w:hAnsi="Times New Roman"/>
                <w:sz w:val="24"/>
                <w:szCs w:val="24"/>
              </w:rPr>
              <w:t>At all angles of azimuth</w:t>
            </w:r>
          </w:p>
        </w:tc>
        <w:tc>
          <w:tcPr>
            <w:tcW w:w="2835" w:type="dxa"/>
            <w:tcBorders>
              <w:top w:val="single" w:sz="4" w:space="0" w:color="auto"/>
            </w:tcBorders>
          </w:tcPr>
          <w:p w14:paraId="312750A6" w14:textId="77777777" w:rsidR="002120A1" w:rsidRPr="00B42EB3" w:rsidRDefault="002120A1" w:rsidP="00B6199D">
            <w:pPr>
              <w:pStyle w:val="ABATableText"/>
              <w:rPr>
                <w:rFonts w:ascii="Times New Roman" w:eastAsia="MS Mincho" w:hAnsi="Times New Roman"/>
                <w:sz w:val="24"/>
                <w:szCs w:val="24"/>
              </w:rPr>
            </w:pPr>
            <w:r w:rsidRPr="00B42EB3">
              <w:rPr>
                <w:rFonts w:ascii="Times New Roman" w:eastAsia="MS Mincho" w:hAnsi="Times New Roman"/>
                <w:sz w:val="24"/>
                <w:szCs w:val="24"/>
              </w:rPr>
              <w:t>100 W</w:t>
            </w:r>
          </w:p>
        </w:tc>
      </w:tr>
    </w:tbl>
    <w:p w14:paraId="5FA6FB3B" w14:textId="77777777" w:rsidR="002120A1" w:rsidRPr="00372858" w:rsidRDefault="002120A1" w:rsidP="002120A1">
      <w:pPr>
        <w:pStyle w:val="Paragraph"/>
        <w:rPr>
          <w:rFonts w:ascii="Times New Roman" w:hAnsi="Times New Roman" w:cs="Times New Roman"/>
          <w:b/>
          <w:bCs/>
          <w:sz w:val="24"/>
        </w:rPr>
      </w:pPr>
    </w:p>
    <w:p w14:paraId="2400FDA6" w14:textId="42FD3E96" w:rsidR="002120A1" w:rsidRPr="00372858" w:rsidRDefault="002120A1" w:rsidP="002120A1">
      <w:pPr>
        <w:pStyle w:val="Paragraph"/>
        <w:rPr>
          <w:rFonts w:ascii="Times New Roman" w:hAnsi="Times New Roman" w:cs="Times New Roman"/>
          <w:b/>
          <w:bCs/>
          <w:i/>
          <w:iCs/>
          <w:sz w:val="24"/>
        </w:rPr>
      </w:pPr>
      <w:r w:rsidRPr="00AF53B8">
        <w:rPr>
          <w:rFonts w:ascii="Times New Roman" w:hAnsi="Times New Roman" w:cs="Times New Roman"/>
          <w:b/>
          <w:bCs/>
          <w:i/>
          <w:iCs/>
          <w:sz w:val="22"/>
          <w:szCs w:val="22"/>
        </w:rPr>
        <w:t>Advisory note:-</w:t>
      </w:r>
    </w:p>
    <w:p w14:paraId="550F7C68" w14:textId="4670E174" w:rsidR="002120A1" w:rsidRPr="00AF53B8" w:rsidRDefault="002120A1" w:rsidP="002120A1">
      <w:pPr>
        <w:pStyle w:val="Paragraph"/>
        <w:rPr>
          <w:rFonts w:ascii="Times New Roman" w:hAnsi="Times New Roman" w:cs="Times New Roman"/>
          <w:sz w:val="23"/>
          <w:szCs w:val="23"/>
        </w:rPr>
      </w:pPr>
      <w:r w:rsidRPr="00AF53B8">
        <w:rPr>
          <w:rFonts w:ascii="Times New Roman" w:hAnsi="Times New Roman" w:cs="Times New Roman"/>
          <w:sz w:val="23"/>
          <w:szCs w:val="23"/>
        </w:rPr>
        <w:t>Any transmission in accordance with this technical specification is planned on the basis that it will be protected to a minimum median field strength level of 66</w:t>
      </w:r>
      <w:r w:rsidRPr="002120A1">
        <w:rPr>
          <w:rFonts w:ascii="Times New Roman" w:hAnsi="Times New Roman" w:cs="Times New Roman"/>
          <w:snapToGrid w:val="0"/>
          <w:sz w:val="23"/>
          <w:szCs w:val="23"/>
          <w:lang w:eastAsia="en-US"/>
        </w:rPr>
        <w:t xml:space="preserve"> </w:t>
      </w:r>
      <w:proofErr w:type="spellStart"/>
      <w:r w:rsidRPr="002120A1">
        <w:rPr>
          <w:rFonts w:ascii="Times New Roman" w:hAnsi="Times New Roman" w:cs="Times New Roman"/>
          <w:snapToGrid w:val="0"/>
          <w:sz w:val="23"/>
          <w:szCs w:val="23"/>
          <w:lang w:eastAsia="en-US"/>
        </w:rPr>
        <w:t>dBμV</w:t>
      </w:r>
      <w:proofErr w:type="spellEnd"/>
      <w:r w:rsidRPr="002120A1">
        <w:rPr>
          <w:rFonts w:ascii="Times New Roman" w:hAnsi="Times New Roman" w:cs="Times New Roman"/>
          <w:snapToGrid w:val="0"/>
          <w:sz w:val="23"/>
          <w:szCs w:val="23"/>
          <w:lang w:eastAsia="en-US"/>
        </w:rPr>
        <w:t xml:space="preserve">/m </w:t>
      </w:r>
      <w:r w:rsidRPr="00AF53B8">
        <w:rPr>
          <w:rFonts w:ascii="Times New Roman" w:hAnsi="Times New Roman" w:cs="Times New Roman"/>
          <w:sz w:val="23"/>
          <w:szCs w:val="23"/>
        </w:rPr>
        <w:t>against interference from other broadcasting services.</w:t>
      </w:r>
    </w:p>
    <w:p w14:paraId="4E2476F9" w14:textId="77777777" w:rsidR="002120A1" w:rsidRDefault="002120A1" w:rsidP="002120A1">
      <w:pPr>
        <w:spacing w:after="0" w:line="240" w:lineRule="auto"/>
        <w:rPr>
          <w:rFonts w:cs="Arial"/>
          <w:b/>
          <w:bCs/>
          <w:sz w:val="24"/>
        </w:rPr>
      </w:pPr>
      <w:r>
        <w:rPr>
          <w:b/>
          <w:bCs/>
          <w:sz w:val="24"/>
        </w:rPr>
        <w:br w:type="page"/>
      </w:r>
    </w:p>
    <w:p w14:paraId="67F51C73" w14:textId="77777777" w:rsidR="002120A1" w:rsidRDefault="002120A1" w:rsidP="002120A1">
      <w:pPr>
        <w:pStyle w:val="Heading2"/>
      </w:pPr>
      <w:bookmarkStart w:id="42" w:name="_B2:_2NEB_commercial"/>
      <w:bookmarkStart w:id="43" w:name="_Toc144213707"/>
      <w:bookmarkEnd w:id="42"/>
      <w:r w:rsidRPr="00372858">
        <w:lastRenderedPageBreak/>
        <w:t>B</w:t>
      </w:r>
      <w:r>
        <w:t>2: 2NEB commercial radio broadcasting service – infill transmitter</w:t>
      </w:r>
      <w:bookmarkEnd w:id="43"/>
    </w:p>
    <w:p w14:paraId="41515A7E" w14:textId="77777777" w:rsidR="002120A1" w:rsidRPr="002B4330" w:rsidRDefault="002120A1" w:rsidP="002120A1">
      <w:pPr>
        <w:pStyle w:val="Paragraph"/>
      </w:pPr>
    </w:p>
    <w:p w14:paraId="69097122" w14:textId="77777777" w:rsidR="002120A1" w:rsidRPr="00B42EB3" w:rsidRDefault="002120A1" w:rsidP="002120A1">
      <w:pPr>
        <w:shd w:val="clear" w:color="auto" w:fill="FFFFFF"/>
        <w:spacing w:after="0" w:line="264" w:lineRule="atLeast"/>
        <w:rPr>
          <w:rFonts w:ascii="Times New Roman" w:hAnsi="Times New Roman"/>
          <w:color w:val="000000"/>
          <w:sz w:val="22"/>
          <w:szCs w:val="22"/>
        </w:rPr>
      </w:pPr>
      <w:r w:rsidRPr="00B42EB3">
        <w:rPr>
          <w:rFonts w:ascii="Times New Roman" w:hAnsi="Times New Roman"/>
          <w:b/>
          <w:bCs/>
          <w:color w:val="000000"/>
          <w:sz w:val="24"/>
        </w:rPr>
        <w:t xml:space="preserve">LICENCE AREA PLAN : </w:t>
      </w:r>
      <w:r w:rsidRPr="00B42EB3">
        <w:rPr>
          <w:rFonts w:ascii="Times New Roman" w:hAnsi="Times New Roman"/>
          <w:b/>
          <w:bCs/>
          <w:color w:val="000000"/>
          <w:sz w:val="24"/>
        </w:rPr>
        <w:tab/>
      </w:r>
      <w:r w:rsidRPr="00B42EB3">
        <w:rPr>
          <w:rFonts w:ascii="Times New Roman" w:hAnsi="Times New Roman"/>
          <w:b/>
          <w:bCs/>
          <w:color w:val="000000"/>
          <w:sz w:val="24"/>
        </w:rPr>
        <w:tab/>
      </w:r>
      <w:r w:rsidRPr="00B42EB3">
        <w:rPr>
          <w:rFonts w:ascii="Times New Roman" w:hAnsi="Times New Roman"/>
          <w:b/>
          <w:bCs/>
          <w:color w:val="000000"/>
          <w:sz w:val="24"/>
        </w:rPr>
        <w:tab/>
      </w:r>
      <w:r w:rsidRPr="00B42EB3">
        <w:rPr>
          <w:rFonts w:ascii="Times New Roman" w:hAnsi="Times New Roman"/>
          <w:b/>
          <w:bCs/>
          <w:color w:val="000000"/>
          <w:sz w:val="24"/>
        </w:rPr>
        <w:tab/>
      </w:r>
      <w:r w:rsidRPr="00B42EB3">
        <w:rPr>
          <w:rFonts w:ascii="Times New Roman" w:hAnsi="Times New Roman"/>
          <w:b/>
          <w:bCs/>
          <w:color w:val="000000"/>
          <w:sz w:val="24"/>
        </w:rPr>
        <w:tab/>
        <w:t>Armidale Radio</w:t>
      </w:r>
    </w:p>
    <w:p w14:paraId="2A460BA1"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Category :</w:t>
      </w:r>
      <w:r w:rsidRPr="00B42EB3">
        <w:rPr>
          <w:rFonts w:ascii="Times New Roman" w:eastAsia="MS Mincho"/>
        </w:rPr>
        <w:tab/>
        <w:t>Commercial</w:t>
      </w:r>
    </w:p>
    <w:p w14:paraId="5C38F701"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General Area Served :</w:t>
      </w:r>
      <w:r w:rsidRPr="00B42EB3">
        <w:rPr>
          <w:rFonts w:ascii="Times New Roman" w:eastAsia="MS Mincho"/>
        </w:rPr>
        <w:tab/>
        <w:t>Armidale Town (NSW)</w:t>
      </w:r>
    </w:p>
    <w:p w14:paraId="1068C133"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Service Licence Number :</w:t>
      </w:r>
      <w:r w:rsidRPr="00B42EB3">
        <w:rPr>
          <w:rFonts w:ascii="Times New Roman" w:eastAsia="MS Mincho"/>
        </w:rPr>
        <w:tab/>
      </w:r>
      <w:r>
        <w:rPr>
          <w:rFonts w:ascii="Times New Roman" w:eastAsia="MS Mincho"/>
        </w:rPr>
        <w:t>SL</w:t>
      </w:r>
      <w:r w:rsidRPr="00B42EB3">
        <w:rPr>
          <w:rFonts w:ascii="Times New Roman" w:eastAsia="MS Mincho"/>
        </w:rPr>
        <w:t>10316</w:t>
      </w:r>
    </w:p>
    <w:p w14:paraId="1DC88138" w14:textId="77777777" w:rsidR="002120A1" w:rsidRPr="00B42EB3" w:rsidRDefault="002120A1" w:rsidP="002120A1">
      <w:pPr>
        <w:pStyle w:val="ABAHeading3"/>
        <w:rPr>
          <w:rFonts w:ascii="Times New Roman" w:eastAsia="MS Mincho" w:hAnsi="Times New Roman"/>
        </w:rPr>
      </w:pPr>
      <w:r w:rsidRPr="00B42EB3">
        <w:rPr>
          <w:rFonts w:ascii="Times New Roman" w:hAnsi="Times New Roman"/>
          <w:bCs/>
          <w:color w:val="000000"/>
        </w:rPr>
        <w:t>TECHNICAL SPECIFICATION - FM Radio</w:t>
      </w:r>
    </w:p>
    <w:p w14:paraId="301203F5" w14:textId="77777777" w:rsidR="002120A1" w:rsidRPr="00372858"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Specification Number :</w:t>
      </w:r>
      <w:r w:rsidRPr="00B42EB3">
        <w:rPr>
          <w:rFonts w:ascii="Times New Roman" w:eastAsia="MS Mincho"/>
        </w:rPr>
        <w:tab/>
      </w:r>
      <w:r>
        <w:rPr>
          <w:rFonts w:ascii="Times New Roman" w:eastAsia="MS Mincho"/>
        </w:rPr>
        <w:t>TS12001212</w:t>
      </w:r>
    </w:p>
    <w:p w14:paraId="3E2E93D6" w14:textId="77777777" w:rsidR="002120A1" w:rsidRPr="00B42EB3" w:rsidRDefault="002120A1" w:rsidP="002120A1">
      <w:pPr>
        <w:pStyle w:val="ABAHeading4"/>
        <w:rPr>
          <w:rFonts w:ascii="Times New Roman" w:eastAsia="MS Mincho" w:hAnsi="Times New Roman"/>
          <w:i w:val="0"/>
          <w:iCs/>
          <w:sz w:val="24"/>
          <w:szCs w:val="24"/>
        </w:rPr>
      </w:pPr>
      <w:r w:rsidRPr="00B42EB3">
        <w:rPr>
          <w:rFonts w:ascii="Times New Roman" w:eastAsia="MS Mincho" w:hAnsi="Times New Roman"/>
          <w:i w:val="0"/>
          <w:iCs/>
          <w:sz w:val="24"/>
          <w:szCs w:val="24"/>
        </w:rPr>
        <w:t>Transmitter Site :-</w:t>
      </w:r>
    </w:p>
    <w:p w14:paraId="1BEA5DAC"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Nominal location :</w:t>
      </w:r>
      <w:r w:rsidRPr="00B42EB3">
        <w:rPr>
          <w:rFonts w:ascii="Times New Roman" w:eastAsia="MS Mincho"/>
        </w:rPr>
        <w:tab/>
      </w:r>
      <w:r>
        <w:rPr>
          <w:rFonts w:ascii="Times New Roman" w:eastAsia="MS Mincho"/>
        </w:rPr>
        <w:t>Broadcast Studio Site 123 Rusden St</w:t>
      </w:r>
    </w:p>
    <w:p w14:paraId="09185CAA"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ab/>
        <w:t>ARMIDALE</w:t>
      </w:r>
    </w:p>
    <w:p w14:paraId="06A79CAF"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rPr>
        <w:t xml:space="preserve">Nominal Co-ordinates </w:t>
      </w:r>
      <w:r w:rsidRPr="00B42EB3">
        <w:rPr>
          <w:rFonts w:ascii="Times New Roman"/>
        </w:rPr>
        <w:tab/>
        <w:t>Latitude</w:t>
      </w:r>
      <w:r w:rsidRPr="00B42EB3">
        <w:rPr>
          <w:rFonts w:ascii="Times New Roman"/>
        </w:rPr>
        <w:tab/>
      </w:r>
      <w:r w:rsidRPr="00B42EB3">
        <w:rPr>
          <w:rFonts w:ascii="Times New Roman"/>
        </w:rPr>
        <w:tab/>
        <w:t>Longitude</w:t>
      </w:r>
      <w:r w:rsidRPr="00B42EB3">
        <w:rPr>
          <w:rFonts w:ascii="Times New Roman"/>
        </w:rPr>
        <w:br/>
        <w:t>(GDA94) : </w:t>
      </w:r>
      <w:r w:rsidRPr="00B42EB3">
        <w:rPr>
          <w:rFonts w:ascii="Times New Roman" w:eastAsia="MS Mincho"/>
        </w:rPr>
        <w:tab/>
        <w:t>-30.51505</w:t>
      </w:r>
      <w:r>
        <w:rPr>
          <w:rFonts w:ascii="Times New Roman" w:eastAsia="MS Mincho"/>
        </w:rPr>
        <w:t>2</w:t>
      </w:r>
      <w:r w:rsidRPr="00B42EB3">
        <w:rPr>
          <w:rFonts w:ascii="Times New Roman" w:eastAsia="MS Mincho"/>
        </w:rPr>
        <w:tab/>
        <w:t>151.66</w:t>
      </w:r>
      <w:r>
        <w:rPr>
          <w:rFonts w:ascii="Times New Roman" w:eastAsia="MS Mincho"/>
        </w:rPr>
        <w:t>7427</w:t>
      </w:r>
    </w:p>
    <w:p w14:paraId="67329E85" w14:textId="77777777" w:rsidR="002120A1" w:rsidRPr="00B42EB3" w:rsidRDefault="002120A1" w:rsidP="002120A1">
      <w:pPr>
        <w:pStyle w:val="ABAHeading4"/>
        <w:rPr>
          <w:rFonts w:ascii="Times New Roman" w:eastAsia="MS Mincho" w:hAnsi="Times New Roman"/>
          <w:i w:val="0"/>
          <w:iCs/>
          <w:sz w:val="24"/>
          <w:szCs w:val="24"/>
        </w:rPr>
      </w:pPr>
      <w:r w:rsidRPr="00B42EB3">
        <w:rPr>
          <w:rFonts w:ascii="Times New Roman" w:eastAsia="MS Mincho" w:hAnsi="Times New Roman"/>
          <w:i w:val="0"/>
          <w:iCs/>
          <w:sz w:val="24"/>
          <w:szCs w:val="24"/>
        </w:rPr>
        <w:t>Emission :-</w:t>
      </w:r>
    </w:p>
    <w:p w14:paraId="1BF82FF5"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Frequency Band &amp; Mode :</w:t>
      </w:r>
      <w:r w:rsidRPr="00B42EB3">
        <w:rPr>
          <w:rFonts w:ascii="Times New Roman" w:eastAsia="MS Mincho"/>
        </w:rPr>
        <w:tab/>
        <w:t>VHF-FM</w:t>
      </w:r>
    </w:p>
    <w:p w14:paraId="1B54831A"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Carrier Frequency :</w:t>
      </w:r>
      <w:r w:rsidRPr="00B42EB3">
        <w:rPr>
          <w:rFonts w:ascii="Times New Roman" w:eastAsia="MS Mincho"/>
        </w:rPr>
        <w:tab/>
        <w:t>98.1 MHz</w:t>
      </w:r>
    </w:p>
    <w:p w14:paraId="14363FA9"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Polarisation :</w:t>
      </w:r>
      <w:r w:rsidRPr="00B42EB3">
        <w:rPr>
          <w:rFonts w:ascii="Times New Roman" w:eastAsia="MS Mincho"/>
        </w:rPr>
        <w:tab/>
        <w:t>Mixed</w:t>
      </w:r>
    </w:p>
    <w:p w14:paraId="0034E741"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Maximum antenna height :</w:t>
      </w:r>
      <w:r w:rsidRPr="00B42EB3">
        <w:rPr>
          <w:rFonts w:ascii="Times New Roman" w:eastAsia="MS Mincho"/>
        </w:rPr>
        <w:tab/>
        <w:t>15 m</w:t>
      </w:r>
    </w:p>
    <w:p w14:paraId="08984637" w14:textId="77777777" w:rsidR="002120A1" w:rsidRPr="00B42EB3" w:rsidRDefault="002120A1" w:rsidP="002120A1">
      <w:pPr>
        <w:pStyle w:val="ABAHeading4"/>
        <w:rPr>
          <w:rFonts w:ascii="Times New Roman" w:eastAsia="MS Mincho" w:hAnsi="Times New Roman"/>
          <w:i w:val="0"/>
          <w:iCs/>
          <w:sz w:val="24"/>
          <w:szCs w:val="24"/>
        </w:rPr>
      </w:pPr>
      <w:r w:rsidRPr="00B42EB3">
        <w:rPr>
          <w:rFonts w:ascii="Times New Roman" w:eastAsia="MS Mincho" w:hAnsi="Times New Roman"/>
          <w:i w:val="0"/>
          <w:iCs/>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2120A1" w:rsidRPr="00B42EB3" w14:paraId="432A1000" w14:textId="77777777" w:rsidTr="00B6199D">
        <w:tc>
          <w:tcPr>
            <w:tcW w:w="2835" w:type="dxa"/>
            <w:tcBorders>
              <w:top w:val="single" w:sz="4" w:space="0" w:color="auto"/>
              <w:bottom w:val="single" w:sz="4" w:space="0" w:color="auto"/>
            </w:tcBorders>
          </w:tcPr>
          <w:p w14:paraId="54CA55CA" w14:textId="77777777" w:rsidR="002120A1" w:rsidRPr="00B42EB3" w:rsidRDefault="002120A1" w:rsidP="00B6199D">
            <w:pPr>
              <w:pStyle w:val="ABATableHeading"/>
              <w:jc w:val="center"/>
              <w:rPr>
                <w:rFonts w:ascii="Times New Roman" w:eastAsia="MS Mincho" w:hAnsi="Times New Roman"/>
                <w:sz w:val="24"/>
                <w:szCs w:val="24"/>
              </w:rPr>
            </w:pPr>
            <w:r w:rsidRPr="00B42EB3">
              <w:rPr>
                <w:rFonts w:ascii="Times New Roman" w:eastAsia="MS Mincho" w:hAnsi="Times New Roman"/>
                <w:sz w:val="24"/>
                <w:szCs w:val="24"/>
              </w:rPr>
              <w:t>Bearing or Sector (Clockwise direction)</w:t>
            </w:r>
          </w:p>
        </w:tc>
        <w:tc>
          <w:tcPr>
            <w:tcW w:w="2835" w:type="dxa"/>
            <w:tcBorders>
              <w:top w:val="single" w:sz="4" w:space="0" w:color="auto"/>
              <w:bottom w:val="single" w:sz="4" w:space="0" w:color="auto"/>
            </w:tcBorders>
          </w:tcPr>
          <w:p w14:paraId="714A1C3C" w14:textId="77777777" w:rsidR="002120A1" w:rsidRPr="00B42EB3" w:rsidRDefault="002120A1" w:rsidP="00B6199D">
            <w:pPr>
              <w:pStyle w:val="ABATableHeading"/>
              <w:jc w:val="center"/>
              <w:rPr>
                <w:rFonts w:ascii="Times New Roman" w:eastAsia="MS Mincho" w:hAnsi="Times New Roman"/>
                <w:sz w:val="24"/>
                <w:szCs w:val="24"/>
              </w:rPr>
            </w:pPr>
            <w:r w:rsidRPr="00B42EB3">
              <w:rPr>
                <w:rFonts w:ascii="Times New Roman" w:eastAsia="MS Mincho" w:hAnsi="Times New Roman"/>
                <w:sz w:val="24"/>
                <w:szCs w:val="24"/>
              </w:rPr>
              <w:t>Maximum ERP</w:t>
            </w:r>
          </w:p>
        </w:tc>
      </w:tr>
      <w:tr w:rsidR="002120A1" w:rsidRPr="00B42EB3" w14:paraId="3C5F573E" w14:textId="77777777" w:rsidTr="00B6199D">
        <w:tc>
          <w:tcPr>
            <w:tcW w:w="2835" w:type="dxa"/>
            <w:tcBorders>
              <w:top w:val="single" w:sz="4" w:space="0" w:color="auto"/>
            </w:tcBorders>
          </w:tcPr>
          <w:p w14:paraId="3FB4A08C" w14:textId="77777777" w:rsidR="002120A1" w:rsidRPr="00B42EB3" w:rsidRDefault="002120A1" w:rsidP="00B6199D">
            <w:pPr>
              <w:pStyle w:val="ABATableText"/>
              <w:rPr>
                <w:rFonts w:ascii="Times New Roman" w:eastAsia="MS Mincho" w:hAnsi="Times New Roman"/>
                <w:sz w:val="24"/>
                <w:szCs w:val="24"/>
              </w:rPr>
            </w:pPr>
            <w:r w:rsidRPr="00B42EB3">
              <w:rPr>
                <w:rFonts w:ascii="Times New Roman" w:eastAsia="MS Mincho" w:hAnsi="Times New Roman"/>
                <w:sz w:val="24"/>
                <w:szCs w:val="24"/>
              </w:rPr>
              <w:t>At all angles of azimuth</w:t>
            </w:r>
          </w:p>
        </w:tc>
        <w:tc>
          <w:tcPr>
            <w:tcW w:w="2835" w:type="dxa"/>
            <w:tcBorders>
              <w:top w:val="single" w:sz="4" w:space="0" w:color="auto"/>
            </w:tcBorders>
          </w:tcPr>
          <w:p w14:paraId="0F7FFED1" w14:textId="77777777" w:rsidR="002120A1" w:rsidRPr="00B42EB3" w:rsidRDefault="002120A1" w:rsidP="00B6199D">
            <w:pPr>
              <w:pStyle w:val="ABATableText"/>
              <w:rPr>
                <w:rFonts w:ascii="Times New Roman" w:eastAsia="MS Mincho" w:hAnsi="Times New Roman"/>
                <w:sz w:val="24"/>
                <w:szCs w:val="24"/>
              </w:rPr>
            </w:pPr>
            <w:r w:rsidRPr="00B42EB3">
              <w:rPr>
                <w:rFonts w:ascii="Times New Roman" w:eastAsia="MS Mincho" w:hAnsi="Times New Roman"/>
                <w:sz w:val="24"/>
                <w:szCs w:val="24"/>
              </w:rPr>
              <w:t>100 W</w:t>
            </w:r>
          </w:p>
        </w:tc>
      </w:tr>
    </w:tbl>
    <w:p w14:paraId="30A2ABA8" w14:textId="77777777" w:rsidR="002120A1" w:rsidRDefault="002120A1" w:rsidP="002120A1">
      <w:pPr>
        <w:pStyle w:val="Paragraph"/>
        <w:rPr>
          <w:b/>
          <w:bCs/>
          <w:sz w:val="24"/>
        </w:rPr>
      </w:pPr>
    </w:p>
    <w:p w14:paraId="6BA02678" w14:textId="77777777" w:rsidR="002120A1" w:rsidRPr="00B17D78" w:rsidRDefault="002120A1" w:rsidP="002120A1">
      <w:pPr>
        <w:pStyle w:val="ABAHeading4"/>
        <w:rPr>
          <w:rFonts w:ascii="Times New Roman" w:hAnsi="Times New Roman"/>
          <w:sz w:val="22"/>
          <w:szCs w:val="22"/>
        </w:rPr>
      </w:pPr>
      <w:r>
        <w:rPr>
          <w:rFonts w:ascii="Times New Roman" w:hAnsi="Times New Roman"/>
          <w:sz w:val="22"/>
          <w:szCs w:val="22"/>
        </w:rPr>
        <w:t>Advisory note</w:t>
      </w:r>
      <w:r w:rsidRPr="00B17D78">
        <w:rPr>
          <w:rFonts w:ascii="Times New Roman" w:hAnsi="Times New Roman"/>
          <w:sz w:val="22"/>
          <w:szCs w:val="22"/>
        </w:rPr>
        <w:t>:-</w:t>
      </w:r>
    </w:p>
    <w:p w14:paraId="79F0ACA5" w14:textId="77777777" w:rsidR="002120A1" w:rsidRDefault="002120A1" w:rsidP="002120A1">
      <w:pPr>
        <w:pStyle w:val="ACMABodyText"/>
        <w:rPr>
          <w:sz w:val="23"/>
          <w:szCs w:val="23"/>
        </w:rPr>
      </w:pPr>
      <w:r>
        <w:rPr>
          <w:sz w:val="23"/>
          <w:szCs w:val="23"/>
        </w:rPr>
        <w:t xml:space="preserve">Any transmission in accordance with this technical specification is planned on the basis that it will be protected to a minimum median field strength level of 66 </w:t>
      </w:r>
      <w:bookmarkStart w:id="44" w:name="_Hlk142294693"/>
      <w:proofErr w:type="spellStart"/>
      <w:r>
        <w:rPr>
          <w:sz w:val="23"/>
          <w:szCs w:val="23"/>
        </w:rPr>
        <w:t>dBμV</w:t>
      </w:r>
      <w:proofErr w:type="spellEnd"/>
      <w:r>
        <w:rPr>
          <w:sz w:val="23"/>
          <w:szCs w:val="23"/>
        </w:rPr>
        <w:t xml:space="preserve">/m </w:t>
      </w:r>
      <w:bookmarkEnd w:id="44"/>
      <w:r>
        <w:rPr>
          <w:sz w:val="23"/>
          <w:szCs w:val="23"/>
        </w:rPr>
        <w:t>against interference from other broadcasting services.</w:t>
      </w:r>
    </w:p>
    <w:p w14:paraId="211C3B3E" w14:textId="77777777" w:rsidR="002120A1" w:rsidRPr="00C90496" w:rsidRDefault="002120A1" w:rsidP="002120A1">
      <w:pPr>
        <w:pStyle w:val="Paragraph"/>
        <w:rPr>
          <w:rFonts w:ascii="Times New Roman" w:hAnsi="Times New Roman" w:cs="Times New Roman"/>
          <w:sz w:val="24"/>
        </w:rPr>
      </w:pPr>
      <w:r>
        <w:rPr>
          <w:b/>
          <w:bCs/>
          <w:sz w:val="24"/>
        </w:rPr>
        <w:br w:type="page"/>
      </w:r>
    </w:p>
    <w:p w14:paraId="53197265" w14:textId="77777777" w:rsidR="002120A1" w:rsidRDefault="002120A1" w:rsidP="002120A1">
      <w:pPr>
        <w:pStyle w:val="Heading2"/>
      </w:pPr>
      <w:bookmarkStart w:id="45" w:name="_B3:_2AD_commercial"/>
      <w:bookmarkStart w:id="46" w:name="_Toc144213708"/>
      <w:bookmarkEnd w:id="45"/>
      <w:r>
        <w:lastRenderedPageBreak/>
        <w:t>B3: 2AD commercial radio broadcasting service – infill transmitter</w:t>
      </w:r>
      <w:bookmarkEnd w:id="46"/>
    </w:p>
    <w:p w14:paraId="1246615D" w14:textId="77777777" w:rsidR="002120A1" w:rsidRPr="001D3FDC" w:rsidRDefault="002120A1" w:rsidP="002120A1">
      <w:pPr>
        <w:pStyle w:val="Paragraph"/>
      </w:pPr>
    </w:p>
    <w:p w14:paraId="3111EA01" w14:textId="77777777" w:rsidR="002120A1" w:rsidRPr="00B42EB3" w:rsidRDefault="002120A1" w:rsidP="002120A1">
      <w:pPr>
        <w:shd w:val="clear" w:color="auto" w:fill="FFFFFF"/>
        <w:spacing w:after="0" w:line="264" w:lineRule="atLeast"/>
        <w:rPr>
          <w:rFonts w:ascii="Times New Roman" w:hAnsi="Times New Roman"/>
          <w:color w:val="000000"/>
          <w:sz w:val="22"/>
          <w:szCs w:val="22"/>
        </w:rPr>
      </w:pPr>
      <w:r w:rsidRPr="00B42EB3">
        <w:rPr>
          <w:rFonts w:ascii="Times New Roman" w:hAnsi="Times New Roman"/>
          <w:b/>
          <w:bCs/>
          <w:color w:val="000000"/>
          <w:sz w:val="24"/>
        </w:rPr>
        <w:t xml:space="preserve">LICENCE AREA PLAN : </w:t>
      </w:r>
      <w:r w:rsidRPr="00B42EB3">
        <w:rPr>
          <w:rFonts w:ascii="Times New Roman" w:hAnsi="Times New Roman"/>
          <w:b/>
          <w:bCs/>
          <w:color w:val="000000"/>
          <w:sz w:val="24"/>
        </w:rPr>
        <w:tab/>
      </w:r>
      <w:r w:rsidRPr="00B42EB3">
        <w:rPr>
          <w:rFonts w:ascii="Times New Roman" w:hAnsi="Times New Roman"/>
          <w:b/>
          <w:bCs/>
          <w:color w:val="000000"/>
          <w:sz w:val="24"/>
        </w:rPr>
        <w:tab/>
      </w:r>
      <w:r w:rsidRPr="00B42EB3">
        <w:rPr>
          <w:rFonts w:ascii="Times New Roman" w:hAnsi="Times New Roman"/>
          <w:b/>
          <w:bCs/>
          <w:color w:val="000000"/>
          <w:sz w:val="24"/>
        </w:rPr>
        <w:tab/>
      </w:r>
      <w:r w:rsidRPr="00B42EB3">
        <w:rPr>
          <w:rFonts w:ascii="Times New Roman" w:hAnsi="Times New Roman"/>
          <w:b/>
          <w:bCs/>
          <w:color w:val="000000"/>
          <w:sz w:val="24"/>
        </w:rPr>
        <w:tab/>
      </w:r>
      <w:r w:rsidRPr="00B42EB3">
        <w:rPr>
          <w:rFonts w:ascii="Times New Roman" w:hAnsi="Times New Roman"/>
          <w:b/>
          <w:bCs/>
          <w:color w:val="000000"/>
          <w:sz w:val="24"/>
        </w:rPr>
        <w:tab/>
        <w:t>Armidale Radio</w:t>
      </w:r>
    </w:p>
    <w:p w14:paraId="174AEB34"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Category :</w:t>
      </w:r>
      <w:r w:rsidRPr="00B42EB3">
        <w:rPr>
          <w:rFonts w:ascii="Times New Roman" w:eastAsia="MS Mincho"/>
        </w:rPr>
        <w:tab/>
        <w:t>Commercial</w:t>
      </w:r>
    </w:p>
    <w:p w14:paraId="302DDE44"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General Area Served :</w:t>
      </w:r>
      <w:r w:rsidRPr="00B42EB3">
        <w:rPr>
          <w:rFonts w:ascii="Times New Roman" w:eastAsia="MS Mincho"/>
        </w:rPr>
        <w:tab/>
        <w:t>Guyra (NSW)</w:t>
      </w:r>
    </w:p>
    <w:p w14:paraId="6AB4AF44"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Service Licence Number :</w:t>
      </w:r>
      <w:r w:rsidRPr="00B42EB3">
        <w:rPr>
          <w:rFonts w:ascii="Times New Roman" w:eastAsia="MS Mincho"/>
        </w:rPr>
        <w:tab/>
      </w:r>
      <w:r>
        <w:rPr>
          <w:rFonts w:ascii="Times New Roman" w:eastAsia="MS Mincho"/>
        </w:rPr>
        <w:t>SL</w:t>
      </w:r>
      <w:r w:rsidRPr="00B42EB3">
        <w:rPr>
          <w:rFonts w:ascii="Times New Roman" w:eastAsia="MS Mincho"/>
        </w:rPr>
        <w:t>4105</w:t>
      </w:r>
    </w:p>
    <w:p w14:paraId="30B4B85E"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b/>
          <w:bCs/>
          <w:color w:val="000000"/>
        </w:rPr>
        <w:t>TECHNICAL SPECIFICATION - FM Radio</w:t>
      </w:r>
      <w:r w:rsidRPr="00B42EB3">
        <w:rPr>
          <w:rFonts w:ascii="Times New Roman" w:eastAsia="MS Mincho"/>
        </w:rPr>
        <w:t xml:space="preserve"> </w:t>
      </w:r>
    </w:p>
    <w:p w14:paraId="2011C0DF"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Specification Number :</w:t>
      </w:r>
      <w:r w:rsidRPr="00B42EB3">
        <w:rPr>
          <w:rFonts w:ascii="Times New Roman" w:eastAsia="MS Mincho"/>
        </w:rPr>
        <w:tab/>
      </w:r>
      <w:r>
        <w:rPr>
          <w:rFonts w:ascii="Times New Roman" w:eastAsia="MS Mincho"/>
        </w:rPr>
        <w:t>TS</w:t>
      </w:r>
      <w:r w:rsidRPr="00B42EB3">
        <w:rPr>
          <w:rFonts w:ascii="Times New Roman" w:eastAsia="MS Mincho"/>
        </w:rPr>
        <w:t>12000900</w:t>
      </w:r>
    </w:p>
    <w:p w14:paraId="6420F2DE" w14:textId="77777777" w:rsidR="002120A1" w:rsidRPr="00B42EB3" w:rsidRDefault="002120A1" w:rsidP="002120A1">
      <w:pPr>
        <w:pStyle w:val="ABAHeading4"/>
        <w:rPr>
          <w:rFonts w:ascii="Times New Roman" w:eastAsia="MS Mincho" w:hAnsi="Times New Roman"/>
          <w:i w:val="0"/>
          <w:iCs/>
          <w:sz w:val="24"/>
          <w:szCs w:val="24"/>
        </w:rPr>
      </w:pPr>
      <w:r w:rsidRPr="00B42EB3">
        <w:rPr>
          <w:rFonts w:ascii="Times New Roman" w:eastAsia="MS Mincho" w:hAnsi="Times New Roman"/>
          <w:i w:val="0"/>
          <w:iCs/>
          <w:sz w:val="24"/>
          <w:szCs w:val="24"/>
        </w:rPr>
        <w:t>Transmitter Site :-</w:t>
      </w:r>
    </w:p>
    <w:p w14:paraId="5F120FE7"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Nominal location :</w:t>
      </w:r>
      <w:r w:rsidRPr="00B42EB3">
        <w:rPr>
          <w:rFonts w:ascii="Times New Roman" w:eastAsia="MS Mincho"/>
        </w:rPr>
        <w:tab/>
        <w:t xml:space="preserve">SE Reservoir, </w:t>
      </w:r>
      <w:proofErr w:type="spellStart"/>
      <w:r w:rsidRPr="00B42EB3">
        <w:rPr>
          <w:rFonts w:ascii="Times New Roman" w:eastAsia="MS Mincho"/>
        </w:rPr>
        <w:t>Prisk</w:t>
      </w:r>
      <w:proofErr w:type="spellEnd"/>
      <w:r w:rsidRPr="00B42EB3">
        <w:rPr>
          <w:rFonts w:ascii="Times New Roman" w:eastAsia="MS Mincho"/>
        </w:rPr>
        <w:t xml:space="preserve"> Hill</w:t>
      </w:r>
    </w:p>
    <w:p w14:paraId="52F90847"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ab/>
        <w:t xml:space="preserve">Georges Close </w:t>
      </w:r>
    </w:p>
    <w:p w14:paraId="36BF7332"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ab/>
        <w:t>GUYRA</w:t>
      </w:r>
    </w:p>
    <w:p w14:paraId="69B3121D"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rPr>
        <w:t xml:space="preserve">Nominal Co-ordinates </w:t>
      </w:r>
      <w:r w:rsidRPr="00B42EB3">
        <w:rPr>
          <w:rFonts w:ascii="Times New Roman"/>
        </w:rPr>
        <w:tab/>
        <w:t>Latitude</w:t>
      </w:r>
      <w:r w:rsidRPr="00B42EB3">
        <w:rPr>
          <w:rFonts w:ascii="Times New Roman"/>
        </w:rPr>
        <w:tab/>
      </w:r>
      <w:r w:rsidRPr="00B42EB3">
        <w:rPr>
          <w:rFonts w:ascii="Times New Roman"/>
        </w:rPr>
        <w:tab/>
        <w:t>Longitude</w:t>
      </w:r>
      <w:r w:rsidRPr="00B42EB3">
        <w:rPr>
          <w:rFonts w:ascii="Times New Roman"/>
        </w:rPr>
        <w:br/>
        <w:t>(GDA94) : </w:t>
      </w:r>
      <w:r w:rsidRPr="00B42EB3">
        <w:rPr>
          <w:rFonts w:ascii="Times New Roman" w:eastAsia="MS Mincho"/>
        </w:rPr>
        <w:tab/>
        <w:t>-30.217098</w:t>
      </w:r>
      <w:r w:rsidRPr="00B42EB3">
        <w:rPr>
          <w:rFonts w:ascii="Times New Roman" w:eastAsia="MS Mincho"/>
        </w:rPr>
        <w:tab/>
        <w:t>151.683086</w:t>
      </w:r>
    </w:p>
    <w:p w14:paraId="15CAD148" w14:textId="77777777" w:rsidR="002120A1" w:rsidRPr="00B42EB3" w:rsidRDefault="002120A1" w:rsidP="002120A1">
      <w:pPr>
        <w:pStyle w:val="ABAHeading4"/>
        <w:rPr>
          <w:rFonts w:ascii="Times New Roman" w:eastAsia="MS Mincho" w:hAnsi="Times New Roman"/>
          <w:i w:val="0"/>
          <w:iCs/>
          <w:sz w:val="24"/>
          <w:szCs w:val="24"/>
        </w:rPr>
      </w:pPr>
      <w:r w:rsidRPr="00B42EB3">
        <w:rPr>
          <w:rFonts w:ascii="Times New Roman" w:eastAsia="MS Mincho" w:hAnsi="Times New Roman"/>
          <w:i w:val="0"/>
          <w:iCs/>
          <w:sz w:val="24"/>
          <w:szCs w:val="24"/>
        </w:rPr>
        <w:t>Emission :-</w:t>
      </w:r>
    </w:p>
    <w:p w14:paraId="20CB7C78"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Frequency Band &amp; Mode :</w:t>
      </w:r>
      <w:r w:rsidRPr="00B42EB3">
        <w:rPr>
          <w:rFonts w:ascii="Times New Roman" w:eastAsia="MS Mincho"/>
        </w:rPr>
        <w:tab/>
        <w:t>VHF-FM</w:t>
      </w:r>
    </w:p>
    <w:p w14:paraId="3972BBBF"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Carrier Frequency :</w:t>
      </w:r>
      <w:r w:rsidRPr="00B42EB3">
        <w:rPr>
          <w:rFonts w:ascii="Times New Roman" w:eastAsia="MS Mincho"/>
        </w:rPr>
        <w:tab/>
        <w:t>105.7 MHz</w:t>
      </w:r>
    </w:p>
    <w:p w14:paraId="0199520D"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Polarisation :</w:t>
      </w:r>
      <w:r w:rsidRPr="00B42EB3">
        <w:rPr>
          <w:rFonts w:ascii="Times New Roman" w:eastAsia="MS Mincho"/>
        </w:rPr>
        <w:tab/>
        <w:t>Mixed</w:t>
      </w:r>
    </w:p>
    <w:p w14:paraId="71ED7105" w14:textId="77777777" w:rsidR="002120A1" w:rsidRPr="00CC6530"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Maximum antenna height :</w:t>
      </w:r>
      <w:r w:rsidRPr="00B42EB3">
        <w:rPr>
          <w:rFonts w:ascii="Times New Roman" w:eastAsia="MS Mincho"/>
        </w:rPr>
        <w:tab/>
        <w:t>25 m</w:t>
      </w:r>
    </w:p>
    <w:p w14:paraId="3D15C4C7" w14:textId="77777777" w:rsidR="002120A1" w:rsidRPr="00B42EB3" w:rsidRDefault="002120A1" w:rsidP="002120A1">
      <w:pPr>
        <w:pStyle w:val="ABAHeading4"/>
        <w:rPr>
          <w:rFonts w:ascii="Times New Roman" w:eastAsia="MS Mincho" w:hAnsi="Times New Roman"/>
          <w:i w:val="0"/>
          <w:iCs/>
          <w:sz w:val="24"/>
          <w:szCs w:val="24"/>
        </w:rPr>
      </w:pPr>
      <w:r w:rsidRPr="00B42EB3">
        <w:rPr>
          <w:rFonts w:ascii="Times New Roman" w:eastAsia="MS Mincho" w:hAnsi="Times New Roman"/>
          <w:i w:val="0"/>
          <w:iCs/>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2120A1" w:rsidRPr="00B42EB3" w14:paraId="20BCCB73" w14:textId="77777777" w:rsidTr="00B6199D">
        <w:tc>
          <w:tcPr>
            <w:tcW w:w="2835" w:type="dxa"/>
            <w:tcBorders>
              <w:top w:val="single" w:sz="4" w:space="0" w:color="auto"/>
              <w:bottom w:val="single" w:sz="4" w:space="0" w:color="auto"/>
            </w:tcBorders>
          </w:tcPr>
          <w:p w14:paraId="072AE455" w14:textId="77777777" w:rsidR="002120A1" w:rsidRPr="00B42EB3" w:rsidRDefault="002120A1" w:rsidP="00B6199D">
            <w:pPr>
              <w:pStyle w:val="ABATableHeading"/>
              <w:jc w:val="center"/>
              <w:rPr>
                <w:rFonts w:ascii="Times New Roman" w:eastAsia="MS Mincho" w:hAnsi="Times New Roman"/>
                <w:sz w:val="24"/>
                <w:szCs w:val="24"/>
              </w:rPr>
            </w:pPr>
            <w:r w:rsidRPr="00B42EB3">
              <w:rPr>
                <w:rFonts w:ascii="Times New Roman" w:eastAsia="MS Mincho" w:hAnsi="Times New Roman"/>
                <w:sz w:val="24"/>
                <w:szCs w:val="24"/>
              </w:rPr>
              <w:t>Bearing or Sector (Clockwise direction)</w:t>
            </w:r>
          </w:p>
        </w:tc>
        <w:tc>
          <w:tcPr>
            <w:tcW w:w="2835" w:type="dxa"/>
            <w:tcBorders>
              <w:top w:val="single" w:sz="4" w:space="0" w:color="auto"/>
              <w:bottom w:val="single" w:sz="4" w:space="0" w:color="auto"/>
            </w:tcBorders>
          </w:tcPr>
          <w:p w14:paraId="138642C9" w14:textId="77777777" w:rsidR="002120A1" w:rsidRPr="00B42EB3" w:rsidRDefault="002120A1" w:rsidP="00B6199D">
            <w:pPr>
              <w:pStyle w:val="ABATableHeading"/>
              <w:jc w:val="center"/>
              <w:rPr>
                <w:rFonts w:ascii="Times New Roman" w:eastAsia="MS Mincho" w:hAnsi="Times New Roman"/>
                <w:sz w:val="24"/>
                <w:szCs w:val="24"/>
              </w:rPr>
            </w:pPr>
            <w:r w:rsidRPr="00B42EB3">
              <w:rPr>
                <w:rFonts w:ascii="Times New Roman" w:eastAsia="MS Mincho" w:hAnsi="Times New Roman"/>
                <w:sz w:val="24"/>
                <w:szCs w:val="24"/>
              </w:rPr>
              <w:t>Maximum ERP</w:t>
            </w:r>
          </w:p>
        </w:tc>
      </w:tr>
      <w:tr w:rsidR="002120A1" w:rsidRPr="00B42EB3" w14:paraId="4C210F3E" w14:textId="77777777" w:rsidTr="00B6199D">
        <w:tc>
          <w:tcPr>
            <w:tcW w:w="2835" w:type="dxa"/>
            <w:tcBorders>
              <w:top w:val="single" w:sz="4" w:space="0" w:color="auto"/>
            </w:tcBorders>
          </w:tcPr>
          <w:p w14:paraId="05D5B79F" w14:textId="77777777" w:rsidR="002120A1" w:rsidRPr="00B42EB3" w:rsidRDefault="002120A1" w:rsidP="00B6199D">
            <w:pPr>
              <w:pStyle w:val="ABATableText"/>
              <w:rPr>
                <w:rFonts w:ascii="Times New Roman" w:eastAsia="MS Mincho" w:hAnsi="Times New Roman"/>
                <w:sz w:val="24"/>
                <w:szCs w:val="24"/>
              </w:rPr>
            </w:pPr>
            <w:r w:rsidRPr="00B42EB3">
              <w:rPr>
                <w:rFonts w:ascii="Times New Roman" w:eastAsia="MS Mincho" w:hAnsi="Times New Roman"/>
                <w:sz w:val="24"/>
                <w:szCs w:val="24"/>
              </w:rPr>
              <w:t>At all angles of azimuth</w:t>
            </w:r>
          </w:p>
        </w:tc>
        <w:tc>
          <w:tcPr>
            <w:tcW w:w="2835" w:type="dxa"/>
            <w:tcBorders>
              <w:top w:val="single" w:sz="4" w:space="0" w:color="auto"/>
            </w:tcBorders>
          </w:tcPr>
          <w:p w14:paraId="72F2151E" w14:textId="77777777" w:rsidR="002120A1" w:rsidRPr="00B42EB3" w:rsidRDefault="002120A1" w:rsidP="00B6199D">
            <w:pPr>
              <w:pStyle w:val="ABATableText"/>
              <w:rPr>
                <w:rFonts w:ascii="Times New Roman" w:eastAsia="MS Mincho" w:hAnsi="Times New Roman"/>
                <w:sz w:val="24"/>
                <w:szCs w:val="24"/>
              </w:rPr>
            </w:pPr>
            <w:r w:rsidRPr="00B42EB3">
              <w:rPr>
                <w:rFonts w:ascii="Times New Roman" w:eastAsia="MS Mincho" w:hAnsi="Times New Roman"/>
                <w:sz w:val="24"/>
                <w:szCs w:val="24"/>
              </w:rPr>
              <w:t>100 W</w:t>
            </w:r>
          </w:p>
        </w:tc>
      </w:tr>
    </w:tbl>
    <w:p w14:paraId="2B52945E" w14:textId="77777777" w:rsidR="002120A1" w:rsidRDefault="002120A1" w:rsidP="002120A1">
      <w:pPr>
        <w:pStyle w:val="Paragraph"/>
        <w:rPr>
          <w:b/>
          <w:bCs/>
          <w:sz w:val="24"/>
        </w:rPr>
      </w:pPr>
    </w:p>
    <w:p w14:paraId="1A12A1A2" w14:textId="77777777" w:rsidR="002120A1" w:rsidRPr="00B17D78" w:rsidRDefault="002120A1" w:rsidP="002120A1">
      <w:pPr>
        <w:pStyle w:val="ABAHeading4"/>
        <w:rPr>
          <w:rFonts w:ascii="Times New Roman" w:hAnsi="Times New Roman"/>
          <w:sz w:val="22"/>
          <w:szCs w:val="22"/>
        </w:rPr>
      </w:pPr>
      <w:r>
        <w:rPr>
          <w:rFonts w:ascii="Times New Roman" w:hAnsi="Times New Roman"/>
          <w:sz w:val="22"/>
          <w:szCs w:val="22"/>
        </w:rPr>
        <w:t>Advisory notes</w:t>
      </w:r>
      <w:r w:rsidRPr="00B17D78">
        <w:rPr>
          <w:rFonts w:ascii="Times New Roman" w:hAnsi="Times New Roman"/>
          <w:sz w:val="22"/>
          <w:szCs w:val="22"/>
        </w:rPr>
        <w:t>:-</w:t>
      </w:r>
    </w:p>
    <w:p w14:paraId="57CF8244" w14:textId="77777777" w:rsidR="002120A1" w:rsidRDefault="002120A1" w:rsidP="002120A1">
      <w:pPr>
        <w:pStyle w:val="ACMABodyText"/>
        <w:rPr>
          <w:sz w:val="23"/>
          <w:szCs w:val="23"/>
        </w:rPr>
      </w:pPr>
      <w:r>
        <w:rPr>
          <w:sz w:val="23"/>
          <w:szCs w:val="23"/>
        </w:rPr>
        <w:t xml:space="preserve">Any transmission in accordance with this technical specification is planned on the basis that it will be protected to a minimum median field strength level of 66 </w:t>
      </w:r>
      <w:proofErr w:type="spellStart"/>
      <w:r>
        <w:rPr>
          <w:sz w:val="23"/>
          <w:szCs w:val="23"/>
        </w:rPr>
        <w:t>dBμV</w:t>
      </w:r>
      <w:proofErr w:type="spellEnd"/>
      <w:r>
        <w:rPr>
          <w:sz w:val="23"/>
          <w:szCs w:val="23"/>
        </w:rPr>
        <w:t>/m against interference from other broadcasting services.</w:t>
      </w:r>
    </w:p>
    <w:p w14:paraId="4EC5504E" w14:textId="77777777" w:rsidR="002120A1" w:rsidRDefault="002120A1" w:rsidP="002120A1">
      <w:pPr>
        <w:pStyle w:val="ACMABodyText"/>
        <w:rPr>
          <w:sz w:val="23"/>
          <w:szCs w:val="23"/>
        </w:rPr>
      </w:pPr>
      <w:r>
        <w:rPr>
          <w:sz w:val="23"/>
          <w:szCs w:val="23"/>
        </w:rPr>
        <w:t>This specification is planned on an interference limited basis. Field strengths below the planned minimum median field strength are likely to suffer interference from other broadcasting services.</w:t>
      </w:r>
    </w:p>
    <w:p w14:paraId="02A6A5DE" w14:textId="77777777" w:rsidR="002120A1" w:rsidRDefault="002120A1" w:rsidP="002120A1">
      <w:pPr>
        <w:spacing w:after="0" w:line="240" w:lineRule="auto"/>
        <w:rPr>
          <w:rFonts w:cs="Arial"/>
          <w:b/>
          <w:bCs/>
          <w:sz w:val="24"/>
        </w:rPr>
      </w:pPr>
      <w:r>
        <w:rPr>
          <w:b/>
          <w:bCs/>
          <w:sz w:val="24"/>
        </w:rPr>
        <w:br w:type="page"/>
      </w:r>
    </w:p>
    <w:p w14:paraId="4E35EDD8" w14:textId="77777777" w:rsidR="002120A1" w:rsidRDefault="002120A1" w:rsidP="002120A1">
      <w:pPr>
        <w:pStyle w:val="Heading2"/>
      </w:pPr>
      <w:bookmarkStart w:id="47" w:name="_B4:_2NEB_commercial"/>
      <w:bookmarkStart w:id="48" w:name="_Toc144213709"/>
      <w:bookmarkEnd w:id="47"/>
      <w:r>
        <w:lastRenderedPageBreak/>
        <w:t>B4: 2NEB commercial radio broadcasting service – infill transmitter</w:t>
      </w:r>
      <w:bookmarkEnd w:id="48"/>
    </w:p>
    <w:p w14:paraId="05F25A28" w14:textId="77777777" w:rsidR="002120A1" w:rsidRDefault="002120A1" w:rsidP="002120A1">
      <w:pPr>
        <w:pStyle w:val="ABAHeading3"/>
        <w:rPr>
          <w:rFonts w:eastAsia="MS Mincho"/>
        </w:rPr>
      </w:pPr>
    </w:p>
    <w:p w14:paraId="3D795D1D" w14:textId="77777777" w:rsidR="002120A1" w:rsidRPr="00B42EB3" w:rsidRDefault="002120A1" w:rsidP="002120A1">
      <w:pPr>
        <w:pStyle w:val="ABAHeading3"/>
        <w:rPr>
          <w:rFonts w:ascii="Times New Roman" w:eastAsia="MS Mincho" w:hAnsi="Times New Roman"/>
        </w:rPr>
      </w:pPr>
      <w:r w:rsidRPr="00B42EB3">
        <w:rPr>
          <w:rFonts w:ascii="Times New Roman" w:eastAsia="MS Mincho" w:hAnsi="Times New Roman"/>
        </w:rPr>
        <w:t>LICENCE AREA PLAN :</w:t>
      </w:r>
      <w:r w:rsidRPr="00B42EB3">
        <w:rPr>
          <w:rFonts w:ascii="Times New Roman" w:eastAsia="MS Mincho" w:hAnsi="Times New Roman"/>
        </w:rPr>
        <w:tab/>
      </w:r>
      <w:r w:rsidRPr="00B42EB3">
        <w:rPr>
          <w:rFonts w:ascii="Times New Roman" w:eastAsia="MS Mincho" w:hAnsi="Times New Roman"/>
        </w:rPr>
        <w:tab/>
      </w:r>
      <w:r w:rsidRPr="00B42EB3">
        <w:rPr>
          <w:rFonts w:ascii="Times New Roman" w:eastAsia="MS Mincho" w:hAnsi="Times New Roman"/>
        </w:rPr>
        <w:tab/>
      </w:r>
      <w:r w:rsidRPr="00B42EB3">
        <w:rPr>
          <w:rFonts w:ascii="Times New Roman" w:eastAsia="MS Mincho" w:hAnsi="Times New Roman"/>
        </w:rPr>
        <w:tab/>
      </w:r>
      <w:r w:rsidRPr="00B42EB3">
        <w:rPr>
          <w:rFonts w:ascii="Times New Roman" w:eastAsia="MS Mincho" w:hAnsi="Times New Roman"/>
        </w:rPr>
        <w:tab/>
        <w:t xml:space="preserve">Armidale Radio </w:t>
      </w:r>
    </w:p>
    <w:p w14:paraId="73F5FE4B"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Category :</w:t>
      </w:r>
      <w:r w:rsidRPr="00B42EB3">
        <w:rPr>
          <w:rFonts w:ascii="Times New Roman" w:eastAsia="MS Mincho"/>
        </w:rPr>
        <w:tab/>
        <w:t>Commercial</w:t>
      </w:r>
    </w:p>
    <w:p w14:paraId="3F297E81"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General Area Served :</w:t>
      </w:r>
      <w:r w:rsidRPr="00B42EB3">
        <w:rPr>
          <w:rFonts w:ascii="Times New Roman" w:eastAsia="MS Mincho"/>
        </w:rPr>
        <w:tab/>
        <w:t>Guyra (NSW)</w:t>
      </w:r>
    </w:p>
    <w:p w14:paraId="35E6ED10"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Service Licence Number :</w:t>
      </w:r>
      <w:r w:rsidRPr="00B42EB3">
        <w:rPr>
          <w:rFonts w:ascii="Times New Roman" w:eastAsia="MS Mincho"/>
        </w:rPr>
        <w:tab/>
      </w:r>
      <w:r>
        <w:rPr>
          <w:rFonts w:ascii="Times New Roman" w:eastAsia="MS Mincho"/>
        </w:rPr>
        <w:t>SL</w:t>
      </w:r>
      <w:r w:rsidRPr="00B42EB3">
        <w:rPr>
          <w:rFonts w:ascii="Times New Roman" w:eastAsia="MS Mincho"/>
        </w:rPr>
        <w:t>10316</w:t>
      </w:r>
    </w:p>
    <w:p w14:paraId="77213C40"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b/>
          <w:bCs/>
          <w:color w:val="000000"/>
        </w:rPr>
        <w:t>TECHNICAL SPECIFICATION - FM Radio</w:t>
      </w:r>
      <w:r w:rsidRPr="00B42EB3">
        <w:rPr>
          <w:rFonts w:ascii="Times New Roman" w:eastAsia="MS Mincho"/>
        </w:rPr>
        <w:t xml:space="preserve"> </w:t>
      </w:r>
    </w:p>
    <w:p w14:paraId="5111615B"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Specification Number :</w:t>
      </w:r>
      <w:r w:rsidRPr="00B42EB3">
        <w:rPr>
          <w:rFonts w:ascii="Times New Roman" w:eastAsia="MS Mincho"/>
        </w:rPr>
        <w:tab/>
      </w:r>
      <w:r>
        <w:rPr>
          <w:rFonts w:ascii="Times New Roman" w:eastAsia="MS Mincho"/>
        </w:rPr>
        <w:t>TS</w:t>
      </w:r>
      <w:r w:rsidRPr="00B42EB3">
        <w:rPr>
          <w:rFonts w:ascii="Times New Roman" w:eastAsia="MS Mincho"/>
        </w:rPr>
        <w:t>12000899</w:t>
      </w:r>
    </w:p>
    <w:p w14:paraId="22D0AE83" w14:textId="77777777" w:rsidR="002120A1" w:rsidRPr="00B42EB3" w:rsidRDefault="002120A1" w:rsidP="002120A1">
      <w:pPr>
        <w:pStyle w:val="ABAHeading4"/>
        <w:rPr>
          <w:rFonts w:ascii="Times New Roman" w:eastAsia="MS Mincho" w:hAnsi="Times New Roman"/>
          <w:i w:val="0"/>
          <w:iCs/>
          <w:sz w:val="24"/>
          <w:szCs w:val="24"/>
        </w:rPr>
      </w:pPr>
      <w:r w:rsidRPr="00B42EB3">
        <w:rPr>
          <w:rFonts w:ascii="Times New Roman" w:eastAsia="MS Mincho" w:hAnsi="Times New Roman"/>
          <w:i w:val="0"/>
          <w:iCs/>
          <w:sz w:val="24"/>
          <w:szCs w:val="24"/>
        </w:rPr>
        <w:t>Transmitter Site :-</w:t>
      </w:r>
    </w:p>
    <w:p w14:paraId="3AC391E2"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Nominal location :</w:t>
      </w:r>
      <w:r w:rsidRPr="00B42EB3">
        <w:rPr>
          <w:rFonts w:ascii="Times New Roman" w:eastAsia="MS Mincho"/>
        </w:rPr>
        <w:tab/>
        <w:t xml:space="preserve">SE Reservoir, </w:t>
      </w:r>
      <w:proofErr w:type="spellStart"/>
      <w:r w:rsidRPr="00B42EB3">
        <w:rPr>
          <w:rFonts w:ascii="Times New Roman" w:eastAsia="MS Mincho"/>
        </w:rPr>
        <w:t>Prisk</w:t>
      </w:r>
      <w:proofErr w:type="spellEnd"/>
      <w:r w:rsidRPr="00B42EB3">
        <w:rPr>
          <w:rFonts w:ascii="Times New Roman" w:eastAsia="MS Mincho"/>
        </w:rPr>
        <w:t xml:space="preserve"> Hill</w:t>
      </w:r>
    </w:p>
    <w:p w14:paraId="7BC07113"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ab/>
        <w:t xml:space="preserve">Georges Close </w:t>
      </w:r>
    </w:p>
    <w:p w14:paraId="20BEEE46"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ab/>
        <w:t>GUYRA</w:t>
      </w:r>
    </w:p>
    <w:p w14:paraId="57C7BD62"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rPr>
        <w:t xml:space="preserve">Nominal Co-ordinates </w:t>
      </w:r>
      <w:r w:rsidRPr="00B42EB3">
        <w:rPr>
          <w:rFonts w:ascii="Times New Roman"/>
        </w:rPr>
        <w:tab/>
        <w:t>Latitude</w:t>
      </w:r>
      <w:r w:rsidRPr="00B42EB3">
        <w:rPr>
          <w:rFonts w:ascii="Times New Roman"/>
        </w:rPr>
        <w:tab/>
      </w:r>
      <w:r w:rsidRPr="00B42EB3">
        <w:rPr>
          <w:rFonts w:ascii="Times New Roman"/>
        </w:rPr>
        <w:tab/>
        <w:t>Longitude</w:t>
      </w:r>
      <w:r w:rsidRPr="00B42EB3">
        <w:rPr>
          <w:rFonts w:ascii="Times New Roman"/>
        </w:rPr>
        <w:br/>
        <w:t>(GDA94) : </w:t>
      </w:r>
      <w:r w:rsidRPr="00B42EB3">
        <w:rPr>
          <w:rFonts w:ascii="Times New Roman" w:eastAsia="MS Mincho"/>
        </w:rPr>
        <w:tab/>
        <w:t>-30.217098</w:t>
      </w:r>
      <w:r w:rsidRPr="00B42EB3">
        <w:rPr>
          <w:rFonts w:ascii="Times New Roman" w:eastAsia="MS Mincho"/>
        </w:rPr>
        <w:tab/>
        <w:t>151.683086</w:t>
      </w:r>
    </w:p>
    <w:p w14:paraId="24B93D28"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Site Tolerance :</w:t>
      </w:r>
      <w:r w:rsidRPr="00B42EB3">
        <w:rPr>
          <w:rFonts w:ascii="Times New Roman" w:eastAsia="MS Mincho"/>
        </w:rPr>
        <w:tab/>
        <w:t xml:space="preserve">Refer to </w:t>
      </w:r>
      <w:r w:rsidRPr="00B42EB3">
        <w:rPr>
          <w:rFonts w:ascii="Times New Roman" w:eastAsia="MS Mincho"/>
          <w:i/>
        </w:rPr>
        <w:t xml:space="preserve">Broadcasting Services </w:t>
      </w:r>
      <w:r w:rsidRPr="00B42EB3">
        <w:rPr>
          <w:rFonts w:ascii="Times New Roman" w:eastAsia="MS Mincho"/>
          <w:i/>
        </w:rPr>
        <w:br/>
      </w:r>
      <w:r w:rsidRPr="00B42EB3">
        <w:rPr>
          <w:rFonts w:ascii="Times New Roman" w:eastAsia="MS Mincho"/>
          <w:i/>
        </w:rPr>
        <w:tab/>
        <w:t>(Technical Planning) Guidelines 2017</w:t>
      </w:r>
    </w:p>
    <w:p w14:paraId="716BF83A" w14:textId="77777777" w:rsidR="002120A1" w:rsidRPr="00B42EB3" w:rsidRDefault="002120A1" w:rsidP="002120A1">
      <w:pPr>
        <w:pStyle w:val="ABAHeading4"/>
        <w:rPr>
          <w:rFonts w:ascii="Times New Roman" w:eastAsia="MS Mincho" w:hAnsi="Times New Roman"/>
          <w:i w:val="0"/>
          <w:iCs/>
          <w:sz w:val="24"/>
          <w:szCs w:val="24"/>
        </w:rPr>
      </w:pPr>
      <w:r w:rsidRPr="00B42EB3">
        <w:rPr>
          <w:rFonts w:ascii="Times New Roman" w:eastAsia="MS Mincho" w:hAnsi="Times New Roman"/>
          <w:i w:val="0"/>
          <w:iCs/>
          <w:sz w:val="24"/>
          <w:szCs w:val="24"/>
        </w:rPr>
        <w:t>Emission :-</w:t>
      </w:r>
    </w:p>
    <w:p w14:paraId="561EBAF6"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Frequency Band &amp; Mode :</w:t>
      </w:r>
      <w:r w:rsidRPr="00B42EB3">
        <w:rPr>
          <w:rFonts w:ascii="Times New Roman" w:eastAsia="MS Mincho"/>
        </w:rPr>
        <w:tab/>
        <w:t>VHF-FM</w:t>
      </w:r>
    </w:p>
    <w:p w14:paraId="73F74CCD"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Carrier Frequency :</w:t>
      </w:r>
      <w:r w:rsidRPr="00B42EB3">
        <w:rPr>
          <w:rFonts w:ascii="Times New Roman" w:eastAsia="MS Mincho"/>
        </w:rPr>
        <w:tab/>
        <w:t>107.3 MHz</w:t>
      </w:r>
    </w:p>
    <w:p w14:paraId="714A41B7"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Polarisation :</w:t>
      </w:r>
      <w:r w:rsidRPr="00B42EB3">
        <w:rPr>
          <w:rFonts w:ascii="Times New Roman" w:eastAsia="MS Mincho"/>
        </w:rPr>
        <w:tab/>
        <w:t>Mixed</w:t>
      </w:r>
    </w:p>
    <w:p w14:paraId="48C80363" w14:textId="77777777" w:rsidR="002120A1" w:rsidRPr="00CC6530"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Maximum antenna height :</w:t>
      </w:r>
      <w:r w:rsidRPr="00B42EB3">
        <w:rPr>
          <w:rFonts w:ascii="Times New Roman" w:eastAsia="MS Mincho"/>
        </w:rPr>
        <w:tab/>
        <w:t>25 m</w:t>
      </w:r>
    </w:p>
    <w:p w14:paraId="3C36DB2F" w14:textId="77777777" w:rsidR="002120A1" w:rsidRPr="00B42EB3" w:rsidRDefault="002120A1" w:rsidP="002120A1">
      <w:pPr>
        <w:pStyle w:val="ABAHeading4"/>
        <w:rPr>
          <w:rFonts w:ascii="Times New Roman" w:eastAsia="MS Mincho" w:hAnsi="Times New Roman"/>
          <w:i w:val="0"/>
          <w:iCs/>
          <w:sz w:val="24"/>
          <w:szCs w:val="24"/>
        </w:rPr>
      </w:pPr>
      <w:r w:rsidRPr="00B42EB3">
        <w:rPr>
          <w:rFonts w:ascii="Times New Roman" w:eastAsia="MS Mincho" w:hAnsi="Times New Roman"/>
          <w:i w:val="0"/>
          <w:iCs/>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2120A1" w:rsidRPr="00B42EB3" w14:paraId="536F44C6" w14:textId="77777777" w:rsidTr="00B6199D">
        <w:tc>
          <w:tcPr>
            <w:tcW w:w="2835" w:type="dxa"/>
            <w:tcBorders>
              <w:top w:val="single" w:sz="4" w:space="0" w:color="auto"/>
              <w:bottom w:val="single" w:sz="4" w:space="0" w:color="auto"/>
            </w:tcBorders>
          </w:tcPr>
          <w:p w14:paraId="1F837B55" w14:textId="77777777" w:rsidR="002120A1" w:rsidRPr="00B42EB3" w:rsidRDefault="002120A1" w:rsidP="00B6199D">
            <w:pPr>
              <w:pStyle w:val="ABATableHeading"/>
              <w:jc w:val="center"/>
              <w:rPr>
                <w:rFonts w:ascii="Times New Roman" w:eastAsia="MS Mincho" w:hAnsi="Times New Roman"/>
                <w:sz w:val="24"/>
                <w:szCs w:val="24"/>
              </w:rPr>
            </w:pPr>
            <w:r w:rsidRPr="00B42EB3">
              <w:rPr>
                <w:rFonts w:ascii="Times New Roman" w:eastAsia="MS Mincho" w:hAnsi="Times New Roman"/>
                <w:sz w:val="24"/>
                <w:szCs w:val="24"/>
              </w:rPr>
              <w:t>Bearing or Sector (Clockwise direction)</w:t>
            </w:r>
          </w:p>
        </w:tc>
        <w:tc>
          <w:tcPr>
            <w:tcW w:w="2835" w:type="dxa"/>
            <w:tcBorders>
              <w:top w:val="single" w:sz="4" w:space="0" w:color="auto"/>
              <w:bottom w:val="single" w:sz="4" w:space="0" w:color="auto"/>
            </w:tcBorders>
          </w:tcPr>
          <w:p w14:paraId="121F3CE1" w14:textId="77777777" w:rsidR="002120A1" w:rsidRPr="00B42EB3" w:rsidRDefault="002120A1" w:rsidP="00B6199D">
            <w:pPr>
              <w:pStyle w:val="ABATableHeading"/>
              <w:jc w:val="center"/>
              <w:rPr>
                <w:rFonts w:ascii="Times New Roman" w:eastAsia="MS Mincho" w:hAnsi="Times New Roman"/>
                <w:sz w:val="24"/>
                <w:szCs w:val="24"/>
              </w:rPr>
            </w:pPr>
            <w:r w:rsidRPr="00B42EB3">
              <w:rPr>
                <w:rFonts w:ascii="Times New Roman" w:eastAsia="MS Mincho" w:hAnsi="Times New Roman"/>
                <w:sz w:val="24"/>
                <w:szCs w:val="24"/>
              </w:rPr>
              <w:t>Maximum ERP</w:t>
            </w:r>
          </w:p>
        </w:tc>
      </w:tr>
      <w:tr w:rsidR="002120A1" w:rsidRPr="00B42EB3" w14:paraId="45C5FC86" w14:textId="77777777" w:rsidTr="00B6199D">
        <w:tc>
          <w:tcPr>
            <w:tcW w:w="2835" w:type="dxa"/>
            <w:tcBorders>
              <w:top w:val="single" w:sz="4" w:space="0" w:color="auto"/>
            </w:tcBorders>
          </w:tcPr>
          <w:p w14:paraId="6EAE533E" w14:textId="77777777" w:rsidR="002120A1" w:rsidRPr="00B42EB3" w:rsidRDefault="002120A1" w:rsidP="00B6199D">
            <w:pPr>
              <w:pStyle w:val="ABATableText"/>
              <w:rPr>
                <w:rFonts w:ascii="Times New Roman" w:eastAsia="MS Mincho" w:hAnsi="Times New Roman"/>
                <w:sz w:val="24"/>
                <w:szCs w:val="24"/>
              </w:rPr>
            </w:pPr>
            <w:r w:rsidRPr="00B42EB3">
              <w:rPr>
                <w:rFonts w:ascii="Times New Roman" w:eastAsia="MS Mincho" w:hAnsi="Times New Roman"/>
                <w:sz w:val="24"/>
                <w:szCs w:val="24"/>
              </w:rPr>
              <w:t>At all angles of azimuth</w:t>
            </w:r>
          </w:p>
        </w:tc>
        <w:tc>
          <w:tcPr>
            <w:tcW w:w="2835" w:type="dxa"/>
            <w:tcBorders>
              <w:top w:val="single" w:sz="4" w:space="0" w:color="auto"/>
            </w:tcBorders>
          </w:tcPr>
          <w:p w14:paraId="30BC6045" w14:textId="77777777" w:rsidR="002120A1" w:rsidRPr="00B42EB3" w:rsidRDefault="002120A1" w:rsidP="00B6199D">
            <w:pPr>
              <w:pStyle w:val="ABATableText"/>
              <w:rPr>
                <w:rFonts w:ascii="Times New Roman" w:eastAsia="MS Mincho" w:hAnsi="Times New Roman"/>
                <w:sz w:val="24"/>
                <w:szCs w:val="24"/>
              </w:rPr>
            </w:pPr>
            <w:r w:rsidRPr="00B42EB3">
              <w:rPr>
                <w:rFonts w:ascii="Times New Roman" w:eastAsia="MS Mincho" w:hAnsi="Times New Roman"/>
                <w:sz w:val="24"/>
                <w:szCs w:val="24"/>
              </w:rPr>
              <w:t>100 W</w:t>
            </w:r>
          </w:p>
        </w:tc>
      </w:tr>
    </w:tbl>
    <w:p w14:paraId="57758921" w14:textId="77777777" w:rsidR="002120A1" w:rsidRDefault="002120A1" w:rsidP="002120A1">
      <w:pPr>
        <w:pStyle w:val="Paragraph"/>
        <w:rPr>
          <w:b/>
          <w:bCs/>
          <w:sz w:val="24"/>
        </w:rPr>
      </w:pPr>
    </w:p>
    <w:p w14:paraId="531A98C5" w14:textId="77777777" w:rsidR="002120A1" w:rsidRPr="00B17D78" w:rsidRDefault="002120A1" w:rsidP="002120A1">
      <w:pPr>
        <w:pStyle w:val="ABAHeading4"/>
        <w:rPr>
          <w:rFonts w:ascii="Times New Roman" w:hAnsi="Times New Roman"/>
          <w:sz w:val="22"/>
          <w:szCs w:val="22"/>
        </w:rPr>
      </w:pPr>
      <w:r>
        <w:rPr>
          <w:rFonts w:ascii="Times New Roman" w:hAnsi="Times New Roman"/>
          <w:sz w:val="22"/>
          <w:szCs w:val="22"/>
        </w:rPr>
        <w:t>Advisory notes</w:t>
      </w:r>
      <w:r w:rsidRPr="00B17D78">
        <w:rPr>
          <w:rFonts w:ascii="Times New Roman" w:hAnsi="Times New Roman"/>
          <w:sz w:val="22"/>
          <w:szCs w:val="22"/>
        </w:rPr>
        <w:t>:-</w:t>
      </w:r>
    </w:p>
    <w:p w14:paraId="3E6398FB" w14:textId="77777777" w:rsidR="002120A1" w:rsidRDefault="002120A1" w:rsidP="002120A1">
      <w:pPr>
        <w:pStyle w:val="ACMABodyText"/>
        <w:rPr>
          <w:sz w:val="23"/>
          <w:szCs w:val="23"/>
        </w:rPr>
      </w:pPr>
      <w:r>
        <w:rPr>
          <w:sz w:val="23"/>
          <w:szCs w:val="23"/>
        </w:rPr>
        <w:t xml:space="preserve">Any transmission in accordance with this technical specification is planned on the basis that it will be protected to a minimum median field strength level of 66 </w:t>
      </w:r>
      <w:proofErr w:type="spellStart"/>
      <w:r>
        <w:rPr>
          <w:sz w:val="23"/>
          <w:szCs w:val="23"/>
        </w:rPr>
        <w:t>dBμV</w:t>
      </w:r>
      <w:proofErr w:type="spellEnd"/>
      <w:r>
        <w:rPr>
          <w:sz w:val="23"/>
          <w:szCs w:val="23"/>
        </w:rPr>
        <w:t>/m against interference from other broadcasting services.</w:t>
      </w:r>
    </w:p>
    <w:p w14:paraId="0DF09FBE" w14:textId="77777777" w:rsidR="002120A1" w:rsidRDefault="002120A1" w:rsidP="002120A1">
      <w:pPr>
        <w:pStyle w:val="ACMABodyText"/>
        <w:rPr>
          <w:sz w:val="23"/>
          <w:szCs w:val="23"/>
        </w:rPr>
      </w:pPr>
      <w:r>
        <w:rPr>
          <w:sz w:val="23"/>
          <w:szCs w:val="23"/>
        </w:rPr>
        <w:t>This specification is planned on an interference limited basis. Field strengths below the planned minimum median field strength are likely to suffer interference from other broadcasting services.</w:t>
      </w:r>
    </w:p>
    <w:p w14:paraId="632CE53B" w14:textId="77777777" w:rsidR="002120A1" w:rsidRDefault="002120A1" w:rsidP="002120A1">
      <w:pPr>
        <w:spacing w:after="0" w:line="240" w:lineRule="auto"/>
        <w:rPr>
          <w:rFonts w:cs="Arial"/>
          <w:b/>
          <w:bCs/>
          <w:sz w:val="24"/>
        </w:rPr>
      </w:pPr>
      <w:r>
        <w:rPr>
          <w:b/>
          <w:bCs/>
          <w:sz w:val="24"/>
        </w:rPr>
        <w:br w:type="page"/>
      </w:r>
    </w:p>
    <w:p w14:paraId="4C6304E4" w14:textId="77777777" w:rsidR="002120A1" w:rsidRDefault="002120A1" w:rsidP="002120A1">
      <w:pPr>
        <w:pStyle w:val="Heading2"/>
      </w:pPr>
      <w:bookmarkStart w:id="49" w:name="_B5:_2AD_commercial"/>
      <w:bookmarkStart w:id="50" w:name="_Toc144213710"/>
      <w:bookmarkEnd w:id="49"/>
      <w:r w:rsidRPr="00C90496">
        <w:lastRenderedPageBreak/>
        <w:t>B</w:t>
      </w:r>
      <w:r>
        <w:t>5: 2AD commercial radio broadcasting service – infill transmitter</w:t>
      </w:r>
      <w:bookmarkEnd w:id="50"/>
    </w:p>
    <w:p w14:paraId="0DBF6D5B" w14:textId="77777777" w:rsidR="002120A1" w:rsidRDefault="002120A1" w:rsidP="002120A1">
      <w:pPr>
        <w:shd w:val="clear" w:color="auto" w:fill="FFFFFF"/>
        <w:spacing w:after="0" w:line="264" w:lineRule="atLeast"/>
        <w:rPr>
          <w:rFonts w:ascii="Times New Roman" w:hAnsi="Times New Roman"/>
          <w:b/>
          <w:bCs/>
          <w:color w:val="000000"/>
          <w:sz w:val="24"/>
        </w:rPr>
      </w:pPr>
    </w:p>
    <w:p w14:paraId="03D2FD53" w14:textId="77777777" w:rsidR="002120A1" w:rsidRPr="00B42EB3" w:rsidRDefault="002120A1" w:rsidP="002120A1">
      <w:pPr>
        <w:shd w:val="clear" w:color="auto" w:fill="FFFFFF"/>
        <w:spacing w:after="0" w:line="264" w:lineRule="atLeast"/>
        <w:rPr>
          <w:rFonts w:ascii="Times New Roman" w:hAnsi="Times New Roman"/>
          <w:color w:val="000000"/>
          <w:sz w:val="22"/>
          <w:szCs w:val="22"/>
        </w:rPr>
      </w:pPr>
      <w:r w:rsidRPr="00B42EB3">
        <w:rPr>
          <w:rFonts w:ascii="Times New Roman" w:hAnsi="Times New Roman"/>
          <w:b/>
          <w:bCs/>
          <w:color w:val="000000"/>
          <w:sz w:val="24"/>
        </w:rPr>
        <w:t xml:space="preserve">LICENCE AREA PLAN : </w:t>
      </w:r>
      <w:r w:rsidRPr="00B42EB3">
        <w:rPr>
          <w:rFonts w:ascii="Times New Roman" w:hAnsi="Times New Roman"/>
          <w:b/>
          <w:bCs/>
          <w:color w:val="000000"/>
          <w:sz w:val="24"/>
        </w:rPr>
        <w:tab/>
      </w:r>
      <w:r w:rsidRPr="00B42EB3">
        <w:rPr>
          <w:rFonts w:ascii="Times New Roman" w:hAnsi="Times New Roman"/>
          <w:b/>
          <w:bCs/>
          <w:color w:val="000000"/>
          <w:sz w:val="24"/>
        </w:rPr>
        <w:tab/>
      </w:r>
      <w:r w:rsidRPr="00B42EB3">
        <w:rPr>
          <w:rFonts w:ascii="Times New Roman" w:hAnsi="Times New Roman"/>
          <w:b/>
          <w:bCs/>
          <w:color w:val="000000"/>
          <w:sz w:val="24"/>
        </w:rPr>
        <w:tab/>
      </w:r>
      <w:r w:rsidRPr="00B42EB3">
        <w:rPr>
          <w:rFonts w:ascii="Times New Roman" w:hAnsi="Times New Roman"/>
          <w:b/>
          <w:bCs/>
          <w:color w:val="000000"/>
          <w:sz w:val="24"/>
        </w:rPr>
        <w:tab/>
      </w:r>
      <w:r w:rsidRPr="00B42EB3">
        <w:rPr>
          <w:rFonts w:ascii="Times New Roman" w:hAnsi="Times New Roman"/>
          <w:b/>
          <w:bCs/>
          <w:color w:val="000000"/>
          <w:sz w:val="24"/>
        </w:rPr>
        <w:tab/>
        <w:t>Armidale Radio</w:t>
      </w:r>
    </w:p>
    <w:p w14:paraId="504D14A5"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Category :</w:t>
      </w:r>
      <w:r w:rsidRPr="00B42EB3">
        <w:rPr>
          <w:rFonts w:ascii="Times New Roman" w:eastAsia="MS Mincho"/>
        </w:rPr>
        <w:tab/>
        <w:t>Commercial</w:t>
      </w:r>
    </w:p>
    <w:p w14:paraId="381DE053"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General Area Served :</w:t>
      </w:r>
      <w:r w:rsidRPr="00B42EB3">
        <w:rPr>
          <w:rFonts w:ascii="Times New Roman" w:eastAsia="MS Mincho"/>
        </w:rPr>
        <w:tab/>
        <w:t>Uralla (NSW)</w:t>
      </w:r>
    </w:p>
    <w:p w14:paraId="6D339695"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Service Licence Number :</w:t>
      </w:r>
      <w:r w:rsidRPr="00B42EB3">
        <w:rPr>
          <w:rFonts w:ascii="Times New Roman" w:eastAsia="MS Mincho"/>
        </w:rPr>
        <w:tab/>
      </w:r>
      <w:r>
        <w:rPr>
          <w:rFonts w:ascii="Times New Roman" w:eastAsia="MS Mincho"/>
        </w:rPr>
        <w:t>SL</w:t>
      </w:r>
      <w:r w:rsidRPr="00B42EB3">
        <w:rPr>
          <w:rFonts w:ascii="Times New Roman" w:eastAsia="MS Mincho"/>
        </w:rPr>
        <w:t>4105</w:t>
      </w:r>
    </w:p>
    <w:p w14:paraId="6F24C870"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b/>
          <w:bCs/>
          <w:color w:val="000000"/>
        </w:rPr>
        <w:t>TECHNICAL SPECIFICATION - FM Radio</w:t>
      </w:r>
      <w:r w:rsidRPr="00B42EB3">
        <w:rPr>
          <w:rFonts w:ascii="Times New Roman" w:eastAsia="MS Mincho"/>
        </w:rPr>
        <w:t xml:space="preserve"> </w:t>
      </w:r>
    </w:p>
    <w:p w14:paraId="712A69B2"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Specification Number :</w:t>
      </w:r>
      <w:r w:rsidRPr="00B42EB3">
        <w:rPr>
          <w:rFonts w:ascii="Times New Roman" w:eastAsia="MS Mincho"/>
        </w:rPr>
        <w:tab/>
      </w:r>
      <w:r>
        <w:rPr>
          <w:rFonts w:ascii="Times New Roman" w:eastAsia="MS Mincho"/>
        </w:rPr>
        <w:t>TS</w:t>
      </w:r>
      <w:r w:rsidRPr="00B42EB3">
        <w:rPr>
          <w:rFonts w:ascii="Times New Roman" w:eastAsia="MS Mincho"/>
        </w:rPr>
        <w:t>12000918</w:t>
      </w:r>
    </w:p>
    <w:p w14:paraId="0325B8FF" w14:textId="77777777" w:rsidR="002120A1" w:rsidRPr="00B42EB3" w:rsidRDefault="002120A1" w:rsidP="002120A1">
      <w:pPr>
        <w:pStyle w:val="ABAHeading4"/>
        <w:rPr>
          <w:rFonts w:ascii="Times New Roman" w:eastAsia="MS Mincho" w:hAnsi="Times New Roman"/>
          <w:i w:val="0"/>
          <w:iCs/>
          <w:sz w:val="24"/>
          <w:szCs w:val="24"/>
        </w:rPr>
      </w:pPr>
      <w:r w:rsidRPr="00B42EB3">
        <w:rPr>
          <w:rFonts w:ascii="Times New Roman" w:eastAsia="MS Mincho" w:hAnsi="Times New Roman"/>
          <w:i w:val="0"/>
          <w:iCs/>
          <w:sz w:val="24"/>
          <w:szCs w:val="24"/>
        </w:rPr>
        <w:t>Transmitter Site :-</w:t>
      </w:r>
    </w:p>
    <w:p w14:paraId="5936AE55"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Nominal location :</w:t>
      </w:r>
      <w:r w:rsidRPr="00B42EB3">
        <w:rPr>
          <w:rFonts w:ascii="Times New Roman" w:eastAsia="MS Mincho"/>
        </w:rPr>
        <w:tab/>
        <w:t xml:space="preserve">Council Tower, Mt Mutton </w:t>
      </w:r>
    </w:p>
    <w:p w14:paraId="21CAC65B"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ab/>
        <w:t>Lookout Rd</w:t>
      </w:r>
    </w:p>
    <w:p w14:paraId="7B284282"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ab/>
        <w:t>URALLA</w:t>
      </w:r>
    </w:p>
    <w:p w14:paraId="528C70EF"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rPr>
        <w:t xml:space="preserve">Nominal Co-ordinates </w:t>
      </w:r>
      <w:r w:rsidRPr="00B42EB3">
        <w:rPr>
          <w:rFonts w:ascii="Times New Roman"/>
        </w:rPr>
        <w:tab/>
        <w:t>Latitude</w:t>
      </w:r>
      <w:r w:rsidRPr="00B42EB3">
        <w:rPr>
          <w:rFonts w:ascii="Times New Roman"/>
        </w:rPr>
        <w:tab/>
      </w:r>
      <w:r w:rsidRPr="00B42EB3">
        <w:rPr>
          <w:rFonts w:ascii="Times New Roman"/>
        </w:rPr>
        <w:tab/>
        <w:t>Longitude</w:t>
      </w:r>
      <w:r w:rsidRPr="00B42EB3">
        <w:rPr>
          <w:rFonts w:ascii="Times New Roman"/>
        </w:rPr>
        <w:br/>
        <w:t>(GDA94) : </w:t>
      </w:r>
      <w:r w:rsidRPr="00B42EB3">
        <w:rPr>
          <w:rFonts w:ascii="Times New Roman" w:eastAsia="MS Mincho"/>
        </w:rPr>
        <w:tab/>
        <w:t>-30.6346</w:t>
      </w:r>
      <w:r>
        <w:rPr>
          <w:rFonts w:ascii="Times New Roman" w:eastAsia="MS Mincho"/>
        </w:rPr>
        <w:t>00</w:t>
      </w:r>
      <w:r w:rsidRPr="00B42EB3">
        <w:rPr>
          <w:rFonts w:ascii="Times New Roman" w:eastAsia="MS Mincho"/>
        </w:rPr>
        <w:tab/>
        <w:t>151.496188</w:t>
      </w:r>
    </w:p>
    <w:p w14:paraId="70D55677" w14:textId="77777777" w:rsidR="002120A1" w:rsidRPr="00B42EB3" w:rsidRDefault="002120A1" w:rsidP="002120A1">
      <w:pPr>
        <w:pStyle w:val="ABAHeading4"/>
        <w:rPr>
          <w:rFonts w:ascii="Times New Roman" w:eastAsia="MS Mincho" w:hAnsi="Times New Roman"/>
          <w:i w:val="0"/>
          <w:iCs/>
          <w:sz w:val="24"/>
          <w:szCs w:val="24"/>
        </w:rPr>
      </w:pPr>
      <w:r w:rsidRPr="00B42EB3">
        <w:rPr>
          <w:rFonts w:ascii="Times New Roman" w:eastAsia="MS Mincho" w:hAnsi="Times New Roman"/>
          <w:i w:val="0"/>
          <w:iCs/>
          <w:sz w:val="24"/>
          <w:szCs w:val="24"/>
        </w:rPr>
        <w:t>Emission :-</w:t>
      </w:r>
    </w:p>
    <w:p w14:paraId="436304AC"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Frequency Band &amp; Mode :</w:t>
      </w:r>
      <w:r w:rsidRPr="00B42EB3">
        <w:rPr>
          <w:rFonts w:ascii="Times New Roman" w:eastAsia="MS Mincho"/>
        </w:rPr>
        <w:tab/>
        <w:t>VHF-FM</w:t>
      </w:r>
    </w:p>
    <w:p w14:paraId="48B7149F"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Carrier Frequency :</w:t>
      </w:r>
      <w:r w:rsidRPr="00B42EB3">
        <w:rPr>
          <w:rFonts w:ascii="Times New Roman" w:eastAsia="MS Mincho"/>
        </w:rPr>
        <w:tab/>
      </w:r>
      <w:r w:rsidRPr="00C90496">
        <w:rPr>
          <w:rFonts w:ascii="Times New Roman" w:eastAsia="MS Mincho"/>
        </w:rPr>
        <w:t>10</w:t>
      </w:r>
      <w:r>
        <w:rPr>
          <w:rFonts w:ascii="Times New Roman" w:eastAsia="MS Mincho"/>
        </w:rPr>
        <w:t>5.3</w:t>
      </w:r>
      <w:r w:rsidRPr="00C90496">
        <w:rPr>
          <w:rFonts w:ascii="Times New Roman" w:eastAsia="MS Mincho"/>
        </w:rPr>
        <w:t xml:space="preserve"> MHz</w:t>
      </w:r>
    </w:p>
    <w:p w14:paraId="329F054F"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Polarisation :</w:t>
      </w:r>
      <w:r w:rsidRPr="00B42EB3">
        <w:rPr>
          <w:rFonts w:ascii="Times New Roman" w:eastAsia="MS Mincho"/>
        </w:rPr>
        <w:tab/>
        <w:t>Mixed</w:t>
      </w:r>
    </w:p>
    <w:p w14:paraId="199B709B" w14:textId="77777777" w:rsidR="002120A1" w:rsidRPr="00CC6530"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Maximum antenna height :</w:t>
      </w:r>
      <w:r w:rsidRPr="00B42EB3">
        <w:rPr>
          <w:rFonts w:ascii="Times New Roman" w:eastAsia="MS Mincho"/>
        </w:rPr>
        <w:tab/>
        <w:t>25 m</w:t>
      </w:r>
    </w:p>
    <w:p w14:paraId="7B3BBA07" w14:textId="77777777" w:rsidR="002120A1" w:rsidRPr="00B42EB3" w:rsidRDefault="002120A1" w:rsidP="002120A1">
      <w:pPr>
        <w:pStyle w:val="ABAHeading4"/>
        <w:rPr>
          <w:rFonts w:ascii="Times New Roman" w:eastAsia="MS Mincho" w:hAnsi="Times New Roman"/>
          <w:i w:val="0"/>
          <w:iCs/>
          <w:sz w:val="24"/>
          <w:szCs w:val="24"/>
        </w:rPr>
      </w:pPr>
      <w:r w:rsidRPr="00B42EB3">
        <w:rPr>
          <w:rFonts w:ascii="Times New Roman" w:eastAsia="MS Mincho" w:hAnsi="Times New Roman"/>
          <w:i w:val="0"/>
          <w:iCs/>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2120A1" w:rsidRPr="00B42EB3" w14:paraId="25AC54D7" w14:textId="77777777" w:rsidTr="00B6199D">
        <w:tc>
          <w:tcPr>
            <w:tcW w:w="2835" w:type="dxa"/>
            <w:tcBorders>
              <w:top w:val="single" w:sz="4" w:space="0" w:color="auto"/>
              <w:bottom w:val="single" w:sz="4" w:space="0" w:color="auto"/>
            </w:tcBorders>
          </w:tcPr>
          <w:p w14:paraId="3D5CA8F0" w14:textId="77777777" w:rsidR="002120A1" w:rsidRPr="00B42EB3" w:rsidRDefault="002120A1" w:rsidP="00B6199D">
            <w:pPr>
              <w:pStyle w:val="ABATableHeading"/>
              <w:jc w:val="center"/>
              <w:rPr>
                <w:rFonts w:ascii="Times New Roman" w:eastAsia="MS Mincho" w:hAnsi="Times New Roman"/>
                <w:sz w:val="24"/>
                <w:szCs w:val="24"/>
              </w:rPr>
            </w:pPr>
            <w:r w:rsidRPr="00B42EB3">
              <w:rPr>
                <w:rFonts w:ascii="Times New Roman" w:eastAsia="MS Mincho" w:hAnsi="Times New Roman"/>
                <w:sz w:val="24"/>
                <w:szCs w:val="24"/>
              </w:rPr>
              <w:t>Bearing or Sector (Clockwise direction)</w:t>
            </w:r>
          </w:p>
        </w:tc>
        <w:tc>
          <w:tcPr>
            <w:tcW w:w="2835" w:type="dxa"/>
            <w:tcBorders>
              <w:top w:val="single" w:sz="4" w:space="0" w:color="auto"/>
              <w:bottom w:val="single" w:sz="4" w:space="0" w:color="auto"/>
            </w:tcBorders>
          </w:tcPr>
          <w:p w14:paraId="26C9C58C" w14:textId="77777777" w:rsidR="002120A1" w:rsidRPr="00B42EB3" w:rsidRDefault="002120A1" w:rsidP="00B6199D">
            <w:pPr>
              <w:pStyle w:val="ABATableHeading"/>
              <w:jc w:val="center"/>
              <w:rPr>
                <w:rFonts w:ascii="Times New Roman" w:eastAsia="MS Mincho" w:hAnsi="Times New Roman"/>
                <w:sz w:val="24"/>
                <w:szCs w:val="24"/>
              </w:rPr>
            </w:pPr>
            <w:r w:rsidRPr="00B42EB3">
              <w:rPr>
                <w:rFonts w:ascii="Times New Roman" w:eastAsia="MS Mincho" w:hAnsi="Times New Roman"/>
                <w:sz w:val="24"/>
                <w:szCs w:val="24"/>
              </w:rPr>
              <w:t>Maximum ERP</w:t>
            </w:r>
          </w:p>
        </w:tc>
      </w:tr>
      <w:tr w:rsidR="002120A1" w:rsidRPr="00B42EB3" w14:paraId="1275927A" w14:textId="77777777" w:rsidTr="00B6199D">
        <w:tc>
          <w:tcPr>
            <w:tcW w:w="2835" w:type="dxa"/>
            <w:tcBorders>
              <w:top w:val="single" w:sz="4" w:space="0" w:color="auto"/>
            </w:tcBorders>
          </w:tcPr>
          <w:p w14:paraId="5F3F92CC" w14:textId="77777777" w:rsidR="002120A1" w:rsidRPr="00B42EB3" w:rsidRDefault="002120A1" w:rsidP="00B6199D">
            <w:pPr>
              <w:pStyle w:val="ABATableText"/>
              <w:rPr>
                <w:rFonts w:ascii="Times New Roman" w:eastAsia="MS Mincho" w:hAnsi="Times New Roman"/>
                <w:sz w:val="24"/>
                <w:szCs w:val="24"/>
              </w:rPr>
            </w:pPr>
            <w:r w:rsidRPr="00B42EB3">
              <w:rPr>
                <w:rFonts w:ascii="Times New Roman" w:eastAsia="MS Mincho" w:hAnsi="Times New Roman"/>
                <w:sz w:val="24"/>
                <w:szCs w:val="24"/>
              </w:rPr>
              <w:t>At all angles of azimuth</w:t>
            </w:r>
          </w:p>
        </w:tc>
        <w:tc>
          <w:tcPr>
            <w:tcW w:w="2835" w:type="dxa"/>
            <w:tcBorders>
              <w:top w:val="single" w:sz="4" w:space="0" w:color="auto"/>
            </w:tcBorders>
          </w:tcPr>
          <w:p w14:paraId="24EF7C05" w14:textId="77777777" w:rsidR="002120A1" w:rsidRPr="00B42EB3" w:rsidRDefault="002120A1" w:rsidP="00B6199D">
            <w:pPr>
              <w:pStyle w:val="ABATableText"/>
              <w:rPr>
                <w:rFonts w:ascii="Times New Roman" w:eastAsia="MS Mincho" w:hAnsi="Times New Roman"/>
                <w:sz w:val="24"/>
                <w:szCs w:val="24"/>
              </w:rPr>
            </w:pPr>
            <w:r w:rsidRPr="00B42EB3">
              <w:rPr>
                <w:rFonts w:ascii="Times New Roman" w:eastAsia="MS Mincho" w:hAnsi="Times New Roman"/>
                <w:sz w:val="24"/>
                <w:szCs w:val="24"/>
              </w:rPr>
              <w:t>100 W</w:t>
            </w:r>
          </w:p>
        </w:tc>
      </w:tr>
    </w:tbl>
    <w:p w14:paraId="438110D0" w14:textId="77777777" w:rsidR="002120A1" w:rsidRDefault="002120A1" w:rsidP="002120A1">
      <w:pPr>
        <w:pStyle w:val="Paragraph"/>
        <w:rPr>
          <w:b/>
          <w:bCs/>
          <w:sz w:val="24"/>
        </w:rPr>
      </w:pPr>
    </w:p>
    <w:p w14:paraId="496EC1C5" w14:textId="77777777" w:rsidR="002120A1" w:rsidRPr="00B17D78" w:rsidRDefault="002120A1" w:rsidP="002120A1">
      <w:pPr>
        <w:pStyle w:val="ABAHeading4"/>
        <w:rPr>
          <w:rFonts w:ascii="Times New Roman" w:hAnsi="Times New Roman"/>
          <w:sz w:val="22"/>
          <w:szCs w:val="22"/>
        </w:rPr>
      </w:pPr>
      <w:r>
        <w:rPr>
          <w:rFonts w:ascii="Times New Roman" w:hAnsi="Times New Roman"/>
          <w:sz w:val="22"/>
          <w:szCs w:val="22"/>
        </w:rPr>
        <w:t>Advisory notes</w:t>
      </w:r>
      <w:r w:rsidRPr="00B17D78">
        <w:rPr>
          <w:rFonts w:ascii="Times New Roman" w:hAnsi="Times New Roman"/>
          <w:sz w:val="22"/>
          <w:szCs w:val="22"/>
        </w:rPr>
        <w:t>:-</w:t>
      </w:r>
    </w:p>
    <w:p w14:paraId="390C83F9" w14:textId="77777777" w:rsidR="002120A1" w:rsidRDefault="002120A1" w:rsidP="002120A1">
      <w:pPr>
        <w:pStyle w:val="ACMABodyText"/>
        <w:rPr>
          <w:sz w:val="23"/>
          <w:szCs w:val="23"/>
        </w:rPr>
      </w:pPr>
      <w:r>
        <w:rPr>
          <w:sz w:val="23"/>
          <w:szCs w:val="23"/>
        </w:rPr>
        <w:t xml:space="preserve">Any transmission in accordance with this technical specification is planned on the basis that it will be protected to a minimum median field strength level of 66 </w:t>
      </w:r>
      <w:proofErr w:type="spellStart"/>
      <w:r>
        <w:rPr>
          <w:sz w:val="23"/>
          <w:szCs w:val="23"/>
        </w:rPr>
        <w:t>dBμV</w:t>
      </w:r>
      <w:proofErr w:type="spellEnd"/>
      <w:r>
        <w:rPr>
          <w:sz w:val="23"/>
          <w:szCs w:val="23"/>
        </w:rPr>
        <w:t>/m against interference from other broadcasting services.</w:t>
      </w:r>
    </w:p>
    <w:p w14:paraId="302FC664" w14:textId="77777777" w:rsidR="002120A1" w:rsidRDefault="002120A1" w:rsidP="002120A1">
      <w:pPr>
        <w:pStyle w:val="ACMABodyText"/>
        <w:rPr>
          <w:sz w:val="23"/>
          <w:szCs w:val="23"/>
        </w:rPr>
      </w:pPr>
      <w:r>
        <w:rPr>
          <w:sz w:val="23"/>
          <w:szCs w:val="23"/>
        </w:rPr>
        <w:t>This specification is planned on an interference limited basis. Field strengths below the planned minimum median field strength are likely to suffer interference from other broadcasting services.</w:t>
      </w:r>
    </w:p>
    <w:p w14:paraId="33DAC97D" w14:textId="77777777" w:rsidR="002120A1" w:rsidRDefault="002120A1" w:rsidP="002120A1">
      <w:pPr>
        <w:spacing w:after="0" w:line="240" w:lineRule="auto"/>
        <w:rPr>
          <w:rFonts w:cs="Arial"/>
          <w:b/>
          <w:bCs/>
          <w:sz w:val="24"/>
        </w:rPr>
      </w:pPr>
      <w:r>
        <w:rPr>
          <w:b/>
          <w:bCs/>
          <w:sz w:val="24"/>
        </w:rPr>
        <w:br w:type="page"/>
      </w:r>
    </w:p>
    <w:p w14:paraId="6B708E1C" w14:textId="77777777" w:rsidR="002120A1" w:rsidRDefault="002120A1" w:rsidP="002120A1">
      <w:pPr>
        <w:pStyle w:val="Heading2"/>
      </w:pPr>
      <w:bookmarkStart w:id="51" w:name="_B6:_2NEB_FM"/>
      <w:bookmarkStart w:id="52" w:name="_Toc144213711"/>
      <w:bookmarkEnd w:id="51"/>
      <w:r w:rsidRPr="00C90496">
        <w:lastRenderedPageBreak/>
        <w:t>B</w:t>
      </w:r>
      <w:r>
        <w:t>6: 2NEB FM radio broadcasting service – infill transmitter</w:t>
      </w:r>
      <w:bookmarkEnd w:id="52"/>
    </w:p>
    <w:p w14:paraId="5808AFDF" w14:textId="77777777" w:rsidR="002120A1" w:rsidRPr="001D3FDC" w:rsidRDefault="002120A1" w:rsidP="002120A1">
      <w:pPr>
        <w:pStyle w:val="Paragraph"/>
      </w:pPr>
    </w:p>
    <w:p w14:paraId="604FE6D6" w14:textId="77777777" w:rsidR="002120A1" w:rsidRPr="00B42EB3" w:rsidRDefault="002120A1" w:rsidP="002120A1">
      <w:pPr>
        <w:shd w:val="clear" w:color="auto" w:fill="FFFFFF"/>
        <w:spacing w:after="0" w:line="264" w:lineRule="atLeast"/>
        <w:rPr>
          <w:rFonts w:ascii="Times New Roman" w:hAnsi="Times New Roman"/>
          <w:color w:val="000000"/>
          <w:sz w:val="22"/>
          <w:szCs w:val="22"/>
        </w:rPr>
      </w:pPr>
      <w:r w:rsidRPr="00B42EB3">
        <w:rPr>
          <w:rFonts w:ascii="Times New Roman" w:hAnsi="Times New Roman"/>
          <w:b/>
          <w:bCs/>
          <w:color w:val="000000"/>
          <w:sz w:val="24"/>
        </w:rPr>
        <w:t xml:space="preserve">LICENCE AREA PLAN : </w:t>
      </w:r>
      <w:r w:rsidRPr="00B42EB3">
        <w:rPr>
          <w:rFonts w:ascii="Times New Roman" w:hAnsi="Times New Roman"/>
          <w:b/>
          <w:bCs/>
          <w:color w:val="000000"/>
          <w:sz w:val="24"/>
        </w:rPr>
        <w:tab/>
      </w:r>
      <w:r w:rsidRPr="00B42EB3">
        <w:rPr>
          <w:rFonts w:ascii="Times New Roman" w:hAnsi="Times New Roman"/>
          <w:b/>
          <w:bCs/>
          <w:color w:val="000000"/>
          <w:sz w:val="24"/>
        </w:rPr>
        <w:tab/>
      </w:r>
      <w:r w:rsidRPr="00B42EB3">
        <w:rPr>
          <w:rFonts w:ascii="Times New Roman" w:hAnsi="Times New Roman"/>
          <w:b/>
          <w:bCs/>
          <w:color w:val="000000"/>
          <w:sz w:val="24"/>
        </w:rPr>
        <w:tab/>
      </w:r>
      <w:r w:rsidRPr="00B42EB3">
        <w:rPr>
          <w:rFonts w:ascii="Times New Roman" w:hAnsi="Times New Roman"/>
          <w:b/>
          <w:bCs/>
          <w:color w:val="000000"/>
          <w:sz w:val="24"/>
        </w:rPr>
        <w:tab/>
      </w:r>
      <w:r w:rsidRPr="00B42EB3">
        <w:rPr>
          <w:rFonts w:ascii="Times New Roman" w:hAnsi="Times New Roman"/>
          <w:b/>
          <w:bCs/>
          <w:color w:val="000000"/>
          <w:sz w:val="24"/>
        </w:rPr>
        <w:tab/>
        <w:t>Armidale Radio</w:t>
      </w:r>
    </w:p>
    <w:p w14:paraId="74577E00"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Category :</w:t>
      </w:r>
      <w:r w:rsidRPr="00B42EB3">
        <w:rPr>
          <w:rFonts w:ascii="Times New Roman" w:eastAsia="MS Mincho"/>
        </w:rPr>
        <w:tab/>
        <w:t>Commercial</w:t>
      </w:r>
    </w:p>
    <w:p w14:paraId="5B89B32B"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General Area Served :</w:t>
      </w:r>
      <w:r w:rsidRPr="00B42EB3">
        <w:rPr>
          <w:rFonts w:ascii="Times New Roman" w:eastAsia="MS Mincho"/>
        </w:rPr>
        <w:tab/>
        <w:t>Uralla (NSW)</w:t>
      </w:r>
    </w:p>
    <w:p w14:paraId="4CAB6B7C"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Service Licence Number :</w:t>
      </w:r>
      <w:r w:rsidRPr="00B42EB3">
        <w:rPr>
          <w:rFonts w:ascii="Times New Roman" w:eastAsia="MS Mincho"/>
        </w:rPr>
        <w:tab/>
      </w:r>
      <w:r>
        <w:rPr>
          <w:rFonts w:ascii="Times New Roman" w:eastAsia="MS Mincho"/>
        </w:rPr>
        <w:t>SL</w:t>
      </w:r>
      <w:r w:rsidRPr="00B42EB3">
        <w:rPr>
          <w:rFonts w:ascii="Times New Roman" w:eastAsia="MS Mincho"/>
        </w:rPr>
        <w:t>10316</w:t>
      </w:r>
    </w:p>
    <w:p w14:paraId="67475F58"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b/>
          <w:bCs/>
          <w:color w:val="000000"/>
        </w:rPr>
        <w:t>TECHNICAL SPECIFICATION - FM Radio</w:t>
      </w:r>
      <w:r w:rsidRPr="00B42EB3">
        <w:rPr>
          <w:rFonts w:ascii="Times New Roman" w:eastAsia="MS Mincho"/>
        </w:rPr>
        <w:t xml:space="preserve"> </w:t>
      </w:r>
    </w:p>
    <w:p w14:paraId="38219101"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Specification Number :</w:t>
      </w:r>
      <w:r w:rsidRPr="00B42EB3">
        <w:rPr>
          <w:rFonts w:ascii="Times New Roman" w:eastAsia="MS Mincho"/>
        </w:rPr>
        <w:tab/>
      </w:r>
      <w:r>
        <w:rPr>
          <w:rFonts w:ascii="Times New Roman" w:eastAsia="MS Mincho"/>
        </w:rPr>
        <w:t>TS</w:t>
      </w:r>
      <w:r w:rsidRPr="00B42EB3">
        <w:rPr>
          <w:rFonts w:ascii="Times New Roman" w:eastAsia="MS Mincho"/>
        </w:rPr>
        <w:t>12000917</w:t>
      </w:r>
    </w:p>
    <w:p w14:paraId="7AC4ABA0" w14:textId="77777777" w:rsidR="002120A1" w:rsidRPr="00B42EB3" w:rsidRDefault="002120A1" w:rsidP="002120A1">
      <w:pPr>
        <w:pStyle w:val="ABAHeading4"/>
        <w:rPr>
          <w:rFonts w:ascii="Times New Roman" w:eastAsia="MS Mincho" w:hAnsi="Times New Roman"/>
          <w:i w:val="0"/>
          <w:iCs/>
          <w:sz w:val="24"/>
          <w:szCs w:val="24"/>
        </w:rPr>
      </w:pPr>
      <w:r w:rsidRPr="00B42EB3">
        <w:rPr>
          <w:rFonts w:ascii="Times New Roman" w:eastAsia="MS Mincho" w:hAnsi="Times New Roman"/>
          <w:i w:val="0"/>
          <w:iCs/>
          <w:sz w:val="24"/>
          <w:szCs w:val="24"/>
        </w:rPr>
        <w:t>Transmitter Site :-</w:t>
      </w:r>
    </w:p>
    <w:p w14:paraId="65F91847"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Nominal location :</w:t>
      </w:r>
      <w:r w:rsidRPr="00B42EB3">
        <w:rPr>
          <w:rFonts w:ascii="Times New Roman" w:eastAsia="MS Mincho"/>
        </w:rPr>
        <w:tab/>
        <w:t xml:space="preserve">Council Tower, Mt Mutton </w:t>
      </w:r>
    </w:p>
    <w:p w14:paraId="20253F13"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ab/>
        <w:t>Lookout Rd</w:t>
      </w:r>
    </w:p>
    <w:p w14:paraId="4FF1893A"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ab/>
        <w:t>URALLA</w:t>
      </w:r>
    </w:p>
    <w:p w14:paraId="002A614C"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rPr>
        <w:t xml:space="preserve">Nominal Co-ordinates </w:t>
      </w:r>
      <w:r w:rsidRPr="00B42EB3">
        <w:rPr>
          <w:rFonts w:ascii="Times New Roman"/>
        </w:rPr>
        <w:tab/>
        <w:t>Latitude</w:t>
      </w:r>
      <w:r w:rsidRPr="00B42EB3">
        <w:rPr>
          <w:rFonts w:ascii="Times New Roman"/>
        </w:rPr>
        <w:tab/>
      </w:r>
      <w:r w:rsidRPr="00B42EB3">
        <w:rPr>
          <w:rFonts w:ascii="Times New Roman"/>
        </w:rPr>
        <w:tab/>
        <w:t>Longitude</w:t>
      </w:r>
      <w:r w:rsidRPr="00B42EB3">
        <w:rPr>
          <w:rFonts w:ascii="Times New Roman"/>
        </w:rPr>
        <w:br/>
        <w:t>(GDA94) : </w:t>
      </w:r>
      <w:r w:rsidRPr="00B42EB3">
        <w:rPr>
          <w:rFonts w:ascii="Times New Roman" w:eastAsia="MS Mincho"/>
        </w:rPr>
        <w:tab/>
        <w:t>-30.6346</w:t>
      </w:r>
      <w:r>
        <w:rPr>
          <w:rFonts w:ascii="Times New Roman" w:eastAsia="MS Mincho"/>
        </w:rPr>
        <w:t>00</w:t>
      </w:r>
      <w:r w:rsidRPr="00B42EB3">
        <w:rPr>
          <w:rFonts w:ascii="Times New Roman" w:eastAsia="MS Mincho"/>
        </w:rPr>
        <w:tab/>
        <w:t>151.496188</w:t>
      </w:r>
    </w:p>
    <w:p w14:paraId="74E3514F" w14:textId="77777777" w:rsidR="002120A1" w:rsidRPr="00B42EB3" w:rsidRDefault="002120A1" w:rsidP="002120A1">
      <w:pPr>
        <w:pStyle w:val="ABAHeading4"/>
        <w:rPr>
          <w:rFonts w:ascii="Times New Roman" w:eastAsia="MS Mincho" w:hAnsi="Times New Roman"/>
          <w:i w:val="0"/>
          <w:iCs/>
        </w:rPr>
      </w:pPr>
      <w:r w:rsidRPr="00B42EB3">
        <w:rPr>
          <w:rFonts w:ascii="Times New Roman" w:eastAsia="MS Mincho" w:hAnsi="Times New Roman"/>
          <w:i w:val="0"/>
          <w:iCs/>
          <w:sz w:val="24"/>
          <w:szCs w:val="24"/>
        </w:rPr>
        <w:t>Emission :-</w:t>
      </w:r>
    </w:p>
    <w:p w14:paraId="4FB34673"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Frequency Band &amp; Mode :</w:t>
      </w:r>
      <w:r w:rsidRPr="00B42EB3">
        <w:rPr>
          <w:rFonts w:ascii="Times New Roman" w:eastAsia="MS Mincho"/>
        </w:rPr>
        <w:tab/>
        <w:t>VHF-FM</w:t>
      </w:r>
    </w:p>
    <w:p w14:paraId="2BA290A8"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Carrier Frequency :</w:t>
      </w:r>
      <w:r w:rsidRPr="00B42EB3">
        <w:rPr>
          <w:rFonts w:ascii="Times New Roman" w:eastAsia="MS Mincho"/>
        </w:rPr>
        <w:tab/>
      </w:r>
      <w:r w:rsidRPr="00C90496">
        <w:rPr>
          <w:rFonts w:ascii="Times New Roman" w:eastAsia="MS Mincho"/>
        </w:rPr>
        <w:t>10</w:t>
      </w:r>
      <w:r>
        <w:rPr>
          <w:rFonts w:ascii="Times New Roman" w:eastAsia="MS Mincho"/>
        </w:rPr>
        <w:t>6.1</w:t>
      </w:r>
      <w:r w:rsidRPr="00C90496">
        <w:rPr>
          <w:rFonts w:ascii="Times New Roman" w:eastAsia="MS Mincho"/>
        </w:rPr>
        <w:t xml:space="preserve"> MHz</w:t>
      </w:r>
    </w:p>
    <w:p w14:paraId="16943F92" w14:textId="77777777" w:rsidR="002120A1" w:rsidRPr="00B42EB3"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Polarisation :</w:t>
      </w:r>
      <w:r w:rsidRPr="00B42EB3">
        <w:rPr>
          <w:rFonts w:ascii="Times New Roman" w:eastAsia="MS Mincho"/>
        </w:rPr>
        <w:tab/>
        <w:t>Mixed</w:t>
      </w:r>
    </w:p>
    <w:p w14:paraId="505782E7" w14:textId="77777777" w:rsidR="002120A1" w:rsidRPr="00CC6530" w:rsidRDefault="002120A1" w:rsidP="002120A1">
      <w:pPr>
        <w:pStyle w:val="ABABodyText"/>
        <w:tabs>
          <w:tab w:val="left" w:pos="3969"/>
          <w:tab w:val="left" w:pos="4820"/>
          <w:tab w:val="left" w:pos="5812"/>
        </w:tabs>
        <w:rPr>
          <w:rFonts w:ascii="Times New Roman" w:eastAsia="MS Mincho"/>
        </w:rPr>
      </w:pPr>
      <w:r w:rsidRPr="00B42EB3">
        <w:rPr>
          <w:rFonts w:ascii="Times New Roman" w:eastAsia="MS Mincho"/>
        </w:rPr>
        <w:t>Maximum antenna height :</w:t>
      </w:r>
      <w:r w:rsidRPr="00B42EB3">
        <w:rPr>
          <w:rFonts w:ascii="Times New Roman" w:eastAsia="MS Mincho"/>
        </w:rPr>
        <w:tab/>
        <w:t>25 m</w:t>
      </w:r>
    </w:p>
    <w:p w14:paraId="4845C0F8" w14:textId="77777777" w:rsidR="002120A1" w:rsidRPr="00B42EB3" w:rsidRDefault="002120A1" w:rsidP="002120A1">
      <w:pPr>
        <w:pStyle w:val="ABAHeading4"/>
        <w:rPr>
          <w:rFonts w:ascii="Times New Roman" w:eastAsia="MS Mincho" w:hAnsi="Times New Roman"/>
          <w:i w:val="0"/>
          <w:iCs/>
          <w:sz w:val="24"/>
          <w:szCs w:val="24"/>
        </w:rPr>
      </w:pPr>
      <w:r w:rsidRPr="00B42EB3">
        <w:rPr>
          <w:rFonts w:ascii="Times New Roman" w:eastAsia="MS Mincho" w:hAnsi="Times New Roman"/>
          <w:i w:val="0"/>
          <w:iCs/>
          <w:sz w:val="24"/>
          <w:szCs w:val="24"/>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2120A1" w:rsidRPr="00B42EB3" w14:paraId="6AD2DD8C" w14:textId="77777777" w:rsidTr="00B6199D">
        <w:tc>
          <w:tcPr>
            <w:tcW w:w="2835" w:type="dxa"/>
            <w:tcBorders>
              <w:top w:val="single" w:sz="4" w:space="0" w:color="auto"/>
              <w:bottom w:val="single" w:sz="4" w:space="0" w:color="auto"/>
            </w:tcBorders>
          </w:tcPr>
          <w:p w14:paraId="3708B6E5" w14:textId="77777777" w:rsidR="002120A1" w:rsidRPr="00B42EB3" w:rsidRDefault="002120A1" w:rsidP="00B6199D">
            <w:pPr>
              <w:pStyle w:val="ABATableHeading"/>
              <w:jc w:val="center"/>
              <w:rPr>
                <w:rFonts w:ascii="Times New Roman" w:eastAsia="MS Mincho" w:hAnsi="Times New Roman"/>
                <w:sz w:val="24"/>
                <w:szCs w:val="24"/>
              </w:rPr>
            </w:pPr>
            <w:r w:rsidRPr="00B42EB3">
              <w:rPr>
                <w:rFonts w:ascii="Times New Roman" w:eastAsia="MS Mincho" w:hAnsi="Times New Roman"/>
                <w:sz w:val="24"/>
                <w:szCs w:val="24"/>
              </w:rPr>
              <w:t>Bearing or Sector (Clockwise direction)</w:t>
            </w:r>
          </w:p>
        </w:tc>
        <w:tc>
          <w:tcPr>
            <w:tcW w:w="2835" w:type="dxa"/>
            <w:tcBorders>
              <w:top w:val="single" w:sz="4" w:space="0" w:color="auto"/>
              <w:bottom w:val="single" w:sz="4" w:space="0" w:color="auto"/>
            </w:tcBorders>
          </w:tcPr>
          <w:p w14:paraId="645D4FFF" w14:textId="77777777" w:rsidR="002120A1" w:rsidRPr="00B42EB3" w:rsidRDefault="002120A1" w:rsidP="00B6199D">
            <w:pPr>
              <w:pStyle w:val="ABATableHeading"/>
              <w:jc w:val="center"/>
              <w:rPr>
                <w:rFonts w:ascii="Times New Roman" w:eastAsia="MS Mincho" w:hAnsi="Times New Roman"/>
                <w:sz w:val="24"/>
                <w:szCs w:val="24"/>
              </w:rPr>
            </w:pPr>
            <w:r w:rsidRPr="00B42EB3">
              <w:rPr>
                <w:rFonts w:ascii="Times New Roman" w:eastAsia="MS Mincho" w:hAnsi="Times New Roman"/>
                <w:sz w:val="24"/>
                <w:szCs w:val="24"/>
              </w:rPr>
              <w:t>Maximum ERP</w:t>
            </w:r>
          </w:p>
        </w:tc>
      </w:tr>
      <w:tr w:rsidR="002120A1" w:rsidRPr="00B42EB3" w14:paraId="66532349" w14:textId="77777777" w:rsidTr="00B6199D">
        <w:tc>
          <w:tcPr>
            <w:tcW w:w="2835" w:type="dxa"/>
            <w:tcBorders>
              <w:top w:val="single" w:sz="4" w:space="0" w:color="auto"/>
            </w:tcBorders>
          </w:tcPr>
          <w:p w14:paraId="368A43FD" w14:textId="77777777" w:rsidR="002120A1" w:rsidRPr="00B42EB3" w:rsidRDefault="002120A1" w:rsidP="00B6199D">
            <w:pPr>
              <w:pStyle w:val="ABATableText"/>
              <w:rPr>
                <w:rFonts w:ascii="Times New Roman" w:eastAsia="MS Mincho" w:hAnsi="Times New Roman"/>
                <w:sz w:val="24"/>
                <w:szCs w:val="24"/>
              </w:rPr>
            </w:pPr>
            <w:r w:rsidRPr="00B42EB3">
              <w:rPr>
                <w:rFonts w:ascii="Times New Roman" w:eastAsia="MS Mincho" w:hAnsi="Times New Roman"/>
                <w:sz w:val="24"/>
                <w:szCs w:val="24"/>
              </w:rPr>
              <w:t>At all angles of azimuth</w:t>
            </w:r>
          </w:p>
        </w:tc>
        <w:tc>
          <w:tcPr>
            <w:tcW w:w="2835" w:type="dxa"/>
            <w:tcBorders>
              <w:top w:val="single" w:sz="4" w:space="0" w:color="auto"/>
            </w:tcBorders>
          </w:tcPr>
          <w:p w14:paraId="715F0BC3" w14:textId="77777777" w:rsidR="002120A1" w:rsidRPr="00B42EB3" w:rsidRDefault="002120A1" w:rsidP="00B6199D">
            <w:pPr>
              <w:pStyle w:val="ABATableText"/>
              <w:rPr>
                <w:rFonts w:ascii="Times New Roman" w:eastAsia="MS Mincho" w:hAnsi="Times New Roman"/>
                <w:sz w:val="24"/>
                <w:szCs w:val="24"/>
              </w:rPr>
            </w:pPr>
            <w:r w:rsidRPr="00B42EB3">
              <w:rPr>
                <w:rFonts w:ascii="Times New Roman" w:eastAsia="MS Mincho" w:hAnsi="Times New Roman"/>
                <w:sz w:val="24"/>
                <w:szCs w:val="24"/>
              </w:rPr>
              <w:t>100 W</w:t>
            </w:r>
          </w:p>
        </w:tc>
      </w:tr>
    </w:tbl>
    <w:p w14:paraId="1E7D93A5" w14:textId="77777777" w:rsidR="002120A1" w:rsidRDefault="002120A1" w:rsidP="002120A1">
      <w:pPr>
        <w:pStyle w:val="Paragraph"/>
        <w:rPr>
          <w:b/>
          <w:bCs/>
          <w:sz w:val="24"/>
        </w:rPr>
      </w:pPr>
    </w:p>
    <w:p w14:paraId="5295D88A" w14:textId="77777777" w:rsidR="002120A1" w:rsidRPr="00B17D78" w:rsidRDefault="002120A1" w:rsidP="002120A1">
      <w:pPr>
        <w:pStyle w:val="ABAHeading4"/>
        <w:rPr>
          <w:rFonts w:ascii="Times New Roman" w:hAnsi="Times New Roman"/>
          <w:sz w:val="22"/>
          <w:szCs w:val="22"/>
        </w:rPr>
      </w:pPr>
      <w:r>
        <w:rPr>
          <w:rFonts w:ascii="Times New Roman" w:hAnsi="Times New Roman"/>
          <w:sz w:val="22"/>
          <w:szCs w:val="22"/>
        </w:rPr>
        <w:t>Advisory notes</w:t>
      </w:r>
      <w:r w:rsidRPr="00B17D78">
        <w:rPr>
          <w:rFonts w:ascii="Times New Roman" w:hAnsi="Times New Roman"/>
          <w:sz w:val="22"/>
          <w:szCs w:val="22"/>
        </w:rPr>
        <w:t>:-</w:t>
      </w:r>
    </w:p>
    <w:p w14:paraId="59A0F76E" w14:textId="77777777" w:rsidR="002120A1" w:rsidRDefault="002120A1" w:rsidP="002120A1">
      <w:pPr>
        <w:pStyle w:val="ACMABodyText"/>
        <w:rPr>
          <w:sz w:val="23"/>
          <w:szCs w:val="23"/>
        </w:rPr>
      </w:pPr>
      <w:r>
        <w:rPr>
          <w:sz w:val="23"/>
          <w:szCs w:val="23"/>
        </w:rPr>
        <w:t xml:space="preserve">Any transmission in accordance with this technical specification is planned on the basis that it will be protected to a minimum median field strength level of 66 </w:t>
      </w:r>
      <w:proofErr w:type="spellStart"/>
      <w:r>
        <w:rPr>
          <w:sz w:val="23"/>
          <w:szCs w:val="23"/>
        </w:rPr>
        <w:t>dBμV</w:t>
      </w:r>
      <w:proofErr w:type="spellEnd"/>
      <w:r>
        <w:rPr>
          <w:sz w:val="23"/>
          <w:szCs w:val="23"/>
        </w:rPr>
        <w:t>/m against interference from other broadcasting services.</w:t>
      </w:r>
    </w:p>
    <w:p w14:paraId="0F4113E0" w14:textId="77777777" w:rsidR="002120A1" w:rsidRDefault="002120A1" w:rsidP="002120A1">
      <w:pPr>
        <w:pStyle w:val="ACMABodyText"/>
        <w:rPr>
          <w:sz w:val="23"/>
          <w:szCs w:val="23"/>
        </w:rPr>
      </w:pPr>
      <w:r>
        <w:rPr>
          <w:sz w:val="23"/>
          <w:szCs w:val="23"/>
        </w:rPr>
        <w:t>This specification is planned on an interference limited basis. Field strengths below the planned minimum median field strength are likely to suffer interference from other broadcasting services.</w:t>
      </w:r>
    </w:p>
    <w:p w14:paraId="4EA434D7" w14:textId="77777777" w:rsidR="002120A1" w:rsidRPr="00C90496" w:rsidRDefault="002120A1" w:rsidP="002120A1">
      <w:pPr>
        <w:pStyle w:val="Paragraph"/>
        <w:rPr>
          <w:rFonts w:ascii="Times New Roman" w:hAnsi="Times New Roman" w:cs="Times New Roman"/>
          <w:sz w:val="24"/>
        </w:rPr>
      </w:pPr>
    </w:p>
    <w:p w14:paraId="04B8FD8C" w14:textId="77777777" w:rsidR="002C7B30" w:rsidRPr="00C90496" w:rsidRDefault="002C7B30" w:rsidP="002C7B30">
      <w:pPr>
        <w:pStyle w:val="Paragraph"/>
        <w:rPr>
          <w:rFonts w:ascii="Times New Roman" w:hAnsi="Times New Roman" w:cs="Times New Roman"/>
          <w:sz w:val="24"/>
        </w:rPr>
      </w:pPr>
    </w:p>
    <w:p w14:paraId="2D4FD2E5" w14:textId="049AABC5" w:rsidR="00C90496" w:rsidRPr="002C7B30" w:rsidRDefault="00C90496" w:rsidP="002C7B30"/>
    <w:sectPr w:rsidR="00C90496" w:rsidRPr="002C7B30" w:rsidSect="00C77380">
      <w:headerReference w:type="even" r:id="rId36"/>
      <w:headerReference w:type="default" r:id="rId37"/>
      <w:footerReference w:type="even" r:id="rId38"/>
      <w:footerReference w:type="default" r:id="rId39"/>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E6EE1" w14:textId="77777777" w:rsidR="005C7C0A" w:rsidRDefault="005C7C0A">
      <w:r>
        <w:separator/>
      </w:r>
    </w:p>
  </w:endnote>
  <w:endnote w:type="continuationSeparator" w:id="0">
    <w:p w14:paraId="6EAB7B6F" w14:textId="77777777" w:rsidR="005C7C0A" w:rsidRDefault="005C7C0A">
      <w:r>
        <w:continuationSeparator/>
      </w:r>
    </w:p>
  </w:endnote>
  <w:endnote w:type="continuationNotice" w:id="1">
    <w:p w14:paraId="1BABD917" w14:textId="77777777" w:rsidR="005C7C0A" w:rsidRDefault="005C7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 New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556C" w14:textId="083A8E68" w:rsidR="002C7B30" w:rsidRDefault="002C7B30" w:rsidP="005E250B">
    <w:pPr>
      <w:pStyle w:val="Footer"/>
      <w:jc w:val="right"/>
    </w:pPr>
    <w:r w:rsidRPr="005E250B">
      <w:rPr>
        <w:noProof/>
        <w:vertAlign w:val="subscript"/>
      </w:rPr>
      <w:drawing>
        <wp:inline distT="0" distB="0" distL="0" distR="0" wp14:anchorId="784FF3AB" wp14:editId="2E43CFF2">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CF17" w14:textId="77777777" w:rsidR="002C7B30" w:rsidRDefault="002C7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4B79" w14:textId="77777777" w:rsidR="002C7B30" w:rsidRDefault="002C7B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704C" w14:textId="77777777" w:rsidR="002C7B30" w:rsidRPr="00622A3B" w:rsidRDefault="002C7B30"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145AF0D3" w14:textId="77777777" w:rsidR="002C7B30" w:rsidRPr="00A5474E" w:rsidRDefault="002C7B30"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803F" w14:textId="77777777" w:rsidR="002C7B30" w:rsidRPr="00622A3B" w:rsidRDefault="002C7B30"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73A8D01E" w14:textId="77777777" w:rsidR="002C7B30" w:rsidRPr="00A5474E" w:rsidRDefault="002C7B30"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D331" w14:textId="77777777" w:rsidR="002C7B30" w:rsidRPr="00622A3B" w:rsidRDefault="002C7B30"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33A4CF93" w14:textId="77777777" w:rsidR="002C7B30" w:rsidRPr="00A5474E" w:rsidRDefault="002C7B30"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9D93"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0E7D32B" w14:textId="77777777" w:rsidR="00C053A1" w:rsidRPr="00A5474E" w:rsidRDefault="00C053A1" w:rsidP="00A5474E">
    <w:pPr>
      <w:pStyle w:val="Footer"/>
    </w:pPr>
  </w:p>
  <w:p w14:paraId="6A186828" w14:textId="77777777" w:rsidR="00700EE3" w:rsidRDefault="00700EE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D73B"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5AFEC05C" w14:textId="77777777" w:rsidR="00C053A1" w:rsidRPr="00A5474E" w:rsidRDefault="00C053A1" w:rsidP="00A5474E">
    <w:pPr>
      <w:pStyle w:val="Footer"/>
    </w:pPr>
  </w:p>
  <w:p w14:paraId="427D444D" w14:textId="77777777" w:rsidR="00700EE3" w:rsidRDefault="00700E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4122" w14:textId="77777777" w:rsidR="005C7C0A" w:rsidRDefault="005C7C0A" w:rsidP="00EA0969">
      <w:pPr>
        <w:spacing w:after="0"/>
      </w:pPr>
      <w:r>
        <w:separator/>
      </w:r>
    </w:p>
  </w:footnote>
  <w:footnote w:type="continuationSeparator" w:id="0">
    <w:p w14:paraId="46B12A09" w14:textId="77777777" w:rsidR="005C7C0A" w:rsidRDefault="005C7C0A">
      <w:r>
        <w:continuationSeparator/>
      </w:r>
    </w:p>
  </w:footnote>
  <w:footnote w:type="continuationNotice" w:id="1">
    <w:p w14:paraId="2E717EA3" w14:textId="77777777" w:rsidR="005C7C0A" w:rsidRDefault="005C7C0A">
      <w:pPr>
        <w:spacing w:after="0" w:line="240" w:lineRule="auto"/>
      </w:pPr>
    </w:p>
  </w:footnote>
  <w:footnote w:id="2">
    <w:p w14:paraId="4E41A73E" w14:textId="74B1AC7E" w:rsidR="002C7B30" w:rsidRDefault="002C7B30" w:rsidP="002C7B30">
      <w:pPr>
        <w:pStyle w:val="FootnoteText"/>
      </w:pPr>
      <w:r>
        <w:rPr>
          <w:rStyle w:val="FootnoteReference"/>
        </w:rPr>
        <w:footnoteRef/>
      </w:r>
      <w:r>
        <w:t xml:space="preserve"> </w:t>
      </w:r>
      <w:hyperlink r:id="rId1" w:history="1">
        <w:r>
          <w:rPr>
            <w:rStyle w:val="Hyperlink"/>
          </w:rPr>
          <w:t>S</w:t>
        </w:r>
        <w:r w:rsidRPr="0082531F">
          <w:rPr>
            <w:rStyle w:val="Hyperlink"/>
          </w:rPr>
          <w:t>ection 30</w:t>
        </w:r>
      </w:hyperlink>
      <w:r w:rsidR="00392720">
        <w:t xml:space="preserve"> of the BSA provides for the ACMA</w:t>
      </w:r>
      <w:r w:rsidR="006F5C44">
        <w:t>,</w:t>
      </w:r>
      <w:r w:rsidR="00392720">
        <w:t xml:space="preserve"> having regard to the most recently published census count prepared by the Australian Statistician</w:t>
      </w:r>
      <w:r w:rsidR="006F5C44">
        <w:t>,</w:t>
      </w:r>
      <w:r w:rsidR="00392720">
        <w:t xml:space="preserve"> to determine the population of a licence area. The </w:t>
      </w:r>
      <w:r w:rsidR="008D7D20">
        <w:t>most recent</w:t>
      </w:r>
      <w:r w:rsidR="00392720">
        <w:t xml:space="preserve"> section 30 </w:t>
      </w:r>
      <w:r w:rsidR="008D7D20">
        <w:t xml:space="preserve">determination </w:t>
      </w:r>
      <w:r w:rsidR="006F5C44">
        <w:t xml:space="preserve">for the Armidale RA1 licence area </w:t>
      </w:r>
      <w:r w:rsidR="00392720">
        <w:t>uses 20</w:t>
      </w:r>
      <w:r w:rsidR="006C35C4">
        <w:t>21</w:t>
      </w:r>
      <w:r w:rsidR="00392720">
        <w:t xml:space="preserve"> census population data. </w:t>
      </w:r>
    </w:p>
  </w:footnote>
  <w:footnote w:id="3">
    <w:p w14:paraId="12E312E3" w14:textId="105139CE" w:rsidR="002C7B30" w:rsidRDefault="002C7B30" w:rsidP="002C7B30">
      <w:pPr>
        <w:pStyle w:val="FootnoteText"/>
      </w:pPr>
      <w:r>
        <w:rPr>
          <w:rStyle w:val="FootnoteReference"/>
        </w:rPr>
        <w:footnoteRef/>
      </w:r>
      <w:r>
        <w:t xml:space="preserve"> Australian Bureau of Statistics, </w:t>
      </w:r>
      <w:hyperlink r:id="rId2" w:history="1">
        <w:r w:rsidR="008B3745" w:rsidRPr="008B3745">
          <w:rPr>
            <w:rStyle w:val="Hyperlink"/>
          </w:rPr>
          <w:t xml:space="preserve">2021 Census </w:t>
        </w:r>
        <w:proofErr w:type="spellStart"/>
        <w:r w:rsidR="008B3745" w:rsidRPr="008B3745">
          <w:rPr>
            <w:rStyle w:val="Hyperlink"/>
          </w:rPr>
          <w:t>QuickStats</w:t>
        </w:r>
        <w:proofErr w:type="spellEnd"/>
      </w:hyperlink>
      <w:r w:rsidR="008B3745">
        <w:t xml:space="preserve">, </w:t>
      </w:r>
      <w:r>
        <w:t xml:space="preserve">viewed </w:t>
      </w:r>
      <w:r w:rsidR="008F77D8">
        <w:t>1 September</w:t>
      </w:r>
      <w:r>
        <w:t xml:space="preserve"> 2023. All other data in this section, unless stated otherwise in a footnote, will also originate from this source.</w:t>
      </w:r>
    </w:p>
  </w:footnote>
  <w:footnote w:id="4">
    <w:p w14:paraId="2C58586C" w14:textId="77777777" w:rsidR="002C7B30" w:rsidRDefault="002C7B30" w:rsidP="002C7B30">
      <w:pPr>
        <w:pStyle w:val="FootnoteText"/>
      </w:pPr>
      <w:r>
        <w:rPr>
          <w:rStyle w:val="FootnoteReference"/>
        </w:rPr>
        <w:footnoteRef/>
      </w:r>
      <w:r>
        <w:t xml:space="preserve"> For extra context, Guyra is around 40 km north of Armidale, Uralla is about 23 km southwest of Armidale and Walcha sits approximately 55 km to the south of Armidale.</w:t>
      </w:r>
    </w:p>
  </w:footnote>
  <w:footnote w:id="5">
    <w:p w14:paraId="2A7BCA24" w14:textId="77777777" w:rsidR="00392720" w:rsidRDefault="00392720" w:rsidP="00392720">
      <w:pPr>
        <w:pStyle w:val="FootnoteText"/>
      </w:pPr>
      <w:r>
        <w:rPr>
          <w:rStyle w:val="FootnoteReference"/>
        </w:rPr>
        <w:footnoteRef/>
      </w:r>
      <w:r>
        <w:t xml:space="preserve"> 2AD is the callsign and its broadcasting service licence (BSL) is 4105.</w:t>
      </w:r>
    </w:p>
  </w:footnote>
  <w:footnote w:id="6">
    <w:p w14:paraId="6A067E26" w14:textId="77777777" w:rsidR="00392720" w:rsidRDefault="00392720" w:rsidP="00392720">
      <w:pPr>
        <w:pStyle w:val="FootnoteText"/>
      </w:pPr>
      <w:r>
        <w:rPr>
          <w:rStyle w:val="FootnoteReference"/>
        </w:rPr>
        <w:footnoteRef/>
      </w:r>
      <w:r>
        <w:t xml:space="preserve"> 2NEB is the callsign, and its BSL is 10316.</w:t>
      </w:r>
    </w:p>
  </w:footnote>
  <w:footnote w:id="7">
    <w:p w14:paraId="7DF69567" w14:textId="77777777" w:rsidR="0030577F" w:rsidRDefault="0030577F" w:rsidP="0030577F">
      <w:pPr>
        <w:pStyle w:val="FootnoteText"/>
      </w:pPr>
      <w:r>
        <w:rPr>
          <w:rStyle w:val="FootnoteReference"/>
        </w:rPr>
        <w:footnoteRef/>
      </w:r>
      <w:r>
        <w:t xml:space="preserve"> Based on figures produced from the CRC Predict and ITU-R 1546-1 analysis models.</w:t>
      </w:r>
    </w:p>
  </w:footnote>
  <w:footnote w:id="8">
    <w:p w14:paraId="4900D0F0" w14:textId="77777777" w:rsidR="002C7B30" w:rsidRDefault="002C7B30" w:rsidP="002C7B30">
      <w:pPr>
        <w:pStyle w:val="FootnoteText"/>
      </w:pPr>
      <w:r>
        <w:rPr>
          <w:rStyle w:val="FootnoteReference"/>
        </w:rPr>
        <w:footnoteRef/>
      </w:r>
      <w:r>
        <w:t xml:space="preserve"> Based on figures produced from the CRC Predict and ITU-R 1546-1 analysis models.</w:t>
      </w:r>
    </w:p>
  </w:footnote>
  <w:footnote w:id="9">
    <w:p w14:paraId="3FA99835" w14:textId="04B26994" w:rsidR="002C7B30" w:rsidRPr="00E732B7" w:rsidRDefault="002C7B30" w:rsidP="002C7B30">
      <w:pPr>
        <w:pStyle w:val="FootnoteText"/>
      </w:pPr>
      <w:r>
        <w:rPr>
          <w:rStyle w:val="FootnoteReference"/>
        </w:rPr>
        <w:footnoteRef/>
      </w:r>
      <w:r>
        <w:t xml:space="preserve"> This service serves the Muswellbrook RA2 licence area, planned in the </w:t>
      </w:r>
      <w:r w:rsidRPr="00D132C8">
        <w:t>Licence Area Plan – Muswellbrook (Radio) – October 1998</w:t>
      </w:r>
      <w:r>
        <w:t>.</w:t>
      </w:r>
    </w:p>
  </w:footnote>
  <w:footnote w:id="10">
    <w:p w14:paraId="56A1341A" w14:textId="77777777" w:rsidR="002C7B30" w:rsidRDefault="002C7B30" w:rsidP="002C7B30">
      <w:pPr>
        <w:pStyle w:val="FootnoteText"/>
      </w:pPr>
      <w:r>
        <w:rPr>
          <w:rStyle w:val="FootnoteReference"/>
        </w:rPr>
        <w:footnoteRef/>
      </w:r>
      <w:r>
        <w:t xml:space="preserve"> Based on figures produced from the CRC Predict and ITU-R 1546-1 analysis models.</w:t>
      </w:r>
    </w:p>
  </w:footnote>
  <w:footnote w:id="11">
    <w:p w14:paraId="3665ED76" w14:textId="77777777" w:rsidR="00C2791E" w:rsidRDefault="00C2791E" w:rsidP="00C2791E">
      <w:pPr>
        <w:pStyle w:val="FootnoteText"/>
      </w:pPr>
      <w:r>
        <w:rPr>
          <w:rStyle w:val="FootnoteReference"/>
        </w:rPr>
        <w:footnoteRef/>
      </w:r>
      <w:r>
        <w:t xml:space="preserve"> Based on figures produced from the CRC Predict and ITU-R 1546-1 analysis models.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A0BA" w14:textId="33A2D10C" w:rsidR="002C7B30" w:rsidRPr="00A5474E" w:rsidRDefault="002C7B30" w:rsidP="00A5474E">
    <w:pPr>
      <w:pStyle w:val="Header"/>
    </w:pPr>
    <w:r>
      <w:rPr>
        <w:noProof/>
      </w:rPr>
      <w:drawing>
        <wp:inline distT="0" distB="0" distL="0" distR="0" wp14:anchorId="065E5773" wp14:editId="6C4D9B69">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79D3" w14:textId="77777777" w:rsidR="002C7B30" w:rsidRPr="00A5474E" w:rsidRDefault="002C7B30"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135F" w14:textId="77777777" w:rsidR="002C7B30" w:rsidRDefault="002C7B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CC65" w14:textId="77777777" w:rsidR="002C7B30" w:rsidRDefault="002C7B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2C7B30" w14:paraId="0E8BBFDE" w14:textId="77777777">
      <w:trPr>
        <w:trHeight w:hRule="exact" w:val="988"/>
      </w:trPr>
      <w:tc>
        <w:tcPr>
          <w:tcW w:w="7678" w:type="dxa"/>
          <w:shd w:val="clear" w:color="auto" w:fill="auto"/>
        </w:tcPr>
        <w:p w14:paraId="1991EF08" w14:textId="77777777" w:rsidR="002C7B30" w:rsidRDefault="002C7B30" w:rsidP="00971914">
          <w:pPr>
            <w:pStyle w:val="Header"/>
          </w:pPr>
        </w:p>
      </w:tc>
    </w:tr>
    <w:tr w:rsidR="002C7B30" w14:paraId="69C1B4A8" w14:textId="77777777">
      <w:tc>
        <w:tcPr>
          <w:tcW w:w="7678" w:type="dxa"/>
          <w:shd w:val="clear" w:color="auto" w:fill="auto"/>
        </w:tcPr>
        <w:p w14:paraId="224C7218" w14:textId="77777777" w:rsidR="002C7B30" w:rsidRDefault="002C7B30" w:rsidP="00971914">
          <w:pPr>
            <w:pStyle w:val="GridTable31"/>
          </w:pPr>
          <w:r>
            <w:t xml:space="preserve">Contents </w:t>
          </w:r>
          <w:r w:rsidRPr="00915B1C">
            <w:rPr>
              <w:b w:val="0"/>
              <w:spacing w:val="0"/>
              <w:sz w:val="28"/>
              <w:szCs w:val="28"/>
            </w:rPr>
            <w:t>(Continued)</w:t>
          </w:r>
        </w:p>
      </w:tc>
    </w:tr>
    <w:tr w:rsidR="002C7B30" w14:paraId="771A0955" w14:textId="77777777">
      <w:trPr>
        <w:trHeight w:val="1220"/>
      </w:trPr>
      <w:tc>
        <w:tcPr>
          <w:tcW w:w="7678" w:type="dxa"/>
          <w:shd w:val="clear" w:color="auto" w:fill="auto"/>
        </w:tcPr>
        <w:p w14:paraId="473C807D" w14:textId="77777777" w:rsidR="002C7B30" w:rsidRDefault="002C7B30" w:rsidP="00971914"/>
      </w:tc>
    </w:tr>
  </w:tbl>
  <w:p w14:paraId="3CE4FE7C" w14:textId="77777777" w:rsidR="002C7B30" w:rsidRDefault="002C7B30"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2C7B30" w14:paraId="738D0E2A" w14:textId="77777777">
      <w:trPr>
        <w:trHeight w:hRule="exact" w:val="988"/>
      </w:trPr>
      <w:tc>
        <w:tcPr>
          <w:tcW w:w="7678" w:type="dxa"/>
          <w:shd w:val="clear" w:color="auto" w:fill="auto"/>
        </w:tcPr>
        <w:p w14:paraId="01A6B57C" w14:textId="77777777" w:rsidR="002C7B30" w:rsidRDefault="002C7B30" w:rsidP="00971914">
          <w:pPr>
            <w:pStyle w:val="Header"/>
          </w:pPr>
        </w:p>
      </w:tc>
    </w:tr>
    <w:tr w:rsidR="002C7B30" w14:paraId="1DA0A5D9" w14:textId="77777777">
      <w:tc>
        <w:tcPr>
          <w:tcW w:w="7678" w:type="dxa"/>
          <w:shd w:val="clear" w:color="auto" w:fill="auto"/>
        </w:tcPr>
        <w:p w14:paraId="05656357" w14:textId="77777777" w:rsidR="002C7B30" w:rsidRDefault="002C7B30" w:rsidP="00971914">
          <w:pPr>
            <w:pStyle w:val="GridTable31"/>
          </w:pPr>
          <w:r>
            <w:t xml:space="preserve">Contents </w:t>
          </w:r>
          <w:r w:rsidRPr="00915B1C">
            <w:rPr>
              <w:b w:val="0"/>
              <w:spacing w:val="0"/>
              <w:sz w:val="28"/>
              <w:szCs w:val="28"/>
            </w:rPr>
            <w:t>(Continued)</w:t>
          </w:r>
        </w:p>
      </w:tc>
    </w:tr>
    <w:tr w:rsidR="002C7B30" w14:paraId="2A5DDB23" w14:textId="77777777">
      <w:trPr>
        <w:trHeight w:val="1220"/>
      </w:trPr>
      <w:tc>
        <w:tcPr>
          <w:tcW w:w="7678" w:type="dxa"/>
          <w:shd w:val="clear" w:color="auto" w:fill="auto"/>
        </w:tcPr>
        <w:p w14:paraId="370733E0" w14:textId="77777777" w:rsidR="002C7B30" w:rsidRDefault="002C7B30" w:rsidP="00971914"/>
      </w:tc>
    </w:tr>
  </w:tbl>
  <w:p w14:paraId="6DACA17B" w14:textId="77777777" w:rsidR="002C7B30" w:rsidRPr="00A5474E" w:rsidRDefault="002C7B30"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ACDE" w14:textId="77777777" w:rsidR="00C053A1" w:rsidRDefault="00C053A1">
    <w:pPr>
      <w:pStyle w:val="Header"/>
    </w:pPr>
  </w:p>
  <w:p w14:paraId="674B194F" w14:textId="77777777" w:rsidR="00700EE3" w:rsidRDefault="00700EE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5CF1" w14:textId="77777777" w:rsidR="00C053A1" w:rsidRDefault="00C053A1">
    <w:pPr>
      <w:pStyle w:val="Header"/>
    </w:pPr>
  </w:p>
  <w:p w14:paraId="6BAA4EFC" w14:textId="77777777" w:rsidR="00700EE3" w:rsidRDefault="00700E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0ED27CD"/>
    <w:multiLevelType w:val="hybridMultilevel"/>
    <w:tmpl w:val="5888DB90"/>
    <w:lvl w:ilvl="0" w:tplc="9F00360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BD387A"/>
    <w:multiLevelType w:val="hybridMultilevel"/>
    <w:tmpl w:val="A7BC5D16"/>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43718D"/>
    <w:multiLevelType w:val="hybridMultilevel"/>
    <w:tmpl w:val="FE00F1E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E061E5"/>
    <w:multiLevelType w:val="hybridMultilevel"/>
    <w:tmpl w:val="90BE2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1F604D"/>
    <w:multiLevelType w:val="hybridMultilevel"/>
    <w:tmpl w:val="71425FA4"/>
    <w:lvl w:ilvl="0" w:tplc="F732FE8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3733D6"/>
    <w:multiLevelType w:val="hybridMultilevel"/>
    <w:tmpl w:val="52284B1E"/>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D44302"/>
    <w:multiLevelType w:val="hybridMultilevel"/>
    <w:tmpl w:val="4AC26BC8"/>
    <w:lvl w:ilvl="0" w:tplc="94F4E664">
      <w:start w:val="6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206F13"/>
    <w:multiLevelType w:val="hybridMultilevel"/>
    <w:tmpl w:val="E538424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85506E"/>
    <w:multiLevelType w:val="hybridMultilevel"/>
    <w:tmpl w:val="AF9ECA0E"/>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CB5592"/>
    <w:multiLevelType w:val="hybridMultilevel"/>
    <w:tmpl w:val="07688B40"/>
    <w:lvl w:ilvl="0" w:tplc="44EEC084">
      <w:start w:val="1"/>
      <w:numFmt w:val="bullet"/>
      <w:lvlText w:val="&gt;"/>
      <w:lvlJc w:val="left"/>
      <w:pPr>
        <w:ind w:left="1440" w:hanging="360"/>
      </w:pPr>
      <w:rPr>
        <w:rFonts w:ascii="HelveticaNeueLT Std" w:hAnsi="HelveticaNeueLT Std"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4174A5E"/>
    <w:multiLevelType w:val="hybridMultilevel"/>
    <w:tmpl w:val="2C982588"/>
    <w:lvl w:ilvl="0" w:tplc="44EEC084">
      <w:start w:val="1"/>
      <w:numFmt w:val="bullet"/>
      <w:lvlText w:val="&gt;"/>
      <w:lvlJc w:val="left"/>
      <w:pPr>
        <w:ind w:left="720" w:hanging="360"/>
      </w:pPr>
      <w:rPr>
        <w:rFonts w:ascii="HelveticaNeueLT Std" w:hAnsi="HelveticaNeueLT Std" w:hint="default"/>
      </w:rPr>
    </w:lvl>
    <w:lvl w:ilvl="1" w:tplc="44EEC084">
      <w:start w:val="1"/>
      <w:numFmt w:val="bullet"/>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D61194"/>
    <w:multiLevelType w:val="hybridMultilevel"/>
    <w:tmpl w:val="77EE7BEE"/>
    <w:lvl w:ilvl="0" w:tplc="C1F43FBC">
      <w:start w:val="2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30A72E60"/>
    <w:multiLevelType w:val="hybridMultilevel"/>
    <w:tmpl w:val="A98AB172"/>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3C177C"/>
    <w:multiLevelType w:val="hybridMultilevel"/>
    <w:tmpl w:val="06A086A8"/>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33845"/>
    <w:multiLevelType w:val="hybridMultilevel"/>
    <w:tmpl w:val="A1909C78"/>
    <w:lvl w:ilvl="0" w:tplc="F03E1EF2">
      <w:start w:val="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56748F"/>
    <w:multiLevelType w:val="hybridMultilevel"/>
    <w:tmpl w:val="D36A4086"/>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0E78C0"/>
    <w:multiLevelType w:val="hybridMultilevel"/>
    <w:tmpl w:val="6F0CB7E0"/>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3D742D"/>
    <w:multiLevelType w:val="hybridMultilevel"/>
    <w:tmpl w:val="724C5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860C4B"/>
    <w:multiLevelType w:val="hybridMultilevel"/>
    <w:tmpl w:val="728E3336"/>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AC43E3"/>
    <w:multiLevelType w:val="hybridMultilevel"/>
    <w:tmpl w:val="1BF26416"/>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4D5B2B"/>
    <w:multiLevelType w:val="hybridMultilevel"/>
    <w:tmpl w:val="7876BEB0"/>
    <w:lvl w:ilvl="0" w:tplc="44EEC084">
      <w:start w:val="1"/>
      <w:numFmt w:val="bullet"/>
      <w:lvlText w:val="&gt;"/>
      <w:lvlJc w:val="left"/>
      <w:pPr>
        <w:ind w:left="770" w:hanging="360"/>
      </w:pPr>
      <w:rPr>
        <w:rFonts w:ascii="HelveticaNeueLT Std" w:hAnsi="HelveticaNeueLT Std"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76A971DC"/>
    <w:multiLevelType w:val="hybridMultilevel"/>
    <w:tmpl w:val="4AA4C26A"/>
    <w:lvl w:ilvl="0" w:tplc="82A0C97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3154A9"/>
    <w:multiLevelType w:val="hybridMultilevel"/>
    <w:tmpl w:val="523C48EC"/>
    <w:lvl w:ilvl="0" w:tplc="B51EAC9C">
      <w:start w:val="6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2747365">
    <w:abstractNumId w:val="3"/>
  </w:num>
  <w:num w:numId="2" w16cid:durableId="1121220963">
    <w:abstractNumId w:val="1"/>
  </w:num>
  <w:num w:numId="3" w16cid:durableId="1054743916">
    <w:abstractNumId w:val="2"/>
  </w:num>
  <w:num w:numId="4" w16cid:durableId="1725250961">
    <w:abstractNumId w:val="0"/>
  </w:num>
  <w:num w:numId="5" w16cid:durableId="426848978">
    <w:abstractNumId w:val="18"/>
  </w:num>
  <w:num w:numId="6" w16cid:durableId="1260796468">
    <w:abstractNumId w:val="27"/>
  </w:num>
  <w:num w:numId="7" w16cid:durableId="1582443880">
    <w:abstractNumId w:val="22"/>
  </w:num>
  <w:num w:numId="8" w16cid:durableId="1395808587">
    <w:abstractNumId w:val="26"/>
  </w:num>
  <w:num w:numId="9" w16cid:durableId="1212184380">
    <w:abstractNumId w:val="28"/>
  </w:num>
  <w:num w:numId="10" w16cid:durableId="306131482">
    <w:abstractNumId w:val="8"/>
  </w:num>
  <w:num w:numId="11" w16cid:durableId="1317225060">
    <w:abstractNumId w:val="5"/>
  </w:num>
  <w:num w:numId="12" w16cid:durableId="1026295425">
    <w:abstractNumId w:val="3"/>
  </w:num>
  <w:num w:numId="13" w16cid:durableId="53628338">
    <w:abstractNumId w:val="2"/>
    <w:lvlOverride w:ilvl="0">
      <w:startOverride w:val="1"/>
    </w:lvlOverride>
  </w:num>
  <w:num w:numId="14" w16cid:durableId="1328703575">
    <w:abstractNumId w:val="2"/>
    <w:lvlOverride w:ilvl="0">
      <w:startOverride w:val="1"/>
    </w:lvlOverride>
  </w:num>
  <w:num w:numId="15" w16cid:durableId="1492524062">
    <w:abstractNumId w:val="2"/>
    <w:lvlOverride w:ilvl="0">
      <w:startOverride w:val="1"/>
    </w:lvlOverride>
  </w:num>
  <w:num w:numId="16" w16cid:durableId="1182432748">
    <w:abstractNumId w:val="19"/>
  </w:num>
  <w:num w:numId="17" w16cid:durableId="77680154">
    <w:abstractNumId w:val="2"/>
    <w:lvlOverride w:ilvl="0">
      <w:startOverride w:val="1"/>
    </w:lvlOverride>
  </w:num>
  <w:num w:numId="18" w16cid:durableId="1771580844">
    <w:abstractNumId w:val="3"/>
  </w:num>
  <w:num w:numId="19" w16cid:durableId="707142426">
    <w:abstractNumId w:val="3"/>
  </w:num>
  <w:num w:numId="20" w16cid:durableId="1752462771">
    <w:abstractNumId w:val="16"/>
  </w:num>
  <w:num w:numId="21" w16cid:durableId="1628659133">
    <w:abstractNumId w:val="32"/>
  </w:num>
  <w:num w:numId="22" w16cid:durableId="893932915">
    <w:abstractNumId w:val="17"/>
  </w:num>
  <w:num w:numId="23" w16cid:durableId="827600948">
    <w:abstractNumId w:val="31"/>
  </w:num>
  <w:num w:numId="24" w16cid:durableId="1936553536">
    <w:abstractNumId w:val="12"/>
  </w:num>
  <w:num w:numId="25" w16cid:durableId="437023720">
    <w:abstractNumId w:val="34"/>
  </w:num>
  <w:num w:numId="26" w16cid:durableId="925382692">
    <w:abstractNumId w:val="23"/>
  </w:num>
  <w:num w:numId="27" w16cid:durableId="35353439">
    <w:abstractNumId w:val="4"/>
  </w:num>
  <w:num w:numId="28" w16cid:durableId="259415866">
    <w:abstractNumId w:val="9"/>
  </w:num>
  <w:num w:numId="29" w16cid:durableId="618874373">
    <w:abstractNumId w:val="29"/>
  </w:num>
  <w:num w:numId="30" w16cid:durableId="125661398">
    <w:abstractNumId w:val="11"/>
  </w:num>
  <w:num w:numId="31" w16cid:durableId="99643667">
    <w:abstractNumId w:val="33"/>
  </w:num>
  <w:num w:numId="32" w16cid:durableId="1806701863">
    <w:abstractNumId w:val="21"/>
  </w:num>
  <w:num w:numId="33" w16cid:durableId="512915400">
    <w:abstractNumId w:val="7"/>
  </w:num>
  <w:num w:numId="34" w16cid:durableId="792401662">
    <w:abstractNumId w:val="20"/>
  </w:num>
  <w:num w:numId="35" w16cid:durableId="730538385">
    <w:abstractNumId w:val="10"/>
  </w:num>
  <w:num w:numId="36" w16cid:durableId="407388317">
    <w:abstractNumId w:val="6"/>
  </w:num>
  <w:num w:numId="37" w16cid:durableId="1143229353">
    <w:abstractNumId w:val="24"/>
  </w:num>
  <w:num w:numId="38" w16cid:durableId="1570921727">
    <w:abstractNumId w:val="30"/>
  </w:num>
  <w:num w:numId="39" w16cid:durableId="1486973846">
    <w:abstractNumId w:val="13"/>
  </w:num>
  <w:num w:numId="40" w16cid:durableId="603734174">
    <w:abstractNumId w:val="14"/>
  </w:num>
  <w:num w:numId="41" w16cid:durableId="809446441">
    <w:abstractNumId w:val="25"/>
  </w:num>
  <w:num w:numId="42" w16cid:durableId="13888781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A8"/>
    <w:rsid w:val="000020A2"/>
    <w:rsid w:val="00003456"/>
    <w:rsid w:val="0000751F"/>
    <w:rsid w:val="00010172"/>
    <w:rsid w:val="00010502"/>
    <w:rsid w:val="00010667"/>
    <w:rsid w:val="00011216"/>
    <w:rsid w:val="000129D5"/>
    <w:rsid w:val="00015AE7"/>
    <w:rsid w:val="00016E21"/>
    <w:rsid w:val="0001719C"/>
    <w:rsid w:val="000203C9"/>
    <w:rsid w:val="000203CD"/>
    <w:rsid w:val="000217A7"/>
    <w:rsid w:val="0002205E"/>
    <w:rsid w:val="0002224E"/>
    <w:rsid w:val="00022705"/>
    <w:rsid w:val="00023752"/>
    <w:rsid w:val="00023A36"/>
    <w:rsid w:val="000245E5"/>
    <w:rsid w:val="0002616E"/>
    <w:rsid w:val="00026F91"/>
    <w:rsid w:val="000303FC"/>
    <w:rsid w:val="000309ED"/>
    <w:rsid w:val="00031E8B"/>
    <w:rsid w:val="00032621"/>
    <w:rsid w:val="00035C8F"/>
    <w:rsid w:val="000362BD"/>
    <w:rsid w:val="00037AB9"/>
    <w:rsid w:val="00037E2B"/>
    <w:rsid w:val="0004389D"/>
    <w:rsid w:val="000442DE"/>
    <w:rsid w:val="0004593E"/>
    <w:rsid w:val="00046C6F"/>
    <w:rsid w:val="0004764C"/>
    <w:rsid w:val="00047970"/>
    <w:rsid w:val="0005011A"/>
    <w:rsid w:val="0005045A"/>
    <w:rsid w:val="00051C1E"/>
    <w:rsid w:val="00051C44"/>
    <w:rsid w:val="000539F9"/>
    <w:rsid w:val="00054A95"/>
    <w:rsid w:val="00054C27"/>
    <w:rsid w:val="00055DB4"/>
    <w:rsid w:val="00055EC3"/>
    <w:rsid w:val="000563CE"/>
    <w:rsid w:val="00060206"/>
    <w:rsid w:val="00063066"/>
    <w:rsid w:val="00064367"/>
    <w:rsid w:val="000659B6"/>
    <w:rsid w:val="0006686F"/>
    <w:rsid w:val="0006722A"/>
    <w:rsid w:val="0007290D"/>
    <w:rsid w:val="000732CF"/>
    <w:rsid w:val="00074C7E"/>
    <w:rsid w:val="00074DD1"/>
    <w:rsid w:val="00075B29"/>
    <w:rsid w:val="00075B96"/>
    <w:rsid w:val="0008196A"/>
    <w:rsid w:val="000915ED"/>
    <w:rsid w:val="0009209D"/>
    <w:rsid w:val="0009463C"/>
    <w:rsid w:val="00095740"/>
    <w:rsid w:val="000969BD"/>
    <w:rsid w:val="000969BF"/>
    <w:rsid w:val="00096CA4"/>
    <w:rsid w:val="000974F7"/>
    <w:rsid w:val="00097C3A"/>
    <w:rsid w:val="000A0C22"/>
    <w:rsid w:val="000A1400"/>
    <w:rsid w:val="000A24A8"/>
    <w:rsid w:val="000A3C43"/>
    <w:rsid w:val="000A4142"/>
    <w:rsid w:val="000A4A51"/>
    <w:rsid w:val="000A5693"/>
    <w:rsid w:val="000A56B6"/>
    <w:rsid w:val="000A5D2B"/>
    <w:rsid w:val="000A7746"/>
    <w:rsid w:val="000B191B"/>
    <w:rsid w:val="000B1AB6"/>
    <w:rsid w:val="000B4664"/>
    <w:rsid w:val="000B5DE3"/>
    <w:rsid w:val="000C0A57"/>
    <w:rsid w:val="000C0F32"/>
    <w:rsid w:val="000C230C"/>
    <w:rsid w:val="000C6AB4"/>
    <w:rsid w:val="000D1642"/>
    <w:rsid w:val="000D4F61"/>
    <w:rsid w:val="000D71D9"/>
    <w:rsid w:val="000D76E0"/>
    <w:rsid w:val="000D7E8B"/>
    <w:rsid w:val="000E1320"/>
    <w:rsid w:val="000E1775"/>
    <w:rsid w:val="000E27D7"/>
    <w:rsid w:val="000E4449"/>
    <w:rsid w:val="000E6097"/>
    <w:rsid w:val="000E65D0"/>
    <w:rsid w:val="000E6F51"/>
    <w:rsid w:val="000E702B"/>
    <w:rsid w:val="000F2DA3"/>
    <w:rsid w:val="000F5246"/>
    <w:rsid w:val="0010139F"/>
    <w:rsid w:val="00103829"/>
    <w:rsid w:val="001065EF"/>
    <w:rsid w:val="00111FCE"/>
    <w:rsid w:val="0011578F"/>
    <w:rsid w:val="001229A5"/>
    <w:rsid w:val="00124393"/>
    <w:rsid w:val="0012489B"/>
    <w:rsid w:val="00126F1C"/>
    <w:rsid w:val="00130017"/>
    <w:rsid w:val="001307A4"/>
    <w:rsid w:val="00130F91"/>
    <w:rsid w:val="00131178"/>
    <w:rsid w:val="00131BC5"/>
    <w:rsid w:val="001344A3"/>
    <w:rsid w:val="001349ED"/>
    <w:rsid w:val="001370E0"/>
    <w:rsid w:val="00137424"/>
    <w:rsid w:val="00137D1B"/>
    <w:rsid w:val="00140157"/>
    <w:rsid w:val="00140318"/>
    <w:rsid w:val="00141AD9"/>
    <w:rsid w:val="00146AD9"/>
    <w:rsid w:val="00146CE6"/>
    <w:rsid w:val="00152903"/>
    <w:rsid w:val="00152BE6"/>
    <w:rsid w:val="0015322D"/>
    <w:rsid w:val="00153FD5"/>
    <w:rsid w:val="001558B9"/>
    <w:rsid w:val="0015614F"/>
    <w:rsid w:val="00156CAA"/>
    <w:rsid w:val="001577C2"/>
    <w:rsid w:val="00162169"/>
    <w:rsid w:val="001621CD"/>
    <w:rsid w:val="00162A82"/>
    <w:rsid w:val="001633C4"/>
    <w:rsid w:val="001704D5"/>
    <w:rsid w:val="00171072"/>
    <w:rsid w:val="00171591"/>
    <w:rsid w:val="00173698"/>
    <w:rsid w:val="00173981"/>
    <w:rsid w:val="00175C77"/>
    <w:rsid w:val="0017719D"/>
    <w:rsid w:val="001779E8"/>
    <w:rsid w:val="0018089A"/>
    <w:rsid w:val="00183FD7"/>
    <w:rsid w:val="00185CAB"/>
    <w:rsid w:val="00186A4F"/>
    <w:rsid w:val="00187376"/>
    <w:rsid w:val="001875B7"/>
    <w:rsid w:val="0018769E"/>
    <w:rsid w:val="00187CB3"/>
    <w:rsid w:val="0019050A"/>
    <w:rsid w:val="001906D6"/>
    <w:rsid w:val="001910D4"/>
    <w:rsid w:val="001976E3"/>
    <w:rsid w:val="001A44EC"/>
    <w:rsid w:val="001A75F4"/>
    <w:rsid w:val="001B2927"/>
    <w:rsid w:val="001B5415"/>
    <w:rsid w:val="001B58AA"/>
    <w:rsid w:val="001B5FC3"/>
    <w:rsid w:val="001B7E48"/>
    <w:rsid w:val="001C17CE"/>
    <w:rsid w:val="001C36CA"/>
    <w:rsid w:val="001C44D1"/>
    <w:rsid w:val="001C67CD"/>
    <w:rsid w:val="001C6AEE"/>
    <w:rsid w:val="001C6CED"/>
    <w:rsid w:val="001C7346"/>
    <w:rsid w:val="001C7630"/>
    <w:rsid w:val="001C7D10"/>
    <w:rsid w:val="001D3FDC"/>
    <w:rsid w:val="001D6541"/>
    <w:rsid w:val="001D6D15"/>
    <w:rsid w:val="001E0821"/>
    <w:rsid w:val="001E4FCA"/>
    <w:rsid w:val="001F2A6E"/>
    <w:rsid w:val="001F3416"/>
    <w:rsid w:val="001F403E"/>
    <w:rsid w:val="001F50F7"/>
    <w:rsid w:val="001F68B0"/>
    <w:rsid w:val="001F7558"/>
    <w:rsid w:val="00201EE2"/>
    <w:rsid w:val="0020242D"/>
    <w:rsid w:val="00205B57"/>
    <w:rsid w:val="00211EBA"/>
    <w:rsid w:val="002120A1"/>
    <w:rsid w:val="0021295E"/>
    <w:rsid w:val="0021426C"/>
    <w:rsid w:val="002157E0"/>
    <w:rsid w:val="00216047"/>
    <w:rsid w:val="002160DE"/>
    <w:rsid w:val="00216A57"/>
    <w:rsid w:val="00217448"/>
    <w:rsid w:val="00220A50"/>
    <w:rsid w:val="0022334F"/>
    <w:rsid w:val="00224784"/>
    <w:rsid w:val="00226604"/>
    <w:rsid w:val="00226819"/>
    <w:rsid w:val="00232B5A"/>
    <w:rsid w:val="00233101"/>
    <w:rsid w:val="00233817"/>
    <w:rsid w:val="00233F47"/>
    <w:rsid w:val="00234735"/>
    <w:rsid w:val="0023539A"/>
    <w:rsid w:val="002367FF"/>
    <w:rsid w:val="00240CE9"/>
    <w:rsid w:val="002434BA"/>
    <w:rsid w:val="0024568A"/>
    <w:rsid w:val="00246010"/>
    <w:rsid w:val="00246089"/>
    <w:rsid w:val="00246093"/>
    <w:rsid w:val="00246165"/>
    <w:rsid w:val="00246702"/>
    <w:rsid w:val="00247C59"/>
    <w:rsid w:val="00247F2E"/>
    <w:rsid w:val="00250ADC"/>
    <w:rsid w:val="00250B07"/>
    <w:rsid w:val="002521F1"/>
    <w:rsid w:val="00252963"/>
    <w:rsid w:val="002531FF"/>
    <w:rsid w:val="00253E54"/>
    <w:rsid w:val="00255ECC"/>
    <w:rsid w:val="002570EB"/>
    <w:rsid w:val="00257267"/>
    <w:rsid w:val="00257553"/>
    <w:rsid w:val="00257D34"/>
    <w:rsid w:val="00260FB2"/>
    <w:rsid w:val="00262128"/>
    <w:rsid w:val="002621FB"/>
    <w:rsid w:val="002705EF"/>
    <w:rsid w:val="00270AB6"/>
    <w:rsid w:val="0027165D"/>
    <w:rsid w:val="00272599"/>
    <w:rsid w:val="00273CEB"/>
    <w:rsid w:val="00275327"/>
    <w:rsid w:val="00281B6F"/>
    <w:rsid w:val="00281C89"/>
    <w:rsid w:val="0028282F"/>
    <w:rsid w:val="00283A44"/>
    <w:rsid w:val="00286CAB"/>
    <w:rsid w:val="0029593B"/>
    <w:rsid w:val="002976BC"/>
    <w:rsid w:val="00297FC5"/>
    <w:rsid w:val="002A0417"/>
    <w:rsid w:val="002A0865"/>
    <w:rsid w:val="002A16D8"/>
    <w:rsid w:val="002A1BC8"/>
    <w:rsid w:val="002A27B8"/>
    <w:rsid w:val="002A3EF2"/>
    <w:rsid w:val="002A44EE"/>
    <w:rsid w:val="002A7F68"/>
    <w:rsid w:val="002B0739"/>
    <w:rsid w:val="002B0DED"/>
    <w:rsid w:val="002B19A2"/>
    <w:rsid w:val="002B381A"/>
    <w:rsid w:val="002B4330"/>
    <w:rsid w:val="002B4FCC"/>
    <w:rsid w:val="002B73F3"/>
    <w:rsid w:val="002B7408"/>
    <w:rsid w:val="002B7CFD"/>
    <w:rsid w:val="002C01DB"/>
    <w:rsid w:val="002C0530"/>
    <w:rsid w:val="002C1620"/>
    <w:rsid w:val="002C210F"/>
    <w:rsid w:val="002C7B30"/>
    <w:rsid w:val="002D3600"/>
    <w:rsid w:val="002D3C55"/>
    <w:rsid w:val="002D44FE"/>
    <w:rsid w:val="002D518A"/>
    <w:rsid w:val="002D5E2B"/>
    <w:rsid w:val="002E0072"/>
    <w:rsid w:val="002E2731"/>
    <w:rsid w:val="002E3FA1"/>
    <w:rsid w:val="002E4DDC"/>
    <w:rsid w:val="002F0A1A"/>
    <w:rsid w:val="002F2585"/>
    <w:rsid w:val="002F5897"/>
    <w:rsid w:val="002F6ADF"/>
    <w:rsid w:val="00300C79"/>
    <w:rsid w:val="00301EEC"/>
    <w:rsid w:val="00302480"/>
    <w:rsid w:val="00302758"/>
    <w:rsid w:val="003028D5"/>
    <w:rsid w:val="003041AE"/>
    <w:rsid w:val="0030577F"/>
    <w:rsid w:val="00305FBD"/>
    <w:rsid w:val="00306421"/>
    <w:rsid w:val="003065A1"/>
    <w:rsid w:val="003115AC"/>
    <w:rsid w:val="003130A9"/>
    <w:rsid w:val="00313A40"/>
    <w:rsid w:val="003165E6"/>
    <w:rsid w:val="00317B76"/>
    <w:rsid w:val="0032030B"/>
    <w:rsid w:val="003206E4"/>
    <w:rsid w:val="003210CE"/>
    <w:rsid w:val="003215B5"/>
    <w:rsid w:val="003221CF"/>
    <w:rsid w:val="003233ED"/>
    <w:rsid w:val="00323A90"/>
    <w:rsid w:val="00324D9F"/>
    <w:rsid w:val="003253EE"/>
    <w:rsid w:val="00327948"/>
    <w:rsid w:val="0033000F"/>
    <w:rsid w:val="00332011"/>
    <w:rsid w:val="00332518"/>
    <w:rsid w:val="00332925"/>
    <w:rsid w:val="00332E3F"/>
    <w:rsid w:val="003332ED"/>
    <w:rsid w:val="0033411E"/>
    <w:rsid w:val="003368DC"/>
    <w:rsid w:val="0034263B"/>
    <w:rsid w:val="00342686"/>
    <w:rsid w:val="00342E44"/>
    <w:rsid w:val="003439CD"/>
    <w:rsid w:val="0034490B"/>
    <w:rsid w:val="00345927"/>
    <w:rsid w:val="00350584"/>
    <w:rsid w:val="00351857"/>
    <w:rsid w:val="003545E8"/>
    <w:rsid w:val="00356E1C"/>
    <w:rsid w:val="003605FB"/>
    <w:rsid w:val="003610E1"/>
    <w:rsid w:val="00363851"/>
    <w:rsid w:val="00363C15"/>
    <w:rsid w:val="00364CBE"/>
    <w:rsid w:val="0036604D"/>
    <w:rsid w:val="003671BE"/>
    <w:rsid w:val="003705EF"/>
    <w:rsid w:val="00372485"/>
    <w:rsid w:val="00372858"/>
    <w:rsid w:val="0037317A"/>
    <w:rsid w:val="00373200"/>
    <w:rsid w:val="00374D03"/>
    <w:rsid w:val="003754C1"/>
    <w:rsid w:val="003756D4"/>
    <w:rsid w:val="00375EF5"/>
    <w:rsid w:val="003767A5"/>
    <w:rsid w:val="00377DA9"/>
    <w:rsid w:val="003803BD"/>
    <w:rsid w:val="00381D15"/>
    <w:rsid w:val="00382A8F"/>
    <w:rsid w:val="00383F3A"/>
    <w:rsid w:val="0038463C"/>
    <w:rsid w:val="00385254"/>
    <w:rsid w:val="003853D5"/>
    <w:rsid w:val="003856EF"/>
    <w:rsid w:val="00387A31"/>
    <w:rsid w:val="00390D91"/>
    <w:rsid w:val="00392720"/>
    <w:rsid w:val="003933E8"/>
    <w:rsid w:val="00394031"/>
    <w:rsid w:val="003941C4"/>
    <w:rsid w:val="003957A2"/>
    <w:rsid w:val="00396DC2"/>
    <w:rsid w:val="003A04DB"/>
    <w:rsid w:val="003A1F1D"/>
    <w:rsid w:val="003A2E06"/>
    <w:rsid w:val="003A305C"/>
    <w:rsid w:val="003A5F5B"/>
    <w:rsid w:val="003A62B5"/>
    <w:rsid w:val="003A6810"/>
    <w:rsid w:val="003A789A"/>
    <w:rsid w:val="003B12EC"/>
    <w:rsid w:val="003B394E"/>
    <w:rsid w:val="003C03B8"/>
    <w:rsid w:val="003C77E0"/>
    <w:rsid w:val="003D17D7"/>
    <w:rsid w:val="003D2678"/>
    <w:rsid w:val="003D5875"/>
    <w:rsid w:val="003D71A3"/>
    <w:rsid w:val="003E0807"/>
    <w:rsid w:val="003E2B8A"/>
    <w:rsid w:val="003E4BA9"/>
    <w:rsid w:val="003E7202"/>
    <w:rsid w:val="003E7436"/>
    <w:rsid w:val="003F025B"/>
    <w:rsid w:val="003F0B46"/>
    <w:rsid w:val="003F10EE"/>
    <w:rsid w:val="003F16F6"/>
    <w:rsid w:val="003F4DC7"/>
    <w:rsid w:val="003F5235"/>
    <w:rsid w:val="004027E4"/>
    <w:rsid w:val="00405406"/>
    <w:rsid w:val="00406426"/>
    <w:rsid w:val="0040731E"/>
    <w:rsid w:val="0041071D"/>
    <w:rsid w:val="00412B7E"/>
    <w:rsid w:val="00412EED"/>
    <w:rsid w:val="00414AFC"/>
    <w:rsid w:val="004151A7"/>
    <w:rsid w:val="00415310"/>
    <w:rsid w:val="00415917"/>
    <w:rsid w:val="00420E42"/>
    <w:rsid w:val="00421709"/>
    <w:rsid w:val="00423763"/>
    <w:rsid w:val="0042762F"/>
    <w:rsid w:val="00427DC7"/>
    <w:rsid w:val="004303C4"/>
    <w:rsid w:val="00430D2D"/>
    <w:rsid w:val="004313BE"/>
    <w:rsid w:val="00431613"/>
    <w:rsid w:val="00431792"/>
    <w:rsid w:val="0043297A"/>
    <w:rsid w:val="00432EB2"/>
    <w:rsid w:val="004355CA"/>
    <w:rsid w:val="0043714F"/>
    <w:rsid w:val="00437E89"/>
    <w:rsid w:val="004436F7"/>
    <w:rsid w:val="004438B5"/>
    <w:rsid w:val="00444687"/>
    <w:rsid w:val="00445A2A"/>
    <w:rsid w:val="00447037"/>
    <w:rsid w:val="0045000D"/>
    <w:rsid w:val="0045124D"/>
    <w:rsid w:val="004535F7"/>
    <w:rsid w:val="00454596"/>
    <w:rsid w:val="0045605D"/>
    <w:rsid w:val="0046135B"/>
    <w:rsid w:val="00461D47"/>
    <w:rsid w:val="00462E7B"/>
    <w:rsid w:val="004643F4"/>
    <w:rsid w:val="00464FDC"/>
    <w:rsid w:val="00465840"/>
    <w:rsid w:val="0046606C"/>
    <w:rsid w:val="004666F8"/>
    <w:rsid w:val="004718CC"/>
    <w:rsid w:val="00477BF1"/>
    <w:rsid w:val="00480A84"/>
    <w:rsid w:val="004814E4"/>
    <w:rsid w:val="00481695"/>
    <w:rsid w:val="0048221A"/>
    <w:rsid w:val="00486FF6"/>
    <w:rsid w:val="004877DA"/>
    <w:rsid w:val="00490FF7"/>
    <w:rsid w:val="00495A96"/>
    <w:rsid w:val="00495BB3"/>
    <w:rsid w:val="0049793C"/>
    <w:rsid w:val="004A2D31"/>
    <w:rsid w:val="004A46EC"/>
    <w:rsid w:val="004A56BB"/>
    <w:rsid w:val="004A6297"/>
    <w:rsid w:val="004A6D29"/>
    <w:rsid w:val="004A70D6"/>
    <w:rsid w:val="004A7AEF"/>
    <w:rsid w:val="004B1751"/>
    <w:rsid w:val="004B2343"/>
    <w:rsid w:val="004B43E2"/>
    <w:rsid w:val="004B4C70"/>
    <w:rsid w:val="004B71F5"/>
    <w:rsid w:val="004B766D"/>
    <w:rsid w:val="004C0253"/>
    <w:rsid w:val="004C1AD8"/>
    <w:rsid w:val="004C3A31"/>
    <w:rsid w:val="004C58F4"/>
    <w:rsid w:val="004D0288"/>
    <w:rsid w:val="004D4B45"/>
    <w:rsid w:val="004D56FF"/>
    <w:rsid w:val="004D5AD5"/>
    <w:rsid w:val="004D6A20"/>
    <w:rsid w:val="004E1C0F"/>
    <w:rsid w:val="004E39D3"/>
    <w:rsid w:val="004E508A"/>
    <w:rsid w:val="004E616D"/>
    <w:rsid w:val="004E6EF4"/>
    <w:rsid w:val="004F0BB8"/>
    <w:rsid w:val="004F1BDE"/>
    <w:rsid w:val="004F2166"/>
    <w:rsid w:val="004F2CEE"/>
    <w:rsid w:val="004F2DE2"/>
    <w:rsid w:val="004F4D35"/>
    <w:rsid w:val="004F556E"/>
    <w:rsid w:val="004F591C"/>
    <w:rsid w:val="004F5D59"/>
    <w:rsid w:val="004F7F44"/>
    <w:rsid w:val="00501E13"/>
    <w:rsid w:val="005037B4"/>
    <w:rsid w:val="00503F09"/>
    <w:rsid w:val="00506A8D"/>
    <w:rsid w:val="00507392"/>
    <w:rsid w:val="005079BF"/>
    <w:rsid w:val="0051269A"/>
    <w:rsid w:val="00514821"/>
    <w:rsid w:val="00517141"/>
    <w:rsid w:val="00517F89"/>
    <w:rsid w:val="005219E7"/>
    <w:rsid w:val="00522183"/>
    <w:rsid w:val="005276A5"/>
    <w:rsid w:val="00531B68"/>
    <w:rsid w:val="00531B9A"/>
    <w:rsid w:val="00531D15"/>
    <w:rsid w:val="00531D54"/>
    <w:rsid w:val="0053415C"/>
    <w:rsid w:val="00535231"/>
    <w:rsid w:val="00537604"/>
    <w:rsid w:val="0054058D"/>
    <w:rsid w:val="00542377"/>
    <w:rsid w:val="0054439C"/>
    <w:rsid w:val="00544400"/>
    <w:rsid w:val="00544AF6"/>
    <w:rsid w:val="00544E6B"/>
    <w:rsid w:val="00545045"/>
    <w:rsid w:val="005476EB"/>
    <w:rsid w:val="00550410"/>
    <w:rsid w:val="00551782"/>
    <w:rsid w:val="005526DD"/>
    <w:rsid w:val="0055338F"/>
    <w:rsid w:val="00553961"/>
    <w:rsid w:val="00555A3C"/>
    <w:rsid w:val="00555C0A"/>
    <w:rsid w:val="0056123E"/>
    <w:rsid w:val="00561BEE"/>
    <w:rsid w:val="00563EF1"/>
    <w:rsid w:val="00566AB4"/>
    <w:rsid w:val="00567ECE"/>
    <w:rsid w:val="00573812"/>
    <w:rsid w:val="00575AC5"/>
    <w:rsid w:val="0057605D"/>
    <w:rsid w:val="00577862"/>
    <w:rsid w:val="00581347"/>
    <w:rsid w:val="00581AC9"/>
    <w:rsid w:val="00583731"/>
    <w:rsid w:val="005849F8"/>
    <w:rsid w:val="00584B51"/>
    <w:rsid w:val="00584CC8"/>
    <w:rsid w:val="005860A4"/>
    <w:rsid w:val="00591AEC"/>
    <w:rsid w:val="00593135"/>
    <w:rsid w:val="005938DF"/>
    <w:rsid w:val="005941E9"/>
    <w:rsid w:val="00594E9C"/>
    <w:rsid w:val="00596309"/>
    <w:rsid w:val="005A0497"/>
    <w:rsid w:val="005A099B"/>
    <w:rsid w:val="005A0AB8"/>
    <w:rsid w:val="005A23CF"/>
    <w:rsid w:val="005A2D9C"/>
    <w:rsid w:val="005A55FE"/>
    <w:rsid w:val="005A6A11"/>
    <w:rsid w:val="005A7EC4"/>
    <w:rsid w:val="005B0893"/>
    <w:rsid w:val="005B2F0D"/>
    <w:rsid w:val="005B3447"/>
    <w:rsid w:val="005B4AED"/>
    <w:rsid w:val="005B5EA7"/>
    <w:rsid w:val="005B7709"/>
    <w:rsid w:val="005C0202"/>
    <w:rsid w:val="005C0CDA"/>
    <w:rsid w:val="005C2F2C"/>
    <w:rsid w:val="005C34EF"/>
    <w:rsid w:val="005C68F8"/>
    <w:rsid w:val="005C7C0A"/>
    <w:rsid w:val="005D0157"/>
    <w:rsid w:val="005D2502"/>
    <w:rsid w:val="005D2B93"/>
    <w:rsid w:val="005D40BB"/>
    <w:rsid w:val="005D47F3"/>
    <w:rsid w:val="005D49BF"/>
    <w:rsid w:val="005D4AA5"/>
    <w:rsid w:val="005D6F4E"/>
    <w:rsid w:val="005D7C73"/>
    <w:rsid w:val="005E250B"/>
    <w:rsid w:val="005E3ACD"/>
    <w:rsid w:val="005E4D9D"/>
    <w:rsid w:val="005E60BC"/>
    <w:rsid w:val="005E7226"/>
    <w:rsid w:val="005E7A57"/>
    <w:rsid w:val="005F01E1"/>
    <w:rsid w:val="005F2305"/>
    <w:rsid w:val="005F24B0"/>
    <w:rsid w:val="005F2E9C"/>
    <w:rsid w:val="005F2FEC"/>
    <w:rsid w:val="005F45E9"/>
    <w:rsid w:val="00602A3C"/>
    <w:rsid w:val="00603CA8"/>
    <w:rsid w:val="00604315"/>
    <w:rsid w:val="00604815"/>
    <w:rsid w:val="00604E20"/>
    <w:rsid w:val="00604E26"/>
    <w:rsid w:val="0060523F"/>
    <w:rsid w:val="006052CF"/>
    <w:rsid w:val="00607067"/>
    <w:rsid w:val="00607B8D"/>
    <w:rsid w:val="00611F5C"/>
    <w:rsid w:val="0061234E"/>
    <w:rsid w:val="00614636"/>
    <w:rsid w:val="00615911"/>
    <w:rsid w:val="00616909"/>
    <w:rsid w:val="00616CBA"/>
    <w:rsid w:val="00616E09"/>
    <w:rsid w:val="006177A7"/>
    <w:rsid w:val="00620F3A"/>
    <w:rsid w:val="00622A3B"/>
    <w:rsid w:val="00622EEA"/>
    <w:rsid w:val="006238AF"/>
    <w:rsid w:val="0062396C"/>
    <w:rsid w:val="00623FF9"/>
    <w:rsid w:val="0062437D"/>
    <w:rsid w:val="00626D98"/>
    <w:rsid w:val="00627BF1"/>
    <w:rsid w:val="00627D4E"/>
    <w:rsid w:val="00627E87"/>
    <w:rsid w:val="006306EC"/>
    <w:rsid w:val="00632B89"/>
    <w:rsid w:val="0063346D"/>
    <w:rsid w:val="00634420"/>
    <w:rsid w:val="00634478"/>
    <w:rsid w:val="0063595F"/>
    <w:rsid w:val="006364D0"/>
    <w:rsid w:val="00636A5E"/>
    <w:rsid w:val="00640356"/>
    <w:rsid w:val="00644373"/>
    <w:rsid w:val="00645915"/>
    <w:rsid w:val="00646CC4"/>
    <w:rsid w:val="00646EFE"/>
    <w:rsid w:val="00650224"/>
    <w:rsid w:val="006519C3"/>
    <w:rsid w:val="00652B30"/>
    <w:rsid w:val="00653A4F"/>
    <w:rsid w:val="00655BD7"/>
    <w:rsid w:val="00655CE4"/>
    <w:rsid w:val="00656345"/>
    <w:rsid w:val="00656DC6"/>
    <w:rsid w:val="00657A60"/>
    <w:rsid w:val="00660855"/>
    <w:rsid w:val="00660EC6"/>
    <w:rsid w:val="006619A5"/>
    <w:rsid w:val="00664110"/>
    <w:rsid w:val="00664D17"/>
    <w:rsid w:val="00665C27"/>
    <w:rsid w:val="00666520"/>
    <w:rsid w:val="006677D8"/>
    <w:rsid w:val="00667C5B"/>
    <w:rsid w:val="00671B1E"/>
    <w:rsid w:val="00677513"/>
    <w:rsid w:val="006810B5"/>
    <w:rsid w:val="0068341D"/>
    <w:rsid w:val="00683BD6"/>
    <w:rsid w:val="00690070"/>
    <w:rsid w:val="0069100F"/>
    <w:rsid w:val="00691EB8"/>
    <w:rsid w:val="00692CDE"/>
    <w:rsid w:val="00693073"/>
    <w:rsid w:val="0069325D"/>
    <w:rsid w:val="00695961"/>
    <w:rsid w:val="00696804"/>
    <w:rsid w:val="006977FF"/>
    <w:rsid w:val="00697BA5"/>
    <w:rsid w:val="006A01FA"/>
    <w:rsid w:val="006A0E9E"/>
    <w:rsid w:val="006A25C7"/>
    <w:rsid w:val="006A3ECF"/>
    <w:rsid w:val="006A4AAD"/>
    <w:rsid w:val="006A4CCA"/>
    <w:rsid w:val="006A6BC8"/>
    <w:rsid w:val="006A6DA2"/>
    <w:rsid w:val="006A7AB2"/>
    <w:rsid w:val="006B0765"/>
    <w:rsid w:val="006B0912"/>
    <w:rsid w:val="006B1B7B"/>
    <w:rsid w:val="006B475E"/>
    <w:rsid w:val="006B52DE"/>
    <w:rsid w:val="006B5717"/>
    <w:rsid w:val="006B582F"/>
    <w:rsid w:val="006B5EB2"/>
    <w:rsid w:val="006C0CEB"/>
    <w:rsid w:val="006C1631"/>
    <w:rsid w:val="006C1D5B"/>
    <w:rsid w:val="006C35C4"/>
    <w:rsid w:val="006C3B1E"/>
    <w:rsid w:val="006C47FD"/>
    <w:rsid w:val="006C4898"/>
    <w:rsid w:val="006C4FBC"/>
    <w:rsid w:val="006C5C19"/>
    <w:rsid w:val="006C5FD4"/>
    <w:rsid w:val="006C6D81"/>
    <w:rsid w:val="006C70A0"/>
    <w:rsid w:val="006C70E7"/>
    <w:rsid w:val="006D0447"/>
    <w:rsid w:val="006D1E39"/>
    <w:rsid w:val="006D27CB"/>
    <w:rsid w:val="006D2F08"/>
    <w:rsid w:val="006D576C"/>
    <w:rsid w:val="006D5865"/>
    <w:rsid w:val="006D5D55"/>
    <w:rsid w:val="006D642E"/>
    <w:rsid w:val="006D693C"/>
    <w:rsid w:val="006D762C"/>
    <w:rsid w:val="006E0678"/>
    <w:rsid w:val="006E1605"/>
    <w:rsid w:val="006E1C88"/>
    <w:rsid w:val="006E3309"/>
    <w:rsid w:val="006E4B1B"/>
    <w:rsid w:val="006E5445"/>
    <w:rsid w:val="006E5CAE"/>
    <w:rsid w:val="006E7D93"/>
    <w:rsid w:val="006F04E7"/>
    <w:rsid w:val="006F2D78"/>
    <w:rsid w:val="006F5C44"/>
    <w:rsid w:val="006F652C"/>
    <w:rsid w:val="006F662B"/>
    <w:rsid w:val="006F69CA"/>
    <w:rsid w:val="00700EE3"/>
    <w:rsid w:val="0070133D"/>
    <w:rsid w:val="0070282E"/>
    <w:rsid w:val="007029A3"/>
    <w:rsid w:val="00706E4E"/>
    <w:rsid w:val="0070791C"/>
    <w:rsid w:val="0071383C"/>
    <w:rsid w:val="00713A93"/>
    <w:rsid w:val="007141A7"/>
    <w:rsid w:val="00715722"/>
    <w:rsid w:val="00715BAF"/>
    <w:rsid w:val="00716D35"/>
    <w:rsid w:val="007175F5"/>
    <w:rsid w:val="00721032"/>
    <w:rsid w:val="0072137A"/>
    <w:rsid w:val="00721B55"/>
    <w:rsid w:val="00726CE4"/>
    <w:rsid w:val="00727E3D"/>
    <w:rsid w:val="0073044E"/>
    <w:rsid w:val="0073318F"/>
    <w:rsid w:val="00734143"/>
    <w:rsid w:val="00736B6E"/>
    <w:rsid w:val="00737E47"/>
    <w:rsid w:val="0074061F"/>
    <w:rsid w:val="00740EAC"/>
    <w:rsid w:val="00741A29"/>
    <w:rsid w:val="007438B2"/>
    <w:rsid w:val="00744956"/>
    <w:rsid w:val="0074589C"/>
    <w:rsid w:val="00745A5C"/>
    <w:rsid w:val="0074605F"/>
    <w:rsid w:val="0074718B"/>
    <w:rsid w:val="00747E94"/>
    <w:rsid w:val="007515A8"/>
    <w:rsid w:val="00751E02"/>
    <w:rsid w:val="00753FA7"/>
    <w:rsid w:val="00754C83"/>
    <w:rsid w:val="0075579D"/>
    <w:rsid w:val="00761E5C"/>
    <w:rsid w:val="00764458"/>
    <w:rsid w:val="007649D6"/>
    <w:rsid w:val="007651E4"/>
    <w:rsid w:val="00765DF8"/>
    <w:rsid w:val="00766749"/>
    <w:rsid w:val="00766C51"/>
    <w:rsid w:val="007678DC"/>
    <w:rsid w:val="007679BA"/>
    <w:rsid w:val="00767C1B"/>
    <w:rsid w:val="00767F11"/>
    <w:rsid w:val="00770B3F"/>
    <w:rsid w:val="007714A9"/>
    <w:rsid w:val="00774F88"/>
    <w:rsid w:val="00774FDB"/>
    <w:rsid w:val="007751F3"/>
    <w:rsid w:val="00777BA2"/>
    <w:rsid w:val="00781408"/>
    <w:rsid w:val="00781A4A"/>
    <w:rsid w:val="007823E6"/>
    <w:rsid w:val="00784F7F"/>
    <w:rsid w:val="00785B36"/>
    <w:rsid w:val="007878BD"/>
    <w:rsid w:val="00793591"/>
    <w:rsid w:val="00795609"/>
    <w:rsid w:val="00795DE8"/>
    <w:rsid w:val="00796F25"/>
    <w:rsid w:val="007A2E8B"/>
    <w:rsid w:val="007A2E98"/>
    <w:rsid w:val="007A3BA3"/>
    <w:rsid w:val="007A3EFA"/>
    <w:rsid w:val="007A6CC0"/>
    <w:rsid w:val="007A7E40"/>
    <w:rsid w:val="007A7FEC"/>
    <w:rsid w:val="007B0203"/>
    <w:rsid w:val="007B1499"/>
    <w:rsid w:val="007B1BBF"/>
    <w:rsid w:val="007B2960"/>
    <w:rsid w:val="007B355D"/>
    <w:rsid w:val="007B3862"/>
    <w:rsid w:val="007B7980"/>
    <w:rsid w:val="007C0DEF"/>
    <w:rsid w:val="007C1A32"/>
    <w:rsid w:val="007C1AF4"/>
    <w:rsid w:val="007C5D5A"/>
    <w:rsid w:val="007C607F"/>
    <w:rsid w:val="007C6DFF"/>
    <w:rsid w:val="007C72E1"/>
    <w:rsid w:val="007C79DD"/>
    <w:rsid w:val="007D1A97"/>
    <w:rsid w:val="007D239A"/>
    <w:rsid w:val="007D2418"/>
    <w:rsid w:val="007D2CD6"/>
    <w:rsid w:val="007D3063"/>
    <w:rsid w:val="007D3CEB"/>
    <w:rsid w:val="007D46DF"/>
    <w:rsid w:val="007D62BB"/>
    <w:rsid w:val="007E3205"/>
    <w:rsid w:val="007E445B"/>
    <w:rsid w:val="007E6A0E"/>
    <w:rsid w:val="007E7683"/>
    <w:rsid w:val="007E7C20"/>
    <w:rsid w:val="007F1879"/>
    <w:rsid w:val="007F21B1"/>
    <w:rsid w:val="007F31BE"/>
    <w:rsid w:val="007F49FA"/>
    <w:rsid w:val="007F54C4"/>
    <w:rsid w:val="007F5BCF"/>
    <w:rsid w:val="007F6E9A"/>
    <w:rsid w:val="007F7EA0"/>
    <w:rsid w:val="00800CCD"/>
    <w:rsid w:val="00801FEB"/>
    <w:rsid w:val="0080357C"/>
    <w:rsid w:val="00803C2C"/>
    <w:rsid w:val="0080439F"/>
    <w:rsid w:val="008044D4"/>
    <w:rsid w:val="00805907"/>
    <w:rsid w:val="00810AB4"/>
    <w:rsid w:val="00811C45"/>
    <w:rsid w:val="0081338F"/>
    <w:rsid w:val="00814066"/>
    <w:rsid w:val="00817B56"/>
    <w:rsid w:val="00821A88"/>
    <w:rsid w:val="00822B36"/>
    <w:rsid w:val="0082322E"/>
    <w:rsid w:val="0082495D"/>
    <w:rsid w:val="0082531F"/>
    <w:rsid w:val="008279C9"/>
    <w:rsid w:val="00831AC3"/>
    <w:rsid w:val="00832B90"/>
    <w:rsid w:val="00832CC3"/>
    <w:rsid w:val="00833E92"/>
    <w:rsid w:val="00834E7E"/>
    <w:rsid w:val="008350B1"/>
    <w:rsid w:val="00836FCE"/>
    <w:rsid w:val="008408FF"/>
    <w:rsid w:val="00840CCE"/>
    <w:rsid w:val="00842148"/>
    <w:rsid w:val="00847DF4"/>
    <w:rsid w:val="008500E5"/>
    <w:rsid w:val="00851DD3"/>
    <w:rsid w:val="00851F3F"/>
    <w:rsid w:val="0085213E"/>
    <w:rsid w:val="0085410B"/>
    <w:rsid w:val="00856EDC"/>
    <w:rsid w:val="00857D91"/>
    <w:rsid w:val="008610A8"/>
    <w:rsid w:val="008623B5"/>
    <w:rsid w:val="008649F3"/>
    <w:rsid w:val="008665EF"/>
    <w:rsid w:val="00870ABA"/>
    <w:rsid w:val="008710E1"/>
    <w:rsid w:val="008716E5"/>
    <w:rsid w:val="00871BA8"/>
    <w:rsid w:val="00874A11"/>
    <w:rsid w:val="00874F49"/>
    <w:rsid w:val="00876A02"/>
    <w:rsid w:val="00880158"/>
    <w:rsid w:val="00881CA9"/>
    <w:rsid w:val="008835F9"/>
    <w:rsid w:val="00883628"/>
    <w:rsid w:val="008846D2"/>
    <w:rsid w:val="00885544"/>
    <w:rsid w:val="0088580D"/>
    <w:rsid w:val="0088634E"/>
    <w:rsid w:val="008917DB"/>
    <w:rsid w:val="00893AB8"/>
    <w:rsid w:val="0089744E"/>
    <w:rsid w:val="00897667"/>
    <w:rsid w:val="008A019A"/>
    <w:rsid w:val="008A04C8"/>
    <w:rsid w:val="008A14AB"/>
    <w:rsid w:val="008A1D8E"/>
    <w:rsid w:val="008A4066"/>
    <w:rsid w:val="008A46FB"/>
    <w:rsid w:val="008A6913"/>
    <w:rsid w:val="008A6C34"/>
    <w:rsid w:val="008B0ABE"/>
    <w:rsid w:val="008B1350"/>
    <w:rsid w:val="008B237B"/>
    <w:rsid w:val="008B36F8"/>
    <w:rsid w:val="008B3745"/>
    <w:rsid w:val="008B52B4"/>
    <w:rsid w:val="008B70F3"/>
    <w:rsid w:val="008B71C4"/>
    <w:rsid w:val="008B76DF"/>
    <w:rsid w:val="008C016A"/>
    <w:rsid w:val="008C01F3"/>
    <w:rsid w:val="008C0AE1"/>
    <w:rsid w:val="008C10F4"/>
    <w:rsid w:val="008C19F8"/>
    <w:rsid w:val="008C2D15"/>
    <w:rsid w:val="008C5681"/>
    <w:rsid w:val="008C6588"/>
    <w:rsid w:val="008C65F7"/>
    <w:rsid w:val="008D014C"/>
    <w:rsid w:val="008D3B8D"/>
    <w:rsid w:val="008D6A5E"/>
    <w:rsid w:val="008D7163"/>
    <w:rsid w:val="008D7D20"/>
    <w:rsid w:val="008E0428"/>
    <w:rsid w:val="008E4767"/>
    <w:rsid w:val="008E7A56"/>
    <w:rsid w:val="008E7A8C"/>
    <w:rsid w:val="008F0F64"/>
    <w:rsid w:val="008F2348"/>
    <w:rsid w:val="008F2C3A"/>
    <w:rsid w:val="008F4FB3"/>
    <w:rsid w:val="008F59AD"/>
    <w:rsid w:val="008F7756"/>
    <w:rsid w:val="008F77D8"/>
    <w:rsid w:val="008F7B50"/>
    <w:rsid w:val="009007AB"/>
    <w:rsid w:val="00900C39"/>
    <w:rsid w:val="009010E6"/>
    <w:rsid w:val="0090203B"/>
    <w:rsid w:val="00902160"/>
    <w:rsid w:val="00902B5D"/>
    <w:rsid w:val="00903126"/>
    <w:rsid w:val="00903285"/>
    <w:rsid w:val="00904229"/>
    <w:rsid w:val="009054AB"/>
    <w:rsid w:val="009069DA"/>
    <w:rsid w:val="00906F40"/>
    <w:rsid w:val="0090731E"/>
    <w:rsid w:val="0091099F"/>
    <w:rsid w:val="0091124B"/>
    <w:rsid w:val="009132F4"/>
    <w:rsid w:val="00914743"/>
    <w:rsid w:val="00914D11"/>
    <w:rsid w:val="00915B1C"/>
    <w:rsid w:val="00917124"/>
    <w:rsid w:val="009174F3"/>
    <w:rsid w:val="00917745"/>
    <w:rsid w:val="0091797D"/>
    <w:rsid w:val="00920ADE"/>
    <w:rsid w:val="009213AD"/>
    <w:rsid w:val="00922C38"/>
    <w:rsid w:val="00923549"/>
    <w:rsid w:val="00923CBA"/>
    <w:rsid w:val="00925164"/>
    <w:rsid w:val="00926703"/>
    <w:rsid w:val="009267DF"/>
    <w:rsid w:val="00926BCC"/>
    <w:rsid w:val="00927691"/>
    <w:rsid w:val="00927A5F"/>
    <w:rsid w:val="00930510"/>
    <w:rsid w:val="00932E22"/>
    <w:rsid w:val="009334F6"/>
    <w:rsid w:val="00933CA3"/>
    <w:rsid w:val="00935B63"/>
    <w:rsid w:val="00936E95"/>
    <w:rsid w:val="00936F96"/>
    <w:rsid w:val="0094078F"/>
    <w:rsid w:val="009407DB"/>
    <w:rsid w:val="00940FA3"/>
    <w:rsid w:val="00941FB0"/>
    <w:rsid w:val="009426D4"/>
    <w:rsid w:val="00943010"/>
    <w:rsid w:val="00944374"/>
    <w:rsid w:val="00947BAF"/>
    <w:rsid w:val="00947F25"/>
    <w:rsid w:val="00950020"/>
    <w:rsid w:val="00950159"/>
    <w:rsid w:val="0095016C"/>
    <w:rsid w:val="0095490B"/>
    <w:rsid w:val="00960A33"/>
    <w:rsid w:val="00964398"/>
    <w:rsid w:val="00971914"/>
    <w:rsid w:val="009722EA"/>
    <w:rsid w:val="0097299A"/>
    <w:rsid w:val="00974363"/>
    <w:rsid w:val="00974840"/>
    <w:rsid w:val="0097519D"/>
    <w:rsid w:val="00975389"/>
    <w:rsid w:val="0097567E"/>
    <w:rsid w:val="00981898"/>
    <w:rsid w:val="009829AF"/>
    <w:rsid w:val="00982A4C"/>
    <w:rsid w:val="0098703A"/>
    <w:rsid w:val="00987D39"/>
    <w:rsid w:val="0099015F"/>
    <w:rsid w:val="009903B6"/>
    <w:rsid w:val="00990829"/>
    <w:rsid w:val="009911A6"/>
    <w:rsid w:val="00991FD3"/>
    <w:rsid w:val="0099246A"/>
    <w:rsid w:val="00992B44"/>
    <w:rsid w:val="0099577C"/>
    <w:rsid w:val="0099579C"/>
    <w:rsid w:val="009A021C"/>
    <w:rsid w:val="009A25CC"/>
    <w:rsid w:val="009A2A85"/>
    <w:rsid w:val="009A3ADC"/>
    <w:rsid w:val="009A41DA"/>
    <w:rsid w:val="009B01A7"/>
    <w:rsid w:val="009B091F"/>
    <w:rsid w:val="009B1338"/>
    <w:rsid w:val="009B24A5"/>
    <w:rsid w:val="009B2601"/>
    <w:rsid w:val="009B4E9E"/>
    <w:rsid w:val="009B4EA6"/>
    <w:rsid w:val="009B72C7"/>
    <w:rsid w:val="009C1690"/>
    <w:rsid w:val="009C2480"/>
    <w:rsid w:val="009C40E5"/>
    <w:rsid w:val="009C6881"/>
    <w:rsid w:val="009C7759"/>
    <w:rsid w:val="009D043D"/>
    <w:rsid w:val="009D07C8"/>
    <w:rsid w:val="009D174F"/>
    <w:rsid w:val="009D29BE"/>
    <w:rsid w:val="009D3E08"/>
    <w:rsid w:val="009D475C"/>
    <w:rsid w:val="009D4C85"/>
    <w:rsid w:val="009D54A4"/>
    <w:rsid w:val="009D5D8D"/>
    <w:rsid w:val="009D6C71"/>
    <w:rsid w:val="009D714A"/>
    <w:rsid w:val="009E03D8"/>
    <w:rsid w:val="009E0631"/>
    <w:rsid w:val="009E16D0"/>
    <w:rsid w:val="009E2051"/>
    <w:rsid w:val="009E2DB5"/>
    <w:rsid w:val="009E38FD"/>
    <w:rsid w:val="009F13D6"/>
    <w:rsid w:val="009F4C6B"/>
    <w:rsid w:val="009F4F48"/>
    <w:rsid w:val="009F5DDC"/>
    <w:rsid w:val="009F78A8"/>
    <w:rsid w:val="00A017E0"/>
    <w:rsid w:val="00A02114"/>
    <w:rsid w:val="00A02AD6"/>
    <w:rsid w:val="00A03174"/>
    <w:rsid w:val="00A066AD"/>
    <w:rsid w:val="00A07096"/>
    <w:rsid w:val="00A07318"/>
    <w:rsid w:val="00A11370"/>
    <w:rsid w:val="00A1165A"/>
    <w:rsid w:val="00A132E9"/>
    <w:rsid w:val="00A13FB0"/>
    <w:rsid w:val="00A153E3"/>
    <w:rsid w:val="00A15B06"/>
    <w:rsid w:val="00A224CE"/>
    <w:rsid w:val="00A22522"/>
    <w:rsid w:val="00A232DA"/>
    <w:rsid w:val="00A24AFD"/>
    <w:rsid w:val="00A24F5C"/>
    <w:rsid w:val="00A25B78"/>
    <w:rsid w:val="00A26460"/>
    <w:rsid w:val="00A271DF"/>
    <w:rsid w:val="00A32F96"/>
    <w:rsid w:val="00A3309A"/>
    <w:rsid w:val="00A335F5"/>
    <w:rsid w:val="00A34264"/>
    <w:rsid w:val="00A34621"/>
    <w:rsid w:val="00A35AE8"/>
    <w:rsid w:val="00A40871"/>
    <w:rsid w:val="00A40E5A"/>
    <w:rsid w:val="00A412AB"/>
    <w:rsid w:val="00A4193E"/>
    <w:rsid w:val="00A41E70"/>
    <w:rsid w:val="00A42251"/>
    <w:rsid w:val="00A440E0"/>
    <w:rsid w:val="00A441CE"/>
    <w:rsid w:val="00A442EF"/>
    <w:rsid w:val="00A44D89"/>
    <w:rsid w:val="00A45693"/>
    <w:rsid w:val="00A51D1A"/>
    <w:rsid w:val="00A52F00"/>
    <w:rsid w:val="00A5418D"/>
    <w:rsid w:val="00A5474E"/>
    <w:rsid w:val="00A5533E"/>
    <w:rsid w:val="00A57EE6"/>
    <w:rsid w:val="00A64234"/>
    <w:rsid w:val="00A649CD"/>
    <w:rsid w:val="00A671F8"/>
    <w:rsid w:val="00A70925"/>
    <w:rsid w:val="00A70ADF"/>
    <w:rsid w:val="00A71466"/>
    <w:rsid w:val="00A735EB"/>
    <w:rsid w:val="00A73932"/>
    <w:rsid w:val="00A74454"/>
    <w:rsid w:val="00A74B5E"/>
    <w:rsid w:val="00A81BED"/>
    <w:rsid w:val="00A81EC4"/>
    <w:rsid w:val="00A824E8"/>
    <w:rsid w:val="00A82661"/>
    <w:rsid w:val="00A849E9"/>
    <w:rsid w:val="00A85873"/>
    <w:rsid w:val="00A85C35"/>
    <w:rsid w:val="00A91107"/>
    <w:rsid w:val="00A914D8"/>
    <w:rsid w:val="00A9191A"/>
    <w:rsid w:val="00A9201F"/>
    <w:rsid w:val="00A945FD"/>
    <w:rsid w:val="00A94BAE"/>
    <w:rsid w:val="00A950CF"/>
    <w:rsid w:val="00A9512F"/>
    <w:rsid w:val="00A967FD"/>
    <w:rsid w:val="00AA1D1E"/>
    <w:rsid w:val="00AA1DBA"/>
    <w:rsid w:val="00AA26F5"/>
    <w:rsid w:val="00AA2DE5"/>
    <w:rsid w:val="00AA2E11"/>
    <w:rsid w:val="00AA7356"/>
    <w:rsid w:val="00AB010F"/>
    <w:rsid w:val="00AB019C"/>
    <w:rsid w:val="00AB156C"/>
    <w:rsid w:val="00AB644F"/>
    <w:rsid w:val="00AB6814"/>
    <w:rsid w:val="00AB7376"/>
    <w:rsid w:val="00AC04BA"/>
    <w:rsid w:val="00AC0B5B"/>
    <w:rsid w:val="00AC0E39"/>
    <w:rsid w:val="00AC430E"/>
    <w:rsid w:val="00AC4E4B"/>
    <w:rsid w:val="00AC6DFE"/>
    <w:rsid w:val="00AD3082"/>
    <w:rsid w:val="00AD32B4"/>
    <w:rsid w:val="00AD4AD0"/>
    <w:rsid w:val="00AD5436"/>
    <w:rsid w:val="00AD60CD"/>
    <w:rsid w:val="00AD6C8C"/>
    <w:rsid w:val="00AD70D9"/>
    <w:rsid w:val="00AD765A"/>
    <w:rsid w:val="00AE01AB"/>
    <w:rsid w:val="00AE091D"/>
    <w:rsid w:val="00AE18D3"/>
    <w:rsid w:val="00AE1F0A"/>
    <w:rsid w:val="00AE2330"/>
    <w:rsid w:val="00AE348D"/>
    <w:rsid w:val="00AE3B60"/>
    <w:rsid w:val="00AE53A1"/>
    <w:rsid w:val="00AE5811"/>
    <w:rsid w:val="00AE7D61"/>
    <w:rsid w:val="00AF2484"/>
    <w:rsid w:val="00AF24AF"/>
    <w:rsid w:val="00AF275A"/>
    <w:rsid w:val="00AF410E"/>
    <w:rsid w:val="00AF4570"/>
    <w:rsid w:val="00AF53B8"/>
    <w:rsid w:val="00AF61F8"/>
    <w:rsid w:val="00AF63E7"/>
    <w:rsid w:val="00AF6E17"/>
    <w:rsid w:val="00B0165D"/>
    <w:rsid w:val="00B01B60"/>
    <w:rsid w:val="00B031F3"/>
    <w:rsid w:val="00B03887"/>
    <w:rsid w:val="00B052A4"/>
    <w:rsid w:val="00B125DE"/>
    <w:rsid w:val="00B13585"/>
    <w:rsid w:val="00B13C3E"/>
    <w:rsid w:val="00B13FDD"/>
    <w:rsid w:val="00B17593"/>
    <w:rsid w:val="00B20A25"/>
    <w:rsid w:val="00B21DC2"/>
    <w:rsid w:val="00B22EB2"/>
    <w:rsid w:val="00B26992"/>
    <w:rsid w:val="00B26A08"/>
    <w:rsid w:val="00B270A8"/>
    <w:rsid w:val="00B27182"/>
    <w:rsid w:val="00B27442"/>
    <w:rsid w:val="00B31167"/>
    <w:rsid w:val="00B329D8"/>
    <w:rsid w:val="00B32BB9"/>
    <w:rsid w:val="00B32FC7"/>
    <w:rsid w:val="00B33AE1"/>
    <w:rsid w:val="00B34FC2"/>
    <w:rsid w:val="00B37C38"/>
    <w:rsid w:val="00B4212F"/>
    <w:rsid w:val="00B4288C"/>
    <w:rsid w:val="00B42EB3"/>
    <w:rsid w:val="00B43033"/>
    <w:rsid w:val="00B43262"/>
    <w:rsid w:val="00B44100"/>
    <w:rsid w:val="00B46CBA"/>
    <w:rsid w:val="00B46F94"/>
    <w:rsid w:val="00B51DD1"/>
    <w:rsid w:val="00B53F9C"/>
    <w:rsid w:val="00B55B4A"/>
    <w:rsid w:val="00B57121"/>
    <w:rsid w:val="00B6003C"/>
    <w:rsid w:val="00B6059F"/>
    <w:rsid w:val="00B616A4"/>
    <w:rsid w:val="00B61F03"/>
    <w:rsid w:val="00B626E4"/>
    <w:rsid w:val="00B632B6"/>
    <w:rsid w:val="00B65D23"/>
    <w:rsid w:val="00B669CB"/>
    <w:rsid w:val="00B711FC"/>
    <w:rsid w:val="00B72F4A"/>
    <w:rsid w:val="00B733B2"/>
    <w:rsid w:val="00B75C90"/>
    <w:rsid w:val="00B80293"/>
    <w:rsid w:val="00B81AC9"/>
    <w:rsid w:val="00B82BA5"/>
    <w:rsid w:val="00B83C27"/>
    <w:rsid w:val="00B84BC3"/>
    <w:rsid w:val="00B84BDD"/>
    <w:rsid w:val="00B87395"/>
    <w:rsid w:val="00B9266F"/>
    <w:rsid w:val="00B92812"/>
    <w:rsid w:val="00B93E3B"/>
    <w:rsid w:val="00B95B13"/>
    <w:rsid w:val="00B97337"/>
    <w:rsid w:val="00BA11B1"/>
    <w:rsid w:val="00BA49CF"/>
    <w:rsid w:val="00BA66BC"/>
    <w:rsid w:val="00BB38A8"/>
    <w:rsid w:val="00BB4551"/>
    <w:rsid w:val="00BB45A1"/>
    <w:rsid w:val="00BB5F5E"/>
    <w:rsid w:val="00BB6335"/>
    <w:rsid w:val="00BB6FC2"/>
    <w:rsid w:val="00BB7686"/>
    <w:rsid w:val="00BB7802"/>
    <w:rsid w:val="00BC0976"/>
    <w:rsid w:val="00BC0C56"/>
    <w:rsid w:val="00BC104C"/>
    <w:rsid w:val="00BC23F9"/>
    <w:rsid w:val="00BC3421"/>
    <w:rsid w:val="00BC732C"/>
    <w:rsid w:val="00BC76A5"/>
    <w:rsid w:val="00BD0BA4"/>
    <w:rsid w:val="00BD4421"/>
    <w:rsid w:val="00BD58B6"/>
    <w:rsid w:val="00BE0631"/>
    <w:rsid w:val="00BE20F9"/>
    <w:rsid w:val="00BE2580"/>
    <w:rsid w:val="00BE266D"/>
    <w:rsid w:val="00BE3938"/>
    <w:rsid w:val="00BE4C11"/>
    <w:rsid w:val="00BE6774"/>
    <w:rsid w:val="00BE71C0"/>
    <w:rsid w:val="00BF3800"/>
    <w:rsid w:val="00BF4E98"/>
    <w:rsid w:val="00BF610C"/>
    <w:rsid w:val="00BF72B4"/>
    <w:rsid w:val="00C004BE"/>
    <w:rsid w:val="00C0060B"/>
    <w:rsid w:val="00C01A6C"/>
    <w:rsid w:val="00C0277D"/>
    <w:rsid w:val="00C02F26"/>
    <w:rsid w:val="00C053A1"/>
    <w:rsid w:val="00C07EBD"/>
    <w:rsid w:val="00C13CA7"/>
    <w:rsid w:val="00C16198"/>
    <w:rsid w:val="00C17126"/>
    <w:rsid w:val="00C17F72"/>
    <w:rsid w:val="00C2023B"/>
    <w:rsid w:val="00C2083D"/>
    <w:rsid w:val="00C20EFB"/>
    <w:rsid w:val="00C231D2"/>
    <w:rsid w:val="00C24466"/>
    <w:rsid w:val="00C24A53"/>
    <w:rsid w:val="00C26166"/>
    <w:rsid w:val="00C2791E"/>
    <w:rsid w:val="00C30577"/>
    <w:rsid w:val="00C3345B"/>
    <w:rsid w:val="00C33AC3"/>
    <w:rsid w:val="00C34A05"/>
    <w:rsid w:val="00C35CCE"/>
    <w:rsid w:val="00C35E87"/>
    <w:rsid w:val="00C4032F"/>
    <w:rsid w:val="00C41F21"/>
    <w:rsid w:val="00C430ED"/>
    <w:rsid w:val="00C44047"/>
    <w:rsid w:val="00C44291"/>
    <w:rsid w:val="00C45155"/>
    <w:rsid w:val="00C45F8B"/>
    <w:rsid w:val="00C46D8C"/>
    <w:rsid w:val="00C54834"/>
    <w:rsid w:val="00C5498F"/>
    <w:rsid w:val="00C55235"/>
    <w:rsid w:val="00C55D64"/>
    <w:rsid w:val="00C61348"/>
    <w:rsid w:val="00C639EA"/>
    <w:rsid w:val="00C64CD0"/>
    <w:rsid w:val="00C65F61"/>
    <w:rsid w:val="00C6684F"/>
    <w:rsid w:val="00C67FA8"/>
    <w:rsid w:val="00C70AA0"/>
    <w:rsid w:val="00C70E70"/>
    <w:rsid w:val="00C75F8D"/>
    <w:rsid w:val="00C7680E"/>
    <w:rsid w:val="00C76C88"/>
    <w:rsid w:val="00C77380"/>
    <w:rsid w:val="00C80176"/>
    <w:rsid w:val="00C811ED"/>
    <w:rsid w:val="00C81EEC"/>
    <w:rsid w:val="00C85468"/>
    <w:rsid w:val="00C85D0A"/>
    <w:rsid w:val="00C87E8A"/>
    <w:rsid w:val="00C90496"/>
    <w:rsid w:val="00C9125F"/>
    <w:rsid w:val="00C913D6"/>
    <w:rsid w:val="00C91665"/>
    <w:rsid w:val="00C9215D"/>
    <w:rsid w:val="00C9373B"/>
    <w:rsid w:val="00C96464"/>
    <w:rsid w:val="00C97736"/>
    <w:rsid w:val="00CA2AEB"/>
    <w:rsid w:val="00CA345A"/>
    <w:rsid w:val="00CA4F6F"/>
    <w:rsid w:val="00CA5C8D"/>
    <w:rsid w:val="00CA6B6D"/>
    <w:rsid w:val="00CB057C"/>
    <w:rsid w:val="00CB11F3"/>
    <w:rsid w:val="00CB1B9D"/>
    <w:rsid w:val="00CB1E82"/>
    <w:rsid w:val="00CB2101"/>
    <w:rsid w:val="00CB3AF3"/>
    <w:rsid w:val="00CB3DF4"/>
    <w:rsid w:val="00CB4BA8"/>
    <w:rsid w:val="00CB52D7"/>
    <w:rsid w:val="00CC0049"/>
    <w:rsid w:val="00CC2203"/>
    <w:rsid w:val="00CC287B"/>
    <w:rsid w:val="00CC3FAF"/>
    <w:rsid w:val="00CC6530"/>
    <w:rsid w:val="00CC6732"/>
    <w:rsid w:val="00CD65DB"/>
    <w:rsid w:val="00CD6A0E"/>
    <w:rsid w:val="00CD6ACF"/>
    <w:rsid w:val="00CE0EC0"/>
    <w:rsid w:val="00CE332E"/>
    <w:rsid w:val="00CE3C96"/>
    <w:rsid w:val="00CE51A8"/>
    <w:rsid w:val="00CF00B7"/>
    <w:rsid w:val="00CF0AB7"/>
    <w:rsid w:val="00CF0BFE"/>
    <w:rsid w:val="00CF2460"/>
    <w:rsid w:val="00CF369B"/>
    <w:rsid w:val="00D00E28"/>
    <w:rsid w:val="00D0269E"/>
    <w:rsid w:val="00D03276"/>
    <w:rsid w:val="00D05D6C"/>
    <w:rsid w:val="00D07C0A"/>
    <w:rsid w:val="00D132C8"/>
    <w:rsid w:val="00D15810"/>
    <w:rsid w:val="00D16D4E"/>
    <w:rsid w:val="00D16FE3"/>
    <w:rsid w:val="00D17563"/>
    <w:rsid w:val="00D25C70"/>
    <w:rsid w:val="00D27F41"/>
    <w:rsid w:val="00D32BCA"/>
    <w:rsid w:val="00D33C6C"/>
    <w:rsid w:val="00D35F59"/>
    <w:rsid w:val="00D36441"/>
    <w:rsid w:val="00D4064E"/>
    <w:rsid w:val="00D43B47"/>
    <w:rsid w:val="00D44E9B"/>
    <w:rsid w:val="00D46066"/>
    <w:rsid w:val="00D47AEB"/>
    <w:rsid w:val="00D50850"/>
    <w:rsid w:val="00D50DB9"/>
    <w:rsid w:val="00D51302"/>
    <w:rsid w:val="00D52C43"/>
    <w:rsid w:val="00D52F6C"/>
    <w:rsid w:val="00D53001"/>
    <w:rsid w:val="00D53DD7"/>
    <w:rsid w:val="00D569FE"/>
    <w:rsid w:val="00D56B6F"/>
    <w:rsid w:val="00D61243"/>
    <w:rsid w:val="00D62C44"/>
    <w:rsid w:val="00D6507F"/>
    <w:rsid w:val="00D72F2B"/>
    <w:rsid w:val="00D730BC"/>
    <w:rsid w:val="00D73912"/>
    <w:rsid w:val="00D77A90"/>
    <w:rsid w:val="00D82C9A"/>
    <w:rsid w:val="00D85226"/>
    <w:rsid w:val="00D87714"/>
    <w:rsid w:val="00D87B94"/>
    <w:rsid w:val="00D87C84"/>
    <w:rsid w:val="00D92584"/>
    <w:rsid w:val="00D92D49"/>
    <w:rsid w:val="00D92EC1"/>
    <w:rsid w:val="00D94C57"/>
    <w:rsid w:val="00D951CE"/>
    <w:rsid w:val="00D96DEA"/>
    <w:rsid w:val="00DA4E41"/>
    <w:rsid w:val="00DA4E43"/>
    <w:rsid w:val="00DA5DBF"/>
    <w:rsid w:val="00DA6D2F"/>
    <w:rsid w:val="00DA7FC4"/>
    <w:rsid w:val="00DB117A"/>
    <w:rsid w:val="00DB2535"/>
    <w:rsid w:val="00DB3106"/>
    <w:rsid w:val="00DB36B2"/>
    <w:rsid w:val="00DB46A4"/>
    <w:rsid w:val="00DB5173"/>
    <w:rsid w:val="00DB572A"/>
    <w:rsid w:val="00DB722B"/>
    <w:rsid w:val="00DB7873"/>
    <w:rsid w:val="00DC0326"/>
    <w:rsid w:val="00DC0AD7"/>
    <w:rsid w:val="00DC187B"/>
    <w:rsid w:val="00DC395E"/>
    <w:rsid w:val="00DC56D6"/>
    <w:rsid w:val="00DC6403"/>
    <w:rsid w:val="00DD0CC3"/>
    <w:rsid w:val="00DD1A43"/>
    <w:rsid w:val="00DD34D6"/>
    <w:rsid w:val="00DD4DC3"/>
    <w:rsid w:val="00DD52C7"/>
    <w:rsid w:val="00DD68C3"/>
    <w:rsid w:val="00DD6FDB"/>
    <w:rsid w:val="00DD73C2"/>
    <w:rsid w:val="00DE0B86"/>
    <w:rsid w:val="00DE319B"/>
    <w:rsid w:val="00DE64B2"/>
    <w:rsid w:val="00DF34FE"/>
    <w:rsid w:val="00DF56AA"/>
    <w:rsid w:val="00DF56AF"/>
    <w:rsid w:val="00DF78E7"/>
    <w:rsid w:val="00E004CF"/>
    <w:rsid w:val="00E00632"/>
    <w:rsid w:val="00E050EA"/>
    <w:rsid w:val="00E0532F"/>
    <w:rsid w:val="00E05F3C"/>
    <w:rsid w:val="00E10949"/>
    <w:rsid w:val="00E110E0"/>
    <w:rsid w:val="00E15371"/>
    <w:rsid w:val="00E1572B"/>
    <w:rsid w:val="00E162C4"/>
    <w:rsid w:val="00E17B08"/>
    <w:rsid w:val="00E21056"/>
    <w:rsid w:val="00E232A4"/>
    <w:rsid w:val="00E237A8"/>
    <w:rsid w:val="00E23977"/>
    <w:rsid w:val="00E24104"/>
    <w:rsid w:val="00E26819"/>
    <w:rsid w:val="00E273C4"/>
    <w:rsid w:val="00E302D0"/>
    <w:rsid w:val="00E33139"/>
    <w:rsid w:val="00E34047"/>
    <w:rsid w:val="00E35707"/>
    <w:rsid w:val="00E35AF7"/>
    <w:rsid w:val="00E35F80"/>
    <w:rsid w:val="00E36AA1"/>
    <w:rsid w:val="00E37708"/>
    <w:rsid w:val="00E41ECB"/>
    <w:rsid w:val="00E42676"/>
    <w:rsid w:val="00E428AB"/>
    <w:rsid w:val="00E42D95"/>
    <w:rsid w:val="00E44B6A"/>
    <w:rsid w:val="00E44C0B"/>
    <w:rsid w:val="00E509F9"/>
    <w:rsid w:val="00E5426D"/>
    <w:rsid w:val="00E54FDB"/>
    <w:rsid w:val="00E5617D"/>
    <w:rsid w:val="00E563D7"/>
    <w:rsid w:val="00E56BC0"/>
    <w:rsid w:val="00E61E11"/>
    <w:rsid w:val="00E628C5"/>
    <w:rsid w:val="00E6507F"/>
    <w:rsid w:val="00E65D4B"/>
    <w:rsid w:val="00E663F4"/>
    <w:rsid w:val="00E666F2"/>
    <w:rsid w:val="00E66DD4"/>
    <w:rsid w:val="00E705CD"/>
    <w:rsid w:val="00E71872"/>
    <w:rsid w:val="00E732B7"/>
    <w:rsid w:val="00E73552"/>
    <w:rsid w:val="00E748CC"/>
    <w:rsid w:val="00E74F15"/>
    <w:rsid w:val="00E74FBF"/>
    <w:rsid w:val="00E75415"/>
    <w:rsid w:val="00E75DCF"/>
    <w:rsid w:val="00E775B1"/>
    <w:rsid w:val="00E77682"/>
    <w:rsid w:val="00E8059E"/>
    <w:rsid w:val="00E810A7"/>
    <w:rsid w:val="00E8152A"/>
    <w:rsid w:val="00E81A73"/>
    <w:rsid w:val="00E8503D"/>
    <w:rsid w:val="00E86D14"/>
    <w:rsid w:val="00E90CC0"/>
    <w:rsid w:val="00E91375"/>
    <w:rsid w:val="00E9349C"/>
    <w:rsid w:val="00E93629"/>
    <w:rsid w:val="00E93B5C"/>
    <w:rsid w:val="00E9459B"/>
    <w:rsid w:val="00E94CEC"/>
    <w:rsid w:val="00E95919"/>
    <w:rsid w:val="00E9639B"/>
    <w:rsid w:val="00EA04EF"/>
    <w:rsid w:val="00EA0969"/>
    <w:rsid w:val="00EA53C3"/>
    <w:rsid w:val="00EA59CE"/>
    <w:rsid w:val="00EA6C79"/>
    <w:rsid w:val="00EA6F19"/>
    <w:rsid w:val="00EB11F8"/>
    <w:rsid w:val="00EB1CDE"/>
    <w:rsid w:val="00EB3F30"/>
    <w:rsid w:val="00EB7090"/>
    <w:rsid w:val="00EB72B5"/>
    <w:rsid w:val="00EC1BBE"/>
    <w:rsid w:val="00EC238B"/>
    <w:rsid w:val="00EC2B68"/>
    <w:rsid w:val="00EC3AEF"/>
    <w:rsid w:val="00EC57E3"/>
    <w:rsid w:val="00EC5CD7"/>
    <w:rsid w:val="00EC7ED6"/>
    <w:rsid w:val="00ED0412"/>
    <w:rsid w:val="00ED3C55"/>
    <w:rsid w:val="00ED5325"/>
    <w:rsid w:val="00ED5805"/>
    <w:rsid w:val="00EE03A1"/>
    <w:rsid w:val="00EE2495"/>
    <w:rsid w:val="00EE5946"/>
    <w:rsid w:val="00EE596B"/>
    <w:rsid w:val="00EE5FB3"/>
    <w:rsid w:val="00EE6B32"/>
    <w:rsid w:val="00EE7F79"/>
    <w:rsid w:val="00EF3E0D"/>
    <w:rsid w:val="00EF4930"/>
    <w:rsid w:val="00EF50DA"/>
    <w:rsid w:val="00EF715A"/>
    <w:rsid w:val="00F00441"/>
    <w:rsid w:val="00F00EAB"/>
    <w:rsid w:val="00F01E39"/>
    <w:rsid w:val="00F0448D"/>
    <w:rsid w:val="00F06E14"/>
    <w:rsid w:val="00F07231"/>
    <w:rsid w:val="00F121D0"/>
    <w:rsid w:val="00F129B9"/>
    <w:rsid w:val="00F13650"/>
    <w:rsid w:val="00F13712"/>
    <w:rsid w:val="00F14452"/>
    <w:rsid w:val="00F15A4E"/>
    <w:rsid w:val="00F179D4"/>
    <w:rsid w:val="00F22A23"/>
    <w:rsid w:val="00F2457B"/>
    <w:rsid w:val="00F25254"/>
    <w:rsid w:val="00F30760"/>
    <w:rsid w:val="00F310AC"/>
    <w:rsid w:val="00F319E4"/>
    <w:rsid w:val="00F330B2"/>
    <w:rsid w:val="00F331CB"/>
    <w:rsid w:val="00F33C56"/>
    <w:rsid w:val="00F347C7"/>
    <w:rsid w:val="00F34848"/>
    <w:rsid w:val="00F34D18"/>
    <w:rsid w:val="00F361D7"/>
    <w:rsid w:val="00F366F8"/>
    <w:rsid w:val="00F40C7A"/>
    <w:rsid w:val="00F42D46"/>
    <w:rsid w:val="00F4496C"/>
    <w:rsid w:val="00F44F3A"/>
    <w:rsid w:val="00F46EEC"/>
    <w:rsid w:val="00F513D6"/>
    <w:rsid w:val="00F51E89"/>
    <w:rsid w:val="00F51F10"/>
    <w:rsid w:val="00F529A5"/>
    <w:rsid w:val="00F5310D"/>
    <w:rsid w:val="00F53639"/>
    <w:rsid w:val="00F56EE4"/>
    <w:rsid w:val="00F60F00"/>
    <w:rsid w:val="00F614C0"/>
    <w:rsid w:val="00F619A1"/>
    <w:rsid w:val="00F661A9"/>
    <w:rsid w:val="00F66583"/>
    <w:rsid w:val="00F70FC6"/>
    <w:rsid w:val="00F720E5"/>
    <w:rsid w:val="00F73B97"/>
    <w:rsid w:val="00F77E35"/>
    <w:rsid w:val="00F83848"/>
    <w:rsid w:val="00F85AB5"/>
    <w:rsid w:val="00F90674"/>
    <w:rsid w:val="00F90EB9"/>
    <w:rsid w:val="00F96267"/>
    <w:rsid w:val="00F975E9"/>
    <w:rsid w:val="00F97E01"/>
    <w:rsid w:val="00FA1B7D"/>
    <w:rsid w:val="00FA4015"/>
    <w:rsid w:val="00FB0A4E"/>
    <w:rsid w:val="00FB463D"/>
    <w:rsid w:val="00FB4A85"/>
    <w:rsid w:val="00FB6D58"/>
    <w:rsid w:val="00FB796C"/>
    <w:rsid w:val="00FB7BDD"/>
    <w:rsid w:val="00FC07B9"/>
    <w:rsid w:val="00FC0F1D"/>
    <w:rsid w:val="00FC214F"/>
    <w:rsid w:val="00FC21EF"/>
    <w:rsid w:val="00FC31EB"/>
    <w:rsid w:val="00FC4E21"/>
    <w:rsid w:val="00FC5482"/>
    <w:rsid w:val="00FC5F6D"/>
    <w:rsid w:val="00FD0107"/>
    <w:rsid w:val="00FD283A"/>
    <w:rsid w:val="00FD28C3"/>
    <w:rsid w:val="00FD2C2F"/>
    <w:rsid w:val="00FD30A7"/>
    <w:rsid w:val="00FD32F2"/>
    <w:rsid w:val="00FD3B31"/>
    <w:rsid w:val="00FE0A56"/>
    <w:rsid w:val="00FE1823"/>
    <w:rsid w:val="00FE487A"/>
    <w:rsid w:val="00FE5B0D"/>
    <w:rsid w:val="00FF0569"/>
    <w:rsid w:val="00FF206E"/>
    <w:rsid w:val="00FF344A"/>
    <w:rsid w:val="00FF3C69"/>
    <w:rsid w:val="00FF6E0A"/>
    <w:rsid w:val="00FF7822"/>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1BD6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B30"/>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link w:val="FootnoteTextChar"/>
    <w:uiPriority w:val="23"/>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customStyle="1" w:styleId="ABABodyText">
    <w:name w:val="ABA Body Text"/>
    <w:link w:val="ABABodyTextChar"/>
    <w:rsid w:val="006D1E39"/>
    <w:pPr>
      <w:suppressAutoHyphens/>
      <w:spacing w:before="80" w:after="120" w:line="280" w:lineRule="atLeast"/>
    </w:pPr>
    <w:rPr>
      <w:rFonts w:ascii="Time New Roman"/>
      <w:snapToGrid w:val="0"/>
      <w:szCs w:val="20"/>
      <w:lang w:eastAsia="en-US"/>
    </w:rPr>
  </w:style>
  <w:style w:type="character" w:customStyle="1" w:styleId="ABABodyTextChar">
    <w:name w:val="ABA Body Text Char"/>
    <w:link w:val="ABABodyText"/>
    <w:rsid w:val="006D1E39"/>
    <w:rPr>
      <w:rFonts w:ascii="Time New Roman"/>
      <w:snapToGrid w:val="0"/>
      <w:szCs w:val="20"/>
      <w:lang w:eastAsia="en-US"/>
    </w:rPr>
  </w:style>
  <w:style w:type="paragraph" w:customStyle="1" w:styleId="ABAHeading3">
    <w:name w:val="ABA Heading 3"/>
    <w:next w:val="ABABodyText"/>
    <w:link w:val="ABAHeading3CharChar"/>
    <w:rsid w:val="006D1E39"/>
    <w:pPr>
      <w:keepNext/>
      <w:spacing w:before="120"/>
    </w:pPr>
    <w:rPr>
      <w:rFonts w:ascii="Arial" w:hAnsi="Arial"/>
      <w:b/>
      <w:szCs w:val="20"/>
      <w:lang w:eastAsia="en-US"/>
    </w:rPr>
  </w:style>
  <w:style w:type="character" w:customStyle="1" w:styleId="ABAHeading3CharChar">
    <w:name w:val="ABA Heading 3 Char Char"/>
    <w:link w:val="ABAHeading3"/>
    <w:locked/>
    <w:rsid w:val="006D1E39"/>
    <w:rPr>
      <w:rFonts w:ascii="Arial" w:hAnsi="Arial"/>
      <w:b/>
      <w:szCs w:val="20"/>
      <w:lang w:eastAsia="en-US"/>
    </w:rPr>
  </w:style>
  <w:style w:type="paragraph" w:customStyle="1" w:styleId="ABAHeading4">
    <w:name w:val="ABA Heading 4"/>
    <w:next w:val="ABABodyText"/>
    <w:link w:val="ABAHeading4Char"/>
    <w:rsid w:val="006D1E39"/>
    <w:pPr>
      <w:keepNext/>
      <w:suppressAutoHyphens/>
      <w:spacing w:before="80"/>
    </w:pPr>
    <w:rPr>
      <w:rFonts w:ascii="Arial" w:hAnsi="Arial"/>
      <w:b/>
      <w:i/>
      <w:sz w:val="20"/>
      <w:szCs w:val="20"/>
      <w:lang w:eastAsia="en-US"/>
    </w:rPr>
  </w:style>
  <w:style w:type="character" w:customStyle="1" w:styleId="ABAHeading4Char">
    <w:name w:val="ABA Heading 4 Char"/>
    <w:link w:val="ABAHeading4"/>
    <w:rsid w:val="006D1E39"/>
    <w:rPr>
      <w:rFonts w:ascii="Arial" w:hAnsi="Arial"/>
      <w:b/>
      <w:i/>
      <w:sz w:val="20"/>
      <w:szCs w:val="20"/>
      <w:lang w:eastAsia="en-US"/>
    </w:rPr>
  </w:style>
  <w:style w:type="paragraph" w:customStyle="1" w:styleId="ABATableHeading">
    <w:name w:val="ABA Table Heading"/>
    <w:rsid w:val="006D1E39"/>
    <w:pPr>
      <w:spacing w:before="40" w:after="40"/>
    </w:pPr>
    <w:rPr>
      <w:rFonts w:ascii="Arial" w:hAnsi="Arial"/>
      <w:b/>
      <w:sz w:val="20"/>
      <w:szCs w:val="20"/>
      <w:lang w:eastAsia="en-US"/>
    </w:rPr>
  </w:style>
  <w:style w:type="paragraph" w:customStyle="1" w:styleId="ABATableText">
    <w:name w:val="ABA Table Text"/>
    <w:autoRedefine/>
    <w:rsid w:val="006D1E39"/>
    <w:pPr>
      <w:spacing w:before="40" w:after="40"/>
      <w:ind w:right="-497"/>
      <w:jc w:val="center"/>
    </w:pPr>
    <w:rPr>
      <w:rFonts w:ascii="Arial" w:hAnsi="Arial"/>
      <w:sz w:val="20"/>
      <w:szCs w:val="20"/>
      <w:lang w:eastAsia="en-US"/>
    </w:rPr>
  </w:style>
  <w:style w:type="paragraph" w:styleId="ListParagraph">
    <w:name w:val="List Paragraph"/>
    <w:basedOn w:val="Normal"/>
    <w:semiHidden/>
    <w:rsid w:val="00131178"/>
    <w:pPr>
      <w:ind w:left="720"/>
      <w:contextualSpacing/>
    </w:pPr>
  </w:style>
  <w:style w:type="character" w:customStyle="1" w:styleId="FootnoteTextChar">
    <w:name w:val="Footnote Text Char"/>
    <w:aliases w:val="Footnote text Char"/>
    <w:basedOn w:val="DefaultParagraphFont"/>
    <w:link w:val="FootnoteText"/>
    <w:uiPriority w:val="23"/>
    <w:rsid w:val="00F77E35"/>
    <w:rPr>
      <w:rFonts w:ascii="Arial" w:hAnsi="Arial"/>
      <w:sz w:val="16"/>
      <w:szCs w:val="16"/>
    </w:rPr>
  </w:style>
  <w:style w:type="paragraph" w:customStyle="1" w:styleId="ACMABodyText">
    <w:name w:val="ACMA Body Text"/>
    <w:rsid w:val="002C7B30"/>
    <w:pPr>
      <w:suppressAutoHyphens/>
      <w:snapToGrid w:val="0"/>
      <w:spacing w:before="80" w:after="120" w:line="280" w:lineRule="atLeast"/>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302777390">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378505916">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758206871">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broadcast-planning-resources" TargetMode="External"/><Relationship Id="rId39" Type="http://schemas.openxmlformats.org/officeDocument/2006/relationships/footer" Target="footer8.xml"/><Relationship Id="rId21" Type="http://schemas.openxmlformats.org/officeDocument/2006/relationships/footer" Target="footer4.xml"/><Relationship Id="rId34" Type="http://schemas.openxmlformats.org/officeDocument/2006/relationships/hyperlink" Target="https://www.acma.gov.au/privacy-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legislation.gov.au/Details/F2021C0128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Series/F2005B00587" TargetMode="External"/><Relationship Id="rId32" Type="http://schemas.openxmlformats.org/officeDocument/2006/relationships/hyperlink" Target="mailto:BCP@acma.gov.au" TargetMode="Externa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publications/2017-11/guide/principles-planning-am-fm-conversions-regional-licence-areas" TargetMode="Externa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have-your-sa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publications/2017-11/guide/principles-planning-am-fm-conversions-regional-licence-areas" TargetMode="External"/><Relationship Id="rId30" Type="http://schemas.openxmlformats.org/officeDocument/2006/relationships/hyperlink" Target="https://www.acma.gov.au/have-your-say" TargetMode="External"/><Relationship Id="rId35" Type="http://schemas.openxmlformats.org/officeDocument/2006/relationships/image" Target="media/image4.tmp"/><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have-your-say" TargetMode="External"/><Relationship Id="rId33" Type="http://schemas.openxmlformats.org/officeDocument/2006/relationships/hyperlink" Target="https://www.acma.gov.au/publication-submissions" TargetMode="External"/><Relationship Id="rId38" Type="http://schemas.openxmlformats.org/officeDocument/2006/relationships/footer" Target="foot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census/find-census-data/search-by-area" TargetMode="External"/><Relationship Id="rId1" Type="http://schemas.openxmlformats.org/officeDocument/2006/relationships/hyperlink" Target="https://www.acma.gov.au/section-30-schedule-licence-ar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4998</Words>
  <Characters>24793</Characters>
  <Application>Microsoft Office Word</Application>
  <DocSecurity>4</DocSecurity>
  <Lines>1126</Lines>
  <Paragraphs>1191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2023-10-19T20:51:00Z</dcterms:created>
  <dcterms:modified xsi:type="dcterms:W3CDTF">2023-10-19T20:51:00Z</dcterms:modified>
  <cp:category/>
</cp:coreProperties>
</file>