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2AE9" w14:textId="02F1CD11" w:rsidR="00BE459D" w:rsidRPr="00B75644" w:rsidRDefault="00B30A6C" w:rsidP="00703931">
      <w:pPr>
        <w:pStyle w:val="ACMAHeading1"/>
        <w:spacing w:before="960" w:after="240"/>
        <w:ind w:left="142"/>
      </w:pPr>
      <w:r w:rsidRPr="00B75644">
        <w:t xml:space="preserve">Investigation </w:t>
      </w:r>
      <w:r w:rsidR="0079419E" w:rsidRPr="00B75644">
        <w:t>r</w:t>
      </w:r>
      <w:r w:rsidRPr="00B75644">
        <w:t xml:space="preserve">eport </w:t>
      </w:r>
      <w:r w:rsidR="0079419E" w:rsidRPr="00B75644">
        <w:t>n</w:t>
      </w:r>
      <w:r w:rsidRPr="00B75644">
        <w:t xml:space="preserve">o. </w:t>
      </w:r>
      <w:r w:rsidR="00EF41B0" w:rsidRPr="00B75644">
        <w:rPr>
          <w:rStyle w:val="Emphasis"/>
          <w:i w:val="0"/>
        </w:rPr>
        <w:t>BI-</w:t>
      </w:r>
      <w:r w:rsidR="00081BBF" w:rsidRPr="00B75644">
        <w:rPr>
          <w:rStyle w:val="Emphasis"/>
          <w:i w:val="0"/>
        </w:rPr>
        <w:t>658</w:t>
      </w:r>
    </w:p>
    <w:tbl>
      <w:tblPr>
        <w:tblStyle w:val="TableGrid"/>
        <w:tblW w:w="8336" w:type="dxa"/>
        <w:tblLook w:val="0420" w:firstRow="1" w:lastRow="0" w:firstColumn="0" w:lastColumn="0" w:noHBand="0" w:noVBand="1"/>
      </w:tblPr>
      <w:tblGrid>
        <w:gridCol w:w="2612"/>
        <w:gridCol w:w="5724"/>
      </w:tblGrid>
      <w:tr w:rsidR="005E47E5" w:rsidRPr="00B75644" w14:paraId="33739D49"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4A411CE3" w14:textId="77777777" w:rsidR="005E47E5" w:rsidRPr="00B75644" w:rsidRDefault="003E08A5" w:rsidP="00C06B78">
            <w:pPr>
              <w:pStyle w:val="ACMATableHeading"/>
              <w:ind w:hanging="1134"/>
            </w:pPr>
            <w:bookmarkStart w:id="0" w:name="ColumnTitle"/>
            <w:r w:rsidRPr="00B75644">
              <w:t>Summary</w:t>
            </w:r>
          </w:p>
        </w:tc>
        <w:tc>
          <w:tcPr>
            <w:tcW w:w="5724" w:type="dxa"/>
          </w:tcPr>
          <w:p w14:paraId="3EFE0E33" w14:textId="77777777" w:rsidR="005E47E5" w:rsidRPr="00B75644" w:rsidRDefault="005E47E5" w:rsidP="00C06B78">
            <w:pPr>
              <w:pStyle w:val="ACMATableHeading"/>
              <w:ind w:hanging="1134"/>
            </w:pPr>
          </w:p>
        </w:tc>
      </w:tr>
      <w:bookmarkEnd w:id="0"/>
      <w:tr w:rsidR="005E47E5" w:rsidRPr="00B75644" w14:paraId="5D4BD990"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565BC6D" w14:textId="210B2066" w:rsidR="005E47E5" w:rsidRPr="00B75644" w:rsidRDefault="00B30A6C" w:rsidP="00AC05BE">
            <w:pPr>
              <w:pStyle w:val="ACMATableBody"/>
              <w:rPr>
                <w:b/>
              </w:rPr>
            </w:pPr>
            <w:r w:rsidRPr="00B75644">
              <w:rPr>
                <w:b/>
              </w:rPr>
              <w:t>Licensee</w:t>
            </w:r>
            <w:r w:rsidR="00AC05BE" w:rsidRPr="00B75644">
              <w:rPr>
                <w:b/>
              </w:rPr>
              <w:t xml:space="preserve"> </w:t>
            </w:r>
          </w:p>
        </w:tc>
        <w:tc>
          <w:tcPr>
            <w:tcW w:w="5724" w:type="dxa"/>
            <w:tcBorders>
              <w:top w:val="single" w:sz="4" w:space="0" w:color="auto"/>
              <w:left w:val="single" w:sz="4" w:space="0" w:color="auto"/>
              <w:bottom w:val="single" w:sz="4" w:space="0" w:color="auto"/>
            </w:tcBorders>
            <w:shd w:val="clear" w:color="auto" w:fill="auto"/>
          </w:tcPr>
          <w:p w14:paraId="5AFAA9AB" w14:textId="72411DAF" w:rsidR="005E47E5" w:rsidRPr="00B75644" w:rsidRDefault="001B348B" w:rsidP="00AC05BE">
            <w:pPr>
              <w:pStyle w:val="ACMATableBody"/>
              <w:ind w:left="106"/>
            </w:pPr>
            <w:bookmarkStart w:id="1" w:name="_Hlk31620592"/>
            <w:r w:rsidRPr="00B75644">
              <w:t xml:space="preserve">Commonwealth Broadcasting Corporation Pty Ltd </w:t>
            </w:r>
            <w:bookmarkEnd w:id="1"/>
            <w:r w:rsidRPr="00B75644">
              <w:t>[</w:t>
            </w:r>
            <w:bookmarkStart w:id="2" w:name="_Hlk37250914"/>
            <w:r w:rsidRPr="00B75644">
              <w:t>KIIS 1065</w:t>
            </w:r>
            <w:bookmarkEnd w:id="2"/>
            <w:r w:rsidRPr="00B75644">
              <w:t>]</w:t>
            </w:r>
          </w:p>
        </w:tc>
      </w:tr>
      <w:tr w:rsidR="004E0B99" w14:paraId="5E7DBCF7" w14:textId="77777777" w:rsidTr="0000786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1E65E5A" w14:textId="1154BD9A" w:rsidR="004E0B99" w:rsidRPr="00B75644" w:rsidRDefault="004E0B99" w:rsidP="0033047F">
            <w:pPr>
              <w:pStyle w:val="ACMATableBody"/>
              <w:rPr>
                <w:b/>
              </w:rPr>
            </w:pPr>
            <w:r w:rsidRPr="00B75644">
              <w:rPr>
                <w:b/>
              </w:rPr>
              <w:t>Finding</w:t>
            </w:r>
          </w:p>
        </w:tc>
        <w:tc>
          <w:tcPr>
            <w:tcW w:w="5724" w:type="dxa"/>
            <w:tcBorders>
              <w:top w:val="single" w:sz="4" w:space="0" w:color="auto"/>
              <w:left w:val="single" w:sz="4" w:space="0" w:color="auto"/>
              <w:bottom w:val="single" w:sz="4" w:space="0" w:color="auto"/>
            </w:tcBorders>
            <w:shd w:val="clear" w:color="auto" w:fill="auto"/>
          </w:tcPr>
          <w:p w14:paraId="4E2437CE" w14:textId="1128817F" w:rsidR="004E0B99" w:rsidRPr="00B75644" w:rsidRDefault="004E0B99" w:rsidP="00703931">
            <w:pPr>
              <w:pStyle w:val="ACMATableBody"/>
              <w:ind w:left="106"/>
              <w:rPr>
                <w:rFonts w:cs="Arial"/>
              </w:rPr>
            </w:pPr>
            <w:r w:rsidRPr="00B75644">
              <w:rPr>
                <w:rFonts w:cs="Arial"/>
              </w:rPr>
              <w:t xml:space="preserve">Breach of </w:t>
            </w:r>
            <w:r w:rsidR="00703931" w:rsidRPr="00B75644">
              <w:rPr>
                <w:rFonts w:cs="Arial"/>
              </w:rPr>
              <w:t>2.2</w:t>
            </w:r>
            <w:r w:rsidRPr="00B75644">
              <w:rPr>
                <w:rFonts w:cs="Arial"/>
              </w:rPr>
              <w:t xml:space="preserve"> [</w:t>
            </w:r>
            <w:r w:rsidR="00703931" w:rsidRPr="00B75644">
              <w:rPr>
                <w:rFonts w:cs="Arial"/>
              </w:rPr>
              <w:t>community standards of decency]</w:t>
            </w:r>
            <w:r w:rsidRPr="00B75644">
              <w:t xml:space="preserve"> </w:t>
            </w:r>
          </w:p>
        </w:tc>
      </w:tr>
      <w:tr w:rsidR="004E0B99" w14:paraId="2F8EBF20" w14:textId="77777777" w:rsidTr="0000786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8C7357C" w14:textId="17C6B37A" w:rsidR="004E0B99" w:rsidRPr="0033104B" w:rsidRDefault="004E0B99" w:rsidP="0033047F">
            <w:pPr>
              <w:pStyle w:val="ACMATableBody"/>
              <w:rPr>
                <w:b/>
              </w:rPr>
            </w:pPr>
            <w:r w:rsidRPr="0033104B">
              <w:rPr>
                <w:b/>
              </w:rPr>
              <w:t xml:space="preserve">Relevant </w:t>
            </w:r>
            <w:r w:rsidRPr="00AC05BE">
              <w:rPr>
                <w:b/>
              </w:rPr>
              <w:t>code</w:t>
            </w:r>
          </w:p>
        </w:tc>
        <w:tc>
          <w:tcPr>
            <w:tcW w:w="5724" w:type="dxa"/>
            <w:tcBorders>
              <w:top w:val="single" w:sz="4" w:space="0" w:color="auto"/>
              <w:left w:val="single" w:sz="4" w:space="0" w:color="auto"/>
              <w:bottom w:val="single" w:sz="4" w:space="0" w:color="auto"/>
            </w:tcBorders>
            <w:shd w:val="clear" w:color="auto" w:fill="auto"/>
          </w:tcPr>
          <w:p w14:paraId="2D5BA326" w14:textId="2E99422E" w:rsidR="004E0B99" w:rsidRDefault="001B348B" w:rsidP="00AC05BE">
            <w:pPr>
              <w:pStyle w:val="ACMATableBody"/>
              <w:ind w:left="106"/>
            </w:pPr>
            <w:bookmarkStart w:id="3" w:name="_Hlk24463195"/>
            <w:r w:rsidRPr="00452F5D">
              <w:rPr>
                <w:rFonts w:cs="Arial"/>
              </w:rPr>
              <w:t>Commercial Radio Code of Practice 2017 (revised in 2018)</w:t>
            </w:r>
            <w:bookmarkEnd w:id="3"/>
          </w:p>
        </w:tc>
      </w:tr>
      <w:tr w:rsidR="004E0B99" w14:paraId="5B04374B" w14:textId="77777777" w:rsidTr="0000786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246EBB2" w14:textId="744D6136" w:rsidR="004E0B99" w:rsidRPr="0033104B" w:rsidRDefault="004E0B99" w:rsidP="0033047F">
            <w:pPr>
              <w:pStyle w:val="ACMATableBody"/>
              <w:rPr>
                <w:b/>
              </w:rPr>
            </w:pPr>
            <w:r>
              <w:rPr>
                <w:b/>
              </w:rPr>
              <w:t>P</w:t>
            </w:r>
            <w:r w:rsidRPr="0033104B">
              <w:rPr>
                <w:b/>
              </w:rPr>
              <w:t>rogram</w:t>
            </w:r>
          </w:p>
        </w:tc>
        <w:tc>
          <w:tcPr>
            <w:tcW w:w="5724" w:type="dxa"/>
            <w:tcBorders>
              <w:top w:val="single" w:sz="4" w:space="0" w:color="auto"/>
              <w:left w:val="single" w:sz="4" w:space="0" w:color="auto"/>
              <w:bottom w:val="single" w:sz="4" w:space="0" w:color="auto"/>
            </w:tcBorders>
            <w:shd w:val="clear" w:color="auto" w:fill="auto"/>
          </w:tcPr>
          <w:p w14:paraId="45CCC090" w14:textId="50993405" w:rsidR="004E0B99" w:rsidRPr="004E0B99" w:rsidRDefault="001B348B" w:rsidP="00AC05BE">
            <w:pPr>
              <w:pStyle w:val="ACMATableBody"/>
              <w:ind w:left="106"/>
              <w:rPr>
                <w:iCs/>
                <w:highlight w:val="yellow"/>
              </w:rPr>
            </w:pPr>
            <w:bookmarkStart w:id="4" w:name="_Hlk46252279"/>
            <w:r w:rsidRPr="00452F5D">
              <w:rPr>
                <w:i/>
              </w:rPr>
              <w:t xml:space="preserve">Kyle &amp; Jackie O </w:t>
            </w:r>
            <w:bookmarkEnd w:id="4"/>
            <w:r w:rsidRPr="00452F5D">
              <w:t xml:space="preserve">[breakfast </w:t>
            </w:r>
            <w:r w:rsidR="00467073">
              <w:t>program</w:t>
            </w:r>
            <w:r w:rsidRPr="00452F5D">
              <w:t>]</w:t>
            </w:r>
          </w:p>
        </w:tc>
      </w:tr>
      <w:tr w:rsidR="004E0B99" w14:paraId="51D3D319" w14:textId="77777777" w:rsidTr="0000786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BCA1010" w14:textId="28946D79" w:rsidR="004E0B99" w:rsidRPr="0033104B" w:rsidRDefault="004E0B99" w:rsidP="0033047F">
            <w:pPr>
              <w:pStyle w:val="ACMATableBody"/>
              <w:rPr>
                <w:b/>
              </w:rPr>
            </w:pPr>
            <w:r w:rsidRPr="00747CC0">
              <w:rPr>
                <w:b/>
              </w:rPr>
              <w:t xml:space="preserve">Date </w:t>
            </w:r>
            <w:r w:rsidRPr="0033104B">
              <w:rPr>
                <w:b/>
              </w:rPr>
              <w:t>of broadcast</w:t>
            </w:r>
          </w:p>
        </w:tc>
        <w:tc>
          <w:tcPr>
            <w:tcW w:w="5724" w:type="dxa"/>
            <w:tcBorders>
              <w:top w:val="single" w:sz="4" w:space="0" w:color="auto"/>
              <w:left w:val="single" w:sz="4" w:space="0" w:color="auto"/>
              <w:bottom w:val="single" w:sz="4" w:space="0" w:color="auto"/>
            </w:tcBorders>
            <w:shd w:val="clear" w:color="auto" w:fill="auto"/>
          </w:tcPr>
          <w:p w14:paraId="21D70B28" w14:textId="7C6CA944" w:rsidR="004E0B99" w:rsidRDefault="001B348B" w:rsidP="00AC05BE">
            <w:pPr>
              <w:pStyle w:val="ACMATableBody"/>
              <w:ind w:left="106"/>
            </w:pPr>
            <w:r>
              <w:t>23 August 2022</w:t>
            </w:r>
          </w:p>
        </w:tc>
      </w:tr>
      <w:tr w:rsidR="00914C89" w14:paraId="4EB7FA52" w14:textId="77777777" w:rsidTr="001B7B1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ACC18C5" w14:textId="2582B523" w:rsidR="00914C89" w:rsidRPr="00747CC0" w:rsidRDefault="00914C89" w:rsidP="0033047F">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52DEF709" w14:textId="161B9E60" w:rsidR="00914C89" w:rsidRDefault="00914C89" w:rsidP="00AC05BE">
            <w:pPr>
              <w:pStyle w:val="ACMATableBody"/>
              <w:ind w:left="106"/>
            </w:pPr>
            <w:r>
              <w:t>24 July 2023</w:t>
            </w:r>
          </w:p>
        </w:tc>
      </w:tr>
      <w:tr w:rsidR="005E47E5" w14:paraId="2AE1CCE6"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656508E" w14:textId="77777777" w:rsidR="005E47E5" w:rsidRPr="0033104B" w:rsidRDefault="00A04A54" w:rsidP="0033047F">
            <w:pPr>
              <w:pStyle w:val="ACMATableBody"/>
              <w:rPr>
                <w:b/>
              </w:rPr>
            </w:pPr>
            <w:r w:rsidRPr="0033104B">
              <w:rPr>
                <w:b/>
              </w:rPr>
              <w:t>Type of s</w:t>
            </w:r>
            <w:r w:rsidR="005E47E5" w:rsidRPr="0033104B">
              <w:rPr>
                <w:b/>
              </w:rPr>
              <w:t>ervice</w:t>
            </w:r>
          </w:p>
        </w:tc>
        <w:tc>
          <w:tcPr>
            <w:tcW w:w="5724" w:type="dxa"/>
            <w:tcBorders>
              <w:top w:val="single" w:sz="4" w:space="0" w:color="auto"/>
              <w:left w:val="single" w:sz="4" w:space="0" w:color="auto"/>
              <w:bottom w:val="single" w:sz="4" w:space="0" w:color="auto"/>
            </w:tcBorders>
            <w:shd w:val="clear" w:color="auto" w:fill="auto"/>
          </w:tcPr>
          <w:p w14:paraId="785D35B1" w14:textId="0FD3E76B" w:rsidR="005E47E5" w:rsidRPr="00747CC0" w:rsidRDefault="00B30A6C" w:rsidP="00AC05BE">
            <w:pPr>
              <w:pStyle w:val="ACMATableBody"/>
              <w:ind w:left="106"/>
              <w:rPr>
                <w:highlight w:val="yellow"/>
              </w:rPr>
            </w:pPr>
            <w:r w:rsidRPr="00AC05BE">
              <w:t>C</w:t>
            </w:r>
            <w:r w:rsidR="00193093" w:rsidRPr="00AC05BE">
              <w:t>ommercial</w:t>
            </w:r>
            <w:r w:rsidR="001B7B29" w:rsidRPr="00AC05BE">
              <w:t xml:space="preserve"> </w:t>
            </w:r>
            <w:r w:rsidR="00193093" w:rsidRPr="00AC05BE">
              <w:t>radio</w:t>
            </w:r>
          </w:p>
        </w:tc>
      </w:tr>
      <w:tr w:rsidR="005E47E5" w14:paraId="1CF60C11"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37E684D" w14:textId="77777777" w:rsidR="005E47E5" w:rsidRPr="0033104B" w:rsidRDefault="004E0B99" w:rsidP="0033047F">
            <w:pPr>
              <w:pStyle w:val="ACMATableBody"/>
              <w:rPr>
                <w:b/>
              </w:rPr>
            </w:pPr>
            <w:r>
              <w:rPr>
                <w:b/>
              </w:rPr>
              <w:t>Attachments</w:t>
            </w:r>
          </w:p>
        </w:tc>
        <w:tc>
          <w:tcPr>
            <w:tcW w:w="5724" w:type="dxa"/>
            <w:tcBorders>
              <w:top w:val="single" w:sz="4" w:space="0" w:color="auto"/>
              <w:left w:val="single" w:sz="4" w:space="0" w:color="auto"/>
              <w:bottom w:val="single" w:sz="4" w:space="0" w:color="auto"/>
            </w:tcBorders>
            <w:shd w:val="clear" w:color="auto" w:fill="auto"/>
          </w:tcPr>
          <w:p w14:paraId="2315F8C9" w14:textId="6BE73201" w:rsidR="005E47E5" w:rsidRPr="00213AFF" w:rsidRDefault="007C2980" w:rsidP="00C35C2E">
            <w:pPr>
              <w:pStyle w:val="ACMATableBody"/>
              <w:ind w:left="720" w:hanging="614"/>
              <w:rPr>
                <w:i/>
                <w:highlight w:val="yellow"/>
              </w:rPr>
            </w:pPr>
            <w:r w:rsidRPr="007C2980">
              <w:rPr>
                <w:bCs/>
              </w:rPr>
              <w:t>A</w:t>
            </w:r>
            <w:r w:rsidR="004E0B99" w:rsidRPr="007C2980">
              <w:rPr>
                <w:bCs/>
              </w:rPr>
              <w:t xml:space="preserve"> –</w:t>
            </w:r>
            <w:r w:rsidR="004E0B99" w:rsidRPr="00F61594">
              <w:rPr>
                <w:bCs/>
              </w:rPr>
              <w:t xml:space="preserve"> </w:t>
            </w:r>
            <w:r w:rsidR="00EF5E64">
              <w:rPr>
                <w:bCs/>
              </w:rPr>
              <w:t>T</w:t>
            </w:r>
            <w:r w:rsidR="004E0B99">
              <w:rPr>
                <w:bCs/>
              </w:rPr>
              <w:t>he ACMA’s approach to assessing content</w:t>
            </w:r>
          </w:p>
        </w:tc>
      </w:tr>
    </w:tbl>
    <w:p w14:paraId="2639A1DF" w14:textId="77777777" w:rsidR="001C6546" w:rsidRPr="00972DB3" w:rsidRDefault="00D668E3" w:rsidP="00C06B78">
      <w:pPr>
        <w:pStyle w:val="ACMABodyText"/>
        <w:ind w:hanging="1134"/>
        <w:rPr>
          <w:rFonts w:eastAsiaTheme="minorHAnsi"/>
          <w:i/>
        </w:rPr>
      </w:pPr>
      <w:r>
        <w:br w:type="page"/>
      </w:r>
    </w:p>
    <w:p w14:paraId="0C03BC9C" w14:textId="77777777" w:rsidR="001C6546" w:rsidRPr="007A7C97" w:rsidRDefault="007B047A" w:rsidP="0033047F">
      <w:pPr>
        <w:pStyle w:val="ACMAHeading2"/>
      </w:pPr>
      <w:r>
        <w:lastRenderedPageBreak/>
        <w:t>Background</w:t>
      </w:r>
    </w:p>
    <w:p w14:paraId="066762EC" w14:textId="5AC83E58" w:rsidR="00281F78" w:rsidRPr="001F7BA5" w:rsidRDefault="001C6546" w:rsidP="0033047F">
      <w:pPr>
        <w:pStyle w:val="ACMABodyText"/>
      </w:pPr>
      <w:r>
        <w:t>In</w:t>
      </w:r>
      <w:r w:rsidR="00DB782D">
        <w:t xml:space="preserve"> November 2022</w:t>
      </w:r>
      <w:r>
        <w:t xml:space="preserve">, the Australian Communications and Media Authority (the </w:t>
      </w:r>
      <w:r w:rsidRPr="000F45A6">
        <w:rPr>
          <w:b/>
          <w:bCs/>
        </w:rPr>
        <w:t>ACMA</w:t>
      </w:r>
      <w:r>
        <w:t xml:space="preserve">) </w:t>
      </w:r>
      <w:r w:rsidRPr="001F7BA5">
        <w:t xml:space="preserve">commenced an investigation </w:t>
      </w:r>
      <w:r w:rsidR="00205CDE" w:rsidRPr="001F7BA5">
        <w:t>under</w:t>
      </w:r>
      <w:r w:rsidR="00CD2711" w:rsidRPr="001F7BA5">
        <w:t xml:space="preserve"> </w:t>
      </w:r>
      <w:r w:rsidR="00205CDE" w:rsidRPr="001F7BA5">
        <w:t xml:space="preserve">the </w:t>
      </w:r>
      <w:r w:rsidR="00205CDE" w:rsidRPr="001F7BA5">
        <w:rPr>
          <w:i/>
        </w:rPr>
        <w:t xml:space="preserve">Broadcasting Services Act 1992 </w:t>
      </w:r>
      <w:r w:rsidR="00205CDE" w:rsidRPr="001F7BA5">
        <w:t xml:space="preserve">(the </w:t>
      </w:r>
      <w:r w:rsidR="00205CDE" w:rsidRPr="000F45A6">
        <w:rPr>
          <w:b/>
          <w:bCs/>
        </w:rPr>
        <w:t>BSA</w:t>
      </w:r>
      <w:r w:rsidR="00205CDE" w:rsidRPr="001F7BA5">
        <w:t xml:space="preserve">) </w:t>
      </w:r>
      <w:r w:rsidR="00550001" w:rsidRPr="001F7BA5">
        <w:t>into</w:t>
      </w:r>
      <w:r w:rsidR="009269F1">
        <w:t xml:space="preserve"> a segment broadcast on the</w:t>
      </w:r>
      <w:r w:rsidR="00213AFF" w:rsidRPr="001F7BA5">
        <w:t xml:space="preserve"> </w:t>
      </w:r>
      <w:r w:rsidR="00DB782D" w:rsidRPr="001F7BA5">
        <w:rPr>
          <w:i/>
        </w:rPr>
        <w:t>Kyle and Jackie O</w:t>
      </w:r>
      <w:r w:rsidR="00ED1619" w:rsidRPr="001F7BA5">
        <w:rPr>
          <w:i/>
        </w:rPr>
        <w:t xml:space="preserve"> </w:t>
      </w:r>
      <w:r w:rsidR="009269F1">
        <w:rPr>
          <w:iCs/>
        </w:rPr>
        <w:t>program</w:t>
      </w:r>
      <w:r w:rsidR="009269F1">
        <w:rPr>
          <w:i/>
        </w:rPr>
        <w:t xml:space="preserve"> </w:t>
      </w:r>
      <w:r w:rsidR="00467073" w:rsidRPr="001F7BA5">
        <w:rPr>
          <w:iCs/>
        </w:rPr>
        <w:t xml:space="preserve">(the </w:t>
      </w:r>
      <w:r w:rsidR="009269F1">
        <w:rPr>
          <w:b/>
          <w:bCs/>
          <w:iCs/>
        </w:rPr>
        <w:t>Segment</w:t>
      </w:r>
      <w:r w:rsidR="00467073" w:rsidRPr="001F7BA5">
        <w:rPr>
          <w:iCs/>
        </w:rPr>
        <w:t>)</w:t>
      </w:r>
      <w:r w:rsidR="00281F78" w:rsidRPr="001F7BA5">
        <w:t>.</w:t>
      </w:r>
    </w:p>
    <w:p w14:paraId="474ABEB1" w14:textId="0E82C9AC" w:rsidR="001C6546" w:rsidRPr="001F7BA5" w:rsidRDefault="00281F78" w:rsidP="0033047F">
      <w:pPr>
        <w:pStyle w:val="ACMABodyText"/>
      </w:pPr>
      <w:r w:rsidRPr="001F7BA5">
        <w:t xml:space="preserve">The </w:t>
      </w:r>
      <w:r w:rsidR="009269F1">
        <w:t>Segment</w:t>
      </w:r>
      <w:r w:rsidRPr="001F7BA5">
        <w:t xml:space="preserve"> was</w:t>
      </w:r>
      <w:r w:rsidR="001C6546" w:rsidRPr="001F7BA5">
        <w:t xml:space="preserve"> broadcast on</w:t>
      </w:r>
      <w:r w:rsidR="00DB782D" w:rsidRPr="001F7BA5">
        <w:t xml:space="preserve"> KIIS </w:t>
      </w:r>
      <w:r w:rsidR="00BF2D1F" w:rsidRPr="001F7BA5">
        <w:t>1065</w:t>
      </w:r>
      <w:r w:rsidR="001C6546" w:rsidRPr="001F7BA5">
        <w:t xml:space="preserve"> by </w:t>
      </w:r>
      <w:r w:rsidR="00BA792A" w:rsidRPr="001F7BA5">
        <w:t>Commonwealth Broadcasting Corporation Pty Ltd</w:t>
      </w:r>
      <w:r w:rsidR="001C6546" w:rsidRPr="001F7BA5">
        <w:t xml:space="preserve"> </w:t>
      </w:r>
      <w:r w:rsidR="00467073" w:rsidRPr="001F7BA5">
        <w:t xml:space="preserve">(the </w:t>
      </w:r>
      <w:r w:rsidR="00467073" w:rsidRPr="001F7BA5">
        <w:rPr>
          <w:b/>
          <w:bCs/>
        </w:rPr>
        <w:t>Licensee</w:t>
      </w:r>
      <w:r w:rsidR="00467073" w:rsidRPr="001F7BA5">
        <w:t xml:space="preserve">) </w:t>
      </w:r>
      <w:r w:rsidR="001C6546" w:rsidRPr="001F7BA5">
        <w:t xml:space="preserve">on </w:t>
      </w:r>
      <w:r w:rsidR="001B348B" w:rsidRPr="001F7BA5">
        <w:t>23</w:t>
      </w:r>
      <w:r w:rsidR="001C6546" w:rsidRPr="001F7BA5">
        <w:t xml:space="preserve"> </w:t>
      </w:r>
      <w:r w:rsidR="001B348B" w:rsidRPr="001F7BA5">
        <w:t>August 2022</w:t>
      </w:r>
      <w:r w:rsidR="00213AFF" w:rsidRPr="001F7BA5">
        <w:t xml:space="preserve"> </w:t>
      </w:r>
      <w:r w:rsidR="006502E4">
        <w:t>at approximately 6.30 am.</w:t>
      </w:r>
    </w:p>
    <w:p w14:paraId="6A095509" w14:textId="0EEEADBC" w:rsidR="009E2F4D" w:rsidRDefault="00205CDE" w:rsidP="009E2F4D">
      <w:pPr>
        <w:pStyle w:val="ACMABodyText"/>
      </w:pPr>
      <w:r w:rsidRPr="001F7BA5">
        <w:t xml:space="preserve">The </w:t>
      </w:r>
      <w:r w:rsidR="00213AFF" w:rsidRPr="001F7BA5">
        <w:t xml:space="preserve">ACMA received complaints </w:t>
      </w:r>
      <w:r w:rsidR="0045602C" w:rsidRPr="001F7BA5">
        <w:t xml:space="preserve">alleging that </w:t>
      </w:r>
      <w:r w:rsidR="009F793E">
        <w:t xml:space="preserve">the </w:t>
      </w:r>
      <w:r w:rsidR="009F793E" w:rsidRPr="00752D61">
        <w:t>Segment</w:t>
      </w:r>
      <w:r w:rsidR="00C11B5C" w:rsidRPr="001F7BA5">
        <w:t xml:space="preserve"> </w:t>
      </w:r>
      <w:r w:rsidR="0045602C" w:rsidRPr="001F7BA5">
        <w:t xml:space="preserve">included </w:t>
      </w:r>
      <w:r w:rsidR="00EA51AB" w:rsidRPr="001F7BA5">
        <w:t>material</w:t>
      </w:r>
      <w:r w:rsidR="00FA3BAF" w:rsidRPr="001F7BA5">
        <w:t xml:space="preserve"> </w:t>
      </w:r>
      <w:r w:rsidR="0045602C" w:rsidRPr="001F7BA5">
        <w:t xml:space="preserve">that </w:t>
      </w:r>
      <w:r w:rsidR="00FA3BAF" w:rsidRPr="001F7BA5">
        <w:t>was offensive</w:t>
      </w:r>
      <w:r w:rsidR="0046549C">
        <w:t>.</w:t>
      </w:r>
      <w:r w:rsidR="009E2F4D">
        <w:t xml:space="preserve"> The complaints received by the ACMA stated:</w:t>
      </w:r>
    </w:p>
    <w:p w14:paraId="031033CF" w14:textId="77777777" w:rsidR="009E2F4D" w:rsidRDefault="009E2F4D" w:rsidP="009E2F4D">
      <w:pPr>
        <w:pStyle w:val="ACMABodyText"/>
        <w:ind w:left="720"/>
        <w:rPr>
          <w:sz w:val="18"/>
          <w:szCs w:val="18"/>
        </w:rPr>
      </w:pPr>
      <w:r w:rsidRPr="00AB159B">
        <w:rPr>
          <w:sz w:val="18"/>
          <w:szCs w:val="18"/>
        </w:rPr>
        <w:t xml:space="preserve">This is </w:t>
      </w:r>
      <w:proofErr w:type="gramStart"/>
      <w:r w:rsidRPr="00AB159B">
        <w:rPr>
          <w:sz w:val="18"/>
          <w:szCs w:val="18"/>
        </w:rPr>
        <w:t>absolutely unbelievable</w:t>
      </w:r>
      <w:proofErr w:type="gramEnd"/>
      <w:r w:rsidRPr="00AB159B">
        <w:rPr>
          <w:sz w:val="18"/>
          <w:szCs w:val="18"/>
        </w:rPr>
        <w:t>. This is homophobia and slander against our entire people. In modern countries, this is a hate crime and one that should carry a punishment.</w:t>
      </w:r>
    </w:p>
    <w:p w14:paraId="1FA03124" w14:textId="77777777" w:rsidR="009E2F4D" w:rsidRDefault="009E2F4D" w:rsidP="009E2F4D">
      <w:pPr>
        <w:pStyle w:val="ACMABodyText"/>
      </w:pPr>
      <w:r>
        <w:t>a</w:t>
      </w:r>
      <w:r w:rsidRPr="00606869">
        <w:t>nd</w:t>
      </w:r>
    </w:p>
    <w:p w14:paraId="5F89FA9C" w14:textId="7E22DBE8" w:rsidR="009E2F4D" w:rsidRPr="00606869" w:rsidRDefault="009E2F4D" w:rsidP="009E2F4D">
      <w:pPr>
        <w:pStyle w:val="ACMABodyText"/>
        <w:ind w:left="720"/>
        <w:rPr>
          <w:sz w:val="18"/>
          <w:szCs w:val="18"/>
        </w:rPr>
      </w:pPr>
      <w:r>
        <w:rPr>
          <w:sz w:val="18"/>
          <w:szCs w:val="18"/>
        </w:rPr>
        <w:t xml:space="preserve">[Kyle Sandilands] </w:t>
      </w:r>
      <w:r w:rsidRPr="00606869">
        <w:rPr>
          <w:sz w:val="18"/>
          <w:szCs w:val="18"/>
        </w:rPr>
        <w:t xml:space="preserve">clearly promoted health misinformation that was hurtful to the LGBTQI+ community at a time when the World Health </w:t>
      </w:r>
      <w:r w:rsidR="00280EAA" w:rsidRPr="00606869">
        <w:rPr>
          <w:sz w:val="18"/>
          <w:szCs w:val="18"/>
        </w:rPr>
        <w:t>Organi</w:t>
      </w:r>
      <w:r w:rsidR="00280EAA">
        <w:rPr>
          <w:sz w:val="18"/>
          <w:szCs w:val="18"/>
        </w:rPr>
        <w:t>s</w:t>
      </w:r>
      <w:r w:rsidR="00280EAA" w:rsidRPr="00606869">
        <w:rPr>
          <w:sz w:val="18"/>
          <w:szCs w:val="18"/>
        </w:rPr>
        <w:t xml:space="preserve">ation </w:t>
      </w:r>
      <w:r w:rsidRPr="00606869">
        <w:rPr>
          <w:sz w:val="18"/>
          <w:szCs w:val="18"/>
        </w:rPr>
        <w:t>is stating that stigma and stereotype with Monkeypox is the real threat.</w:t>
      </w:r>
    </w:p>
    <w:p w14:paraId="3AA963D8" w14:textId="7B50E947" w:rsidR="009D3591" w:rsidRDefault="009D3591" w:rsidP="0033047F">
      <w:pPr>
        <w:pStyle w:val="ACMABodyText"/>
      </w:pPr>
      <w:r w:rsidRPr="001F7BA5">
        <w:t xml:space="preserve">The ACMA </w:t>
      </w:r>
      <w:r w:rsidR="009E2F4D">
        <w:t>reviewed the broadcast and then</w:t>
      </w:r>
      <w:r w:rsidR="00AF0D57" w:rsidRPr="001F7BA5">
        <w:t xml:space="preserve"> </w:t>
      </w:r>
      <w:r w:rsidRPr="001F7BA5">
        <w:t>investigate</w:t>
      </w:r>
      <w:r w:rsidR="00F03742" w:rsidRPr="001F7BA5">
        <w:t>d</w:t>
      </w:r>
      <w:r w:rsidR="006526F9" w:rsidRPr="001F7BA5">
        <w:t xml:space="preserve"> </w:t>
      </w:r>
      <w:r w:rsidRPr="001F7BA5">
        <w:t xml:space="preserve">the </w:t>
      </w:r>
      <w:r w:rsidR="00467073" w:rsidRPr="001F7BA5">
        <w:t>L</w:t>
      </w:r>
      <w:r w:rsidRPr="001F7BA5">
        <w:t>icensee’s compliance</w:t>
      </w:r>
      <w:r>
        <w:t xml:space="preserve"> </w:t>
      </w:r>
      <w:r w:rsidR="00013EAC">
        <w:t xml:space="preserve">with </w:t>
      </w:r>
      <w:r w:rsidR="0074164A">
        <w:t>2.2</w:t>
      </w:r>
      <w:r>
        <w:t xml:space="preserve"> </w:t>
      </w:r>
      <w:r w:rsidR="005110DD">
        <w:t xml:space="preserve">[do not offend against standards of decency] </w:t>
      </w:r>
      <w:r>
        <w:t xml:space="preserve">of the </w:t>
      </w:r>
      <w:bookmarkStart w:id="5" w:name="_Hlk37338448"/>
      <w:r w:rsidR="002B65E1" w:rsidRPr="00452F5D">
        <w:t xml:space="preserve">Commercial Radio Code of Practice 2017 </w:t>
      </w:r>
      <w:bookmarkEnd w:id="5"/>
      <w:r w:rsidR="002B65E1" w:rsidRPr="00452F5D">
        <w:t xml:space="preserve">(revised 2018) (the </w:t>
      </w:r>
      <w:r w:rsidR="002B65E1" w:rsidRPr="0044711F">
        <w:rPr>
          <w:b/>
          <w:bCs/>
        </w:rPr>
        <w:t>Code</w:t>
      </w:r>
      <w:r w:rsidR="002B65E1" w:rsidRPr="00452F5D">
        <w:t>).</w:t>
      </w:r>
    </w:p>
    <w:p w14:paraId="5677CAC2" w14:textId="73857673" w:rsidR="00320CC7" w:rsidRPr="00452F5D" w:rsidRDefault="00320CC7" w:rsidP="0033047F">
      <w:pPr>
        <w:pStyle w:val="ACMAHeading2"/>
      </w:pPr>
      <w:r w:rsidRPr="00452F5D">
        <w:t>Issue: Decency</w:t>
      </w:r>
    </w:p>
    <w:p w14:paraId="4CAA537C" w14:textId="77777777" w:rsidR="00320CC7" w:rsidRPr="00452F5D" w:rsidRDefault="00320CC7" w:rsidP="0033047F">
      <w:pPr>
        <w:pStyle w:val="ACMAHeading3"/>
        <w:spacing w:after="120"/>
        <w:rPr>
          <w:sz w:val="28"/>
          <w:szCs w:val="28"/>
        </w:rPr>
      </w:pPr>
      <w:r w:rsidRPr="00452F5D">
        <w:rPr>
          <w:sz w:val="28"/>
          <w:szCs w:val="28"/>
        </w:rPr>
        <w:t xml:space="preserve">Relevant Code provision </w:t>
      </w:r>
    </w:p>
    <w:p w14:paraId="3D51A22D" w14:textId="79723E72" w:rsidR="00320CC7" w:rsidRDefault="00320CC7" w:rsidP="0033047F">
      <w:pPr>
        <w:pStyle w:val="ACMAHeading3"/>
        <w:spacing w:after="120"/>
        <w:rPr>
          <w:sz w:val="20"/>
        </w:rPr>
      </w:pPr>
      <w:r w:rsidRPr="00452F5D">
        <w:rPr>
          <w:sz w:val="20"/>
        </w:rPr>
        <w:t>Material not suitable for broadcast</w:t>
      </w:r>
    </w:p>
    <w:p w14:paraId="7FC761EC" w14:textId="101E0EC8" w:rsidR="00320CC7" w:rsidRDefault="00320CC7" w:rsidP="004D1DCF">
      <w:pPr>
        <w:pStyle w:val="ACMAQuoteindented"/>
        <w:ind w:left="1437" w:hanging="728"/>
      </w:pPr>
      <w:r w:rsidRPr="00452F5D">
        <w:t>2.2.</w:t>
      </w:r>
      <w:r w:rsidRPr="00452F5D">
        <w:tab/>
        <w:t xml:space="preserve">Program content must not offend </w:t>
      </w:r>
      <w:bookmarkStart w:id="6" w:name="_Hlk531083136"/>
      <w:r w:rsidRPr="00452F5D">
        <w:t xml:space="preserve">generally accepted standards of decency (for example, </w:t>
      </w:r>
      <w:proofErr w:type="gramStart"/>
      <w:r w:rsidRPr="00452F5D">
        <w:t>through the use of</w:t>
      </w:r>
      <w:proofErr w:type="gramEnd"/>
      <w:r w:rsidRPr="00452F5D">
        <w:t xml:space="preserve"> unjustified language), having regard to the demographic characteristics of the audience of the relevant Program. </w:t>
      </w:r>
      <w:bookmarkEnd w:id="6"/>
    </w:p>
    <w:p w14:paraId="1D9CFBC7" w14:textId="37116E35" w:rsidR="001C6546" w:rsidRPr="006F4B70" w:rsidRDefault="00D9593A" w:rsidP="0033047F">
      <w:pPr>
        <w:pStyle w:val="ACMAHeading2"/>
      </w:pPr>
      <w:r w:rsidRPr="006F4B70">
        <w:t>Finding</w:t>
      </w:r>
    </w:p>
    <w:p w14:paraId="2A73C0FC" w14:textId="6B532EFF" w:rsidR="001C6546" w:rsidRPr="007A282E" w:rsidRDefault="001C6546" w:rsidP="0033047F">
      <w:pPr>
        <w:pStyle w:val="ACMABodyText"/>
      </w:pPr>
      <w:r w:rsidRPr="006F4B70">
        <w:t xml:space="preserve">The </w:t>
      </w:r>
      <w:r w:rsidR="006F4B70" w:rsidRPr="006F4B70">
        <w:t xml:space="preserve">ACMA </w:t>
      </w:r>
      <w:r w:rsidR="00D81F93">
        <w:t>finds</w:t>
      </w:r>
      <w:r w:rsidR="009F793E">
        <w:t xml:space="preserve"> </w:t>
      </w:r>
      <w:r w:rsidR="006F4B70" w:rsidRPr="006F4B70">
        <w:t>that the L</w:t>
      </w:r>
      <w:r w:rsidRPr="006F4B70">
        <w:t xml:space="preserve">icensee breached </w:t>
      </w:r>
      <w:r w:rsidR="001F7BA5" w:rsidRPr="006F4B70">
        <w:t>2.2</w:t>
      </w:r>
      <w:r w:rsidRPr="006F4B70">
        <w:t xml:space="preserve"> of the </w:t>
      </w:r>
      <w:r w:rsidR="001B348B" w:rsidRPr="006F4B70">
        <w:rPr>
          <w:rFonts w:cs="Arial"/>
        </w:rPr>
        <w:t>Code.</w:t>
      </w:r>
      <w:r>
        <w:t xml:space="preserve"> </w:t>
      </w:r>
    </w:p>
    <w:p w14:paraId="0F0F8448" w14:textId="77777777" w:rsidR="00495BD1" w:rsidRPr="00452F5D" w:rsidRDefault="00495BD1" w:rsidP="0033047F">
      <w:pPr>
        <w:pStyle w:val="ACMAHeading2"/>
      </w:pPr>
      <w:r w:rsidRPr="00452F5D">
        <w:t>Reasons</w:t>
      </w:r>
    </w:p>
    <w:p w14:paraId="615274DA" w14:textId="77777777" w:rsidR="00495BD1" w:rsidRPr="00452F5D" w:rsidRDefault="00495BD1" w:rsidP="0033047F">
      <w:pPr>
        <w:pStyle w:val="ACMABodyText"/>
      </w:pPr>
      <w:r w:rsidRPr="00452F5D">
        <w:t>To assess compliance, the ACMA has addressed the following questions:</w:t>
      </w:r>
    </w:p>
    <w:p w14:paraId="3359BFF7" w14:textId="77777777" w:rsidR="00495BD1" w:rsidRPr="00452F5D" w:rsidRDefault="00495BD1" w:rsidP="005D5738">
      <w:pPr>
        <w:pStyle w:val="ACMABodyText"/>
        <w:numPr>
          <w:ilvl w:val="0"/>
          <w:numId w:val="16"/>
        </w:numPr>
        <w:spacing w:after="120"/>
        <w:ind w:left="1276" w:hanging="567"/>
        <w:rPr>
          <w:rFonts w:cs="Arial"/>
        </w:rPr>
      </w:pPr>
      <w:bookmarkStart w:id="7" w:name="_Hlk37343457"/>
      <w:r w:rsidRPr="00452F5D">
        <w:rPr>
          <w:rFonts w:cs="Arial"/>
        </w:rPr>
        <w:t>What would the ordinary reasonable listener have understood the material to convey?</w:t>
      </w:r>
    </w:p>
    <w:bookmarkEnd w:id="7"/>
    <w:p w14:paraId="1526285F" w14:textId="77777777" w:rsidR="00495BD1" w:rsidRPr="00452F5D" w:rsidRDefault="00495BD1" w:rsidP="005D5738">
      <w:pPr>
        <w:pStyle w:val="ACMABodyText"/>
        <w:numPr>
          <w:ilvl w:val="0"/>
          <w:numId w:val="16"/>
        </w:numPr>
        <w:spacing w:after="120"/>
        <w:ind w:left="1276" w:hanging="567"/>
        <w:rPr>
          <w:rFonts w:cs="Arial"/>
        </w:rPr>
      </w:pPr>
      <w:r w:rsidRPr="00452F5D">
        <w:rPr>
          <w:rFonts w:cs="Arial"/>
        </w:rPr>
        <w:t>What are the demographic characteristics of the audience?</w:t>
      </w:r>
    </w:p>
    <w:p w14:paraId="73E77C7B" w14:textId="77777777" w:rsidR="00495BD1" w:rsidRPr="005D5738" w:rsidRDefault="00495BD1" w:rsidP="005D5738">
      <w:pPr>
        <w:pStyle w:val="ACMABodyText"/>
        <w:numPr>
          <w:ilvl w:val="0"/>
          <w:numId w:val="16"/>
        </w:numPr>
        <w:ind w:left="1276" w:hanging="567"/>
        <w:rPr>
          <w:rFonts w:cs="Arial"/>
        </w:rPr>
      </w:pPr>
      <w:proofErr w:type="gramStart"/>
      <w:r w:rsidRPr="005D5738">
        <w:rPr>
          <w:rFonts w:cs="Arial"/>
        </w:rPr>
        <w:t>In light of</w:t>
      </w:r>
      <w:proofErr w:type="gramEnd"/>
      <w:r w:rsidRPr="005D5738">
        <w:rPr>
          <w:rFonts w:cs="Arial"/>
        </w:rPr>
        <w:t xml:space="preserve"> the above, did the material offend against any generally accepted standards of decency?</w:t>
      </w:r>
    </w:p>
    <w:p w14:paraId="2CDD48E4" w14:textId="03FB0C28" w:rsidR="001C6546" w:rsidRPr="006B318F" w:rsidRDefault="001C6546" w:rsidP="00B27FFC">
      <w:pPr>
        <w:pStyle w:val="ACMABodyText"/>
      </w:pPr>
      <w:r w:rsidRPr="006B318F">
        <w:t xml:space="preserve">The </w:t>
      </w:r>
      <w:r w:rsidR="00467073" w:rsidRPr="005108BB">
        <w:t>L</w:t>
      </w:r>
      <w:r w:rsidRPr="005108BB">
        <w:t>icensee s</w:t>
      </w:r>
      <w:r w:rsidRPr="006B318F">
        <w:t>ubmitted:</w:t>
      </w:r>
    </w:p>
    <w:p w14:paraId="5C5114B9" w14:textId="318555CE" w:rsidR="00A402CD" w:rsidRDefault="00FA0719" w:rsidP="005108BB">
      <w:pPr>
        <w:widowControl w:val="0"/>
        <w:tabs>
          <w:tab w:val="left" w:pos="1678"/>
        </w:tabs>
        <w:autoSpaceDE w:val="0"/>
        <w:autoSpaceDN w:val="0"/>
        <w:spacing w:line="240" w:lineRule="auto"/>
        <w:ind w:left="720" w:right="454"/>
      </w:pPr>
      <w:r w:rsidRPr="009D0C28">
        <w:rPr>
          <w:rFonts w:cs="Arial"/>
          <w:i w:val="0"/>
          <w:iCs/>
          <w:sz w:val="18"/>
          <w:szCs w:val="18"/>
        </w:rPr>
        <w:t>While the Segment may have contained some unfavourable descriptions of those susceptible</w:t>
      </w:r>
      <w:r w:rsidRPr="009D0C28">
        <w:rPr>
          <w:rFonts w:cs="Arial"/>
          <w:i w:val="0"/>
          <w:iCs/>
          <w:spacing w:val="-4"/>
          <w:sz w:val="18"/>
          <w:szCs w:val="18"/>
        </w:rPr>
        <w:t xml:space="preserve"> </w:t>
      </w:r>
      <w:r w:rsidRPr="009D0C28">
        <w:rPr>
          <w:rFonts w:cs="Arial"/>
          <w:i w:val="0"/>
          <w:iCs/>
          <w:sz w:val="18"/>
          <w:szCs w:val="18"/>
        </w:rPr>
        <w:t>to</w:t>
      </w:r>
      <w:r w:rsidRPr="009D0C28">
        <w:rPr>
          <w:rFonts w:cs="Arial"/>
          <w:i w:val="0"/>
          <w:iCs/>
          <w:spacing w:val="-4"/>
          <w:sz w:val="18"/>
          <w:szCs w:val="18"/>
        </w:rPr>
        <w:t xml:space="preserve"> </w:t>
      </w:r>
      <w:r w:rsidRPr="009D0C28">
        <w:rPr>
          <w:rFonts w:cs="Arial"/>
          <w:i w:val="0"/>
          <w:iCs/>
          <w:sz w:val="18"/>
          <w:szCs w:val="18"/>
        </w:rPr>
        <w:t>the</w:t>
      </w:r>
      <w:r w:rsidRPr="009D0C28">
        <w:rPr>
          <w:rFonts w:cs="Arial"/>
          <w:i w:val="0"/>
          <w:iCs/>
          <w:spacing w:val="-2"/>
          <w:sz w:val="18"/>
          <w:szCs w:val="18"/>
        </w:rPr>
        <w:t xml:space="preserve"> </w:t>
      </w:r>
      <w:r w:rsidRPr="009D0C28">
        <w:rPr>
          <w:rFonts w:cs="Arial"/>
          <w:i w:val="0"/>
          <w:iCs/>
          <w:sz w:val="18"/>
          <w:szCs w:val="18"/>
        </w:rPr>
        <w:t>virus,</w:t>
      </w:r>
      <w:r w:rsidRPr="009D0C28">
        <w:rPr>
          <w:rFonts w:cs="Arial"/>
          <w:i w:val="0"/>
          <w:iCs/>
          <w:spacing w:val="-5"/>
          <w:sz w:val="18"/>
          <w:szCs w:val="18"/>
        </w:rPr>
        <w:t xml:space="preserve"> </w:t>
      </w:r>
      <w:r w:rsidRPr="009D0C28">
        <w:rPr>
          <w:rFonts w:cs="Arial"/>
          <w:i w:val="0"/>
          <w:iCs/>
          <w:sz w:val="18"/>
          <w:szCs w:val="18"/>
        </w:rPr>
        <w:t>being</w:t>
      </w:r>
      <w:r w:rsidRPr="009D0C28">
        <w:rPr>
          <w:rFonts w:cs="Arial"/>
          <w:i w:val="0"/>
          <w:iCs/>
          <w:spacing w:val="-5"/>
          <w:sz w:val="18"/>
          <w:szCs w:val="18"/>
        </w:rPr>
        <w:t xml:space="preserve"> </w:t>
      </w:r>
      <w:r w:rsidRPr="009D0C28">
        <w:rPr>
          <w:rFonts w:cs="Arial"/>
          <w:i w:val="0"/>
          <w:iCs/>
          <w:sz w:val="18"/>
          <w:szCs w:val="18"/>
        </w:rPr>
        <w:t>homosexual</w:t>
      </w:r>
      <w:r w:rsidRPr="009D0C28">
        <w:rPr>
          <w:rFonts w:cs="Arial"/>
          <w:i w:val="0"/>
          <w:iCs/>
          <w:spacing w:val="-5"/>
          <w:sz w:val="18"/>
          <w:szCs w:val="18"/>
        </w:rPr>
        <w:t xml:space="preserve"> </w:t>
      </w:r>
      <w:r w:rsidRPr="009D0C28">
        <w:rPr>
          <w:rFonts w:cs="Arial"/>
          <w:i w:val="0"/>
          <w:iCs/>
          <w:sz w:val="18"/>
          <w:szCs w:val="18"/>
        </w:rPr>
        <w:t>males,</w:t>
      </w:r>
      <w:r w:rsidRPr="009D0C28">
        <w:rPr>
          <w:rFonts w:cs="Arial"/>
          <w:i w:val="0"/>
          <w:iCs/>
          <w:spacing w:val="-2"/>
          <w:sz w:val="18"/>
          <w:szCs w:val="18"/>
        </w:rPr>
        <w:t xml:space="preserve"> </w:t>
      </w:r>
      <w:r w:rsidRPr="009D0C28">
        <w:rPr>
          <w:rFonts w:cs="Arial"/>
          <w:i w:val="0"/>
          <w:iCs/>
          <w:sz w:val="18"/>
          <w:szCs w:val="18"/>
        </w:rPr>
        <w:t>the</w:t>
      </w:r>
      <w:r w:rsidRPr="009D0C28">
        <w:rPr>
          <w:rFonts w:cs="Arial"/>
          <w:i w:val="0"/>
          <w:iCs/>
          <w:spacing w:val="-2"/>
          <w:sz w:val="18"/>
          <w:szCs w:val="18"/>
        </w:rPr>
        <w:t xml:space="preserve"> </w:t>
      </w:r>
      <w:r w:rsidRPr="009D0C28">
        <w:rPr>
          <w:rFonts w:cs="Arial"/>
          <w:i w:val="0"/>
          <w:iCs/>
          <w:sz w:val="18"/>
          <w:szCs w:val="18"/>
        </w:rPr>
        <w:t>Segment</w:t>
      </w:r>
      <w:r w:rsidRPr="009D0C28">
        <w:rPr>
          <w:rFonts w:cs="Arial"/>
          <w:i w:val="0"/>
          <w:iCs/>
          <w:spacing w:val="-1"/>
          <w:sz w:val="18"/>
          <w:szCs w:val="18"/>
        </w:rPr>
        <w:t xml:space="preserve"> </w:t>
      </w:r>
      <w:bookmarkStart w:id="8" w:name="_Hlk132102299"/>
      <w:r w:rsidRPr="009D0C28">
        <w:rPr>
          <w:rFonts w:cs="Arial"/>
          <w:i w:val="0"/>
          <w:iCs/>
          <w:sz w:val="18"/>
          <w:szCs w:val="18"/>
        </w:rPr>
        <w:t>was</w:t>
      </w:r>
      <w:r w:rsidRPr="009D0C28">
        <w:rPr>
          <w:rFonts w:cs="Arial"/>
          <w:i w:val="0"/>
          <w:iCs/>
          <w:spacing w:val="-3"/>
          <w:sz w:val="18"/>
          <w:szCs w:val="18"/>
        </w:rPr>
        <w:t xml:space="preserve"> </w:t>
      </w:r>
      <w:r w:rsidRPr="009D0C28">
        <w:rPr>
          <w:rFonts w:cs="Arial"/>
          <w:i w:val="0"/>
          <w:iCs/>
          <w:sz w:val="18"/>
          <w:szCs w:val="18"/>
        </w:rPr>
        <w:t>intended</w:t>
      </w:r>
      <w:r w:rsidRPr="009D0C28">
        <w:rPr>
          <w:rFonts w:cs="Arial"/>
          <w:i w:val="0"/>
          <w:iCs/>
          <w:spacing w:val="-4"/>
          <w:sz w:val="18"/>
          <w:szCs w:val="18"/>
        </w:rPr>
        <w:t xml:space="preserve"> </w:t>
      </w:r>
      <w:r w:rsidRPr="009D0C28">
        <w:rPr>
          <w:rFonts w:cs="Arial"/>
          <w:i w:val="0"/>
          <w:iCs/>
          <w:sz w:val="18"/>
          <w:szCs w:val="18"/>
        </w:rPr>
        <w:t>to</w:t>
      </w:r>
      <w:r w:rsidRPr="009D0C28">
        <w:rPr>
          <w:rFonts w:cs="Arial"/>
          <w:i w:val="0"/>
          <w:iCs/>
          <w:spacing w:val="-4"/>
          <w:sz w:val="18"/>
          <w:szCs w:val="18"/>
        </w:rPr>
        <w:t xml:space="preserve"> </w:t>
      </w:r>
      <w:r w:rsidRPr="009D0C28">
        <w:rPr>
          <w:rFonts w:cs="Arial"/>
          <w:i w:val="0"/>
          <w:iCs/>
          <w:sz w:val="18"/>
          <w:szCs w:val="18"/>
        </w:rPr>
        <w:t xml:space="preserve">bring about awareness to the community of the public health risk surrounding the transmission of the monkeypox virus and the availability of a vaccine </w:t>
      </w:r>
      <w:bookmarkEnd w:id="8"/>
      <w:r w:rsidRPr="009D0C28">
        <w:rPr>
          <w:rFonts w:cs="Arial"/>
          <w:i w:val="0"/>
          <w:iCs/>
          <w:sz w:val="18"/>
          <w:szCs w:val="18"/>
        </w:rPr>
        <w:t xml:space="preserve">to prevent transmission against </w:t>
      </w:r>
      <w:r w:rsidRPr="009D0C28">
        <w:rPr>
          <w:rFonts w:cs="Arial"/>
          <w:i w:val="0"/>
          <w:iCs/>
          <w:sz w:val="18"/>
          <w:szCs w:val="18"/>
        </w:rPr>
        <w:lastRenderedPageBreak/>
        <w:t xml:space="preserve">infection – which posits the Segment was well-intended and demonstrate a paucity of ill-will towards </w:t>
      </w:r>
      <w:r w:rsidR="002E62BD">
        <w:rPr>
          <w:rFonts w:cs="Arial"/>
          <w:i w:val="0"/>
          <w:iCs/>
          <w:sz w:val="18"/>
          <w:szCs w:val="18"/>
        </w:rPr>
        <w:t xml:space="preserve">[the] </w:t>
      </w:r>
      <w:r w:rsidRPr="009D0C28">
        <w:rPr>
          <w:rFonts w:cs="Arial"/>
          <w:i w:val="0"/>
          <w:iCs/>
          <w:sz w:val="18"/>
          <w:szCs w:val="18"/>
        </w:rPr>
        <w:t>LGBTQIA+ community.</w:t>
      </w:r>
    </w:p>
    <w:p w14:paraId="690F97C8" w14:textId="47E1A14A" w:rsidR="008D687B" w:rsidRPr="00DA4457" w:rsidRDefault="008D687B" w:rsidP="008D687B">
      <w:pPr>
        <w:pStyle w:val="ACMABodyText"/>
      </w:pPr>
      <w:r w:rsidRPr="00DA4457">
        <w:t xml:space="preserve">Further detail about the ACMA’s approach to assessing content is set out in </w:t>
      </w:r>
      <w:r w:rsidRPr="00DA4457">
        <w:rPr>
          <w:b/>
          <w:bCs/>
        </w:rPr>
        <w:t xml:space="preserve">Attachment </w:t>
      </w:r>
      <w:r w:rsidR="007C2980">
        <w:rPr>
          <w:b/>
          <w:bCs/>
        </w:rPr>
        <w:t>A</w:t>
      </w:r>
      <w:r w:rsidRPr="00DA4457">
        <w:t>.</w:t>
      </w:r>
    </w:p>
    <w:p w14:paraId="6BA9CADA" w14:textId="382775CA" w:rsidR="00F14B98" w:rsidRDefault="00F14B98" w:rsidP="0033047F">
      <w:pPr>
        <w:pStyle w:val="ACMABodyText"/>
        <w:spacing w:after="120"/>
        <w:rPr>
          <w:b/>
          <w:bCs/>
          <w:i/>
          <w:iCs/>
        </w:rPr>
      </w:pPr>
      <w:r w:rsidRPr="00452F5D">
        <w:rPr>
          <w:b/>
          <w:bCs/>
          <w:i/>
          <w:iCs/>
        </w:rPr>
        <w:t>What would the ordinary reasonable listener have understood the material to convey?</w:t>
      </w:r>
    </w:p>
    <w:p w14:paraId="63A9F586" w14:textId="7EFB4EA8" w:rsidR="002D1FED" w:rsidRDefault="002D1FED" w:rsidP="002D1FED">
      <w:pPr>
        <w:pStyle w:val="ACMABodyText"/>
        <w:spacing w:after="120"/>
      </w:pPr>
      <w:r>
        <w:t xml:space="preserve">The </w:t>
      </w:r>
      <w:r w:rsidR="00493F6D">
        <w:t>Segment was</w:t>
      </w:r>
      <w:r w:rsidR="001347FD">
        <w:t xml:space="preserve"> a medical advice segment</w:t>
      </w:r>
      <w:r w:rsidR="00863750">
        <w:t xml:space="preserve"> </w:t>
      </w:r>
      <w:r w:rsidR="00493F6D">
        <w:t xml:space="preserve">with ‘Dr KIIS’ </w:t>
      </w:r>
      <w:r w:rsidR="00863750">
        <w:t>that invited listeners to call in</w:t>
      </w:r>
      <w:r w:rsidR="00493F6D">
        <w:t>.</w:t>
      </w:r>
      <w:r>
        <w:t xml:space="preserve"> </w:t>
      </w:r>
      <w:r w:rsidR="00493F6D">
        <w:t xml:space="preserve">It </w:t>
      </w:r>
      <w:r>
        <w:t xml:space="preserve">began </w:t>
      </w:r>
      <w:r w:rsidR="009A3A68">
        <w:t xml:space="preserve">with a reference to </w:t>
      </w:r>
      <w:r>
        <w:t>co-host Jackie O hav</w:t>
      </w:r>
      <w:r w:rsidR="00F74BA7">
        <w:t>ing</w:t>
      </w:r>
      <w:r>
        <w:t xml:space="preserve"> a whooping cough vaccination, </w:t>
      </w:r>
      <w:proofErr w:type="gramStart"/>
      <w:r>
        <w:t>in order to</w:t>
      </w:r>
      <w:proofErr w:type="gramEnd"/>
      <w:r>
        <w:t xml:space="preserve"> meet co-host Kyle Sandilands’</w:t>
      </w:r>
      <w:r w:rsidR="00CF079B">
        <w:t>s</w:t>
      </w:r>
      <w:r>
        <w:t xml:space="preserve"> newborn son.</w:t>
      </w:r>
    </w:p>
    <w:p w14:paraId="0A3CFEBC" w14:textId="444859D2" w:rsidR="002D1FED" w:rsidRDefault="002D1FED" w:rsidP="002D1FED">
      <w:pPr>
        <w:pStyle w:val="ACMABodyText"/>
        <w:spacing w:after="120"/>
      </w:pPr>
      <w:r>
        <w:t xml:space="preserve">The </w:t>
      </w:r>
      <w:r w:rsidR="001066EC">
        <w:t>Segment</w:t>
      </w:r>
      <w:r>
        <w:t xml:space="preserve"> </w:t>
      </w:r>
      <w:r w:rsidR="003112AC">
        <w:t xml:space="preserve">then </w:t>
      </w:r>
      <w:r>
        <w:t xml:space="preserve">turned to </w:t>
      </w:r>
      <w:r w:rsidR="003112AC">
        <w:t xml:space="preserve">a </w:t>
      </w:r>
      <w:r>
        <w:t xml:space="preserve">discussion </w:t>
      </w:r>
      <w:r w:rsidR="00AE6ED3">
        <w:t>about</w:t>
      </w:r>
      <w:r>
        <w:t xml:space="preserve"> </w:t>
      </w:r>
      <w:r w:rsidR="004901E3">
        <w:t xml:space="preserve">the </w:t>
      </w:r>
      <w:r w:rsidR="006D2D38">
        <w:t>m</w:t>
      </w:r>
      <w:r w:rsidR="004901E3">
        <w:t>onkey</w:t>
      </w:r>
      <w:r w:rsidR="006D2D38">
        <w:t>p</w:t>
      </w:r>
      <w:r w:rsidR="004901E3">
        <w:t>ox virus (</w:t>
      </w:r>
      <w:proofErr w:type="spellStart"/>
      <w:r w:rsidR="001C0C8D" w:rsidRPr="004D1DCF">
        <w:rPr>
          <w:b/>
          <w:bCs/>
        </w:rPr>
        <w:t>m</w:t>
      </w:r>
      <w:r w:rsidRPr="004D1DCF">
        <w:rPr>
          <w:b/>
          <w:bCs/>
        </w:rPr>
        <w:t>pox</w:t>
      </w:r>
      <w:proofErr w:type="spellEnd"/>
      <w:r w:rsidR="004901E3">
        <w:t>)</w:t>
      </w:r>
      <w:r>
        <w:t xml:space="preserve"> </w:t>
      </w:r>
      <w:r w:rsidR="008E0B8F">
        <w:t>and its association with gay men.</w:t>
      </w:r>
      <w:r w:rsidR="005D0E0F">
        <w:t xml:space="preserve"> </w:t>
      </w:r>
      <w:proofErr w:type="gramStart"/>
      <w:r>
        <w:t>In the course of</w:t>
      </w:r>
      <w:proofErr w:type="gramEnd"/>
      <w:r>
        <w:t xml:space="preserve"> the discussion, </w:t>
      </w:r>
      <w:r w:rsidR="007C6797">
        <w:t>newsreader Brooklyn</w:t>
      </w:r>
      <w:r w:rsidR="008D687B">
        <w:t xml:space="preserve"> Ross</w:t>
      </w:r>
      <w:r>
        <w:t>’s partner</w:t>
      </w:r>
      <w:r w:rsidR="008E0B8F">
        <w:t xml:space="preserve"> was invited</w:t>
      </w:r>
      <w:r>
        <w:t xml:space="preserve"> </w:t>
      </w:r>
      <w:r w:rsidR="003112AC">
        <w:t xml:space="preserve">into the discussion </w:t>
      </w:r>
      <w:r>
        <w:t>via telephone</w:t>
      </w:r>
      <w:r w:rsidR="008E0B8F">
        <w:t xml:space="preserve">. </w:t>
      </w:r>
      <w:r>
        <w:t>“Dr KIIS” w</w:t>
      </w:r>
      <w:r w:rsidR="006B1C8F">
        <w:t>as</w:t>
      </w:r>
      <w:r>
        <w:t xml:space="preserve"> </w:t>
      </w:r>
      <w:r w:rsidR="008E0B8F">
        <w:t>also a participant.</w:t>
      </w:r>
    </w:p>
    <w:p w14:paraId="2DF437A1" w14:textId="4ECC4FAA" w:rsidR="008E0B8F" w:rsidRDefault="008E0B8F" w:rsidP="002D1FED">
      <w:pPr>
        <w:pStyle w:val="ACMABodyText"/>
        <w:spacing w:after="120"/>
      </w:pPr>
      <w:r>
        <w:t xml:space="preserve">During the discussion, </w:t>
      </w:r>
      <w:r w:rsidR="00DD414B">
        <w:t xml:space="preserve">four </w:t>
      </w:r>
      <w:r>
        <w:t xml:space="preserve">relevant </w:t>
      </w:r>
      <w:r w:rsidR="00466D6D">
        <w:t>excha</w:t>
      </w:r>
      <w:r w:rsidR="00D20D27">
        <w:t>n</w:t>
      </w:r>
      <w:r w:rsidR="00466D6D">
        <w:t>ges</w:t>
      </w:r>
      <w:r w:rsidR="008F7606">
        <w:t xml:space="preserve">/statements </w:t>
      </w:r>
      <w:r w:rsidR="00914C89">
        <w:t>were broadcast</w:t>
      </w:r>
      <w:r w:rsidR="00DD414B">
        <w:t xml:space="preserve">. </w:t>
      </w:r>
    </w:p>
    <w:p w14:paraId="147AC746" w14:textId="597149E1" w:rsidR="008E0B8F" w:rsidRPr="004C714F" w:rsidRDefault="00D20D27" w:rsidP="002D1FED">
      <w:pPr>
        <w:pStyle w:val="ACMABodyText"/>
        <w:spacing w:after="120"/>
        <w:rPr>
          <w:u w:val="single"/>
        </w:rPr>
      </w:pPr>
      <w:r w:rsidRPr="004C714F">
        <w:rPr>
          <w:u w:val="single"/>
        </w:rPr>
        <w:t>Exc</w:t>
      </w:r>
      <w:r w:rsidR="001810AE">
        <w:rPr>
          <w:u w:val="single"/>
        </w:rPr>
        <w:t>erpt</w:t>
      </w:r>
      <w:r w:rsidRPr="004C714F">
        <w:rPr>
          <w:u w:val="single"/>
        </w:rPr>
        <w:t xml:space="preserve"> </w:t>
      </w:r>
      <w:r w:rsidR="008E0B8F" w:rsidRPr="004C714F">
        <w:rPr>
          <w:u w:val="single"/>
        </w:rPr>
        <w:t>1:</w:t>
      </w:r>
    </w:p>
    <w:p w14:paraId="14C0FD7D" w14:textId="440533D2" w:rsidR="00F036FA" w:rsidRPr="004C714F" w:rsidRDefault="00F036FA" w:rsidP="00F036FA">
      <w:pPr>
        <w:pStyle w:val="ACMABodyText"/>
        <w:spacing w:after="120"/>
        <w:rPr>
          <w:sz w:val="18"/>
          <w:szCs w:val="18"/>
        </w:rPr>
      </w:pPr>
      <w:r>
        <w:tab/>
      </w:r>
      <w:r w:rsidRPr="004C714F">
        <w:rPr>
          <w:sz w:val="18"/>
          <w:szCs w:val="18"/>
        </w:rPr>
        <w:t>Brooklyn Ross:</w:t>
      </w:r>
      <w:r w:rsidRPr="004C714F">
        <w:rPr>
          <w:sz w:val="18"/>
          <w:szCs w:val="18"/>
        </w:rPr>
        <w:tab/>
      </w:r>
      <w:r w:rsidRPr="004C714F">
        <w:rPr>
          <w:sz w:val="18"/>
          <w:szCs w:val="18"/>
        </w:rPr>
        <w:tab/>
        <w:t>What about me</w:t>
      </w:r>
      <w:r w:rsidR="009F7CC0">
        <w:rPr>
          <w:sz w:val="18"/>
          <w:szCs w:val="18"/>
        </w:rPr>
        <w:t>,</w:t>
      </w:r>
      <w:r w:rsidRPr="004C714F">
        <w:rPr>
          <w:sz w:val="18"/>
          <w:szCs w:val="18"/>
        </w:rPr>
        <w:t xml:space="preserve"> do I need the monkeypox vaccine?</w:t>
      </w:r>
    </w:p>
    <w:p w14:paraId="7C12648A" w14:textId="795DA18E" w:rsidR="00BA7F15" w:rsidRPr="004C714F" w:rsidRDefault="00F036FA" w:rsidP="003D5E21">
      <w:pPr>
        <w:pStyle w:val="ACMABodyText"/>
        <w:spacing w:after="120"/>
        <w:ind w:firstLine="720"/>
        <w:rPr>
          <w:sz w:val="18"/>
          <w:szCs w:val="18"/>
        </w:rPr>
      </w:pPr>
      <w:r w:rsidRPr="004C714F">
        <w:rPr>
          <w:sz w:val="18"/>
          <w:szCs w:val="18"/>
        </w:rPr>
        <w:t>Kyle Sandilands:</w:t>
      </w:r>
      <w:r w:rsidRPr="004C714F">
        <w:rPr>
          <w:sz w:val="18"/>
          <w:szCs w:val="18"/>
        </w:rPr>
        <w:tab/>
      </w:r>
      <w:r w:rsidR="004C714F">
        <w:rPr>
          <w:sz w:val="18"/>
          <w:szCs w:val="18"/>
        </w:rPr>
        <w:tab/>
      </w:r>
      <w:r w:rsidR="009E3AC3">
        <w:rPr>
          <w:sz w:val="18"/>
          <w:szCs w:val="18"/>
        </w:rPr>
        <w:t>No-o</w:t>
      </w:r>
      <w:r w:rsidRPr="004C714F">
        <w:rPr>
          <w:sz w:val="18"/>
          <w:szCs w:val="18"/>
        </w:rPr>
        <w:t>h</w:t>
      </w:r>
      <w:r w:rsidR="00B47CB8">
        <w:rPr>
          <w:sz w:val="18"/>
          <w:szCs w:val="18"/>
        </w:rPr>
        <w:t>,</w:t>
      </w:r>
      <w:r w:rsidRPr="004C714F">
        <w:rPr>
          <w:sz w:val="18"/>
          <w:szCs w:val="18"/>
        </w:rPr>
        <w:t xml:space="preserve"> we</w:t>
      </w:r>
      <w:r w:rsidR="009F7CC0">
        <w:rPr>
          <w:sz w:val="18"/>
          <w:szCs w:val="18"/>
        </w:rPr>
        <w:t>’r</w:t>
      </w:r>
      <w:r w:rsidRPr="004C714F">
        <w:rPr>
          <w:sz w:val="18"/>
          <w:szCs w:val="18"/>
        </w:rPr>
        <w:t>e not letting any gays near him.</w:t>
      </w:r>
    </w:p>
    <w:p w14:paraId="10472B1B" w14:textId="63ABF410" w:rsidR="004C714F" w:rsidRDefault="004C714F" w:rsidP="004C714F">
      <w:pPr>
        <w:pStyle w:val="ACMABodyText"/>
        <w:spacing w:after="120"/>
      </w:pPr>
      <w:r>
        <w:t xml:space="preserve">The ACMA considers that the meaning conveyed was clear – that there was no need for Brooklyn Ross to be vaccinated against </w:t>
      </w:r>
      <w:proofErr w:type="spellStart"/>
      <w:r w:rsidR="009F7CC0">
        <w:t>m</w:t>
      </w:r>
      <w:r>
        <w:t>pox</w:t>
      </w:r>
      <w:proofErr w:type="spellEnd"/>
      <w:r>
        <w:t xml:space="preserve"> because </w:t>
      </w:r>
      <w:r w:rsidR="00962B8B">
        <w:t>Mr</w:t>
      </w:r>
      <w:r>
        <w:t xml:space="preserve"> Sandilands </w:t>
      </w:r>
      <w:r w:rsidR="00F05666">
        <w:t>sta</w:t>
      </w:r>
      <w:r w:rsidR="006D0DBD">
        <w:t>ted that he would not</w:t>
      </w:r>
      <w:r>
        <w:t xml:space="preserve"> let ‘any gays’ near his son. </w:t>
      </w:r>
    </w:p>
    <w:p w14:paraId="154D5A17" w14:textId="1C50F597" w:rsidR="004C714F" w:rsidRDefault="004C714F" w:rsidP="004C714F">
      <w:pPr>
        <w:pStyle w:val="ACMABodyText"/>
        <w:spacing w:after="120"/>
      </w:pPr>
      <w:r>
        <w:t xml:space="preserve">Given the context provided by Brooklyn </w:t>
      </w:r>
      <w:r w:rsidR="00CF079B">
        <w:t>Ross’s question</w:t>
      </w:r>
      <w:r>
        <w:t>, the ACMA considers that the ordinary reasonable listener would</w:t>
      </w:r>
      <w:r w:rsidR="00493F6D">
        <w:t xml:space="preserve"> ha</w:t>
      </w:r>
      <w:r>
        <w:t xml:space="preserve">ve understood </w:t>
      </w:r>
      <w:r w:rsidR="00B45542">
        <w:t>Kyle Sandilands’</w:t>
      </w:r>
      <w:r w:rsidR="00D8136C">
        <w:t>s</w:t>
      </w:r>
      <w:r w:rsidR="00B45542">
        <w:t xml:space="preserve"> </w:t>
      </w:r>
      <w:r w:rsidR="009A482F">
        <w:t xml:space="preserve">statement </w:t>
      </w:r>
      <w:r w:rsidR="00145934">
        <w:t xml:space="preserve">to have been </w:t>
      </w:r>
      <w:r>
        <w:t>based on the belief that ‘any’ gay man represented a danger to Kyle Sandilands’</w:t>
      </w:r>
      <w:r w:rsidR="00001145">
        <w:t>s</w:t>
      </w:r>
      <w:r>
        <w:t xml:space="preserve"> son by being a </w:t>
      </w:r>
      <w:r w:rsidR="00616ECA">
        <w:t xml:space="preserve">potential </w:t>
      </w:r>
      <w:r>
        <w:t xml:space="preserve">carrier of the </w:t>
      </w:r>
      <w:proofErr w:type="spellStart"/>
      <w:r w:rsidR="00E70FF9">
        <w:t>m</w:t>
      </w:r>
      <w:r>
        <w:t>pox</w:t>
      </w:r>
      <w:proofErr w:type="spellEnd"/>
      <w:r>
        <w:t xml:space="preserve"> virus, regardless of their vaccination status</w:t>
      </w:r>
      <w:r w:rsidR="00616ECA">
        <w:t xml:space="preserve"> or their individual circumstances</w:t>
      </w:r>
      <w:r>
        <w:t>.</w:t>
      </w:r>
    </w:p>
    <w:p w14:paraId="6DD8E4A9" w14:textId="5A9A4D2A" w:rsidR="00DB458E" w:rsidRDefault="00DB458E" w:rsidP="004C714F">
      <w:pPr>
        <w:pStyle w:val="ACMABodyText"/>
        <w:spacing w:after="120"/>
      </w:pPr>
      <w:r>
        <w:t xml:space="preserve">The Licensee submitted that the meaning of this exchange was </w:t>
      </w:r>
      <w:r w:rsidR="00001145">
        <w:t xml:space="preserve">properly </w:t>
      </w:r>
      <w:r>
        <w:t>contextualised by the following (Excerpt 2):</w:t>
      </w:r>
    </w:p>
    <w:p w14:paraId="02B1294E" w14:textId="37761ECF" w:rsidR="00DB458E" w:rsidRPr="002576A7" w:rsidRDefault="00DB458E" w:rsidP="00DB458E">
      <w:pPr>
        <w:ind w:left="720"/>
        <w:rPr>
          <w:i w:val="0"/>
          <w:iCs/>
          <w:sz w:val="18"/>
          <w:szCs w:val="18"/>
        </w:rPr>
      </w:pPr>
      <w:r w:rsidRPr="002576A7">
        <w:rPr>
          <w:i w:val="0"/>
          <w:iCs/>
          <w:sz w:val="18"/>
          <w:szCs w:val="18"/>
        </w:rPr>
        <w:t>Brooklyn Ross:</w:t>
      </w:r>
      <w:r w:rsidRPr="002576A7">
        <w:rPr>
          <w:i w:val="0"/>
          <w:iCs/>
          <w:sz w:val="18"/>
          <w:szCs w:val="18"/>
        </w:rPr>
        <w:tab/>
      </w:r>
      <w:r w:rsidRPr="002576A7">
        <w:rPr>
          <w:i w:val="0"/>
          <w:iCs/>
          <w:sz w:val="18"/>
          <w:szCs w:val="18"/>
        </w:rPr>
        <w:tab/>
        <w:t>Yeah, there’s a monkeypox vaccine.</w:t>
      </w:r>
    </w:p>
    <w:p w14:paraId="618A4AD5" w14:textId="77777777" w:rsidR="00DB458E" w:rsidRPr="002576A7" w:rsidRDefault="00DB458E" w:rsidP="00DB458E">
      <w:pPr>
        <w:ind w:left="720"/>
        <w:rPr>
          <w:i w:val="0"/>
          <w:iCs/>
          <w:sz w:val="18"/>
          <w:szCs w:val="18"/>
        </w:rPr>
      </w:pPr>
      <w:r w:rsidRPr="002576A7">
        <w:rPr>
          <w:i w:val="0"/>
          <w:iCs/>
          <w:sz w:val="18"/>
          <w:szCs w:val="18"/>
        </w:rPr>
        <w:t>Kyle Sandilands:</w:t>
      </w:r>
      <w:r w:rsidRPr="002576A7">
        <w:rPr>
          <w:i w:val="0"/>
          <w:iCs/>
          <w:sz w:val="18"/>
          <w:szCs w:val="18"/>
        </w:rPr>
        <w:tab/>
      </w:r>
      <w:r>
        <w:rPr>
          <w:i w:val="0"/>
          <w:iCs/>
          <w:sz w:val="18"/>
          <w:szCs w:val="18"/>
        </w:rPr>
        <w:tab/>
        <w:t>I</w:t>
      </w:r>
      <w:r w:rsidRPr="002576A7">
        <w:rPr>
          <w:i w:val="0"/>
          <w:iCs/>
          <w:sz w:val="18"/>
          <w:szCs w:val="18"/>
        </w:rPr>
        <w:t xml:space="preserve">s there? </w:t>
      </w:r>
      <w:r>
        <w:rPr>
          <w:i w:val="0"/>
          <w:iCs/>
          <w:sz w:val="18"/>
          <w:szCs w:val="18"/>
        </w:rPr>
        <w:t>You getting</w:t>
      </w:r>
      <w:r w:rsidRPr="002576A7">
        <w:rPr>
          <w:i w:val="0"/>
          <w:iCs/>
          <w:sz w:val="18"/>
          <w:szCs w:val="18"/>
        </w:rPr>
        <w:t xml:space="preserve"> it?</w:t>
      </w:r>
    </w:p>
    <w:p w14:paraId="1165C1C0" w14:textId="77777777" w:rsidR="00DB458E" w:rsidRPr="002576A7" w:rsidRDefault="00DB458E" w:rsidP="00DB458E">
      <w:pPr>
        <w:ind w:left="720"/>
        <w:rPr>
          <w:i w:val="0"/>
          <w:iCs/>
          <w:sz w:val="18"/>
          <w:szCs w:val="18"/>
        </w:rPr>
      </w:pPr>
      <w:r w:rsidRPr="002576A7">
        <w:rPr>
          <w:i w:val="0"/>
          <w:iCs/>
          <w:sz w:val="18"/>
          <w:szCs w:val="18"/>
        </w:rPr>
        <w:t>Brooklyn Ross:</w:t>
      </w:r>
      <w:r w:rsidRPr="002576A7">
        <w:rPr>
          <w:i w:val="0"/>
          <w:iCs/>
          <w:sz w:val="18"/>
          <w:szCs w:val="18"/>
        </w:rPr>
        <w:tab/>
      </w:r>
      <w:r w:rsidRPr="002576A7">
        <w:rPr>
          <w:i w:val="0"/>
          <w:iCs/>
          <w:sz w:val="18"/>
          <w:szCs w:val="18"/>
        </w:rPr>
        <w:tab/>
        <w:t>No</w:t>
      </w:r>
      <w:r>
        <w:rPr>
          <w:i w:val="0"/>
          <w:iCs/>
          <w:sz w:val="18"/>
          <w:szCs w:val="18"/>
        </w:rPr>
        <w:t>,</w:t>
      </w:r>
      <w:r w:rsidRPr="002576A7">
        <w:rPr>
          <w:i w:val="0"/>
          <w:iCs/>
          <w:sz w:val="18"/>
          <w:szCs w:val="18"/>
        </w:rPr>
        <w:t xml:space="preserve"> I don’t think so.</w:t>
      </w:r>
    </w:p>
    <w:p w14:paraId="07C68A3E" w14:textId="77777777" w:rsidR="00DB458E" w:rsidRPr="002576A7" w:rsidRDefault="00DB458E" w:rsidP="00DB458E">
      <w:pPr>
        <w:ind w:left="2880" w:hanging="2160"/>
        <w:rPr>
          <w:i w:val="0"/>
          <w:iCs/>
          <w:sz w:val="18"/>
          <w:szCs w:val="18"/>
        </w:rPr>
      </w:pPr>
      <w:r w:rsidRPr="002576A7">
        <w:rPr>
          <w:i w:val="0"/>
          <w:iCs/>
          <w:sz w:val="18"/>
          <w:szCs w:val="18"/>
        </w:rPr>
        <w:t>Kyle Sandilands:</w:t>
      </w:r>
      <w:r w:rsidRPr="002576A7">
        <w:rPr>
          <w:i w:val="0"/>
          <w:iCs/>
          <w:sz w:val="18"/>
          <w:szCs w:val="18"/>
        </w:rPr>
        <w:tab/>
        <w:t xml:space="preserve">Why? </w:t>
      </w:r>
      <w:r>
        <w:rPr>
          <w:i w:val="0"/>
          <w:iCs/>
          <w:sz w:val="18"/>
          <w:szCs w:val="18"/>
        </w:rPr>
        <w:t>You’re</w:t>
      </w:r>
      <w:r w:rsidRPr="002576A7">
        <w:rPr>
          <w:i w:val="0"/>
          <w:iCs/>
          <w:sz w:val="18"/>
          <w:szCs w:val="18"/>
        </w:rPr>
        <w:t xml:space="preserve"> rolling the dice again? What’s wrong with </w:t>
      </w:r>
      <w:proofErr w:type="gramStart"/>
      <w:r w:rsidRPr="002576A7">
        <w:rPr>
          <w:i w:val="0"/>
          <w:iCs/>
          <w:sz w:val="18"/>
          <w:szCs w:val="18"/>
        </w:rPr>
        <w:t>you</w:t>
      </w:r>
      <w:proofErr w:type="gramEnd"/>
      <w:r w:rsidRPr="002576A7">
        <w:rPr>
          <w:i w:val="0"/>
          <w:iCs/>
          <w:sz w:val="18"/>
          <w:szCs w:val="18"/>
        </w:rPr>
        <w:t xml:space="preserve"> gays?</w:t>
      </w:r>
    </w:p>
    <w:p w14:paraId="66B2156F" w14:textId="77777777" w:rsidR="00DB458E" w:rsidRPr="003D5E21" w:rsidRDefault="00DB458E" w:rsidP="00F167DB">
      <w:pPr>
        <w:pStyle w:val="ACMABodyText"/>
        <w:ind w:firstLine="720"/>
        <w:rPr>
          <w:iCs/>
        </w:rPr>
      </w:pPr>
      <w:r w:rsidRPr="002576A7">
        <w:rPr>
          <w:iCs/>
          <w:sz w:val="18"/>
          <w:szCs w:val="18"/>
        </w:rPr>
        <w:t>Jackie O:</w:t>
      </w:r>
      <w:r w:rsidRPr="002576A7">
        <w:rPr>
          <w:iCs/>
          <w:sz w:val="18"/>
          <w:szCs w:val="18"/>
        </w:rPr>
        <w:tab/>
      </w:r>
      <w:r w:rsidRPr="002576A7">
        <w:rPr>
          <w:iCs/>
          <w:sz w:val="18"/>
          <w:szCs w:val="18"/>
        </w:rPr>
        <w:tab/>
        <w:t>He’s in a committed relationship</w:t>
      </w:r>
      <w:r w:rsidRPr="003D5E21">
        <w:rPr>
          <w:iCs/>
        </w:rPr>
        <w:t>.</w:t>
      </w:r>
    </w:p>
    <w:p w14:paraId="2886EB80" w14:textId="7C2811D6" w:rsidR="00DB458E" w:rsidRDefault="00DB458E" w:rsidP="004C714F">
      <w:pPr>
        <w:pStyle w:val="ACMABodyText"/>
        <w:spacing w:after="120"/>
      </w:pPr>
      <w:r>
        <w:t xml:space="preserve">and that </w:t>
      </w:r>
      <w:r w:rsidR="004F76F0">
        <w:t>t</w:t>
      </w:r>
      <w:r>
        <w:t>aking</w:t>
      </w:r>
      <w:r w:rsidRPr="00DB458E">
        <w:t xml:space="preserve"> </w:t>
      </w:r>
      <w:r w:rsidR="004F76F0">
        <w:t>‘</w:t>
      </w:r>
      <w:r w:rsidRPr="00DB458E">
        <w:t xml:space="preserve">Excerpt 1 and Excerpt 2 together then, means Mr Sandilands did differentiate between unvaccinated and vaccinated </w:t>
      </w:r>
      <w:proofErr w:type="gramStart"/>
      <w:r w:rsidRPr="00DB458E">
        <w:t>persons</w:t>
      </w:r>
      <w:r>
        <w:t>’</w:t>
      </w:r>
      <w:proofErr w:type="gramEnd"/>
      <w:r>
        <w:t>.</w:t>
      </w:r>
    </w:p>
    <w:p w14:paraId="196DF0AB" w14:textId="5E923A19" w:rsidR="00DB458E" w:rsidRDefault="00560663" w:rsidP="004C714F">
      <w:pPr>
        <w:pStyle w:val="ACMABodyText"/>
        <w:spacing w:after="120"/>
      </w:pPr>
      <w:r>
        <w:t xml:space="preserve">Although Excerpt 2 does refer to </w:t>
      </w:r>
      <w:proofErr w:type="spellStart"/>
      <w:r>
        <w:t>mpox</w:t>
      </w:r>
      <w:proofErr w:type="spellEnd"/>
      <w:r>
        <w:t xml:space="preserve"> vaccination and comments on those getting vaccinat</w:t>
      </w:r>
      <w:r w:rsidR="00B05630">
        <w:t>ed</w:t>
      </w:r>
      <w:r>
        <w:t xml:space="preserve"> as opposed to those who were not, the ACMA does not agree with the Licensee’s interpretation. T</w:t>
      </w:r>
      <w:r w:rsidR="00DB458E">
        <w:t xml:space="preserve">he </w:t>
      </w:r>
      <w:r>
        <w:t xml:space="preserve">significance of the </w:t>
      </w:r>
      <w:r w:rsidR="00DB458E">
        <w:t xml:space="preserve">vaccination status of </w:t>
      </w:r>
      <w:r w:rsidR="00B05630">
        <w:t>Brooklyn</w:t>
      </w:r>
      <w:r>
        <w:t xml:space="preserve"> </w:t>
      </w:r>
      <w:r w:rsidR="00DB458E">
        <w:t xml:space="preserve">Ross (and </w:t>
      </w:r>
      <w:r>
        <w:t xml:space="preserve">by extension, other gay men) was clearly addressed in Excerpt 1 where </w:t>
      </w:r>
      <w:r w:rsidR="00B05630">
        <w:t>Kyle</w:t>
      </w:r>
      <w:r>
        <w:t xml:space="preserve"> Sandilands dismissed it as a determining factor on whether </w:t>
      </w:r>
      <w:r w:rsidR="00B05630">
        <w:t>Brooklyn</w:t>
      </w:r>
      <w:r>
        <w:t xml:space="preserve"> Ross could meet </w:t>
      </w:r>
      <w:r w:rsidR="00B05630">
        <w:t>Kyle</w:t>
      </w:r>
      <w:r>
        <w:t xml:space="preserve"> Sandilands’</w:t>
      </w:r>
      <w:r w:rsidR="00B05630">
        <w:t>s</w:t>
      </w:r>
      <w:r>
        <w:t xml:space="preserve"> son, because they weren’t letting ‘any gays’ near him. </w:t>
      </w:r>
    </w:p>
    <w:p w14:paraId="38479C1B" w14:textId="449997BE" w:rsidR="004C714F" w:rsidRDefault="004C714F" w:rsidP="004C714F">
      <w:pPr>
        <w:pStyle w:val="ACMABodyText"/>
        <w:spacing w:after="120"/>
      </w:pPr>
      <w:r>
        <w:t xml:space="preserve">Therefore, </w:t>
      </w:r>
      <w:r w:rsidR="00560663">
        <w:t xml:space="preserve">with respect to Excerpt 1, </w:t>
      </w:r>
      <w:r>
        <w:t>the ACMA considers that the meaning conveyed to the ordinary reasonable listener was that gay men in general were a danger f</w:t>
      </w:r>
      <w:r w:rsidR="008F7606">
        <w:t>or</w:t>
      </w:r>
      <w:r>
        <w:t xml:space="preserve"> transmitting </w:t>
      </w:r>
      <w:proofErr w:type="spellStart"/>
      <w:r w:rsidR="00066256">
        <w:t>m</w:t>
      </w:r>
      <w:r>
        <w:t>pox</w:t>
      </w:r>
      <w:proofErr w:type="spellEnd"/>
      <w:r>
        <w:t>.</w:t>
      </w:r>
    </w:p>
    <w:p w14:paraId="15375E2D" w14:textId="7289E607" w:rsidR="008E0B8F" w:rsidRPr="002576A7" w:rsidRDefault="00D20D27" w:rsidP="008E2076">
      <w:pPr>
        <w:pStyle w:val="ACMABodyText"/>
        <w:keepNext/>
        <w:spacing w:after="120"/>
        <w:rPr>
          <w:u w:val="single"/>
        </w:rPr>
      </w:pPr>
      <w:r w:rsidRPr="002576A7">
        <w:rPr>
          <w:u w:val="single"/>
        </w:rPr>
        <w:lastRenderedPageBreak/>
        <w:t>Exc</w:t>
      </w:r>
      <w:r w:rsidR="001810AE">
        <w:rPr>
          <w:u w:val="single"/>
        </w:rPr>
        <w:t>erpt</w:t>
      </w:r>
      <w:r w:rsidR="008E0B8F" w:rsidRPr="002576A7">
        <w:rPr>
          <w:u w:val="single"/>
        </w:rPr>
        <w:t xml:space="preserve"> 2:</w:t>
      </w:r>
    </w:p>
    <w:p w14:paraId="7FA52F05" w14:textId="612F7F7A" w:rsidR="002576A7" w:rsidRDefault="002576A7" w:rsidP="008E2076">
      <w:pPr>
        <w:pStyle w:val="ACMABodyText"/>
        <w:keepNext/>
        <w:spacing w:after="120"/>
      </w:pPr>
      <w:r>
        <w:t>In this exchange</w:t>
      </w:r>
      <w:r w:rsidR="008F7606">
        <w:t>,</w:t>
      </w:r>
      <w:r>
        <w:t xml:space="preserve"> </w:t>
      </w:r>
      <w:r w:rsidR="00001145">
        <w:t xml:space="preserve">as reproduced above, </w:t>
      </w:r>
      <w:r>
        <w:t>Kyle Sandilands responded to Brooklyn Ross’</w:t>
      </w:r>
      <w:r w:rsidR="00D8136C">
        <w:t>s</w:t>
      </w:r>
      <w:r>
        <w:t xml:space="preserve"> statement that he wasn’t intending to get a</w:t>
      </w:r>
      <w:r w:rsidR="00066256">
        <w:t>n</w:t>
      </w:r>
      <w:r>
        <w:t xml:space="preserve"> </w:t>
      </w:r>
      <w:proofErr w:type="spellStart"/>
      <w:r w:rsidR="00066256">
        <w:t>m</w:t>
      </w:r>
      <w:r>
        <w:t>pox</w:t>
      </w:r>
      <w:proofErr w:type="spellEnd"/>
      <w:r>
        <w:t xml:space="preserve"> vaccination with two questions, the first of which implied Brooklyn Ross </w:t>
      </w:r>
      <w:r w:rsidR="00AF2EBB">
        <w:t>w</w:t>
      </w:r>
      <w:r>
        <w:t>as taking a risk (‘rolling the dice’) by not getting vaccinated and the second</w:t>
      </w:r>
      <w:r w:rsidR="00B05630">
        <w:t xml:space="preserve"> of which indicated</w:t>
      </w:r>
      <w:r>
        <w:t xml:space="preserve"> that such risk-taking on health matters was a general characteristic of gay men (‘what’s wrong with you gays?').</w:t>
      </w:r>
    </w:p>
    <w:p w14:paraId="06BB53C8" w14:textId="6D683E89" w:rsidR="009A651E" w:rsidRDefault="00560663" w:rsidP="002576A7">
      <w:pPr>
        <w:pStyle w:val="ACMABodyText"/>
        <w:spacing w:after="120"/>
      </w:pPr>
      <w:r>
        <w:t>The Licensee has submitted</w:t>
      </w:r>
      <w:r w:rsidR="009A651E">
        <w:t xml:space="preserve"> that Excerpt 2:</w:t>
      </w:r>
    </w:p>
    <w:p w14:paraId="08402D1F" w14:textId="5B6D61CC" w:rsidR="009A651E" w:rsidRPr="009A651E" w:rsidRDefault="00746B64" w:rsidP="009A651E">
      <w:pPr>
        <w:pStyle w:val="ACMABodyText"/>
        <w:spacing w:after="120"/>
        <w:ind w:left="720"/>
        <w:rPr>
          <w:sz w:val="18"/>
          <w:szCs w:val="18"/>
        </w:rPr>
      </w:pPr>
      <w:r>
        <w:rPr>
          <w:sz w:val="18"/>
          <w:szCs w:val="18"/>
        </w:rPr>
        <w:t>[</w:t>
      </w:r>
      <w:r w:rsidR="009A651E" w:rsidRPr="009A651E">
        <w:rPr>
          <w:sz w:val="18"/>
          <w:szCs w:val="18"/>
        </w:rPr>
        <w:t>…</w:t>
      </w:r>
      <w:r>
        <w:rPr>
          <w:sz w:val="18"/>
          <w:szCs w:val="18"/>
        </w:rPr>
        <w:t>]</w:t>
      </w:r>
      <w:r w:rsidR="009A651E" w:rsidRPr="009A651E">
        <w:rPr>
          <w:sz w:val="18"/>
          <w:szCs w:val="18"/>
        </w:rPr>
        <w:t xml:space="preserve"> should be considered </w:t>
      </w:r>
      <w:proofErr w:type="gramStart"/>
      <w:r w:rsidR="009A651E" w:rsidRPr="009A651E">
        <w:rPr>
          <w:sz w:val="18"/>
          <w:szCs w:val="18"/>
        </w:rPr>
        <w:t>in light of</w:t>
      </w:r>
      <w:proofErr w:type="gramEnd"/>
      <w:r w:rsidR="009A651E" w:rsidRPr="009A651E">
        <w:rPr>
          <w:sz w:val="18"/>
          <w:szCs w:val="18"/>
        </w:rPr>
        <w:t xml:space="preserve"> COVID. We do not need to repeat the breadth and seriousness of COVID. One clear result though was the enormous profile raising of obtaining vaccinations. Mr Sandilands was a strong supporter and advocate for members of the public to obtain vaccination</w:t>
      </w:r>
      <w:r w:rsidR="009A651E">
        <w:rPr>
          <w:sz w:val="18"/>
          <w:szCs w:val="18"/>
        </w:rPr>
        <w:t xml:space="preserve"> […].</w:t>
      </w:r>
    </w:p>
    <w:p w14:paraId="297B1905" w14:textId="77777777" w:rsidR="008E2076" w:rsidRDefault="009A651E" w:rsidP="008E2076">
      <w:pPr>
        <w:pStyle w:val="ACMABodyText"/>
        <w:spacing w:after="120"/>
        <w:ind w:left="720"/>
      </w:pPr>
      <w:r w:rsidRPr="009A651E">
        <w:rPr>
          <w:sz w:val="18"/>
          <w:szCs w:val="18"/>
        </w:rPr>
        <w:t>With this in mind, we submit the comments in Excerpt 2 are potentially an incredulous response to not obtaining a vaccination where available. A reasonable listener, having just lived through COVID, would have “read between the lines” and focused on the element of not obtaining a vaccine. Our view is that only more homophobic listeners would have focussed on the “gay” element, but homophobes are not reasonable listeners</w:t>
      </w:r>
      <w:r>
        <w:t>.</w:t>
      </w:r>
      <w:r w:rsidR="00560663">
        <w:t xml:space="preserve"> </w:t>
      </w:r>
    </w:p>
    <w:p w14:paraId="19D49F05" w14:textId="013775FC" w:rsidR="009A651E" w:rsidRDefault="009A651E" w:rsidP="002576A7">
      <w:pPr>
        <w:pStyle w:val="ACMABodyText"/>
        <w:spacing w:after="120"/>
      </w:pPr>
      <w:r>
        <w:t xml:space="preserve">The ACMA accepts that </w:t>
      </w:r>
      <w:r w:rsidR="00B05630">
        <w:t>Kyle</w:t>
      </w:r>
      <w:r>
        <w:t xml:space="preserve"> Sandilands’</w:t>
      </w:r>
      <w:r w:rsidR="002B33A1">
        <w:t>s</w:t>
      </w:r>
      <w:r>
        <w:t xml:space="preserve"> reaction would have been understood by the ordinary reasonable listener to be incredulous. However, </w:t>
      </w:r>
      <w:r w:rsidR="00960B0E">
        <w:t>t</w:t>
      </w:r>
      <w:r>
        <w:t xml:space="preserve">he </w:t>
      </w:r>
      <w:r w:rsidR="00960B0E">
        <w:t xml:space="preserve">incredulity </w:t>
      </w:r>
      <w:r>
        <w:t xml:space="preserve">was </w:t>
      </w:r>
      <w:r w:rsidR="00960B0E">
        <w:t xml:space="preserve">conveyed </w:t>
      </w:r>
      <w:r>
        <w:t xml:space="preserve">in </w:t>
      </w:r>
      <w:r w:rsidR="00960B0E">
        <w:t>relation to</w:t>
      </w:r>
      <w:r>
        <w:t xml:space="preserve"> an entire demographic – ‘</w:t>
      </w:r>
      <w:proofErr w:type="gramStart"/>
      <w:r>
        <w:t>you</w:t>
      </w:r>
      <w:proofErr w:type="gramEnd"/>
      <w:r>
        <w:t xml:space="preserve"> gays' – not </w:t>
      </w:r>
      <w:r w:rsidR="00B05630">
        <w:t>Brooklyn</w:t>
      </w:r>
      <w:r>
        <w:t xml:space="preserve"> Ross individually</w:t>
      </w:r>
      <w:r w:rsidR="00960B0E">
        <w:t xml:space="preserve">. Additionally, </w:t>
      </w:r>
      <w:r w:rsidR="00B05630">
        <w:t>Kyle</w:t>
      </w:r>
      <w:r w:rsidR="00960B0E">
        <w:t xml:space="preserve"> Sandilands’</w:t>
      </w:r>
      <w:r w:rsidR="00001145">
        <w:t>s</w:t>
      </w:r>
      <w:r>
        <w:t xml:space="preserve"> incredulity was not conveyed as </w:t>
      </w:r>
      <w:r w:rsidR="00960B0E">
        <w:t>one</w:t>
      </w:r>
      <w:r>
        <w:t xml:space="preserve"> based on any information about </w:t>
      </w:r>
      <w:proofErr w:type="spellStart"/>
      <w:r>
        <w:t>mpox</w:t>
      </w:r>
      <w:proofErr w:type="spellEnd"/>
      <w:r>
        <w:t xml:space="preserve"> vaccination rates amongst gay men but rather a simple extension from </w:t>
      </w:r>
      <w:r w:rsidR="00B05630">
        <w:t>Brooklyn</w:t>
      </w:r>
      <w:r>
        <w:t xml:space="preserve"> Ross</w:t>
      </w:r>
      <w:r w:rsidR="008A6A21">
        <w:t xml:space="preserve"> declaring </w:t>
      </w:r>
      <w:r w:rsidR="00001145">
        <w:t xml:space="preserve">he </w:t>
      </w:r>
      <w:r w:rsidR="008A6A21">
        <w:t>would probably not be</w:t>
      </w:r>
      <w:r>
        <w:t xml:space="preserve"> getting vaccinated</w:t>
      </w:r>
      <w:r w:rsidR="00001145">
        <w:t>,</w:t>
      </w:r>
      <w:r>
        <w:t xml:space="preserve"> to ‘</w:t>
      </w:r>
      <w:r w:rsidR="008A6A21">
        <w:t xml:space="preserve">what’s wrong with </w:t>
      </w:r>
      <w:proofErr w:type="gramStart"/>
      <w:r>
        <w:t>you</w:t>
      </w:r>
      <w:proofErr w:type="gramEnd"/>
      <w:r>
        <w:t xml:space="preserve"> gays’ in general. </w:t>
      </w:r>
    </w:p>
    <w:p w14:paraId="3DD2173C" w14:textId="3C85124B" w:rsidR="009A651E" w:rsidRDefault="009A651E" w:rsidP="002576A7">
      <w:pPr>
        <w:pStyle w:val="ACMABodyText"/>
        <w:spacing w:after="120"/>
      </w:pPr>
      <w:r>
        <w:t xml:space="preserve">The ACMA does not consider that this understanding of the comments would have been one </w:t>
      </w:r>
      <w:r w:rsidR="008A6A21">
        <w:t>restricted to</w:t>
      </w:r>
      <w:r>
        <w:t xml:space="preserve"> ‘homophobic listeners’</w:t>
      </w:r>
      <w:r w:rsidR="008A6A21">
        <w:t>, as the Licensee has submitted,</w:t>
      </w:r>
      <w:r>
        <w:t xml:space="preserve"> but rather one that was apparent from a plain language understanding </w:t>
      </w:r>
      <w:r w:rsidR="00960B0E">
        <w:t>of the comments as broadcast.</w:t>
      </w:r>
      <w:r>
        <w:t xml:space="preserve"> </w:t>
      </w:r>
    </w:p>
    <w:p w14:paraId="2E0A9C75" w14:textId="2106B82F" w:rsidR="00D20D27" w:rsidRDefault="002576A7" w:rsidP="002576A7">
      <w:pPr>
        <w:pStyle w:val="ACMABodyText"/>
        <w:spacing w:after="120"/>
      </w:pPr>
      <w:r>
        <w:t xml:space="preserve">The ACMA considers that the ordinary reasonable listener would have understood from the exchange that Kyle Sandilands </w:t>
      </w:r>
      <w:r w:rsidR="008F7606">
        <w:t>was asserting</w:t>
      </w:r>
      <w:r>
        <w:t xml:space="preserve"> that gay men in general did not act responsibly when it came to preventive health</w:t>
      </w:r>
      <w:r w:rsidR="008D27BF">
        <w:t xml:space="preserve"> and</w:t>
      </w:r>
      <w:proofErr w:type="gramStart"/>
      <w:r w:rsidR="004D658F">
        <w:t>,</w:t>
      </w:r>
      <w:r w:rsidR="008D27BF">
        <w:t xml:space="preserve"> in particular, sexual</w:t>
      </w:r>
      <w:proofErr w:type="gramEnd"/>
      <w:r w:rsidR="008D27BF">
        <w:t xml:space="preserve"> health</w:t>
      </w:r>
      <w:r>
        <w:t>.</w:t>
      </w:r>
    </w:p>
    <w:p w14:paraId="73E79D3A" w14:textId="051F8601" w:rsidR="001810AE" w:rsidRDefault="001810AE" w:rsidP="009549C8">
      <w:pPr>
        <w:pStyle w:val="ACMABodyText"/>
        <w:spacing w:after="120"/>
        <w:rPr>
          <w:rFonts w:cs="Arial"/>
        </w:rPr>
      </w:pPr>
      <w:r w:rsidRPr="009549C8">
        <w:t>Such</w:t>
      </w:r>
      <w:r>
        <w:rPr>
          <w:rFonts w:cs="Arial"/>
        </w:rPr>
        <w:t xml:space="preserve"> a comment relies on stereotyping gay men and creates parallels to the AIDS stigma of the 1980s.</w:t>
      </w:r>
    </w:p>
    <w:p w14:paraId="146A707F" w14:textId="29D0FFF6" w:rsidR="00601DD5" w:rsidRDefault="00E4677B" w:rsidP="002576A7">
      <w:pPr>
        <w:pStyle w:val="ACMABodyText"/>
        <w:spacing w:after="120"/>
      </w:pPr>
      <w:r>
        <w:t xml:space="preserve">The ACMA considers that this </w:t>
      </w:r>
      <w:proofErr w:type="gramStart"/>
      <w:r w:rsidR="008D27BF">
        <w:t xml:space="preserve">particular </w:t>
      </w:r>
      <w:r>
        <w:t>meaning</w:t>
      </w:r>
      <w:proofErr w:type="gramEnd"/>
      <w:r>
        <w:t xml:space="preserve"> was </w:t>
      </w:r>
      <w:r w:rsidR="008D27BF">
        <w:t>conveyed on the basis of</w:t>
      </w:r>
      <w:r w:rsidR="00601DD5">
        <w:t xml:space="preserve"> the extensive history of public discussion of </w:t>
      </w:r>
      <w:r w:rsidR="001079B8">
        <w:t xml:space="preserve">risk-taking and </w:t>
      </w:r>
      <w:r w:rsidR="00601DD5">
        <w:t xml:space="preserve">gay men’s sexual health </w:t>
      </w:r>
      <w:r w:rsidR="00322148">
        <w:t>associated with</w:t>
      </w:r>
      <w:r w:rsidR="00601DD5">
        <w:t xml:space="preserve"> HIV/AIDS</w:t>
      </w:r>
      <w:r w:rsidR="00553992">
        <w:t>, due to the similarities in modes of transmissi</w:t>
      </w:r>
      <w:r w:rsidR="00644EC3">
        <w:t>on</w:t>
      </w:r>
      <w:r w:rsidR="00553992">
        <w:t>.</w:t>
      </w:r>
      <w:r w:rsidR="001079B8">
        <w:t xml:space="preserve"> </w:t>
      </w:r>
    </w:p>
    <w:p w14:paraId="0E490D8F" w14:textId="07B41A70" w:rsidR="002303A2" w:rsidRPr="00553992" w:rsidRDefault="001810AE" w:rsidP="002D1FED">
      <w:pPr>
        <w:pStyle w:val="ACMABodyText"/>
        <w:spacing w:after="120"/>
        <w:rPr>
          <w:u w:val="single"/>
        </w:rPr>
      </w:pPr>
      <w:r>
        <w:rPr>
          <w:u w:val="single"/>
        </w:rPr>
        <w:t>Excerpt</w:t>
      </w:r>
      <w:r w:rsidR="008F7606">
        <w:rPr>
          <w:u w:val="single"/>
        </w:rPr>
        <w:t xml:space="preserve"> </w:t>
      </w:r>
      <w:r>
        <w:rPr>
          <w:u w:val="single"/>
        </w:rPr>
        <w:t>3</w:t>
      </w:r>
      <w:r w:rsidR="002303A2" w:rsidRPr="00553992">
        <w:rPr>
          <w:u w:val="single"/>
        </w:rPr>
        <w:t>:</w:t>
      </w:r>
    </w:p>
    <w:p w14:paraId="04F88C0A" w14:textId="180BC564" w:rsidR="002303A2" w:rsidRPr="00553992" w:rsidRDefault="002303A2" w:rsidP="002303A2">
      <w:pPr>
        <w:pStyle w:val="ACMABodyText"/>
        <w:spacing w:after="120"/>
        <w:ind w:left="2880" w:hanging="2160"/>
        <w:rPr>
          <w:sz w:val="18"/>
          <w:szCs w:val="18"/>
        </w:rPr>
      </w:pPr>
      <w:r w:rsidRPr="00553992">
        <w:rPr>
          <w:sz w:val="18"/>
          <w:szCs w:val="18"/>
        </w:rPr>
        <w:t xml:space="preserve">Kyle Sandilands: </w:t>
      </w:r>
      <w:r w:rsidRPr="00553992">
        <w:rPr>
          <w:sz w:val="18"/>
          <w:szCs w:val="18"/>
        </w:rPr>
        <w:tab/>
        <w:t xml:space="preserve">Now the monkeypox. The big </w:t>
      </w:r>
      <w:r w:rsidR="00863750" w:rsidRPr="00553992">
        <w:rPr>
          <w:sz w:val="18"/>
          <w:szCs w:val="18"/>
        </w:rPr>
        <w:t>g</w:t>
      </w:r>
      <w:r w:rsidRPr="00553992">
        <w:rPr>
          <w:sz w:val="18"/>
          <w:szCs w:val="18"/>
        </w:rPr>
        <w:t>ay disease floating around loads</w:t>
      </w:r>
      <w:r w:rsidR="00CE202D">
        <w:rPr>
          <w:sz w:val="18"/>
          <w:szCs w:val="18"/>
        </w:rPr>
        <w:t>.</w:t>
      </w:r>
      <w:r w:rsidRPr="00553992">
        <w:rPr>
          <w:sz w:val="18"/>
          <w:szCs w:val="18"/>
        </w:rPr>
        <w:t xml:space="preserve"> </w:t>
      </w:r>
      <w:r w:rsidR="00014608">
        <w:rPr>
          <w:sz w:val="18"/>
          <w:szCs w:val="18"/>
        </w:rPr>
        <w:t>It’s o</w:t>
      </w:r>
      <w:r w:rsidRPr="00553992">
        <w:rPr>
          <w:sz w:val="18"/>
          <w:szCs w:val="18"/>
        </w:rPr>
        <w:t xml:space="preserve">nly the gays getting it. Are you worried about getting it? </w:t>
      </w:r>
    </w:p>
    <w:p w14:paraId="7E690F54" w14:textId="238D5E4C" w:rsidR="00553992" w:rsidRDefault="00553992" w:rsidP="00553992">
      <w:pPr>
        <w:pStyle w:val="ACMABodyText"/>
        <w:spacing w:after="120"/>
      </w:pPr>
      <w:r>
        <w:t xml:space="preserve">The ACMA considers that the meaning conveyed to the ordinary reasonable listener </w:t>
      </w:r>
      <w:r w:rsidR="00D2671E">
        <w:t xml:space="preserve">by this statement </w:t>
      </w:r>
      <w:r>
        <w:t xml:space="preserve">was that </w:t>
      </w:r>
      <w:proofErr w:type="spellStart"/>
      <w:r w:rsidR="00CE202D">
        <w:t>m</w:t>
      </w:r>
      <w:r>
        <w:t>pox</w:t>
      </w:r>
      <w:proofErr w:type="spellEnd"/>
      <w:r>
        <w:t xml:space="preserve"> was a disease that gay men were </w:t>
      </w:r>
      <w:r w:rsidR="00D2671E">
        <w:t xml:space="preserve">more </w:t>
      </w:r>
      <w:r>
        <w:t>susceptible to, relative to other people, by a large margin (‘a big gay disease’)</w:t>
      </w:r>
      <w:r w:rsidR="00FE7A3D">
        <w:t xml:space="preserve"> and that</w:t>
      </w:r>
      <w:r w:rsidR="00CD3D39">
        <w:t xml:space="preserve"> other people were </w:t>
      </w:r>
      <w:r w:rsidR="00122C74">
        <w:t>not impacted</w:t>
      </w:r>
      <w:r w:rsidR="00174C99">
        <w:t xml:space="preserve"> (‘only the gays’)</w:t>
      </w:r>
      <w:r w:rsidR="00122C74">
        <w:t>.</w:t>
      </w:r>
      <w:r>
        <w:t xml:space="preserve"> </w:t>
      </w:r>
    </w:p>
    <w:p w14:paraId="757D733F" w14:textId="1268308C" w:rsidR="002303A2" w:rsidRPr="00553992" w:rsidRDefault="001810AE" w:rsidP="00667C4D">
      <w:pPr>
        <w:pStyle w:val="ACMABodyText"/>
        <w:spacing w:after="120"/>
        <w:rPr>
          <w:u w:val="single"/>
        </w:rPr>
      </w:pPr>
      <w:r>
        <w:rPr>
          <w:u w:val="single"/>
        </w:rPr>
        <w:t>Excerpt</w:t>
      </w:r>
      <w:r w:rsidR="00D2671E">
        <w:rPr>
          <w:u w:val="single"/>
        </w:rPr>
        <w:t xml:space="preserve"> </w:t>
      </w:r>
      <w:r>
        <w:rPr>
          <w:u w:val="single"/>
        </w:rPr>
        <w:t>4</w:t>
      </w:r>
      <w:r w:rsidR="00667C4D" w:rsidRPr="00553992">
        <w:rPr>
          <w:u w:val="single"/>
        </w:rPr>
        <w:t>:</w:t>
      </w:r>
    </w:p>
    <w:p w14:paraId="46B30E24" w14:textId="013FC7D3" w:rsidR="00B22B92" w:rsidRDefault="00B22B92" w:rsidP="003D5E21">
      <w:pPr>
        <w:pStyle w:val="ACMABodyText"/>
        <w:spacing w:after="120"/>
        <w:ind w:left="2880" w:hanging="2160"/>
        <w:rPr>
          <w:sz w:val="18"/>
          <w:szCs w:val="18"/>
        </w:rPr>
      </w:pPr>
      <w:r w:rsidRPr="00553992">
        <w:rPr>
          <w:sz w:val="18"/>
          <w:szCs w:val="18"/>
        </w:rPr>
        <w:t xml:space="preserve">Kyle Sandilands: </w:t>
      </w:r>
      <w:r w:rsidRPr="00553992">
        <w:rPr>
          <w:sz w:val="18"/>
          <w:szCs w:val="18"/>
        </w:rPr>
        <w:tab/>
        <w:t>I</w:t>
      </w:r>
      <w:r>
        <w:rPr>
          <w:sz w:val="18"/>
          <w:szCs w:val="18"/>
        </w:rPr>
        <w:t>f I was a doctor</w:t>
      </w:r>
      <w:r w:rsidR="00CF4843">
        <w:rPr>
          <w:sz w:val="18"/>
          <w:szCs w:val="18"/>
        </w:rPr>
        <w:t>, I’d put a sign up, ‘no monkeypox admitted’</w:t>
      </w:r>
      <w:r w:rsidR="009938BE">
        <w:rPr>
          <w:sz w:val="18"/>
          <w:szCs w:val="18"/>
        </w:rPr>
        <w:t>.</w:t>
      </w:r>
    </w:p>
    <w:p w14:paraId="1006C953" w14:textId="77777777" w:rsidR="009938BE" w:rsidRDefault="009938BE" w:rsidP="003D5E21">
      <w:pPr>
        <w:pStyle w:val="ACMABodyText"/>
        <w:spacing w:after="120"/>
        <w:ind w:left="2880" w:hanging="2160"/>
        <w:rPr>
          <w:sz w:val="18"/>
          <w:szCs w:val="18"/>
        </w:rPr>
      </w:pPr>
      <w:r>
        <w:rPr>
          <w:sz w:val="18"/>
          <w:szCs w:val="18"/>
        </w:rPr>
        <w:t>Brooklyn Ross:</w:t>
      </w:r>
      <w:r>
        <w:rPr>
          <w:sz w:val="18"/>
          <w:szCs w:val="18"/>
        </w:rPr>
        <w:tab/>
        <w:t>Oh, you can’t do that, as a doctor.</w:t>
      </w:r>
    </w:p>
    <w:p w14:paraId="399DB4DA" w14:textId="379C77D5" w:rsidR="009938BE" w:rsidRDefault="000758F5" w:rsidP="003D5E21">
      <w:pPr>
        <w:pStyle w:val="ACMABodyText"/>
        <w:spacing w:after="120"/>
        <w:ind w:left="2880" w:hanging="2160"/>
        <w:rPr>
          <w:sz w:val="18"/>
          <w:szCs w:val="18"/>
        </w:rPr>
      </w:pPr>
      <w:r>
        <w:rPr>
          <w:sz w:val="18"/>
          <w:szCs w:val="18"/>
        </w:rPr>
        <w:t>Jackie O:</w:t>
      </w:r>
      <w:r>
        <w:rPr>
          <w:sz w:val="18"/>
          <w:szCs w:val="18"/>
        </w:rPr>
        <w:tab/>
        <w:t>You can’t. No.</w:t>
      </w:r>
      <w:r w:rsidR="009938BE">
        <w:rPr>
          <w:sz w:val="18"/>
          <w:szCs w:val="18"/>
        </w:rPr>
        <w:t xml:space="preserve"> </w:t>
      </w:r>
    </w:p>
    <w:p w14:paraId="03CB50FF" w14:textId="4D8A1E23" w:rsidR="003D5E21" w:rsidRPr="00553992" w:rsidRDefault="003D5E21" w:rsidP="003D5E21">
      <w:pPr>
        <w:pStyle w:val="ACMABodyText"/>
        <w:spacing w:after="120"/>
        <w:ind w:left="2880" w:hanging="2160"/>
        <w:rPr>
          <w:sz w:val="18"/>
          <w:szCs w:val="18"/>
        </w:rPr>
      </w:pPr>
      <w:r w:rsidRPr="00553992">
        <w:rPr>
          <w:sz w:val="18"/>
          <w:szCs w:val="18"/>
        </w:rPr>
        <w:t xml:space="preserve">Kyle Sandilands: </w:t>
      </w:r>
      <w:r w:rsidRPr="00553992">
        <w:rPr>
          <w:sz w:val="18"/>
          <w:szCs w:val="18"/>
        </w:rPr>
        <w:tab/>
        <w:t>I think you can do whatever you want as a doctor. You don't have to have every Tom</w:t>
      </w:r>
      <w:r w:rsidR="00B47CB8">
        <w:rPr>
          <w:sz w:val="18"/>
          <w:szCs w:val="18"/>
        </w:rPr>
        <w:t>,</w:t>
      </w:r>
      <w:r w:rsidRPr="00553992">
        <w:rPr>
          <w:sz w:val="18"/>
          <w:szCs w:val="18"/>
        </w:rPr>
        <w:t xml:space="preserve"> Dick and bloody dirty monkey</w:t>
      </w:r>
      <w:r w:rsidR="00994924" w:rsidRPr="00553992">
        <w:rPr>
          <w:sz w:val="18"/>
          <w:szCs w:val="18"/>
        </w:rPr>
        <w:t>p</w:t>
      </w:r>
      <w:r w:rsidRPr="00553992">
        <w:rPr>
          <w:sz w:val="18"/>
          <w:szCs w:val="18"/>
        </w:rPr>
        <w:t>ox victim coming in there do you?</w:t>
      </w:r>
    </w:p>
    <w:p w14:paraId="58605A2C" w14:textId="5909D08F" w:rsidR="001357C5" w:rsidRPr="00553992" w:rsidRDefault="001357C5" w:rsidP="003D5E21">
      <w:pPr>
        <w:pStyle w:val="ACMABodyText"/>
        <w:spacing w:after="120"/>
        <w:ind w:left="2880" w:hanging="2160"/>
        <w:rPr>
          <w:sz w:val="18"/>
          <w:szCs w:val="18"/>
        </w:rPr>
      </w:pPr>
      <w:r w:rsidRPr="00553992">
        <w:rPr>
          <w:sz w:val="18"/>
          <w:szCs w:val="18"/>
        </w:rPr>
        <w:lastRenderedPageBreak/>
        <w:tab/>
        <w:t>[…]</w:t>
      </w:r>
    </w:p>
    <w:p w14:paraId="365BE1FE" w14:textId="5326BF34" w:rsidR="00F16E48" w:rsidRDefault="00F16E48" w:rsidP="003D5E21">
      <w:pPr>
        <w:pStyle w:val="ACMABodyText"/>
        <w:spacing w:after="120"/>
        <w:ind w:left="2880" w:hanging="2160"/>
      </w:pPr>
      <w:r>
        <w:rPr>
          <w:sz w:val="18"/>
          <w:szCs w:val="18"/>
        </w:rPr>
        <w:t>Dr KIIS</w:t>
      </w:r>
      <w:r>
        <w:rPr>
          <w:sz w:val="18"/>
          <w:szCs w:val="18"/>
        </w:rPr>
        <w:tab/>
      </w:r>
      <w:r w:rsidRPr="00B47CB8">
        <w:rPr>
          <w:sz w:val="18"/>
          <w:szCs w:val="18"/>
        </w:rPr>
        <w:t>Technically we don't, but we are supposed to provide care for everybody.</w:t>
      </w:r>
    </w:p>
    <w:p w14:paraId="6658BBF0" w14:textId="1A70440A" w:rsidR="001357C5" w:rsidRPr="00553992" w:rsidRDefault="00F16E48" w:rsidP="003D5E21">
      <w:pPr>
        <w:pStyle w:val="ACMABodyText"/>
        <w:spacing w:after="120"/>
        <w:ind w:left="2880" w:hanging="2160"/>
        <w:rPr>
          <w:sz w:val="18"/>
          <w:szCs w:val="18"/>
        </w:rPr>
      </w:pPr>
      <w:r>
        <w:rPr>
          <w:sz w:val="18"/>
          <w:szCs w:val="18"/>
        </w:rPr>
        <w:t>Kyle Sandilands</w:t>
      </w:r>
      <w:r w:rsidR="001357C5" w:rsidRPr="00553992">
        <w:rPr>
          <w:sz w:val="18"/>
          <w:szCs w:val="18"/>
        </w:rPr>
        <w:tab/>
        <w:t>But you can put a sign up saying no monkeypox people?</w:t>
      </w:r>
    </w:p>
    <w:p w14:paraId="4595EED3" w14:textId="0895DDF1" w:rsidR="008E0B8F" w:rsidRDefault="00D2671E" w:rsidP="002D1FED">
      <w:pPr>
        <w:pStyle w:val="ACMABodyText"/>
        <w:spacing w:after="120"/>
      </w:pPr>
      <w:r>
        <w:t>Here,</w:t>
      </w:r>
      <w:r w:rsidR="00553992">
        <w:t xml:space="preserve"> Kyle Sandilands refers to people carrying the </w:t>
      </w:r>
      <w:proofErr w:type="spellStart"/>
      <w:r w:rsidR="004238B3">
        <w:t>m</w:t>
      </w:r>
      <w:r w:rsidR="00553992">
        <w:t>pox</w:t>
      </w:r>
      <w:proofErr w:type="spellEnd"/>
      <w:r w:rsidR="00553992">
        <w:t xml:space="preserve"> virus as ‘bloody dirty’ victims. The ACMA considers that the mild expletive</w:t>
      </w:r>
      <w:r w:rsidR="00C815B0">
        <w:t>,</w:t>
      </w:r>
      <w:r w:rsidR="00553992">
        <w:t xml:space="preserve"> ‘bloody’</w:t>
      </w:r>
      <w:r w:rsidR="00C815B0">
        <w:t>,</w:t>
      </w:r>
      <w:r w:rsidR="00553992">
        <w:t xml:space="preserve"> combined with</w:t>
      </w:r>
      <w:r w:rsidR="00C815B0">
        <w:t xml:space="preserve"> the</w:t>
      </w:r>
      <w:r w:rsidR="00553992">
        <w:t xml:space="preserve"> expression ‘dirty’</w:t>
      </w:r>
      <w:r w:rsidR="00C815B0">
        <w:t>,</w:t>
      </w:r>
      <w:r w:rsidR="00553992">
        <w:t xml:space="preserve"> conveyed a degree of contempt about people who were to be regarded as unclean and who warranted little or no </w:t>
      </w:r>
      <w:r w:rsidR="00C815B0">
        <w:t>sy</w:t>
      </w:r>
      <w:r w:rsidR="00553992">
        <w:t xml:space="preserve">mpathy or compassion. </w:t>
      </w:r>
    </w:p>
    <w:p w14:paraId="21C65F38" w14:textId="77777777" w:rsidR="001E3B3B" w:rsidRPr="00C2086E" w:rsidRDefault="001E3B3B" w:rsidP="002D1FED">
      <w:pPr>
        <w:pStyle w:val="ACMABodyText"/>
        <w:spacing w:after="120"/>
        <w:rPr>
          <w:u w:val="single"/>
        </w:rPr>
      </w:pPr>
      <w:r w:rsidRPr="00C2086E">
        <w:rPr>
          <w:u w:val="single"/>
        </w:rPr>
        <w:t>Discussion</w:t>
      </w:r>
    </w:p>
    <w:p w14:paraId="7AD9C70D" w14:textId="77777777" w:rsidR="00ED748F" w:rsidRDefault="009836D5" w:rsidP="002D1FED">
      <w:pPr>
        <w:pStyle w:val="ACMABodyText"/>
        <w:spacing w:after="120"/>
      </w:pPr>
      <w:r>
        <w:t xml:space="preserve">The Licensee </w:t>
      </w:r>
      <w:r w:rsidR="002737A1">
        <w:t xml:space="preserve">has </w:t>
      </w:r>
      <w:r>
        <w:t xml:space="preserve">submitted that it </w:t>
      </w:r>
      <w:r w:rsidR="00D2671E">
        <w:t>is</w:t>
      </w:r>
      <w:r>
        <w:t xml:space="preserve"> important </w:t>
      </w:r>
      <w:r w:rsidR="002F4178">
        <w:t xml:space="preserve">that the ACMA not consider </w:t>
      </w:r>
      <w:proofErr w:type="gramStart"/>
      <w:r w:rsidR="002F4178">
        <w:t>particular statements</w:t>
      </w:r>
      <w:proofErr w:type="gramEnd"/>
      <w:r w:rsidR="002F4178">
        <w:t xml:space="preserve"> </w:t>
      </w:r>
      <w:r w:rsidR="002737A1">
        <w:t>‘</w:t>
      </w:r>
      <w:r w:rsidR="002F4178">
        <w:t>in isolation</w:t>
      </w:r>
      <w:r w:rsidR="002737A1">
        <w:t xml:space="preserve"> from the wider broadcast’. </w:t>
      </w:r>
      <w:r w:rsidR="00DD6B2A">
        <w:t xml:space="preserve">The ACMA agrees that context is important but at the same </w:t>
      </w:r>
      <w:r w:rsidR="00CD2EF4">
        <w:t xml:space="preserve">time </w:t>
      </w:r>
      <w:r w:rsidR="00D2671E">
        <w:t>considers</w:t>
      </w:r>
      <w:r w:rsidR="00484F42">
        <w:t xml:space="preserve"> that individual statements</w:t>
      </w:r>
      <w:r w:rsidR="007C7A8D">
        <w:t xml:space="preserve"> </w:t>
      </w:r>
      <w:r w:rsidR="00484F42">
        <w:t>have the capacity to convey meaning on their own</w:t>
      </w:r>
      <w:r w:rsidR="00197262">
        <w:t xml:space="preserve">. </w:t>
      </w:r>
    </w:p>
    <w:p w14:paraId="15621AAF" w14:textId="3BC7CB94" w:rsidR="00A83253" w:rsidRDefault="007E0778" w:rsidP="002D1FED">
      <w:pPr>
        <w:pStyle w:val="ACMABodyText"/>
        <w:spacing w:after="120"/>
      </w:pPr>
      <w:r>
        <w:t>In this instance, concerning a discussion that t</w:t>
      </w:r>
      <w:r w:rsidR="004244B9">
        <w:t>ook</w:t>
      </w:r>
      <w:r>
        <w:t xml:space="preserve"> place over the course of several minutes, t</w:t>
      </w:r>
      <w:r w:rsidR="00DA65C7">
        <w:t>he ACMA considers that</w:t>
      </w:r>
      <w:r w:rsidR="00E4314C">
        <w:t xml:space="preserve"> </w:t>
      </w:r>
      <w:r w:rsidR="001E1A20">
        <w:t>t</w:t>
      </w:r>
      <w:r w:rsidR="000926A4">
        <w:t xml:space="preserve">he </w:t>
      </w:r>
      <w:r w:rsidR="001E1A20">
        <w:t xml:space="preserve">overall </w:t>
      </w:r>
      <w:r w:rsidR="000926A4">
        <w:t>sentiment</w:t>
      </w:r>
      <w:r w:rsidR="001E1A20">
        <w:t xml:space="preserve"> conveyed</w:t>
      </w:r>
      <w:r w:rsidR="00A734E0">
        <w:t xml:space="preserve"> </w:t>
      </w:r>
      <w:r w:rsidR="008626AE">
        <w:t xml:space="preserve">in the </w:t>
      </w:r>
      <w:r w:rsidR="001066EC">
        <w:t>Segment</w:t>
      </w:r>
      <w:r w:rsidR="008626AE">
        <w:t xml:space="preserve"> </w:t>
      </w:r>
      <w:r w:rsidR="00A734E0">
        <w:t>was</w:t>
      </w:r>
      <w:r w:rsidR="004D3B7E">
        <w:t xml:space="preserve"> that gay</w:t>
      </w:r>
      <w:r w:rsidR="00F52B95">
        <w:t xml:space="preserve"> men were </w:t>
      </w:r>
      <w:r w:rsidR="005E46EE">
        <w:t xml:space="preserve">irresponsible </w:t>
      </w:r>
      <w:r w:rsidR="00E42ACF">
        <w:t xml:space="preserve">with regards to their personal </w:t>
      </w:r>
      <w:r w:rsidR="00971D14">
        <w:t xml:space="preserve">sexual </w:t>
      </w:r>
      <w:r w:rsidR="00E42ACF">
        <w:t xml:space="preserve">health and that </w:t>
      </w:r>
      <w:r w:rsidR="00B23CBB">
        <w:t xml:space="preserve">this </w:t>
      </w:r>
      <w:r w:rsidR="00A734E0">
        <w:t>was</w:t>
      </w:r>
      <w:r w:rsidR="00B23CBB">
        <w:t xml:space="preserve"> result</w:t>
      </w:r>
      <w:r w:rsidR="00A734E0">
        <w:t>ing</w:t>
      </w:r>
      <w:r w:rsidR="00B23CBB">
        <w:t xml:space="preserve"> in the</w:t>
      </w:r>
      <w:r w:rsidR="00AD0E0E">
        <w:t>ir</w:t>
      </w:r>
      <w:r w:rsidR="00B23CBB">
        <w:t xml:space="preserve"> being the prime carriers of a virus </w:t>
      </w:r>
      <w:r w:rsidR="00A734E0">
        <w:t xml:space="preserve">that presented a </w:t>
      </w:r>
      <w:r w:rsidR="008A1196">
        <w:t xml:space="preserve">danger to other members of society and that they deserved little </w:t>
      </w:r>
      <w:r w:rsidR="00B46750">
        <w:t xml:space="preserve">sympathy, including to the extent that doctors </w:t>
      </w:r>
      <w:r w:rsidR="00174950">
        <w:t>might</w:t>
      </w:r>
      <w:r w:rsidR="00B46750">
        <w:t xml:space="preserve"> legitimately refuse to treat them.</w:t>
      </w:r>
    </w:p>
    <w:p w14:paraId="340D2F3E" w14:textId="2B91526B" w:rsidR="00367712" w:rsidRDefault="00A83253" w:rsidP="002D1FED">
      <w:pPr>
        <w:pStyle w:val="ACMABodyText"/>
        <w:spacing w:after="120"/>
      </w:pPr>
      <w:r>
        <w:t>The ACMA notes that the sentiment that gay men were irresponsible</w:t>
      </w:r>
      <w:r w:rsidR="0013664F">
        <w:t xml:space="preserve"> with regards to their exposure to </w:t>
      </w:r>
      <w:proofErr w:type="spellStart"/>
      <w:r w:rsidR="000A58E5">
        <w:t>m</w:t>
      </w:r>
      <w:r w:rsidR="0013664F">
        <w:t>pox</w:t>
      </w:r>
      <w:proofErr w:type="spellEnd"/>
      <w:r w:rsidR="0013664F">
        <w:t xml:space="preserve"> was further communicated through</w:t>
      </w:r>
      <w:r w:rsidR="006C6830">
        <w:t xml:space="preserve"> </w:t>
      </w:r>
      <w:r w:rsidR="0013664F">
        <w:t>references to sexual</w:t>
      </w:r>
      <w:r w:rsidR="00F300FA">
        <w:t xml:space="preserve"> promiscuity</w:t>
      </w:r>
      <w:r w:rsidR="0013664F">
        <w:t xml:space="preserve"> </w:t>
      </w:r>
      <w:r w:rsidR="00F300FA">
        <w:t xml:space="preserve">that were part of </w:t>
      </w:r>
      <w:r w:rsidR="000A58E5">
        <w:t xml:space="preserve">several </w:t>
      </w:r>
      <w:r w:rsidR="00F300FA">
        <w:t xml:space="preserve">exchanges </w:t>
      </w:r>
      <w:r w:rsidR="00BF1CF0">
        <w:t xml:space="preserve">involving </w:t>
      </w:r>
      <w:r w:rsidR="000A58E5">
        <w:t xml:space="preserve">Kyle Sandilands, </w:t>
      </w:r>
      <w:r w:rsidR="00F300FA">
        <w:t xml:space="preserve">Brooklyn </w:t>
      </w:r>
      <w:proofErr w:type="gramStart"/>
      <w:r w:rsidR="00F300FA">
        <w:t>Ross</w:t>
      </w:r>
      <w:proofErr w:type="gramEnd"/>
      <w:r w:rsidR="00F300FA">
        <w:t xml:space="preserve"> and his partner</w:t>
      </w:r>
      <w:r w:rsidR="00367712">
        <w:t>, including:</w:t>
      </w:r>
    </w:p>
    <w:p w14:paraId="1462AB24" w14:textId="76D16A80" w:rsidR="00E0405E" w:rsidRPr="009C6745" w:rsidRDefault="00367712" w:rsidP="00367712">
      <w:pPr>
        <w:widowControl w:val="0"/>
        <w:tabs>
          <w:tab w:val="left" w:pos="1678"/>
        </w:tabs>
        <w:autoSpaceDE w:val="0"/>
        <w:autoSpaceDN w:val="0"/>
        <w:spacing w:line="240" w:lineRule="auto"/>
        <w:ind w:left="720" w:right="454"/>
        <w:rPr>
          <w:i w:val="0"/>
          <w:iCs/>
          <w:sz w:val="18"/>
          <w:szCs w:val="18"/>
        </w:rPr>
      </w:pPr>
      <w:r w:rsidRPr="009C6745">
        <w:rPr>
          <w:i w:val="0"/>
          <w:iCs/>
          <w:sz w:val="18"/>
          <w:szCs w:val="18"/>
        </w:rPr>
        <w:t xml:space="preserve">How do we know that bloody boy is not at home sucking everyone off that comes over with </w:t>
      </w:r>
      <w:r w:rsidR="00247B03">
        <w:rPr>
          <w:i w:val="0"/>
          <w:iCs/>
          <w:sz w:val="18"/>
          <w:szCs w:val="18"/>
        </w:rPr>
        <w:t>a</w:t>
      </w:r>
      <w:r w:rsidRPr="009C6745">
        <w:rPr>
          <w:i w:val="0"/>
          <w:iCs/>
          <w:sz w:val="18"/>
          <w:szCs w:val="18"/>
        </w:rPr>
        <w:t xml:space="preserve"> delivery</w:t>
      </w:r>
      <w:r w:rsidR="00247B03">
        <w:rPr>
          <w:i w:val="0"/>
          <w:iCs/>
          <w:sz w:val="18"/>
          <w:szCs w:val="18"/>
        </w:rPr>
        <w:t>?</w:t>
      </w:r>
    </w:p>
    <w:p w14:paraId="33DDFAA6" w14:textId="77777777" w:rsidR="00746B64" w:rsidRDefault="00E0405E" w:rsidP="002D1FED">
      <w:pPr>
        <w:pStyle w:val="ACMABodyText"/>
        <w:spacing w:after="120"/>
      </w:pPr>
      <w:r>
        <w:t xml:space="preserve">The Licensee has submitted that the </w:t>
      </w:r>
      <w:r w:rsidR="00F45687">
        <w:t xml:space="preserve">overall tone of the </w:t>
      </w:r>
      <w:r>
        <w:t>Segment</w:t>
      </w:r>
      <w:r w:rsidR="00F45687">
        <w:t xml:space="preserve"> was ‘one of concern</w:t>
      </w:r>
      <w:r w:rsidR="00ED7729">
        <w:t xml:space="preserve">, urging caution given the high transmission rate amongst the homosexual community </w:t>
      </w:r>
      <w:r w:rsidR="00483C7F">
        <w:t>specifically’ and while it ‘may have been confronting or distasteful</w:t>
      </w:r>
      <w:r w:rsidR="00E42ACF">
        <w:t xml:space="preserve"> </w:t>
      </w:r>
      <w:r w:rsidR="001C3C82">
        <w:t>for some</w:t>
      </w:r>
      <w:r w:rsidR="009C7A33">
        <w:t>’</w:t>
      </w:r>
      <w:r w:rsidR="00684EFA">
        <w:t>,</w:t>
      </w:r>
      <w:r w:rsidR="009C7A33">
        <w:t xml:space="preserve"> it ‘provided a balanced</w:t>
      </w:r>
      <w:r w:rsidR="00F3790A">
        <w:t>, sensible discussion in order to bring an informed</w:t>
      </w:r>
      <w:r w:rsidR="00737DBF">
        <w:t xml:space="preserve"> awareness of the risks of monkeypox’.</w:t>
      </w:r>
      <w:r w:rsidR="008A6A21">
        <w:t xml:space="preserve"> The Licensee submitted</w:t>
      </w:r>
      <w:r w:rsidR="00746B64">
        <w:t>:</w:t>
      </w:r>
    </w:p>
    <w:p w14:paraId="2CCE8572" w14:textId="77ECB3FB" w:rsidR="008E0B8F" w:rsidRPr="00746B64" w:rsidRDefault="00746B64" w:rsidP="00746B64">
      <w:pPr>
        <w:pStyle w:val="ACMABodyText"/>
        <w:spacing w:after="120"/>
        <w:ind w:left="720"/>
        <w:rPr>
          <w:sz w:val="18"/>
          <w:szCs w:val="18"/>
        </w:rPr>
      </w:pPr>
      <w:r w:rsidRPr="00746B64">
        <w:rPr>
          <w:sz w:val="18"/>
          <w:szCs w:val="18"/>
        </w:rPr>
        <w:t xml:space="preserve">[…] the public health messaging was targeted towards gay and bisexual men being the most affected population. This is relevant as the mention of monkeypox being a disease that largely affected the gay population is correct. To suggest otherwise or “sugar-coat” the scenario could </w:t>
      </w:r>
      <w:proofErr w:type="gramStart"/>
      <w:r w:rsidRPr="00746B64">
        <w:rPr>
          <w:sz w:val="18"/>
          <w:szCs w:val="18"/>
        </w:rPr>
        <w:t>actually do</w:t>
      </w:r>
      <w:proofErr w:type="gramEnd"/>
      <w:r w:rsidRPr="00746B64">
        <w:rPr>
          <w:sz w:val="18"/>
          <w:szCs w:val="18"/>
        </w:rPr>
        <w:t xml:space="preserve"> a disservice to the gay community else they do not appreciate the risks. It also means that specific reference to the gay community being prone to monkeypox is not of itself offensive.</w:t>
      </w:r>
      <w:r w:rsidR="008A6A21" w:rsidRPr="00746B64">
        <w:rPr>
          <w:sz w:val="18"/>
          <w:szCs w:val="18"/>
        </w:rPr>
        <w:t xml:space="preserve">  </w:t>
      </w:r>
    </w:p>
    <w:p w14:paraId="2047298C" w14:textId="2EF0AE23" w:rsidR="002D0543" w:rsidRDefault="002D0543" w:rsidP="002D0543">
      <w:pPr>
        <w:pStyle w:val="ACMABodyText"/>
        <w:spacing w:after="120"/>
      </w:pPr>
      <w:r>
        <w:t xml:space="preserve">The Licensee has submitted that the inclusion in the broadcast of ‘other key contributing individuals (Dr KIIS, </w:t>
      </w:r>
      <w:r w:rsidR="00B05630">
        <w:t>Brooklyn</w:t>
      </w:r>
      <w:r>
        <w:t xml:space="preserve"> Ross and his partner</w:t>
      </w:r>
      <w:r w:rsidR="001A0EEA">
        <w:t xml:space="preserve"> [</w:t>
      </w:r>
      <w:r w:rsidR="009E2F4D">
        <w:t>…</w:t>
      </w:r>
      <w:r w:rsidR="001A0EEA">
        <w:t>]</w:t>
      </w:r>
      <w:r>
        <w:t xml:space="preserve">)’ provided ‘countervailing comments’ to those of </w:t>
      </w:r>
      <w:r w:rsidR="00B05630">
        <w:t>Kyle</w:t>
      </w:r>
      <w:r>
        <w:t xml:space="preserve"> Sandilands. The ACMA notes that those contributions occurred after that part of the Segment in which the excerpts referred to above were broadcast and included some information from Dr KIIS on </w:t>
      </w:r>
      <w:proofErr w:type="spellStart"/>
      <w:r w:rsidR="005B64D2">
        <w:t>mpox</w:t>
      </w:r>
      <w:proofErr w:type="spellEnd"/>
      <w:r w:rsidR="005B64D2">
        <w:t xml:space="preserve"> </w:t>
      </w:r>
      <w:r>
        <w:t xml:space="preserve">transmission modes, vaccination protection and fatality risk. This information was presented off a platform provided by a conversation involving </w:t>
      </w:r>
      <w:r w:rsidR="00B05630">
        <w:t>Kyle</w:t>
      </w:r>
      <w:r>
        <w:t xml:space="preserve"> Sandilands, </w:t>
      </w:r>
      <w:r w:rsidR="00B05630">
        <w:t>Jackie O</w:t>
      </w:r>
      <w:r>
        <w:t xml:space="preserve">, </w:t>
      </w:r>
      <w:r w:rsidR="00B05630">
        <w:t>Brooklyn</w:t>
      </w:r>
      <w:r>
        <w:t xml:space="preserve"> </w:t>
      </w:r>
      <w:proofErr w:type="gramStart"/>
      <w:r>
        <w:t>Ross</w:t>
      </w:r>
      <w:proofErr w:type="gramEnd"/>
      <w:r>
        <w:t xml:space="preserve"> and his partner, about aspects of </w:t>
      </w:r>
      <w:r w:rsidR="00B05630">
        <w:t>Brooklyn</w:t>
      </w:r>
      <w:r>
        <w:t xml:space="preserve"> Ross</w:t>
      </w:r>
      <w:r w:rsidR="00B05630">
        <w:t>’s</w:t>
      </w:r>
      <w:r>
        <w:t xml:space="preserve"> and his partner’s social and personal lives.</w:t>
      </w:r>
    </w:p>
    <w:p w14:paraId="31DE137D" w14:textId="75DF70D5" w:rsidR="006C6830" w:rsidRDefault="00684EFA" w:rsidP="00285CF5">
      <w:pPr>
        <w:pStyle w:val="ACMABodyText"/>
        <w:spacing w:after="120"/>
      </w:pPr>
      <w:r>
        <w:t xml:space="preserve">The ACMA </w:t>
      </w:r>
      <w:r w:rsidR="00AF490D">
        <w:t>notes that one of the premises of the Segment purported to be an opportunity to seek medical advice</w:t>
      </w:r>
      <w:r w:rsidR="002D0543">
        <w:t xml:space="preserve"> and we accept that the information provided by Dr KIIS went some way toward fulfilling that objective</w:t>
      </w:r>
      <w:r w:rsidR="00AF490D">
        <w:t xml:space="preserve">. However, </w:t>
      </w:r>
      <w:r w:rsidR="002D0543">
        <w:t xml:space="preserve">the inclusion of this information </w:t>
      </w:r>
      <w:r w:rsidR="00533047">
        <w:t xml:space="preserve">did not </w:t>
      </w:r>
      <w:r w:rsidR="00CB3EAC">
        <w:t>negate</w:t>
      </w:r>
      <w:r w:rsidR="00533047">
        <w:t xml:space="preserve"> </w:t>
      </w:r>
      <w:r w:rsidR="00B05630">
        <w:t>Kyle</w:t>
      </w:r>
      <w:r w:rsidR="00533047">
        <w:t xml:space="preserve"> Sandilands’</w:t>
      </w:r>
      <w:r w:rsidR="00B05630">
        <w:t>s</w:t>
      </w:r>
      <w:r w:rsidR="00533047">
        <w:t xml:space="preserve"> </w:t>
      </w:r>
      <w:r w:rsidR="006B0B60">
        <w:t>offensive</w:t>
      </w:r>
      <w:r w:rsidR="00285CF5">
        <w:t>, exclusionary</w:t>
      </w:r>
      <w:r w:rsidR="006B0B60">
        <w:t xml:space="preserve"> comments explicitly aimed at the presumed conduct of gay men.</w:t>
      </w:r>
    </w:p>
    <w:p w14:paraId="2934DDAB" w14:textId="4683303B" w:rsidR="00A571A9" w:rsidRPr="00452F5D" w:rsidRDefault="00A571A9" w:rsidP="006C6830">
      <w:pPr>
        <w:pStyle w:val="ACMABodyText"/>
        <w:keepNext/>
        <w:spacing w:after="120"/>
        <w:rPr>
          <w:rFonts w:cs="Arial"/>
          <w:b/>
          <w:bCs/>
          <w:i/>
          <w:iCs/>
        </w:rPr>
      </w:pPr>
      <w:r w:rsidRPr="00452F5D">
        <w:rPr>
          <w:rFonts w:cs="Arial"/>
          <w:b/>
          <w:bCs/>
          <w:i/>
          <w:iCs/>
        </w:rPr>
        <w:lastRenderedPageBreak/>
        <w:t>What are the demographic characteristics of the audience?</w:t>
      </w:r>
    </w:p>
    <w:p w14:paraId="11184E6C" w14:textId="06EEDE3B" w:rsidR="00505AA3" w:rsidRPr="00505AA3" w:rsidRDefault="00505AA3" w:rsidP="006C6830">
      <w:pPr>
        <w:pStyle w:val="ACMABodyText"/>
        <w:keepNext/>
        <w:spacing w:after="120"/>
      </w:pPr>
      <w:r w:rsidRPr="00505AA3">
        <w:rPr>
          <w:rFonts w:cs="Arial"/>
        </w:rPr>
        <w:t>Under the decency provisions, regard must be had to the demographic characteristics of the audience of the relevant program. As part of this, the ACMA considers</w:t>
      </w:r>
      <w:r w:rsidR="00EA113E">
        <w:rPr>
          <w:rFonts w:cs="Arial"/>
        </w:rPr>
        <w:t xml:space="preserve"> audience demographics and </w:t>
      </w:r>
      <w:r w:rsidR="006B0B60">
        <w:rPr>
          <w:rFonts w:cs="Arial"/>
        </w:rPr>
        <w:t xml:space="preserve">their likely </w:t>
      </w:r>
      <w:r w:rsidR="00EA113E">
        <w:rPr>
          <w:rFonts w:cs="Arial"/>
        </w:rPr>
        <w:t>expectations.</w:t>
      </w:r>
    </w:p>
    <w:p w14:paraId="5123F834" w14:textId="664CB41E" w:rsidR="00505AA3" w:rsidRDefault="00285CF5" w:rsidP="0033047F">
      <w:pPr>
        <w:pStyle w:val="ACMABodyText"/>
        <w:spacing w:after="120"/>
      </w:pPr>
      <w:r>
        <w:t>The Licensee did not provide specific demographic data about the audience of the program. However, t</w:t>
      </w:r>
      <w:r w:rsidR="008D00C1">
        <w:t xml:space="preserve">he </w:t>
      </w:r>
      <w:r w:rsidR="00A4254B">
        <w:t>L</w:t>
      </w:r>
      <w:r w:rsidR="008D00C1">
        <w:t>icensee submitted</w:t>
      </w:r>
      <w:r w:rsidR="008A2BC2">
        <w:t>:</w:t>
      </w:r>
    </w:p>
    <w:p w14:paraId="26AED4A6" w14:textId="75E73158" w:rsidR="008D00C1" w:rsidRPr="009C6745" w:rsidRDefault="008D00C1" w:rsidP="00C31C24">
      <w:pPr>
        <w:widowControl w:val="0"/>
        <w:tabs>
          <w:tab w:val="left" w:pos="1678"/>
        </w:tabs>
        <w:autoSpaceDE w:val="0"/>
        <w:autoSpaceDN w:val="0"/>
        <w:spacing w:line="240" w:lineRule="auto"/>
        <w:ind w:left="720" w:right="454"/>
        <w:rPr>
          <w:i w:val="0"/>
          <w:iCs/>
          <w:sz w:val="18"/>
          <w:szCs w:val="18"/>
        </w:rPr>
      </w:pPr>
      <w:r w:rsidRPr="009C6745">
        <w:rPr>
          <w:rFonts w:cs="Arial"/>
          <w:i w:val="0"/>
          <w:iCs/>
          <w:sz w:val="18"/>
          <w:szCs w:val="18"/>
        </w:rPr>
        <w:t>Mr</w:t>
      </w:r>
      <w:r w:rsidRPr="009C6745">
        <w:rPr>
          <w:i w:val="0"/>
          <w:iCs/>
          <w:sz w:val="18"/>
          <w:szCs w:val="18"/>
        </w:rPr>
        <w:t xml:space="preserve"> Sandilands is known for his outspoken views and colourful vernacular which endear him to his regular audience, and we appreciate that those who are unfamiliar with the format</w:t>
      </w:r>
      <w:r w:rsidRPr="009C6745">
        <w:rPr>
          <w:i w:val="0"/>
          <w:iCs/>
          <w:spacing w:val="-1"/>
          <w:sz w:val="18"/>
          <w:szCs w:val="18"/>
        </w:rPr>
        <w:t xml:space="preserve"> </w:t>
      </w:r>
      <w:r w:rsidRPr="009C6745">
        <w:rPr>
          <w:i w:val="0"/>
          <w:iCs/>
          <w:sz w:val="18"/>
          <w:szCs w:val="18"/>
        </w:rPr>
        <w:t>of</w:t>
      </w:r>
      <w:r w:rsidRPr="009C6745">
        <w:rPr>
          <w:i w:val="0"/>
          <w:iCs/>
          <w:spacing w:val="-3"/>
          <w:sz w:val="18"/>
          <w:szCs w:val="18"/>
        </w:rPr>
        <w:t xml:space="preserve"> </w:t>
      </w:r>
      <w:r w:rsidRPr="009C6745">
        <w:rPr>
          <w:i w:val="0"/>
          <w:iCs/>
          <w:sz w:val="18"/>
          <w:szCs w:val="18"/>
        </w:rPr>
        <w:t>the</w:t>
      </w:r>
      <w:r w:rsidRPr="009C6745">
        <w:rPr>
          <w:i w:val="0"/>
          <w:iCs/>
          <w:spacing w:val="-3"/>
          <w:sz w:val="18"/>
          <w:szCs w:val="18"/>
        </w:rPr>
        <w:t xml:space="preserve"> </w:t>
      </w:r>
      <w:r w:rsidRPr="009C6745">
        <w:rPr>
          <w:i w:val="0"/>
          <w:iCs/>
          <w:sz w:val="18"/>
          <w:szCs w:val="18"/>
        </w:rPr>
        <w:t>Program</w:t>
      </w:r>
      <w:r w:rsidRPr="009C6745">
        <w:rPr>
          <w:i w:val="0"/>
          <w:iCs/>
          <w:spacing w:val="-2"/>
          <w:sz w:val="18"/>
          <w:szCs w:val="18"/>
        </w:rPr>
        <w:t xml:space="preserve"> </w:t>
      </w:r>
      <w:r w:rsidRPr="009C6745">
        <w:rPr>
          <w:i w:val="0"/>
          <w:iCs/>
          <w:sz w:val="18"/>
          <w:szCs w:val="18"/>
        </w:rPr>
        <w:t>may</w:t>
      </w:r>
      <w:r w:rsidRPr="009C6745">
        <w:rPr>
          <w:i w:val="0"/>
          <w:iCs/>
          <w:spacing w:val="-2"/>
          <w:sz w:val="18"/>
          <w:szCs w:val="18"/>
        </w:rPr>
        <w:t xml:space="preserve"> </w:t>
      </w:r>
      <w:r w:rsidRPr="009C6745">
        <w:rPr>
          <w:i w:val="0"/>
          <w:iCs/>
          <w:sz w:val="18"/>
          <w:szCs w:val="18"/>
        </w:rPr>
        <w:t>consider</w:t>
      </w:r>
      <w:r w:rsidRPr="009C6745">
        <w:rPr>
          <w:i w:val="0"/>
          <w:iCs/>
          <w:spacing w:val="-4"/>
          <w:sz w:val="18"/>
          <w:szCs w:val="18"/>
        </w:rPr>
        <w:t xml:space="preserve"> </w:t>
      </w:r>
      <w:r w:rsidRPr="009C6745">
        <w:rPr>
          <w:i w:val="0"/>
          <w:iCs/>
          <w:sz w:val="18"/>
          <w:szCs w:val="18"/>
        </w:rPr>
        <w:t>the</w:t>
      </w:r>
      <w:r w:rsidRPr="009C6745">
        <w:rPr>
          <w:i w:val="0"/>
          <w:iCs/>
          <w:spacing w:val="-2"/>
          <w:sz w:val="18"/>
          <w:szCs w:val="18"/>
        </w:rPr>
        <w:t xml:space="preserve"> </w:t>
      </w:r>
      <w:r w:rsidRPr="009C6745">
        <w:rPr>
          <w:i w:val="0"/>
          <w:iCs/>
          <w:sz w:val="18"/>
          <w:szCs w:val="18"/>
        </w:rPr>
        <w:t>content</w:t>
      </w:r>
      <w:r w:rsidRPr="009C6745">
        <w:rPr>
          <w:i w:val="0"/>
          <w:iCs/>
          <w:spacing w:val="-3"/>
          <w:sz w:val="18"/>
          <w:szCs w:val="18"/>
        </w:rPr>
        <w:t xml:space="preserve"> </w:t>
      </w:r>
      <w:r w:rsidRPr="009C6745">
        <w:rPr>
          <w:i w:val="0"/>
          <w:iCs/>
          <w:sz w:val="18"/>
          <w:szCs w:val="18"/>
        </w:rPr>
        <w:t>opinionated</w:t>
      </w:r>
      <w:r w:rsidRPr="009C6745">
        <w:rPr>
          <w:i w:val="0"/>
          <w:iCs/>
          <w:spacing w:val="-3"/>
          <w:sz w:val="18"/>
          <w:szCs w:val="18"/>
        </w:rPr>
        <w:t xml:space="preserve"> </w:t>
      </w:r>
      <w:r w:rsidRPr="009C6745">
        <w:rPr>
          <w:i w:val="0"/>
          <w:iCs/>
          <w:sz w:val="18"/>
          <w:szCs w:val="18"/>
        </w:rPr>
        <w:t>and</w:t>
      </w:r>
      <w:r w:rsidRPr="009C6745">
        <w:rPr>
          <w:i w:val="0"/>
          <w:iCs/>
          <w:spacing w:val="-3"/>
          <w:sz w:val="18"/>
          <w:szCs w:val="18"/>
        </w:rPr>
        <w:t xml:space="preserve"> </w:t>
      </w:r>
      <w:r w:rsidRPr="009C6745">
        <w:rPr>
          <w:i w:val="0"/>
          <w:iCs/>
          <w:sz w:val="18"/>
          <w:szCs w:val="18"/>
        </w:rPr>
        <w:t>forthright.</w:t>
      </w:r>
      <w:r w:rsidRPr="009C6745">
        <w:rPr>
          <w:i w:val="0"/>
          <w:iCs/>
          <w:spacing w:val="40"/>
          <w:sz w:val="18"/>
          <w:szCs w:val="18"/>
        </w:rPr>
        <w:t xml:space="preserve"> </w:t>
      </w:r>
      <w:r w:rsidRPr="009C6745">
        <w:rPr>
          <w:i w:val="0"/>
          <w:iCs/>
          <w:sz w:val="18"/>
          <w:szCs w:val="18"/>
        </w:rPr>
        <w:t>The</w:t>
      </w:r>
      <w:r w:rsidRPr="009C6745">
        <w:rPr>
          <w:i w:val="0"/>
          <w:iCs/>
          <w:spacing w:val="-4"/>
          <w:sz w:val="18"/>
          <w:szCs w:val="18"/>
        </w:rPr>
        <w:t xml:space="preserve"> </w:t>
      </w:r>
      <w:r w:rsidRPr="009C6745">
        <w:rPr>
          <w:i w:val="0"/>
          <w:iCs/>
          <w:sz w:val="18"/>
          <w:szCs w:val="18"/>
        </w:rPr>
        <w:t xml:space="preserve">ACMA has previously accepted that Mr Sandilands is known for this </w:t>
      </w:r>
      <w:proofErr w:type="gramStart"/>
      <w:r w:rsidRPr="009C6745">
        <w:rPr>
          <w:i w:val="0"/>
          <w:iCs/>
          <w:sz w:val="18"/>
          <w:szCs w:val="18"/>
        </w:rPr>
        <w:t>particular style</w:t>
      </w:r>
      <w:proofErr w:type="gramEnd"/>
      <w:r w:rsidRPr="009C6745">
        <w:rPr>
          <w:i w:val="0"/>
          <w:iCs/>
          <w:sz w:val="18"/>
          <w:szCs w:val="18"/>
        </w:rPr>
        <w:t xml:space="preserve"> of broadcasting.</w:t>
      </w:r>
    </w:p>
    <w:p w14:paraId="72F2A4B0" w14:textId="20E084CA" w:rsidR="004151A0" w:rsidRDefault="004151A0" w:rsidP="0033047F">
      <w:pPr>
        <w:pStyle w:val="ACMABodyText"/>
      </w:pPr>
      <w:r>
        <w:t xml:space="preserve">The ACMA acknowledges the Licensee’s submission that the audience of the </w:t>
      </w:r>
      <w:r w:rsidR="006B0B60">
        <w:t>p</w:t>
      </w:r>
      <w:r>
        <w:t>rogram would</w:t>
      </w:r>
      <w:r w:rsidR="006B0B60">
        <w:t xml:space="preserve"> likely</w:t>
      </w:r>
      <w:r>
        <w:t xml:space="preserve"> have a degree of tolerance for coarse language and a familiarity with </w:t>
      </w:r>
      <w:r w:rsidR="004C7AD6">
        <w:t>Kyle</w:t>
      </w:r>
      <w:r>
        <w:t xml:space="preserve"> Sandilands’</w:t>
      </w:r>
      <w:r w:rsidR="00D8136C">
        <w:t>s</w:t>
      </w:r>
      <w:r>
        <w:t xml:space="preserve"> </w:t>
      </w:r>
      <w:r w:rsidR="00074052">
        <w:t xml:space="preserve">turn of phrase and </w:t>
      </w:r>
      <w:r>
        <w:t xml:space="preserve">general </w:t>
      </w:r>
      <w:r w:rsidR="002D1FED">
        <w:t>vernacula</w:t>
      </w:r>
      <w:r>
        <w:t>r.</w:t>
      </w:r>
    </w:p>
    <w:p w14:paraId="0ECE556B" w14:textId="2DCC365A" w:rsidR="00631AE4" w:rsidRDefault="00AC455D" w:rsidP="0033047F">
      <w:pPr>
        <w:pStyle w:val="ACMABodyText"/>
      </w:pPr>
      <w:r>
        <w:t xml:space="preserve">The Licensee also </w:t>
      </w:r>
      <w:r w:rsidR="009C2DB7">
        <w:t xml:space="preserve">noted </w:t>
      </w:r>
      <w:r w:rsidR="004C7AD6">
        <w:t>Kyle</w:t>
      </w:r>
      <w:r w:rsidR="00FA3F20">
        <w:t xml:space="preserve"> Sandilands</w:t>
      </w:r>
      <w:r w:rsidR="008508DC">
        <w:t>’</w:t>
      </w:r>
      <w:r w:rsidR="00D8136C">
        <w:t>s</w:t>
      </w:r>
      <w:r w:rsidR="008508DC">
        <w:t xml:space="preserve"> </w:t>
      </w:r>
      <w:r w:rsidR="004C7AD6">
        <w:t>‘</w:t>
      </w:r>
      <w:r w:rsidR="008508DC">
        <w:t>unique turn of phrase and blunt manner of delivery’</w:t>
      </w:r>
      <w:r w:rsidR="009C2DB7">
        <w:t xml:space="preserve"> and </w:t>
      </w:r>
      <w:r w:rsidR="007978D2">
        <w:t xml:space="preserve">submitted that the audience appreciated that </w:t>
      </w:r>
      <w:r w:rsidR="00091FD1">
        <w:t xml:space="preserve">‘the comments were showmanship and entertainment and </w:t>
      </w:r>
      <w:r w:rsidR="00357627">
        <w:t xml:space="preserve">not </w:t>
      </w:r>
      <w:r w:rsidR="00091FD1">
        <w:t xml:space="preserve">derogatory or offensive towards the </w:t>
      </w:r>
      <w:r w:rsidR="004C7AD6" w:rsidRPr="007C2980">
        <w:t xml:space="preserve">LGBTIQ+ </w:t>
      </w:r>
      <w:r w:rsidR="00022277">
        <w:t>community’.</w:t>
      </w:r>
    </w:p>
    <w:p w14:paraId="0CE0F6BD" w14:textId="4E4A8CB5" w:rsidR="002833F7" w:rsidRDefault="00C31C24" w:rsidP="00C06B78">
      <w:pPr>
        <w:pStyle w:val="ACMABodyText"/>
      </w:pPr>
      <w:r>
        <w:t>However, there is nothing in the submission to suggest that the demographic of the audience would have different standards</w:t>
      </w:r>
      <w:r w:rsidR="00EA113E">
        <w:t xml:space="preserve"> </w:t>
      </w:r>
      <w:r w:rsidR="00E40DE5">
        <w:t>from</w:t>
      </w:r>
      <w:r w:rsidR="00EA113E">
        <w:t xml:space="preserve"> the rest of the community</w:t>
      </w:r>
      <w:r>
        <w:t xml:space="preserve"> </w:t>
      </w:r>
      <w:r w:rsidR="00EA113E">
        <w:t xml:space="preserve">when it comes to </w:t>
      </w:r>
      <w:r w:rsidR="00E40DE5">
        <w:t xml:space="preserve">the need for non-judgemental </w:t>
      </w:r>
      <w:r w:rsidR="00EA113E">
        <w:t>public health messaging.</w:t>
      </w:r>
    </w:p>
    <w:p w14:paraId="0E3D8B70" w14:textId="1A559D08" w:rsidR="009452A9" w:rsidRPr="00452F5D" w:rsidRDefault="009452A9" w:rsidP="00C06B78">
      <w:pPr>
        <w:pStyle w:val="ACMABodyText"/>
        <w:rPr>
          <w:b/>
          <w:bCs/>
          <w:i/>
          <w:iCs/>
        </w:rPr>
      </w:pPr>
      <w:proofErr w:type="gramStart"/>
      <w:r w:rsidRPr="00452F5D">
        <w:rPr>
          <w:b/>
          <w:bCs/>
          <w:i/>
          <w:iCs/>
        </w:rPr>
        <w:t>In light of</w:t>
      </w:r>
      <w:proofErr w:type="gramEnd"/>
      <w:r w:rsidRPr="00452F5D">
        <w:rPr>
          <w:b/>
          <w:bCs/>
          <w:i/>
          <w:iCs/>
        </w:rPr>
        <w:t xml:space="preserve"> the above, did the material offend against any generally accepted standards of decency?</w:t>
      </w:r>
    </w:p>
    <w:p w14:paraId="48DBD820" w14:textId="77777777" w:rsidR="009452A9" w:rsidRPr="00692AC9" w:rsidRDefault="009452A9" w:rsidP="0033047F">
      <w:pPr>
        <w:pStyle w:val="ACMABodyText"/>
        <w:rPr>
          <w:rFonts w:cs="Arial"/>
        </w:rPr>
      </w:pPr>
      <w:r w:rsidRPr="00692AC9">
        <w:rPr>
          <w:rFonts w:cs="Arial"/>
        </w:rPr>
        <w:t xml:space="preserve">Provision 2.2 requires the ACMA to consider the meaning of the phrase ‘generally accepted standards of decency’. </w:t>
      </w:r>
    </w:p>
    <w:p w14:paraId="19C80DF8" w14:textId="17E82921" w:rsidR="00C84DE3" w:rsidRDefault="00C84DE3" w:rsidP="0033047F">
      <w:pPr>
        <w:pStyle w:val="ACMABodyText"/>
        <w:rPr>
          <w:rFonts w:cs="Arial"/>
        </w:rPr>
      </w:pPr>
      <w:r w:rsidRPr="00692AC9">
        <w:rPr>
          <w:rFonts w:cs="Arial"/>
        </w:rPr>
        <w:t xml:space="preserve">The phrase ‘generally accepted standards of decency’ refers to the current consensus of recognised present-day standards of propriety. In this regard, some guidance is provided by the courts, which have said that community standards will be those of the average person who can be summed up as moderate, and ‘not given to thoughtless emotional reaction’ nor ‘given to </w:t>
      </w:r>
      <w:r w:rsidRPr="00692AC9">
        <w:t>pedantic</w:t>
      </w:r>
      <w:r w:rsidRPr="00692AC9">
        <w:rPr>
          <w:rFonts w:cs="Arial"/>
        </w:rPr>
        <w:t xml:space="preserve"> </w:t>
      </w:r>
      <w:proofErr w:type="gramStart"/>
      <w:r w:rsidRPr="00692AC9">
        <w:rPr>
          <w:rFonts w:cs="Arial"/>
        </w:rPr>
        <w:t>analysis’</w:t>
      </w:r>
      <w:proofErr w:type="gramEnd"/>
      <w:r w:rsidRPr="00692AC9">
        <w:rPr>
          <w:rFonts w:cs="Arial"/>
        </w:rPr>
        <w:t>.</w:t>
      </w:r>
      <w:r w:rsidRPr="00692AC9">
        <w:rPr>
          <w:rStyle w:val="FootnoteReference"/>
          <w:rFonts w:cs="Arial"/>
        </w:rPr>
        <w:footnoteReference w:id="2"/>
      </w:r>
    </w:p>
    <w:p w14:paraId="3C98037A" w14:textId="711749B5" w:rsidR="00C84DE3" w:rsidRDefault="00C84DE3" w:rsidP="0033047F">
      <w:pPr>
        <w:pStyle w:val="ACMABodyText0"/>
        <w:spacing w:after="240" w:line="240" w:lineRule="atLeast"/>
        <w:rPr>
          <w:rFonts w:ascii="Arial" w:hAnsi="Arial"/>
          <w:sz w:val="20"/>
        </w:rPr>
      </w:pPr>
      <w:r w:rsidRPr="00692AC9">
        <w:rPr>
          <w:rFonts w:ascii="Arial" w:hAnsi="Arial"/>
          <w:sz w:val="20"/>
        </w:rPr>
        <w:t>The ACMA acknowledges that diverse audiences in Australia will not necessarily have common tastes and standards. Members of the community may accept that some material they find coarse, or offensive would not be similarly judged by others. People tend to accept, up to a point, the right of others to have such material broadcast during programs to which they listen.</w:t>
      </w:r>
    </w:p>
    <w:p w14:paraId="4B9B9607" w14:textId="77777777" w:rsidR="00A805D5" w:rsidRDefault="007E5A37" w:rsidP="0033047F">
      <w:pPr>
        <w:pStyle w:val="ACMABodyText"/>
        <w:rPr>
          <w:rFonts w:cs="Arial"/>
        </w:rPr>
      </w:pPr>
      <w:r>
        <w:rPr>
          <w:rFonts w:cs="Arial"/>
        </w:rPr>
        <w:t xml:space="preserve">With regards to the comment that initiated the discussion – </w:t>
      </w:r>
      <w:r w:rsidR="003337E5">
        <w:rPr>
          <w:rFonts w:cs="Arial"/>
        </w:rPr>
        <w:t xml:space="preserve">that </w:t>
      </w:r>
      <w:r>
        <w:rPr>
          <w:rFonts w:cs="Arial"/>
        </w:rPr>
        <w:t>Kyle Sandilands</w:t>
      </w:r>
      <w:r w:rsidR="00EA113E">
        <w:rPr>
          <w:rFonts w:cs="Arial"/>
        </w:rPr>
        <w:t xml:space="preserve"> would not allow</w:t>
      </w:r>
      <w:r w:rsidR="00BC5C15">
        <w:rPr>
          <w:rFonts w:cs="Arial"/>
        </w:rPr>
        <w:t xml:space="preserve"> Brooklyn Ross, as a gay man</w:t>
      </w:r>
      <w:r w:rsidR="00B8521D">
        <w:rPr>
          <w:rFonts w:cs="Arial"/>
        </w:rPr>
        <w:t>,</w:t>
      </w:r>
      <w:r w:rsidR="00EA113E">
        <w:rPr>
          <w:rFonts w:cs="Arial"/>
        </w:rPr>
        <w:t xml:space="preserve"> </w:t>
      </w:r>
      <w:r w:rsidR="00B63E0A">
        <w:rPr>
          <w:rFonts w:cs="Arial"/>
        </w:rPr>
        <w:t xml:space="preserve">near </w:t>
      </w:r>
      <w:r w:rsidR="004C7AD6">
        <w:rPr>
          <w:rFonts w:cs="Arial"/>
        </w:rPr>
        <w:t>Kyle</w:t>
      </w:r>
      <w:r w:rsidR="00B63E0A">
        <w:rPr>
          <w:rFonts w:cs="Arial"/>
        </w:rPr>
        <w:t xml:space="preserve"> Sandilands’</w:t>
      </w:r>
      <w:r w:rsidR="00D8136C">
        <w:rPr>
          <w:rFonts w:cs="Arial"/>
        </w:rPr>
        <w:t>s</w:t>
      </w:r>
      <w:r w:rsidR="00B63E0A">
        <w:rPr>
          <w:rFonts w:cs="Arial"/>
        </w:rPr>
        <w:t xml:space="preserve"> young son –</w:t>
      </w:r>
      <w:r w:rsidR="003337E5">
        <w:rPr>
          <w:rFonts w:cs="Arial"/>
        </w:rPr>
        <w:t xml:space="preserve"> </w:t>
      </w:r>
      <w:r w:rsidR="00B63E0A">
        <w:rPr>
          <w:rFonts w:cs="Arial"/>
        </w:rPr>
        <w:t>t</w:t>
      </w:r>
      <w:r w:rsidR="0044711F">
        <w:rPr>
          <w:rFonts w:cs="Arial"/>
        </w:rPr>
        <w:t xml:space="preserve">he ACMA considers that the community standard </w:t>
      </w:r>
      <w:r w:rsidR="005D39CF">
        <w:rPr>
          <w:rFonts w:cs="Arial"/>
        </w:rPr>
        <w:t xml:space="preserve">relevant to </w:t>
      </w:r>
      <w:r w:rsidR="00B63E0A">
        <w:rPr>
          <w:rFonts w:cs="Arial"/>
        </w:rPr>
        <w:t>parents</w:t>
      </w:r>
      <w:r w:rsidR="005D39CF">
        <w:rPr>
          <w:rFonts w:cs="Arial"/>
        </w:rPr>
        <w:t xml:space="preserve">’ </w:t>
      </w:r>
      <w:r w:rsidR="00154B7E">
        <w:rPr>
          <w:rFonts w:cs="Arial"/>
        </w:rPr>
        <w:t xml:space="preserve">attitudes </w:t>
      </w:r>
      <w:r w:rsidR="007B6B32">
        <w:rPr>
          <w:rFonts w:cs="Arial"/>
        </w:rPr>
        <w:t xml:space="preserve">towards their children, particularly when those children </w:t>
      </w:r>
      <w:r w:rsidR="00D77268">
        <w:rPr>
          <w:rFonts w:cs="Arial"/>
        </w:rPr>
        <w:t>are newborns</w:t>
      </w:r>
      <w:r w:rsidR="00154B7E">
        <w:rPr>
          <w:rFonts w:cs="Arial"/>
        </w:rPr>
        <w:t xml:space="preserve">, is </w:t>
      </w:r>
      <w:r w:rsidR="003650C8">
        <w:rPr>
          <w:rFonts w:cs="Arial"/>
        </w:rPr>
        <w:t xml:space="preserve">an understanding that such parents are </w:t>
      </w:r>
      <w:r w:rsidR="00154B7E">
        <w:rPr>
          <w:rFonts w:cs="Arial"/>
        </w:rPr>
        <w:t>intense</w:t>
      </w:r>
      <w:r w:rsidR="003650C8">
        <w:rPr>
          <w:rFonts w:cs="Arial"/>
        </w:rPr>
        <w:t>ly</w:t>
      </w:r>
      <w:r w:rsidR="00154B7E">
        <w:rPr>
          <w:rFonts w:cs="Arial"/>
        </w:rPr>
        <w:t xml:space="preserve"> protective</w:t>
      </w:r>
      <w:r w:rsidR="00D77268">
        <w:rPr>
          <w:rFonts w:cs="Arial"/>
        </w:rPr>
        <w:t>.</w:t>
      </w:r>
      <w:r w:rsidR="00B63E0A">
        <w:rPr>
          <w:rFonts w:cs="Arial"/>
        </w:rPr>
        <w:t xml:space="preserve"> </w:t>
      </w:r>
    </w:p>
    <w:p w14:paraId="44DC502C" w14:textId="11E9A640" w:rsidR="00D925D0" w:rsidRDefault="00D77268" w:rsidP="0033047F">
      <w:pPr>
        <w:pStyle w:val="ACMABodyText"/>
        <w:rPr>
          <w:rFonts w:cs="Arial"/>
        </w:rPr>
      </w:pPr>
      <w:r>
        <w:rPr>
          <w:rFonts w:cs="Arial"/>
        </w:rPr>
        <w:t xml:space="preserve">The ACMA considers that the community understands that parents </w:t>
      </w:r>
      <w:r w:rsidR="00B63E0A">
        <w:rPr>
          <w:rFonts w:cs="Arial"/>
        </w:rPr>
        <w:t xml:space="preserve">of newborns are </w:t>
      </w:r>
      <w:r w:rsidR="00CB4841">
        <w:rPr>
          <w:rFonts w:cs="Arial"/>
        </w:rPr>
        <w:t xml:space="preserve">vigilant about </w:t>
      </w:r>
      <w:r w:rsidR="00BC6700">
        <w:rPr>
          <w:rFonts w:cs="Arial"/>
        </w:rPr>
        <w:t xml:space="preserve">potential </w:t>
      </w:r>
      <w:r w:rsidR="00F27134">
        <w:rPr>
          <w:rFonts w:cs="Arial"/>
        </w:rPr>
        <w:t xml:space="preserve">harms </w:t>
      </w:r>
      <w:r w:rsidR="00CB4841">
        <w:rPr>
          <w:rFonts w:cs="Arial"/>
        </w:rPr>
        <w:t>t</w:t>
      </w:r>
      <w:r w:rsidR="008D7ACE">
        <w:rPr>
          <w:rFonts w:cs="Arial"/>
        </w:rPr>
        <w:t>o which t</w:t>
      </w:r>
      <w:r w:rsidR="0044711F">
        <w:rPr>
          <w:rFonts w:cs="Arial"/>
        </w:rPr>
        <w:t>heir children</w:t>
      </w:r>
      <w:r w:rsidR="008D7ACE">
        <w:rPr>
          <w:rFonts w:cs="Arial"/>
        </w:rPr>
        <w:t xml:space="preserve"> might be exposed</w:t>
      </w:r>
      <w:r w:rsidR="00E81B4B">
        <w:rPr>
          <w:rFonts w:cs="Arial"/>
        </w:rPr>
        <w:t xml:space="preserve">. </w:t>
      </w:r>
      <w:r w:rsidR="00AD0E0E">
        <w:rPr>
          <w:rFonts w:cs="Arial"/>
        </w:rPr>
        <w:t>However, n</w:t>
      </w:r>
      <w:r w:rsidR="00E81B4B" w:rsidRPr="00E86358">
        <w:rPr>
          <w:rFonts w:cs="Arial"/>
        </w:rPr>
        <w:t xml:space="preserve">otwithstanding a level of understanding in relation to the health and safety of a newborn baby, the ACMA does </w:t>
      </w:r>
      <w:r w:rsidR="00E81B4B" w:rsidRPr="00E86358">
        <w:rPr>
          <w:rFonts w:cs="Arial"/>
        </w:rPr>
        <w:lastRenderedPageBreak/>
        <w:t xml:space="preserve">not consider that the community would find the suggestion </w:t>
      </w:r>
      <w:r w:rsidR="005B64D2">
        <w:rPr>
          <w:rFonts w:cs="Arial"/>
        </w:rPr>
        <w:t>that</w:t>
      </w:r>
      <w:r w:rsidR="005B64D2" w:rsidRPr="00E86358">
        <w:rPr>
          <w:rFonts w:cs="Arial"/>
        </w:rPr>
        <w:t xml:space="preserve">, based on their sexuality, </w:t>
      </w:r>
      <w:r w:rsidR="00E81B4B" w:rsidRPr="00E86358">
        <w:rPr>
          <w:rFonts w:cs="Arial"/>
        </w:rPr>
        <w:t>segregating a group of individuals</w:t>
      </w:r>
      <w:r w:rsidR="005B64D2">
        <w:rPr>
          <w:rFonts w:cs="Arial"/>
        </w:rPr>
        <w:t xml:space="preserve"> </w:t>
      </w:r>
      <w:r w:rsidR="00E81B4B" w:rsidRPr="00E86358">
        <w:rPr>
          <w:rFonts w:cs="Arial"/>
        </w:rPr>
        <w:t xml:space="preserve">from children </w:t>
      </w:r>
      <w:r w:rsidR="005B64D2">
        <w:rPr>
          <w:rFonts w:cs="Arial"/>
        </w:rPr>
        <w:t xml:space="preserve">was </w:t>
      </w:r>
      <w:r w:rsidR="00E81B4B" w:rsidRPr="00E86358">
        <w:rPr>
          <w:rFonts w:cs="Arial"/>
        </w:rPr>
        <w:t>acceptable in contemporary Australia.</w:t>
      </w:r>
      <w:r w:rsidR="00E81B4B">
        <w:rPr>
          <w:rFonts w:cs="Arial"/>
        </w:rPr>
        <w:t xml:space="preserve"> </w:t>
      </w:r>
    </w:p>
    <w:p w14:paraId="5DAFD481" w14:textId="68C87C7C" w:rsidR="000250E9" w:rsidRDefault="00880F49" w:rsidP="0033047F">
      <w:pPr>
        <w:pStyle w:val="ACMABodyText"/>
        <w:rPr>
          <w:rFonts w:cs="Arial"/>
        </w:rPr>
      </w:pPr>
      <w:r w:rsidRPr="00E86358">
        <w:rPr>
          <w:rFonts w:cs="Arial"/>
        </w:rPr>
        <w:t xml:space="preserve">Accentuating </w:t>
      </w:r>
      <w:r w:rsidR="000250E9" w:rsidRPr="00E86358">
        <w:rPr>
          <w:rFonts w:cs="Arial"/>
        </w:rPr>
        <w:t>this</w:t>
      </w:r>
      <w:r w:rsidR="005A065F">
        <w:rPr>
          <w:rFonts w:cs="Arial"/>
        </w:rPr>
        <w:t xml:space="preserve"> was the sentiment that</w:t>
      </w:r>
      <w:r w:rsidR="00533047">
        <w:rPr>
          <w:rFonts w:cs="Arial"/>
        </w:rPr>
        <w:t>,</w:t>
      </w:r>
      <w:r w:rsidR="005A065F">
        <w:rPr>
          <w:rFonts w:cs="Arial"/>
        </w:rPr>
        <w:t xml:space="preserve"> as a gay man, Brooklyn Ross posed a </w:t>
      </w:r>
      <w:r w:rsidR="00C8482B">
        <w:rPr>
          <w:rFonts w:cs="Arial"/>
        </w:rPr>
        <w:t xml:space="preserve">particular risk of passing on </w:t>
      </w:r>
      <w:proofErr w:type="spellStart"/>
      <w:r w:rsidR="00BC6700">
        <w:rPr>
          <w:rFonts w:cs="Arial"/>
        </w:rPr>
        <w:t>m</w:t>
      </w:r>
      <w:r w:rsidR="00C8482B">
        <w:rPr>
          <w:rFonts w:cs="Arial"/>
        </w:rPr>
        <w:t>pox</w:t>
      </w:r>
      <w:proofErr w:type="spellEnd"/>
      <w:r w:rsidR="00231E24">
        <w:rPr>
          <w:rFonts w:cs="Arial"/>
        </w:rPr>
        <w:t>. This sentiment was repeated a</w:t>
      </w:r>
      <w:r w:rsidR="001426D8">
        <w:rPr>
          <w:rFonts w:cs="Arial"/>
        </w:rPr>
        <w:t>t</w:t>
      </w:r>
      <w:r w:rsidR="00231E24">
        <w:rPr>
          <w:rFonts w:cs="Arial"/>
        </w:rPr>
        <w:t xml:space="preserve"> </w:t>
      </w:r>
      <w:r w:rsidR="001426D8">
        <w:rPr>
          <w:rFonts w:cs="Arial"/>
        </w:rPr>
        <w:t xml:space="preserve">other </w:t>
      </w:r>
      <w:r w:rsidR="00231E24">
        <w:rPr>
          <w:rFonts w:cs="Arial"/>
        </w:rPr>
        <w:t xml:space="preserve">points during the </w:t>
      </w:r>
      <w:r w:rsidR="001066EC">
        <w:rPr>
          <w:rFonts w:cs="Arial"/>
        </w:rPr>
        <w:t>Segment</w:t>
      </w:r>
      <w:r w:rsidR="001426D8">
        <w:rPr>
          <w:rFonts w:cs="Arial"/>
        </w:rPr>
        <w:t xml:space="preserve">, particularly </w:t>
      </w:r>
      <w:r w:rsidR="00BC5D9A">
        <w:rPr>
          <w:rFonts w:cs="Arial"/>
        </w:rPr>
        <w:t>in Exc</w:t>
      </w:r>
      <w:r w:rsidR="00B8521D">
        <w:rPr>
          <w:rFonts w:cs="Arial"/>
        </w:rPr>
        <w:t>erpt</w:t>
      </w:r>
      <w:r w:rsidR="00BC5D9A">
        <w:rPr>
          <w:rFonts w:cs="Arial"/>
        </w:rPr>
        <w:t xml:space="preserve"> 3 (‘</w:t>
      </w:r>
      <w:r w:rsidR="00A831BD">
        <w:rPr>
          <w:rFonts w:cs="Arial"/>
        </w:rPr>
        <w:t xml:space="preserve">a </w:t>
      </w:r>
      <w:r w:rsidR="00BC5D9A">
        <w:rPr>
          <w:rFonts w:cs="Arial"/>
        </w:rPr>
        <w:t xml:space="preserve">big gay disease’) </w:t>
      </w:r>
      <w:r w:rsidR="00AB377C">
        <w:rPr>
          <w:rFonts w:cs="Arial"/>
        </w:rPr>
        <w:t>and under</w:t>
      </w:r>
      <w:r w:rsidR="006A07DE">
        <w:rPr>
          <w:rFonts w:cs="Arial"/>
        </w:rPr>
        <w:t>pinned</w:t>
      </w:r>
      <w:r w:rsidR="00AB377C">
        <w:rPr>
          <w:rFonts w:cs="Arial"/>
        </w:rPr>
        <w:t xml:space="preserve"> </w:t>
      </w:r>
      <w:r w:rsidR="00BC5D9A">
        <w:rPr>
          <w:rFonts w:cs="Arial"/>
        </w:rPr>
        <w:t xml:space="preserve">the </w:t>
      </w:r>
      <w:r w:rsidR="00AB377C">
        <w:rPr>
          <w:rFonts w:cs="Arial"/>
        </w:rPr>
        <w:t xml:space="preserve">entire </w:t>
      </w:r>
      <w:r w:rsidR="001066EC">
        <w:rPr>
          <w:rFonts w:cs="Arial"/>
        </w:rPr>
        <w:t>Segment</w:t>
      </w:r>
      <w:r w:rsidR="006A07DE">
        <w:rPr>
          <w:rFonts w:cs="Arial"/>
        </w:rPr>
        <w:t>,</w:t>
      </w:r>
      <w:r w:rsidR="00BC5D9A">
        <w:rPr>
          <w:rFonts w:cs="Arial"/>
        </w:rPr>
        <w:t xml:space="preserve"> which</w:t>
      </w:r>
      <w:r w:rsidR="00F26DB1">
        <w:rPr>
          <w:rFonts w:cs="Arial"/>
        </w:rPr>
        <w:t xml:space="preserve"> was</w:t>
      </w:r>
      <w:r w:rsidR="00BC5D9A">
        <w:rPr>
          <w:rFonts w:cs="Arial"/>
        </w:rPr>
        <w:t xml:space="preserve"> premised on </w:t>
      </w:r>
      <w:r w:rsidR="00F26DB1">
        <w:rPr>
          <w:rFonts w:cs="Arial"/>
        </w:rPr>
        <w:t>an</w:t>
      </w:r>
      <w:r w:rsidR="00BC5D9A">
        <w:rPr>
          <w:rFonts w:cs="Arial"/>
        </w:rPr>
        <w:t xml:space="preserve"> association between </w:t>
      </w:r>
      <w:proofErr w:type="spellStart"/>
      <w:r w:rsidR="006A07DE">
        <w:rPr>
          <w:rFonts w:cs="Arial"/>
        </w:rPr>
        <w:t>m</w:t>
      </w:r>
      <w:r w:rsidR="00BC5D9A">
        <w:rPr>
          <w:rFonts w:cs="Arial"/>
        </w:rPr>
        <w:t>pox</w:t>
      </w:r>
      <w:proofErr w:type="spellEnd"/>
      <w:r w:rsidR="00BC5D9A">
        <w:rPr>
          <w:rFonts w:cs="Arial"/>
        </w:rPr>
        <w:t xml:space="preserve"> and </w:t>
      </w:r>
      <w:r w:rsidR="00F26DB1">
        <w:rPr>
          <w:rFonts w:cs="Arial"/>
        </w:rPr>
        <w:t>gay male sexuality.</w:t>
      </w:r>
    </w:p>
    <w:p w14:paraId="1DAF6392" w14:textId="3D363FFE" w:rsidR="00BC5CED" w:rsidRDefault="00184BF5" w:rsidP="0033047F">
      <w:pPr>
        <w:pStyle w:val="ACMABodyText"/>
        <w:rPr>
          <w:rFonts w:cs="Arial"/>
        </w:rPr>
      </w:pPr>
      <w:r>
        <w:rPr>
          <w:rFonts w:cs="Arial"/>
        </w:rPr>
        <w:t xml:space="preserve">The ACMA notes that </w:t>
      </w:r>
      <w:r w:rsidR="00335E52">
        <w:rPr>
          <w:rFonts w:cs="Arial"/>
        </w:rPr>
        <w:t>the World Health Organisation</w:t>
      </w:r>
      <w:r w:rsidR="00CF079B">
        <w:rPr>
          <w:rFonts w:cs="Arial"/>
        </w:rPr>
        <w:t xml:space="preserve"> </w:t>
      </w:r>
      <w:r w:rsidR="000225CD">
        <w:rPr>
          <w:rFonts w:cs="Arial"/>
        </w:rPr>
        <w:t>(WHO)</w:t>
      </w:r>
      <w:r w:rsidR="00335E52">
        <w:rPr>
          <w:rFonts w:cs="Arial"/>
        </w:rPr>
        <w:t xml:space="preserve"> has commented</w:t>
      </w:r>
      <w:r w:rsidR="008C1777">
        <w:rPr>
          <w:rFonts w:cs="Arial"/>
        </w:rPr>
        <w:t xml:space="preserve"> that</w:t>
      </w:r>
      <w:r w:rsidR="00335E52">
        <w:rPr>
          <w:rFonts w:cs="Arial"/>
        </w:rPr>
        <w:t xml:space="preserve"> </w:t>
      </w:r>
      <w:r>
        <w:rPr>
          <w:rFonts w:cs="Arial"/>
        </w:rPr>
        <w:t xml:space="preserve">men who have sex with men </w:t>
      </w:r>
      <w:r w:rsidR="0038754B">
        <w:rPr>
          <w:rFonts w:cs="Arial"/>
        </w:rPr>
        <w:t>are</w:t>
      </w:r>
      <w:r w:rsidR="00335E52">
        <w:rPr>
          <w:rFonts w:cs="Arial"/>
        </w:rPr>
        <w:t xml:space="preserve"> </w:t>
      </w:r>
      <w:r w:rsidR="003C7525">
        <w:rPr>
          <w:rFonts w:cs="Arial"/>
        </w:rPr>
        <w:t>at risk of co</w:t>
      </w:r>
      <w:r>
        <w:rPr>
          <w:rFonts w:cs="Arial"/>
        </w:rPr>
        <w:t xml:space="preserve">ntracting </w:t>
      </w:r>
      <w:proofErr w:type="spellStart"/>
      <w:r w:rsidR="003C7525">
        <w:rPr>
          <w:rFonts w:cs="Arial"/>
        </w:rPr>
        <w:t>m</w:t>
      </w:r>
      <w:r>
        <w:rPr>
          <w:rFonts w:cs="Arial"/>
        </w:rPr>
        <w:t>pox</w:t>
      </w:r>
      <w:proofErr w:type="spellEnd"/>
      <w:r>
        <w:rPr>
          <w:rFonts w:cs="Arial"/>
        </w:rPr>
        <w:t>:</w:t>
      </w:r>
    </w:p>
    <w:p w14:paraId="19787F8F" w14:textId="77777777" w:rsidR="00361EB3" w:rsidRPr="00361EB3" w:rsidRDefault="00361EB3" w:rsidP="00361EB3">
      <w:pPr>
        <w:pStyle w:val="ACMABodyText"/>
        <w:ind w:left="720"/>
        <w:rPr>
          <w:sz w:val="18"/>
          <w:szCs w:val="18"/>
        </w:rPr>
      </w:pPr>
      <w:r w:rsidRPr="00361EB3">
        <w:rPr>
          <w:sz w:val="18"/>
          <w:szCs w:val="18"/>
        </w:rPr>
        <w:t>Although I am declaring a public health emergency of international concern, for the moment this is an outbreak that is concentrated among men who have sex with men, especially those with multiple sexual partners.</w:t>
      </w:r>
    </w:p>
    <w:p w14:paraId="3EC26325" w14:textId="77777777" w:rsidR="00361EB3" w:rsidRPr="00361EB3" w:rsidRDefault="00361EB3" w:rsidP="00361EB3">
      <w:pPr>
        <w:pStyle w:val="ACMABodyText"/>
        <w:ind w:left="720"/>
        <w:rPr>
          <w:sz w:val="18"/>
          <w:szCs w:val="18"/>
        </w:rPr>
      </w:pPr>
      <w:r w:rsidRPr="00361EB3">
        <w:rPr>
          <w:sz w:val="18"/>
          <w:szCs w:val="18"/>
        </w:rPr>
        <w:t>That means that this is an outbreak that can be stopped with the right strategies in the right groups.</w:t>
      </w:r>
    </w:p>
    <w:p w14:paraId="704E60D8" w14:textId="6B181990" w:rsidR="00184BF5" w:rsidRPr="00361EB3" w:rsidRDefault="00361EB3" w:rsidP="00361EB3">
      <w:pPr>
        <w:pStyle w:val="ACMABodyText"/>
        <w:ind w:left="720"/>
        <w:rPr>
          <w:sz w:val="18"/>
          <w:szCs w:val="18"/>
          <w:highlight w:val="yellow"/>
        </w:rPr>
      </w:pPr>
      <w:r w:rsidRPr="00361EB3">
        <w:rPr>
          <w:sz w:val="18"/>
          <w:szCs w:val="18"/>
        </w:rPr>
        <w:t xml:space="preserve">It’s therefore essential that all countries work closely with communities of men who have sex with men, to design and deliver effective information and services, and to adopt measures that protect the health, human </w:t>
      </w:r>
      <w:proofErr w:type="gramStart"/>
      <w:r w:rsidRPr="00361EB3">
        <w:rPr>
          <w:sz w:val="18"/>
          <w:szCs w:val="18"/>
        </w:rPr>
        <w:t>rights</w:t>
      </w:r>
      <w:proofErr w:type="gramEnd"/>
      <w:r w:rsidRPr="00361EB3">
        <w:rPr>
          <w:sz w:val="18"/>
          <w:szCs w:val="18"/>
        </w:rPr>
        <w:t xml:space="preserve"> and dignity of affected communities.</w:t>
      </w:r>
      <w:r w:rsidR="00F5530C">
        <w:rPr>
          <w:rStyle w:val="FootnoteReference"/>
          <w:sz w:val="18"/>
          <w:szCs w:val="18"/>
        </w:rPr>
        <w:footnoteReference w:id="3"/>
      </w:r>
    </w:p>
    <w:p w14:paraId="46CDFAB8" w14:textId="6541BE0D" w:rsidR="001800FB" w:rsidRDefault="00536B00" w:rsidP="0033047F">
      <w:pPr>
        <w:pStyle w:val="ACMABodyText"/>
      </w:pPr>
      <w:r>
        <w:t>The ACMA notes</w:t>
      </w:r>
      <w:r w:rsidR="00D52073">
        <w:t xml:space="preserve"> that</w:t>
      </w:r>
      <w:r>
        <w:t xml:space="preserve"> </w:t>
      </w:r>
      <w:r w:rsidR="008D0C45">
        <w:t>th</w:t>
      </w:r>
      <w:r w:rsidR="00D52073">
        <w:t>is</w:t>
      </w:r>
      <w:r>
        <w:t xml:space="preserve"> </w:t>
      </w:r>
      <w:r w:rsidR="00E40DE5">
        <w:t xml:space="preserve">statement </w:t>
      </w:r>
      <w:r w:rsidR="00D52073">
        <w:t>asserts</w:t>
      </w:r>
      <w:r w:rsidR="00E40DE5">
        <w:t xml:space="preserve"> an </w:t>
      </w:r>
      <w:r>
        <w:t>empirical</w:t>
      </w:r>
      <w:r w:rsidR="008D0C45">
        <w:t xml:space="preserve"> association</w:t>
      </w:r>
      <w:r w:rsidR="009F66F1">
        <w:t xml:space="preserve"> between </w:t>
      </w:r>
      <w:proofErr w:type="spellStart"/>
      <w:r w:rsidR="0037601E">
        <w:t>m</w:t>
      </w:r>
      <w:r w:rsidR="009F66F1">
        <w:t>pox</w:t>
      </w:r>
      <w:proofErr w:type="spellEnd"/>
      <w:r w:rsidR="009F66F1">
        <w:t xml:space="preserve"> infection and men who have sex with men, ‘especially those </w:t>
      </w:r>
      <w:r w:rsidR="002F4DB1">
        <w:t>with</w:t>
      </w:r>
      <w:r w:rsidR="009F66F1">
        <w:t xml:space="preserve"> multiple </w:t>
      </w:r>
      <w:proofErr w:type="gramStart"/>
      <w:r w:rsidR="009F66F1">
        <w:t>partners’</w:t>
      </w:r>
      <w:proofErr w:type="gramEnd"/>
      <w:r w:rsidR="009F66F1">
        <w:t>. The ACMA acknowledges, therefore, th</w:t>
      </w:r>
      <w:r w:rsidR="00D52073">
        <w:t>at a</w:t>
      </w:r>
      <w:r w:rsidR="009F66F1">
        <w:t xml:space="preserve"> basis</w:t>
      </w:r>
      <w:r w:rsidR="00D52073">
        <w:t xml:space="preserve"> existed</w:t>
      </w:r>
      <w:r w:rsidR="009F66F1">
        <w:t xml:space="preserve"> for a discussion </w:t>
      </w:r>
      <w:r w:rsidR="00552F98">
        <w:t>a</w:t>
      </w:r>
      <w:r w:rsidR="009F66F1">
        <w:t xml:space="preserve">bout </w:t>
      </w:r>
      <w:proofErr w:type="spellStart"/>
      <w:r w:rsidR="00552F98">
        <w:t>m</w:t>
      </w:r>
      <w:r w:rsidR="009F66F1">
        <w:t>pox</w:t>
      </w:r>
      <w:proofErr w:type="spellEnd"/>
      <w:r w:rsidR="009F66F1">
        <w:t xml:space="preserve"> that involve</w:t>
      </w:r>
      <w:r w:rsidR="00552F98">
        <w:t>d</w:t>
      </w:r>
      <w:r w:rsidR="009F66F1">
        <w:t xml:space="preserve"> references to gay sexuality and </w:t>
      </w:r>
      <w:r w:rsidR="001F2D2B">
        <w:t xml:space="preserve">promiscuity. The ACMA considers that the </w:t>
      </w:r>
      <w:r w:rsidR="00F07B8E">
        <w:t xml:space="preserve">Australian community is tolerant of public health discussions that may appear to be targeted toward </w:t>
      </w:r>
      <w:proofErr w:type="gramStart"/>
      <w:r w:rsidR="00F07B8E">
        <w:t>part</w:t>
      </w:r>
      <w:r w:rsidR="00F16EDE">
        <w:t>icular sections</w:t>
      </w:r>
      <w:proofErr w:type="gramEnd"/>
      <w:r w:rsidR="00F16EDE">
        <w:t xml:space="preserve"> of society</w:t>
      </w:r>
      <w:r w:rsidR="00E40DE5">
        <w:t xml:space="preserve">, </w:t>
      </w:r>
      <w:r w:rsidR="00F16EDE">
        <w:t xml:space="preserve">where there is a </w:t>
      </w:r>
      <w:r w:rsidR="00123A31">
        <w:t>rational</w:t>
      </w:r>
      <w:r w:rsidR="00F16EDE">
        <w:t xml:space="preserve"> basis for </w:t>
      </w:r>
      <w:r w:rsidR="00BB6FAF">
        <w:t xml:space="preserve">suggesting </w:t>
      </w:r>
      <w:r w:rsidR="00F16EDE">
        <w:t>such an association.</w:t>
      </w:r>
    </w:p>
    <w:p w14:paraId="142B1DF8" w14:textId="24E57960" w:rsidR="0007701C" w:rsidRDefault="001800FB" w:rsidP="0033047F">
      <w:pPr>
        <w:pStyle w:val="ACMABodyText"/>
      </w:pPr>
      <w:r>
        <w:t xml:space="preserve">Therefore, given the information </w:t>
      </w:r>
      <w:r w:rsidR="00747B1B">
        <w:t xml:space="preserve">communicated by the WHO, which was </w:t>
      </w:r>
      <w:r w:rsidR="00F97ED8">
        <w:t xml:space="preserve">provided in the early stages of the spread of the virus and which </w:t>
      </w:r>
      <w:r w:rsidR="006775D6">
        <w:t xml:space="preserve">had been released </w:t>
      </w:r>
      <w:r w:rsidR="00F97ED8">
        <w:t>at the time of the broadcast,</w:t>
      </w:r>
      <w:r w:rsidR="00747B1B">
        <w:t xml:space="preserve"> the</w:t>
      </w:r>
      <w:r w:rsidR="00F97ED8">
        <w:t xml:space="preserve"> ACMA considers that association</w:t>
      </w:r>
      <w:r w:rsidR="002C6805">
        <w:t>s</w:t>
      </w:r>
      <w:r w:rsidR="00F97ED8">
        <w:t xml:space="preserve"> </w:t>
      </w:r>
      <w:r w:rsidR="00EA4E31">
        <w:t xml:space="preserve">made in the </w:t>
      </w:r>
      <w:r w:rsidR="001066EC">
        <w:t>Segment</w:t>
      </w:r>
      <w:r w:rsidR="00955F56">
        <w:t xml:space="preserve">, </w:t>
      </w:r>
      <w:r w:rsidR="00F97ED8">
        <w:t xml:space="preserve">between </w:t>
      </w:r>
      <w:proofErr w:type="spellStart"/>
      <w:r w:rsidR="00BB6FAF">
        <w:t>m</w:t>
      </w:r>
      <w:r w:rsidR="00F97ED8">
        <w:t>pox</w:t>
      </w:r>
      <w:proofErr w:type="spellEnd"/>
      <w:r w:rsidR="00F97ED8">
        <w:t xml:space="preserve"> and gay men</w:t>
      </w:r>
      <w:r w:rsidR="00EA4E31">
        <w:t xml:space="preserve">, and between </w:t>
      </w:r>
      <w:proofErr w:type="spellStart"/>
      <w:r w:rsidR="00BB6FAF">
        <w:t>m</w:t>
      </w:r>
      <w:r w:rsidR="00EA4E31">
        <w:t>pox</w:t>
      </w:r>
      <w:proofErr w:type="spellEnd"/>
      <w:r w:rsidR="00EA4E31">
        <w:t xml:space="preserve"> and promiscu</w:t>
      </w:r>
      <w:r w:rsidR="00D31D9A">
        <w:t>ou</w:t>
      </w:r>
      <w:r w:rsidR="00EA4E31">
        <w:t>s sexual behaviour,</w:t>
      </w:r>
      <w:r w:rsidR="00731613">
        <w:t xml:space="preserve"> although cast in quite general terms, did not,</w:t>
      </w:r>
      <w:r w:rsidR="00EA4E31">
        <w:t xml:space="preserve"> </w:t>
      </w:r>
      <w:r w:rsidR="002C6805">
        <w:t xml:space="preserve">in and of themselves, </w:t>
      </w:r>
      <w:r w:rsidR="00EA4E31">
        <w:t xml:space="preserve">offend </w:t>
      </w:r>
      <w:r w:rsidR="001B605D">
        <w:t xml:space="preserve">against </w:t>
      </w:r>
      <w:r w:rsidR="00EA4E31">
        <w:t>Australian community standards</w:t>
      </w:r>
      <w:r w:rsidR="001B605D">
        <w:t xml:space="preserve"> of decency</w:t>
      </w:r>
      <w:r w:rsidR="00EA4E31">
        <w:t>.</w:t>
      </w:r>
    </w:p>
    <w:p w14:paraId="6AE28114" w14:textId="2518AB1E" w:rsidR="008E3944" w:rsidRDefault="0007701C" w:rsidP="0033047F">
      <w:pPr>
        <w:pStyle w:val="ACMABodyText"/>
      </w:pPr>
      <w:r>
        <w:t>The ACMA ackno</w:t>
      </w:r>
      <w:r w:rsidR="00525298">
        <w:t>w</w:t>
      </w:r>
      <w:r>
        <w:t>l</w:t>
      </w:r>
      <w:r w:rsidR="00525298">
        <w:t>e</w:t>
      </w:r>
      <w:r>
        <w:t xml:space="preserve">dges that the presentation style of the </w:t>
      </w:r>
      <w:r w:rsidR="00D52073">
        <w:t>Segment</w:t>
      </w:r>
      <w:r>
        <w:t xml:space="preserve"> and of the presenter</w:t>
      </w:r>
      <w:r w:rsidR="00B05630">
        <w:t>,</w:t>
      </w:r>
      <w:r>
        <w:t xml:space="preserve"> Kyle S</w:t>
      </w:r>
      <w:r w:rsidR="00525298">
        <w:t>a</w:t>
      </w:r>
      <w:r>
        <w:t xml:space="preserve">ndilands, is not one of </w:t>
      </w:r>
      <w:r w:rsidR="00525298">
        <w:t>sombre, reasoned discussion</w:t>
      </w:r>
      <w:r w:rsidR="00B322E9">
        <w:t xml:space="preserve"> in which the many nuances of medical </w:t>
      </w:r>
      <w:r w:rsidR="005B1446">
        <w:t>knowledge</w:t>
      </w:r>
      <w:r w:rsidR="00AB59D6">
        <w:t xml:space="preserve"> and public health messaging </w:t>
      </w:r>
      <w:r w:rsidR="00F76FA3">
        <w:t>are</w:t>
      </w:r>
      <w:r w:rsidR="00AB59D6">
        <w:t xml:space="preserve"> readily accommodated. Rather the presentation sty</w:t>
      </w:r>
      <w:r w:rsidR="008427D3">
        <w:t>l</w:t>
      </w:r>
      <w:r w:rsidR="00AB59D6">
        <w:t>e</w:t>
      </w:r>
      <w:r w:rsidR="008427D3">
        <w:t xml:space="preserve">, which is </w:t>
      </w:r>
      <w:r w:rsidR="00D83C45">
        <w:t xml:space="preserve">accepted and </w:t>
      </w:r>
      <w:r w:rsidR="008427D3">
        <w:t>appreciated by the audience</w:t>
      </w:r>
      <w:r w:rsidR="00D52073">
        <w:t xml:space="preserve"> for the program</w:t>
      </w:r>
      <w:r w:rsidR="00D83C45">
        <w:t xml:space="preserve">, is one where information is often communicated in </w:t>
      </w:r>
      <w:r w:rsidR="009F3B66">
        <w:t>reductive</w:t>
      </w:r>
      <w:r w:rsidR="009E6419">
        <w:t xml:space="preserve"> </w:t>
      </w:r>
      <w:r w:rsidR="006B0C94">
        <w:t>terms</w:t>
      </w:r>
      <w:r w:rsidR="009F3B66">
        <w:t xml:space="preserve">, </w:t>
      </w:r>
      <w:r w:rsidR="002A3240">
        <w:t xml:space="preserve">and </w:t>
      </w:r>
      <w:r w:rsidR="0059688C">
        <w:t xml:space="preserve">crude </w:t>
      </w:r>
      <w:r w:rsidR="009F3B66">
        <w:t>stere</w:t>
      </w:r>
      <w:r w:rsidR="00B9587D">
        <w:t>ot</w:t>
      </w:r>
      <w:r w:rsidR="009F3B66">
        <w:t>ypes</w:t>
      </w:r>
      <w:r w:rsidR="002A3240">
        <w:t xml:space="preserve"> are used</w:t>
      </w:r>
      <w:r w:rsidR="00F1540B">
        <w:t>.</w:t>
      </w:r>
      <w:r w:rsidR="008D0C45">
        <w:t xml:space="preserve"> </w:t>
      </w:r>
      <w:r w:rsidR="00D4392C">
        <w:t>In this sense</w:t>
      </w:r>
      <w:r w:rsidR="00025675">
        <w:t>,</w:t>
      </w:r>
      <w:r w:rsidR="00D4392C">
        <w:t xml:space="preserve"> </w:t>
      </w:r>
      <w:r w:rsidR="00025675">
        <w:t xml:space="preserve">the ACMA does not </w:t>
      </w:r>
      <w:r w:rsidR="00D4392C">
        <w:t xml:space="preserve">expect the </w:t>
      </w:r>
      <w:r w:rsidR="00D52073">
        <w:t>Segment</w:t>
      </w:r>
      <w:r w:rsidR="00D4392C">
        <w:t xml:space="preserve"> to </w:t>
      </w:r>
      <w:r w:rsidR="00025675">
        <w:t xml:space="preserve">have </w:t>
      </w:r>
      <w:r w:rsidR="00D4392C">
        <w:t>present</w:t>
      </w:r>
      <w:r w:rsidR="00025675">
        <w:t>ed</w:t>
      </w:r>
      <w:r w:rsidR="00D4392C">
        <w:t xml:space="preserve"> </w:t>
      </w:r>
      <w:r w:rsidR="00B47DBC">
        <w:t xml:space="preserve">a discussion about </w:t>
      </w:r>
      <w:proofErr w:type="spellStart"/>
      <w:r w:rsidR="00025675">
        <w:t>mpox</w:t>
      </w:r>
      <w:proofErr w:type="spellEnd"/>
      <w:r w:rsidR="00D4392C">
        <w:t xml:space="preserve"> </w:t>
      </w:r>
      <w:r w:rsidR="008E3944">
        <w:t xml:space="preserve">in the </w:t>
      </w:r>
      <w:r w:rsidR="00725C25">
        <w:t xml:space="preserve">same </w:t>
      </w:r>
      <w:r w:rsidR="00891593">
        <w:t xml:space="preserve">respectful </w:t>
      </w:r>
      <w:r w:rsidR="008E3944">
        <w:t>way</w:t>
      </w:r>
      <w:r w:rsidR="00D4392C">
        <w:t xml:space="preserve"> </w:t>
      </w:r>
      <w:r w:rsidR="00725C25">
        <w:t xml:space="preserve">as would </w:t>
      </w:r>
      <w:r w:rsidR="00D4392C">
        <w:t>an organisation such as the WHO</w:t>
      </w:r>
      <w:r w:rsidR="008E3944">
        <w:t>.</w:t>
      </w:r>
    </w:p>
    <w:p w14:paraId="73CE0AC5" w14:textId="1ABC08DB" w:rsidR="00652C8E" w:rsidRDefault="00692EF1" w:rsidP="0033047F">
      <w:pPr>
        <w:pStyle w:val="ACMABodyText"/>
      </w:pPr>
      <w:r>
        <w:t xml:space="preserve">The </w:t>
      </w:r>
      <w:r w:rsidR="001066EC">
        <w:t>Segment</w:t>
      </w:r>
      <w:r>
        <w:t xml:space="preserve"> also conveyed other meanings</w:t>
      </w:r>
      <w:r w:rsidR="00B47DBC">
        <w:t xml:space="preserve">, being </w:t>
      </w:r>
      <w:r>
        <w:t xml:space="preserve">that </w:t>
      </w:r>
      <w:r w:rsidR="006C6830">
        <w:t xml:space="preserve">(usually </w:t>
      </w:r>
      <w:r w:rsidR="00B57904">
        <w:t>promiscuous</w:t>
      </w:r>
      <w:r w:rsidR="006C6830">
        <w:t>)</w:t>
      </w:r>
      <w:r w:rsidR="00B57904">
        <w:t xml:space="preserve"> </w:t>
      </w:r>
      <w:r>
        <w:t xml:space="preserve">gay men were being irresponsible </w:t>
      </w:r>
      <w:r w:rsidR="00CD045D">
        <w:t>(again)</w:t>
      </w:r>
      <w:r>
        <w:t xml:space="preserve"> </w:t>
      </w:r>
      <w:r w:rsidR="008B6156">
        <w:t xml:space="preserve">by </w:t>
      </w:r>
      <w:r>
        <w:t xml:space="preserve">taking unnecessary risks and </w:t>
      </w:r>
      <w:r w:rsidR="00CD045D">
        <w:t>accordingly, they</w:t>
      </w:r>
      <w:r>
        <w:t xml:space="preserve"> did not deserve any sympathy</w:t>
      </w:r>
      <w:r w:rsidR="00652C8E">
        <w:t xml:space="preserve"> </w:t>
      </w:r>
      <w:r w:rsidR="00CE1ED7">
        <w:t xml:space="preserve">when they </w:t>
      </w:r>
      <w:r w:rsidR="00DA021D">
        <w:t>(as ‘</w:t>
      </w:r>
      <w:r w:rsidR="00E0742B">
        <w:t xml:space="preserve">bloody </w:t>
      </w:r>
      <w:r w:rsidR="00DA021D">
        <w:t>d</w:t>
      </w:r>
      <w:r w:rsidR="00E0742B">
        <w:t>irty</w:t>
      </w:r>
      <w:r w:rsidR="00DA021D">
        <w:t xml:space="preserve"> monkeypox victims’) </w:t>
      </w:r>
      <w:r w:rsidR="00CE1ED7">
        <w:t>present</w:t>
      </w:r>
      <w:r w:rsidR="00DA021D">
        <w:t>ed</w:t>
      </w:r>
      <w:r w:rsidR="00CE1ED7">
        <w:t xml:space="preserve"> for medical assistance</w:t>
      </w:r>
      <w:r w:rsidR="00652C8E">
        <w:t>.</w:t>
      </w:r>
    </w:p>
    <w:p w14:paraId="63AE49B3" w14:textId="058E67BE" w:rsidR="00AA6FCD" w:rsidRDefault="00652C8E" w:rsidP="0033047F">
      <w:pPr>
        <w:pStyle w:val="ACMABodyText"/>
      </w:pPr>
      <w:r>
        <w:t>These meaning</w:t>
      </w:r>
      <w:r w:rsidR="00CE1ED7">
        <w:t>s</w:t>
      </w:r>
      <w:r>
        <w:t xml:space="preserve"> go beyond a reductive </w:t>
      </w:r>
      <w:r w:rsidR="00DA021D">
        <w:t xml:space="preserve">and combative </w:t>
      </w:r>
      <w:r>
        <w:t xml:space="preserve">presentation </w:t>
      </w:r>
      <w:r w:rsidR="0093287C">
        <w:t>sui</w:t>
      </w:r>
      <w:r>
        <w:t xml:space="preserve">ted to the style of the </w:t>
      </w:r>
      <w:r w:rsidR="00D52073">
        <w:t>p</w:t>
      </w:r>
      <w:r>
        <w:t>rogram</w:t>
      </w:r>
      <w:r w:rsidR="00AA230D">
        <w:t>, which nevertheless</w:t>
      </w:r>
      <w:r w:rsidR="00E71CC2">
        <w:t>,</w:t>
      </w:r>
      <w:r w:rsidR="00E71CC2" w:rsidRPr="00E71CC2">
        <w:t xml:space="preserve"> </w:t>
      </w:r>
      <w:r w:rsidR="00E71CC2">
        <w:t>as the Licensee submitted,</w:t>
      </w:r>
      <w:r>
        <w:t xml:space="preserve"> </w:t>
      </w:r>
      <w:r w:rsidR="00915103">
        <w:t>‘</w:t>
      </w:r>
      <w:r w:rsidR="00915103" w:rsidRPr="00915103">
        <w:t xml:space="preserve">was intended to bring about </w:t>
      </w:r>
      <w:r w:rsidR="00915103" w:rsidRPr="00915103">
        <w:lastRenderedPageBreak/>
        <w:t>awareness to the community of the public health risk surrounding the transmission of the monkeypox virus and the availability of a vaccine</w:t>
      </w:r>
      <w:r w:rsidR="00915103">
        <w:t>’</w:t>
      </w:r>
      <w:r w:rsidR="002F1AD7">
        <w:t xml:space="preserve">. </w:t>
      </w:r>
      <w:r w:rsidR="008929DA">
        <w:t>The ACMA notes that</w:t>
      </w:r>
      <w:r w:rsidR="00D52073">
        <w:t>,</w:t>
      </w:r>
      <w:r w:rsidR="008929DA">
        <w:t xml:space="preserve"> while that may have been the </w:t>
      </w:r>
      <w:r w:rsidR="00D52073">
        <w:t>S</w:t>
      </w:r>
      <w:r w:rsidR="008929DA">
        <w:t>egment’s intention</w:t>
      </w:r>
      <w:proofErr w:type="gramStart"/>
      <w:r w:rsidR="008929DA">
        <w:t>, i</w:t>
      </w:r>
      <w:r w:rsidR="00133525">
        <w:t>n</w:t>
      </w:r>
      <w:r w:rsidR="008929DA">
        <w:t xml:space="preserve"> actuality</w:t>
      </w:r>
      <w:r w:rsidR="00DB565F">
        <w:t>, it</w:t>
      </w:r>
      <w:proofErr w:type="gramEnd"/>
      <w:r w:rsidR="002F1AD7">
        <w:t xml:space="preserve"> </w:t>
      </w:r>
      <w:r w:rsidR="00367451">
        <w:t xml:space="preserve">also </w:t>
      </w:r>
      <w:r w:rsidR="002F1AD7">
        <w:t>assign</w:t>
      </w:r>
      <w:r w:rsidR="00915103">
        <w:t>ed</w:t>
      </w:r>
      <w:r w:rsidR="002F1AD7">
        <w:t xml:space="preserve"> blame and </w:t>
      </w:r>
      <w:r w:rsidR="00D52073">
        <w:t>suggested that</w:t>
      </w:r>
      <w:r w:rsidR="002F1AD7">
        <w:t xml:space="preserve"> </w:t>
      </w:r>
      <w:r w:rsidR="00B8521D">
        <w:t>a deserved consequence</w:t>
      </w:r>
      <w:r w:rsidR="00D52073">
        <w:t xml:space="preserve"> in the form of refusal of medical treatment was appropriate</w:t>
      </w:r>
      <w:r w:rsidR="00B7501C">
        <w:t xml:space="preserve">. </w:t>
      </w:r>
    </w:p>
    <w:p w14:paraId="14143773" w14:textId="77777777" w:rsidR="00A805D5" w:rsidRDefault="00930721" w:rsidP="0033047F">
      <w:pPr>
        <w:pStyle w:val="ACMABodyText"/>
      </w:pPr>
      <w:r>
        <w:t>T</w:t>
      </w:r>
      <w:r w:rsidR="00133525">
        <w:t>he Licensee</w:t>
      </w:r>
      <w:r w:rsidR="00E7383F">
        <w:t xml:space="preserve"> has </w:t>
      </w:r>
      <w:r w:rsidR="00133525">
        <w:t>submi</w:t>
      </w:r>
      <w:r w:rsidR="00E7383F">
        <w:t>tted</w:t>
      </w:r>
      <w:r w:rsidR="00F51320">
        <w:t xml:space="preserve"> that these sentiments were</w:t>
      </w:r>
      <w:r w:rsidR="00315B11">
        <w:t xml:space="preserve"> simply</w:t>
      </w:r>
      <w:r w:rsidR="00F51320">
        <w:t xml:space="preserve"> showmanship designed to provide a platform upon which serious issues could be addressed</w:t>
      </w:r>
      <w:r>
        <w:t xml:space="preserve"> in an accessible manner</w:t>
      </w:r>
      <w:r w:rsidR="00F51320">
        <w:t xml:space="preserve"> for the benefit of the </w:t>
      </w:r>
      <w:r w:rsidR="004C7AD6" w:rsidRPr="009C2AC5">
        <w:t>LGBTIQ+</w:t>
      </w:r>
      <w:r w:rsidR="004C7AD6">
        <w:t xml:space="preserve"> </w:t>
      </w:r>
      <w:r w:rsidR="00F51320">
        <w:t>community</w:t>
      </w:r>
      <w:r>
        <w:t xml:space="preserve">. </w:t>
      </w:r>
    </w:p>
    <w:p w14:paraId="799436BC" w14:textId="77777777" w:rsidR="00A805D5" w:rsidRDefault="00A30F71" w:rsidP="0033047F">
      <w:pPr>
        <w:pStyle w:val="ACMABodyText"/>
      </w:pPr>
      <w:r>
        <w:t xml:space="preserve">The ACMA considers that an ordinary reasonable listener </w:t>
      </w:r>
      <w:r w:rsidR="004824DB">
        <w:t xml:space="preserve">would </w:t>
      </w:r>
      <w:r w:rsidR="00963F13">
        <w:t xml:space="preserve">not have understood the Segment to merely be a </w:t>
      </w:r>
      <w:r w:rsidR="004824DB">
        <w:t>provocative performance</w:t>
      </w:r>
      <w:r w:rsidR="00963F13">
        <w:t xml:space="preserve"> and would have understood the Segment to include </w:t>
      </w:r>
      <w:r w:rsidR="004824DB">
        <w:t>s</w:t>
      </w:r>
      <w:r w:rsidR="005B099A">
        <w:t>imple</w:t>
      </w:r>
      <w:r w:rsidR="004824DB">
        <w:t xml:space="preserve"> </w:t>
      </w:r>
      <w:r w:rsidR="00FF4CC4">
        <w:t>derision and insult.</w:t>
      </w:r>
      <w:r w:rsidR="00F51320">
        <w:t xml:space="preserve"> </w:t>
      </w:r>
    </w:p>
    <w:p w14:paraId="33E75D50" w14:textId="0C10BFA1" w:rsidR="00CA1981" w:rsidRDefault="00B7501C" w:rsidP="0033047F">
      <w:pPr>
        <w:pStyle w:val="ACMABodyText"/>
      </w:pPr>
      <w:r>
        <w:t>The ACMA does not consider that th</w:t>
      </w:r>
      <w:r w:rsidR="00AA6FCD">
        <w:t>e sentiments</w:t>
      </w:r>
      <w:r w:rsidR="00FF4CC4">
        <w:t xml:space="preserve"> as expressed</w:t>
      </w:r>
      <w:r w:rsidR="00780129">
        <w:t xml:space="preserve"> in the Segment</w:t>
      </w:r>
      <w:r w:rsidR="00AA6FCD">
        <w:t xml:space="preserve"> are accepted by the Australian community</w:t>
      </w:r>
      <w:r w:rsidR="00F05B2C">
        <w:t xml:space="preserve"> as part of </w:t>
      </w:r>
      <w:r w:rsidR="00727956">
        <w:t xml:space="preserve">a </w:t>
      </w:r>
      <w:r w:rsidR="003D091D">
        <w:t>proper</w:t>
      </w:r>
      <w:r w:rsidR="00F05B2C">
        <w:t xml:space="preserve"> response to </w:t>
      </w:r>
      <w:r w:rsidR="00416753">
        <w:t xml:space="preserve">the problem of a novel, </w:t>
      </w:r>
      <w:r w:rsidR="00F05B2C">
        <w:t>infectious disease</w:t>
      </w:r>
      <w:r w:rsidR="00403203">
        <w:t>.</w:t>
      </w:r>
      <w:r w:rsidR="00727956">
        <w:t xml:space="preserve"> </w:t>
      </w:r>
      <w:r w:rsidR="003F4B96">
        <w:t xml:space="preserve">In the </w:t>
      </w:r>
      <w:r w:rsidR="00420599">
        <w:t>A</w:t>
      </w:r>
      <w:r w:rsidR="00ED0611">
        <w:t xml:space="preserve">CMA’s understanding of the </w:t>
      </w:r>
      <w:r w:rsidR="003F4B96">
        <w:t>Australian community standard, p</w:t>
      </w:r>
      <w:r w:rsidR="00727956">
        <w:t xml:space="preserve">eople </w:t>
      </w:r>
      <w:r w:rsidR="001C0E10">
        <w:t>are not</w:t>
      </w:r>
      <w:r w:rsidR="006A7F17">
        <w:t xml:space="preserve"> blamed</w:t>
      </w:r>
      <w:r w:rsidR="001C0E10">
        <w:t xml:space="preserve"> </w:t>
      </w:r>
      <w:r w:rsidR="006A7F17">
        <w:t>for bei</w:t>
      </w:r>
      <w:r w:rsidR="00BC3180">
        <w:t>ng at risk</w:t>
      </w:r>
      <w:r w:rsidR="00133525">
        <w:t>;</w:t>
      </w:r>
      <w:r w:rsidR="006A7F17">
        <w:t xml:space="preserve"> and people</w:t>
      </w:r>
      <w:r w:rsidR="00BC3180">
        <w:t xml:space="preserve"> who do get</w:t>
      </w:r>
      <w:r w:rsidR="006A7F17">
        <w:t xml:space="preserve"> infected</w:t>
      </w:r>
      <w:r w:rsidR="00BC3180">
        <w:t>,</w:t>
      </w:r>
      <w:r w:rsidR="006A7F17">
        <w:t xml:space="preserve"> </w:t>
      </w:r>
      <w:r w:rsidR="00A0789F">
        <w:t>remain</w:t>
      </w:r>
      <w:r w:rsidR="006A7F17">
        <w:t xml:space="preserve"> deserving of </w:t>
      </w:r>
      <w:r w:rsidR="00E563AE">
        <w:t xml:space="preserve">the community’s </w:t>
      </w:r>
      <w:r w:rsidR="002C6EBB">
        <w:t xml:space="preserve">compassion and </w:t>
      </w:r>
      <w:r w:rsidR="00811EE9">
        <w:t>of</w:t>
      </w:r>
      <w:r w:rsidR="009C4C0E">
        <w:t xml:space="preserve"> </w:t>
      </w:r>
      <w:r w:rsidR="00537C81">
        <w:t>accessible</w:t>
      </w:r>
      <w:r w:rsidR="006A7F17">
        <w:t xml:space="preserve"> hea</w:t>
      </w:r>
      <w:r w:rsidR="006C1C23">
        <w:t>l</w:t>
      </w:r>
      <w:r w:rsidR="006A7F17">
        <w:t>t</w:t>
      </w:r>
      <w:r w:rsidR="006C1C23">
        <w:t>h</w:t>
      </w:r>
      <w:r w:rsidR="006A7F17">
        <w:t xml:space="preserve"> care.</w:t>
      </w:r>
      <w:r>
        <w:t xml:space="preserve"> </w:t>
      </w:r>
    </w:p>
    <w:p w14:paraId="36D87A1D" w14:textId="0DBA0808" w:rsidR="00E650B5" w:rsidRDefault="00DB565F" w:rsidP="0033047F">
      <w:pPr>
        <w:pStyle w:val="ACMABodyText"/>
      </w:pPr>
      <w:r>
        <w:t xml:space="preserve">Accordingly, the ACMA </w:t>
      </w:r>
      <w:r w:rsidR="00367451">
        <w:t>finds</w:t>
      </w:r>
      <w:r w:rsidR="008B627D">
        <w:t xml:space="preserve"> that, in broadcasting the </w:t>
      </w:r>
      <w:r w:rsidR="001066EC">
        <w:t>Segment</w:t>
      </w:r>
      <w:r w:rsidR="008B627D">
        <w:t>, the Licensee breached 2.2 of the Code.</w:t>
      </w:r>
    </w:p>
    <w:p w14:paraId="34D2D08E" w14:textId="77777777" w:rsidR="00E650B5" w:rsidRDefault="00E650B5" w:rsidP="00D9548F">
      <w:pPr>
        <w:pStyle w:val="ACMABodyText"/>
      </w:pPr>
      <w:r>
        <w:br w:type="page"/>
      </w:r>
    </w:p>
    <w:p w14:paraId="5ADD0F5D" w14:textId="77777777" w:rsidR="00934ECC" w:rsidRDefault="00934ECC" w:rsidP="00C06B78">
      <w:pPr>
        <w:pStyle w:val="ACMAHeading2"/>
        <w:pageBreakBefore/>
        <w:spacing w:after="240"/>
        <w:ind w:hanging="1134"/>
        <w:jc w:val="right"/>
      </w:pPr>
      <w:r w:rsidRPr="00934ECC">
        <w:lastRenderedPageBreak/>
        <w:t>Attachment</w:t>
      </w:r>
      <w:r>
        <w:t xml:space="preserve"> A</w:t>
      </w:r>
    </w:p>
    <w:p w14:paraId="7101F9DE" w14:textId="77777777" w:rsidR="0012464D" w:rsidRDefault="0012464D" w:rsidP="004151A0">
      <w:pPr>
        <w:pStyle w:val="ACMAHeading2"/>
      </w:pPr>
      <w:r>
        <w:rPr>
          <w:bCs/>
        </w:rPr>
        <w:t xml:space="preserve">The ACMA’s approach to assessing </w:t>
      </w:r>
      <w:proofErr w:type="gramStart"/>
      <w:r>
        <w:rPr>
          <w:bCs/>
        </w:rPr>
        <w:t>content</w:t>
      </w:r>
      <w:proofErr w:type="gramEnd"/>
    </w:p>
    <w:p w14:paraId="73DBA145" w14:textId="74D3F8B4" w:rsidR="0012464D" w:rsidRPr="0024000F" w:rsidRDefault="0012464D" w:rsidP="004151A0">
      <w:pPr>
        <w:pStyle w:val="ACMABodyText"/>
      </w:pPr>
      <w:r w:rsidRPr="0024000F">
        <w:t xml:space="preserve">When assessing content, the ACMA considers the meaning conveyed by the material, including the natural, ordinary meaning of the language, context, </w:t>
      </w:r>
      <w:r w:rsidRPr="00B43DFE">
        <w:t>tenor, tone,</w:t>
      </w:r>
      <w:r w:rsidR="00B43DFE">
        <w:t xml:space="preserve"> </w:t>
      </w:r>
      <w:r w:rsidRPr="00B43DFE">
        <w:t>and any</w:t>
      </w:r>
      <w:r w:rsidRPr="0024000F">
        <w:t xml:space="preserve"> inferences that may be drawn. This is assessed according to the understanding of an ‘ordinary reasonable’ listener or viewer.</w:t>
      </w:r>
    </w:p>
    <w:p w14:paraId="4BC6DC5C" w14:textId="77777777" w:rsidR="0012464D" w:rsidRPr="0024000F" w:rsidRDefault="0012464D" w:rsidP="004151A0">
      <w:pPr>
        <w:pStyle w:val="ACMABodyText"/>
        <w:spacing w:after="120"/>
      </w:pPr>
      <w:r w:rsidRPr="0024000F">
        <w:t>Australian courts have considered an ‘ordinary reasonable’ listener or viewer to be:</w:t>
      </w:r>
    </w:p>
    <w:p w14:paraId="27009ED9" w14:textId="77777777" w:rsidR="0012464D" w:rsidRPr="0024000F" w:rsidRDefault="0012464D" w:rsidP="00C06B78">
      <w:pPr>
        <w:pStyle w:val="ACMABodyText"/>
        <w:ind w:left="720" w:hanging="11"/>
        <w:rPr>
          <w:sz w:val="18"/>
          <w:szCs w:val="18"/>
        </w:rPr>
      </w:pPr>
      <w:r w:rsidRPr="0024000F">
        <w:rPr>
          <w:sz w:val="18"/>
          <w:szCs w:val="18"/>
        </w:rPr>
        <w:t xml:space="preserve">A person of fair average intelligence, who is neither perverse, nor morbid or suspicious of mind, nor avid for scandal. That person does not live in an ivory </w:t>
      </w:r>
      <w:proofErr w:type="gramStart"/>
      <w:r w:rsidRPr="0024000F">
        <w:rPr>
          <w:sz w:val="18"/>
          <w:szCs w:val="18"/>
        </w:rPr>
        <w:t>tower, but</w:t>
      </w:r>
      <w:proofErr w:type="gramEnd"/>
      <w:r w:rsidRPr="0024000F">
        <w:rPr>
          <w:sz w:val="18"/>
          <w:szCs w:val="18"/>
        </w:rPr>
        <w:t xml:space="preserve"> can and does read between the lines in the light of that person’s general knowledge and experience of worldly affairs.</w:t>
      </w:r>
      <w:r w:rsidRPr="0024000F">
        <w:rPr>
          <w:sz w:val="18"/>
          <w:szCs w:val="18"/>
          <w:vertAlign w:val="superscript"/>
        </w:rPr>
        <w:footnoteReference w:id="4"/>
      </w:r>
    </w:p>
    <w:p w14:paraId="5DDAB41C" w14:textId="54E920A8" w:rsidR="0012464D" w:rsidRDefault="0012464D" w:rsidP="004151A0">
      <w:pPr>
        <w:pStyle w:val="ACMABodyText"/>
      </w:pPr>
      <w:r w:rsidRPr="0024000F">
        <w:t>Once the ACMA has ascertained the meaning of the material that was broadcast, it then assesses compliance with the Code.</w:t>
      </w:r>
    </w:p>
    <w:p w14:paraId="7976BB66" w14:textId="77D12793" w:rsidR="0012464D" w:rsidRPr="001845B1" w:rsidRDefault="0012464D" w:rsidP="00C06B78">
      <w:pPr>
        <w:pStyle w:val="ACMAHeading3"/>
        <w:spacing w:after="120"/>
        <w:ind w:hanging="1134"/>
        <w:rPr>
          <w:b w:val="0"/>
          <w:bCs/>
          <w:i/>
          <w:iCs/>
          <w:sz w:val="20"/>
        </w:rPr>
      </w:pPr>
    </w:p>
    <w:sectPr w:rsidR="0012464D" w:rsidRPr="001845B1" w:rsidSect="0033047F">
      <w:headerReference w:type="even" r:id="rId11"/>
      <w:footerReference w:type="even" r:id="rId12"/>
      <w:footerReference w:type="default" r:id="rId13"/>
      <w:headerReference w:type="first" r:id="rId14"/>
      <w:footerReference w:type="first" r:id="rId15"/>
      <w:pgSz w:w="11909" w:h="16834" w:code="9"/>
      <w:pgMar w:top="1741" w:right="1797" w:bottom="1440" w:left="1797" w:header="709"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105A" w14:textId="77777777" w:rsidR="00E70768" w:rsidRDefault="00E70768">
      <w:r>
        <w:separator/>
      </w:r>
    </w:p>
  </w:endnote>
  <w:endnote w:type="continuationSeparator" w:id="0">
    <w:p w14:paraId="12879871" w14:textId="77777777" w:rsidR="00E70768" w:rsidRDefault="00E70768">
      <w:r>
        <w:continuationSeparator/>
      </w:r>
    </w:p>
  </w:endnote>
  <w:endnote w:type="continuationNotice" w:id="1">
    <w:p w14:paraId="6DAD1B89" w14:textId="77777777" w:rsidR="00E70768" w:rsidRDefault="00E7076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22A1" w14:textId="77777777" w:rsidR="0061569D" w:rsidRDefault="0061569D">
    <w:pPr>
      <w:framePr w:wrap="around" w:vAnchor="text" w:hAnchor="margin" w:xAlign="right" w:y="1"/>
    </w:pPr>
    <w:r>
      <w:fldChar w:fldCharType="begin"/>
    </w:r>
    <w:r>
      <w:instrText xml:space="preserve">PAGE  </w:instrText>
    </w:r>
    <w:r>
      <w:fldChar w:fldCharType="separate"/>
    </w:r>
    <w:r w:rsidR="00193967">
      <w:rPr>
        <w:noProof/>
      </w:rPr>
      <w:t>2</w:t>
    </w:r>
    <w:r>
      <w:fldChar w:fldCharType="end"/>
    </w:r>
  </w:p>
  <w:p w14:paraId="6F5F2EB6" w14:textId="77777777" w:rsidR="0061569D" w:rsidRDefault="0061569D">
    <w:pPr>
      <w:ind w:right="360"/>
    </w:pPr>
  </w:p>
  <w:p w14:paraId="7D3EE7B4" w14:textId="77777777" w:rsidR="0085449E" w:rsidRDefault="008544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21B6" w14:textId="7F8B6DFA" w:rsidR="0061569D" w:rsidRPr="00816ADF" w:rsidRDefault="006423CA" w:rsidP="00EF7A2A">
    <w:pPr>
      <w:pStyle w:val="ACMAFooter"/>
      <w:rPr>
        <w:sz w:val="16"/>
        <w:szCs w:val="16"/>
      </w:rPr>
    </w:pPr>
    <w:r w:rsidRPr="00816ADF">
      <w:rPr>
        <w:sz w:val="16"/>
        <w:szCs w:val="16"/>
      </w:rPr>
      <w:t xml:space="preserve">ACMA </w:t>
    </w:r>
    <w:r w:rsidR="006A02B1" w:rsidRPr="00816ADF">
      <w:rPr>
        <w:sz w:val="16"/>
        <w:szCs w:val="16"/>
      </w:rPr>
      <w:t xml:space="preserve">Investigation </w:t>
    </w:r>
    <w:r w:rsidR="0079419E">
      <w:rPr>
        <w:sz w:val="16"/>
        <w:szCs w:val="16"/>
      </w:rPr>
      <w:t>r</w:t>
    </w:r>
    <w:r w:rsidR="006A02B1" w:rsidRPr="00816ADF">
      <w:rPr>
        <w:sz w:val="16"/>
        <w:szCs w:val="16"/>
      </w:rPr>
      <w:t>eport—</w:t>
    </w:r>
    <w:r w:rsidR="001B348B">
      <w:rPr>
        <w:i/>
        <w:sz w:val="16"/>
        <w:szCs w:val="16"/>
      </w:rPr>
      <w:t>Kyle and Jackie O</w:t>
    </w:r>
    <w:r w:rsidR="006A02B1" w:rsidRPr="00816ADF">
      <w:rPr>
        <w:sz w:val="16"/>
        <w:szCs w:val="16"/>
      </w:rPr>
      <w:t xml:space="preserve"> broadcast </w:t>
    </w:r>
    <w:r w:rsidR="006162E4">
      <w:rPr>
        <w:sz w:val="16"/>
        <w:szCs w:val="16"/>
      </w:rPr>
      <w:t>on</w:t>
    </w:r>
    <w:r w:rsidR="006A02B1" w:rsidRPr="00816ADF">
      <w:rPr>
        <w:sz w:val="16"/>
        <w:szCs w:val="16"/>
      </w:rPr>
      <w:t xml:space="preserve"> </w:t>
    </w:r>
    <w:r w:rsidR="001B348B">
      <w:rPr>
        <w:sz w:val="16"/>
        <w:szCs w:val="16"/>
      </w:rPr>
      <w:t>KIIS FM</w:t>
    </w:r>
    <w:r w:rsidR="006A02B1" w:rsidRPr="00816ADF">
      <w:rPr>
        <w:sz w:val="16"/>
        <w:szCs w:val="16"/>
      </w:rPr>
      <w:t xml:space="preserve"> on </w:t>
    </w:r>
    <w:r w:rsidR="001B348B" w:rsidRPr="008B1C54">
      <w:rPr>
        <w:sz w:val="16"/>
        <w:szCs w:val="16"/>
      </w:rPr>
      <w:t>23</w:t>
    </w:r>
    <w:r w:rsidR="004309E6" w:rsidRPr="008B1C54">
      <w:rPr>
        <w:sz w:val="16"/>
        <w:szCs w:val="16"/>
      </w:rPr>
      <w:t xml:space="preserve"> </w:t>
    </w:r>
    <w:r w:rsidR="001B348B" w:rsidRPr="008B1C54">
      <w:rPr>
        <w:sz w:val="16"/>
        <w:szCs w:val="16"/>
      </w:rPr>
      <w:t>August 2022</w:t>
    </w:r>
    <w:r w:rsidR="006A02B1" w:rsidRPr="00816ADF">
      <w:rPr>
        <w:sz w:val="16"/>
        <w:szCs w:val="16"/>
      </w:rPr>
      <w:tab/>
    </w:r>
    <w:r w:rsidR="006A02B1" w:rsidRPr="00997E79">
      <w:rPr>
        <w:sz w:val="16"/>
        <w:szCs w:val="16"/>
      </w:rPr>
      <w:fldChar w:fldCharType="begin"/>
    </w:r>
    <w:r w:rsidR="006A02B1" w:rsidRPr="00997E79">
      <w:rPr>
        <w:sz w:val="16"/>
        <w:szCs w:val="16"/>
      </w:rPr>
      <w:instrText xml:space="preserve"> PAGE </w:instrText>
    </w:r>
    <w:r w:rsidR="006A02B1" w:rsidRPr="00997E79">
      <w:rPr>
        <w:sz w:val="16"/>
        <w:szCs w:val="16"/>
      </w:rPr>
      <w:fldChar w:fldCharType="separate"/>
    </w:r>
    <w:r w:rsidR="003470D1">
      <w:rPr>
        <w:noProof/>
        <w:sz w:val="16"/>
        <w:szCs w:val="16"/>
      </w:rPr>
      <w:t>8</w:t>
    </w:r>
    <w:r w:rsidR="006A02B1" w:rsidRPr="00997E79">
      <w:rPr>
        <w:noProof/>
        <w:sz w:val="16"/>
        <w:szCs w:val="16"/>
      </w:rPr>
      <w:fldChar w:fldCharType="end"/>
    </w:r>
    <w:r w:rsidR="006A02B1" w:rsidRPr="00997E79">
      <w:rPr>
        <w:noProof/>
        <w:sz w:val="16"/>
        <w:szCs w:val="16"/>
      </w:rPr>
      <w:t xml:space="preserve"> of </w:t>
    </w:r>
    <w:r w:rsidR="006A02B1" w:rsidRPr="00997E79">
      <w:rPr>
        <w:noProof/>
        <w:sz w:val="16"/>
        <w:szCs w:val="16"/>
      </w:rPr>
      <w:fldChar w:fldCharType="begin"/>
    </w:r>
    <w:r w:rsidR="006A02B1" w:rsidRPr="00997E79">
      <w:rPr>
        <w:noProof/>
        <w:sz w:val="16"/>
        <w:szCs w:val="16"/>
      </w:rPr>
      <w:instrText xml:space="preserve"> SECTIONPAGES  \* Arabic  \* MERGEFORMAT </w:instrText>
    </w:r>
    <w:r w:rsidR="006A02B1" w:rsidRPr="00997E79">
      <w:rPr>
        <w:noProof/>
        <w:sz w:val="16"/>
        <w:szCs w:val="16"/>
      </w:rPr>
      <w:fldChar w:fldCharType="separate"/>
    </w:r>
    <w:r w:rsidR="002B237E">
      <w:rPr>
        <w:noProof/>
        <w:sz w:val="16"/>
        <w:szCs w:val="16"/>
      </w:rPr>
      <w:t>9</w:t>
    </w:r>
    <w:r w:rsidR="006A02B1" w:rsidRPr="00997E79">
      <w:rPr>
        <w:noProof/>
        <w:sz w:val="16"/>
        <w:szCs w:val="16"/>
      </w:rPr>
      <w:fldChar w:fldCharType="end"/>
    </w:r>
  </w:p>
  <w:p w14:paraId="3AEAB148" w14:textId="77777777" w:rsidR="0085449E" w:rsidRDefault="008544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186D" w14:textId="77777777" w:rsidR="0061569D" w:rsidRPr="00211185" w:rsidRDefault="00193967" w:rsidP="00193967">
    <w:pPr>
      <w:pStyle w:val="Footer"/>
      <w:jc w:val="right"/>
    </w:pPr>
    <w:r w:rsidRPr="005E250B">
      <w:rPr>
        <w:noProof/>
        <w:vertAlign w:val="subscript"/>
      </w:rPr>
      <w:drawing>
        <wp:inline distT="0" distB="0" distL="0" distR="0" wp14:anchorId="1952E26D" wp14:editId="1BC52D6B">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4983" w14:textId="77777777" w:rsidR="00E70768" w:rsidRDefault="00E70768">
      <w:r>
        <w:separator/>
      </w:r>
    </w:p>
  </w:footnote>
  <w:footnote w:type="continuationSeparator" w:id="0">
    <w:p w14:paraId="18325B33" w14:textId="77777777" w:rsidR="00E70768" w:rsidRDefault="00E70768">
      <w:r>
        <w:continuationSeparator/>
      </w:r>
    </w:p>
  </w:footnote>
  <w:footnote w:type="continuationNotice" w:id="1">
    <w:p w14:paraId="08C35CD5" w14:textId="77777777" w:rsidR="00E70768" w:rsidRDefault="00E70768">
      <w:pPr>
        <w:spacing w:before="0" w:after="0" w:line="240" w:lineRule="auto"/>
      </w:pPr>
    </w:p>
  </w:footnote>
  <w:footnote w:id="2">
    <w:p w14:paraId="2ACCAC60" w14:textId="77777777" w:rsidR="00C84DE3" w:rsidRDefault="00C84DE3" w:rsidP="00C84DE3">
      <w:pPr>
        <w:pStyle w:val="FootnoteText"/>
      </w:pPr>
      <w:r>
        <w:rPr>
          <w:rStyle w:val="FootnoteReference"/>
        </w:rPr>
        <w:footnoteRef/>
      </w:r>
      <w:r>
        <w:t xml:space="preserve"> </w:t>
      </w:r>
      <w:r>
        <w:rPr>
          <w:rFonts w:cs="Arial"/>
          <w:i/>
          <w:szCs w:val="16"/>
          <w:lang w:val="en-US"/>
        </w:rPr>
        <w:t xml:space="preserve">Mackinlay v Wiley [1971] </w:t>
      </w:r>
      <w:r>
        <w:rPr>
          <w:rFonts w:cs="Arial"/>
          <w:szCs w:val="16"/>
          <w:lang w:val="en-US"/>
        </w:rPr>
        <w:t>WAR 3 at 25.</w:t>
      </w:r>
    </w:p>
  </w:footnote>
  <w:footnote w:id="3">
    <w:p w14:paraId="169995F6" w14:textId="7DA4E0C1" w:rsidR="00F5530C" w:rsidRDefault="00F5530C">
      <w:pPr>
        <w:pStyle w:val="FootnoteText"/>
      </w:pPr>
      <w:r>
        <w:rPr>
          <w:rStyle w:val="FootnoteReference"/>
        </w:rPr>
        <w:footnoteRef/>
      </w:r>
      <w:r>
        <w:t xml:space="preserve"> See </w:t>
      </w:r>
      <w:hyperlink r:id="rId1" w:history="1">
        <w:r w:rsidRPr="005C47C6">
          <w:rPr>
            <w:rStyle w:val="Hyperlink"/>
          </w:rPr>
          <w:t>https://www.who.int/director-general/speeches/detail/who-director-general-s-statement-on-the-press-conference-following-IHR-emergency-committee-regarding-the-multi--country-outbreak-of-monkeypox--23-july-2022</w:t>
        </w:r>
      </w:hyperlink>
      <w:r>
        <w:t xml:space="preserve">, accessed </w:t>
      </w:r>
      <w:r w:rsidR="00CA1981">
        <w:t>11 April 2023.</w:t>
      </w:r>
    </w:p>
  </w:footnote>
  <w:footnote w:id="4">
    <w:p w14:paraId="766C0FB9" w14:textId="77777777" w:rsidR="0012464D" w:rsidRPr="005A03BF" w:rsidRDefault="0012464D" w:rsidP="0012464D">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2C0D" w14:textId="77777777" w:rsidR="0061569D" w:rsidRDefault="0061569D">
    <w:r>
      <w:fldChar w:fldCharType="begin"/>
    </w:r>
    <w:r>
      <w:instrText xml:space="preserve"> REF ReportTitle \h </w:instrText>
    </w:r>
    <w:r>
      <w:fldChar w:fldCharType="separate"/>
    </w:r>
    <w:r>
      <w:rPr>
        <w:b/>
      </w:rPr>
      <w:t>Error! Reference source not found.</w:t>
    </w:r>
    <w:r>
      <w:fldChar w:fldCharType="end"/>
    </w:r>
  </w:p>
  <w:p w14:paraId="47D5BC33" w14:textId="77777777" w:rsidR="0061569D" w:rsidRDefault="0061569D"/>
  <w:p w14:paraId="584B55F6" w14:textId="77777777" w:rsidR="0085449E" w:rsidRDefault="008544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6AA3" w14:textId="6DB83042" w:rsidR="00B30A6C" w:rsidRDefault="00B30A6C" w:rsidP="00521BCF">
    <w:pPr>
      <w:pStyle w:val="ACMAInConfidence"/>
    </w:pPr>
  </w:p>
  <w:p w14:paraId="4E204A23" w14:textId="77777777" w:rsidR="00134595" w:rsidRDefault="00134595" w:rsidP="00521BCF">
    <w:pPr>
      <w:pStyle w:val="ACMAInConfidence"/>
    </w:pPr>
  </w:p>
  <w:p w14:paraId="49ECD711" w14:textId="77777777" w:rsidR="0061569D" w:rsidRPr="005F22AA" w:rsidRDefault="004D4EEE" w:rsidP="005F22AA">
    <w:pPr>
      <w:pStyle w:val="ACMAHeaderGraphicSpace"/>
    </w:pPr>
    <w:r>
      <w:rPr>
        <w:noProof/>
      </w:rPr>
      <w:drawing>
        <wp:inline distT="0" distB="0" distL="0" distR="0" wp14:anchorId="4BBC677F" wp14:editId="15DB4E2D">
          <wp:extent cx="5874532" cy="540000"/>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933C8C"/>
    <w:multiLevelType w:val="hybridMultilevel"/>
    <w:tmpl w:val="075A45E2"/>
    <w:lvl w:ilvl="0" w:tplc="4F9463EC">
      <w:start w:val="1"/>
      <w:numFmt w:val="decimal"/>
      <w:lvlText w:val="%1."/>
      <w:lvlJc w:val="left"/>
      <w:pPr>
        <w:ind w:left="480" w:hanging="360"/>
        <w:jc w:val="left"/>
      </w:pPr>
      <w:rPr>
        <w:rFonts w:ascii="Calibri" w:eastAsia="Calibri" w:hAnsi="Calibri" w:cs="Calibri" w:hint="default"/>
        <w:b w:val="0"/>
        <w:bCs w:val="0"/>
        <w:i w:val="0"/>
        <w:iCs w:val="0"/>
        <w:spacing w:val="0"/>
        <w:w w:val="100"/>
        <w:sz w:val="21"/>
        <w:szCs w:val="21"/>
        <w:lang w:val="en-US" w:eastAsia="en-US" w:bidi="ar-SA"/>
      </w:rPr>
    </w:lvl>
    <w:lvl w:ilvl="1" w:tplc="ADCE2DF2">
      <w:start w:val="1"/>
      <w:numFmt w:val="upperLetter"/>
      <w:lvlText w:val="%2."/>
      <w:lvlJc w:val="left"/>
      <w:pPr>
        <w:ind w:left="1200" w:hanging="360"/>
        <w:jc w:val="left"/>
      </w:pPr>
      <w:rPr>
        <w:rFonts w:ascii="Calibri" w:eastAsia="Calibri" w:hAnsi="Calibri" w:cs="Calibri" w:hint="default"/>
        <w:b w:val="0"/>
        <w:bCs w:val="0"/>
        <w:i w:val="0"/>
        <w:iCs w:val="0"/>
        <w:spacing w:val="0"/>
        <w:w w:val="100"/>
        <w:sz w:val="24"/>
        <w:szCs w:val="24"/>
        <w:lang w:val="en-US" w:eastAsia="en-US" w:bidi="ar-SA"/>
      </w:rPr>
    </w:lvl>
    <w:lvl w:ilvl="2" w:tplc="0C020546">
      <w:numFmt w:val="bullet"/>
      <w:lvlText w:val="•"/>
      <w:lvlJc w:val="left"/>
      <w:pPr>
        <w:ind w:left="2095" w:hanging="360"/>
      </w:pPr>
      <w:rPr>
        <w:rFonts w:hint="default"/>
        <w:lang w:val="en-US" w:eastAsia="en-US" w:bidi="ar-SA"/>
      </w:rPr>
    </w:lvl>
    <w:lvl w:ilvl="3" w:tplc="A9E66AD2">
      <w:numFmt w:val="bullet"/>
      <w:lvlText w:val="•"/>
      <w:lvlJc w:val="left"/>
      <w:pPr>
        <w:ind w:left="2990" w:hanging="360"/>
      </w:pPr>
      <w:rPr>
        <w:rFonts w:hint="default"/>
        <w:lang w:val="en-US" w:eastAsia="en-US" w:bidi="ar-SA"/>
      </w:rPr>
    </w:lvl>
    <w:lvl w:ilvl="4" w:tplc="6F36FB6A">
      <w:numFmt w:val="bullet"/>
      <w:lvlText w:val="•"/>
      <w:lvlJc w:val="left"/>
      <w:pPr>
        <w:ind w:left="3886" w:hanging="360"/>
      </w:pPr>
      <w:rPr>
        <w:rFonts w:hint="default"/>
        <w:lang w:val="en-US" w:eastAsia="en-US" w:bidi="ar-SA"/>
      </w:rPr>
    </w:lvl>
    <w:lvl w:ilvl="5" w:tplc="D5162DF0">
      <w:numFmt w:val="bullet"/>
      <w:lvlText w:val="•"/>
      <w:lvlJc w:val="left"/>
      <w:pPr>
        <w:ind w:left="4781" w:hanging="360"/>
      </w:pPr>
      <w:rPr>
        <w:rFonts w:hint="default"/>
        <w:lang w:val="en-US" w:eastAsia="en-US" w:bidi="ar-SA"/>
      </w:rPr>
    </w:lvl>
    <w:lvl w:ilvl="6" w:tplc="B6A42072">
      <w:numFmt w:val="bullet"/>
      <w:lvlText w:val="•"/>
      <w:lvlJc w:val="left"/>
      <w:pPr>
        <w:ind w:left="5677" w:hanging="360"/>
      </w:pPr>
      <w:rPr>
        <w:rFonts w:hint="default"/>
        <w:lang w:val="en-US" w:eastAsia="en-US" w:bidi="ar-SA"/>
      </w:rPr>
    </w:lvl>
    <w:lvl w:ilvl="7" w:tplc="3A369A10">
      <w:numFmt w:val="bullet"/>
      <w:lvlText w:val="•"/>
      <w:lvlJc w:val="left"/>
      <w:pPr>
        <w:ind w:left="6572" w:hanging="360"/>
      </w:pPr>
      <w:rPr>
        <w:rFonts w:hint="default"/>
        <w:lang w:val="en-US" w:eastAsia="en-US" w:bidi="ar-SA"/>
      </w:rPr>
    </w:lvl>
    <w:lvl w:ilvl="8" w:tplc="D8ACBD50">
      <w:numFmt w:val="bullet"/>
      <w:lvlText w:val="•"/>
      <w:lvlJc w:val="left"/>
      <w:pPr>
        <w:ind w:left="7468" w:hanging="360"/>
      </w:pPr>
      <w:rPr>
        <w:rFonts w:hint="default"/>
        <w:lang w:val="en-US" w:eastAsia="en-US" w:bidi="ar-SA"/>
      </w:rPr>
    </w:lvl>
  </w:abstractNum>
  <w:abstractNum w:abstractNumId="2"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60D8E"/>
    <w:multiLevelType w:val="multilevel"/>
    <w:tmpl w:val="534853EE"/>
    <w:lvl w:ilvl="0">
      <w:start w:val="4"/>
      <w:numFmt w:val="decimal"/>
      <w:lvlText w:val="%1"/>
      <w:lvlJc w:val="left"/>
      <w:pPr>
        <w:ind w:left="1682" w:hanging="363"/>
      </w:pPr>
      <w:rPr>
        <w:rFonts w:hint="default"/>
        <w:lang w:val="en-US" w:eastAsia="en-US" w:bidi="ar-SA"/>
      </w:rPr>
    </w:lvl>
    <w:lvl w:ilvl="1">
      <w:start w:val="4"/>
      <w:numFmt w:val="decimal"/>
      <w:lvlText w:val="%1.%2"/>
      <w:lvlJc w:val="left"/>
      <w:pPr>
        <w:ind w:left="1682" w:hanging="363"/>
      </w:pPr>
      <w:rPr>
        <w:rFonts w:ascii="Calibri" w:eastAsia="Calibri" w:hAnsi="Calibri" w:cs="Calibri" w:hint="default"/>
        <w:b/>
        <w:bCs/>
        <w:i w:val="0"/>
        <w:iCs w:val="0"/>
        <w:w w:val="100"/>
        <w:sz w:val="24"/>
        <w:szCs w:val="24"/>
        <w:lang w:val="en-US" w:eastAsia="en-US" w:bidi="ar-SA"/>
      </w:rPr>
    </w:lvl>
    <w:lvl w:ilvl="2">
      <w:start w:val="1"/>
      <w:numFmt w:val="decimal"/>
      <w:lvlText w:val="%1.%2.%3"/>
      <w:lvlJc w:val="left"/>
      <w:pPr>
        <w:ind w:left="1869" w:hanging="550"/>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3770" w:hanging="550"/>
      </w:pPr>
      <w:rPr>
        <w:rFonts w:hint="default"/>
        <w:lang w:val="en-US" w:eastAsia="en-US" w:bidi="ar-SA"/>
      </w:rPr>
    </w:lvl>
    <w:lvl w:ilvl="4">
      <w:numFmt w:val="bullet"/>
      <w:lvlText w:val="•"/>
      <w:lvlJc w:val="left"/>
      <w:pPr>
        <w:ind w:left="4726" w:hanging="550"/>
      </w:pPr>
      <w:rPr>
        <w:rFonts w:hint="default"/>
        <w:lang w:val="en-US" w:eastAsia="en-US" w:bidi="ar-SA"/>
      </w:rPr>
    </w:lvl>
    <w:lvl w:ilvl="5">
      <w:numFmt w:val="bullet"/>
      <w:lvlText w:val="•"/>
      <w:lvlJc w:val="left"/>
      <w:pPr>
        <w:ind w:left="5681" w:hanging="550"/>
      </w:pPr>
      <w:rPr>
        <w:rFonts w:hint="default"/>
        <w:lang w:val="en-US" w:eastAsia="en-US" w:bidi="ar-SA"/>
      </w:rPr>
    </w:lvl>
    <w:lvl w:ilvl="6">
      <w:numFmt w:val="bullet"/>
      <w:lvlText w:val="•"/>
      <w:lvlJc w:val="left"/>
      <w:pPr>
        <w:ind w:left="6637" w:hanging="550"/>
      </w:pPr>
      <w:rPr>
        <w:rFonts w:hint="default"/>
        <w:lang w:val="en-US" w:eastAsia="en-US" w:bidi="ar-SA"/>
      </w:rPr>
    </w:lvl>
    <w:lvl w:ilvl="7">
      <w:numFmt w:val="bullet"/>
      <w:lvlText w:val="•"/>
      <w:lvlJc w:val="left"/>
      <w:pPr>
        <w:ind w:left="7592" w:hanging="550"/>
      </w:pPr>
      <w:rPr>
        <w:rFonts w:hint="default"/>
        <w:lang w:val="en-US" w:eastAsia="en-US" w:bidi="ar-SA"/>
      </w:rPr>
    </w:lvl>
    <w:lvl w:ilvl="8">
      <w:numFmt w:val="bullet"/>
      <w:lvlText w:val="•"/>
      <w:lvlJc w:val="left"/>
      <w:pPr>
        <w:ind w:left="8548" w:hanging="550"/>
      </w:pPr>
      <w:rPr>
        <w:rFonts w:hint="default"/>
        <w:lang w:val="en-US" w:eastAsia="en-US" w:bidi="ar-SA"/>
      </w:rPr>
    </w:lvl>
  </w:abstractNum>
  <w:abstractNum w:abstractNumId="5" w15:restartNumberingAfterBreak="0">
    <w:nsid w:val="166C588E"/>
    <w:multiLevelType w:val="multilevel"/>
    <w:tmpl w:val="1702FC08"/>
    <w:lvl w:ilvl="0">
      <w:start w:val="4"/>
      <w:numFmt w:val="decimal"/>
      <w:lvlText w:val="%1"/>
      <w:lvlJc w:val="left"/>
      <w:pPr>
        <w:ind w:left="1682" w:hanging="363"/>
      </w:pPr>
      <w:rPr>
        <w:rFonts w:hint="default"/>
        <w:lang w:val="en-US" w:eastAsia="en-US" w:bidi="ar-SA"/>
      </w:rPr>
    </w:lvl>
    <w:lvl w:ilvl="1">
      <w:start w:val="2"/>
      <w:numFmt w:val="decimal"/>
      <w:lvlText w:val="%1.%2"/>
      <w:lvlJc w:val="left"/>
      <w:pPr>
        <w:ind w:left="1682" w:hanging="363"/>
      </w:pPr>
      <w:rPr>
        <w:rFonts w:ascii="Calibri" w:eastAsia="Calibri" w:hAnsi="Calibri" w:cs="Calibri" w:hint="default"/>
        <w:b/>
        <w:bCs/>
        <w:i w:val="0"/>
        <w:iCs w:val="0"/>
        <w:w w:val="100"/>
        <w:sz w:val="24"/>
        <w:szCs w:val="24"/>
        <w:lang w:val="en-US" w:eastAsia="en-US" w:bidi="ar-SA"/>
      </w:rPr>
    </w:lvl>
    <w:lvl w:ilvl="2">
      <w:start w:val="1"/>
      <w:numFmt w:val="decimal"/>
      <w:lvlText w:val="%1.%2.%3"/>
      <w:lvlJc w:val="left"/>
      <w:pPr>
        <w:ind w:left="1869" w:hanging="550"/>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3770" w:hanging="550"/>
      </w:pPr>
      <w:rPr>
        <w:rFonts w:hint="default"/>
        <w:lang w:val="en-US" w:eastAsia="en-US" w:bidi="ar-SA"/>
      </w:rPr>
    </w:lvl>
    <w:lvl w:ilvl="4">
      <w:numFmt w:val="bullet"/>
      <w:lvlText w:val="•"/>
      <w:lvlJc w:val="left"/>
      <w:pPr>
        <w:ind w:left="4726" w:hanging="550"/>
      </w:pPr>
      <w:rPr>
        <w:rFonts w:hint="default"/>
        <w:lang w:val="en-US" w:eastAsia="en-US" w:bidi="ar-SA"/>
      </w:rPr>
    </w:lvl>
    <w:lvl w:ilvl="5">
      <w:numFmt w:val="bullet"/>
      <w:lvlText w:val="•"/>
      <w:lvlJc w:val="left"/>
      <w:pPr>
        <w:ind w:left="5681" w:hanging="550"/>
      </w:pPr>
      <w:rPr>
        <w:rFonts w:hint="default"/>
        <w:lang w:val="en-US" w:eastAsia="en-US" w:bidi="ar-SA"/>
      </w:rPr>
    </w:lvl>
    <w:lvl w:ilvl="6">
      <w:numFmt w:val="bullet"/>
      <w:lvlText w:val="•"/>
      <w:lvlJc w:val="left"/>
      <w:pPr>
        <w:ind w:left="6637" w:hanging="550"/>
      </w:pPr>
      <w:rPr>
        <w:rFonts w:hint="default"/>
        <w:lang w:val="en-US" w:eastAsia="en-US" w:bidi="ar-SA"/>
      </w:rPr>
    </w:lvl>
    <w:lvl w:ilvl="7">
      <w:numFmt w:val="bullet"/>
      <w:lvlText w:val="•"/>
      <w:lvlJc w:val="left"/>
      <w:pPr>
        <w:ind w:left="7592" w:hanging="550"/>
      </w:pPr>
      <w:rPr>
        <w:rFonts w:hint="default"/>
        <w:lang w:val="en-US" w:eastAsia="en-US" w:bidi="ar-SA"/>
      </w:rPr>
    </w:lvl>
    <w:lvl w:ilvl="8">
      <w:numFmt w:val="bullet"/>
      <w:lvlText w:val="•"/>
      <w:lvlJc w:val="left"/>
      <w:pPr>
        <w:ind w:left="8548" w:hanging="550"/>
      </w:pPr>
      <w:rPr>
        <w:rFonts w:hint="default"/>
        <w:lang w:val="en-US" w:eastAsia="en-US" w:bidi="ar-SA"/>
      </w:rPr>
    </w:lvl>
  </w:abstractNum>
  <w:abstractNum w:abstractNumId="6" w15:restartNumberingAfterBreak="0">
    <w:nsid w:val="1BAB20DD"/>
    <w:multiLevelType w:val="multilevel"/>
    <w:tmpl w:val="011E285A"/>
    <w:lvl w:ilvl="0">
      <w:start w:val="4"/>
      <w:numFmt w:val="decimal"/>
      <w:lvlText w:val="%1"/>
      <w:lvlJc w:val="left"/>
      <w:pPr>
        <w:ind w:left="1869" w:hanging="550"/>
      </w:pPr>
      <w:rPr>
        <w:rFonts w:hint="default"/>
        <w:lang w:val="en-US" w:eastAsia="en-US" w:bidi="ar-SA"/>
      </w:rPr>
    </w:lvl>
    <w:lvl w:ilvl="1">
      <w:start w:val="3"/>
      <w:numFmt w:val="decimal"/>
      <w:lvlText w:val="%1.%2"/>
      <w:lvlJc w:val="left"/>
      <w:pPr>
        <w:ind w:left="1869" w:hanging="550"/>
      </w:pPr>
      <w:rPr>
        <w:rFonts w:hint="default"/>
        <w:lang w:val="en-US" w:eastAsia="en-US" w:bidi="ar-SA"/>
      </w:rPr>
    </w:lvl>
    <w:lvl w:ilvl="2">
      <w:start w:val="1"/>
      <w:numFmt w:val="decimal"/>
      <w:lvlText w:val="%1.%2.%3"/>
      <w:lvlJc w:val="left"/>
      <w:pPr>
        <w:ind w:left="1869" w:hanging="550"/>
      </w:pPr>
      <w:rPr>
        <w:rFonts w:ascii="Calibri" w:eastAsia="Calibri" w:hAnsi="Calibri" w:cs="Calibri" w:hint="default"/>
        <w:b/>
        <w:bCs/>
        <w:i w:val="0"/>
        <w:iCs w:val="0"/>
        <w:spacing w:val="-2"/>
        <w:w w:val="100"/>
        <w:sz w:val="24"/>
        <w:szCs w:val="24"/>
        <w:lang w:val="en-US" w:eastAsia="en-US" w:bidi="ar-SA"/>
      </w:rPr>
    </w:lvl>
    <w:lvl w:ilvl="3">
      <w:numFmt w:val="bullet"/>
      <w:lvlText w:val="&gt;"/>
      <w:lvlJc w:val="left"/>
      <w:pPr>
        <w:ind w:left="1615" w:hanging="296"/>
      </w:pPr>
      <w:rPr>
        <w:rFonts w:ascii="Arial" w:eastAsia="Arial" w:hAnsi="Arial" w:cs="Arial" w:hint="default"/>
        <w:b w:val="0"/>
        <w:bCs w:val="0"/>
        <w:i w:val="0"/>
        <w:iCs w:val="0"/>
        <w:w w:val="99"/>
        <w:sz w:val="20"/>
        <w:szCs w:val="20"/>
        <w:lang w:val="en-US" w:eastAsia="en-US" w:bidi="ar-SA"/>
      </w:rPr>
    </w:lvl>
    <w:lvl w:ilvl="4">
      <w:numFmt w:val="bullet"/>
      <w:lvlText w:val="•"/>
      <w:lvlJc w:val="left"/>
      <w:pPr>
        <w:ind w:left="4726" w:hanging="296"/>
      </w:pPr>
      <w:rPr>
        <w:rFonts w:hint="default"/>
        <w:lang w:val="en-US" w:eastAsia="en-US" w:bidi="ar-SA"/>
      </w:rPr>
    </w:lvl>
    <w:lvl w:ilvl="5">
      <w:numFmt w:val="bullet"/>
      <w:lvlText w:val="•"/>
      <w:lvlJc w:val="left"/>
      <w:pPr>
        <w:ind w:left="5681" w:hanging="296"/>
      </w:pPr>
      <w:rPr>
        <w:rFonts w:hint="default"/>
        <w:lang w:val="en-US" w:eastAsia="en-US" w:bidi="ar-SA"/>
      </w:rPr>
    </w:lvl>
    <w:lvl w:ilvl="6">
      <w:numFmt w:val="bullet"/>
      <w:lvlText w:val="•"/>
      <w:lvlJc w:val="left"/>
      <w:pPr>
        <w:ind w:left="6637" w:hanging="296"/>
      </w:pPr>
      <w:rPr>
        <w:rFonts w:hint="default"/>
        <w:lang w:val="en-US" w:eastAsia="en-US" w:bidi="ar-SA"/>
      </w:rPr>
    </w:lvl>
    <w:lvl w:ilvl="7">
      <w:numFmt w:val="bullet"/>
      <w:lvlText w:val="•"/>
      <w:lvlJc w:val="left"/>
      <w:pPr>
        <w:ind w:left="7592" w:hanging="296"/>
      </w:pPr>
      <w:rPr>
        <w:rFonts w:hint="default"/>
        <w:lang w:val="en-US" w:eastAsia="en-US" w:bidi="ar-SA"/>
      </w:rPr>
    </w:lvl>
    <w:lvl w:ilvl="8">
      <w:numFmt w:val="bullet"/>
      <w:lvlText w:val="•"/>
      <w:lvlJc w:val="left"/>
      <w:pPr>
        <w:ind w:left="8548" w:hanging="296"/>
      </w:pPr>
      <w:rPr>
        <w:rFonts w:hint="default"/>
        <w:lang w:val="en-US" w:eastAsia="en-US" w:bidi="ar-SA"/>
      </w:rPr>
    </w:lvl>
  </w:abstractNum>
  <w:abstractNum w:abstractNumId="7"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7F43E9"/>
    <w:multiLevelType w:val="hybridMultilevel"/>
    <w:tmpl w:val="902C5EAE"/>
    <w:lvl w:ilvl="0" w:tplc="FFFFFFFF">
      <w:start w:val="1"/>
      <w:numFmt w:val="bullet"/>
      <w:lvlText w:val=""/>
      <w:lvlJc w:val="left"/>
      <w:pPr>
        <w:ind w:left="720" w:hanging="360"/>
      </w:pPr>
      <w:rPr>
        <w:rFonts w:ascii="Symbol" w:hAnsi="Symbol" w:hint="default"/>
      </w:rPr>
    </w:lvl>
    <w:lvl w:ilvl="1" w:tplc="0ED08108">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2FC138B6"/>
    <w:multiLevelType w:val="hybridMultilevel"/>
    <w:tmpl w:val="0E60F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3" w15:restartNumberingAfterBreak="0">
    <w:nsid w:val="3DFC1AC6"/>
    <w:multiLevelType w:val="hybridMultilevel"/>
    <w:tmpl w:val="ACFCAF1C"/>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F287F48"/>
    <w:multiLevelType w:val="hybridMultilevel"/>
    <w:tmpl w:val="31B43C84"/>
    <w:lvl w:ilvl="0" w:tplc="0C5EF0C0">
      <w:start w:val="3"/>
      <w:numFmt w:val="decimal"/>
      <w:lvlText w:val="%1."/>
      <w:lvlJc w:val="left"/>
      <w:pPr>
        <w:ind w:left="358" w:hanging="358"/>
      </w:pPr>
      <w:rPr>
        <w:rFonts w:ascii="Calibri" w:eastAsia="Calibri" w:hAnsi="Calibri" w:cs="Calibri" w:hint="default"/>
        <w:b w:val="0"/>
        <w:bCs w:val="0"/>
        <w:i w:val="0"/>
        <w:iCs w:val="0"/>
        <w:w w:val="100"/>
        <w:sz w:val="21"/>
        <w:szCs w:val="21"/>
        <w:lang w:val="en-US" w:eastAsia="en-US" w:bidi="ar-SA"/>
      </w:rPr>
    </w:lvl>
    <w:lvl w:ilvl="1" w:tplc="DD5A63F2">
      <w:start w:val="1"/>
      <w:numFmt w:val="lowerLetter"/>
      <w:lvlText w:val="%2."/>
      <w:lvlJc w:val="left"/>
      <w:pPr>
        <w:ind w:left="1441" w:hanging="360"/>
      </w:pPr>
      <w:rPr>
        <w:rFonts w:hint="default"/>
        <w:spacing w:val="-1"/>
        <w:w w:val="100"/>
        <w:lang w:val="en-US" w:eastAsia="en-US" w:bidi="ar-SA"/>
      </w:rPr>
    </w:lvl>
    <w:lvl w:ilvl="2" w:tplc="DA964214">
      <w:numFmt w:val="bullet"/>
      <w:lvlText w:val="•"/>
      <w:lvlJc w:val="left"/>
      <w:pPr>
        <w:ind w:left="2296" w:hanging="360"/>
      </w:pPr>
      <w:rPr>
        <w:rFonts w:hint="default"/>
        <w:lang w:val="en-US" w:eastAsia="en-US" w:bidi="ar-SA"/>
      </w:rPr>
    </w:lvl>
    <w:lvl w:ilvl="3" w:tplc="6FD021DA">
      <w:numFmt w:val="bullet"/>
      <w:lvlText w:val="•"/>
      <w:lvlJc w:val="left"/>
      <w:pPr>
        <w:ind w:left="3151" w:hanging="360"/>
      </w:pPr>
      <w:rPr>
        <w:rFonts w:hint="default"/>
        <w:lang w:val="en-US" w:eastAsia="en-US" w:bidi="ar-SA"/>
      </w:rPr>
    </w:lvl>
    <w:lvl w:ilvl="4" w:tplc="24F8A518">
      <w:numFmt w:val="bullet"/>
      <w:lvlText w:val="•"/>
      <w:lvlJc w:val="left"/>
      <w:pPr>
        <w:ind w:left="4007" w:hanging="360"/>
      </w:pPr>
      <w:rPr>
        <w:rFonts w:hint="default"/>
        <w:lang w:val="en-US" w:eastAsia="en-US" w:bidi="ar-SA"/>
      </w:rPr>
    </w:lvl>
    <w:lvl w:ilvl="5" w:tplc="2BEC837C">
      <w:numFmt w:val="bullet"/>
      <w:lvlText w:val="•"/>
      <w:lvlJc w:val="left"/>
      <w:pPr>
        <w:ind w:left="4862" w:hanging="360"/>
      </w:pPr>
      <w:rPr>
        <w:rFonts w:hint="default"/>
        <w:lang w:val="en-US" w:eastAsia="en-US" w:bidi="ar-SA"/>
      </w:rPr>
    </w:lvl>
    <w:lvl w:ilvl="6" w:tplc="BE4E7002">
      <w:numFmt w:val="bullet"/>
      <w:lvlText w:val="•"/>
      <w:lvlJc w:val="left"/>
      <w:pPr>
        <w:ind w:left="5718" w:hanging="360"/>
      </w:pPr>
      <w:rPr>
        <w:rFonts w:hint="default"/>
        <w:lang w:val="en-US" w:eastAsia="en-US" w:bidi="ar-SA"/>
      </w:rPr>
    </w:lvl>
    <w:lvl w:ilvl="7" w:tplc="5DF851DE">
      <w:numFmt w:val="bullet"/>
      <w:lvlText w:val="•"/>
      <w:lvlJc w:val="left"/>
      <w:pPr>
        <w:ind w:left="6573" w:hanging="360"/>
      </w:pPr>
      <w:rPr>
        <w:rFonts w:hint="default"/>
        <w:lang w:val="en-US" w:eastAsia="en-US" w:bidi="ar-SA"/>
      </w:rPr>
    </w:lvl>
    <w:lvl w:ilvl="8" w:tplc="47C6FD46">
      <w:numFmt w:val="bullet"/>
      <w:lvlText w:val="•"/>
      <w:lvlJc w:val="left"/>
      <w:pPr>
        <w:ind w:left="7429" w:hanging="360"/>
      </w:pPr>
      <w:rPr>
        <w:rFonts w:hint="default"/>
        <w:lang w:val="en-US" w:eastAsia="en-US" w:bidi="ar-SA"/>
      </w:rPr>
    </w:lvl>
  </w:abstractNum>
  <w:abstractNum w:abstractNumId="17" w15:restartNumberingAfterBreak="0">
    <w:nsid w:val="56262FEF"/>
    <w:multiLevelType w:val="hybridMultilevel"/>
    <w:tmpl w:val="0BC02EEE"/>
    <w:lvl w:ilvl="0" w:tplc="FFFFFFF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7731ED9"/>
    <w:multiLevelType w:val="hybridMultilevel"/>
    <w:tmpl w:val="2B1AF8D2"/>
    <w:lvl w:ilvl="0" w:tplc="55D2ED90">
      <w:numFmt w:val="bullet"/>
      <w:lvlText w:val="&gt;"/>
      <w:lvlJc w:val="left"/>
      <w:pPr>
        <w:ind w:left="1615" w:hanging="296"/>
      </w:pPr>
      <w:rPr>
        <w:rFonts w:ascii="Arial" w:eastAsia="Arial" w:hAnsi="Arial" w:cs="Arial" w:hint="default"/>
        <w:b w:val="0"/>
        <w:bCs w:val="0"/>
        <w:i w:val="0"/>
        <w:iCs w:val="0"/>
        <w:w w:val="99"/>
        <w:sz w:val="20"/>
        <w:szCs w:val="20"/>
        <w:lang w:val="en-US" w:eastAsia="en-US" w:bidi="ar-SA"/>
      </w:rPr>
    </w:lvl>
    <w:lvl w:ilvl="1" w:tplc="48C88B4E">
      <w:numFmt w:val="bullet"/>
      <w:lvlText w:val="•"/>
      <w:lvlJc w:val="left"/>
      <w:pPr>
        <w:ind w:left="2503" w:hanging="296"/>
      </w:pPr>
      <w:rPr>
        <w:rFonts w:hint="default"/>
        <w:lang w:val="en-US" w:eastAsia="en-US" w:bidi="ar-SA"/>
      </w:rPr>
    </w:lvl>
    <w:lvl w:ilvl="2" w:tplc="A0487FBC">
      <w:numFmt w:val="bullet"/>
      <w:lvlText w:val="•"/>
      <w:lvlJc w:val="left"/>
      <w:pPr>
        <w:ind w:left="3387" w:hanging="296"/>
      </w:pPr>
      <w:rPr>
        <w:rFonts w:hint="default"/>
        <w:lang w:val="en-US" w:eastAsia="en-US" w:bidi="ar-SA"/>
      </w:rPr>
    </w:lvl>
    <w:lvl w:ilvl="3" w:tplc="C9EC06BC">
      <w:numFmt w:val="bullet"/>
      <w:lvlText w:val="•"/>
      <w:lvlJc w:val="left"/>
      <w:pPr>
        <w:ind w:left="4271" w:hanging="296"/>
      </w:pPr>
      <w:rPr>
        <w:rFonts w:hint="default"/>
        <w:lang w:val="en-US" w:eastAsia="en-US" w:bidi="ar-SA"/>
      </w:rPr>
    </w:lvl>
    <w:lvl w:ilvl="4" w:tplc="CE96DDDE">
      <w:numFmt w:val="bullet"/>
      <w:lvlText w:val="•"/>
      <w:lvlJc w:val="left"/>
      <w:pPr>
        <w:ind w:left="5155" w:hanging="296"/>
      </w:pPr>
      <w:rPr>
        <w:rFonts w:hint="default"/>
        <w:lang w:val="en-US" w:eastAsia="en-US" w:bidi="ar-SA"/>
      </w:rPr>
    </w:lvl>
    <w:lvl w:ilvl="5" w:tplc="51D0FAA6">
      <w:numFmt w:val="bullet"/>
      <w:lvlText w:val="•"/>
      <w:lvlJc w:val="left"/>
      <w:pPr>
        <w:ind w:left="6039" w:hanging="296"/>
      </w:pPr>
      <w:rPr>
        <w:rFonts w:hint="default"/>
        <w:lang w:val="en-US" w:eastAsia="en-US" w:bidi="ar-SA"/>
      </w:rPr>
    </w:lvl>
    <w:lvl w:ilvl="6" w:tplc="3516EC12">
      <w:numFmt w:val="bullet"/>
      <w:lvlText w:val="•"/>
      <w:lvlJc w:val="left"/>
      <w:pPr>
        <w:ind w:left="6923" w:hanging="296"/>
      </w:pPr>
      <w:rPr>
        <w:rFonts w:hint="default"/>
        <w:lang w:val="en-US" w:eastAsia="en-US" w:bidi="ar-SA"/>
      </w:rPr>
    </w:lvl>
    <w:lvl w:ilvl="7" w:tplc="24F4F7F6">
      <w:numFmt w:val="bullet"/>
      <w:lvlText w:val="•"/>
      <w:lvlJc w:val="left"/>
      <w:pPr>
        <w:ind w:left="7807" w:hanging="296"/>
      </w:pPr>
      <w:rPr>
        <w:rFonts w:hint="default"/>
        <w:lang w:val="en-US" w:eastAsia="en-US" w:bidi="ar-SA"/>
      </w:rPr>
    </w:lvl>
    <w:lvl w:ilvl="8" w:tplc="34CE4C6C">
      <w:numFmt w:val="bullet"/>
      <w:lvlText w:val="•"/>
      <w:lvlJc w:val="left"/>
      <w:pPr>
        <w:ind w:left="8691" w:hanging="296"/>
      </w:pPr>
      <w:rPr>
        <w:rFonts w:hint="default"/>
        <w:lang w:val="en-US" w:eastAsia="en-US" w:bidi="ar-SA"/>
      </w:rPr>
    </w:lvl>
  </w:abstractNum>
  <w:abstractNum w:abstractNumId="19"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84A2472"/>
    <w:multiLevelType w:val="hybridMultilevel"/>
    <w:tmpl w:val="B7C47D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870291"/>
    <w:multiLevelType w:val="hybridMultilevel"/>
    <w:tmpl w:val="D21033A8"/>
    <w:lvl w:ilvl="0" w:tplc="FFFFFFFF">
      <w:start w:val="1"/>
      <w:numFmt w:val="bullet"/>
      <w:lvlText w:val=""/>
      <w:lvlJc w:val="left"/>
      <w:pPr>
        <w:ind w:left="720" w:hanging="360"/>
      </w:pPr>
      <w:rPr>
        <w:rFonts w:ascii="Symbol" w:hAnsi="Symbol" w:hint="default"/>
      </w:rPr>
    </w:lvl>
    <w:lvl w:ilvl="1" w:tplc="0ED08108">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435E66"/>
    <w:multiLevelType w:val="hybridMultilevel"/>
    <w:tmpl w:val="D1485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6D1CD8"/>
    <w:multiLevelType w:val="hybridMultilevel"/>
    <w:tmpl w:val="63761580"/>
    <w:lvl w:ilvl="0" w:tplc="2102C43C">
      <w:start w:val="1"/>
      <w:numFmt w:val="decimal"/>
      <w:lvlText w:val="%1."/>
      <w:lvlJc w:val="left"/>
      <w:pPr>
        <w:ind w:left="1677" w:hanging="358"/>
      </w:pPr>
      <w:rPr>
        <w:rFonts w:ascii="Calibri" w:eastAsia="Calibri" w:hAnsi="Calibri" w:cs="Calibri" w:hint="default"/>
        <w:b w:val="0"/>
        <w:bCs w:val="0"/>
        <w:i w:val="0"/>
        <w:iCs w:val="0"/>
        <w:w w:val="100"/>
        <w:sz w:val="21"/>
        <w:szCs w:val="21"/>
        <w:lang w:val="en-US" w:eastAsia="en-US" w:bidi="ar-SA"/>
      </w:rPr>
    </w:lvl>
    <w:lvl w:ilvl="1" w:tplc="DD743022">
      <w:start w:val="1"/>
      <w:numFmt w:val="lowerLetter"/>
      <w:lvlText w:val="%2."/>
      <w:lvlJc w:val="left"/>
      <w:pPr>
        <w:ind w:left="2760" w:hanging="360"/>
      </w:pPr>
      <w:rPr>
        <w:rFonts w:hint="default"/>
        <w:spacing w:val="-1"/>
        <w:w w:val="100"/>
        <w:lang w:val="en-US" w:eastAsia="en-US" w:bidi="ar-SA"/>
      </w:rPr>
    </w:lvl>
    <w:lvl w:ilvl="2" w:tplc="FACAD610">
      <w:numFmt w:val="bullet"/>
      <w:lvlText w:val="•"/>
      <w:lvlJc w:val="left"/>
      <w:pPr>
        <w:ind w:left="3615" w:hanging="360"/>
      </w:pPr>
      <w:rPr>
        <w:rFonts w:hint="default"/>
        <w:lang w:val="en-US" w:eastAsia="en-US" w:bidi="ar-SA"/>
      </w:rPr>
    </w:lvl>
    <w:lvl w:ilvl="3" w:tplc="B4547228">
      <w:numFmt w:val="bullet"/>
      <w:lvlText w:val="•"/>
      <w:lvlJc w:val="left"/>
      <w:pPr>
        <w:ind w:left="4470" w:hanging="360"/>
      </w:pPr>
      <w:rPr>
        <w:rFonts w:hint="default"/>
        <w:lang w:val="en-US" w:eastAsia="en-US" w:bidi="ar-SA"/>
      </w:rPr>
    </w:lvl>
    <w:lvl w:ilvl="4" w:tplc="FA4CEC48">
      <w:numFmt w:val="bullet"/>
      <w:lvlText w:val="•"/>
      <w:lvlJc w:val="left"/>
      <w:pPr>
        <w:ind w:left="5326" w:hanging="360"/>
      </w:pPr>
      <w:rPr>
        <w:rFonts w:hint="default"/>
        <w:lang w:val="en-US" w:eastAsia="en-US" w:bidi="ar-SA"/>
      </w:rPr>
    </w:lvl>
    <w:lvl w:ilvl="5" w:tplc="41EED5DE">
      <w:numFmt w:val="bullet"/>
      <w:lvlText w:val="•"/>
      <w:lvlJc w:val="left"/>
      <w:pPr>
        <w:ind w:left="6181" w:hanging="360"/>
      </w:pPr>
      <w:rPr>
        <w:rFonts w:hint="default"/>
        <w:lang w:val="en-US" w:eastAsia="en-US" w:bidi="ar-SA"/>
      </w:rPr>
    </w:lvl>
    <w:lvl w:ilvl="6" w:tplc="563E1952">
      <w:numFmt w:val="bullet"/>
      <w:lvlText w:val="•"/>
      <w:lvlJc w:val="left"/>
      <w:pPr>
        <w:ind w:left="7037" w:hanging="360"/>
      </w:pPr>
      <w:rPr>
        <w:rFonts w:hint="default"/>
        <w:lang w:val="en-US" w:eastAsia="en-US" w:bidi="ar-SA"/>
      </w:rPr>
    </w:lvl>
    <w:lvl w:ilvl="7" w:tplc="C0621CFA">
      <w:numFmt w:val="bullet"/>
      <w:lvlText w:val="•"/>
      <w:lvlJc w:val="left"/>
      <w:pPr>
        <w:ind w:left="7892" w:hanging="360"/>
      </w:pPr>
      <w:rPr>
        <w:rFonts w:hint="default"/>
        <w:lang w:val="en-US" w:eastAsia="en-US" w:bidi="ar-SA"/>
      </w:rPr>
    </w:lvl>
    <w:lvl w:ilvl="8" w:tplc="20F017E0">
      <w:numFmt w:val="bullet"/>
      <w:lvlText w:val="•"/>
      <w:lvlJc w:val="left"/>
      <w:pPr>
        <w:ind w:left="8748" w:hanging="360"/>
      </w:pPr>
      <w:rPr>
        <w:rFonts w:hint="default"/>
        <w:lang w:val="en-US" w:eastAsia="en-US" w:bidi="ar-SA"/>
      </w:rPr>
    </w:lvl>
  </w:abstractNum>
  <w:abstractNum w:abstractNumId="29" w15:restartNumberingAfterBreak="0">
    <w:nsid w:val="7F967C41"/>
    <w:multiLevelType w:val="hybridMultilevel"/>
    <w:tmpl w:val="3FE45A2E"/>
    <w:lvl w:ilvl="0" w:tplc="35A6AC62">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num w:numId="1" w16cid:durableId="667513658">
    <w:abstractNumId w:val="10"/>
  </w:num>
  <w:num w:numId="2" w16cid:durableId="36053130">
    <w:abstractNumId w:val="2"/>
  </w:num>
  <w:num w:numId="3" w16cid:durableId="410586058">
    <w:abstractNumId w:val="12"/>
  </w:num>
  <w:num w:numId="4" w16cid:durableId="497959279">
    <w:abstractNumId w:val="23"/>
  </w:num>
  <w:num w:numId="5" w16cid:durableId="2980842">
    <w:abstractNumId w:val="19"/>
  </w:num>
  <w:num w:numId="6" w16cid:durableId="1370840785">
    <w:abstractNumId w:val="14"/>
  </w:num>
  <w:num w:numId="7" w16cid:durableId="1738479148">
    <w:abstractNumId w:val="9"/>
  </w:num>
  <w:num w:numId="8" w16cid:durableId="1087196368">
    <w:abstractNumId w:val="3"/>
  </w:num>
  <w:num w:numId="9" w16cid:durableId="188763710">
    <w:abstractNumId w:val="0"/>
  </w:num>
  <w:num w:numId="10" w16cid:durableId="1717701586">
    <w:abstractNumId w:val="20"/>
  </w:num>
  <w:num w:numId="11" w16cid:durableId="1826241215">
    <w:abstractNumId w:val="24"/>
  </w:num>
  <w:num w:numId="12" w16cid:durableId="525101112">
    <w:abstractNumId w:val="15"/>
  </w:num>
  <w:num w:numId="13" w16cid:durableId="141430130">
    <w:abstractNumId w:val="7"/>
  </w:num>
  <w:num w:numId="14" w16cid:durableId="1197736377">
    <w:abstractNumId w:val="26"/>
  </w:num>
  <w:num w:numId="15" w16cid:durableId="19015565">
    <w:abstractNumId w:val="22"/>
  </w:num>
  <w:num w:numId="16" w16cid:durableId="1631783003">
    <w:abstractNumId w:val="29"/>
  </w:num>
  <w:num w:numId="17" w16cid:durableId="829642868">
    <w:abstractNumId w:val="27"/>
  </w:num>
  <w:num w:numId="18" w16cid:durableId="281695383">
    <w:abstractNumId w:val="21"/>
  </w:num>
  <w:num w:numId="19" w16cid:durableId="1471508570">
    <w:abstractNumId w:val="28"/>
  </w:num>
  <w:num w:numId="20" w16cid:durableId="593905925">
    <w:abstractNumId w:val="17"/>
  </w:num>
  <w:num w:numId="21" w16cid:durableId="794256020">
    <w:abstractNumId w:val="27"/>
  </w:num>
  <w:num w:numId="22" w16cid:durableId="1098139913">
    <w:abstractNumId w:val="16"/>
  </w:num>
  <w:num w:numId="23" w16cid:durableId="2112356843">
    <w:abstractNumId w:val="18"/>
  </w:num>
  <w:num w:numId="24" w16cid:durableId="926765747">
    <w:abstractNumId w:val="4"/>
  </w:num>
  <w:num w:numId="25" w16cid:durableId="1773818524">
    <w:abstractNumId w:val="6"/>
  </w:num>
  <w:num w:numId="26" w16cid:durableId="1680303855">
    <w:abstractNumId w:val="5"/>
  </w:num>
  <w:num w:numId="27" w16cid:durableId="362828143">
    <w:abstractNumId w:val="25"/>
  </w:num>
  <w:num w:numId="28" w16cid:durableId="227693898">
    <w:abstractNumId w:val="8"/>
  </w:num>
  <w:num w:numId="29" w16cid:durableId="108668169">
    <w:abstractNumId w:val="11"/>
  </w:num>
  <w:num w:numId="30" w16cid:durableId="399913254">
    <w:abstractNumId w:val="13"/>
  </w:num>
  <w:num w:numId="31" w16cid:durableId="1508125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Cc8JvSNQc2G4VFdFSH3qWXJSvsqFb3lIM9+M0rHvzWquDisvcJXHjmYx1K5vXp+pV3vkBjYO1Fg6qqY1kIq5Lg==" w:saltValue="fMViVfmznMFVljddV2yHzQ==" w:algorithmName="SHA-51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0C"/>
    <w:rsid w:val="00000ABE"/>
    <w:rsid w:val="00000DFC"/>
    <w:rsid w:val="00001145"/>
    <w:rsid w:val="00001254"/>
    <w:rsid w:val="000013EF"/>
    <w:rsid w:val="00001869"/>
    <w:rsid w:val="00004A0E"/>
    <w:rsid w:val="0000562E"/>
    <w:rsid w:val="0000588E"/>
    <w:rsid w:val="00005E57"/>
    <w:rsid w:val="0000661F"/>
    <w:rsid w:val="0000722A"/>
    <w:rsid w:val="00007868"/>
    <w:rsid w:val="000101EF"/>
    <w:rsid w:val="00013EAC"/>
    <w:rsid w:val="00014608"/>
    <w:rsid w:val="00022277"/>
    <w:rsid w:val="000225CD"/>
    <w:rsid w:val="0002500C"/>
    <w:rsid w:val="000250E9"/>
    <w:rsid w:val="00025675"/>
    <w:rsid w:val="000307EE"/>
    <w:rsid w:val="000332CF"/>
    <w:rsid w:val="000339ED"/>
    <w:rsid w:val="00035FEF"/>
    <w:rsid w:val="000370C8"/>
    <w:rsid w:val="000401E4"/>
    <w:rsid w:val="00040B92"/>
    <w:rsid w:val="00042D2C"/>
    <w:rsid w:val="00043DE2"/>
    <w:rsid w:val="00051778"/>
    <w:rsid w:val="00053457"/>
    <w:rsid w:val="000555E2"/>
    <w:rsid w:val="00056A34"/>
    <w:rsid w:val="00060A2A"/>
    <w:rsid w:val="00063446"/>
    <w:rsid w:val="00064312"/>
    <w:rsid w:val="00064B85"/>
    <w:rsid w:val="00065CE8"/>
    <w:rsid w:val="00066256"/>
    <w:rsid w:val="00067231"/>
    <w:rsid w:val="00072832"/>
    <w:rsid w:val="00072AE9"/>
    <w:rsid w:val="00074052"/>
    <w:rsid w:val="000758F5"/>
    <w:rsid w:val="00075F5D"/>
    <w:rsid w:val="00076CB6"/>
    <w:rsid w:val="0007701C"/>
    <w:rsid w:val="00081BBF"/>
    <w:rsid w:val="00083327"/>
    <w:rsid w:val="000845A8"/>
    <w:rsid w:val="00084627"/>
    <w:rsid w:val="00085BF6"/>
    <w:rsid w:val="00086A85"/>
    <w:rsid w:val="00086F49"/>
    <w:rsid w:val="00087862"/>
    <w:rsid w:val="00091FD1"/>
    <w:rsid w:val="000926A4"/>
    <w:rsid w:val="00094589"/>
    <w:rsid w:val="00095792"/>
    <w:rsid w:val="000A0747"/>
    <w:rsid w:val="000A516E"/>
    <w:rsid w:val="000A557F"/>
    <w:rsid w:val="000A58E5"/>
    <w:rsid w:val="000A60FA"/>
    <w:rsid w:val="000B2391"/>
    <w:rsid w:val="000B3625"/>
    <w:rsid w:val="000C16D4"/>
    <w:rsid w:val="000C3CE8"/>
    <w:rsid w:val="000C4D29"/>
    <w:rsid w:val="000D0502"/>
    <w:rsid w:val="000D0C41"/>
    <w:rsid w:val="000D3AE4"/>
    <w:rsid w:val="000D42D1"/>
    <w:rsid w:val="000D4908"/>
    <w:rsid w:val="000D4DE1"/>
    <w:rsid w:val="000E0C29"/>
    <w:rsid w:val="000E103F"/>
    <w:rsid w:val="000E3ACD"/>
    <w:rsid w:val="000E45A5"/>
    <w:rsid w:val="000E4F0D"/>
    <w:rsid w:val="000E758B"/>
    <w:rsid w:val="000E7EC5"/>
    <w:rsid w:val="000F095C"/>
    <w:rsid w:val="000F12E8"/>
    <w:rsid w:val="000F149A"/>
    <w:rsid w:val="000F3189"/>
    <w:rsid w:val="000F45A6"/>
    <w:rsid w:val="00101B7B"/>
    <w:rsid w:val="00102AB2"/>
    <w:rsid w:val="0010343C"/>
    <w:rsid w:val="00105C54"/>
    <w:rsid w:val="00105DED"/>
    <w:rsid w:val="001066EC"/>
    <w:rsid w:val="001079B8"/>
    <w:rsid w:val="00113350"/>
    <w:rsid w:val="00113573"/>
    <w:rsid w:val="001164DF"/>
    <w:rsid w:val="00116567"/>
    <w:rsid w:val="0011733F"/>
    <w:rsid w:val="001227BE"/>
    <w:rsid w:val="00122C74"/>
    <w:rsid w:val="00122F9E"/>
    <w:rsid w:val="00123142"/>
    <w:rsid w:val="00123704"/>
    <w:rsid w:val="00123A31"/>
    <w:rsid w:val="0012434D"/>
    <w:rsid w:val="0012464D"/>
    <w:rsid w:val="001262BD"/>
    <w:rsid w:val="00131277"/>
    <w:rsid w:val="0013198F"/>
    <w:rsid w:val="0013275A"/>
    <w:rsid w:val="00133525"/>
    <w:rsid w:val="00134151"/>
    <w:rsid w:val="00134595"/>
    <w:rsid w:val="001347FD"/>
    <w:rsid w:val="001357C5"/>
    <w:rsid w:val="0013664F"/>
    <w:rsid w:val="001373FB"/>
    <w:rsid w:val="001426D8"/>
    <w:rsid w:val="00142C1A"/>
    <w:rsid w:val="0014585C"/>
    <w:rsid w:val="00145934"/>
    <w:rsid w:val="00146895"/>
    <w:rsid w:val="00146E30"/>
    <w:rsid w:val="001503AF"/>
    <w:rsid w:val="001528B2"/>
    <w:rsid w:val="00154B12"/>
    <w:rsid w:val="00154B7E"/>
    <w:rsid w:val="0015556E"/>
    <w:rsid w:val="001573E1"/>
    <w:rsid w:val="00160831"/>
    <w:rsid w:val="00161F35"/>
    <w:rsid w:val="0016215A"/>
    <w:rsid w:val="001667C9"/>
    <w:rsid w:val="00171CA7"/>
    <w:rsid w:val="001725F7"/>
    <w:rsid w:val="00174162"/>
    <w:rsid w:val="00174950"/>
    <w:rsid w:val="00174BB6"/>
    <w:rsid w:val="00174C99"/>
    <w:rsid w:val="001800FB"/>
    <w:rsid w:val="001805BE"/>
    <w:rsid w:val="001810AE"/>
    <w:rsid w:val="001845B1"/>
    <w:rsid w:val="00184BF5"/>
    <w:rsid w:val="00186AE2"/>
    <w:rsid w:val="00187224"/>
    <w:rsid w:val="001877F3"/>
    <w:rsid w:val="00187E47"/>
    <w:rsid w:val="00191BDE"/>
    <w:rsid w:val="00191E26"/>
    <w:rsid w:val="00191E31"/>
    <w:rsid w:val="00192D40"/>
    <w:rsid w:val="00193093"/>
    <w:rsid w:val="00193967"/>
    <w:rsid w:val="00194DD0"/>
    <w:rsid w:val="00195D4E"/>
    <w:rsid w:val="0019715B"/>
    <w:rsid w:val="00197262"/>
    <w:rsid w:val="00197E2F"/>
    <w:rsid w:val="001A0EEA"/>
    <w:rsid w:val="001A0FAA"/>
    <w:rsid w:val="001A375C"/>
    <w:rsid w:val="001A4928"/>
    <w:rsid w:val="001B2524"/>
    <w:rsid w:val="001B2EA7"/>
    <w:rsid w:val="001B348B"/>
    <w:rsid w:val="001B4714"/>
    <w:rsid w:val="001B535C"/>
    <w:rsid w:val="001B605D"/>
    <w:rsid w:val="001B6887"/>
    <w:rsid w:val="001B7B19"/>
    <w:rsid w:val="001B7B29"/>
    <w:rsid w:val="001B7E7F"/>
    <w:rsid w:val="001C0C8D"/>
    <w:rsid w:val="001C0E10"/>
    <w:rsid w:val="001C150B"/>
    <w:rsid w:val="001C285C"/>
    <w:rsid w:val="001C2C6A"/>
    <w:rsid w:val="001C3349"/>
    <w:rsid w:val="001C346D"/>
    <w:rsid w:val="001C3C82"/>
    <w:rsid w:val="001C3EC9"/>
    <w:rsid w:val="001C4A4D"/>
    <w:rsid w:val="001C6546"/>
    <w:rsid w:val="001C706B"/>
    <w:rsid w:val="001D430E"/>
    <w:rsid w:val="001D5D4A"/>
    <w:rsid w:val="001D6D11"/>
    <w:rsid w:val="001E15C6"/>
    <w:rsid w:val="001E1A20"/>
    <w:rsid w:val="001E2D5C"/>
    <w:rsid w:val="001E2D6A"/>
    <w:rsid w:val="001E2F4F"/>
    <w:rsid w:val="001E3098"/>
    <w:rsid w:val="001E3B3B"/>
    <w:rsid w:val="001E4779"/>
    <w:rsid w:val="001E4D08"/>
    <w:rsid w:val="001E63DF"/>
    <w:rsid w:val="001F2D2B"/>
    <w:rsid w:val="001F2D5B"/>
    <w:rsid w:val="001F423C"/>
    <w:rsid w:val="001F7BA5"/>
    <w:rsid w:val="00201D75"/>
    <w:rsid w:val="00205CDE"/>
    <w:rsid w:val="00210199"/>
    <w:rsid w:val="002109C6"/>
    <w:rsid w:val="00211185"/>
    <w:rsid w:val="002114D9"/>
    <w:rsid w:val="002131EB"/>
    <w:rsid w:val="0021377B"/>
    <w:rsid w:val="00213AFF"/>
    <w:rsid w:val="00214269"/>
    <w:rsid w:val="00214950"/>
    <w:rsid w:val="00221D36"/>
    <w:rsid w:val="002243C5"/>
    <w:rsid w:val="00224A5E"/>
    <w:rsid w:val="00227236"/>
    <w:rsid w:val="00227744"/>
    <w:rsid w:val="002303A2"/>
    <w:rsid w:val="00230D12"/>
    <w:rsid w:val="00231299"/>
    <w:rsid w:val="002313A0"/>
    <w:rsid w:val="00231E24"/>
    <w:rsid w:val="00232556"/>
    <w:rsid w:val="002325DB"/>
    <w:rsid w:val="0023314F"/>
    <w:rsid w:val="00234135"/>
    <w:rsid w:val="00234ACF"/>
    <w:rsid w:val="0024000F"/>
    <w:rsid w:val="00240571"/>
    <w:rsid w:val="0024060D"/>
    <w:rsid w:val="00245CE7"/>
    <w:rsid w:val="00247B03"/>
    <w:rsid w:val="00253814"/>
    <w:rsid w:val="002576A7"/>
    <w:rsid w:val="00262578"/>
    <w:rsid w:val="00264691"/>
    <w:rsid w:val="0026581A"/>
    <w:rsid w:val="00267125"/>
    <w:rsid w:val="00270105"/>
    <w:rsid w:val="00270182"/>
    <w:rsid w:val="0027366A"/>
    <w:rsid w:val="002737A1"/>
    <w:rsid w:val="002746C0"/>
    <w:rsid w:val="00274FE9"/>
    <w:rsid w:val="00276377"/>
    <w:rsid w:val="00280EAA"/>
    <w:rsid w:val="00281F78"/>
    <w:rsid w:val="002833F7"/>
    <w:rsid w:val="002843E9"/>
    <w:rsid w:val="00285CF5"/>
    <w:rsid w:val="00286AFC"/>
    <w:rsid w:val="00286FE9"/>
    <w:rsid w:val="0028781C"/>
    <w:rsid w:val="002905F4"/>
    <w:rsid w:val="002929B4"/>
    <w:rsid w:val="00292B82"/>
    <w:rsid w:val="00293DAE"/>
    <w:rsid w:val="00294E87"/>
    <w:rsid w:val="002A1235"/>
    <w:rsid w:val="002A3240"/>
    <w:rsid w:val="002A3768"/>
    <w:rsid w:val="002A3CF9"/>
    <w:rsid w:val="002A45EA"/>
    <w:rsid w:val="002B0831"/>
    <w:rsid w:val="002B08AD"/>
    <w:rsid w:val="002B1843"/>
    <w:rsid w:val="002B237E"/>
    <w:rsid w:val="002B33A1"/>
    <w:rsid w:val="002B3F65"/>
    <w:rsid w:val="002B65E1"/>
    <w:rsid w:val="002C3721"/>
    <w:rsid w:val="002C3B2E"/>
    <w:rsid w:val="002C6235"/>
    <w:rsid w:val="002C6805"/>
    <w:rsid w:val="002C6EBB"/>
    <w:rsid w:val="002D0543"/>
    <w:rsid w:val="002D114C"/>
    <w:rsid w:val="002D12BF"/>
    <w:rsid w:val="002D1F99"/>
    <w:rsid w:val="002D1FED"/>
    <w:rsid w:val="002D3179"/>
    <w:rsid w:val="002D363C"/>
    <w:rsid w:val="002D5BFA"/>
    <w:rsid w:val="002D68B5"/>
    <w:rsid w:val="002D7E3D"/>
    <w:rsid w:val="002E0BC3"/>
    <w:rsid w:val="002E1A33"/>
    <w:rsid w:val="002E1D08"/>
    <w:rsid w:val="002E3827"/>
    <w:rsid w:val="002E39E4"/>
    <w:rsid w:val="002E3B76"/>
    <w:rsid w:val="002E4CCC"/>
    <w:rsid w:val="002E62BD"/>
    <w:rsid w:val="002E64F5"/>
    <w:rsid w:val="002F1908"/>
    <w:rsid w:val="002F1AD7"/>
    <w:rsid w:val="002F2E07"/>
    <w:rsid w:val="002F3075"/>
    <w:rsid w:val="002F3B30"/>
    <w:rsid w:val="002F4178"/>
    <w:rsid w:val="002F45BA"/>
    <w:rsid w:val="002F4DB1"/>
    <w:rsid w:val="0030047B"/>
    <w:rsid w:val="00300693"/>
    <w:rsid w:val="00302E98"/>
    <w:rsid w:val="00303358"/>
    <w:rsid w:val="003059AA"/>
    <w:rsid w:val="00307726"/>
    <w:rsid w:val="003112AC"/>
    <w:rsid w:val="00312C4A"/>
    <w:rsid w:val="00313385"/>
    <w:rsid w:val="00314080"/>
    <w:rsid w:val="00315B11"/>
    <w:rsid w:val="003163A9"/>
    <w:rsid w:val="003169B0"/>
    <w:rsid w:val="00316B7D"/>
    <w:rsid w:val="00320122"/>
    <w:rsid w:val="00320CC7"/>
    <w:rsid w:val="00321A85"/>
    <w:rsid w:val="00322148"/>
    <w:rsid w:val="00322C79"/>
    <w:rsid w:val="0032468D"/>
    <w:rsid w:val="003258E0"/>
    <w:rsid w:val="0033047F"/>
    <w:rsid w:val="0033104B"/>
    <w:rsid w:val="00331AEF"/>
    <w:rsid w:val="00332876"/>
    <w:rsid w:val="003329A6"/>
    <w:rsid w:val="00333457"/>
    <w:rsid w:val="003337E5"/>
    <w:rsid w:val="00333DB3"/>
    <w:rsid w:val="00334149"/>
    <w:rsid w:val="00335E52"/>
    <w:rsid w:val="003364DB"/>
    <w:rsid w:val="00337CDE"/>
    <w:rsid w:val="00337DD2"/>
    <w:rsid w:val="0034205C"/>
    <w:rsid w:val="003430F7"/>
    <w:rsid w:val="00346A8C"/>
    <w:rsid w:val="003470D1"/>
    <w:rsid w:val="003505C0"/>
    <w:rsid w:val="003556D8"/>
    <w:rsid w:val="00357507"/>
    <w:rsid w:val="00357627"/>
    <w:rsid w:val="003615D1"/>
    <w:rsid w:val="00361EB3"/>
    <w:rsid w:val="003634AA"/>
    <w:rsid w:val="003650C8"/>
    <w:rsid w:val="00367451"/>
    <w:rsid w:val="00367712"/>
    <w:rsid w:val="00367995"/>
    <w:rsid w:val="00370FC9"/>
    <w:rsid w:val="00371957"/>
    <w:rsid w:val="00371A44"/>
    <w:rsid w:val="003742CA"/>
    <w:rsid w:val="0037601E"/>
    <w:rsid w:val="00382846"/>
    <w:rsid w:val="003832F2"/>
    <w:rsid w:val="00386B86"/>
    <w:rsid w:val="0038754B"/>
    <w:rsid w:val="00390CB1"/>
    <w:rsid w:val="0039406A"/>
    <w:rsid w:val="00395595"/>
    <w:rsid w:val="00395815"/>
    <w:rsid w:val="003976B1"/>
    <w:rsid w:val="003A1FF5"/>
    <w:rsid w:val="003A22C0"/>
    <w:rsid w:val="003A4C94"/>
    <w:rsid w:val="003B1159"/>
    <w:rsid w:val="003B1977"/>
    <w:rsid w:val="003B6168"/>
    <w:rsid w:val="003B6843"/>
    <w:rsid w:val="003B769F"/>
    <w:rsid w:val="003C0345"/>
    <w:rsid w:val="003C0910"/>
    <w:rsid w:val="003C1096"/>
    <w:rsid w:val="003C42DB"/>
    <w:rsid w:val="003C73CF"/>
    <w:rsid w:val="003C7525"/>
    <w:rsid w:val="003D091D"/>
    <w:rsid w:val="003D5E21"/>
    <w:rsid w:val="003D6B6F"/>
    <w:rsid w:val="003D7A22"/>
    <w:rsid w:val="003E08A5"/>
    <w:rsid w:val="003E28FC"/>
    <w:rsid w:val="003E2B19"/>
    <w:rsid w:val="003E379F"/>
    <w:rsid w:val="003F43E5"/>
    <w:rsid w:val="003F4B96"/>
    <w:rsid w:val="004019C0"/>
    <w:rsid w:val="00403203"/>
    <w:rsid w:val="0040529A"/>
    <w:rsid w:val="004054CE"/>
    <w:rsid w:val="00405639"/>
    <w:rsid w:val="00413206"/>
    <w:rsid w:val="004132DE"/>
    <w:rsid w:val="004151A0"/>
    <w:rsid w:val="0041568C"/>
    <w:rsid w:val="00416753"/>
    <w:rsid w:val="00420599"/>
    <w:rsid w:val="00420BA9"/>
    <w:rsid w:val="00420F9B"/>
    <w:rsid w:val="00421558"/>
    <w:rsid w:val="004226FD"/>
    <w:rsid w:val="004238B3"/>
    <w:rsid w:val="004244B9"/>
    <w:rsid w:val="004266E1"/>
    <w:rsid w:val="00426A3E"/>
    <w:rsid w:val="004300F4"/>
    <w:rsid w:val="004303AF"/>
    <w:rsid w:val="0043092D"/>
    <w:rsid w:val="004309E6"/>
    <w:rsid w:val="004315FF"/>
    <w:rsid w:val="004317A8"/>
    <w:rsid w:val="00431E14"/>
    <w:rsid w:val="00440007"/>
    <w:rsid w:val="004413F1"/>
    <w:rsid w:val="004415FA"/>
    <w:rsid w:val="00441634"/>
    <w:rsid w:val="00441B06"/>
    <w:rsid w:val="00441E6D"/>
    <w:rsid w:val="00442833"/>
    <w:rsid w:val="00444C27"/>
    <w:rsid w:val="00446AE6"/>
    <w:rsid w:val="0044711F"/>
    <w:rsid w:val="00447AEF"/>
    <w:rsid w:val="004529A8"/>
    <w:rsid w:val="004533DB"/>
    <w:rsid w:val="0045602C"/>
    <w:rsid w:val="00456FF7"/>
    <w:rsid w:val="00460626"/>
    <w:rsid w:val="00462020"/>
    <w:rsid w:val="0046549C"/>
    <w:rsid w:val="00466D6D"/>
    <w:rsid w:val="00466D90"/>
    <w:rsid w:val="00467073"/>
    <w:rsid w:val="0046709E"/>
    <w:rsid w:val="0047302C"/>
    <w:rsid w:val="004754D0"/>
    <w:rsid w:val="004824DB"/>
    <w:rsid w:val="00483487"/>
    <w:rsid w:val="00483C7F"/>
    <w:rsid w:val="00484F42"/>
    <w:rsid w:val="004901E3"/>
    <w:rsid w:val="0049377B"/>
    <w:rsid w:val="00493F6D"/>
    <w:rsid w:val="004957AC"/>
    <w:rsid w:val="00495BD1"/>
    <w:rsid w:val="0049754C"/>
    <w:rsid w:val="004A749D"/>
    <w:rsid w:val="004B1DE4"/>
    <w:rsid w:val="004B49CE"/>
    <w:rsid w:val="004B4BA1"/>
    <w:rsid w:val="004B54FB"/>
    <w:rsid w:val="004B6F31"/>
    <w:rsid w:val="004C08C8"/>
    <w:rsid w:val="004C0AFA"/>
    <w:rsid w:val="004C3A71"/>
    <w:rsid w:val="004C47D5"/>
    <w:rsid w:val="004C61A3"/>
    <w:rsid w:val="004C6C2C"/>
    <w:rsid w:val="004C714F"/>
    <w:rsid w:val="004C7AD6"/>
    <w:rsid w:val="004D0D8A"/>
    <w:rsid w:val="004D1505"/>
    <w:rsid w:val="004D1DCF"/>
    <w:rsid w:val="004D3B7E"/>
    <w:rsid w:val="004D4194"/>
    <w:rsid w:val="004D4EEE"/>
    <w:rsid w:val="004D658F"/>
    <w:rsid w:val="004D6C6A"/>
    <w:rsid w:val="004E08CB"/>
    <w:rsid w:val="004E0B99"/>
    <w:rsid w:val="004E1601"/>
    <w:rsid w:val="004E2A31"/>
    <w:rsid w:val="004E3AD2"/>
    <w:rsid w:val="004E7647"/>
    <w:rsid w:val="004F1C9A"/>
    <w:rsid w:val="004F330E"/>
    <w:rsid w:val="004F76F0"/>
    <w:rsid w:val="004F7A2B"/>
    <w:rsid w:val="004F7B9E"/>
    <w:rsid w:val="0050049F"/>
    <w:rsid w:val="00505AA3"/>
    <w:rsid w:val="00507854"/>
    <w:rsid w:val="00507982"/>
    <w:rsid w:val="005108BB"/>
    <w:rsid w:val="005110DD"/>
    <w:rsid w:val="005122AF"/>
    <w:rsid w:val="005125F3"/>
    <w:rsid w:val="005131FC"/>
    <w:rsid w:val="00514269"/>
    <w:rsid w:val="005158CB"/>
    <w:rsid w:val="0051757E"/>
    <w:rsid w:val="005175E7"/>
    <w:rsid w:val="00521BCF"/>
    <w:rsid w:val="00521F87"/>
    <w:rsid w:val="00522026"/>
    <w:rsid w:val="00522E93"/>
    <w:rsid w:val="00525298"/>
    <w:rsid w:val="005257C7"/>
    <w:rsid w:val="00532D47"/>
    <w:rsid w:val="00533047"/>
    <w:rsid w:val="00533DDE"/>
    <w:rsid w:val="00535423"/>
    <w:rsid w:val="00535DA6"/>
    <w:rsid w:val="00535EE2"/>
    <w:rsid w:val="00536B00"/>
    <w:rsid w:val="00537C81"/>
    <w:rsid w:val="005402A4"/>
    <w:rsid w:val="005419FB"/>
    <w:rsid w:val="00545928"/>
    <w:rsid w:val="00545BC3"/>
    <w:rsid w:val="0054766E"/>
    <w:rsid w:val="00550001"/>
    <w:rsid w:val="00552F98"/>
    <w:rsid w:val="005538A2"/>
    <w:rsid w:val="0055398C"/>
    <w:rsid w:val="00553992"/>
    <w:rsid w:val="00554755"/>
    <w:rsid w:val="00554E5F"/>
    <w:rsid w:val="005563C9"/>
    <w:rsid w:val="005566FE"/>
    <w:rsid w:val="00560663"/>
    <w:rsid w:val="00560925"/>
    <w:rsid w:val="005610A6"/>
    <w:rsid w:val="005631CB"/>
    <w:rsid w:val="00564000"/>
    <w:rsid w:val="00565785"/>
    <w:rsid w:val="00566854"/>
    <w:rsid w:val="005703E5"/>
    <w:rsid w:val="0057200F"/>
    <w:rsid w:val="005725C2"/>
    <w:rsid w:val="005731E8"/>
    <w:rsid w:val="00576527"/>
    <w:rsid w:val="00583BC8"/>
    <w:rsid w:val="0058566A"/>
    <w:rsid w:val="00585FB0"/>
    <w:rsid w:val="00586E25"/>
    <w:rsid w:val="005914A5"/>
    <w:rsid w:val="00592F7B"/>
    <w:rsid w:val="0059369A"/>
    <w:rsid w:val="00594A6C"/>
    <w:rsid w:val="0059688C"/>
    <w:rsid w:val="00596B33"/>
    <w:rsid w:val="005A065F"/>
    <w:rsid w:val="005A07B2"/>
    <w:rsid w:val="005A227A"/>
    <w:rsid w:val="005A2628"/>
    <w:rsid w:val="005A3021"/>
    <w:rsid w:val="005A3D32"/>
    <w:rsid w:val="005A58D4"/>
    <w:rsid w:val="005A5AE5"/>
    <w:rsid w:val="005A613B"/>
    <w:rsid w:val="005B0050"/>
    <w:rsid w:val="005B099A"/>
    <w:rsid w:val="005B0DE6"/>
    <w:rsid w:val="005B1446"/>
    <w:rsid w:val="005B64D2"/>
    <w:rsid w:val="005B716F"/>
    <w:rsid w:val="005C06CF"/>
    <w:rsid w:val="005C3922"/>
    <w:rsid w:val="005C5E11"/>
    <w:rsid w:val="005C5EB3"/>
    <w:rsid w:val="005C7EB3"/>
    <w:rsid w:val="005D0A26"/>
    <w:rsid w:val="005D0E0F"/>
    <w:rsid w:val="005D1E35"/>
    <w:rsid w:val="005D2170"/>
    <w:rsid w:val="005D267B"/>
    <w:rsid w:val="005D39CF"/>
    <w:rsid w:val="005D5738"/>
    <w:rsid w:val="005E46EE"/>
    <w:rsid w:val="005E47E5"/>
    <w:rsid w:val="005F22AA"/>
    <w:rsid w:val="005F5DCB"/>
    <w:rsid w:val="00601DD5"/>
    <w:rsid w:val="00605E62"/>
    <w:rsid w:val="00606869"/>
    <w:rsid w:val="0060737D"/>
    <w:rsid w:val="00607443"/>
    <w:rsid w:val="00607EC8"/>
    <w:rsid w:val="00614008"/>
    <w:rsid w:val="0061569D"/>
    <w:rsid w:val="006162E4"/>
    <w:rsid w:val="00616ECA"/>
    <w:rsid w:val="00621BC5"/>
    <w:rsid w:val="00622D38"/>
    <w:rsid w:val="00622EDB"/>
    <w:rsid w:val="00624DEA"/>
    <w:rsid w:val="006252B0"/>
    <w:rsid w:val="00625E1E"/>
    <w:rsid w:val="006270F8"/>
    <w:rsid w:val="006308A9"/>
    <w:rsid w:val="00631AE4"/>
    <w:rsid w:val="00633CF6"/>
    <w:rsid w:val="0063524E"/>
    <w:rsid w:val="00637492"/>
    <w:rsid w:val="00637A48"/>
    <w:rsid w:val="006423CA"/>
    <w:rsid w:val="0064300C"/>
    <w:rsid w:val="00643936"/>
    <w:rsid w:val="00643DF0"/>
    <w:rsid w:val="00644EC3"/>
    <w:rsid w:val="006456C9"/>
    <w:rsid w:val="00645F94"/>
    <w:rsid w:val="00647DD3"/>
    <w:rsid w:val="006502E4"/>
    <w:rsid w:val="006526F9"/>
    <w:rsid w:val="006527C0"/>
    <w:rsid w:val="00652C8E"/>
    <w:rsid w:val="0065633C"/>
    <w:rsid w:val="006601D3"/>
    <w:rsid w:val="00663C4E"/>
    <w:rsid w:val="00667963"/>
    <w:rsid w:val="00667C4D"/>
    <w:rsid w:val="006708CE"/>
    <w:rsid w:val="00673AEA"/>
    <w:rsid w:val="0067712F"/>
    <w:rsid w:val="006775D6"/>
    <w:rsid w:val="00684B32"/>
    <w:rsid w:val="00684EFA"/>
    <w:rsid w:val="0068733E"/>
    <w:rsid w:val="006877FC"/>
    <w:rsid w:val="006921A1"/>
    <w:rsid w:val="00692EF1"/>
    <w:rsid w:val="00693082"/>
    <w:rsid w:val="006958B4"/>
    <w:rsid w:val="0069604A"/>
    <w:rsid w:val="00697D92"/>
    <w:rsid w:val="006A025C"/>
    <w:rsid w:val="006A02B1"/>
    <w:rsid w:val="006A07DE"/>
    <w:rsid w:val="006A141B"/>
    <w:rsid w:val="006A15AF"/>
    <w:rsid w:val="006A353B"/>
    <w:rsid w:val="006A40B9"/>
    <w:rsid w:val="006A5CD6"/>
    <w:rsid w:val="006A65FD"/>
    <w:rsid w:val="006A7D1B"/>
    <w:rsid w:val="006A7F17"/>
    <w:rsid w:val="006B00E2"/>
    <w:rsid w:val="006B0204"/>
    <w:rsid w:val="006B0B60"/>
    <w:rsid w:val="006B0C94"/>
    <w:rsid w:val="006B1C8F"/>
    <w:rsid w:val="006B30D1"/>
    <w:rsid w:val="006B5F8A"/>
    <w:rsid w:val="006B61DA"/>
    <w:rsid w:val="006B7982"/>
    <w:rsid w:val="006C1C23"/>
    <w:rsid w:val="006C6830"/>
    <w:rsid w:val="006C71FA"/>
    <w:rsid w:val="006C78D0"/>
    <w:rsid w:val="006D0DBD"/>
    <w:rsid w:val="006D2D38"/>
    <w:rsid w:val="006D7A52"/>
    <w:rsid w:val="006D7DB1"/>
    <w:rsid w:val="006E017C"/>
    <w:rsid w:val="006E13FA"/>
    <w:rsid w:val="006E1969"/>
    <w:rsid w:val="006E1C68"/>
    <w:rsid w:val="006E2405"/>
    <w:rsid w:val="006E2748"/>
    <w:rsid w:val="006E2D96"/>
    <w:rsid w:val="006E340C"/>
    <w:rsid w:val="006E3957"/>
    <w:rsid w:val="006E3E73"/>
    <w:rsid w:val="006E7C2E"/>
    <w:rsid w:val="006F1DC1"/>
    <w:rsid w:val="006F24EE"/>
    <w:rsid w:val="006F3066"/>
    <w:rsid w:val="006F4B70"/>
    <w:rsid w:val="006F6CA7"/>
    <w:rsid w:val="00700D30"/>
    <w:rsid w:val="00701E0D"/>
    <w:rsid w:val="00703931"/>
    <w:rsid w:val="00707243"/>
    <w:rsid w:val="0071158C"/>
    <w:rsid w:val="007115C1"/>
    <w:rsid w:val="007122D0"/>
    <w:rsid w:val="00712313"/>
    <w:rsid w:val="00713916"/>
    <w:rsid w:val="00714AD5"/>
    <w:rsid w:val="00715297"/>
    <w:rsid w:val="00715C35"/>
    <w:rsid w:val="00720CC7"/>
    <w:rsid w:val="0072120E"/>
    <w:rsid w:val="007218B6"/>
    <w:rsid w:val="007232C6"/>
    <w:rsid w:val="007255FA"/>
    <w:rsid w:val="00725C25"/>
    <w:rsid w:val="00725D8A"/>
    <w:rsid w:val="00727956"/>
    <w:rsid w:val="00730EFE"/>
    <w:rsid w:val="00731613"/>
    <w:rsid w:val="007335E8"/>
    <w:rsid w:val="00733663"/>
    <w:rsid w:val="00733F89"/>
    <w:rsid w:val="00734881"/>
    <w:rsid w:val="007354ED"/>
    <w:rsid w:val="007379F4"/>
    <w:rsid w:val="00737DBF"/>
    <w:rsid w:val="007406A2"/>
    <w:rsid w:val="00740A7B"/>
    <w:rsid w:val="007411F1"/>
    <w:rsid w:val="0074164A"/>
    <w:rsid w:val="00741721"/>
    <w:rsid w:val="0074470A"/>
    <w:rsid w:val="00744772"/>
    <w:rsid w:val="007451C5"/>
    <w:rsid w:val="00746B64"/>
    <w:rsid w:val="00747B1B"/>
    <w:rsid w:val="00747CC0"/>
    <w:rsid w:val="00750D40"/>
    <w:rsid w:val="00751159"/>
    <w:rsid w:val="00752D61"/>
    <w:rsid w:val="007532C2"/>
    <w:rsid w:val="00754C70"/>
    <w:rsid w:val="00755B0C"/>
    <w:rsid w:val="007566CE"/>
    <w:rsid w:val="0075784F"/>
    <w:rsid w:val="007579B1"/>
    <w:rsid w:val="00763632"/>
    <w:rsid w:val="007646EE"/>
    <w:rsid w:val="00764BDA"/>
    <w:rsid w:val="00766D75"/>
    <w:rsid w:val="00772E29"/>
    <w:rsid w:val="00773B86"/>
    <w:rsid w:val="00774373"/>
    <w:rsid w:val="00775052"/>
    <w:rsid w:val="00775A98"/>
    <w:rsid w:val="00780129"/>
    <w:rsid w:val="00783189"/>
    <w:rsid w:val="00785DDD"/>
    <w:rsid w:val="007861F0"/>
    <w:rsid w:val="007870A0"/>
    <w:rsid w:val="007873B8"/>
    <w:rsid w:val="0079162C"/>
    <w:rsid w:val="0079221C"/>
    <w:rsid w:val="0079419E"/>
    <w:rsid w:val="00795318"/>
    <w:rsid w:val="00797038"/>
    <w:rsid w:val="007978D2"/>
    <w:rsid w:val="007A3FE6"/>
    <w:rsid w:val="007A4A1A"/>
    <w:rsid w:val="007A56F7"/>
    <w:rsid w:val="007A6A39"/>
    <w:rsid w:val="007B047A"/>
    <w:rsid w:val="007B30DB"/>
    <w:rsid w:val="007B368E"/>
    <w:rsid w:val="007B4828"/>
    <w:rsid w:val="007B4FA7"/>
    <w:rsid w:val="007B6B32"/>
    <w:rsid w:val="007C1B70"/>
    <w:rsid w:val="007C2980"/>
    <w:rsid w:val="007C3D2A"/>
    <w:rsid w:val="007C50C6"/>
    <w:rsid w:val="007C6797"/>
    <w:rsid w:val="007C7259"/>
    <w:rsid w:val="007C7A8D"/>
    <w:rsid w:val="007D1E0F"/>
    <w:rsid w:val="007D613F"/>
    <w:rsid w:val="007D6B6D"/>
    <w:rsid w:val="007E05DB"/>
    <w:rsid w:val="007E0778"/>
    <w:rsid w:val="007E1EAA"/>
    <w:rsid w:val="007E22A0"/>
    <w:rsid w:val="007E40CC"/>
    <w:rsid w:val="007E5A37"/>
    <w:rsid w:val="007F0721"/>
    <w:rsid w:val="007F0AD6"/>
    <w:rsid w:val="007F1A56"/>
    <w:rsid w:val="007F617B"/>
    <w:rsid w:val="007F66DE"/>
    <w:rsid w:val="00804726"/>
    <w:rsid w:val="00804D47"/>
    <w:rsid w:val="00805F13"/>
    <w:rsid w:val="0081181E"/>
    <w:rsid w:val="00811EE9"/>
    <w:rsid w:val="0081320E"/>
    <w:rsid w:val="0081646E"/>
    <w:rsid w:val="00816ADF"/>
    <w:rsid w:val="008238FE"/>
    <w:rsid w:val="008278C9"/>
    <w:rsid w:val="00833A69"/>
    <w:rsid w:val="00834CE4"/>
    <w:rsid w:val="00836389"/>
    <w:rsid w:val="0084024E"/>
    <w:rsid w:val="008427D3"/>
    <w:rsid w:val="008446F1"/>
    <w:rsid w:val="00844838"/>
    <w:rsid w:val="00844F3E"/>
    <w:rsid w:val="00845F36"/>
    <w:rsid w:val="00846BE1"/>
    <w:rsid w:val="008505DE"/>
    <w:rsid w:val="0085074F"/>
    <w:rsid w:val="008508DC"/>
    <w:rsid w:val="00851F1C"/>
    <w:rsid w:val="008531F9"/>
    <w:rsid w:val="0085449E"/>
    <w:rsid w:val="0085498B"/>
    <w:rsid w:val="00854C8D"/>
    <w:rsid w:val="00855C7E"/>
    <w:rsid w:val="0085763C"/>
    <w:rsid w:val="008626AE"/>
    <w:rsid w:val="00863750"/>
    <w:rsid w:val="00863EDC"/>
    <w:rsid w:val="008672CC"/>
    <w:rsid w:val="00870D21"/>
    <w:rsid w:val="00871B07"/>
    <w:rsid w:val="0087360D"/>
    <w:rsid w:val="00874057"/>
    <w:rsid w:val="00874227"/>
    <w:rsid w:val="008746E9"/>
    <w:rsid w:val="008764C7"/>
    <w:rsid w:val="00880246"/>
    <w:rsid w:val="008802BD"/>
    <w:rsid w:val="00880F49"/>
    <w:rsid w:val="00883556"/>
    <w:rsid w:val="008835DF"/>
    <w:rsid w:val="008837B5"/>
    <w:rsid w:val="00883D1F"/>
    <w:rsid w:val="0088427E"/>
    <w:rsid w:val="00884339"/>
    <w:rsid w:val="00886414"/>
    <w:rsid w:val="00891593"/>
    <w:rsid w:val="008929DA"/>
    <w:rsid w:val="00894683"/>
    <w:rsid w:val="008946C0"/>
    <w:rsid w:val="008949B3"/>
    <w:rsid w:val="008A03F9"/>
    <w:rsid w:val="008A1196"/>
    <w:rsid w:val="008A2BC2"/>
    <w:rsid w:val="008A5CE1"/>
    <w:rsid w:val="008A6A21"/>
    <w:rsid w:val="008A724C"/>
    <w:rsid w:val="008A7415"/>
    <w:rsid w:val="008B0505"/>
    <w:rsid w:val="008B0681"/>
    <w:rsid w:val="008B08C7"/>
    <w:rsid w:val="008B1C54"/>
    <w:rsid w:val="008B2C65"/>
    <w:rsid w:val="008B42DA"/>
    <w:rsid w:val="008B4571"/>
    <w:rsid w:val="008B5B52"/>
    <w:rsid w:val="008B6103"/>
    <w:rsid w:val="008B6156"/>
    <w:rsid w:val="008B627D"/>
    <w:rsid w:val="008B68FC"/>
    <w:rsid w:val="008C1455"/>
    <w:rsid w:val="008C1777"/>
    <w:rsid w:val="008C53A0"/>
    <w:rsid w:val="008C588C"/>
    <w:rsid w:val="008D00C1"/>
    <w:rsid w:val="008D0C45"/>
    <w:rsid w:val="008D1173"/>
    <w:rsid w:val="008D21A3"/>
    <w:rsid w:val="008D27BF"/>
    <w:rsid w:val="008D3E72"/>
    <w:rsid w:val="008D5936"/>
    <w:rsid w:val="008D687B"/>
    <w:rsid w:val="008D7ACE"/>
    <w:rsid w:val="008D7F7A"/>
    <w:rsid w:val="008E0446"/>
    <w:rsid w:val="008E0B8F"/>
    <w:rsid w:val="008E1C2F"/>
    <w:rsid w:val="008E203A"/>
    <w:rsid w:val="008E2076"/>
    <w:rsid w:val="008E319E"/>
    <w:rsid w:val="008E3944"/>
    <w:rsid w:val="008E4AEE"/>
    <w:rsid w:val="008E571B"/>
    <w:rsid w:val="008F0E8E"/>
    <w:rsid w:val="008F1C25"/>
    <w:rsid w:val="008F25F8"/>
    <w:rsid w:val="008F2BA5"/>
    <w:rsid w:val="008F2CB6"/>
    <w:rsid w:val="008F2EEF"/>
    <w:rsid w:val="008F40EC"/>
    <w:rsid w:val="008F4B6F"/>
    <w:rsid w:val="008F4B7B"/>
    <w:rsid w:val="008F7606"/>
    <w:rsid w:val="00901C8C"/>
    <w:rsid w:val="00902E98"/>
    <w:rsid w:val="00903100"/>
    <w:rsid w:val="00903C66"/>
    <w:rsid w:val="00904293"/>
    <w:rsid w:val="009044E4"/>
    <w:rsid w:val="00905946"/>
    <w:rsid w:val="00906284"/>
    <w:rsid w:val="0091127E"/>
    <w:rsid w:val="00913185"/>
    <w:rsid w:val="00913557"/>
    <w:rsid w:val="00913D30"/>
    <w:rsid w:val="00914C89"/>
    <w:rsid w:val="00915103"/>
    <w:rsid w:val="009163BD"/>
    <w:rsid w:val="00917920"/>
    <w:rsid w:val="00920260"/>
    <w:rsid w:val="00920322"/>
    <w:rsid w:val="00921AD8"/>
    <w:rsid w:val="009226C5"/>
    <w:rsid w:val="009269F1"/>
    <w:rsid w:val="00927AB1"/>
    <w:rsid w:val="0093042F"/>
    <w:rsid w:val="00930721"/>
    <w:rsid w:val="0093287C"/>
    <w:rsid w:val="00934ECC"/>
    <w:rsid w:val="009359FA"/>
    <w:rsid w:val="009361EE"/>
    <w:rsid w:val="00936263"/>
    <w:rsid w:val="00937C1F"/>
    <w:rsid w:val="009452A9"/>
    <w:rsid w:val="00947985"/>
    <w:rsid w:val="00951990"/>
    <w:rsid w:val="0095427A"/>
    <w:rsid w:val="009549C8"/>
    <w:rsid w:val="009554E8"/>
    <w:rsid w:val="00955855"/>
    <w:rsid w:val="00955F56"/>
    <w:rsid w:val="00956AE4"/>
    <w:rsid w:val="00960B0E"/>
    <w:rsid w:val="00962A0A"/>
    <w:rsid w:val="00962B8B"/>
    <w:rsid w:val="00963260"/>
    <w:rsid w:val="00963F13"/>
    <w:rsid w:val="0096674C"/>
    <w:rsid w:val="00971006"/>
    <w:rsid w:val="00971D14"/>
    <w:rsid w:val="00971D58"/>
    <w:rsid w:val="00972DB3"/>
    <w:rsid w:val="00972E94"/>
    <w:rsid w:val="00981020"/>
    <w:rsid w:val="00981FF6"/>
    <w:rsid w:val="009822A1"/>
    <w:rsid w:val="009836D5"/>
    <w:rsid w:val="0098781C"/>
    <w:rsid w:val="00987D46"/>
    <w:rsid w:val="0099020C"/>
    <w:rsid w:val="00991264"/>
    <w:rsid w:val="009938BE"/>
    <w:rsid w:val="0099427B"/>
    <w:rsid w:val="00994924"/>
    <w:rsid w:val="00997E79"/>
    <w:rsid w:val="009A1C2B"/>
    <w:rsid w:val="009A2016"/>
    <w:rsid w:val="009A35E5"/>
    <w:rsid w:val="009A3A68"/>
    <w:rsid w:val="009A482F"/>
    <w:rsid w:val="009A5AC7"/>
    <w:rsid w:val="009A5C47"/>
    <w:rsid w:val="009A651E"/>
    <w:rsid w:val="009A7B23"/>
    <w:rsid w:val="009B1F08"/>
    <w:rsid w:val="009B2B79"/>
    <w:rsid w:val="009B3072"/>
    <w:rsid w:val="009B461B"/>
    <w:rsid w:val="009B49BA"/>
    <w:rsid w:val="009B4B99"/>
    <w:rsid w:val="009C2870"/>
    <w:rsid w:val="009C2DB7"/>
    <w:rsid w:val="009C2DD2"/>
    <w:rsid w:val="009C4C0E"/>
    <w:rsid w:val="009C4E6B"/>
    <w:rsid w:val="009C6745"/>
    <w:rsid w:val="009C67A6"/>
    <w:rsid w:val="009C7A33"/>
    <w:rsid w:val="009D0C28"/>
    <w:rsid w:val="009D0EFF"/>
    <w:rsid w:val="009D3591"/>
    <w:rsid w:val="009D4132"/>
    <w:rsid w:val="009D6990"/>
    <w:rsid w:val="009D6B84"/>
    <w:rsid w:val="009E12F3"/>
    <w:rsid w:val="009E1F57"/>
    <w:rsid w:val="009E2F4D"/>
    <w:rsid w:val="009E3AC3"/>
    <w:rsid w:val="009E435B"/>
    <w:rsid w:val="009E519A"/>
    <w:rsid w:val="009E6419"/>
    <w:rsid w:val="009E6A9F"/>
    <w:rsid w:val="009E7E53"/>
    <w:rsid w:val="009F0784"/>
    <w:rsid w:val="009F0984"/>
    <w:rsid w:val="009F2C04"/>
    <w:rsid w:val="009F38B1"/>
    <w:rsid w:val="009F3B66"/>
    <w:rsid w:val="009F3E78"/>
    <w:rsid w:val="009F5B0F"/>
    <w:rsid w:val="009F5D03"/>
    <w:rsid w:val="009F66F1"/>
    <w:rsid w:val="009F793E"/>
    <w:rsid w:val="009F7CC0"/>
    <w:rsid w:val="00A01984"/>
    <w:rsid w:val="00A04A54"/>
    <w:rsid w:val="00A05AF4"/>
    <w:rsid w:val="00A05D12"/>
    <w:rsid w:val="00A0789F"/>
    <w:rsid w:val="00A07F4D"/>
    <w:rsid w:val="00A1192F"/>
    <w:rsid w:val="00A134E8"/>
    <w:rsid w:val="00A13F4C"/>
    <w:rsid w:val="00A15205"/>
    <w:rsid w:val="00A161DE"/>
    <w:rsid w:val="00A2236D"/>
    <w:rsid w:val="00A2443C"/>
    <w:rsid w:val="00A260D2"/>
    <w:rsid w:val="00A2623E"/>
    <w:rsid w:val="00A26989"/>
    <w:rsid w:val="00A30F71"/>
    <w:rsid w:val="00A31B1A"/>
    <w:rsid w:val="00A33D8F"/>
    <w:rsid w:val="00A36A78"/>
    <w:rsid w:val="00A402CD"/>
    <w:rsid w:val="00A41283"/>
    <w:rsid w:val="00A4254B"/>
    <w:rsid w:val="00A43C96"/>
    <w:rsid w:val="00A44ED8"/>
    <w:rsid w:val="00A472AB"/>
    <w:rsid w:val="00A47E02"/>
    <w:rsid w:val="00A5055A"/>
    <w:rsid w:val="00A50B29"/>
    <w:rsid w:val="00A510FC"/>
    <w:rsid w:val="00A571A9"/>
    <w:rsid w:val="00A57D5D"/>
    <w:rsid w:val="00A65C16"/>
    <w:rsid w:val="00A66FC0"/>
    <w:rsid w:val="00A7236D"/>
    <w:rsid w:val="00A72BE6"/>
    <w:rsid w:val="00A734E0"/>
    <w:rsid w:val="00A75137"/>
    <w:rsid w:val="00A805D5"/>
    <w:rsid w:val="00A831BD"/>
    <w:rsid w:val="00A83253"/>
    <w:rsid w:val="00A90A00"/>
    <w:rsid w:val="00A93573"/>
    <w:rsid w:val="00AA0A5A"/>
    <w:rsid w:val="00AA0D4A"/>
    <w:rsid w:val="00AA0EEA"/>
    <w:rsid w:val="00AA230D"/>
    <w:rsid w:val="00AA2C0E"/>
    <w:rsid w:val="00AA3D14"/>
    <w:rsid w:val="00AA4C6F"/>
    <w:rsid w:val="00AA5690"/>
    <w:rsid w:val="00AA5CF0"/>
    <w:rsid w:val="00AA6318"/>
    <w:rsid w:val="00AA6FCD"/>
    <w:rsid w:val="00AB01E8"/>
    <w:rsid w:val="00AB1267"/>
    <w:rsid w:val="00AB159B"/>
    <w:rsid w:val="00AB34E8"/>
    <w:rsid w:val="00AB377C"/>
    <w:rsid w:val="00AB3E4D"/>
    <w:rsid w:val="00AB59D6"/>
    <w:rsid w:val="00AC05BE"/>
    <w:rsid w:val="00AC22AF"/>
    <w:rsid w:val="00AC279F"/>
    <w:rsid w:val="00AC2D09"/>
    <w:rsid w:val="00AC31E1"/>
    <w:rsid w:val="00AC455D"/>
    <w:rsid w:val="00AC4AF1"/>
    <w:rsid w:val="00AC5010"/>
    <w:rsid w:val="00AC533F"/>
    <w:rsid w:val="00AC609F"/>
    <w:rsid w:val="00AC78A6"/>
    <w:rsid w:val="00AD025E"/>
    <w:rsid w:val="00AD0E0E"/>
    <w:rsid w:val="00AD198A"/>
    <w:rsid w:val="00AD1C18"/>
    <w:rsid w:val="00AD2B67"/>
    <w:rsid w:val="00AD43B9"/>
    <w:rsid w:val="00AD650B"/>
    <w:rsid w:val="00AD6B52"/>
    <w:rsid w:val="00AD74BD"/>
    <w:rsid w:val="00AD7D00"/>
    <w:rsid w:val="00AE20DD"/>
    <w:rsid w:val="00AE6ED3"/>
    <w:rsid w:val="00AE7D09"/>
    <w:rsid w:val="00AF056F"/>
    <w:rsid w:val="00AF0D57"/>
    <w:rsid w:val="00AF27CD"/>
    <w:rsid w:val="00AF2EBB"/>
    <w:rsid w:val="00AF490D"/>
    <w:rsid w:val="00AF4F1B"/>
    <w:rsid w:val="00B0039C"/>
    <w:rsid w:val="00B00E4D"/>
    <w:rsid w:val="00B01E53"/>
    <w:rsid w:val="00B0310E"/>
    <w:rsid w:val="00B034C4"/>
    <w:rsid w:val="00B05395"/>
    <w:rsid w:val="00B05630"/>
    <w:rsid w:val="00B07D45"/>
    <w:rsid w:val="00B10319"/>
    <w:rsid w:val="00B118C1"/>
    <w:rsid w:val="00B11DD4"/>
    <w:rsid w:val="00B163D6"/>
    <w:rsid w:val="00B172A4"/>
    <w:rsid w:val="00B22B92"/>
    <w:rsid w:val="00B23CBB"/>
    <w:rsid w:val="00B24F9D"/>
    <w:rsid w:val="00B25370"/>
    <w:rsid w:val="00B27353"/>
    <w:rsid w:val="00B27FFC"/>
    <w:rsid w:val="00B30A6C"/>
    <w:rsid w:val="00B322E9"/>
    <w:rsid w:val="00B33BCA"/>
    <w:rsid w:val="00B342B0"/>
    <w:rsid w:val="00B3713D"/>
    <w:rsid w:val="00B4285E"/>
    <w:rsid w:val="00B43CAC"/>
    <w:rsid w:val="00B43DFE"/>
    <w:rsid w:val="00B45542"/>
    <w:rsid w:val="00B46750"/>
    <w:rsid w:val="00B47CB8"/>
    <w:rsid w:val="00B47DBC"/>
    <w:rsid w:val="00B501B4"/>
    <w:rsid w:val="00B507BE"/>
    <w:rsid w:val="00B56B9B"/>
    <w:rsid w:val="00B57904"/>
    <w:rsid w:val="00B639F6"/>
    <w:rsid w:val="00B63E0A"/>
    <w:rsid w:val="00B66835"/>
    <w:rsid w:val="00B674D9"/>
    <w:rsid w:val="00B67913"/>
    <w:rsid w:val="00B70BAE"/>
    <w:rsid w:val="00B722A5"/>
    <w:rsid w:val="00B72F6A"/>
    <w:rsid w:val="00B7300E"/>
    <w:rsid w:val="00B7441F"/>
    <w:rsid w:val="00B7501C"/>
    <w:rsid w:val="00B75644"/>
    <w:rsid w:val="00B7699F"/>
    <w:rsid w:val="00B8072C"/>
    <w:rsid w:val="00B811FC"/>
    <w:rsid w:val="00B84BC2"/>
    <w:rsid w:val="00B8521D"/>
    <w:rsid w:val="00B85578"/>
    <w:rsid w:val="00B86A58"/>
    <w:rsid w:val="00B91536"/>
    <w:rsid w:val="00B924C3"/>
    <w:rsid w:val="00B94DC3"/>
    <w:rsid w:val="00B9587D"/>
    <w:rsid w:val="00BA0C67"/>
    <w:rsid w:val="00BA18FA"/>
    <w:rsid w:val="00BA3BBA"/>
    <w:rsid w:val="00BA792A"/>
    <w:rsid w:val="00BA7F15"/>
    <w:rsid w:val="00BB6FAF"/>
    <w:rsid w:val="00BC3180"/>
    <w:rsid w:val="00BC4728"/>
    <w:rsid w:val="00BC4767"/>
    <w:rsid w:val="00BC5C15"/>
    <w:rsid w:val="00BC5CED"/>
    <w:rsid w:val="00BC5D9A"/>
    <w:rsid w:val="00BC6700"/>
    <w:rsid w:val="00BD2CA9"/>
    <w:rsid w:val="00BD348B"/>
    <w:rsid w:val="00BD5ED9"/>
    <w:rsid w:val="00BD716B"/>
    <w:rsid w:val="00BE2835"/>
    <w:rsid w:val="00BE2A3C"/>
    <w:rsid w:val="00BE2E03"/>
    <w:rsid w:val="00BE3EBD"/>
    <w:rsid w:val="00BE459D"/>
    <w:rsid w:val="00BE53A0"/>
    <w:rsid w:val="00BE54BE"/>
    <w:rsid w:val="00BE7101"/>
    <w:rsid w:val="00BF0962"/>
    <w:rsid w:val="00BF1CF0"/>
    <w:rsid w:val="00BF2792"/>
    <w:rsid w:val="00BF2D1F"/>
    <w:rsid w:val="00BF3486"/>
    <w:rsid w:val="00BF3CC8"/>
    <w:rsid w:val="00BF554B"/>
    <w:rsid w:val="00BF70F6"/>
    <w:rsid w:val="00C011C5"/>
    <w:rsid w:val="00C0205F"/>
    <w:rsid w:val="00C0320D"/>
    <w:rsid w:val="00C038E9"/>
    <w:rsid w:val="00C03DE1"/>
    <w:rsid w:val="00C04AF0"/>
    <w:rsid w:val="00C05671"/>
    <w:rsid w:val="00C06B78"/>
    <w:rsid w:val="00C07073"/>
    <w:rsid w:val="00C07AAF"/>
    <w:rsid w:val="00C07B88"/>
    <w:rsid w:val="00C11B5C"/>
    <w:rsid w:val="00C11CE2"/>
    <w:rsid w:val="00C1696D"/>
    <w:rsid w:val="00C17F8E"/>
    <w:rsid w:val="00C201F2"/>
    <w:rsid w:val="00C2086E"/>
    <w:rsid w:val="00C2160C"/>
    <w:rsid w:val="00C22B2A"/>
    <w:rsid w:val="00C22B6B"/>
    <w:rsid w:val="00C24A9A"/>
    <w:rsid w:val="00C24B21"/>
    <w:rsid w:val="00C2537D"/>
    <w:rsid w:val="00C27B7A"/>
    <w:rsid w:val="00C27C94"/>
    <w:rsid w:val="00C30843"/>
    <w:rsid w:val="00C30E51"/>
    <w:rsid w:val="00C31C24"/>
    <w:rsid w:val="00C32DE2"/>
    <w:rsid w:val="00C3399F"/>
    <w:rsid w:val="00C33E60"/>
    <w:rsid w:val="00C34B4D"/>
    <w:rsid w:val="00C34F7D"/>
    <w:rsid w:val="00C35B8B"/>
    <w:rsid w:val="00C35C2E"/>
    <w:rsid w:val="00C37DDE"/>
    <w:rsid w:val="00C40428"/>
    <w:rsid w:val="00C416E7"/>
    <w:rsid w:val="00C44CC1"/>
    <w:rsid w:val="00C51059"/>
    <w:rsid w:val="00C53019"/>
    <w:rsid w:val="00C53E5D"/>
    <w:rsid w:val="00C5672B"/>
    <w:rsid w:val="00C60135"/>
    <w:rsid w:val="00C60B32"/>
    <w:rsid w:val="00C62507"/>
    <w:rsid w:val="00C636D8"/>
    <w:rsid w:val="00C65EB0"/>
    <w:rsid w:val="00C67928"/>
    <w:rsid w:val="00C67C4D"/>
    <w:rsid w:val="00C76D75"/>
    <w:rsid w:val="00C77BE0"/>
    <w:rsid w:val="00C815B0"/>
    <w:rsid w:val="00C816EB"/>
    <w:rsid w:val="00C81AD9"/>
    <w:rsid w:val="00C81CB8"/>
    <w:rsid w:val="00C8482B"/>
    <w:rsid w:val="00C84DE3"/>
    <w:rsid w:val="00C857F8"/>
    <w:rsid w:val="00C864FB"/>
    <w:rsid w:val="00C86B2C"/>
    <w:rsid w:val="00C8721A"/>
    <w:rsid w:val="00C873A9"/>
    <w:rsid w:val="00C91236"/>
    <w:rsid w:val="00C92C89"/>
    <w:rsid w:val="00C947E2"/>
    <w:rsid w:val="00C9519D"/>
    <w:rsid w:val="00C97524"/>
    <w:rsid w:val="00CA0840"/>
    <w:rsid w:val="00CA101F"/>
    <w:rsid w:val="00CA1981"/>
    <w:rsid w:val="00CA3AA6"/>
    <w:rsid w:val="00CA51DE"/>
    <w:rsid w:val="00CB00B8"/>
    <w:rsid w:val="00CB14EC"/>
    <w:rsid w:val="00CB39B3"/>
    <w:rsid w:val="00CB3EAC"/>
    <w:rsid w:val="00CB4841"/>
    <w:rsid w:val="00CB68AF"/>
    <w:rsid w:val="00CC019D"/>
    <w:rsid w:val="00CC16BE"/>
    <w:rsid w:val="00CC239A"/>
    <w:rsid w:val="00CC3591"/>
    <w:rsid w:val="00CC45EC"/>
    <w:rsid w:val="00CC597A"/>
    <w:rsid w:val="00CC5B91"/>
    <w:rsid w:val="00CC6BE1"/>
    <w:rsid w:val="00CC765C"/>
    <w:rsid w:val="00CC7A32"/>
    <w:rsid w:val="00CD045D"/>
    <w:rsid w:val="00CD1C24"/>
    <w:rsid w:val="00CD2711"/>
    <w:rsid w:val="00CD2EF4"/>
    <w:rsid w:val="00CD3452"/>
    <w:rsid w:val="00CD34A0"/>
    <w:rsid w:val="00CD3D39"/>
    <w:rsid w:val="00CD4273"/>
    <w:rsid w:val="00CE1204"/>
    <w:rsid w:val="00CE1ED7"/>
    <w:rsid w:val="00CE202D"/>
    <w:rsid w:val="00CE2820"/>
    <w:rsid w:val="00CE2DC3"/>
    <w:rsid w:val="00CF079B"/>
    <w:rsid w:val="00CF246A"/>
    <w:rsid w:val="00CF3E93"/>
    <w:rsid w:val="00CF40D3"/>
    <w:rsid w:val="00CF4843"/>
    <w:rsid w:val="00CF568A"/>
    <w:rsid w:val="00CF5789"/>
    <w:rsid w:val="00CF5EB3"/>
    <w:rsid w:val="00CF7AC4"/>
    <w:rsid w:val="00D01406"/>
    <w:rsid w:val="00D02123"/>
    <w:rsid w:val="00D03CFA"/>
    <w:rsid w:val="00D071E5"/>
    <w:rsid w:val="00D07EBF"/>
    <w:rsid w:val="00D11455"/>
    <w:rsid w:val="00D13D21"/>
    <w:rsid w:val="00D1637C"/>
    <w:rsid w:val="00D171F2"/>
    <w:rsid w:val="00D20D27"/>
    <w:rsid w:val="00D2288C"/>
    <w:rsid w:val="00D24D99"/>
    <w:rsid w:val="00D266F9"/>
    <w:rsid w:val="00D2671E"/>
    <w:rsid w:val="00D3071B"/>
    <w:rsid w:val="00D31D9A"/>
    <w:rsid w:val="00D331D5"/>
    <w:rsid w:val="00D3537F"/>
    <w:rsid w:val="00D36446"/>
    <w:rsid w:val="00D37C93"/>
    <w:rsid w:val="00D4392C"/>
    <w:rsid w:val="00D457D5"/>
    <w:rsid w:val="00D46F22"/>
    <w:rsid w:val="00D474DD"/>
    <w:rsid w:val="00D52073"/>
    <w:rsid w:val="00D530A5"/>
    <w:rsid w:val="00D62025"/>
    <w:rsid w:val="00D6266E"/>
    <w:rsid w:val="00D62F1F"/>
    <w:rsid w:val="00D64D63"/>
    <w:rsid w:val="00D665D5"/>
    <w:rsid w:val="00D668E3"/>
    <w:rsid w:val="00D6705E"/>
    <w:rsid w:val="00D6718B"/>
    <w:rsid w:val="00D7285F"/>
    <w:rsid w:val="00D72B32"/>
    <w:rsid w:val="00D770C3"/>
    <w:rsid w:val="00D77268"/>
    <w:rsid w:val="00D77809"/>
    <w:rsid w:val="00D80CCA"/>
    <w:rsid w:val="00D8136C"/>
    <w:rsid w:val="00D81F93"/>
    <w:rsid w:val="00D838B4"/>
    <w:rsid w:val="00D83C45"/>
    <w:rsid w:val="00D840AC"/>
    <w:rsid w:val="00D859B3"/>
    <w:rsid w:val="00D8761E"/>
    <w:rsid w:val="00D925D0"/>
    <w:rsid w:val="00D9362B"/>
    <w:rsid w:val="00D93D88"/>
    <w:rsid w:val="00D9548F"/>
    <w:rsid w:val="00D9593A"/>
    <w:rsid w:val="00DA021D"/>
    <w:rsid w:val="00DA381B"/>
    <w:rsid w:val="00DA4951"/>
    <w:rsid w:val="00DA4B9A"/>
    <w:rsid w:val="00DA65C7"/>
    <w:rsid w:val="00DA6783"/>
    <w:rsid w:val="00DB0553"/>
    <w:rsid w:val="00DB0AF3"/>
    <w:rsid w:val="00DB34DB"/>
    <w:rsid w:val="00DB458E"/>
    <w:rsid w:val="00DB565F"/>
    <w:rsid w:val="00DB782D"/>
    <w:rsid w:val="00DC0313"/>
    <w:rsid w:val="00DC0345"/>
    <w:rsid w:val="00DC099F"/>
    <w:rsid w:val="00DC0FD6"/>
    <w:rsid w:val="00DC2DE8"/>
    <w:rsid w:val="00DC4A6C"/>
    <w:rsid w:val="00DC6615"/>
    <w:rsid w:val="00DC7194"/>
    <w:rsid w:val="00DD0AF9"/>
    <w:rsid w:val="00DD0B11"/>
    <w:rsid w:val="00DD414B"/>
    <w:rsid w:val="00DD63C8"/>
    <w:rsid w:val="00DD6B2A"/>
    <w:rsid w:val="00DD745E"/>
    <w:rsid w:val="00DE4C12"/>
    <w:rsid w:val="00DF0C59"/>
    <w:rsid w:val="00DF3CFE"/>
    <w:rsid w:val="00DF3DE3"/>
    <w:rsid w:val="00DF5321"/>
    <w:rsid w:val="00DF551E"/>
    <w:rsid w:val="00DF6F79"/>
    <w:rsid w:val="00DF73FC"/>
    <w:rsid w:val="00E01322"/>
    <w:rsid w:val="00E0405E"/>
    <w:rsid w:val="00E063E8"/>
    <w:rsid w:val="00E06BF1"/>
    <w:rsid w:val="00E06E0F"/>
    <w:rsid w:val="00E0742B"/>
    <w:rsid w:val="00E104BD"/>
    <w:rsid w:val="00E10552"/>
    <w:rsid w:val="00E11692"/>
    <w:rsid w:val="00E135A7"/>
    <w:rsid w:val="00E149E5"/>
    <w:rsid w:val="00E158D0"/>
    <w:rsid w:val="00E16AED"/>
    <w:rsid w:val="00E16EFF"/>
    <w:rsid w:val="00E1725A"/>
    <w:rsid w:val="00E22A7B"/>
    <w:rsid w:val="00E23B14"/>
    <w:rsid w:val="00E27E12"/>
    <w:rsid w:val="00E30230"/>
    <w:rsid w:val="00E30C25"/>
    <w:rsid w:val="00E32C58"/>
    <w:rsid w:val="00E33435"/>
    <w:rsid w:val="00E35210"/>
    <w:rsid w:val="00E354C9"/>
    <w:rsid w:val="00E40DE5"/>
    <w:rsid w:val="00E416C9"/>
    <w:rsid w:val="00E423DF"/>
    <w:rsid w:val="00E42ACF"/>
    <w:rsid w:val="00E4314C"/>
    <w:rsid w:val="00E437A9"/>
    <w:rsid w:val="00E44331"/>
    <w:rsid w:val="00E44705"/>
    <w:rsid w:val="00E4677B"/>
    <w:rsid w:val="00E46944"/>
    <w:rsid w:val="00E46959"/>
    <w:rsid w:val="00E52144"/>
    <w:rsid w:val="00E52BEF"/>
    <w:rsid w:val="00E53480"/>
    <w:rsid w:val="00E536EE"/>
    <w:rsid w:val="00E55CD3"/>
    <w:rsid w:val="00E563AE"/>
    <w:rsid w:val="00E574DE"/>
    <w:rsid w:val="00E64144"/>
    <w:rsid w:val="00E650B5"/>
    <w:rsid w:val="00E65ECB"/>
    <w:rsid w:val="00E67D3D"/>
    <w:rsid w:val="00E70768"/>
    <w:rsid w:val="00E70FF9"/>
    <w:rsid w:val="00E71217"/>
    <w:rsid w:val="00E71CC2"/>
    <w:rsid w:val="00E7383F"/>
    <w:rsid w:val="00E738AF"/>
    <w:rsid w:val="00E7638D"/>
    <w:rsid w:val="00E76DFD"/>
    <w:rsid w:val="00E80395"/>
    <w:rsid w:val="00E80D8F"/>
    <w:rsid w:val="00E81B4B"/>
    <w:rsid w:val="00E829F9"/>
    <w:rsid w:val="00E82DF8"/>
    <w:rsid w:val="00E8312E"/>
    <w:rsid w:val="00E83FF2"/>
    <w:rsid w:val="00E84807"/>
    <w:rsid w:val="00E86358"/>
    <w:rsid w:val="00E92A4F"/>
    <w:rsid w:val="00E935D9"/>
    <w:rsid w:val="00E94A75"/>
    <w:rsid w:val="00E97EEE"/>
    <w:rsid w:val="00EA113E"/>
    <w:rsid w:val="00EA14E8"/>
    <w:rsid w:val="00EA1A2D"/>
    <w:rsid w:val="00EA27E6"/>
    <w:rsid w:val="00EA3291"/>
    <w:rsid w:val="00EA4D90"/>
    <w:rsid w:val="00EA4E31"/>
    <w:rsid w:val="00EA51AB"/>
    <w:rsid w:val="00EB0835"/>
    <w:rsid w:val="00EB1592"/>
    <w:rsid w:val="00EB7881"/>
    <w:rsid w:val="00EB7C46"/>
    <w:rsid w:val="00EC23D2"/>
    <w:rsid w:val="00EC491A"/>
    <w:rsid w:val="00EC6C3A"/>
    <w:rsid w:val="00EC7793"/>
    <w:rsid w:val="00ED0611"/>
    <w:rsid w:val="00ED079E"/>
    <w:rsid w:val="00ED1619"/>
    <w:rsid w:val="00ED1DC6"/>
    <w:rsid w:val="00ED616B"/>
    <w:rsid w:val="00ED748F"/>
    <w:rsid w:val="00ED7729"/>
    <w:rsid w:val="00EE1977"/>
    <w:rsid w:val="00EE20DA"/>
    <w:rsid w:val="00EE26E2"/>
    <w:rsid w:val="00EE4B83"/>
    <w:rsid w:val="00EE4BBB"/>
    <w:rsid w:val="00EE5C7F"/>
    <w:rsid w:val="00EE723D"/>
    <w:rsid w:val="00EF0D8B"/>
    <w:rsid w:val="00EF0E69"/>
    <w:rsid w:val="00EF0F86"/>
    <w:rsid w:val="00EF1D52"/>
    <w:rsid w:val="00EF29F5"/>
    <w:rsid w:val="00EF41B0"/>
    <w:rsid w:val="00EF5AE0"/>
    <w:rsid w:val="00EF5E64"/>
    <w:rsid w:val="00EF7A2A"/>
    <w:rsid w:val="00EF7B9A"/>
    <w:rsid w:val="00F0103A"/>
    <w:rsid w:val="00F036FA"/>
    <w:rsid w:val="00F03742"/>
    <w:rsid w:val="00F05666"/>
    <w:rsid w:val="00F05B2C"/>
    <w:rsid w:val="00F07B8E"/>
    <w:rsid w:val="00F1216B"/>
    <w:rsid w:val="00F1388F"/>
    <w:rsid w:val="00F13AF3"/>
    <w:rsid w:val="00F13ED1"/>
    <w:rsid w:val="00F14B98"/>
    <w:rsid w:val="00F1540B"/>
    <w:rsid w:val="00F15660"/>
    <w:rsid w:val="00F158F3"/>
    <w:rsid w:val="00F167DB"/>
    <w:rsid w:val="00F169A2"/>
    <w:rsid w:val="00F16E48"/>
    <w:rsid w:val="00F16EDE"/>
    <w:rsid w:val="00F22F41"/>
    <w:rsid w:val="00F2457D"/>
    <w:rsid w:val="00F26DB1"/>
    <w:rsid w:val="00F27134"/>
    <w:rsid w:val="00F300FA"/>
    <w:rsid w:val="00F305D1"/>
    <w:rsid w:val="00F3319C"/>
    <w:rsid w:val="00F3367E"/>
    <w:rsid w:val="00F354B4"/>
    <w:rsid w:val="00F35B96"/>
    <w:rsid w:val="00F3790A"/>
    <w:rsid w:val="00F40E2A"/>
    <w:rsid w:val="00F414E6"/>
    <w:rsid w:val="00F41F6C"/>
    <w:rsid w:val="00F42D92"/>
    <w:rsid w:val="00F42E65"/>
    <w:rsid w:val="00F45687"/>
    <w:rsid w:val="00F4702E"/>
    <w:rsid w:val="00F50E84"/>
    <w:rsid w:val="00F51320"/>
    <w:rsid w:val="00F51346"/>
    <w:rsid w:val="00F5139C"/>
    <w:rsid w:val="00F52B95"/>
    <w:rsid w:val="00F5530C"/>
    <w:rsid w:val="00F5567D"/>
    <w:rsid w:val="00F56232"/>
    <w:rsid w:val="00F5632F"/>
    <w:rsid w:val="00F56783"/>
    <w:rsid w:val="00F56960"/>
    <w:rsid w:val="00F5738A"/>
    <w:rsid w:val="00F621FB"/>
    <w:rsid w:val="00F63813"/>
    <w:rsid w:val="00F63FB7"/>
    <w:rsid w:val="00F6431D"/>
    <w:rsid w:val="00F710C1"/>
    <w:rsid w:val="00F7233E"/>
    <w:rsid w:val="00F72A8A"/>
    <w:rsid w:val="00F7406F"/>
    <w:rsid w:val="00F74097"/>
    <w:rsid w:val="00F74BA7"/>
    <w:rsid w:val="00F75A59"/>
    <w:rsid w:val="00F76FA3"/>
    <w:rsid w:val="00F80519"/>
    <w:rsid w:val="00F80927"/>
    <w:rsid w:val="00F82933"/>
    <w:rsid w:val="00F84831"/>
    <w:rsid w:val="00F94BA2"/>
    <w:rsid w:val="00F94EC7"/>
    <w:rsid w:val="00F97ED8"/>
    <w:rsid w:val="00FA01B8"/>
    <w:rsid w:val="00FA062B"/>
    <w:rsid w:val="00FA0719"/>
    <w:rsid w:val="00FA20DC"/>
    <w:rsid w:val="00FA3521"/>
    <w:rsid w:val="00FA3BAF"/>
    <w:rsid w:val="00FA3F20"/>
    <w:rsid w:val="00FA66D0"/>
    <w:rsid w:val="00FB71F4"/>
    <w:rsid w:val="00FC0DE9"/>
    <w:rsid w:val="00FC32A9"/>
    <w:rsid w:val="00FC38F9"/>
    <w:rsid w:val="00FC4747"/>
    <w:rsid w:val="00FC5ED4"/>
    <w:rsid w:val="00FD3843"/>
    <w:rsid w:val="00FD4482"/>
    <w:rsid w:val="00FD5A25"/>
    <w:rsid w:val="00FD6149"/>
    <w:rsid w:val="00FD6639"/>
    <w:rsid w:val="00FD6A73"/>
    <w:rsid w:val="00FD78BE"/>
    <w:rsid w:val="00FD7BFD"/>
    <w:rsid w:val="00FE1BC0"/>
    <w:rsid w:val="00FE254E"/>
    <w:rsid w:val="00FE2762"/>
    <w:rsid w:val="00FE43C9"/>
    <w:rsid w:val="00FE5622"/>
    <w:rsid w:val="00FE5C98"/>
    <w:rsid w:val="00FE6D76"/>
    <w:rsid w:val="00FE7A3D"/>
    <w:rsid w:val="00FF4C2E"/>
    <w:rsid w:val="00FF4C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A51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link w:val="Heading1Char"/>
    <w:uiPriority w:val="9"/>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uiPriority w:val="39"/>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styleId="ListParagraph">
    <w:name w:val="List Paragraph"/>
    <w:basedOn w:val="Normal"/>
    <w:uiPriority w:val="1"/>
    <w:qFormat/>
    <w:rsid w:val="00592F7B"/>
    <w:pPr>
      <w:spacing w:before="0" w:after="160" w:line="259" w:lineRule="auto"/>
      <w:ind w:left="720"/>
      <w:contextualSpacing/>
    </w:pPr>
    <w:rPr>
      <w:rFonts w:asciiTheme="minorHAnsi" w:eastAsiaTheme="minorHAnsi" w:hAnsiTheme="minorHAnsi" w:cstheme="minorBidi"/>
      <w:i w:val="0"/>
      <w:sz w:val="22"/>
      <w:szCs w:val="22"/>
    </w:rPr>
  </w:style>
  <w:style w:type="paragraph" w:customStyle="1" w:styleId="Default">
    <w:name w:val="Default"/>
    <w:rsid w:val="00505AA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semiHidden/>
    <w:unhideWhenUsed/>
    <w:rsid w:val="009F38B1"/>
    <w:pPr>
      <w:spacing w:before="0" w:after="0" w:line="240" w:lineRule="auto"/>
    </w:pPr>
    <w:rPr>
      <w:szCs w:val="20"/>
    </w:rPr>
  </w:style>
  <w:style w:type="character" w:customStyle="1" w:styleId="EndnoteTextChar">
    <w:name w:val="Endnote Text Char"/>
    <w:basedOn w:val="DefaultParagraphFont"/>
    <w:link w:val="EndnoteText"/>
    <w:semiHidden/>
    <w:rsid w:val="009F38B1"/>
    <w:rPr>
      <w:rFonts w:ascii="Arial" w:hAnsi="Arial"/>
      <w:i/>
      <w:lang w:eastAsia="en-US"/>
    </w:rPr>
  </w:style>
  <w:style w:type="character" w:styleId="EndnoteReference">
    <w:name w:val="endnote reference"/>
    <w:basedOn w:val="DefaultParagraphFont"/>
    <w:semiHidden/>
    <w:unhideWhenUsed/>
    <w:rsid w:val="009F38B1"/>
    <w:rPr>
      <w:vertAlign w:val="superscript"/>
    </w:rPr>
  </w:style>
  <w:style w:type="character" w:styleId="UnresolvedMention">
    <w:name w:val="Unresolved Mention"/>
    <w:basedOn w:val="DefaultParagraphFont"/>
    <w:uiPriority w:val="99"/>
    <w:semiHidden/>
    <w:unhideWhenUsed/>
    <w:rsid w:val="009F38B1"/>
    <w:rPr>
      <w:color w:val="605E5C"/>
      <w:shd w:val="clear" w:color="auto" w:fill="E1DFDD"/>
    </w:rPr>
  </w:style>
  <w:style w:type="character" w:customStyle="1" w:styleId="Heading1Char">
    <w:name w:val="Heading 1 Char"/>
    <w:basedOn w:val="DefaultParagraphFont"/>
    <w:link w:val="Heading1"/>
    <w:uiPriority w:val="9"/>
    <w:rsid w:val="00337CDE"/>
    <w:rPr>
      <w:rFonts w:ascii="Arial" w:hAnsi="Arial" w:cs="Arial"/>
      <w:b/>
      <w:bCs/>
      <w:sz w:val="36"/>
      <w:szCs w:val="32"/>
      <w:lang w:eastAsia="en-US"/>
    </w:rPr>
  </w:style>
  <w:style w:type="paragraph" w:styleId="BodyText">
    <w:name w:val="Body Text"/>
    <w:basedOn w:val="Normal"/>
    <w:link w:val="BodyTextChar"/>
    <w:uiPriority w:val="1"/>
    <w:qFormat/>
    <w:rsid w:val="00337CDE"/>
    <w:pPr>
      <w:widowControl w:val="0"/>
      <w:autoSpaceDE w:val="0"/>
      <w:autoSpaceDN w:val="0"/>
      <w:spacing w:before="0" w:after="0" w:line="240" w:lineRule="auto"/>
    </w:pPr>
    <w:rPr>
      <w:rFonts w:ascii="Calibri" w:eastAsia="Calibri" w:hAnsi="Calibri" w:cs="Calibri"/>
      <w:i w:val="0"/>
      <w:sz w:val="24"/>
      <w:lang w:val="en-US"/>
    </w:rPr>
  </w:style>
  <w:style w:type="character" w:customStyle="1" w:styleId="BodyTextChar">
    <w:name w:val="Body Text Char"/>
    <w:basedOn w:val="DefaultParagraphFont"/>
    <w:link w:val="BodyText"/>
    <w:uiPriority w:val="1"/>
    <w:rsid w:val="00337CDE"/>
    <w:rPr>
      <w:rFonts w:ascii="Calibri" w:eastAsia="Calibri" w:hAnsi="Calibri" w:cs="Calibri"/>
      <w:sz w:val="24"/>
      <w:szCs w:val="24"/>
      <w:lang w:val="en-US" w:eastAsia="en-US"/>
    </w:rPr>
  </w:style>
  <w:style w:type="paragraph" w:customStyle="1" w:styleId="TableParagraph">
    <w:name w:val="Table Paragraph"/>
    <w:basedOn w:val="Normal"/>
    <w:uiPriority w:val="1"/>
    <w:qFormat/>
    <w:rsid w:val="00337CDE"/>
    <w:pPr>
      <w:widowControl w:val="0"/>
      <w:autoSpaceDE w:val="0"/>
      <w:autoSpaceDN w:val="0"/>
      <w:spacing w:before="0" w:after="0" w:line="240" w:lineRule="auto"/>
    </w:pPr>
    <w:rPr>
      <w:rFonts w:ascii="Calibri" w:eastAsia="Calibri" w:hAnsi="Calibri" w:cs="Calibri"/>
      <w:i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573">
      <w:bodyDiv w:val="1"/>
      <w:marLeft w:val="0"/>
      <w:marRight w:val="0"/>
      <w:marTop w:val="0"/>
      <w:marBottom w:val="0"/>
      <w:divBdr>
        <w:top w:val="none" w:sz="0" w:space="0" w:color="auto"/>
        <w:left w:val="none" w:sz="0" w:space="0" w:color="auto"/>
        <w:bottom w:val="none" w:sz="0" w:space="0" w:color="auto"/>
        <w:right w:val="none" w:sz="0" w:space="0" w:color="auto"/>
      </w:divBdr>
    </w:div>
    <w:div w:id="575212266">
      <w:bodyDiv w:val="1"/>
      <w:marLeft w:val="0"/>
      <w:marRight w:val="0"/>
      <w:marTop w:val="0"/>
      <w:marBottom w:val="0"/>
      <w:divBdr>
        <w:top w:val="none" w:sz="0" w:space="0" w:color="auto"/>
        <w:left w:val="none" w:sz="0" w:space="0" w:color="auto"/>
        <w:bottom w:val="none" w:sz="0" w:space="0" w:color="auto"/>
        <w:right w:val="none" w:sz="0" w:space="0" w:color="auto"/>
      </w:divBdr>
    </w:div>
    <w:div w:id="714038130">
      <w:bodyDiv w:val="1"/>
      <w:marLeft w:val="0"/>
      <w:marRight w:val="0"/>
      <w:marTop w:val="0"/>
      <w:marBottom w:val="0"/>
      <w:divBdr>
        <w:top w:val="none" w:sz="0" w:space="0" w:color="auto"/>
        <w:left w:val="none" w:sz="0" w:space="0" w:color="auto"/>
        <w:bottom w:val="none" w:sz="0" w:space="0" w:color="auto"/>
        <w:right w:val="none" w:sz="0" w:space="0" w:color="auto"/>
      </w:divBdr>
      <w:divsChild>
        <w:div w:id="872301831">
          <w:marLeft w:val="0"/>
          <w:marRight w:val="0"/>
          <w:marTop w:val="0"/>
          <w:marBottom w:val="0"/>
          <w:divBdr>
            <w:top w:val="none" w:sz="0" w:space="0" w:color="auto"/>
            <w:left w:val="none" w:sz="0" w:space="0" w:color="auto"/>
            <w:bottom w:val="none" w:sz="0" w:space="0" w:color="auto"/>
            <w:right w:val="none" w:sz="0" w:space="0" w:color="auto"/>
          </w:divBdr>
          <w:divsChild>
            <w:div w:id="760830170">
              <w:marLeft w:val="0"/>
              <w:marRight w:val="0"/>
              <w:marTop w:val="0"/>
              <w:marBottom w:val="0"/>
              <w:divBdr>
                <w:top w:val="none" w:sz="0" w:space="0" w:color="auto"/>
                <w:left w:val="none" w:sz="0" w:space="0" w:color="auto"/>
                <w:bottom w:val="none" w:sz="0" w:space="0" w:color="auto"/>
                <w:right w:val="none" w:sz="0" w:space="0" w:color="auto"/>
              </w:divBdr>
              <w:divsChild>
                <w:div w:id="1537768758">
                  <w:marLeft w:val="0"/>
                  <w:marRight w:val="0"/>
                  <w:marTop w:val="0"/>
                  <w:marBottom w:val="0"/>
                  <w:divBdr>
                    <w:top w:val="none" w:sz="0" w:space="0" w:color="auto"/>
                    <w:left w:val="none" w:sz="0" w:space="0" w:color="auto"/>
                    <w:bottom w:val="none" w:sz="0" w:space="0" w:color="auto"/>
                    <w:right w:val="none" w:sz="0" w:space="0" w:color="auto"/>
                  </w:divBdr>
                  <w:divsChild>
                    <w:div w:id="74280536">
                      <w:marLeft w:val="0"/>
                      <w:marRight w:val="0"/>
                      <w:marTop w:val="0"/>
                      <w:marBottom w:val="0"/>
                      <w:divBdr>
                        <w:top w:val="none" w:sz="0" w:space="0" w:color="auto"/>
                        <w:left w:val="none" w:sz="0" w:space="0" w:color="auto"/>
                        <w:bottom w:val="none" w:sz="0" w:space="0" w:color="auto"/>
                        <w:right w:val="none" w:sz="0" w:space="0" w:color="auto"/>
                      </w:divBdr>
                      <w:divsChild>
                        <w:div w:id="916406483">
                          <w:marLeft w:val="0"/>
                          <w:marRight w:val="0"/>
                          <w:marTop w:val="0"/>
                          <w:marBottom w:val="0"/>
                          <w:divBdr>
                            <w:top w:val="none" w:sz="0" w:space="0" w:color="auto"/>
                            <w:left w:val="none" w:sz="0" w:space="0" w:color="auto"/>
                            <w:bottom w:val="none" w:sz="0" w:space="0" w:color="auto"/>
                            <w:right w:val="none" w:sz="0" w:space="0" w:color="auto"/>
                          </w:divBdr>
                          <w:divsChild>
                            <w:div w:id="594022382">
                              <w:marLeft w:val="0"/>
                              <w:marRight w:val="0"/>
                              <w:marTop w:val="0"/>
                              <w:marBottom w:val="0"/>
                              <w:divBdr>
                                <w:top w:val="none" w:sz="0" w:space="0" w:color="auto"/>
                                <w:left w:val="none" w:sz="0" w:space="0" w:color="auto"/>
                                <w:bottom w:val="none" w:sz="0" w:space="0" w:color="auto"/>
                                <w:right w:val="none" w:sz="0" w:space="0" w:color="auto"/>
                              </w:divBdr>
                              <w:divsChild>
                                <w:div w:id="989750323">
                                  <w:marLeft w:val="0"/>
                                  <w:marRight w:val="0"/>
                                  <w:marTop w:val="0"/>
                                  <w:marBottom w:val="0"/>
                                  <w:divBdr>
                                    <w:top w:val="none" w:sz="0" w:space="0" w:color="auto"/>
                                    <w:left w:val="none" w:sz="0" w:space="0" w:color="auto"/>
                                    <w:bottom w:val="none" w:sz="0" w:space="0" w:color="auto"/>
                                    <w:right w:val="none" w:sz="0" w:space="0" w:color="auto"/>
                                  </w:divBdr>
                                  <w:divsChild>
                                    <w:div w:id="649746266">
                                      <w:marLeft w:val="0"/>
                                      <w:marRight w:val="0"/>
                                      <w:marTop w:val="0"/>
                                      <w:marBottom w:val="0"/>
                                      <w:divBdr>
                                        <w:top w:val="none" w:sz="0" w:space="0" w:color="auto"/>
                                        <w:left w:val="none" w:sz="0" w:space="0" w:color="auto"/>
                                        <w:bottom w:val="none" w:sz="0" w:space="0" w:color="auto"/>
                                        <w:right w:val="none" w:sz="0" w:space="0" w:color="auto"/>
                                      </w:divBdr>
                                      <w:divsChild>
                                        <w:div w:id="315955102">
                                          <w:marLeft w:val="0"/>
                                          <w:marRight w:val="0"/>
                                          <w:marTop w:val="0"/>
                                          <w:marBottom w:val="0"/>
                                          <w:divBdr>
                                            <w:top w:val="none" w:sz="0" w:space="0" w:color="auto"/>
                                            <w:left w:val="none" w:sz="0" w:space="0" w:color="auto"/>
                                            <w:bottom w:val="none" w:sz="0" w:space="0" w:color="auto"/>
                                            <w:right w:val="none" w:sz="0" w:space="0" w:color="auto"/>
                                          </w:divBdr>
                                          <w:divsChild>
                                            <w:div w:id="317392807">
                                              <w:marLeft w:val="0"/>
                                              <w:marRight w:val="0"/>
                                              <w:marTop w:val="0"/>
                                              <w:marBottom w:val="0"/>
                                              <w:divBdr>
                                                <w:top w:val="none" w:sz="0" w:space="0" w:color="auto"/>
                                                <w:left w:val="none" w:sz="0" w:space="0" w:color="auto"/>
                                                <w:bottom w:val="none" w:sz="0" w:space="0" w:color="auto"/>
                                                <w:right w:val="none" w:sz="0" w:space="0" w:color="auto"/>
                                              </w:divBdr>
                                              <w:divsChild>
                                                <w:div w:id="345445711">
                                                  <w:marLeft w:val="0"/>
                                                  <w:marRight w:val="0"/>
                                                  <w:marTop w:val="0"/>
                                                  <w:marBottom w:val="0"/>
                                                  <w:divBdr>
                                                    <w:top w:val="none" w:sz="0" w:space="0" w:color="auto"/>
                                                    <w:left w:val="none" w:sz="0" w:space="0" w:color="auto"/>
                                                    <w:bottom w:val="none" w:sz="0" w:space="0" w:color="auto"/>
                                                    <w:right w:val="none" w:sz="0" w:space="0" w:color="auto"/>
                                                  </w:divBdr>
                                                  <w:divsChild>
                                                    <w:div w:id="1159617323">
                                                      <w:marLeft w:val="0"/>
                                                      <w:marRight w:val="0"/>
                                                      <w:marTop w:val="0"/>
                                                      <w:marBottom w:val="0"/>
                                                      <w:divBdr>
                                                        <w:top w:val="none" w:sz="0" w:space="0" w:color="auto"/>
                                                        <w:left w:val="none" w:sz="0" w:space="0" w:color="auto"/>
                                                        <w:bottom w:val="none" w:sz="0" w:space="0" w:color="auto"/>
                                                        <w:right w:val="none" w:sz="0" w:space="0" w:color="auto"/>
                                                      </w:divBdr>
                                                      <w:divsChild>
                                                        <w:div w:id="23333323">
                                                          <w:marLeft w:val="0"/>
                                                          <w:marRight w:val="0"/>
                                                          <w:marTop w:val="0"/>
                                                          <w:marBottom w:val="0"/>
                                                          <w:divBdr>
                                                            <w:top w:val="none" w:sz="0" w:space="0" w:color="auto"/>
                                                            <w:left w:val="none" w:sz="0" w:space="0" w:color="auto"/>
                                                            <w:bottom w:val="none" w:sz="0" w:space="0" w:color="auto"/>
                                                            <w:right w:val="none" w:sz="0" w:space="0" w:color="auto"/>
                                                          </w:divBdr>
                                                          <w:divsChild>
                                                            <w:div w:id="610211765">
                                                              <w:marLeft w:val="0"/>
                                                              <w:marRight w:val="0"/>
                                                              <w:marTop w:val="0"/>
                                                              <w:marBottom w:val="0"/>
                                                              <w:divBdr>
                                                                <w:top w:val="none" w:sz="0" w:space="0" w:color="auto"/>
                                                                <w:left w:val="none" w:sz="0" w:space="0" w:color="auto"/>
                                                                <w:bottom w:val="none" w:sz="0" w:space="0" w:color="auto"/>
                                                                <w:right w:val="none" w:sz="0" w:space="0" w:color="auto"/>
                                                              </w:divBdr>
                                                              <w:divsChild>
                                                                <w:div w:id="1056467880">
                                                                  <w:marLeft w:val="0"/>
                                                                  <w:marRight w:val="0"/>
                                                                  <w:marTop w:val="0"/>
                                                                  <w:marBottom w:val="0"/>
                                                                  <w:divBdr>
                                                                    <w:top w:val="none" w:sz="0" w:space="0" w:color="auto"/>
                                                                    <w:left w:val="none" w:sz="0" w:space="0" w:color="auto"/>
                                                                    <w:bottom w:val="none" w:sz="0" w:space="0" w:color="auto"/>
                                                                    <w:right w:val="none" w:sz="0" w:space="0" w:color="auto"/>
                                                                  </w:divBdr>
                                                                  <w:divsChild>
                                                                    <w:div w:id="2007054465">
                                                                      <w:marLeft w:val="0"/>
                                                                      <w:marRight w:val="0"/>
                                                                      <w:marTop w:val="0"/>
                                                                      <w:marBottom w:val="0"/>
                                                                      <w:divBdr>
                                                                        <w:top w:val="none" w:sz="0" w:space="0" w:color="auto"/>
                                                                        <w:left w:val="none" w:sz="0" w:space="0" w:color="auto"/>
                                                                        <w:bottom w:val="none" w:sz="0" w:space="0" w:color="auto"/>
                                                                        <w:right w:val="none" w:sz="0" w:space="0" w:color="auto"/>
                                                                      </w:divBdr>
                                                                      <w:divsChild>
                                                                        <w:div w:id="182938470">
                                                                          <w:marLeft w:val="0"/>
                                                                          <w:marRight w:val="0"/>
                                                                          <w:marTop w:val="0"/>
                                                                          <w:marBottom w:val="0"/>
                                                                          <w:divBdr>
                                                                            <w:top w:val="none" w:sz="0" w:space="0" w:color="auto"/>
                                                                            <w:left w:val="none" w:sz="0" w:space="0" w:color="auto"/>
                                                                            <w:bottom w:val="none" w:sz="0" w:space="0" w:color="auto"/>
                                                                            <w:right w:val="none" w:sz="0" w:space="0" w:color="auto"/>
                                                                          </w:divBdr>
                                                                          <w:divsChild>
                                                                            <w:div w:id="2077585499">
                                                                              <w:marLeft w:val="0"/>
                                                                              <w:marRight w:val="0"/>
                                                                              <w:marTop w:val="0"/>
                                                                              <w:marBottom w:val="0"/>
                                                                              <w:divBdr>
                                                                                <w:top w:val="none" w:sz="0" w:space="0" w:color="auto"/>
                                                                                <w:left w:val="none" w:sz="0" w:space="0" w:color="auto"/>
                                                                                <w:bottom w:val="none" w:sz="0" w:space="0" w:color="auto"/>
                                                                                <w:right w:val="none" w:sz="0" w:space="0" w:color="auto"/>
                                                                              </w:divBdr>
                                                                              <w:divsChild>
                                                                                <w:div w:id="15690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633594">
      <w:bodyDiv w:val="1"/>
      <w:marLeft w:val="0"/>
      <w:marRight w:val="0"/>
      <w:marTop w:val="0"/>
      <w:marBottom w:val="0"/>
      <w:divBdr>
        <w:top w:val="none" w:sz="0" w:space="0" w:color="auto"/>
        <w:left w:val="none" w:sz="0" w:space="0" w:color="auto"/>
        <w:bottom w:val="none" w:sz="0" w:space="0" w:color="auto"/>
        <w:right w:val="none" w:sz="0" w:space="0" w:color="auto"/>
      </w:divBdr>
    </w:div>
    <w:div w:id="1851213027">
      <w:bodyDiv w:val="1"/>
      <w:marLeft w:val="0"/>
      <w:marRight w:val="0"/>
      <w:marTop w:val="0"/>
      <w:marBottom w:val="0"/>
      <w:divBdr>
        <w:top w:val="none" w:sz="0" w:space="0" w:color="auto"/>
        <w:left w:val="none" w:sz="0" w:space="0" w:color="auto"/>
        <w:bottom w:val="none" w:sz="0" w:space="0" w:color="auto"/>
        <w:right w:val="none" w:sz="0" w:space="0" w:color="auto"/>
      </w:divBdr>
    </w:div>
    <w:div w:id="1851262913">
      <w:bodyDiv w:val="1"/>
      <w:marLeft w:val="0"/>
      <w:marRight w:val="0"/>
      <w:marTop w:val="0"/>
      <w:marBottom w:val="0"/>
      <w:divBdr>
        <w:top w:val="none" w:sz="0" w:space="0" w:color="auto"/>
        <w:left w:val="none" w:sz="0" w:space="0" w:color="auto"/>
        <w:bottom w:val="none" w:sz="0" w:space="0" w:color="auto"/>
        <w:right w:val="none" w:sz="0" w:space="0" w:color="auto"/>
      </w:divBdr>
      <w:divsChild>
        <w:div w:id="1761637237">
          <w:marLeft w:val="0"/>
          <w:marRight w:val="0"/>
          <w:marTop w:val="0"/>
          <w:marBottom w:val="0"/>
          <w:divBdr>
            <w:top w:val="none" w:sz="0" w:space="0" w:color="auto"/>
            <w:left w:val="none" w:sz="0" w:space="0" w:color="auto"/>
            <w:bottom w:val="none" w:sz="0" w:space="0" w:color="auto"/>
            <w:right w:val="none" w:sz="0" w:space="0" w:color="auto"/>
          </w:divBdr>
          <w:divsChild>
            <w:div w:id="745032538">
              <w:marLeft w:val="0"/>
              <w:marRight w:val="0"/>
              <w:marTop w:val="0"/>
              <w:marBottom w:val="0"/>
              <w:divBdr>
                <w:top w:val="none" w:sz="0" w:space="0" w:color="auto"/>
                <w:left w:val="none" w:sz="0" w:space="0" w:color="auto"/>
                <w:bottom w:val="none" w:sz="0" w:space="0" w:color="auto"/>
                <w:right w:val="none" w:sz="0" w:space="0" w:color="auto"/>
              </w:divBdr>
              <w:divsChild>
                <w:div w:id="144519379">
                  <w:marLeft w:val="0"/>
                  <w:marRight w:val="0"/>
                  <w:marTop w:val="0"/>
                  <w:marBottom w:val="0"/>
                  <w:divBdr>
                    <w:top w:val="none" w:sz="0" w:space="0" w:color="auto"/>
                    <w:left w:val="none" w:sz="0" w:space="0" w:color="auto"/>
                    <w:bottom w:val="none" w:sz="0" w:space="0" w:color="auto"/>
                    <w:right w:val="none" w:sz="0" w:space="0" w:color="auto"/>
                  </w:divBdr>
                  <w:divsChild>
                    <w:div w:id="770855612">
                      <w:marLeft w:val="0"/>
                      <w:marRight w:val="0"/>
                      <w:marTop w:val="0"/>
                      <w:marBottom w:val="0"/>
                      <w:divBdr>
                        <w:top w:val="none" w:sz="0" w:space="0" w:color="auto"/>
                        <w:left w:val="none" w:sz="0" w:space="0" w:color="auto"/>
                        <w:bottom w:val="none" w:sz="0" w:space="0" w:color="auto"/>
                        <w:right w:val="none" w:sz="0" w:space="0" w:color="auto"/>
                      </w:divBdr>
                      <w:divsChild>
                        <w:div w:id="257836438">
                          <w:marLeft w:val="0"/>
                          <w:marRight w:val="0"/>
                          <w:marTop w:val="0"/>
                          <w:marBottom w:val="0"/>
                          <w:divBdr>
                            <w:top w:val="none" w:sz="0" w:space="0" w:color="auto"/>
                            <w:left w:val="none" w:sz="0" w:space="0" w:color="auto"/>
                            <w:bottom w:val="none" w:sz="0" w:space="0" w:color="auto"/>
                            <w:right w:val="none" w:sz="0" w:space="0" w:color="auto"/>
                          </w:divBdr>
                          <w:divsChild>
                            <w:div w:id="1677923526">
                              <w:marLeft w:val="0"/>
                              <w:marRight w:val="0"/>
                              <w:marTop w:val="0"/>
                              <w:marBottom w:val="0"/>
                              <w:divBdr>
                                <w:top w:val="none" w:sz="0" w:space="0" w:color="auto"/>
                                <w:left w:val="none" w:sz="0" w:space="0" w:color="auto"/>
                                <w:bottom w:val="none" w:sz="0" w:space="0" w:color="auto"/>
                                <w:right w:val="none" w:sz="0" w:space="0" w:color="auto"/>
                              </w:divBdr>
                              <w:divsChild>
                                <w:div w:id="1526792264">
                                  <w:marLeft w:val="0"/>
                                  <w:marRight w:val="0"/>
                                  <w:marTop w:val="0"/>
                                  <w:marBottom w:val="0"/>
                                  <w:divBdr>
                                    <w:top w:val="none" w:sz="0" w:space="0" w:color="auto"/>
                                    <w:left w:val="none" w:sz="0" w:space="0" w:color="auto"/>
                                    <w:bottom w:val="none" w:sz="0" w:space="0" w:color="auto"/>
                                    <w:right w:val="none" w:sz="0" w:space="0" w:color="auto"/>
                                  </w:divBdr>
                                  <w:divsChild>
                                    <w:div w:id="1938126185">
                                      <w:marLeft w:val="0"/>
                                      <w:marRight w:val="0"/>
                                      <w:marTop w:val="0"/>
                                      <w:marBottom w:val="0"/>
                                      <w:divBdr>
                                        <w:top w:val="none" w:sz="0" w:space="0" w:color="auto"/>
                                        <w:left w:val="none" w:sz="0" w:space="0" w:color="auto"/>
                                        <w:bottom w:val="none" w:sz="0" w:space="0" w:color="auto"/>
                                        <w:right w:val="none" w:sz="0" w:space="0" w:color="auto"/>
                                      </w:divBdr>
                                      <w:divsChild>
                                        <w:div w:id="2032342938">
                                          <w:marLeft w:val="0"/>
                                          <w:marRight w:val="0"/>
                                          <w:marTop w:val="0"/>
                                          <w:marBottom w:val="0"/>
                                          <w:divBdr>
                                            <w:top w:val="none" w:sz="0" w:space="0" w:color="auto"/>
                                            <w:left w:val="none" w:sz="0" w:space="0" w:color="auto"/>
                                            <w:bottom w:val="none" w:sz="0" w:space="0" w:color="auto"/>
                                            <w:right w:val="none" w:sz="0" w:space="0" w:color="auto"/>
                                          </w:divBdr>
                                          <w:divsChild>
                                            <w:div w:id="676886222">
                                              <w:marLeft w:val="0"/>
                                              <w:marRight w:val="0"/>
                                              <w:marTop w:val="0"/>
                                              <w:marBottom w:val="0"/>
                                              <w:divBdr>
                                                <w:top w:val="none" w:sz="0" w:space="0" w:color="auto"/>
                                                <w:left w:val="none" w:sz="0" w:space="0" w:color="auto"/>
                                                <w:bottom w:val="none" w:sz="0" w:space="0" w:color="auto"/>
                                                <w:right w:val="none" w:sz="0" w:space="0" w:color="auto"/>
                                              </w:divBdr>
                                              <w:divsChild>
                                                <w:div w:id="417409808">
                                                  <w:marLeft w:val="0"/>
                                                  <w:marRight w:val="0"/>
                                                  <w:marTop w:val="0"/>
                                                  <w:marBottom w:val="0"/>
                                                  <w:divBdr>
                                                    <w:top w:val="none" w:sz="0" w:space="0" w:color="auto"/>
                                                    <w:left w:val="none" w:sz="0" w:space="0" w:color="auto"/>
                                                    <w:bottom w:val="none" w:sz="0" w:space="0" w:color="auto"/>
                                                    <w:right w:val="none" w:sz="0" w:space="0" w:color="auto"/>
                                                  </w:divBdr>
                                                  <w:divsChild>
                                                    <w:div w:id="1037698045">
                                                      <w:marLeft w:val="0"/>
                                                      <w:marRight w:val="0"/>
                                                      <w:marTop w:val="0"/>
                                                      <w:marBottom w:val="0"/>
                                                      <w:divBdr>
                                                        <w:top w:val="none" w:sz="0" w:space="0" w:color="auto"/>
                                                        <w:left w:val="none" w:sz="0" w:space="0" w:color="auto"/>
                                                        <w:bottom w:val="none" w:sz="0" w:space="0" w:color="auto"/>
                                                        <w:right w:val="none" w:sz="0" w:space="0" w:color="auto"/>
                                                      </w:divBdr>
                                                      <w:divsChild>
                                                        <w:div w:id="652754179">
                                                          <w:marLeft w:val="0"/>
                                                          <w:marRight w:val="0"/>
                                                          <w:marTop w:val="0"/>
                                                          <w:marBottom w:val="0"/>
                                                          <w:divBdr>
                                                            <w:top w:val="none" w:sz="0" w:space="0" w:color="auto"/>
                                                            <w:left w:val="none" w:sz="0" w:space="0" w:color="auto"/>
                                                            <w:bottom w:val="none" w:sz="0" w:space="0" w:color="auto"/>
                                                            <w:right w:val="none" w:sz="0" w:space="0" w:color="auto"/>
                                                          </w:divBdr>
                                                          <w:divsChild>
                                                            <w:div w:id="2068187544">
                                                              <w:marLeft w:val="0"/>
                                                              <w:marRight w:val="0"/>
                                                              <w:marTop w:val="0"/>
                                                              <w:marBottom w:val="0"/>
                                                              <w:divBdr>
                                                                <w:top w:val="none" w:sz="0" w:space="0" w:color="auto"/>
                                                                <w:left w:val="none" w:sz="0" w:space="0" w:color="auto"/>
                                                                <w:bottom w:val="none" w:sz="0" w:space="0" w:color="auto"/>
                                                                <w:right w:val="none" w:sz="0" w:space="0" w:color="auto"/>
                                                              </w:divBdr>
                                                              <w:divsChild>
                                                                <w:div w:id="177622124">
                                                                  <w:marLeft w:val="0"/>
                                                                  <w:marRight w:val="0"/>
                                                                  <w:marTop w:val="0"/>
                                                                  <w:marBottom w:val="0"/>
                                                                  <w:divBdr>
                                                                    <w:top w:val="none" w:sz="0" w:space="0" w:color="auto"/>
                                                                    <w:left w:val="none" w:sz="0" w:space="0" w:color="auto"/>
                                                                    <w:bottom w:val="none" w:sz="0" w:space="0" w:color="auto"/>
                                                                    <w:right w:val="none" w:sz="0" w:space="0" w:color="auto"/>
                                                                  </w:divBdr>
                                                                  <w:divsChild>
                                                                    <w:div w:id="1541043829">
                                                                      <w:marLeft w:val="0"/>
                                                                      <w:marRight w:val="0"/>
                                                                      <w:marTop w:val="0"/>
                                                                      <w:marBottom w:val="0"/>
                                                                      <w:divBdr>
                                                                        <w:top w:val="none" w:sz="0" w:space="0" w:color="auto"/>
                                                                        <w:left w:val="none" w:sz="0" w:space="0" w:color="auto"/>
                                                                        <w:bottom w:val="none" w:sz="0" w:space="0" w:color="auto"/>
                                                                        <w:right w:val="none" w:sz="0" w:space="0" w:color="auto"/>
                                                                      </w:divBdr>
                                                                      <w:divsChild>
                                                                        <w:div w:id="1540167090">
                                                                          <w:marLeft w:val="0"/>
                                                                          <w:marRight w:val="0"/>
                                                                          <w:marTop w:val="0"/>
                                                                          <w:marBottom w:val="0"/>
                                                                          <w:divBdr>
                                                                            <w:top w:val="none" w:sz="0" w:space="0" w:color="auto"/>
                                                                            <w:left w:val="none" w:sz="0" w:space="0" w:color="auto"/>
                                                                            <w:bottom w:val="none" w:sz="0" w:space="0" w:color="auto"/>
                                                                            <w:right w:val="none" w:sz="0" w:space="0" w:color="auto"/>
                                                                          </w:divBdr>
                                                                          <w:divsChild>
                                                                            <w:div w:id="258611724">
                                                                              <w:marLeft w:val="0"/>
                                                                              <w:marRight w:val="0"/>
                                                                              <w:marTop w:val="0"/>
                                                                              <w:marBottom w:val="0"/>
                                                                              <w:divBdr>
                                                                                <w:top w:val="none" w:sz="0" w:space="0" w:color="auto"/>
                                                                                <w:left w:val="none" w:sz="0" w:space="0" w:color="auto"/>
                                                                                <w:bottom w:val="none" w:sz="0" w:space="0" w:color="auto"/>
                                                                                <w:right w:val="none" w:sz="0" w:space="0" w:color="auto"/>
                                                                              </w:divBdr>
                                                                              <w:divsChild>
                                                                                <w:div w:id="20166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o.int/director-general/speeches/detail/who-director-general-s-statement-on-the-press-conference-following-IHR-emergency-committee-regarding-the-multi--country-outbreak-of-monkeypox--23-july-20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2" ma:contentTypeDescription="Create a new document." ma:contentTypeScope="" ma:versionID="2a7bb8ed5b823fbb58379415a1842ccf">
  <xsd:schema xmlns:xsd="http://www.w3.org/2001/XMLSchema" xmlns:xs="http://www.w3.org/2001/XMLSchema" xmlns:p="http://schemas.microsoft.com/office/2006/metadata/properties" xmlns:ns2="ed7d9cf6-3f11-49f0-89bc-89075fac8e8a" targetNamespace="http://schemas.microsoft.com/office/2006/metadata/properties" ma:root="true" ma:fieldsID="07a8efbf355be0307fd2aba77f26db01" ns2:_="">
    <xsd:import namespace="ed7d9cf6-3f11-49f0-89bc-89075fac8e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9cf6-3f11-49f0-89bc-89075fac8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05FB0-2650-4552-9289-614E99476BAC}">
  <ds:schemaRefs>
    <ds:schemaRef ds:uri="http://schemas.openxmlformats.org/officeDocument/2006/bibliography"/>
  </ds:schemaRefs>
</ds:datastoreItem>
</file>

<file path=customXml/itemProps2.xml><?xml version="1.0" encoding="utf-8"?>
<ds:datastoreItem xmlns:ds="http://schemas.openxmlformats.org/officeDocument/2006/customXml" ds:itemID="{444D345D-6219-4EA4-A326-1A54B3311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9cf6-3f11-49f0-89bc-89075fac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20D02-362B-4657-8AD8-88959986165D}">
  <ds:schemaRefs>
    <ds:schemaRef ds:uri="http://schemas.microsoft.com/sharepoint/v3/contenttype/forms"/>
  </ds:schemaRefs>
</ds:datastoreItem>
</file>

<file path=customXml/itemProps4.xml><?xml version="1.0" encoding="utf-8"?>
<ds:datastoreItem xmlns:ds="http://schemas.openxmlformats.org/officeDocument/2006/customXml" ds:itemID="{986735F2-56B5-4D62-AE42-D86322385A1D}">
  <ds:schemaRef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ed7d9cf6-3f11-49f0-89bc-89075fac8e8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3100</Words>
  <Characters>17670</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2023-08-09T02:46:00Z</dcterms:created>
  <dcterms:modified xsi:type="dcterms:W3CDTF">2023-08-09T02:46:00Z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0x0101001974985E28F7B244AE320DC93E850309</vt:lpwstr>
  </property>
</Properties>
</file>