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57C8" w14:textId="72D317F8" w:rsidR="00931477" w:rsidRPr="00956337" w:rsidRDefault="00931477" w:rsidP="00D2088C">
      <w:pPr>
        <w:pStyle w:val="Documenttitle"/>
        <w:spacing w:before="720" w:after="360" w:line="240" w:lineRule="auto"/>
        <w:rPr>
          <w:rFonts w:ascii="Segoe UI" w:hAnsi="Segoe UI" w:cs="Segoe UI"/>
          <w:sz w:val="40"/>
          <w:szCs w:val="40"/>
        </w:rPr>
      </w:pPr>
      <w:bookmarkStart w:id="0" w:name="_Toc16750987"/>
      <w:bookmarkStart w:id="1" w:name="_Toc16750993"/>
      <w:bookmarkStart w:id="2" w:name="_Hlk26868779"/>
      <w:bookmarkStart w:id="3" w:name="_Hlk26868934"/>
      <w:r>
        <w:rPr>
          <w:sz w:val="40"/>
          <w:szCs w:val="40"/>
          <w:lang w:val="en-US"/>
        </w:rPr>
        <w:t>Glossary</w:t>
      </w:r>
      <w:r w:rsidRPr="00BC71F9">
        <w:rPr>
          <w:sz w:val="40"/>
          <w:szCs w:val="40"/>
          <w:lang w:val="en-US"/>
        </w:rPr>
        <w:br/>
      </w:r>
      <w:r w:rsidRPr="00BC71F9">
        <w:rPr>
          <w:b w:val="0"/>
          <w:bCs/>
          <w:i/>
          <w:iCs/>
          <w:sz w:val="40"/>
          <w:szCs w:val="40"/>
          <w:lang w:val="en-US"/>
        </w:rPr>
        <w:t>Use and experience of captioning: Consumer research to support the ACMA’s Captioning Quality Standard review</w:t>
      </w:r>
    </w:p>
    <w:p w14:paraId="453FBFBF" w14:textId="32193EAE" w:rsidR="00931477" w:rsidRPr="00956337" w:rsidRDefault="00931477" w:rsidP="00193E3A">
      <w:pPr>
        <w:pStyle w:val="Documenttitle"/>
        <w:spacing w:after="360"/>
        <w:rPr>
          <w:i/>
          <w:iCs/>
        </w:rPr>
        <w:sectPr w:rsidR="00931477" w:rsidRPr="00956337" w:rsidSect="0034695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6" w:bottom="1134" w:left="1134" w:header="709" w:footer="119" w:gutter="0"/>
          <w:pgNumType w:start="1"/>
          <w:cols w:space="708"/>
          <w:titlePg/>
          <w:docGrid w:linePitch="360"/>
        </w:sectPr>
      </w:pPr>
    </w:p>
    <w:p w14:paraId="714F47B1" w14:textId="77777777" w:rsidR="00193E3A" w:rsidRPr="00193E3A" w:rsidRDefault="00193E3A" w:rsidP="00193E3A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 xml:space="preserve">App  </w:t>
      </w:r>
    </w:p>
    <w:p w14:paraId="4DECD4E7" w14:textId="6CAA980F" w:rsidR="00193E3A" w:rsidRDefault="00193E3A" w:rsidP="00193E3A">
      <w:pPr>
        <w:pStyle w:val="Paragraph"/>
      </w:pPr>
      <w:r>
        <w:t xml:space="preserve">An application or program that can be downloaded on to a mobile phone or other device. </w:t>
      </w:r>
    </w:p>
    <w:p w14:paraId="319AD2C1" w14:textId="77777777" w:rsidR="008C0940" w:rsidRPr="00193E3A" w:rsidRDefault="008C0940" w:rsidP="008C0940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Closed captioning</w:t>
      </w:r>
    </w:p>
    <w:p w14:paraId="1B93F967" w14:textId="7323EFAD" w:rsidR="008C0940" w:rsidRDefault="008C0940" w:rsidP="008C0940">
      <w:pPr>
        <w:pStyle w:val="Paragraph"/>
      </w:pPr>
      <w:r>
        <w:t xml:space="preserve">Captions placed over </w:t>
      </w:r>
      <w:r w:rsidRPr="00956337">
        <w:rPr>
          <w:i/>
          <w:iCs/>
        </w:rPr>
        <w:t>pre-recorded</w:t>
      </w:r>
      <w:r>
        <w:t xml:space="preserve"> content. Closed captions are a pre-prepared transcription of spoken content on pre-recorded video content, such as a movie or documentary.</w:t>
      </w:r>
    </w:p>
    <w:p w14:paraId="16D39C3E" w14:textId="77777777" w:rsidR="008C0940" w:rsidRPr="00193E3A" w:rsidRDefault="008C0940" w:rsidP="008C0940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Co-design workshop</w:t>
      </w:r>
    </w:p>
    <w:p w14:paraId="4F1DB65D" w14:textId="77777777" w:rsidR="008C0940" w:rsidRDefault="008C0940" w:rsidP="008C0940">
      <w:pPr>
        <w:pStyle w:val="Paragraph"/>
      </w:pPr>
      <w:r>
        <w:t>The SRC conducted a co-design workshop as part of the qualitative research program in November 2022. The workshop informed the administration of the online community.</w:t>
      </w:r>
    </w:p>
    <w:p w14:paraId="7B777E50" w14:textId="229E424F" w:rsidR="00C029F0" w:rsidRPr="00193E3A" w:rsidRDefault="00C029F0" w:rsidP="00C029F0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Deaf or hard-of-hearing</w:t>
      </w:r>
      <w:r w:rsidR="00F773E9">
        <w:rPr>
          <w:b/>
          <w:bCs/>
        </w:rPr>
        <w:t xml:space="preserve"> respond</w:t>
      </w:r>
      <w:r w:rsidR="00ED040E">
        <w:rPr>
          <w:b/>
          <w:bCs/>
        </w:rPr>
        <w:t>ents</w:t>
      </w:r>
    </w:p>
    <w:p w14:paraId="3235B7E0" w14:textId="77777777" w:rsidR="00C029F0" w:rsidRDefault="00C029F0" w:rsidP="00C029F0">
      <w:pPr>
        <w:pStyle w:val="Paragraph"/>
      </w:pPr>
      <w:r>
        <w:t xml:space="preserve">Participants who identified as experiencing hearing loss, such as tinnitus, Meniere’s Disease or total or partial deafness. </w:t>
      </w:r>
    </w:p>
    <w:p w14:paraId="42A72DBB" w14:textId="77777777" w:rsidR="00C029F0" w:rsidRPr="00193E3A" w:rsidRDefault="00C029F0" w:rsidP="00956337">
      <w:pPr>
        <w:pStyle w:val="Paragraph"/>
        <w:keepNext/>
        <w:keepLines/>
        <w:spacing w:after="0"/>
        <w:rPr>
          <w:b/>
          <w:bCs/>
        </w:rPr>
      </w:pPr>
      <w:r w:rsidRPr="00193E3A">
        <w:rPr>
          <w:b/>
          <w:bCs/>
        </w:rPr>
        <w:t>Free-to-air catch-up TV</w:t>
      </w:r>
    </w:p>
    <w:p w14:paraId="3DDBF378" w14:textId="22924849" w:rsidR="008C0940" w:rsidRDefault="00C029F0" w:rsidP="00C029F0">
      <w:pPr>
        <w:pStyle w:val="Paragraph"/>
      </w:pPr>
      <w:r>
        <w:t>Such as ABC </w:t>
      </w:r>
      <w:proofErr w:type="spellStart"/>
      <w:r>
        <w:t>iview</w:t>
      </w:r>
      <w:proofErr w:type="spellEnd"/>
      <w:r>
        <w:t>, 7Plus or 9Now.</w:t>
      </w:r>
    </w:p>
    <w:p w14:paraId="7F300FE9" w14:textId="77777777" w:rsidR="00C029F0" w:rsidRPr="00193E3A" w:rsidRDefault="00C029F0" w:rsidP="00C029F0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Free-to-air commercial TV</w:t>
      </w:r>
    </w:p>
    <w:p w14:paraId="71DF577A" w14:textId="77777777" w:rsidR="00C029F0" w:rsidRDefault="00C029F0" w:rsidP="00C029F0">
      <w:pPr>
        <w:pStyle w:val="Paragraph"/>
      </w:pPr>
      <w:r>
        <w:t xml:space="preserve">Channel 7, Channel 9 or Channel 10. </w:t>
      </w:r>
    </w:p>
    <w:p w14:paraId="6AA9E55C" w14:textId="77777777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Hearing loss</w:t>
      </w:r>
    </w:p>
    <w:p w14:paraId="12D0D8FC" w14:textId="44AEA693" w:rsidR="00692098" w:rsidRDefault="00692098" w:rsidP="00692098">
      <w:pPr>
        <w:pStyle w:val="Paragraph"/>
      </w:pPr>
      <w:r>
        <w:t xml:space="preserve">For the quantitative research program, the question initially asked by SRC as a method to screen adults into the deaf or hard-of-hearing sample was based on the Australian Bureau of Statistics’ National Health Survey. The question was: ‘Do you have any hearing impairment or hearing loss that has lasted, or is expected to last, for 6 months or more?’ For those who responded ‘yes’, a follow-up question about the type of hearing loss was asked. </w:t>
      </w:r>
    </w:p>
    <w:p w14:paraId="04670834" w14:textId="77777777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Live captioning</w:t>
      </w:r>
    </w:p>
    <w:p w14:paraId="5934EDFA" w14:textId="7B393070" w:rsidR="00692098" w:rsidRDefault="00692098" w:rsidP="00692098">
      <w:pPr>
        <w:pStyle w:val="Paragraph"/>
      </w:pPr>
      <w:r>
        <w:t xml:space="preserve">Captions placed over </w:t>
      </w:r>
      <w:r w:rsidRPr="00956337">
        <w:rPr>
          <w:i/>
          <w:iCs/>
        </w:rPr>
        <w:t>live</w:t>
      </w:r>
      <w:r>
        <w:t xml:space="preserve"> content. Live captions are a real-time transcription of spoken language in live video content (for example, live news, live sport) </w:t>
      </w:r>
    </w:p>
    <w:p w14:paraId="68719972" w14:textId="77777777" w:rsidR="00692098" w:rsidRPr="00193E3A" w:rsidRDefault="00692098" w:rsidP="00692098">
      <w:pPr>
        <w:pStyle w:val="Paragraph"/>
        <w:keepNext/>
        <w:spacing w:after="0"/>
        <w:rPr>
          <w:b/>
          <w:bCs/>
        </w:rPr>
      </w:pPr>
      <w:r w:rsidRPr="00193E3A">
        <w:rPr>
          <w:b/>
          <w:bCs/>
        </w:rPr>
        <w:t>Online community</w:t>
      </w:r>
    </w:p>
    <w:p w14:paraId="6918A49F" w14:textId="12F74066" w:rsidR="00692098" w:rsidRDefault="00692098" w:rsidP="00692098">
      <w:pPr>
        <w:pStyle w:val="Paragraph"/>
      </w:pPr>
      <w:r>
        <w:t>A virtual forum where participants in the qualitative research program participated in activities and discussions about captioning. The SRC used the online tool called ‘Recollective’ for this project.</w:t>
      </w:r>
    </w:p>
    <w:p w14:paraId="266CDD80" w14:textId="35E8047C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Paid subscription streaming service</w:t>
      </w:r>
    </w:p>
    <w:p w14:paraId="397A4B0C" w14:textId="77777777" w:rsidR="00692098" w:rsidRDefault="00692098" w:rsidP="00692098">
      <w:pPr>
        <w:pStyle w:val="Paragraph"/>
      </w:pPr>
      <w:r>
        <w:t xml:space="preserve">Such as Netflix, Stan, Binge. </w:t>
      </w:r>
    </w:p>
    <w:p w14:paraId="28D43AF9" w14:textId="77777777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Pay TV</w:t>
      </w:r>
    </w:p>
    <w:p w14:paraId="70E73B18" w14:textId="77777777" w:rsidR="00692098" w:rsidRDefault="00692098" w:rsidP="00692098">
      <w:pPr>
        <w:pStyle w:val="Paragraph"/>
      </w:pPr>
      <w:r>
        <w:t xml:space="preserve">Subscription TV services such as Foxtel. </w:t>
      </w:r>
    </w:p>
    <w:p w14:paraId="615B050C" w14:textId="77777777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Public TV</w:t>
      </w:r>
    </w:p>
    <w:p w14:paraId="7BDD9936" w14:textId="77777777" w:rsidR="00692098" w:rsidRDefault="00692098" w:rsidP="00692098">
      <w:pPr>
        <w:pStyle w:val="Paragraph"/>
      </w:pPr>
      <w:r>
        <w:t xml:space="preserve">The Australian national broadcasters, ABC and SBS. </w:t>
      </w:r>
    </w:p>
    <w:p w14:paraId="07AE2E4E" w14:textId="77777777" w:rsidR="00692098" w:rsidRPr="00193E3A" w:rsidRDefault="00692098" w:rsidP="00692098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Respondents without hearing loss </w:t>
      </w:r>
    </w:p>
    <w:p w14:paraId="403323ED" w14:textId="77777777" w:rsidR="00692098" w:rsidRDefault="00692098" w:rsidP="00692098">
      <w:pPr>
        <w:pStyle w:val="Paragraph"/>
      </w:pPr>
      <w:r>
        <w:t xml:space="preserve">Participants who identified as not experiencing hearing loss or being hard-of-hearing.  </w:t>
      </w:r>
    </w:p>
    <w:p w14:paraId="11B08520" w14:textId="77777777" w:rsidR="00193E3A" w:rsidRPr="00193E3A" w:rsidRDefault="00193E3A" w:rsidP="00193E3A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 xml:space="preserve">Smart device </w:t>
      </w:r>
    </w:p>
    <w:p w14:paraId="7CE3A686" w14:textId="4794E759" w:rsidR="00193E3A" w:rsidRDefault="00193E3A" w:rsidP="00193E3A">
      <w:pPr>
        <w:pStyle w:val="Paragraph"/>
      </w:pPr>
      <w:r>
        <w:t xml:space="preserve">Appliance or gadget that can be connected to the internet. Excludes computers, tablets and mobile phones.  </w:t>
      </w:r>
    </w:p>
    <w:p w14:paraId="44785FBC" w14:textId="77777777" w:rsidR="00193E3A" w:rsidRPr="00193E3A" w:rsidRDefault="00193E3A" w:rsidP="00193E3A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 xml:space="preserve">Social media website/app </w:t>
      </w:r>
    </w:p>
    <w:p w14:paraId="126E8AC9" w14:textId="49D69167" w:rsidR="00193E3A" w:rsidRDefault="00193E3A" w:rsidP="00193E3A">
      <w:pPr>
        <w:pStyle w:val="Paragraph"/>
      </w:pPr>
      <w:r>
        <w:t>Websites and applications that enable users to create, share and consume content online and enable people to communicate and participate in social networking.</w:t>
      </w:r>
      <w:r>
        <w:tab/>
      </w:r>
    </w:p>
    <w:p w14:paraId="35CEFB64" w14:textId="77777777" w:rsidR="00193E3A" w:rsidRPr="00193E3A" w:rsidRDefault="00193E3A" w:rsidP="00193E3A">
      <w:pPr>
        <w:pStyle w:val="Paragraph"/>
        <w:spacing w:after="0"/>
        <w:rPr>
          <w:b/>
          <w:bCs/>
        </w:rPr>
      </w:pPr>
      <w:r w:rsidRPr="00193E3A">
        <w:rPr>
          <w:b/>
          <w:bCs/>
        </w:rPr>
        <w:t>Social Research Centre (SRC)</w:t>
      </w:r>
    </w:p>
    <w:p w14:paraId="3DCF1FF9" w14:textId="1AAFF7B2" w:rsidR="00193E3A" w:rsidRDefault="00193E3A" w:rsidP="00193E3A">
      <w:pPr>
        <w:pStyle w:val="Paragraph"/>
      </w:pPr>
      <w:r>
        <w:t>The consultant engaged by the ACMA to complete the consumer research into captioning.</w:t>
      </w:r>
      <w:bookmarkEnd w:id="0"/>
      <w:bookmarkEnd w:id="1"/>
      <w:bookmarkEnd w:id="2"/>
      <w:bookmarkEnd w:id="3"/>
    </w:p>
    <w:sectPr w:rsidR="00193E3A" w:rsidSect="00193E3A">
      <w:type w:val="continuous"/>
      <w:pgSz w:w="11906" w:h="16838" w:code="9"/>
      <w:pgMar w:top="1560" w:right="1416" w:bottom="1134" w:left="1134" w:header="709" w:footer="11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F9A6" w14:textId="77777777" w:rsidR="00193E3A" w:rsidRDefault="00193E3A">
      <w:r>
        <w:separator/>
      </w:r>
    </w:p>
  </w:endnote>
  <w:endnote w:type="continuationSeparator" w:id="0">
    <w:p w14:paraId="077280AC" w14:textId="77777777" w:rsidR="00193E3A" w:rsidRDefault="0019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51D" w14:textId="77777777" w:rsidR="00C053A1" w:rsidRPr="00622A3B" w:rsidRDefault="00C053A1" w:rsidP="005333D4">
    <w:pPr>
      <w:pStyle w:val="FooterLeft"/>
      <w:framePr w:wrap="around" w:x="1141" w:y="16166"/>
      <w:tabs>
        <w:tab w:val="clear" w:pos="113"/>
        <w:tab w:val="right" w:pos="397"/>
      </w:tabs>
    </w:pPr>
    <w:r w:rsidRPr="00575AC5">
      <w:fldChar w:fldCharType="begin"/>
    </w:r>
    <w:r w:rsidRPr="00575AC5">
      <w:instrText xml:space="preserve"> PAGE  \* Arabic  \* MERGEFORMAT </w:instrText>
    </w:r>
    <w:r w:rsidRPr="00575AC5">
      <w:fldChar w:fldCharType="separate"/>
    </w:r>
    <w:r w:rsidR="00DD1A43">
      <w:rPr>
        <w:noProof/>
      </w:rPr>
      <w:t>6</w:t>
    </w:r>
    <w:r w:rsidRPr="00575AC5">
      <w:fldChar w:fldCharType="end"/>
    </w:r>
    <w:r w:rsidRPr="0094078F">
      <w:tab/>
    </w:r>
    <w:r w:rsidRPr="00622A3B">
      <w:t>|</w:t>
    </w:r>
    <w:r>
      <w:tab/>
    </w:r>
    <w:r w:rsidRPr="00622A3B">
      <w:rPr>
        <w:b/>
        <w:noProof/>
        <w:spacing w:val="-16"/>
        <w:sz w:val="20"/>
        <w:szCs w:val="20"/>
      </w:rPr>
      <w:t>a</w:t>
    </w:r>
    <w:r w:rsidRPr="00622A3B">
      <w:rPr>
        <w:b/>
        <w:noProof/>
        <w:spacing w:val="-15"/>
        <w:sz w:val="20"/>
        <w:szCs w:val="20"/>
      </w:rPr>
      <w:t>c</w:t>
    </w:r>
    <w:r w:rsidRPr="00622A3B">
      <w:rPr>
        <w:b/>
        <w:noProof/>
        <w:spacing w:val="-16"/>
        <w:sz w:val="20"/>
        <w:szCs w:val="20"/>
      </w:rPr>
      <w:t>m</w:t>
    </w:r>
    <w:r w:rsidRPr="00622A3B">
      <w:rPr>
        <w:b/>
        <w:noProof/>
        <w:spacing w:val="-14"/>
        <w:sz w:val="20"/>
        <w:szCs w:val="20"/>
      </w:rPr>
      <w:t>a</w:t>
    </w:r>
  </w:p>
  <w:p w14:paraId="188CD375" w14:textId="77777777" w:rsidR="00C053A1" w:rsidRPr="00A5474E" w:rsidRDefault="00C053A1" w:rsidP="00A5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4DD4" w14:textId="77777777" w:rsidR="00C053A1" w:rsidRPr="00622A3B" w:rsidRDefault="00C053A1" w:rsidP="00B16FCE">
    <w:pPr>
      <w:pStyle w:val="Footer"/>
      <w:framePr w:w="1440" w:h="357" w:hRule="exact" w:vSpace="425" w:wrap="around" w:vAnchor="page" w:hAnchor="page" w:x="9121" w:y="1615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 w:rsidR="00DD1A43">
      <w:rPr>
        <w:noProof/>
        <w:color w:val="505050"/>
      </w:rPr>
      <w:t>1</w:t>
    </w:r>
    <w:r w:rsidRPr="00575AC5">
      <w:rPr>
        <w:color w:val="505050"/>
      </w:rPr>
      <w:fldChar w:fldCharType="end"/>
    </w:r>
  </w:p>
  <w:p w14:paraId="0A33862D" w14:textId="77777777" w:rsidR="00C053A1" w:rsidRPr="00A5474E" w:rsidRDefault="00C053A1" w:rsidP="00A54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BA48" w14:textId="77777777" w:rsidR="005A719E" w:rsidRPr="00622A3B" w:rsidRDefault="005A719E" w:rsidP="004F08AE">
    <w:pPr>
      <w:pStyle w:val="Footer"/>
      <w:framePr w:w="1440" w:h="357" w:hRule="exact" w:vSpace="425" w:wrap="around" w:vAnchor="page" w:hAnchor="page" w:x="8911" w:y="1615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>
      <w:rPr>
        <w:color w:val="505050"/>
      </w:rPr>
      <w:t>1</w:t>
    </w:r>
    <w:r w:rsidRPr="00575AC5">
      <w:rPr>
        <w:color w:val="505050"/>
      </w:rPr>
      <w:fldChar w:fldCharType="end"/>
    </w:r>
  </w:p>
  <w:p w14:paraId="347F1AB9" w14:textId="77777777" w:rsidR="005A719E" w:rsidRDefault="005A7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76BC" w14:textId="77777777" w:rsidR="00193E3A" w:rsidRDefault="00193E3A">
      <w:r>
        <w:separator/>
      </w:r>
    </w:p>
  </w:footnote>
  <w:footnote w:type="continuationSeparator" w:id="0">
    <w:p w14:paraId="4551C222" w14:textId="77777777" w:rsidR="00193E3A" w:rsidRDefault="0019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D8A0" w14:textId="77777777" w:rsidR="00807238" w:rsidRDefault="00B848A0">
    <w:pPr>
      <w:pStyle w:val="Header"/>
    </w:pPr>
    <w:r>
      <w:rPr>
        <w:noProof/>
      </w:rPr>
      <w:drawing>
        <wp:inline distT="0" distB="0" distL="0" distR="0" wp14:anchorId="038377C7" wp14:editId="6596C291">
          <wp:extent cx="5941060" cy="546100"/>
          <wp:effectExtent l="0" t="0" r="2540" b="0"/>
          <wp:docPr id="12" name="Picture 12" descr="AC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5F22F60"/>
    <w:lvl w:ilvl="0">
      <w:start w:val="1"/>
      <w:numFmt w:val="lowerRoman"/>
      <w:pStyle w:val="ListNumber2"/>
      <w:lvlText w:val="%1."/>
      <w:lvlJc w:val="right"/>
      <w:pPr>
        <w:ind w:left="717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909E78BC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FFFFFF88"/>
    <w:multiLevelType w:val="singleLevel"/>
    <w:tmpl w:val="6EBA4AA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caps/>
        <w:sz w:val="20"/>
      </w:rPr>
    </w:lvl>
  </w:abstractNum>
  <w:abstractNum w:abstractNumId="3" w15:restartNumberingAfterBreak="0">
    <w:nsid w:val="FFFFFF89"/>
    <w:multiLevelType w:val="singleLevel"/>
    <w:tmpl w:val="E552FEB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4" w15:restartNumberingAfterBreak="0">
    <w:nsid w:val="087C268C"/>
    <w:multiLevelType w:val="hybridMultilevel"/>
    <w:tmpl w:val="E0A6CA9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D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55AA21F0"/>
    <w:multiLevelType w:val="hybridMultilevel"/>
    <w:tmpl w:val="9B5CB936"/>
    <w:lvl w:ilvl="0" w:tplc="CCA08FFA">
      <w:start w:val="1"/>
      <w:numFmt w:val="decimal"/>
      <w:pStyle w:val="ACMATableHeader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333"/>
    <w:multiLevelType w:val="hybridMultilevel"/>
    <w:tmpl w:val="A5FC2D54"/>
    <w:lvl w:ilvl="0" w:tplc="65EA47EC">
      <w:start w:val="1"/>
      <w:numFmt w:val="decimal"/>
      <w:pStyle w:val="Captionfigure"/>
      <w:lvlText w:val="Figure %1: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478"/>
    <w:multiLevelType w:val="hybridMultilevel"/>
    <w:tmpl w:val="16D2B96E"/>
    <w:lvl w:ilvl="0" w:tplc="3A9CF91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7AE6"/>
    <w:multiLevelType w:val="hybridMultilevel"/>
    <w:tmpl w:val="4BAEE1E2"/>
    <w:lvl w:ilvl="0" w:tplc="0DA4929C">
      <w:start w:val="1"/>
      <w:numFmt w:val="decimal"/>
      <w:pStyle w:val="Caption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6101">
    <w:abstractNumId w:val="3"/>
  </w:num>
  <w:num w:numId="2" w16cid:durableId="2091539626">
    <w:abstractNumId w:val="1"/>
  </w:num>
  <w:num w:numId="3" w16cid:durableId="292518986">
    <w:abstractNumId w:val="2"/>
  </w:num>
  <w:num w:numId="4" w16cid:durableId="1168907396">
    <w:abstractNumId w:val="0"/>
  </w:num>
  <w:num w:numId="5" w16cid:durableId="902717960">
    <w:abstractNumId w:val="5"/>
  </w:num>
  <w:num w:numId="6" w16cid:durableId="866530792">
    <w:abstractNumId w:val="8"/>
  </w:num>
  <w:num w:numId="7" w16cid:durableId="742677436">
    <w:abstractNumId w:val="6"/>
  </w:num>
  <w:num w:numId="8" w16cid:durableId="2131316594">
    <w:abstractNumId w:val="7"/>
  </w:num>
  <w:num w:numId="9" w16cid:durableId="528563670">
    <w:abstractNumId w:val="9"/>
  </w:num>
  <w:num w:numId="10" w16cid:durableId="32465474">
    <w:abstractNumId w:val="4"/>
  </w:num>
  <w:num w:numId="11" w16cid:durableId="23598795">
    <w:abstractNumId w:val="2"/>
    <w:lvlOverride w:ilvl="0">
      <w:startOverride w:val="1"/>
    </w:lvlOverride>
  </w:num>
  <w:num w:numId="12" w16cid:durableId="29965024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50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A"/>
    <w:rsid w:val="00010667"/>
    <w:rsid w:val="00012847"/>
    <w:rsid w:val="000129D5"/>
    <w:rsid w:val="00015AE7"/>
    <w:rsid w:val="00016E21"/>
    <w:rsid w:val="0001719C"/>
    <w:rsid w:val="0002224E"/>
    <w:rsid w:val="000245E5"/>
    <w:rsid w:val="00026F91"/>
    <w:rsid w:val="0004764C"/>
    <w:rsid w:val="0005011A"/>
    <w:rsid w:val="0005045A"/>
    <w:rsid w:val="00051C1E"/>
    <w:rsid w:val="000539F9"/>
    <w:rsid w:val="00054C27"/>
    <w:rsid w:val="00055EC3"/>
    <w:rsid w:val="000563CE"/>
    <w:rsid w:val="000659B6"/>
    <w:rsid w:val="0006686F"/>
    <w:rsid w:val="0006722A"/>
    <w:rsid w:val="000732CF"/>
    <w:rsid w:val="00075B96"/>
    <w:rsid w:val="0008196A"/>
    <w:rsid w:val="000915ED"/>
    <w:rsid w:val="0009209D"/>
    <w:rsid w:val="0009463C"/>
    <w:rsid w:val="000969BD"/>
    <w:rsid w:val="000969BF"/>
    <w:rsid w:val="000971BD"/>
    <w:rsid w:val="000A0C22"/>
    <w:rsid w:val="000A1400"/>
    <w:rsid w:val="000A3C43"/>
    <w:rsid w:val="000A4A51"/>
    <w:rsid w:val="000A5D2B"/>
    <w:rsid w:val="000B4664"/>
    <w:rsid w:val="000B5DE3"/>
    <w:rsid w:val="000C0A57"/>
    <w:rsid w:val="000C230C"/>
    <w:rsid w:val="000C6AB4"/>
    <w:rsid w:val="000D71D9"/>
    <w:rsid w:val="000D76E0"/>
    <w:rsid w:val="000D7E8B"/>
    <w:rsid w:val="000E4449"/>
    <w:rsid w:val="000E6097"/>
    <w:rsid w:val="00103829"/>
    <w:rsid w:val="00111FCE"/>
    <w:rsid w:val="00122462"/>
    <w:rsid w:val="001229A5"/>
    <w:rsid w:val="0012489B"/>
    <w:rsid w:val="00130017"/>
    <w:rsid w:val="00130F91"/>
    <w:rsid w:val="00132B06"/>
    <w:rsid w:val="001349ED"/>
    <w:rsid w:val="00137424"/>
    <w:rsid w:val="00140318"/>
    <w:rsid w:val="00141AD9"/>
    <w:rsid w:val="00146CE6"/>
    <w:rsid w:val="00152903"/>
    <w:rsid w:val="0015374E"/>
    <w:rsid w:val="00153FD5"/>
    <w:rsid w:val="0015614F"/>
    <w:rsid w:val="001577C2"/>
    <w:rsid w:val="001633C4"/>
    <w:rsid w:val="001704D5"/>
    <w:rsid w:val="00171591"/>
    <w:rsid w:val="00173981"/>
    <w:rsid w:val="0017719D"/>
    <w:rsid w:val="00183FD7"/>
    <w:rsid w:val="00185CAB"/>
    <w:rsid w:val="001875B7"/>
    <w:rsid w:val="00187CB3"/>
    <w:rsid w:val="0019050A"/>
    <w:rsid w:val="001910D4"/>
    <w:rsid w:val="00193E3A"/>
    <w:rsid w:val="001955EC"/>
    <w:rsid w:val="001976E3"/>
    <w:rsid w:val="001A44EC"/>
    <w:rsid w:val="001B28D9"/>
    <w:rsid w:val="001B58AA"/>
    <w:rsid w:val="001B7E48"/>
    <w:rsid w:val="001C17CE"/>
    <w:rsid w:val="001C36CA"/>
    <w:rsid w:val="001C44D1"/>
    <w:rsid w:val="001C6AEE"/>
    <w:rsid w:val="001C7630"/>
    <w:rsid w:val="001D6D15"/>
    <w:rsid w:val="001F7558"/>
    <w:rsid w:val="00205B57"/>
    <w:rsid w:val="002157E0"/>
    <w:rsid w:val="00216A57"/>
    <w:rsid w:val="00217448"/>
    <w:rsid w:val="002215B1"/>
    <w:rsid w:val="0022334F"/>
    <w:rsid w:val="002236A6"/>
    <w:rsid w:val="00226819"/>
    <w:rsid w:val="00233101"/>
    <w:rsid w:val="00233817"/>
    <w:rsid w:val="002367FF"/>
    <w:rsid w:val="00240CE9"/>
    <w:rsid w:val="002434BA"/>
    <w:rsid w:val="00246089"/>
    <w:rsid w:val="00246093"/>
    <w:rsid w:val="00246702"/>
    <w:rsid w:val="00247C59"/>
    <w:rsid w:val="00247F2E"/>
    <w:rsid w:val="00250ADC"/>
    <w:rsid w:val="00250B07"/>
    <w:rsid w:val="00257553"/>
    <w:rsid w:val="00260A3D"/>
    <w:rsid w:val="00260FB2"/>
    <w:rsid w:val="00262128"/>
    <w:rsid w:val="0027165D"/>
    <w:rsid w:val="00273CEB"/>
    <w:rsid w:val="00281C89"/>
    <w:rsid w:val="0028282F"/>
    <w:rsid w:val="0029593B"/>
    <w:rsid w:val="00297FC5"/>
    <w:rsid w:val="002A0417"/>
    <w:rsid w:val="002A16D8"/>
    <w:rsid w:val="002A1BC8"/>
    <w:rsid w:val="002A3EF2"/>
    <w:rsid w:val="002B0DED"/>
    <w:rsid w:val="002B19A2"/>
    <w:rsid w:val="002B381A"/>
    <w:rsid w:val="002B4FCC"/>
    <w:rsid w:val="002B7408"/>
    <w:rsid w:val="002B7CFD"/>
    <w:rsid w:val="002C210F"/>
    <w:rsid w:val="002D3600"/>
    <w:rsid w:val="002E4DDC"/>
    <w:rsid w:val="00302480"/>
    <w:rsid w:val="00302758"/>
    <w:rsid w:val="003165E6"/>
    <w:rsid w:val="00317790"/>
    <w:rsid w:val="003215B5"/>
    <w:rsid w:val="003221CF"/>
    <w:rsid w:val="003233ED"/>
    <w:rsid w:val="00324D9F"/>
    <w:rsid w:val="00327948"/>
    <w:rsid w:val="0033000F"/>
    <w:rsid w:val="00332011"/>
    <w:rsid w:val="00332518"/>
    <w:rsid w:val="00332925"/>
    <w:rsid w:val="003332ED"/>
    <w:rsid w:val="003368DC"/>
    <w:rsid w:val="00345927"/>
    <w:rsid w:val="0034695A"/>
    <w:rsid w:val="00350584"/>
    <w:rsid w:val="00351857"/>
    <w:rsid w:val="00352136"/>
    <w:rsid w:val="003545E8"/>
    <w:rsid w:val="003610E1"/>
    <w:rsid w:val="003671BE"/>
    <w:rsid w:val="00372485"/>
    <w:rsid w:val="00373200"/>
    <w:rsid w:val="00375EF5"/>
    <w:rsid w:val="003767A5"/>
    <w:rsid w:val="00381D15"/>
    <w:rsid w:val="00385254"/>
    <w:rsid w:val="003A04DB"/>
    <w:rsid w:val="003A5F5B"/>
    <w:rsid w:val="003A789A"/>
    <w:rsid w:val="003B1062"/>
    <w:rsid w:val="003B12EC"/>
    <w:rsid w:val="003C77E0"/>
    <w:rsid w:val="003D17D7"/>
    <w:rsid w:val="003D2678"/>
    <w:rsid w:val="003D71A3"/>
    <w:rsid w:val="003E0153"/>
    <w:rsid w:val="003E2B8A"/>
    <w:rsid w:val="003F10EE"/>
    <w:rsid w:val="003F16F6"/>
    <w:rsid w:val="003F4DC7"/>
    <w:rsid w:val="003F5235"/>
    <w:rsid w:val="004027E4"/>
    <w:rsid w:val="004034DF"/>
    <w:rsid w:val="0041071D"/>
    <w:rsid w:val="00414AFC"/>
    <w:rsid w:val="004151A7"/>
    <w:rsid w:val="00415310"/>
    <w:rsid w:val="00421709"/>
    <w:rsid w:val="00423763"/>
    <w:rsid w:val="0042762F"/>
    <w:rsid w:val="00427DC7"/>
    <w:rsid w:val="00431613"/>
    <w:rsid w:val="00431792"/>
    <w:rsid w:val="0043297A"/>
    <w:rsid w:val="00432EB2"/>
    <w:rsid w:val="0043714F"/>
    <w:rsid w:val="00442BAA"/>
    <w:rsid w:val="004438B5"/>
    <w:rsid w:val="00447037"/>
    <w:rsid w:val="0045124D"/>
    <w:rsid w:val="00454596"/>
    <w:rsid w:val="0045605D"/>
    <w:rsid w:val="0046135B"/>
    <w:rsid w:val="00461D47"/>
    <w:rsid w:val="004718CC"/>
    <w:rsid w:val="00481695"/>
    <w:rsid w:val="004955A8"/>
    <w:rsid w:val="00495A96"/>
    <w:rsid w:val="00495BB3"/>
    <w:rsid w:val="004A2299"/>
    <w:rsid w:val="004A56BB"/>
    <w:rsid w:val="004A70D6"/>
    <w:rsid w:val="004B1751"/>
    <w:rsid w:val="004C0253"/>
    <w:rsid w:val="004D56FF"/>
    <w:rsid w:val="004E39D3"/>
    <w:rsid w:val="004E508A"/>
    <w:rsid w:val="004E616D"/>
    <w:rsid w:val="004F08AE"/>
    <w:rsid w:val="004F1BDE"/>
    <w:rsid w:val="004F2CEE"/>
    <w:rsid w:val="004F556E"/>
    <w:rsid w:val="004F591C"/>
    <w:rsid w:val="004F7F44"/>
    <w:rsid w:val="005037B4"/>
    <w:rsid w:val="005079BF"/>
    <w:rsid w:val="0051269A"/>
    <w:rsid w:val="005219E7"/>
    <w:rsid w:val="00521ED4"/>
    <w:rsid w:val="00531B9A"/>
    <w:rsid w:val="00531D15"/>
    <w:rsid w:val="005333D4"/>
    <w:rsid w:val="00537604"/>
    <w:rsid w:val="00542377"/>
    <w:rsid w:val="005476EB"/>
    <w:rsid w:val="00551782"/>
    <w:rsid w:val="00563EF1"/>
    <w:rsid w:val="00566AB4"/>
    <w:rsid w:val="00575AC5"/>
    <w:rsid w:val="0057605D"/>
    <w:rsid w:val="00581347"/>
    <w:rsid w:val="00581AC9"/>
    <w:rsid w:val="00582CD1"/>
    <w:rsid w:val="005849F8"/>
    <w:rsid w:val="005938DF"/>
    <w:rsid w:val="00594E9C"/>
    <w:rsid w:val="005A099B"/>
    <w:rsid w:val="005A2D9C"/>
    <w:rsid w:val="005A55FE"/>
    <w:rsid w:val="005A6A11"/>
    <w:rsid w:val="005A719E"/>
    <w:rsid w:val="005D2502"/>
    <w:rsid w:val="005D40BB"/>
    <w:rsid w:val="005D47F3"/>
    <w:rsid w:val="005D49BF"/>
    <w:rsid w:val="005D4AA5"/>
    <w:rsid w:val="005D6F4E"/>
    <w:rsid w:val="005D7C73"/>
    <w:rsid w:val="005E250B"/>
    <w:rsid w:val="005E3ACD"/>
    <w:rsid w:val="005E7226"/>
    <w:rsid w:val="005E7A57"/>
    <w:rsid w:val="005F24B0"/>
    <w:rsid w:val="00601B57"/>
    <w:rsid w:val="00604315"/>
    <w:rsid w:val="00604E26"/>
    <w:rsid w:val="0060523F"/>
    <w:rsid w:val="006052CF"/>
    <w:rsid w:val="00607B8D"/>
    <w:rsid w:val="00611F5C"/>
    <w:rsid w:val="00616E09"/>
    <w:rsid w:val="00622A3B"/>
    <w:rsid w:val="00622EEA"/>
    <w:rsid w:val="0062396C"/>
    <w:rsid w:val="00623FF9"/>
    <w:rsid w:val="00627D4E"/>
    <w:rsid w:val="00632B89"/>
    <w:rsid w:val="0063346D"/>
    <w:rsid w:val="00634478"/>
    <w:rsid w:val="00636C13"/>
    <w:rsid w:val="00644373"/>
    <w:rsid w:val="00645915"/>
    <w:rsid w:val="006519C3"/>
    <w:rsid w:val="00652B30"/>
    <w:rsid w:val="006549F4"/>
    <w:rsid w:val="00656345"/>
    <w:rsid w:val="00656DC6"/>
    <w:rsid w:val="00656FF1"/>
    <w:rsid w:val="00660EC6"/>
    <w:rsid w:val="00664110"/>
    <w:rsid w:val="00664D17"/>
    <w:rsid w:val="00666520"/>
    <w:rsid w:val="00667C5B"/>
    <w:rsid w:val="00691EB8"/>
    <w:rsid w:val="00692098"/>
    <w:rsid w:val="00692CDE"/>
    <w:rsid w:val="00693073"/>
    <w:rsid w:val="006977FF"/>
    <w:rsid w:val="006A01FA"/>
    <w:rsid w:val="006A0E9E"/>
    <w:rsid w:val="006A25C7"/>
    <w:rsid w:val="006A4AAD"/>
    <w:rsid w:val="006A6DA2"/>
    <w:rsid w:val="006A7AB2"/>
    <w:rsid w:val="006B1D1B"/>
    <w:rsid w:val="006B52DE"/>
    <w:rsid w:val="006B5717"/>
    <w:rsid w:val="006B582F"/>
    <w:rsid w:val="006B5EB2"/>
    <w:rsid w:val="006C0CEB"/>
    <w:rsid w:val="006C1631"/>
    <w:rsid w:val="006C3B1E"/>
    <w:rsid w:val="006C47FD"/>
    <w:rsid w:val="006C5C19"/>
    <w:rsid w:val="006C70A0"/>
    <w:rsid w:val="006D27CB"/>
    <w:rsid w:val="006D2F08"/>
    <w:rsid w:val="006D576C"/>
    <w:rsid w:val="006D5865"/>
    <w:rsid w:val="006E4B1B"/>
    <w:rsid w:val="006E5445"/>
    <w:rsid w:val="006E7D93"/>
    <w:rsid w:val="007029A3"/>
    <w:rsid w:val="00706E4E"/>
    <w:rsid w:val="0070791C"/>
    <w:rsid w:val="0071383C"/>
    <w:rsid w:val="007141A7"/>
    <w:rsid w:val="00715722"/>
    <w:rsid w:val="00721032"/>
    <w:rsid w:val="00721B55"/>
    <w:rsid w:val="00726CE4"/>
    <w:rsid w:val="00734143"/>
    <w:rsid w:val="00737E47"/>
    <w:rsid w:val="00740EAC"/>
    <w:rsid w:val="00744956"/>
    <w:rsid w:val="00745A5C"/>
    <w:rsid w:val="0074605F"/>
    <w:rsid w:val="00747E94"/>
    <w:rsid w:val="00754C83"/>
    <w:rsid w:val="00761E5C"/>
    <w:rsid w:val="00765DF8"/>
    <w:rsid w:val="00766749"/>
    <w:rsid w:val="00767C1B"/>
    <w:rsid w:val="007714A9"/>
    <w:rsid w:val="00774F88"/>
    <w:rsid w:val="00774FDB"/>
    <w:rsid w:val="00777BA2"/>
    <w:rsid w:val="00781408"/>
    <w:rsid w:val="00784F7F"/>
    <w:rsid w:val="007878BD"/>
    <w:rsid w:val="00796F25"/>
    <w:rsid w:val="007A2E98"/>
    <w:rsid w:val="007A3BA3"/>
    <w:rsid w:val="007A6CC0"/>
    <w:rsid w:val="007A7FEC"/>
    <w:rsid w:val="007B1499"/>
    <w:rsid w:val="007B1BBF"/>
    <w:rsid w:val="007B2960"/>
    <w:rsid w:val="007B355D"/>
    <w:rsid w:val="007B7980"/>
    <w:rsid w:val="007C0DEF"/>
    <w:rsid w:val="007C5D5A"/>
    <w:rsid w:val="007C607F"/>
    <w:rsid w:val="007C6E44"/>
    <w:rsid w:val="007C79DD"/>
    <w:rsid w:val="007D1A97"/>
    <w:rsid w:val="007D2CD6"/>
    <w:rsid w:val="007D3063"/>
    <w:rsid w:val="007D3CEB"/>
    <w:rsid w:val="007E3375"/>
    <w:rsid w:val="007E7683"/>
    <w:rsid w:val="007F49FA"/>
    <w:rsid w:val="007F54C4"/>
    <w:rsid w:val="007F6E9A"/>
    <w:rsid w:val="00800CCD"/>
    <w:rsid w:val="008044D4"/>
    <w:rsid w:val="00807238"/>
    <w:rsid w:val="00810AB4"/>
    <w:rsid w:val="00817B56"/>
    <w:rsid w:val="00821A88"/>
    <w:rsid w:val="0082495D"/>
    <w:rsid w:val="00831AC3"/>
    <w:rsid w:val="00836FCE"/>
    <w:rsid w:val="008408FF"/>
    <w:rsid w:val="00851F3F"/>
    <w:rsid w:val="0085618F"/>
    <w:rsid w:val="00856EDC"/>
    <w:rsid w:val="008623B5"/>
    <w:rsid w:val="00870ABA"/>
    <w:rsid w:val="008710E1"/>
    <w:rsid w:val="008716E5"/>
    <w:rsid w:val="00881CA9"/>
    <w:rsid w:val="00883628"/>
    <w:rsid w:val="00885544"/>
    <w:rsid w:val="0088634E"/>
    <w:rsid w:val="00893AB8"/>
    <w:rsid w:val="0089457E"/>
    <w:rsid w:val="008A04C8"/>
    <w:rsid w:val="008A6913"/>
    <w:rsid w:val="008B70F3"/>
    <w:rsid w:val="008B71C4"/>
    <w:rsid w:val="008B76DF"/>
    <w:rsid w:val="008C0940"/>
    <w:rsid w:val="008C10F4"/>
    <w:rsid w:val="008C65F7"/>
    <w:rsid w:val="008E4767"/>
    <w:rsid w:val="008E7A8C"/>
    <w:rsid w:val="0090203B"/>
    <w:rsid w:val="00903285"/>
    <w:rsid w:val="00906F40"/>
    <w:rsid w:val="0090731E"/>
    <w:rsid w:val="009131F6"/>
    <w:rsid w:val="00915B1C"/>
    <w:rsid w:val="009174F3"/>
    <w:rsid w:val="0091797D"/>
    <w:rsid w:val="00923CBA"/>
    <w:rsid w:val="00926703"/>
    <w:rsid w:val="00927691"/>
    <w:rsid w:val="00927A5F"/>
    <w:rsid w:val="00930510"/>
    <w:rsid w:val="00931477"/>
    <w:rsid w:val="00935B63"/>
    <w:rsid w:val="0094078F"/>
    <w:rsid w:val="00940FA3"/>
    <w:rsid w:val="00941A7D"/>
    <w:rsid w:val="00941FB0"/>
    <w:rsid w:val="009426D4"/>
    <w:rsid w:val="00947F25"/>
    <w:rsid w:val="00950159"/>
    <w:rsid w:val="0095490B"/>
    <w:rsid w:val="00956337"/>
    <w:rsid w:val="00960A33"/>
    <w:rsid w:val="009709E1"/>
    <w:rsid w:val="00971914"/>
    <w:rsid w:val="00974363"/>
    <w:rsid w:val="00981898"/>
    <w:rsid w:val="0099577C"/>
    <w:rsid w:val="009B24A5"/>
    <w:rsid w:val="009B2601"/>
    <w:rsid w:val="009B4E9E"/>
    <w:rsid w:val="009B7F7C"/>
    <w:rsid w:val="009C1690"/>
    <w:rsid w:val="009C6881"/>
    <w:rsid w:val="009C7759"/>
    <w:rsid w:val="009D043D"/>
    <w:rsid w:val="009D07C8"/>
    <w:rsid w:val="009D6C71"/>
    <w:rsid w:val="009E0631"/>
    <w:rsid w:val="009E16D0"/>
    <w:rsid w:val="009E2051"/>
    <w:rsid w:val="009E38FD"/>
    <w:rsid w:val="009F13D6"/>
    <w:rsid w:val="009F4C6B"/>
    <w:rsid w:val="009F78A8"/>
    <w:rsid w:val="00A02AD6"/>
    <w:rsid w:val="00A07096"/>
    <w:rsid w:val="00A07318"/>
    <w:rsid w:val="00A11370"/>
    <w:rsid w:val="00A224CE"/>
    <w:rsid w:val="00A22522"/>
    <w:rsid w:val="00A2440D"/>
    <w:rsid w:val="00A24AFD"/>
    <w:rsid w:val="00A24F5C"/>
    <w:rsid w:val="00A32F96"/>
    <w:rsid w:val="00A40871"/>
    <w:rsid w:val="00A412AB"/>
    <w:rsid w:val="00A4193E"/>
    <w:rsid w:val="00A422AB"/>
    <w:rsid w:val="00A440E0"/>
    <w:rsid w:val="00A442EF"/>
    <w:rsid w:val="00A51D1A"/>
    <w:rsid w:val="00A5418D"/>
    <w:rsid w:val="00A5474E"/>
    <w:rsid w:val="00A64234"/>
    <w:rsid w:val="00A70ADF"/>
    <w:rsid w:val="00A71466"/>
    <w:rsid w:val="00A74B5E"/>
    <w:rsid w:val="00A81BED"/>
    <w:rsid w:val="00A81EC4"/>
    <w:rsid w:val="00A824E8"/>
    <w:rsid w:val="00A868AE"/>
    <w:rsid w:val="00A967FD"/>
    <w:rsid w:val="00AA2DE5"/>
    <w:rsid w:val="00AB156C"/>
    <w:rsid w:val="00AB6416"/>
    <w:rsid w:val="00AB6814"/>
    <w:rsid w:val="00AC04BA"/>
    <w:rsid w:val="00AC0E39"/>
    <w:rsid w:val="00AD3082"/>
    <w:rsid w:val="00AD32B4"/>
    <w:rsid w:val="00AD4AD0"/>
    <w:rsid w:val="00AD5436"/>
    <w:rsid w:val="00AD60CD"/>
    <w:rsid w:val="00AD6C8C"/>
    <w:rsid w:val="00AE091D"/>
    <w:rsid w:val="00AE38A6"/>
    <w:rsid w:val="00AE3B60"/>
    <w:rsid w:val="00AE53A1"/>
    <w:rsid w:val="00AF2484"/>
    <w:rsid w:val="00AF63E7"/>
    <w:rsid w:val="00AF6E17"/>
    <w:rsid w:val="00B0165D"/>
    <w:rsid w:val="00B01B60"/>
    <w:rsid w:val="00B031F3"/>
    <w:rsid w:val="00B052A4"/>
    <w:rsid w:val="00B125DE"/>
    <w:rsid w:val="00B13FDD"/>
    <w:rsid w:val="00B16FCE"/>
    <w:rsid w:val="00B20824"/>
    <w:rsid w:val="00B22EB2"/>
    <w:rsid w:val="00B27442"/>
    <w:rsid w:val="00B31167"/>
    <w:rsid w:val="00B329D8"/>
    <w:rsid w:val="00B32BB9"/>
    <w:rsid w:val="00B33AE1"/>
    <w:rsid w:val="00B363BD"/>
    <w:rsid w:val="00B37C38"/>
    <w:rsid w:val="00B4288C"/>
    <w:rsid w:val="00B43262"/>
    <w:rsid w:val="00B44100"/>
    <w:rsid w:val="00B46CBA"/>
    <w:rsid w:val="00B46F94"/>
    <w:rsid w:val="00B6003C"/>
    <w:rsid w:val="00B61F03"/>
    <w:rsid w:val="00B626E4"/>
    <w:rsid w:val="00B72F4A"/>
    <w:rsid w:val="00B83C27"/>
    <w:rsid w:val="00B848A0"/>
    <w:rsid w:val="00B84BC3"/>
    <w:rsid w:val="00B84BDD"/>
    <w:rsid w:val="00B92812"/>
    <w:rsid w:val="00BA6B03"/>
    <w:rsid w:val="00BB45A1"/>
    <w:rsid w:val="00BB7686"/>
    <w:rsid w:val="00BC15D1"/>
    <w:rsid w:val="00BC23F9"/>
    <w:rsid w:val="00BC3421"/>
    <w:rsid w:val="00BC5140"/>
    <w:rsid w:val="00BC732C"/>
    <w:rsid w:val="00BD4421"/>
    <w:rsid w:val="00BD7249"/>
    <w:rsid w:val="00BE2580"/>
    <w:rsid w:val="00BE266D"/>
    <w:rsid w:val="00BE3938"/>
    <w:rsid w:val="00BE4C11"/>
    <w:rsid w:val="00BE6805"/>
    <w:rsid w:val="00BE71C0"/>
    <w:rsid w:val="00BF610C"/>
    <w:rsid w:val="00C0060B"/>
    <w:rsid w:val="00C01A6C"/>
    <w:rsid w:val="00C0277D"/>
    <w:rsid w:val="00C029F0"/>
    <w:rsid w:val="00C053A1"/>
    <w:rsid w:val="00C16198"/>
    <w:rsid w:val="00C2083D"/>
    <w:rsid w:val="00C24A53"/>
    <w:rsid w:val="00C34A05"/>
    <w:rsid w:val="00C35CCE"/>
    <w:rsid w:val="00C36F08"/>
    <w:rsid w:val="00C4032F"/>
    <w:rsid w:val="00C44047"/>
    <w:rsid w:val="00C45155"/>
    <w:rsid w:val="00C5498F"/>
    <w:rsid w:val="00C55235"/>
    <w:rsid w:val="00C64CD0"/>
    <w:rsid w:val="00C6684F"/>
    <w:rsid w:val="00C70E70"/>
    <w:rsid w:val="00C75F8D"/>
    <w:rsid w:val="00C77380"/>
    <w:rsid w:val="00C87E8A"/>
    <w:rsid w:val="00C97736"/>
    <w:rsid w:val="00CA345A"/>
    <w:rsid w:val="00CB1E82"/>
    <w:rsid w:val="00CB3477"/>
    <w:rsid w:val="00CB4BA8"/>
    <w:rsid w:val="00CB52D7"/>
    <w:rsid w:val="00CC6732"/>
    <w:rsid w:val="00CD6A21"/>
    <w:rsid w:val="00CE3C96"/>
    <w:rsid w:val="00CE51A8"/>
    <w:rsid w:val="00CF369B"/>
    <w:rsid w:val="00D00E28"/>
    <w:rsid w:val="00D0269E"/>
    <w:rsid w:val="00D035ED"/>
    <w:rsid w:val="00D05D6C"/>
    <w:rsid w:val="00D15810"/>
    <w:rsid w:val="00D16D4E"/>
    <w:rsid w:val="00D16FE3"/>
    <w:rsid w:val="00D2088C"/>
    <w:rsid w:val="00D27F41"/>
    <w:rsid w:val="00D36441"/>
    <w:rsid w:val="00D4064E"/>
    <w:rsid w:val="00D44E9B"/>
    <w:rsid w:val="00D45FD2"/>
    <w:rsid w:val="00D47AEB"/>
    <w:rsid w:val="00D50DB9"/>
    <w:rsid w:val="00D51302"/>
    <w:rsid w:val="00D52C43"/>
    <w:rsid w:val="00D625D7"/>
    <w:rsid w:val="00D6507F"/>
    <w:rsid w:val="00D730BC"/>
    <w:rsid w:val="00D73912"/>
    <w:rsid w:val="00D849D3"/>
    <w:rsid w:val="00D85226"/>
    <w:rsid w:val="00D87B94"/>
    <w:rsid w:val="00D92D49"/>
    <w:rsid w:val="00D92EC1"/>
    <w:rsid w:val="00D96DEA"/>
    <w:rsid w:val="00DA4E41"/>
    <w:rsid w:val="00DB117A"/>
    <w:rsid w:val="00DB5173"/>
    <w:rsid w:val="00DB7873"/>
    <w:rsid w:val="00DC187B"/>
    <w:rsid w:val="00DC7DEF"/>
    <w:rsid w:val="00DD1A43"/>
    <w:rsid w:val="00DD73C2"/>
    <w:rsid w:val="00DE319B"/>
    <w:rsid w:val="00DF34FE"/>
    <w:rsid w:val="00DF56AA"/>
    <w:rsid w:val="00DF56AF"/>
    <w:rsid w:val="00DF78E7"/>
    <w:rsid w:val="00E110E0"/>
    <w:rsid w:val="00E13193"/>
    <w:rsid w:val="00E15371"/>
    <w:rsid w:val="00E23372"/>
    <w:rsid w:val="00E24104"/>
    <w:rsid w:val="00E302D0"/>
    <w:rsid w:val="00E35707"/>
    <w:rsid w:val="00E36AA1"/>
    <w:rsid w:val="00E41ECB"/>
    <w:rsid w:val="00E42676"/>
    <w:rsid w:val="00E54FDB"/>
    <w:rsid w:val="00E5617D"/>
    <w:rsid w:val="00E563D7"/>
    <w:rsid w:val="00E663F4"/>
    <w:rsid w:val="00E666F2"/>
    <w:rsid w:val="00E66DD4"/>
    <w:rsid w:val="00E748CC"/>
    <w:rsid w:val="00E75415"/>
    <w:rsid w:val="00E775B1"/>
    <w:rsid w:val="00E8152A"/>
    <w:rsid w:val="00E93629"/>
    <w:rsid w:val="00E93B5C"/>
    <w:rsid w:val="00E94CEC"/>
    <w:rsid w:val="00EA04EF"/>
    <w:rsid w:val="00EA6F19"/>
    <w:rsid w:val="00EB7090"/>
    <w:rsid w:val="00EC1BBE"/>
    <w:rsid w:val="00EC2B68"/>
    <w:rsid w:val="00EC3AEF"/>
    <w:rsid w:val="00EC5CD7"/>
    <w:rsid w:val="00ED040E"/>
    <w:rsid w:val="00EE01CF"/>
    <w:rsid w:val="00EE5FB3"/>
    <w:rsid w:val="00EE7F79"/>
    <w:rsid w:val="00EF506B"/>
    <w:rsid w:val="00EF715A"/>
    <w:rsid w:val="00F01BC3"/>
    <w:rsid w:val="00F06E14"/>
    <w:rsid w:val="00F179D4"/>
    <w:rsid w:val="00F33C56"/>
    <w:rsid w:val="00F347C7"/>
    <w:rsid w:val="00F34848"/>
    <w:rsid w:val="00F36F83"/>
    <w:rsid w:val="00F42D46"/>
    <w:rsid w:val="00F4496C"/>
    <w:rsid w:val="00F44F3A"/>
    <w:rsid w:val="00F45DD5"/>
    <w:rsid w:val="00F51F10"/>
    <w:rsid w:val="00F529A5"/>
    <w:rsid w:val="00F573EF"/>
    <w:rsid w:val="00F60F00"/>
    <w:rsid w:val="00F614C0"/>
    <w:rsid w:val="00F61C77"/>
    <w:rsid w:val="00F773E9"/>
    <w:rsid w:val="00F83848"/>
    <w:rsid w:val="00F96BCF"/>
    <w:rsid w:val="00F975E9"/>
    <w:rsid w:val="00FA1B7D"/>
    <w:rsid w:val="00FB54B9"/>
    <w:rsid w:val="00FC07B9"/>
    <w:rsid w:val="00FC4E21"/>
    <w:rsid w:val="00FC5F6D"/>
    <w:rsid w:val="00FD0107"/>
    <w:rsid w:val="00FD2C2F"/>
    <w:rsid w:val="00FD3B31"/>
    <w:rsid w:val="00FE1823"/>
    <w:rsid w:val="00FE487A"/>
    <w:rsid w:val="00FF0569"/>
    <w:rsid w:val="00FF206E"/>
    <w:rsid w:val="00FF3C69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red,#4d4d4f"/>
    </o:shapedefaults>
    <o:shapelayout v:ext="edit">
      <o:idmap v:ext="edit" data="2"/>
    </o:shapelayout>
  </w:shapeDefaults>
  <w:decimalSymbol w:val="."/>
  <w:listSeparator w:val=","/>
  <w14:docId w14:val="4A2B2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1" w:qFormat="1"/>
    <w:lsdException w:name="heading 3" w:uiPriority="2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 w:qFormat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E3375"/>
    <w:pPr>
      <w:spacing w:after="24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636C13"/>
    <w:pPr>
      <w:keepNext/>
      <w:widowControl w:val="0"/>
      <w:spacing w:before="360" w:line="550" w:lineRule="exact"/>
      <w:outlineLvl w:val="0"/>
    </w:pPr>
    <w:rPr>
      <w:rFonts w:cs="Arial"/>
      <w:bCs/>
      <w:color w:val="323232"/>
      <w:kern w:val="32"/>
      <w:sz w:val="53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C55235"/>
    <w:pPr>
      <w:keepNext/>
      <w:spacing w:before="3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C55235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SubHeader"/>
    <w:next w:val="Normal"/>
    <w:uiPriority w:val="2"/>
    <w:qFormat/>
    <w:rsid w:val="0085618F"/>
    <w:pPr>
      <w:outlineLvl w:val="3"/>
    </w:pPr>
    <w:rPr>
      <w:rFonts w:cs="Arial"/>
    </w:rPr>
  </w:style>
  <w:style w:type="paragraph" w:styleId="Heading5">
    <w:name w:val="heading 5"/>
    <w:basedOn w:val="Normal"/>
    <w:next w:val="Normal"/>
    <w:semiHidden/>
    <w:qFormat/>
    <w:rsid w:val="00AD5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543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D5436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rsid w:val="00AD5436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AD5436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semiHidden/>
    <w:qFormat/>
    <w:rsid w:val="0094078F"/>
    <w:pPr>
      <w:tabs>
        <w:tab w:val="right" w:pos="113"/>
      </w:tabs>
      <w:spacing w:line="240" w:lineRule="auto"/>
    </w:pPr>
    <w:rPr>
      <w:color w:val="323232"/>
      <w:sz w:val="16"/>
    </w:rPr>
  </w:style>
  <w:style w:type="character" w:customStyle="1" w:styleId="FooterChar">
    <w:name w:val="Footer Char"/>
    <w:basedOn w:val="DefaultParagraphFont"/>
    <w:link w:val="Footer"/>
    <w:semiHidden/>
    <w:rsid w:val="00EC2B68"/>
    <w:rPr>
      <w:rFonts w:ascii="Arial" w:hAnsi="Arial"/>
      <w:color w:val="323232"/>
      <w:sz w:val="16"/>
    </w:rPr>
  </w:style>
  <w:style w:type="paragraph" w:customStyle="1" w:styleId="Documenttitle">
    <w:name w:val="Document title"/>
    <w:basedOn w:val="Normal"/>
    <w:uiPriority w:val="19"/>
    <w:qFormat/>
    <w:rsid w:val="00193E3A"/>
    <w:pPr>
      <w:spacing w:before="480" w:after="120" w:line="400" w:lineRule="exact"/>
    </w:pPr>
    <w:rPr>
      <w:b/>
      <w:spacing w:val="-28"/>
      <w:sz w:val="36"/>
    </w:rPr>
  </w:style>
  <w:style w:type="table" w:styleId="TableGrid">
    <w:name w:val="Table Grid"/>
    <w:basedOn w:val="TableNormal"/>
    <w:uiPriority w:val="59"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uiPriority w:val="14"/>
    <w:qFormat/>
    <w:rsid w:val="00774FDB"/>
    <w:pPr>
      <w:spacing w:after="0"/>
    </w:pPr>
    <w:rPr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semiHidden/>
    <w:rsid w:val="00454596"/>
    <w:pPr>
      <w:spacing w:line="160" w:lineRule="exact"/>
    </w:pPr>
    <w:rPr>
      <w:color w:val="4D4D4F"/>
      <w:sz w:val="13"/>
    </w:rPr>
  </w:style>
  <w:style w:type="paragraph" w:styleId="TOCHeading">
    <w:name w:val="TOC Heading"/>
    <w:basedOn w:val="Normal"/>
    <w:semiHidden/>
    <w:qFormat/>
    <w:rsid w:val="00950159"/>
    <w:pPr>
      <w:spacing w:before="1200" w:line="240" w:lineRule="auto"/>
    </w:pPr>
    <w:rPr>
      <w:b/>
      <w:color w:val="323232"/>
      <w:spacing w:val="-28"/>
      <w:sz w:val="53"/>
    </w:rPr>
  </w:style>
  <w:style w:type="paragraph" w:styleId="Caption">
    <w:name w:val="caption"/>
    <w:aliases w:val="Caption table"/>
    <w:basedOn w:val="Normal"/>
    <w:next w:val="Normal"/>
    <w:semiHidden/>
    <w:qFormat/>
    <w:rsid w:val="00E8152A"/>
    <w:pPr>
      <w:numPr>
        <w:numId w:val="9"/>
      </w:numPr>
      <w:spacing w:after="0"/>
    </w:pPr>
    <w:rPr>
      <w:b/>
      <w:bCs/>
      <w:color w:val="323232"/>
      <w:szCs w:val="20"/>
    </w:rPr>
  </w:style>
  <w:style w:type="paragraph" w:customStyle="1" w:styleId="BodySubHeader">
    <w:name w:val="BodySubHeader"/>
    <w:basedOn w:val="Normal"/>
    <w:next w:val="Normal"/>
    <w:semiHidden/>
    <w:rsid w:val="00146CE6"/>
    <w:pPr>
      <w:spacing w:before="240" w:after="0"/>
    </w:pPr>
    <w:rPr>
      <w:b/>
      <w:i/>
    </w:rPr>
  </w:style>
  <w:style w:type="paragraph" w:styleId="ListBullet">
    <w:name w:val="List Bullet"/>
    <w:basedOn w:val="Normal"/>
    <w:semiHidden/>
    <w:qFormat/>
    <w:rsid w:val="001C6AEE"/>
    <w:pPr>
      <w:numPr>
        <w:numId w:val="1"/>
      </w:numPr>
      <w:spacing w:after="80"/>
    </w:pPr>
  </w:style>
  <w:style w:type="paragraph" w:styleId="ListBullet2">
    <w:name w:val="List Bullet 2"/>
    <w:basedOn w:val="Normal"/>
    <w:semiHidden/>
    <w:qFormat/>
    <w:rsid w:val="001C6AEE"/>
    <w:pPr>
      <w:numPr>
        <w:numId w:val="2"/>
      </w:numPr>
      <w:spacing w:after="80"/>
    </w:pPr>
  </w:style>
  <w:style w:type="paragraph" w:styleId="ListNumber">
    <w:name w:val="List Number"/>
    <w:basedOn w:val="Normal"/>
    <w:semiHidden/>
    <w:qFormat/>
    <w:rsid w:val="00C24A53"/>
    <w:pPr>
      <w:numPr>
        <w:numId w:val="3"/>
      </w:numPr>
      <w:spacing w:after="80"/>
    </w:pPr>
  </w:style>
  <w:style w:type="paragraph" w:styleId="ListNumber2">
    <w:name w:val="List Number 2"/>
    <w:basedOn w:val="Normal"/>
    <w:semiHidden/>
    <w:qFormat/>
    <w:rsid w:val="004A70D6"/>
    <w:pPr>
      <w:numPr>
        <w:numId w:val="4"/>
      </w:numPr>
      <w:spacing w:after="80"/>
      <w:ind w:left="828" w:hanging="357"/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character" w:styleId="PageNumber0">
    <w:name w:val="page number"/>
    <w:basedOn w:val="DefaultParagraphFont"/>
    <w:semiHidden/>
    <w:rsid w:val="00542377"/>
  </w:style>
  <w:style w:type="paragraph" w:styleId="ListContinue5">
    <w:name w:val="List Continue 5"/>
    <w:basedOn w:val="Normal"/>
    <w:semiHidden/>
    <w:rsid w:val="00EC2B68"/>
    <w:pPr>
      <w:spacing w:after="120"/>
      <w:ind w:left="1415"/>
      <w:contextualSpacing/>
    </w:pPr>
  </w:style>
  <w:style w:type="paragraph" w:customStyle="1" w:styleId="Paragraphbeforelist">
    <w:name w:val="Paragraph before list"/>
    <w:basedOn w:val="Paragraph"/>
    <w:uiPriority w:val="4"/>
    <w:qFormat/>
    <w:rsid w:val="00C87E8A"/>
    <w:pPr>
      <w:spacing w:after="80"/>
    </w:pPr>
  </w:style>
  <w:style w:type="paragraph" w:styleId="TOC1">
    <w:name w:val="toc 1"/>
    <w:basedOn w:val="Normal"/>
    <w:next w:val="Normal"/>
    <w:uiPriority w:val="39"/>
    <w:qFormat/>
    <w:rsid w:val="007A6CC0"/>
    <w:pPr>
      <w:tabs>
        <w:tab w:val="right" w:pos="7660"/>
      </w:tabs>
      <w:spacing w:before="280" w:after="80" w:line="320" w:lineRule="exact"/>
      <w:ind w:right="851"/>
    </w:pPr>
    <w:rPr>
      <w:b/>
      <w:noProof/>
      <w:spacing w:val="-14"/>
      <w:sz w:val="28"/>
    </w:rPr>
  </w:style>
  <w:style w:type="paragraph" w:styleId="TOC2">
    <w:name w:val="toc 2"/>
    <w:basedOn w:val="Normal"/>
    <w:next w:val="Normal"/>
    <w:uiPriority w:val="39"/>
    <w:qFormat/>
    <w:rsid w:val="007A6CC0"/>
    <w:pPr>
      <w:tabs>
        <w:tab w:val="right" w:pos="7660"/>
      </w:tabs>
      <w:spacing w:after="80" w:line="300" w:lineRule="exact"/>
      <w:ind w:left="885" w:hanging="885"/>
    </w:pPr>
    <w:rPr>
      <w:noProof/>
      <w:spacing w:val="-14"/>
      <w:sz w:val="26"/>
      <w:szCs w:val="26"/>
    </w:rPr>
  </w:style>
  <w:style w:type="paragraph" w:styleId="TableofFigures">
    <w:name w:val="table of figures"/>
    <w:basedOn w:val="Normal"/>
    <w:next w:val="Normal"/>
    <w:semiHidden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uiPriority w:val="39"/>
    <w:qFormat/>
    <w:rsid w:val="007A6CC0"/>
    <w:pPr>
      <w:tabs>
        <w:tab w:val="right" w:pos="7661"/>
      </w:tabs>
      <w:spacing w:after="80" w:line="240" w:lineRule="auto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C35CCE"/>
    <w:rPr>
      <w:color w:val="0000FF"/>
      <w:u w:val="single" w:color="0000FF"/>
    </w:rPr>
  </w:style>
  <w:style w:type="character" w:styleId="FootnoteReference">
    <w:name w:val="footnote reference"/>
    <w:basedOn w:val="DefaultParagraphFont"/>
    <w:semiHidden/>
    <w:rsid w:val="00566AB4"/>
    <w:rPr>
      <w:rFonts w:ascii="Arial" w:hAnsi="Arial"/>
      <w:vertAlign w:val="superscript"/>
    </w:rPr>
  </w:style>
  <w:style w:type="paragraph" w:styleId="FootnoteText">
    <w:name w:val="footnote text"/>
    <w:aliases w:val="Footnote text"/>
    <w:basedOn w:val="Normal"/>
    <w:uiPriority w:val="23"/>
    <w:rsid w:val="007C6E44"/>
    <w:pPr>
      <w:spacing w:after="0"/>
    </w:pPr>
    <w:rPr>
      <w:sz w:val="16"/>
      <w:szCs w:val="16"/>
    </w:rPr>
  </w:style>
  <w:style w:type="paragraph" w:customStyle="1" w:styleId="TableBody">
    <w:name w:val="Table Body"/>
    <w:basedOn w:val="Normal"/>
    <w:uiPriority w:val="15"/>
    <w:qFormat/>
    <w:rsid w:val="00774FDB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rsid w:val="00EE7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7F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F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F79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rsid w:val="00F60F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736"/>
    <w:rPr>
      <w:color w:val="808080"/>
    </w:rPr>
  </w:style>
  <w:style w:type="paragraph" w:customStyle="1" w:styleId="ACMAInstructions">
    <w:name w:val="ACMA_Instructions"/>
    <w:basedOn w:val="Normal"/>
    <w:semiHidden/>
    <w:unhideWhenUsed/>
    <w:qFormat/>
    <w:rsid w:val="00BF610C"/>
    <w:pPr>
      <w:spacing w:after="200"/>
    </w:pPr>
    <w:rPr>
      <w:rFonts w:cs="Arial"/>
      <w:b/>
      <w:vanish/>
      <w:sz w:val="24"/>
    </w:rPr>
  </w:style>
  <w:style w:type="paragraph" w:customStyle="1" w:styleId="CorporateAddresses">
    <w:name w:val="Corporate Addresses"/>
    <w:basedOn w:val="Normal"/>
    <w:semiHidden/>
    <w:rsid w:val="0005011A"/>
    <w:pPr>
      <w:spacing w:line="140" w:lineRule="exact"/>
    </w:pPr>
    <w:rPr>
      <w:color w:val="4D4D4F"/>
      <w:sz w:val="13"/>
    </w:rPr>
  </w:style>
  <w:style w:type="paragraph" w:customStyle="1" w:styleId="Bulletlevel1">
    <w:name w:val="Bullet level 1"/>
    <w:basedOn w:val="ListBullet"/>
    <w:uiPriority w:val="5"/>
    <w:qFormat/>
    <w:rsid w:val="00A824E8"/>
    <w:rPr>
      <w:rFonts w:cs="Arial"/>
    </w:rPr>
  </w:style>
  <w:style w:type="paragraph" w:customStyle="1" w:styleId="ACMACorporateAddressHeader">
    <w:name w:val="ACMA_CorporateAddressHeader"/>
    <w:basedOn w:val="Normal"/>
    <w:next w:val="ACMACorporateAddresses"/>
    <w:semiHidden/>
    <w:unhideWhenUsed/>
    <w:qFormat/>
    <w:rsid w:val="00FC07B9"/>
    <w:pPr>
      <w:tabs>
        <w:tab w:val="left" w:pos="142"/>
      </w:tabs>
      <w:spacing w:before="240" w:after="0" w:line="140" w:lineRule="exact"/>
    </w:pPr>
    <w:rPr>
      <w:b/>
      <w:sz w:val="13"/>
    </w:rPr>
  </w:style>
  <w:style w:type="paragraph" w:customStyle="1" w:styleId="ACMACorporateAddresses">
    <w:name w:val="ACMA_CorporateAddresses"/>
    <w:basedOn w:val="ACMACorporateAddressHeader"/>
    <w:semiHidden/>
    <w:unhideWhenUsed/>
    <w:qFormat/>
    <w:rsid w:val="00FC07B9"/>
    <w:pPr>
      <w:spacing w:before="0" w:after="120"/>
    </w:pPr>
    <w:rPr>
      <w:b w:val="0"/>
    </w:rPr>
  </w:style>
  <w:style w:type="paragraph" w:customStyle="1" w:styleId="ACMACopyrightHeader">
    <w:name w:val="ACMA_CopyrightHeader"/>
    <w:basedOn w:val="ACMACorporateAddressHeader"/>
    <w:semiHidden/>
    <w:unhideWhenUsed/>
    <w:qFormat/>
    <w:rsid w:val="00950159"/>
    <w:pPr>
      <w:spacing w:before="3000"/>
    </w:pPr>
  </w:style>
  <w:style w:type="paragraph" w:customStyle="1" w:styleId="ACMACClogo">
    <w:name w:val="ACMA_CClogo"/>
    <w:semiHidden/>
    <w:unhideWhenUsed/>
    <w:qFormat/>
    <w:rsid w:val="00623FF9"/>
    <w:pPr>
      <w:spacing w:before="160" w:after="120"/>
    </w:pPr>
    <w:rPr>
      <w:rFonts w:ascii="Arial" w:hAnsi="Arial"/>
      <w:b/>
      <w:sz w:val="13"/>
    </w:rPr>
  </w:style>
  <w:style w:type="paragraph" w:customStyle="1" w:styleId="ListBulletLast">
    <w:name w:val="List Bullet Last"/>
    <w:basedOn w:val="ListBullet"/>
    <w:semiHidden/>
    <w:qFormat/>
    <w:rsid w:val="00146CE6"/>
    <w:pPr>
      <w:spacing w:after="240"/>
    </w:pPr>
    <w:rPr>
      <w:rFonts w:cs="Arial"/>
    </w:rPr>
  </w:style>
  <w:style w:type="paragraph" w:customStyle="1" w:styleId="ListNumberLast">
    <w:name w:val="List Number Last"/>
    <w:basedOn w:val="ListNumber"/>
    <w:semiHidden/>
    <w:qFormat/>
    <w:rsid w:val="00C16198"/>
    <w:pPr>
      <w:spacing w:after="240"/>
      <w:ind w:left="357" w:hanging="357"/>
    </w:pPr>
    <w:rPr>
      <w:rFonts w:cs="Arial"/>
    </w:rPr>
  </w:style>
  <w:style w:type="paragraph" w:customStyle="1" w:styleId="ACMATableHeader">
    <w:name w:val="ACMA_TableHeader"/>
    <w:semiHidden/>
    <w:qFormat/>
    <w:rsid w:val="003F10EE"/>
    <w:pPr>
      <w:numPr>
        <w:numId w:val="7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ACMANotes">
    <w:name w:val="ACMA_Notes"/>
    <w:semiHidden/>
    <w:qFormat/>
    <w:rsid w:val="00FF206E"/>
    <w:pPr>
      <w:spacing w:before="80"/>
    </w:pPr>
    <w:rPr>
      <w:rFonts w:ascii="Arial" w:hAnsi="Arial" w:cs="Arial"/>
      <w:i/>
      <w:sz w:val="16"/>
    </w:rPr>
  </w:style>
  <w:style w:type="paragraph" w:customStyle="1" w:styleId="Numberlistlevel1">
    <w:name w:val="Number list level 1"/>
    <w:basedOn w:val="ListNumber"/>
    <w:uiPriority w:val="9"/>
    <w:qFormat/>
    <w:rsid w:val="004A70D6"/>
  </w:style>
  <w:style w:type="character" w:styleId="Emphasis">
    <w:name w:val="Emphasis"/>
    <w:basedOn w:val="DefaultParagraphFont"/>
    <w:semiHidden/>
    <w:qFormat/>
    <w:rsid w:val="006D576C"/>
    <w:rPr>
      <w:i/>
      <w:iCs/>
    </w:rPr>
  </w:style>
  <w:style w:type="paragraph" w:customStyle="1" w:styleId="ListNumber2Last">
    <w:name w:val="List Number 2 Last"/>
    <w:basedOn w:val="ListNumber2"/>
    <w:semiHidden/>
    <w:qFormat/>
    <w:rsid w:val="00E35707"/>
    <w:pPr>
      <w:spacing w:after="240"/>
      <w:ind w:left="907"/>
    </w:pPr>
    <w:rPr>
      <w:rFonts w:cs="Arial"/>
    </w:rPr>
  </w:style>
  <w:style w:type="paragraph" w:customStyle="1" w:styleId="Spaceaftertable">
    <w:name w:val="Space after table"/>
    <w:basedOn w:val="Normal"/>
    <w:uiPriority w:val="99"/>
    <w:qFormat/>
    <w:rsid w:val="00C2083D"/>
    <w:rPr>
      <w:rFonts w:cs="Arial"/>
    </w:rPr>
  </w:style>
  <w:style w:type="paragraph" w:customStyle="1" w:styleId="FooterLeft">
    <w:name w:val="Footer Left"/>
    <w:basedOn w:val="Footer"/>
    <w:semiHidden/>
    <w:qFormat/>
    <w:rsid w:val="00950159"/>
    <w:pPr>
      <w:framePr w:w="1440" w:h="357" w:hRule="exact" w:vSpace="425" w:wrap="around" w:vAnchor="page" w:hAnchor="page" w:x="935" w:y="15871"/>
      <w:pBdr>
        <w:top w:val="single" w:sz="4" w:space="1" w:color="auto"/>
      </w:pBdr>
    </w:pPr>
    <w:rPr>
      <w:rFonts w:cs="Arial"/>
    </w:rPr>
  </w:style>
  <w:style w:type="paragraph" w:customStyle="1" w:styleId="ACMAFigureHeader">
    <w:name w:val="ACMA_FigureHeader"/>
    <w:semiHidden/>
    <w:qFormat/>
    <w:rsid w:val="003F10EE"/>
    <w:pPr>
      <w:numPr>
        <w:numId w:val="6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Captionfigure">
    <w:name w:val="Caption figure"/>
    <w:basedOn w:val="Caption"/>
    <w:semiHidden/>
    <w:qFormat/>
    <w:rsid w:val="00E8152A"/>
    <w:pPr>
      <w:keepNext/>
      <w:numPr>
        <w:numId w:val="8"/>
      </w:numPr>
    </w:pPr>
    <w:rPr>
      <w:rFonts w:cs="Arial"/>
    </w:rPr>
  </w:style>
  <w:style w:type="paragraph" w:customStyle="1" w:styleId="GridTable31">
    <w:name w:val="Grid Table 31"/>
    <w:basedOn w:val="Normal"/>
    <w:semiHidden/>
    <w:qFormat/>
    <w:rsid w:val="00971914"/>
    <w:pPr>
      <w:spacing w:after="0" w:line="240" w:lineRule="auto"/>
    </w:pPr>
    <w:rPr>
      <w:b/>
      <w:color w:val="4D4D4F"/>
      <w:spacing w:val="-28"/>
      <w:sz w:val="53"/>
    </w:rPr>
  </w:style>
  <w:style w:type="character" w:customStyle="1" w:styleId="HeaderChar">
    <w:name w:val="Header Char"/>
    <w:link w:val="Header"/>
    <w:semiHidden/>
    <w:rsid w:val="0097191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636C13"/>
    <w:rPr>
      <w:rFonts w:ascii="Arial" w:hAnsi="Arial" w:cs="Arial"/>
      <w:bCs/>
      <w:color w:val="323232"/>
      <w:kern w:val="32"/>
      <w:sz w:val="53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00CCD"/>
    <w:rPr>
      <w:rFonts w:ascii="Arial" w:hAnsi="Arial" w:cs="Arial"/>
      <w:b/>
      <w:bCs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52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2"/>
    <w:rsid w:val="00800CCD"/>
    <w:rPr>
      <w:rFonts w:ascii="Arial" w:hAnsi="Arial" w:cs="Arial"/>
      <w:b/>
      <w:bCs/>
      <w:sz w:val="20"/>
      <w:szCs w:val="26"/>
    </w:rPr>
  </w:style>
  <w:style w:type="paragraph" w:customStyle="1" w:styleId="Paragraph">
    <w:name w:val="Paragraph"/>
    <w:basedOn w:val="Normal"/>
    <w:qFormat/>
    <w:rsid w:val="00A824E8"/>
    <w:rPr>
      <w:rFonts w:cs="Arial"/>
    </w:rPr>
  </w:style>
  <w:style w:type="paragraph" w:customStyle="1" w:styleId="Bulletlevel2">
    <w:name w:val="Bullet level 2"/>
    <w:basedOn w:val="ListBullet2"/>
    <w:uiPriority w:val="7"/>
    <w:qFormat/>
    <w:rsid w:val="00A824E8"/>
    <w:rPr>
      <w:rFonts w:cs="Arial"/>
    </w:rPr>
  </w:style>
  <w:style w:type="paragraph" w:customStyle="1" w:styleId="Bulletlevel1last">
    <w:name w:val="Bullet level 1 last"/>
    <w:basedOn w:val="ListBulletLast"/>
    <w:uiPriority w:val="6"/>
    <w:qFormat/>
    <w:rsid w:val="00A824E8"/>
  </w:style>
  <w:style w:type="paragraph" w:customStyle="1" w:styleId="Numberlistlevel2">
    <w:name w:val="Number list level 2"/>
    <w:basedOn w:val="ListNumber2"/>
    <w:uiPriority w:val="11"/>
    <w:qFormat/>
    <w:rsid w:val="004A70D6"/>
  </w:style>
  <w:style w:type="paragraph" w:customStyle="1" w:styleId="Numberlistlast">
    <w:name w:val="Number list last"/>
    <w:basedOn w:val="ListNumberLast"/>
    <w:uiPriority w:val="10"/>
    <w:qFormat/>
    <w:rsid w:val="004A70D6"/>
  </w:style>
  <w:style w:type="paragraph" w:customStyle="1" w:styleId="Numberlistlevel2last">
    <w:name w:val="Number list level 2 last"/>
    <w:basedOn w:val="Numberlistlevel2"/>
    <w:uiPriority w:val="12"/>
    <w:qFormat/>
    <w:rsid w:val="004A70D6"/>
    <w:pPr>
      <w:spacing w:after="240"/>
    </w:pPr>
  </w:style>
  <w:style w:type="paragraph" w:customStyle="1" w:styleId="Bulletlevel2last">
    <w:name w:val="Bullet level 2 last"/>
    <w:basedOn w:val="Bulletlevel2"/>
    <w:uiPriority w:val="8"/>
    <w:qFormat/>
    <w:rsid w:val="004A70D6"/>
    <w:pPr>
      <w:spacing w:after="240"/>
    </w:pPr>
  </w:style>
  <w:style w:type="table" w:customStyle="1" w:styleId="ACMAtablestyle">
    <w:name w:val="ACMA table style"/>
    <w:basedOn w:val="TableNormal"/>
    <w:uiPriority w:val="99"/>
    <w:rsid w:val="0063346D"/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404040" w:themeFill="text1" w:themeFillTint="BF"/>
      </w:tc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paragraph" w:customStyle="1" w:styleId="Tableheading">
    <w:name w:val="Table heading"/>
    <w:basedOn w:val="ACMATableHeader"/>
    <w:uiPriority w:val="13"/>
    <w:qFormat/>
    <w:rsid w:val="0063346D"/>
    <w:pPr>
      <w:keepNext/>
      <w:spacing w:line="240" w:lineRule="atLeast"/>
    </w:pPr>
  </w:style>
  <w:style w:type="paragraph" w:customStyle="1" w:styleId="Tableorfigurenote">
    <w:name w:val="Table or figure note"/>
    <w:basedOn w:val="ACMANotes"/>
    <w:uiPriority w:val="17"/>
    <w:qFormat/>
    <w:rsid w:val="00930510"/>
    <w:pPr>
      <w:spacing w:after="240"/>
    </w:pPr>
  </w:style>
  <w:style w:type="paragraph" w:customStyle="1" w:styleId="Figureheading">
    <w:name w:val="Figure heading"/>
    <w:basedOn w:val="ACMAFigureHeader"/>
    <w:uiPriority w:val="16"/>
    <w:qFormat/>
    <w:rsid w:val="0063346D"/>
    <w:pPr>
      <w:keepNext/>
      <w:spacing w:line="240" w:lineRule="atLeast"/>
    </w:pPr>
  </w:style>
  <w:style w:type="paragraph" w:customStyle="1" w:styleId="Tableorfigurenotemultiple">
    <w:name w:val="Table or figure note multiple"/>
    <w:basedOn w:val="Tableorfigurenote"/>
    <w:uiPriority w:val="18"/>
    <w:qFormat/>
    <w:rsid w:val="00930510"/>
    <w:pPr>
      <w:spacing w:after="80"/>
    </w:pPr>
  </w:style>
  <w:style w:type="paragraph" w:customStyle="1" w:styleId="Protectivemarking">
    <w:name w:val="Protective marking"/>
    <w:basedOn w:val="Normal"/>
    <w:uiPriority w:val="99"/>
    <w:qFormat/>
    <w:rsid w:val="007E3375"/>
    <w:pPr>
      <w:tabs>
        <w:tab w:val="left" w:pos="720"/>
      </w:tabs>
      <w:spacing w:after="0" w:line="240" w:lineRule="auto"/>
      <w:jc w:val="center"/>
    </w:pPr>
    <w:rPr>
      <w:rFonts w:cs="Arial"/>
      <w:b/>
      <w:bCs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B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D1B"/>
    <w:rPr>
      <w:rFonts w:ascii="Segoe UI" w:hAnsi="Segoe UI" w:cs="Segoe UI"/>
      <w:sz w:val="18"/>
      <w:szCs w:val="18"/>
    </w:rPr>
  </w:style>
  <w:style w:type="paragraph" w:styleId="Revision">
    <w:name w:val="Revision"/>
    <w:hidden/>
    <w:semiHidden/>
    <w:rsid w:val="00193E3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70F02-548E-46FD-A6FC-2587D632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2076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2023-05-03T06:56:00Z</dcterms:created>
  <dcterms:modified xsi:type="dcterms:W3CDTF">2023-05-03T07:17:00Z</dcterms:modified>
  <cp:category/>
</cp:coreProperties>
</file>