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AB9A25A" w:rsidR="0032232F" w:rsidRDefault="039753F7" w:rsidP="4E6A4ECC">
      <w:pPr>
        <w:pStyle w:val="Title"/>
        <w:rPr>
          <w:sz w:val="52"/>
          <w:szCs w:val="52"/>
        </w:rPr>
      </w:pPr>
      <w:r w:rsidRPr="0534896A">
        <w:rPr>
          <w:sz w:val="52"/>
          <w:szCs w:val="52"/>
        </w:rPr>
        <w:t xml:space="preserve">Key insights from the ACMA workshop on the News Measurement Framework </w:t>
      </w:r>
    </w:p>
    <w:p w14:paraId="7C62F7AB" w14:textId="2C7B3CDE" w:rsidR="4E6A4ECC" w:rsidRDefault="4E6A4ECC" w:rsidP="4E6A4ECC"/>
    <w:p w14:paraId="5F7AD48C" w14:textId="44C66509" w:rsidR="44255108" w:rsidRDefault="44255108" w:rsidP="4E6A4ECC">
      <w:r>
        <w:t>The ACMA hosted t</w:t>
      </w:r>
      <w:r w:rsidR="5C1671DF">
        <w:t xml:space="preserve">hree </w:t>
      </w:r>
      <w:r>
        <w:t xml:space="preserve">workshops in March 2023 to seek the views of experts </w:t>
      </w:r>
      <w:r w:rsidR="005C1F54">
        <w:t>and inform consultation</w:t>
      </w:r>
      <w:r>
        <w:t xml:space="preserve"> </w:t>
      </w:r>
      <w:r w:rsidR="1D954A68">
        <w:t xml:space="preserve">on the </w:t>
      </w:r>
      <w:r w:rsidR="004524DA">
        <w:t xml:space="preserve">ACMA’s </w:t>
      </w:r>
      <w:r w:rsidR="1D954A68">
        <w:t xml:space="preserve">proposed </w:t>
      </w:r>
      <w:r w:rsidR="498A9E8F">
        <w:t>‘n</w:t>
      </w:r>
      <w:r w:rsidR="1D954A68">
        <w:t xml:space="preserve">ews </w:t>
      </w:r>
      <w:r w:rsidR="6F8472DB">
        <w:t>m</w:t>
      </w:r>
      <w:r w:rsidR="1D954A68">
        <w:t xml:space="preserve">easurement </w:t>
      </w:r>
      <w:r w:rsidR="1C941682">
        <w:t>f</w:t>
      </w:r>
      <w:r w:rsidR="1D954A68">
        <w:t>ramework</w:t>
      </w:r>
      <w:r w:rsidR="5C71BC22">
        <w:t>’</w:t>
      </w:r>
      <w:r w:rsidR="004524DA">
        <w:t>. The framework aims</w:t>
      </w:r>
      <w:r w:rsidR="1D954A68">
        <w:t xml:space="preserve"> to hel</w:t>
      </w:r>
      <w:r w:rsidR="18E95782">
        <w:t>p</w:t>
      </w:r>
      <w:r w:rsidR="25C64848">
        <w:t xml:space="preserve"> monitor levels of diversity and localism across Australia’s contemporary media landscape. </w:t>
      </w:r>
      <w:r>
        <w:t xml:space="preserve">These workshops consisted of participants from across academia, </w:t>
      </w:r>
      <w:proofErr w:type="gramStart"/>
      <w:r w:rsidR="77056DB5">
        <w:t>industry</w:t>
      </w:r>
      <w:proofErr w:type="gramEnd"/>
      <w:r w:rsidR="77056DB5">
        <w:t xml:space="preserve"> and media experts, </w:t>
      </w:r>
      <w:r>
        <w:t>ACMA authority members and staff, and officers from the Department of Infrastructure, Transport, Regional Development and</w:t>
      </w:r>
      <w:r w:rsidR="3EC71EE8">
        <w:t xml:space="preserve"> Communications and the Arts</w:t>
      </w:r>
      <w:r w:rsidR="12468FE3">
        <w:t xml:space="preserve"> (DITRDCA)</w:t>
      </w:r>
      <w:r w:rsidR="039753F7">
        <w:t>.</w:t>
      </w:r>
      <w:r w:rsidR="52CB173D">
        <w:t xml:space="preserve"> </w:t>
      </w:r>
    </w:p>
    <w:p w14:paraId="77953213" w14:textId="3E8E74EA" w:rsidR="4E6A4ECC" w:rsidRDefault="039753F7" w:rsidP="4E6A4ECC">
      <w:r>
        <w:t xml:space="preserve">This document reflects the views expressed by participants </w:t>
      </w:r>
      <w:r w:rsidR="645125BA">
        <w:t>in the academic stakeholder</w:t>
      </w:r>
      <w:r>
        <w:t xml:space="preserve"> workshop</w:t>
      </w:r>
      <w:r w:rsidR="6DDE39D3">
        <w:t xml:space="preserve"> held on Thursday 9 March 2023</w:t>
      </w:r>
      <w:r>
        <w:t xml:space="preserve">, noting individual contributions have not been attributed. </w:t>
      </w:r>
    </w:p>
    <w:p w14:paraId="5064BD44" w14:textId="7605F6F6" w:rsidR="0E962F1C" w:rsidRDefault="3C135769" w:rsidP="4E6A4ECC">
      <w:pPr>
        <w:pStyle w:val="Heading1"/>
      </w:pPr>
      <w:r>
        <w:t>Scope</w:t>
      </w:r>
      <w:r w:rsidR="541F2130">
        <w:t xml:space="preserve"> of the News Measurement Framework</w:t>
      </w:r>
    </w:p>
    <w:p w14:paraId="0A36975C" w14:textId="5045448C" w:rsidR="0063145F" w:rsidRDefault="0063145F" w:rsidP="4E6A4ECC">
      <w:r>
        <w:t>Discussions focused on the elements of the draft framework wh</w:t>
      </w:r>
      <w:r w:rsidR="005E6C7D">
        <w:t>ere improvements or enhancements could be made namely</w:t>
      </w:r>
    </w:p>
    <w:p w14:paraId="09F1C526" w14:textId="1F8EA6B8" w:rsidR="005E6C7D" w:rsidRDefault="005E6C7D" w:rsidP="70FA28C1">
      <w:pPr>
        <w:pStyle w:val="ListParagraph"/>
        <w:numPr>
          <w:ilvl w:val="0"/>
          <w:numId w:val="7"/>
        </w:numPr>
      </w:pPr>
      <w:r>
        <w:t xml:space="preserve">The metrics for </w:t>
      </w:r>
      <w:r w:rsidR="000F3824">
        <w:t>measuring consumption – particularly in relation to online sources and social media.</w:t>
      </w:r>
      <w:r w:rsidR="00220B9C">
        <w:t xml:space="preserve"> It was noted that there are some metrics such as shares, reshares and rankings that could be used.  </w:t>
      </w:r>
    </w:p>
    <w:p w14:paraId="33A4F723" w14:textId="5B6512A6" w:rsidR="00306465" w:rsidRDefault="00306465" w:rsidP="70FA28C1">
      <w:pPr>
        <w:pStyle w:val="ListParagraph"/>
        <w:numPr>
          <w:ilvl w:val="0"/>
          <w:numId w:val="9"/>
        </w:numPr>
      </w:pPr>
      <w:r>
        <w:t xml:space="preserve">Whether the framework needs to </w:t>
      </w:r>
      <w:r w:rsidR="002376CC">
        <w:t>consider</w:t>
      </w:r>
      <w:r>
        <w:t xml:space="preserve"> the relationship between </w:t>
      </w:r>
      <w:r w:rsidR="002376CC">
        <w:t xml:space="preserve">the nature of consumption and attention including the role of recommender systems in surfacing </w:t>
      </w:r>
      <w:r w:rsidR="0021747C">
        <w:t xml:space="preserve">news </w:t>
      </w:r>
      <w:r w:rsidR="002376CC">
        <w:t>content</w:t>
      </w:r>
      <w:r w:rsidR="00ED647F">
        <w:t>.</w:t>
      </w:r>
    </w:p>
    <w:p w14:paraId="62459282" w14:textId="393A07D9" w:rsidR="000F3824" w:rsidRPr="00C12E2F" w:rsidRDefault="00712B6B" w:rsidP="70FA28C1">
      <w:pPr>
        <w:pStyle w:val="ListParagraph"/>
        <w:numPr>
          <w:ilvl w:val="0"/>
          <w:numId w:val="9"/>
        </w:numPr>
        <w:rPr>
          <w:rFonts w:ascii="Calibri" w:eastAsia="Calibri" w:hAnsi="Calibri" w:cs="Calibri"/>
          <w:color w:val="000000" w:themeColor="text1"/>
        </w:rPr>
      </w:pPr>
      <w:r>
        <w:t xml:space="preserve">The extent to which </w:t>
      </w:r>
      <w:r w:rsidRPr="1A1A650A">
        <w:rPr>
          <w:rFonts w:ascii="Calibri" w:eastAsia="Calibri" w:hAnsi="Calibri" w:cs="Calibri"/>
          <w:color w:val="000000" w:themeColor="text1"/>
        </w:rPr>
        <w:t>the definition of ‘professional’ news should consider social media and other digital platforms</w:t>
      </w:r>
      <w:r w:rsidR="00306465">
        <w:rPr>
          <w:rFonts w:ascii="Calibri" w:eastAsia="Calibri" w:hAnsi="Calibri" w:cs="Calibri"/>
          <w:color w:val="000000" w:themeColor="text1"/>
        </w:rPr>
        <w:t>, as well as citizen journalists and influential contributors on these platforms</w:t>
      </w:r>
      <w:r w:rsidR="00B04159">
        <w:rPr>
          <w:rFonts w:ascii="Calibri" w:eastAsia="Calibri" w:hAnsi="Calibri" w:cs="Calibri"/>
          <w:color w:val="000000" w:themeColor="text1"/>
        </w:rPr>
        <w:t xml:space="preserve">. </w:t>
      </w:r>
      <w:r w:rsidR="00ED647F" w:rsidRPr="1A1A650A">
        <w:rPr>
          <w:rFonts w:ascii="Calibri" w:eastAsia="Calibri" w:hAnsi="Calibri" w:cs="Calibri"/>
          <w:color w:val="000000" w:themeColor="text1"/>
        </w:rPr>
        <w:t xml:space="preserve">It was noted that there is a gap in understanding what people are consuming outside of professional journalism and </w:t>
      </w:r>
      <w:r w:rsidR="601B7669" w:rsidRPr="28A069C8">
        <w:rPr>
          <w:rFonts w:ascii="Calibri" w:eastAsia="Calibri" w:hAnsi="Calibri" w:cs="Calibri"/>
          <w:color w:val="000000" w:themeColor="text1"/>
        </w:rPr>
        <w:t>that</w:t>
      </w:r>
      <w:r w:rsidR="00ED647F" w:rsidRPr="28A069C8">
        <w:rPr>
          <w:rFonts w:ascii="Calibri" w:eastAsia="Calibri" w:hAnsi="Calibri" w:cs="Calibri"/>
          <w:color w:val="000000" w:themeColor="text1"/>
        </w:rPr>
        <w:t xml:space="preserve"> </w:t>
      </w:r>
      <w:bookmarkStart w:id="0" w:name="_Int_6KtCY8re"/>
      <w:proofErr w:type="gramStart"/>
      <w:r w:rsidR="00ED647F">
        <w:rPr>
          <w:rFonts w:ascii="Calibri" w:eastAsia="Calibri" w:hAnsi="Calibri" w:cs="Calibri"/>
          <w:color w:val="000000" w:themeColor="text1"/>
        </w:rPr>
        <w:t xml:space="preserve">this </w:t>
      </w:r>
      <w:r w:rsidR="00024675" w:rsidRPr="1A1A650A">
        <w:rPr>
          <w:rFonts w:ascii="Calibri" w:eastAsia="Calibri" w:hAnsi="Calibri" w:cs="Calibri"/>
          <w:color w:val="000000" w:themeColor="text1"/>
        </w:rPr>
        <w:t>risk</w:t>
      </w:r>
      <w:r w:rsidR="00024675">
        <w:rPr>
          <w:rFonts w:ascii="Calibri" w:eastAsia="Calibri" w:hAnsi="Calibri" w:cs="Calibri"/>
          <w:color w:val="000000" w:themeColor="text1"/>
        </w:rPr>
        <w:t>s</w:t>
      </w:r>
      <w:bookmarkEnd w:id="0"/>
      <w:proofErr w:type="gramEnd"/>
      <w:r w:rsidR="00024675" w:rsidRPr="1A1A650A">
        <w:rPr>
          <w:rFonts w:ascii="Calibri" w:eastAsia="Calibri" w:hAnsi="Calibri" w:cs="Calibri"/>
          <w:color w:val="000000" w:themeColor="text1"/>
        </w:rPr>
        <w:t xml:space="preserve"> gathering</w:t>
      </w:r>
      <w:r w:rsidR="00ED647F">
        <w:rPr>
          <w:rFonts w:ascii="Calibri" w:eastAsia="Calibri" w:hAnsi="Calibri" w:cs="Calibri"/>
          <w:color w:val="000000" w:themeColor="text1"/>
        </w:rPr>
        <w:t xml:space="preserve"> evidence that shows a</w:t>
      </w:r>
      <w:r w:rsidR="00ED647F" w:rsidRPr="1A1A650A">
        <w:rPr>
          <w:rFonts w:ascii="Calibri" w:eastAsia="Calibri" w:hAnsi="Calibri" w:cs="Calibri"/>
          <w:color w:val="000000" w:themeColor="text1"/>
        </w:rPr>
        <w:t xml:space="preserve"> decline </w:t>
      </w:r>
      <w:r w:rsidR="00ED647F">
        <w:rPr>
          <w:rFonts w:ascii="Calibri" w:eastAsia="Calibri" w:hAnsi="Calibri" w:cs="Calibri"/>
          <w:color w:val="000000" w:themeColor="text1"/>
        </w:rPr>
        <w:t>in</w:t>
      </w:r>
      <w:r w:rsidR="00ED647F" w:rsidRPr="1A1A650A">
        <w:rPr>
          <w:rFonts w:ascii="Calibri" w:eastAsia="Calibri" w:hAnsi="Calibri" w:cs="Calibri"/>
          <w:color w:val="000000" w:themeColor="text1"/>
        </w:rPr>
        <w:t xml:space="preserve"> mainstream media without developing an understanding of the shift in consumption.</w:t>
      </w:r>
    </w:p>
    <w:p w14:paraId="79833F1A" w14:textId="74DDA821" w:rsidR="00C12E2F" w:rsidRPr="00B3451A" w:rsidRDefault="00C12E2F" w:rsidP="70FA28C1">
      <w:pPr>
        <w:pStyle w:val="ListParagraph"/>
        <w:numPr>
          <w:ilvl w:val="0"/>
          <w:numId w:val="9"/>
        </w:numPr>
        <w:rPr>
          <w:rFonts w:ascii="Calibri" w:eastAsia="Calibri" w:hAnsi="Calibri" w:cs="Calibri"/>
          <w:color w:val="000000" w:themeColor="text1"/>
        </w:rPr>
      </w:pPr>
      <w:r>
        <w:rPr>
          <w:rFonts w:ascii="Calibri" w:eastAsia="Calibri" w:hAnsi="Calibri" w:cs="Calibri"/>
          <w:color w:val="000000" w:themeColor="text1"/>
        </w:rPr>
        <w:t>T</w:t>
      </w:r>
      <w:r w:rsidRPr="6ED16E98">
        <w:rPr>
          <w:rFonts w:ascii="Calibri" w:eastAsia="Calibri" w:hAnsi="Calibri" w:cs="Calibri"/>
          <w:color w:val="000000" w:themeColor="text1"/>
        </w:rPr>
        <w:t>here is a need to measure standpoint diversity in news; however, whether it should be incorporated into the proposed framework is dependent on scope and the fundamental questions that the ACMA is trying to answer through the measurement framework. It was suggested that at a minimum</w:t>
      </w:r>
      <w:r>
        <w:rPr>
          <w:rFonts w:ascii="Calibri" w:eastAsia="Calibri" w:hAnsi="Calibri" w:cs="Calibri"/>
          <w:color w:val="000000" w:themeColor="text1"/>
        </w:rPr>
        <w:t>,</w:t>
      </w:r>
      <w:r w:rsidRPr="6ED16E98">
        <w:rPr>
          <w:rFonts w:ascii="Calibri" w:eastAsia="Calibri" w:hAnsi="Calibri" w:cs="Calibri"/>
          <w:color w:val="000000" w:themeColor="text1"/>
        </w:rPr>
        <w:t xml:space="preserve"> the framework should incorporate linguistic diversity.</w:t>
      </w:r>
    </w:p>
    <w:p w14:paraId="228C0EC2" w14:textId="77777777" w:rsidR="00B3451A" w:rsidRDefault="00B3451A" w:rsidP="70FA28C1">
      <w:pPr>
        <w:pStyle w:val="ListParagraph"/>
        <w:numPr>
          <w:ilvl w:val="0"/>
          <w:numId w:val="9"/>
        </w:numPr>
      </w:pPr>
      <w:r>
        <w:t xml:space="preserve">Several stakeholders expressed concerns about the proposed framework’s exclusion of Local Government Areas (LGAs) with populations below 10,000 people. Stakeholders agreed they should be incorporated into the framework or addressed in an alternative study given the considerable geographic size of LGA’s in Australia that fit into this category. Noting that it would likely not require significant additional resources because of limited news density. </w:t>
      </w:r>
    </w:p>
    <w:p w14:paraId="1902FC0C" w14:textId="77777777" w:rsidR="00B3451A" w:rsidRPr="00306465" w:rsidRDefault="00B3451A" w:rsidP="70FA28C1">
      <w:pPr>
        <w:pStyle w:val="ListParagraph"/>
      </w:pPr>
    </w:p>
    <w:p w14:paraId="5AB8EABB" w14:textId="4CFE7083" w:rsidR="00306465" w:rsidRDefault="0044353F" w:rsidP="003E018B">
      <w:r>
        <w:t xml:space="preserve">Stakeholders also discussed challenges in identifying what is considered ‘news’ and noted that there was a need to consider </w:t>
      </w:r>
      <w:r w:rsidR="00434581">
        <w:t xml:space="preserve">an audience </w:t>
      </w:r>
      <w:r w:rsidR="00520AF5">
        <w:t xml:space="preserve">perspective on what they are using to gain news and information. </w:t>
      </w:r>
      <w:r w:rsidR="00D86C51">
        <w:t xml:space="preserve">Recent qualitative research indicated that views are extremely diverse without obvious correlation to </w:t>
      </w:r>
      <w:r w:rsidR="00220B9C">
        <w:t xml:space="preserve">levels of consumption, sources consumed or level of media literacy. </w:t>
      </w:r>
    </w:p>
    <w:p w14:paraId="0496C678" w14:textId="39573075" w:rsidR="6E042E86" w:rsidRDefault="6E042E86" w:rsidP="6ED16E98">
      <w:r w:rsidRPr="6ED16E98">
        <w:rPr>
          <w:rFonts w:ascii="Calibri" w:eastAsia="Calibri" w:hAnsi="Calibri" w:cs="Calibri"/>
          <w:color w:val="000000" w:themeColor="text1"/>
        </w:rPr>
        <w:lastRenderedPageBreak/>
        <w:t xml:space="preserve">Stakeholders </w:t>
      </w:r>
      <w:r w:rsidR="1D51F89C" w:rsidRPr="6ED16E98">
        <w:rPr>
          <w:rFonts w:ascii="Calibri" w:eastAsia="Calibri" w:hAnsi="Calibri" w:cs="Calibri"/>
          <w:color w:val="000000" w:themeColor="text1"/>
        </w:rPr>
        <w:t xml:space="preserve">discussed a need to ensure that the framework is fit for future purposes. </w:t>
      </w:r>
      <w:r w:rsidR="0BA39B78" w:rsidRPr="6ED16E98">
        <w:rPr>
          <w:rFonts w:ascii="Calibri" w:eastAsia="Calibri" w:hAnsi="Calibri" w:cs="Calibri"/>
          <w:color w:val="000000" w:themeColor="text1"/>
        </w:rPr>
        <w:t xml:space="preserve">Examples were given of potential emerging threats to the news media market including decoupling of the original news sources from consumption on platforms such as </w:t>
      </w:r>
      <w:proofErr w:type="spellStart"/>
      <w:r w:rsidR="0BA39B78" w:rsidRPr="6ED16E98">
        <w:rPr>
          <w:rFonts w:ascii="Calibri" w:eastAsia="Calibri" w:hAnsi="Calibri" w:cs="Calibri"/>
          <w:color w:val="000000" w:themeColor="text1"/>
        </w:rPr>
        <w:t>ChatGPT</w:t>
      </w:r>
      <w:proofErr w:type="spellEnd"/>
      <w:r w:rsidR="0BA39B78" w:rsidRPr="6ED16E98">
        <w:rPr>
          <w:rFonts w:ascii="Calibri" w:eastAsia="Calibri" w:hAnsi="Calibri" w:cs="Calibri"/>
          <w:color w:val="000000" w:themeColor="text1"/>
        </w:rPr>
        <w:t xml:space="preserve"> and single source selection </w:t>
      </w:r>
      <w:r w:rsidR="0B1F6956" w:rsidRPr="6ED16E98">
        <w:rPr>
          <w:rFonts w:ascii="Calibri" w:eastAsia="Calibri" w:hAnsi="Calibri" w:cs="Calibri"/>
          <w:color w:val="000000" w:themeColor="text1"/>
        </w:rPr>
        <w:t xml:space="preserve">on virtual assistants. </w:t>
      </w:r>
    </w:p>
    <w:p w14:paraId="5C530CAA" w14:textId="47859817" w:rsidR="00316619" w:rsidRPr="00FE1292" w:rsidRDefault="00316619" w:rsidP="6ED16E98">
      <w:r>
        <w:t xml:space="preserve">Stakeholders raised questions regarding the extent to which the ACMA is looking at international developments in this space. Noting </w:t>
      </w:r>
      <w:proofErr w:type="spellStart"/>
      <w:r>
        <w:t>Ofcom’s</w:t>
      </w:r>
      <w:proofErr w:type="spellEnd"/>
      <w:r>
        <w:t xml:space="preserve"> focus on viewing news measurement beyond quantitative measures, looking at contextual factors, and international developments of metrics for algorithms. </w:t>
      </w:r>
    </w:p>
    <w:p w14:paraId="145AB8A2" w14:textId="7050A60A" w:rsidR="6F1CF3CE" w:rsidRDefault="009AA0DD" w:rsidP="4E6A4ECC">
      <w:pPr>
        <w:pStyle w:val="Heading1"/>
      </w:pPr>
      <w:r>
        <w:t>Existing data and research</w:t>
      </w:r>
    </w:p>
    <w:p w14:paraId="0E91EBB1" w14:textId="4BC70614" w:rsidR="4E6A4ECC" w:rsidRDefault="15F8165A" w:rsidP="4E6A4ECC">
      <w:r>
        <w:t>Stakeholder</w:t>
      </w:r>
      <w:r w:rsidR="0AB04F9A">
        <w:t>s discussed</w:t>
      </w:r>
      <w:r w:rsidR="1D97D1F2">
        <w:t xml:space="preserve"> relevant third-party research/data and</w:t>
      </w:r>
      <w:r w:rsidR="328A4750">
        <w:t xml:space="preserve"> the</w:t>
      </w:r>
      <w:r w:rsidR="1D97D1F2">
        <w:t xml:space="preserve"> potential to incorporate it in implementation of the framework. </w:t>
      </w:r>
      <w:r w:rsidR="342B0999">
        <w:t>The resources identified in the discussion included:</w:t>
      </w:r>
    </w:p>
    <w:p w14:paraId="51DA310C" w14:textId="346E0641" w:rsidR="1A5CC4FC" w:rsidRDefault="42ED2556" w:rsidP="00243599">
      <w:pPr>
        <w:pStyle w:val="ListParagraph"/>
        <w:numPr>
          <w:ilvl w:val="0"/>
          <w:numId w:val="1"/>
        </w:numPr>
        <w:rPr>
          <w:rFonts w:ascii="Calibri" w:eastAsia="Calibri" w:hAnsi="Calibri" w:cs="Calibri"/>
          <w:color w:val="000000" w:themeColor="text1"/>
        </w:rPr>
      </w:pPr>
      <w:r w:rsidRPr="6ED16E98">
        <w:rPr>
          <w:rFonts w:ascii="Calibri" w:eastAsia="Calibri" w:hAnsi="Calibri" w:cs="Calibri"/>
          <w:color w:val="000000" w:themeColor="text1"/>
        </w:rPr>
        <w:t>The ARC Centre of Excellence for Automated Decision-Making and Society</w:t>
      </w:r>
      <w:r w:rsidR="41549C38" w:rsidRPr="6ED16E98">
        <w:rPr>
          <w:rFonts w:ascii="Calibri" w:eastAsia="Calibri" w:hAnsi="Calibri" w:cs="Calibri"/>
          <w:color w:val="000000" w:themeColor="text1"/>
        </w:rPr>
        <w:t>’s</w:t>
      </w:r>
      <w:r w:rsidRPr="6ED16E98">
        <w:rPr>
          <w:rFonts w:ascii="Calibri" w:eastAsia="Calibri" w:hAnsi="Calibri" w:cs="Calibri"/>
          <w:color w:val="000000" w:themeColor="text1"/>
        </w:rPr>
        <w:t xml:space="preserve"> (ADM+S), </w:t>
      </w:r>
      <w:r w:rsidR="3DA9DFBB" w:rsidRPr="6ED16E98">
        <w:rPr>
          <w:rFonts w:ascii="Calibri" w:eastAsia="Calibri" w:hAnsi="Calibri" w:cs="Calibri"/>
          <w:color w:val="000000" w:themeColor="text1"/>
        </w:rPr>
        <w:t>current</w:t>
      </w:r>
      <w:r w:rsidRPr="6ED16E98">
        <w:rPr>
          <w:rFonts w:ascii="Calibri" w:eastAsia="Calibri" w:hAnsi="Calibri" w:cs="Calibri"/>
          <w:color w:val="000000" w:themeColor="text1"/>
        </w:rPr>
        <w:t xml:space="preserve"> research, coordinated by researchers from Queensland University of Technology, on </w:t>
      </w:r>
      <w:hyperlink r:id="rId7">
        <w:r w:rsidRPr="6ED16E98">
          <w:rPr>
            <w:rStyle w:val="Hyperlink"/>
            <w:rFonts w:ascii="Calibri" w:eastAsia="Calibri" w:hAnsi="Calibri" w:cs="Calibri"/>
          </w:rPr>
          <w:t>The Australian Search Experience,</w:t>
        </w:r>
      </w:hyperlink>
      <w:r w:rsidR="27B09103" w:rsidRPr="6ED16E98">
        <w:rPr>
          <w:rFonts w:ascii="Calibri" w:eastAsia="Calibri" w:hAnsi="Calibri" w:cs="Calibri"/>
          <w:color w:val="000000" w:themeColor="text1"/>
        </w:rPr>
        <w:t xml:space="preserve"> </w:t>
      </w:r>
      <w:r w:rsidRPr="6ED16E98">
        <w:rPr>
          <w:rFonts w:ascii="Calibri" w:eastAsia="Calibri" w:hAnsi="Calibri" w:cs="Calibri"/>
          <w:color w:val="000000" w:themeColor="text1"/>
        </w:rPr>
        <w:t>investigating the recommendations made by leading search engines for a wide range of search topics including news.</w:t>
      </w:r>
    </w:p>
    <w:p w14:paraId="3C888E5C" w14:textId="306A95C5" w:rsidR="1A5CC4FC" w:rsidRDefault="0C679B91" w:rsidP="00243599">
      <w:pPr>
        <w:pStyle w:val="ListParagraph"/>
        <w:numPr>
          <w:ilvl w:val="0"/>
          <w:numId w:val="1"/>
        </w:numPr>
        <w:spacing w:line="257" w:lineRule="auto"/>
        <w:rPr>
          <w:rFonts w:ascii="Calibri" w:eastAsia="Calibri" w:hAnsi="Calibri" w:cs="Calibri"/>
          <w:color w:val="000000" w:themeColor="text1"/>
        </w:rPr>
      </w:pPr>
      <w:r w:rsidRPr="1A1A650A">
        <w:rPr>
          <w:rFonts w:ascii="Calibri" w:eastAsia="Calibri" w:hAnsi="Calibri" w:cs="Calibri"/>
          <w:color w:val="000000" w:themeColor="text1"/>
        </w:rPr>
        <w:t>The</w:t>
      </w:r>
      <w:r w:rsidR="42ED2556" w:rsidRPr="1A1A650A">
        <w:rPr>
          <w:rFonts w:ascii="Calibri" w:eastAsia="Calibri" w:hAnsi="Calibri" w:cs="Calibri"/>
          <w:color w:val="000000" w:themeColor="text1"/>
        </w:rPr>
        <w:t xml:space="preserve"> </w:t>
      </w:r>
      <w:hyperlink r:id="rId8">
        <w:r w:rsidR="42ED2556" w:rsidRPr="1A1A650A">
          <w:rPr>
            <w:rStyle w:val="Hyperlink"/>
            <w:rFonts w:ascii="Calibri" w:eastAsia="Calibri" w:hAnsi="Calibri" w:cs="Calibri"/>
          </w:rPr>
          <w:t>drivers and dynamics of partisanship and polarisation</w:t>
        </w:r>
      </w:hyperlink>
      <w:r w:rsidR="42ED2556" w:rsidRPr="1A1A650A">
        <w:rPr>
          <w:rFonts w:ascii="Calibri" w:eastAsia="Calibri" w:hAnsi="Calibri" w:cs="Calibri"/>
          <w:color w:val="000000" w:themeColor="text1"/>
        </w:rPr>
        <w:t xml:space="preserve"> </w:t>
      </w:r>
      <w:r w:rsidR="6C9F5394" w:rsidRPr="1A1A650A">
        <w:rPr>
          <w:rFonts w:ascii="Calibri" w:eastAsia="Calibri" w:hAnsi="Calibri" w:cs="Calibri"/>
          <w:color w:val="000000" w:themeColor="text1"/>
        </w:rPr>
        <w:t xml:space="preserve">project commenced </w:t>
      </w:r>
      <w:r w:rsidR="42ED2556" w:rsidRPr="1A1A650A">
        <w:rPr>
          <w:rFonts w:ascii="Calibri" w:eastAsia="Calibri" w:hAnsi="Calibri" w:cs="Calibri"/>
          <w:color w:val="000000" w:themeColor="text1"/>
        </w:rPr>
        <w:t>in 2022</w:t>
      </w:r>
      <w:r w:rsidR="3677187B" w:rsidRPr="1A1A650A">
        <w:rPr>
          <w:rFonts w:ascii="Calibri" w:eastAsia="Calibri" w:hAnsi="Calibri" w:cs="Calibri"/>
          <w:color w:val="000000" w:themeColor="text1"/>
        </w:rPr>
        <w:t>.</w:t>
      </w:r>
    </w:p>
    <w:p w14:paraId="383AB28F" w14:textId="3B4CA46F" w:rsidR="1A5CC4FC" w:rsidRDefault="42ED2556" w:rsidP="00243599">
      <w:pPr>
        <w:pStyle w:val="ListParagraph"/>
        <w:numPr>
          <w:ilvl w:val="0"/>
          <w:numId w:val="1"/>
        </w:numPr>
        <w:spacing w:line="257" w:lineRule="auto"/>
        <w:rPr>
          <w:rFonts w:ascii="Calibri" w:eastAsia="Calibri" w:hAnsi="Calibri" w:cs="Calibri"/>
          <w:color w:val="000000" w:themeColor="text1"/>
        </w:rPr>
      </w:pPr>
      <w:r w:rsidRPr="6ED16E98">
        <w:rPr>
          <w:rFonts w:ascii="Calibri" w:eastAsia="Calibri" w:hAnsi="Calibri" w:cs="Calibri"/>
          <w:color w:val="000000" w:themeColor="text1"/>
        </w:rPr>
        <w:t>The Hans-</w:t>
      </w:r>
      <w:proofErr w:type="spellStart"/>
      <w:r w:rsidRPr="6ED16E98">
        <w:rPr>
          <w:rFonts w:ascii="Calibri" w:eastAsia="Calibri" w:hAnsi="Calibri" w:cs="Calibri"/>
          <w:color w:val="000000" w:themeColor="text1"/>
        </w:rPr>
        <w:t>Bredow</w:t>
      </w:r>
      <w:proofErr w:type="spellEnd"/>
      <w:r w:rsidRPr="6ED16E98">
        <w:rPr>
          <w:rFonts w:ascii="Calibri" w:eastAsia="Calibri" w:hAnsi="Calibri" w:cs="Calibri"/>
          <w:color w:val="000000" w:themeColor="text1"/>
        </w:rPr>
        <w:t>-</w:t>
      </w:r>
      <w:proofErr w:type="spellStart"/>
      <w:r w:rsidRPr="6ED16E98">
        <w:rPr>
          <w:rFonts w:ascii="Calibri" w:eastAsia="Calibri" w:hAnsi="Calibri" w:cs="Calibri"/>
          <w:color w:val="000000" w:themeColor="text1"/>
        </w:rPr>
        <w:t>Institut</w:t>
      </w:r>
      <w:proofErr w:type="spellEnd"/>
      <w:r w:rsidRPr="6ED16E98">
        <w:rPr>
          <w:rFonts w:ascii="Calibri" w:eastAsia="Calibri" w:hAnsi="Calibri" w:cs="Calibri"/>
          <w:color w:val="000000" w:themeColor="text1"/>
        </w:rPr>
        <w:t xml:space="preserve"> in Hamburg, Germany</w:t>
      </w:r>
      <w:r w:rsidR="75798C6E" w:rsidRPr="6ED16E98">
        <w:rPr>
          <w:rFonts w:ascii="Calibri" w:eastAsia="Calibri" w:hAnsi="Calibri" w:cs="Calibri"/>
          <w:color w:val="000000" w:themeColor="text1"/>
        </w:rPr>
        <w:t>’s</w:t>
      </w:r>
      <w:r w:rsidRPr="6ED16E98">
        <w:rPr>
          <w:rFonts w:ascii="Calibri" w:eastAsia="Calibri" w:hAnsi="Calibri" w:cs="Calibri"/>
          <w:color w:val="000000" w:themeColor="text1"/>
        </w:rPr>
        <w:t xml:space="preserve"> research on </w:t>
      </w:r>
      <w:hyperlink r:id="rId9">
        <w:r w:rsidRPr="6ED16E98">
          <w:rPr>
            <w:rStyle w:val="Hyperlink"/>
            <w:rFonts w:ascii="Calibri" w:eastAsia="Calibri" w:hAnsi="Calibri" w:cs="Calibri"/>
          </w:rPr>
          <w:t>young people's media consumption.</w:t>
        </w:r>
      </w:hyperlink>
    </w:p>
    <w:p w14:paraId="272985DD" w14:textId="72BFF0CC" w:rsidR="1A5CC4FC" w:rsidRDefault="42ED2556" w:rsidP="00243599">
      <w:pPr>
        <w:pStyle w:val="ListParagraph"/>
        <w:numPr>
          <w:ilvl w:val="0"/>
          <w:numId w:val="1"/>
        </w:numPr>
        <w:spacing w:line="257" w:lineRule="auto"/>
        <w:rPr>
          <w:rFonts w:ascii="Calibri" w:eastAsia="Calibri" w:hAnsi="Calibri" w:cs="Calibri"/>
          <w:color w:val="000000" w:themeColor="text1"/>
        </w:rPr>
      </w:pPr>
      <w:r w:rsidRPr="6ED16E98">
        <w:rPr>
          <w:rFonts w:ascii="Calibri" w:eastAsia="Calibri" w:hAnsi="Calibri" w:cs="Calibri"/>
          <w:color w:val="000000" w:themeColor="text1"/>
        </w:rPr>
        <w:t>The University of Canberra News and Media Research Centre</w:t>
      </w:r>
      <w:r w:rsidR="757FAD5F" w:rsidRPr="6ED16E98">
        <w:rPr>
          <w:rFonts w:ascii="Calibri" w:eastAsia="Calibri" w:hAnsi="Calibri" w:cs="Calibri"/>
          <w:color w:val="000000" w:themeColor="text1"/>
        </w:rPr>
        <w:t>’s current</w:t>
      </w:r>
      <w:r w:rsidRPr="6ED16E98">
        <w:rPr>
          <w:rFonts w:ascii="Calibri" w:eastAsia="Calibri" w:hAnsi="Calibri" w:cs="Calibri"/>
          <w:color w:val="000000" w:themeColor="text1"/>
        </w:rPr>
        <w:t xml:space="preserve"> </w:t>
      </w:r>
      <w:r w:rsidR="79F7BFBD" w:rsidRPr="6ED16E98">
        <w:rPr>
          <w:rFonts w:ascii="Calibri" w:eastAsia="Calibri" w:hAnsi="Calibri" w:cs="Calibri"/>
          <w:color w:val="000000" w:themeColor="text1"/>
        </w:rPr>
        <w:t>collaboration</w:t>
      </w:r>
      <w:r w:rsidRPr="6ED16E98">
        <w:rPr>
          <w:rFonts w:ascii="Calibri" w:eastAsia="Calibri" w:hAnsi="Calibri" w:cs="Calibri"/>
          <w:color w:val="000000" w:themeColor="text1"/>
        </w:rPr>
        <w:t xml:space="preserve"> with SBS focusing on multicultural audiences in Australia</w:t>
      </w:r>
      <w:r w:rsidR="39BBEB35" w:rsidRPr="6ED16E98">
        <w:rPr>
          <w:rFonts w:ascii="Calibri" w:eastAsia="Calibri" w:hAnsi="Calibri" w:cs="Calibri"/>
          <w:color w:val="000000" w:themeColor="text1"/>
        </w:rPr>
        <w:t xml:space="preserve">. As well as </w:t>
      </w:r>
      <w:r w:rsidRPr="6ED16E98">
        <w:rPr>
          <w:rFonts w:ascii="Calibri" w:eastAsia="Calibri" w:hAnsi="Calibri" w:cs="Calibri"/>
          <w:color w:val="000000" w:themeColor="text1"/>
        </w:rPr>
        <w:t xml:space="preserve">their </w:t>
      </w:r>
      <w:hyperlink r:id="rId10">
        <w:r w:rsidRPr="6ED16E98">
          <w:rPr>
            <w:rStyle w:val="Hyperlink"/>
            <w:rFonts w:ascii="Calibri" w:eastAsia="Calibri" w:hAnsi="Calibri" w:cs="Calibri"/>
          </w:rPr>
          <w:t>media behaviour and news consumption</w:t>
        </w:r>
        <w:r w:rsidR="635D6F18" w:rsidRPr="6ED16E98">
          <w:rPr>
            <w:rStyle w:val="Hyperlink"/>
            <w:rFonts w:ascii="Calibri" w:eastAsia="Calibri" w:hAnsi="Calibri" w:cs="Calibri"/>
          </w:rPr>
          <w:t>,</w:t>
        </w:r>
      </w:hyperlink>
      <w:r w:rsidR="635D6F18" w:rsidRPr="6ED16E98">
        <w:rPr>
          <w:rFonts w:ascii="Calibri" w:eastAsia="Calibri" w:hAnsi="Calibri" w:cs="Calibri"/>
          <w:color w:val="000000" w:themeColor="text1"/>
        </w:rPr>
        <w:t xml:space="preserve"> </w:t>
      </w:r>
      <w:r w:rsidRPr="6ED16E98">
        <w:rPr>
          <w:rFonts w:ascii="Calibri" w:eastAsia="Calibri" w:hAnsi="Calibri" w:cs="Calibri"/>
          <w:color w:val="000000" w:themeColor="text1"/>
        </w:rPr>
        <w:t xml:space="preserve">study on standpoint </w:t>
      </w:r>
      <w:hyperlink r:id="rId11">
        <w:r w:rsidRPr="6ED16E98">
          <w:rPr>
            <w:rStyle w:val="Hyperlink"/>
            <w:rFonts w:ascii="Calibri" w:eastAsia="Calibri" w:hAnsi="Calibri" w:cs="Calibri"/>
          </w:rPr>
          <w:t>diversity in news and newsrooms</w:t>
        </w:r>
      </w:hyperlink>
      <w:r w:rsidRPr="6ED16E98">
        <w:rPr>
          <w:rFonts w:ascii="Calibri" w:eastAsia="Calibri" w:hAnsi="Calibri" w:cs="Calibri"/>
          <w:color w:val="000000" w:themeColor="text1"/>
        </w:rPr>
        <w:t xml:space="preserve"> </w:t>
      </w:r>
      <w:r w:rsidR="28DCE6D3" w:rsidRPr="6ED16E98">
        <w:rPr>
          <w:rFonts w:ascii="Calibri" w:eastAsia="Calibri" w:hAnsi="Calibri" w:cs="Calibri"/>
          <w:color w:val="000000" w:themeColor="text1"/>
        </w:rPr>
        <w:t xml:space="preserve">released </w:t>
      </w:r>
      <w:r w:rsidRPr="6ED16E98">
        <w:rPr>
          <w:rFonts w:ascii="Calibri" w:eastAsia="Calibri" w:hAnsi="Calibri" w:cs="Calibri"/>
          <w:color w:val="000000" w:themeColor="text1"/>
        </w:rPr>
        <w:t xml:space="preserve">in March 2023 and research into </w:t>
      </w:r>
      <w:hyperlink r:id="rId12">
        <w:r w:rsidRPr="6ED16E98">
          <w:rPr>
            <w:rStyle w:val="Hyperlink"/>
            <w:rFonts w:ascii="Calibri" w:eastAsia="Calibri" w:hAnsi="Calibri" w:cs="Calibri"/>
          </w:rPr>
          <w:t>newsroom closures and local news consumption</w:t>
        </w:r>
      </w:hyperlink>
      <w:r w:rsidRPr="6ED16E98">
        <w:rPr>
          <w:rFonts w:ascii="Calibri" w:eastAsia="Calibri" w:hAnsi="Calibri" w:cs="Calibri"/>
          <w:color w:val="000000" w:themeColor="text1"/>
        </w:rPr>
        <w:t xml:space="preserve"> in 2020. </w:t>
      </w:r>
    </w:p>
    <w:p w14:paraId="3593EE7A" w14:textId="33BF38CB" w:rsidR="1A5CC4FC" w:rsidRDefault="42ED2556" w:rsidP="00243599">
      <w:pPr>
        <w:pStyle w:val="ListParagraph"/>
        <w:numPr>
          <w:ilvl w:val="0"/>
          <w:numId w:val="1"/>
        </w:numPr>
        <w:spacing w:line="257" w:lineRule="auto"/>
        <w:rPr>
          <w:rFonts w:ascii="Calibri" w:eastAsia="Calibri" w:hAnsi="Calibri" w:cs="Calibri"/>
          <w:color w:val="000000" w:themeColor="text1"/>
        </w:rPr>
      </w:pPr>
      <w:r w:rsidRPr="6ED16E98">
        <w:rPr>
          <w:rFonts w:ascii="Calibri" w:eastAsia="Calibri" w:hAnsi="Calibri" w:cs="Calibri"/>
          <w:color w:val="000000" w:themeColor="text1"/>
        </w:rPr>
        <w:t xml:space="preserve">Public Interest Journalism Initiative’s ongoing </w:t>
      </w:r>
      <w:hyperlink r:id="rId13">
        <w:r w:rsidRPr="6ED16E98">
          <w:rPr>
            <w:rStyle w:val="Hyperlink"/>
            <w:rFonts w:ascii="Calibri" w:eastAsia="Calibri" w:hAnsi="Calibri" w:cs="Calibri"/>
          </w:rPr>
          <w:t>Australian News Sampling Project</w:t>
        </w:r>
        <w:r w:rsidR="5724A5E2" w:rsidRPr="6ED16E98">
          <w:rPr>
            <w:rStyle w:val="Hyperlink"/>
            <w:rFonts w:ascii="Calibri" w:eastAsia="Calibri" w:hAnsi="Calibri" w:cs="Calibri"/>
          </w:rPr>
          <w:t>.</w:t>
        </w:r>
      </w:hyperlink>
      <w:r w:rsidR="5724A5E2" w:rsidRPr="6ED16E98">
        <w:rPr>
          <w:rFonts w:ascii="Calibri" w:eastAsia="Calibri" w:hAnsi="Calibri" w:cs="Calibri"/>
          <w:color w:val="000000" w:themeColor="text1"/>
        </w:rPr>
        <w:t xml:space="preserve"> </w:t>
      </w:r>
    </w:p>
    <w:p w14:paraId="64F6BEFE" w14:textId="20F0FEBB" w:rsidR="70FA28C1" w:rsidRDefault="70FA28C1" w:rsidP="70FA28C1">
      <w:pPr>
        <w:spacing w:line="257" w:lineRule="auto"/>
        <w:rPr>
          <w:rFonts w:ascii="Calibri" w:eastAsia="Calibri" w:hAnsi="Calibri" w:cs="Calibri"/>
          <w:color w:val="000000" w:themeColor="text1"/>
        </w:rPr>
      </w:pPr>
    </w:p>
    <w:p w14:paraId="11313AD7" w14:textId="2EB7275E" w:rsidR="6F1CF3CE" w:rsidRDefault="03BE9DD4" w:rsidP="4E6A4ECC">
      <w:pPr>
        <w:pStyle w:val="Heading1"/>
      </w:pPr>
      <w:r>
        <w:t>Further measurement activities</w:t>
      </w:r>
    </w:p>
    <w:p w14:paraId="53A31895" w14:textId="5B6AAE6D" w:rsidR="4E6A4ECC" w:rsidRDefault="564B0F54" w:rsidP="4E6A4ECC">
      <w:r>
        <w:t>Most stakeholders broadly agreed that</w:t>
      </w:r>
      <w:r w:rsidR="1C116177">
        <w:t xml:space="preserve"> </w:t>
      </w:r>
      <w:r w:rsidR="78C495C7">
        <w:t>the</w:t>
      </w:r>
      <w:r w:rsidR="1C116177">
        <w:t xml:space="preserve"> number of employed journalists is a significant outstanding data gap</w:t>
      </w:r>
      <w:r w:rsidR="004C0DA3">
        <w:t>. The need to reform ABS definitions was highlighted as an issue</w:t>
      </w:r>
      <w:r w:rsidR="003138DF">
        <w:t xml:space="preserve">, as well as getting access to this information through other means. </w:t>
      </w:r>
      <w:r w:rsidR="004C0DA3">
        <w:t xml:space="preserve"> </w:t>
      </w:r>
      <w:r w:rsidR="539B291D">
        <w:t xml:space="preserve"> </w:t>
      </w:r>
    </w:p>
    <w:p w14:paraId="273B964C" w14:textId="17910C46" w:rsidR="4E6A4ECC" w:rsidRDefault="000F7820" w:rsidP="70FA28C1">
      <w:pPr>
        <w:spacing w:line="257" w:lineRule="auto"/>
        <w:rPr>
          <w:rFonts w:ascii="Calibri" w:eastAsia="Calibri" w:hAnsi="Calibri" w:cs="Calibri"/>
          <w:color w:val="000000" w:themeColor="text1"/>
        </w:rPr>
      </w:pPr>
      <w:r w:rsidRPr="70FA28C1">
        <w:rPr>
          <w:rFonts w:ascii="Calibri" w:eastAsia="Calibri" w:hAnsi="Calibri" w:cs="Calibri"/>
          <w:color w:val="000000" w:themeColor="text1"/>
        </w:rPr>
        <w:t>Research access to raw data (including full text archives and digital platforms data) was highlighted a significant issue. Barriers highlighted included commercial bottlenecks, cost issues and privacy concerns. It was noted that GDPR style access for researchers would be beneficial.</w:t>
      </w:r>
      <w:r w:rsidR="42380B39" w:rsidRPr="70FA28C1">
        <w:rPr>
          <w:rFonts w:ascii="Calibri" w:eastAsia="Calibri" w:hAnsi="Calibri" w:cs="Calibri"/>
          <w:color w:val="000000" w:themeColor="text1"/>
        </w:rPr>
        <w:t xml:space="preserve"> </w:t>
      </w:r>
      <w:r w:rsidR="113F93BF" w:rsidRPr="70FA28C1">
        <w:rPr>
          <w:rFonts w:ascii="Calibri" w:eastAsia="Calibri" w:hAnsi="Calibri" w:cs="Calibri"/>
          <w:color w:val="000000" w:themeColor="text1"/>
        </w:rPr>
        <w:t xml:space="preserve">Some stakeholders </w:t>
      </w:r>
      <w:r w:rsidR="4651B3E7" w:rsidRPr="70FA28C1">
        <w:rPr>
          <w:rFonts w:ascii="Calibri" w:eastAsia="Calibri" w:hAnsi="Calibri" w:cs="Calibri"/>
          <w:color w:val="000000" w:themeColor="text1"/>
        </w:rPr>
        <w:t>identified a need</w:t>
      </w:r>
      <w:r w:rsidR="6D2E1D85" w:rsidRPr="70FA28C1">
        <w:rPr>
          <w:rFonts w:ascii="Calibri" w:eastAsia="Calibri" w:hAnsi="Calibri" w:cs="Calibri"/>
          <w:color w:val="000000" w:themeColor="text1"/>
        </w:rPr>
        <w:t xml:space="preserve"> for </w:t>
      </w:r>
      <w:r w:rsidRPr="70FA28C1">
        <w:rPr>
          <w:rFonts w:ascii="Calibri" w:eastAsia="Calibri" w:hAnsi="Calibri" w:cs="Calibri"/>
          <w:color w:val="000000" w:themeColor="text1"/>
        </w:rPr>
        <w:t>research and</w:t>
      </w:r>
      <w:r w:rsidR="00B3451A" w:rsidRPr="70FA28C1">
        <w:rPr>
          <w:rFonts w:ascii="Calibri" w:eastAsia="Calibri" w:hAnsi="Calibri" w:cs="Calibri"/>
          <w:color w:val="000000" w:themeColor="text1"/>
        </w:rPr>
        <w:t xml:space="preserve"> a metric </w:t>
      </w:r>
      <w:bookmarkStart w:id="1" w:name="_Int_LgVoYeYm"/>
      <w:r w:rsidR="003E5280" w:rsidRPr="70FA28C1">
        <w:rPr>
          <w:rFonts w:ascii="Calibri" w:eastAsia="Calibri" w:hAnsi="Calibri" w:cs="Calibri"/>
          <w:color w:val="000000" w:themeColor="text1"/>
        </w:rPr>
        <w:t>on</w:t>
      </w:r>
      <w:bookmarkEnd w:id="1"/>
      <w:r w:rsidR="003E5280" w:rsidRPr="70FA28C1">
        <w:rPr>
          <w:rFonts w:ascii="Calibri" w:eastAsia="Calibri" w:hAnsi="Calibri" w:cs="Calibri"/>
          <w:color w:val="000000" w:themeColor="text1"/>
        </w:rPr>
        <w:t xml:space="preserve"> cross-media consumption and</w:t>
      </w:r>
      <w:r w:rsidR="6D2E1D85" w:rsidRPr="70FA28C1">
        <w:rPr>
          <w:rFonts w:ascii="Calibri" w:eastAsia="Calibri" w:hAnsi="Calibri" w:cs="Calibri"/>
          <w:color w:val="000000" w:themeColor="text1"/>
        </w:rPr>
        <w:t xml:space="preserve"> case study work examining keystone media with a focus on identifying </w:t>
      </w:r>
      <w:r w:rsidR="00E375D4" w:rsidRPr="70FA28C1">
        <w:rPr>
          <w:rFonts w:ascii="Calibri" w:eastAsia="Calibri" w:hAnsi="Calibri" w:cs="Calibri"/>
          <w:color w:val="000000" w:themeColor="text1"/>
        </w:rPr>
        <w:t xml:space="preserve">the </w:t>
      </w:r>
      <w:r w:rsidR="6D2E1D85" w:rsidRPr="70FA28C1">
        <w:rPr>
          <w:rFonts w:ascii="Calibri" w:eastAsia="Calibri" w:hAnsi="Calibri" w:cs="Calibri"/>
          <w:color w:val="000000" w:themeColor="text1"/>
        </w:rPr>
        <w:t>platforms communities rely on for news</w:t>
      </w:r>
      <w:r w:rsidR="008945EC" w:rsidRPr="70FA28C1">
        <w:rPr>
          <w:rFonts w:ascii="Calibri" w:eastAsia="Calibri" w:hAnsi="Calibri" w:cs="Calibri"/>
          <w:color w:val="000000" w:themeColor="text1"/>
        </w:rPr>
        <w:t>.</w:t>
      </w:r>
      <w:r w:rsidR="00E96C7F" w:rsidRPr="70FA28C1">
        <w:rPr>
          <w:rFonts w:ascii="Calibri" w:eastAsia="Calibri" w:hAnsi="Calibri" w:cs="Calibri"/>
          <w:color w:val="000000" w:themeColor="text1"/>
        </w:rPr>
        <w:t xml:space="preserve">  </w:t>
      </w:r>
    </w:p>
    <w:p w14:paraId="6D86AE1C" w14:textId="4FAB2FDF" w:rsidR="4E6A4ECC" w:rsidRPr="00CF006E" w:rsidRDefault="77FF4B0F" w:rsidP="00CF006E">
      <w:pPr>
        <w:spacing w:line="257" w:lineRule="auto"/>
        <w:rPr>
          <w:rFonts w:ascii="Calibri" w:eastAsia="Calibri" w:hAnsi="Calibri" w:cs="Calibri"/>
          <w:color w:val="000000" w:themeColor="text1"/>
        </w:rPr>
      </w:pPr>
      <w:r w:rsidRPr="70FA28C1">
        <w:rPr>
          <w:rFonts w:ascii="Calibri" w:eastAsia="Calibri" w:hAnsi="Calibri" w:cs="Calibri"/>
          <w:color w:val="000000" w:themeColor="text1"/>
        </w:rPr>
        <w:t>Stakeholders discussed the ongoing role of the ACMA in the framework, noting this would be dependent on the nature/amount of data industry is willing to provide and the role the ACMA seeks to play.</w:t>
      </w:r>
      <w:r w:rsidR="74C4E350" w:rsidRPr="70FA28C1">
        <w:rPr>
          <w:rFonts w:ascii="Calibri" w:eastAsia="Calibri" w:hAnsi="Calibri" w:cs="Calibri"/>
          <w:color w:val="000000" w:themeColor="text1"/>
        </w:rPr>
        <w:t xml:space="preserve"> </w:t>
      </w:r>
      <w:r w:rsidR="0E13651A" w:rsidRPr="262ACB79">
        <w:rPr>
          <w:rFonts w:ascii="Calibri" w:eastAsia="Calibri" w:hAnsi="Calibri" w:cs="Calibri"/>
          <w:color w:val="000000" w:themeColor="text1"/>
        </w:rPr>
        <w:t xml:space="preserve">It was noted that the framework </w:t>
      </w:r>
      <w:r w:rsidR="0E13651A" w:rsidRPr="70FA28C1">
        <w:rPr>
          <w:rFonts w:ascii="Calibri" w:eastAsia="Calibri" w:hAnsi="Calibri" w:cs="Calibri"/>
          <w:color w:val="000000" w:themeColor="text1"/>
        </w:rPr>
        <w:t xml:space="preserve">could </w:t>
      </w:r>
      <w:r w:rsidR="223F9D80" w:rsidRPr="70FA28C1">
        <w:rPr>
          <w:rFonts w:ascii="Calibri" w:eastAsia="Calibri" w:hAnsi="Calibri" w:cs="Calibri"/>
          <w:color w:val="000000" w:themeColor="text1"/>
        </w:rPr>
        <w:t>be</w:t>
      </w:r>
      <w:r w:rsidR="0E13651A" w:rsidRPr="262ACB79">
        <w:rPr>
          <w:rFonts w:ascii="Calibri" w:eastAsia="Calibri" w:hAnsi="Calibri" w:cs="Calibri"/>
          <w:color w:val="000000" w:themeColor="text1"/>
        </w:rPr>
        <w:t xml:space="preserve"> </w:t>
      </w:r>
      <w:r w:rsidR="00037D7C">
        <w:rPr>
          <w:rFonts w:ascii="Calibri" w:eastAsia="Calibri" w:hAnsi="Calibri" w:cs="Calibri"/>
          <w:color w:val="000000" w:themeColor="text1"/>
        </w:rPr>
        <w:t>used as a</w:t>
      </w:r>
      <w:r w:rsidR="0E13651A" w:rsidRPr="262ACB79">
        <w:rPr>
          <w:rFonts w:ascii="Calibri" w:eastAsia="Calibri" w:hAnsi="Calibri" w:cs="Calibri"/>
          <w:color w:val="000000" w:themeColor="text1"/>
        </w:rPr>
        <w:t xml:space="preserve"> measure </w:t>
      </w:r>
      <w:r w:rsidR="003629A4">
        <w:rPr>
          <w:rFonts w:ascii="Calibri" w:eastAsia="Calibri" w:hAnsi="Calibri" w:cs="Calibri"/>
          <w:color w:val="000000" w:themeColor="text1"/>
        </w:rPr>
        <w:t>for</w:t>
      </w:r>
      <w:r w:rsidR="0E13651A" w:rsidRPr="262ACB79">
        <w:rPr>
          <w:rFonts w:ascii="Calibri" w:eastAsia="Calibri" w:hAnsi="Calibri" w:cs="Calibri"/>
          <w:color w:val="000000" w:themeColor="text1"/>
        </w:rPr>
        <w:t xml:space="preserve"> media mergers and concentration</w:t>
      </w:r>
      <w:r w:rsidR="003629A4">
        <w:rPr>
          <w:rFonts w:ascii="Calibri" w:eastAsia="Calibri" w:hAnsi="Calibri" w:cs="Calibri"/>
          <w:color w:val="000000" w:themeColor="text1"/>
        </w:rPr>
        <w:t xml:space="preserve">, </w:t>
      </w:r>
      <w:r w:rsidR="003629A4" w:rsidRPr="262ACB79">
        <w:rPr>
          <w:rFonts w:ascii="Calibri" w:eastAsia="Calibri" w:hAnsi="Calibri" w:cs="Calibri"/>
          <w:color w:val="000000" w:themeColor="text1"/>
        </w:rPr>
        <w:t xml:space="preserve">as well as </w:t>
      </w:r>
      <w:r w:rsidR="003629A4">
        <w:rPr>
          <w:rFonts w:ascii="Calibri" w:eastAsia="Calibri" w:hAnsi="Calibri" w:cs="Calibri"/>
          <w:color w:val="000000" w:themeColor="text1"/>
        </w:rPr>
        <w:t xml:space="preserve">the proposed </w:t>
      </w:r>
      <w:r w:rsidR="003629A4" w:rsidRPr="262ACB79">
        <w:rPr>
          <w:rFonts w:ascii="Calibri" w:eastAsia="Calibri" w:hAnsi="Calibri" w:cs="Calibri"/>
          <w:color w:val="000000" w:themeColor="text1"/>
        </w:rPr>
        <w:t>tool to establish a baseline of localism and diversity</w:t>
      </w:r>
      <w:r w:rsidR="0E13651A" w:rsidRPr="262ACB79">
        <w:rPr>
          <w:rFonts w:ascii="Calibri" w:eastAsia="Calibri" w:hAnsi="Calibri" w:cs="Calibri"/>
          <w:color w:val="000000" w:themeColor="text1"/>
        </w:rPr>
        <w:t>.</w:t>
      </w:r>
    </w:p>
    <w:sectPr w:rsidR="4E6A4ECC" w:rsidRPr="00CF006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F7CC" w14:textId="77777777" w:rsidR="00CA62D9" w:rsidRDefault="00CA62D9" w:rsidP="00CF006E">
      <w:pPr>
        <w:spacing w:after="0" w:line="240" w:lineRule="auto"/>
      </w:pPr>
      <w:r>
        <w:separator/>
      </w:r>
    </w:p>
  </w:endnote>
  <w:endnote w:type="continuationSeparator" w:id="0">
    <w:p w14:paraId="65597280" w14:textId="77777777" w:rsidR="00CA62D9" w:rsidRDefault="00CA62D9" w:rsidP="00CF006E">
      <w:pPr>
        <w:spacing w:after="0" w:line="240" w:lineRule="auto"/>
      </w:pPr>
      <w:r>
        <w:continuationSeparator/>
      </w:r>
    </w:p>
  </w:endnote>
  <w:endnote w:type="continuationNotice" w:id="1">
    <w:p w14:paraId="62C41498" w14:textId="77777777" w:rsidR="00CA62D9" w:rsidRDefault="00CA6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846009"/>
      <w:docPartObj>
        <w:docPartGallery w:val="Page Numbers (Bottom of Page)"/>
        <w:docPartUnique/>
      </w:docPartObj>
    </w:sdtPr>
    <w:sdtEndPr>
      <w:rPr>
        <w:noProof/>
      </w:rPr>
    </w:sdtEndPr>
    <w:sdtContent>
      <w:p w14:paraId="597035DD" w14:textId="72B3A49D" w:rsidR="00CF006E" w:rsidRDefault="00CF00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65A2FA" w14:textId="77777777" w:rsidR="00CF006E" w:rsidRDefault="00CF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4E82" w14:textId="77777777" w:rsidR="00CA62D9" w:rsidRDefault="00CA62D9" w:rsidP="00CF006E">
      <w:pPr>
        <w:spacing w:after="0" w:line="240" w:lineRule="auto"/>
      </w:pPr>
      <w:r>
        <w:separator/>
      </w:r>
    </w:p>
  </w:footnote>
  <w:footnote w:type="continuationSeparator" w:id="0">
    <w:p w14:paraId="5C49D728" w14:textId="77777777" w:rsidR="00CA62D9" w:rsidRDefault="00CA62D9" w:rsidP="00CF006E">
      <w:pPr>
        <w:spacing w:after="0" w:line="240" w:lineRule="auto"/>
      </w:pPr>
      <w:r>
        <w:continuationSeparator/>
      </w:r>
    </w:p>
  </w:footnote>
  <w:footnote w:type="continuationNotice" w:id="1">
    <w:p w14:paraId="2455C008" w14:textId="77777777" w:rsidR="00CA62D9" w:rsidRDefault="00CA62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37D"/>
    <w:multiLevelType w:val="hybridMultilevel"/>
    <w:tmpl w:val="5D8AF2E2"/>
    <w:lvl w:ilvl="0" w:tplc="5E7C1D28">
      <w:start w:val="1"/>
      <w:numFmt w:val="bullet"/>
      <w:lvlText w:val="-"/>
      <w:lvlJc w:val="left"/>
      <w:pPr>
        <w:ind w:left="720" w:hanging="360"/>
      </w:pPr>
      <w:rPr>
        <w:rFonts w:ascii="Calibri" w:hAnsi="Calibri" w:hint="default"/>
      </w:rPr>
    </w:lvl>
    <w:lvl w:ilvl="1" w:tplc="070A61B6">
      <w:start w:val="1"/>
      <w:numFmt w:val="bullet"/>
      <w:lvlText w:val="o"/>
      <w:lvlJc w:val="left"/>
      <w:pPr>
        <w:ind w:left="1440" w:hanging="360"/>
      </w:pPr>
      <w:rPr>
        <w:rFonts w:ascii="Courier New" w:hAnsi="Courier New" w:hint="default"/>
      </w:rPr>
    </w:lvl>
    <w:lvl w:ilvl="2" w:tplc="09508282">
      <w:start w:val="1"/>
      <w:numFmt w:val="bullet"/>
      <w:lvlText w:val=""/>
      <w:lvlJc w:val="left"/>
      <w:pPr>
        <w:ind w:left="2160" w:hanging="360"/>
      </w:pPr>
      <w:rPr>
        <w:rFonts w:ascii="Wingdings" w:hAnsi="Wingdings" w:hint="default"/>
      </w:rPr>
    </w:lvl>
    <w:lvl w:ilvl="3" w:tplc="2CA04CEA">
      <w:start w:val="1"/>
      <w:numFmt w:val="bullet"/>
      <w:lvlText w:val=""/>
      <w:lvlJc w:val="left"/>
      <w:pPr>
        <w:ind w:left="2880" w:hanging="360"/>
      </w:pPr>
      <w:rPr>
        <w:rFonts w:ascii="Symbol" w:hAnsi="Symbol" w:hint="default"/>
      </w:rPr>
    </w:lvl>
    <w:lvl w:ilvl="4" w:tplc="3A14619A">
      <w:start w:val="1"/>
      <w:numFmt w:val="bullet"/>
      <w:lvlText w:val="o"/>
      <w:lvlJc w:val="left"/>
      <w:pPr>
        <w:ind w:left="3600" w:hanging="360"/>
      </w:pPr>
      <w:rPr>
        <w:rFonts w:ascii="Courier New" w:hAnsi="Courier New" w:hint="default"/>
      </w:rPr>
    </w:lvl>
    <w:lvl w:ilvl="5" w:tplc="DCCAF0EE">
      <w:start w:val="1"/>
      <w:numFmt w:val="bullet"/>
      <w:lvlText w:val=""/>
      <w:lvlJc w:val="left"/>
      <w:pPr>
        <w:ind w:left="4320" w:hanging="360"/>
      </w:pPr>
      <w:rPr>
        <w:rFonts w:ascii="Wingdings" w:hAnsi="Wingdings" w:hint="default"/>
      </w:rPr>
    </w:lvl>
    <w:lvl w:ilvl="6" w:tplc="77ECFD0A">
      <w:start w:val="1"/>
      <w:numFmt w:val="bullet"/>
      <w:lvlText w:val=""/>
      <w:lvlJc w:val="left"/>
      <w:pPr>
        <w:ind w:left="5040" w:hanging="360"/>
      </w:pPr>
      <w:rPr>
        <w:rFonts w:ascii="Symbol" w:hAnsi="Symbol" w:hint="default"/>
      </w:rPr>
    </w:lvl>
    <w:lvl w:ilvl="7" w:tplc="30EE79D2">
      <w:start w:val="1"/>
      <w:numFmt w:val="bullet"/>
      <w:lvlText w:val="o"/>
      <w:lvlJc w:val="left"/>
      <w:pPr>
        <w:ind w:left="5760" w:hanging="360"/>
      </w:pPr>
      <w:rPr>
        <w:rFonts w:ascii="Courier New" w:hAnsi="Courier New" w:hint="default"/>
      </w:rPr>
    </w:lvl>
    <w:lvl w:ilvl="8" w:tplc="CA76A710">
      <w:start w:val="1"/>
      <w:numFmt w:val="bullet"/>
      <w:lvlText w:val=""/>
      <w:lvlJc w:val="left"/>
      <w:pPr>
        <w:ind w:left="6480" w:hanging="360"/>
      </w:pPr>
      <w:rPr>
        <w:rFonts w:ascii="Wingdings" w:hAnsi="Wingdings" w:hint="default"/>
      </w:rPr>
    </w:lvl>
  </w:abstractNum>
  <w:abstractNum w:abstractNumId="1" w15:restartNumberingAfterBreak="0">
    <w:nsid w:val="0E702C15"/>
    <w:multiLevelType w:val="hybridMultilevel"/>
    <w:tmpl w:val="24C4B632"/>
    <w:lvl w:ilvl="0" w:tplc="3A540EEC">
      <w:start w:val="1"/>
      <w:numFmt w:val="bullet"/>
      <w:lvlText w:val="&gt;"/>
      <w:lvlJc w:val="left"/>
      <w:pPr>
        <w:ind w:left="720" w:hanging="360"/>
      </w:pPr>
      <w:rPr>
        <w:rFonts w:ascii="Calibri" w:hAnsi="Calibri" w:hint="default"/>
      </w:rPr>
    </w:lvl>
    <w:lvl w:ilvl="1" w:tplc="B4D86E6A">
      <w:start w:val="1"/>
      <w:numFmt w:val="bullet"/>
      <w:lvlText w:val="o"/>
      <w:lvlJc w:val="left"/>
      <w:pPr>
        <w:ind w:left="1440" w:hanging="360"/>
      </w:pPr>
      <w:rPr>
        <w:rFonts w:ascii="Courier New" w:hAnsi="Courier New" w:hint="default"/>
      </w:rPr>
    </w:lvl>
    <w:lvl w:ilvl="2" w:tplc="4134B5E0">
      <w:start w:val="1"/>
      <w:numFmt w:val="bullet"/>
      <w:lvlText w:val=""/>
      <w:lvlJc w:val="left"/>
      <w:pPr>
        <w:ind w:left="2160" w:hanging="360"/>
      </w:pPr>
      <w:rPr>
        <w:rFonts w:ascii="Wingdings" w:hAnsi="Wingdings" w:hint="default"/>
      </w:rPr>
    </w:lvl>
    <w:lvl w:ilvl="3" w:tplc="CDE434BC">
      <w:start w:val="1"/>
      <w:numFmt w:val="bullet"/>
      <w:lvlText w:val=""/>
      <w:lvlJc w:val="left"/>
      <w:pPr>
        <w:ind w:left="2880" w:hanging="360"/>
      </w:pPr>
      <w:rPr>
        <w:rFonts w:ascii="Symbol" w:hAnsi="Symbol" w:hint="default"/>
      </w:rPr>
    </w:lvl>
    <w:lvl w:ilvl="4" w:tplc="57CA74B0">
      <w:start w:val="1"/>
      <w:numFmt w:val="bullet"/>
      <w:lvlText w:val="o"/>
      <w:lvlJc w:val="left"/>
      <w:pPr>
        <w:ind w:left="3600" w:hanging="360"/>
      </w:pPr>
      <w:rPr>
        <w:rFonts w:ascii="Courier New" w:hAnsi="Courier New" w:hint="default"/>
      </w:rPr>
    </w:lvl>
    <w:lvl w:ilvl="5" w:tplc="1E0280CC">
      <w:start w:val="1"/>
      <w:numFmt w:val="bullet"/>
      <w:lvlText w:val=""/>
      <w:lvlJc w:val="left"/>
      <w:pPr>
        <w:ind w:left="4320" w:hanging="360"/>
      </w:pPr>
      <w:rPr>
        <w:rFonts w:ascii="Wingdings" w:hAnsi="Wingdings" w:hint="default"/>
      </w:rPr>
    </w:lvl>
    <w:lvl w:ilvl="6" w:tplc="8A602FA4">
      <w:start w:val="1"/>
      <w:numFmt w:val="bullet"/>
      <w:lvlText w:val=""/>
      <w:lvlJc w:val="left"/>
      <w:pPr>
        <w:ind w:left="5040" w:hanging="360"/>
      </w:pPr>
      <w:rPr>
        <w:rFonts w:ascii="Symbol" w:hAnsi="Symbol" w:hint="default"/>
      </w:rPr>
    </w:lvl>
    <w:lvl w:ilvl="7" w:tplc="226CD2F6">
      <w:start w:val="1"/>
      <w:numFmt w:val="bullet"/>
      <w:lvlText w:val="o"/>
      <w:lvlJc w:val="left"/>
      <w:pPr>
        <w:ind w:left="5760" w:hanging="360"/>
      </w:pPr>
      <w:rPr>
        <w:rFonts w:ascii="Courier New" w:hAnsi="Courier New" w:hint="default"/>
      </w:rPr>
    </w:lvl>
    <w:lvl w:ilvl="8" w:tplc="C3F878EC">
      <w:start w:val="1"/>
      <w:numFmt w:val="bullet"/>
      <w:lvlText w:val=""/>
      <w:lvlJc w:val="left"/>
      <w:pPr>
        <w:ind w:left="6480" w:hanging="360"/>
      </w:pPr>
      <w:rPr>
        <w:rFonts w:ascii="Wingdings" w:hAnsi="Wingdings" w:hint="default"/>
      </w:rPr>
    </w:lvl>
  </w:abstractNum>
  <w:abstractNum w:abstractNumId="2" w15:restartNumberingAfterBreak="0">
    <w:nsid w:val="0F7D6738"/>
    <w:multiLevelType w:val="hybridMultilevel"/>
    <w:tmpl w:val="13B0C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497AD"/>
    <w:multiLevelType w:val="hybridMultilevel"/>
    <w:tmpl w:val="D85E2686"/>
    <w:lvl w:ilvl="0" w:tplc="4914F27C">
      <w:start w:val="1"/>
      <w:numFmt w:val="bullet"/>
      <w:lvlText w:val="-"/>
      <w:lvlJc w:val="left"/>
      <w:pPr>
        <w:ind w:left="720" w:hanging="360"/>
      </w:pPr>
      <w:rPr>
        <w:rFonts w:ascii="Calibri" w:hAnsi="Calibri" w:hint="default"/>
      </w:rPr>
    </w:lvl>
    <w:lvl w:ilvl="1" w:tplc="14D8EC92">
      <w:start w:val="1"/>
      <w:numFmt w:val="bullet"/>
      <w:lvlText w:val="o"/>
      <w:lvlJc w:val="left"/>
      <w:pPr>
        <w:ind w:left="1440" w:hanging="360"/>
      </w:pPr>
      <w:rPr>
        <w:rFonts w:ascii="Courier New" w:hAnsi="Courier New" w:hint="default"/>
      </w:rPr>
    </w:lvl>
    <w:lvl w:ilvl="2" w:tplc="2EF0F672">
      <w:start w:val="1"/>
      <w:numFmt w:val="bullet"/>
      <w:lvlText w:val=""/>
      <w:lvlJc w:val="left"/>
      <w:pPr>
        <w:ind w:left="2160" w:hanging="360"/>
      </w:pPr>
      <w:rPr>
        <w:rFonts w:ascii="Wingdings" w:hAnsi="Wingdings" w:hint="default"/>
      </w:rPr>
    </w:lvl>
    <w:lvl w:ilvl="3" w:tplc="252C7410">
      <w:start w:val="1"/>
      <w:numFmt w:val="bullet"/>
      <w:lvlText w:val=""/>
      <w:lvlJc w:val="left"/>
      <w:pPr>
        <w:ind w:left="2880" w:hanging="360"/>
      </w:pPr>
      <w:rPr>
        <w:rFonts w:ascii="Symbol" w:hAnsi="Symbol" w:hint="default"/>
      </w:rPr>
    </w:lvl>
    <w:lvl w:ilvl="4" w:tplc="0C14B1FC">
      <w:start w:val="1"/>
      <w:numFmt w:val="bullet"/>
      <w:lvlText w:val="o"/>
      <w:lvlJc w:val="left"/>
      <w:pPr>
        <w:ind w:left="3600" w:hanging="360"/>
      </w:pPr>
      <w:rPr>
        <w:rFonts w:ascii="Courier New" w:hAnsi="Courier New" w:hint="default"/>
      </w:rPr>
    </w:lvl>
    <w:lvl w:ilvl="5" w:tplc="A8823672">
      <w:start w:val="1"/>
      <w:numFmt w:val="bullet"/>
      <w:lvlText w:val=""/>
      <w:lvlJc w:val="left"/>
      <w:pPr>
        <w:ind w:left="4320" w:hanging="360"/>
      </w:pPr>
      <w:rPr>
        <w:rFonts w:ascii="Wingdings" w:hAnsi="Wingdings" w:hint="default"/>
      </w:rPr>
    </w:lvl>
    <w:lvl w:ilvl="6" w:tplc="2B2ED268">
      <w:start w:val="1"/>
      <w:numFmt w:val="bullet"/>
      <w:lvlText w:val=""/>
      <w:lvlJc w:val="left"/>
      <w:pPr>
        <w:ind w:left="5040" w:hanging="360"/>
      </w:pPr>
      <w:rPr>
        <w:rFonts w:ascii="Symbol" w:hAnsi="Symbol" w:hint="default"/>
      </w:rPr>
    </w:lvl>
    <w:lvl w:ilvl="7" w:tplc="97D42352">
      <w:start w:val="1"/>
      <w:numFmt w:val="bullet"/>
      <w:lvlText w:val="o"/>
      <w:lvlJc w:val="left"/>
      <w:pPr>
        <w:ind w:left="5760" w:hanging="360"/>
      </w:pPr>
      <w:rPr>
        <w:rFonts w:ascii="Courier New" w:hAnsi="Courier New" w:hint="default"/>
      </w:rPr>
    </w:lvl>
    <w:lvl w:ilvl="8" w:tplc="720A45D4">
      <w:start w:val="1"/>
      <w:numFmt w:val="bullet"/>
      <w:lvlText w:val=""/>
      <w:lvlJc w:val="left"/>
      <w:pPr>
        <w:ind w:left="6480" w:hanging="360"/>
      </w:pPr>
      <w:rPr>
        <w:rFonts w:ascii="Wingdings" w:hAnsi="Wingdings" w:hint="default"/>
      </w:rPr>
    </w:lvl>
  </w:abstractNum>
  <w:abstractNum w:abstractNumId="4" w15:restartNumberingAfterBreak="0">
    <w:nsid w:val="22953E96"/>
    <w:multiLevelType w:val="hybridMultilevel"/>
    <w:tmpl w:val="A126C120"/>
    <w:lvl w:ilvl="0" w:tplc="82E284C0">
      <w:start w:val="1"/>
      <w:numFmt w:val="bullet"/>
      <w:lvlText w:val="-"/>
      <w:lvlJc w:val="left"/>
      <w:pPr>
        <w:ind w:left="720" w:hanging="360"/>
      </w:pPr>
      <w:rPr>
        <w:rFonts w:ascii="Calibri" w:hAnsi="Calibri" w:hint="default"/>
      </w:rPr>
    </w:lvl>
    <w:lvl w:ilvl="1" w:tplc="29748A1C">
      <w:start w:val="1"/>
      <w:numFmt w:val="bullet"/>
      <w:lvlText w:val="o"/>
      <w:lvlJc w:val="left"/>
      <w:pPr>
        <w:ind w:left="1440" w:hanging="360"/>
      </w:pPr>
      <w:rPr>
        <w:rFonts w:ascii="Courier New" w:hAnsi="Courier New" w:hint="default"/>
      </w:rPr>
    </w:lvl>
    <w:lvl w:ilvl="2" w:tplc="D1FC6F9C">
      <w:start w:val="1"/>
      <w:numFmt w:val="bullet"/>
      <w:lvlText w:val=""/>
      <w:lvlJc w:val="left"/>
      <w:pPr>
        <w:ind w:left="2160" w:hanging="360"/>
      </w:pPr>
      <w:rPr>
        <w:rFonts w:ascii="Wingdings" w:hAnsi="Wingdings" w:hint="default"/>
      </w:rPr>
    </w:lvl>
    <w:lvl w:ilvl="3" w:tplc="22FEAC04">
      <w:start w:val="1"/>
      <w:numFmt w:val="bullet"/>
      <w:lvlText w:val=""/>
      <w:lvlJc w:val="left"/>
      <w:pPr>
        <w:ind w:left="2880" w:hanging="360"/>
      </w:pPr>
      <w:rPr>
        <w:rFonts w:ascii="Symbol" w:hAnsi="Symbol" w:hint="default"/>
      </w:rPr>
    </w:lvl>
    <w:lvl w:ilvl="4" w:tplc="9B0CA532">
      <w:start w:val="1"/>
      <w:numFmt w:val="bullet"/>
      <w:lvlText w:val="o"/>
      <w:lvlJc w:val="left"/>
      <w:pPr>
        <w:ind w:left="3600" w:hanging="360"/>
      </w:pPr>
      <w:rPr>
        <w:rFonts w:ascii="Courier New" w:hAnsi="Courier New" w:hint="default"/>
      </w:rPr>
    </w:lvl>
    <w:lvl w:ilvl="5" w:tplc="0CF8FA7E">
      <w:start w:val="1"/>
      <w:numFmt w:val="bullet"/>
      <w:lvlText w:val=""/>
      <w:lvlJc w:val="left"/>
      <w:pPr>
        <w:ind w:left="4320" w:hanging="360"/>
      </w:pPr>
      <w:rPr>
        <w:rFonts w:ascii="Wingdings" w:hAnsi="Wingdings" w:hint="default"/>
      </w:rPr>
    </w:lvl>
    <w:lvl w:ilvl="6" w:tplc="6E2C14A4">
      <w:start w:val="1"/>
      <w:numFmt w:val="bullet"/>
      <w:lvlText w:val=""/>
      <w:lvlJc w:val="left"/>
      <w:pPr>
        <w:ind w:left="5040" w:hanging="360"/>
      </w:pPr>
      <w:rPr>
        <w:rFonts w:ascii="Symbol" w:hAnsi="Symbol" w:hint="default"/>
      </w:rPr>
    </w:lvl>
    <w:lvl w:ilvl="7" w:tplc="54607F88">
      <w:start w:val="1"/>
      <w:numFmt w:val="bullet"/>
      <w:lvlText w:val="o"/>
      <w:lvlJc w:val="left"/>
      <w:pPr>
        <w:ind w:left="5760" w:hanging="360"/>
      </w:pPr>
      <w:rPr>
        <w:rFonts w:ascii="Courier New" w:hAnsi="Courier New" w:hint="default"/>
      </w:rPr>
    </w:lvl>
    <w:lvl w:ilvl="8" w:tplc="2CC013A0">
      <w:start w:val="1"/>
      <w:numFmt w:val="bullet"/>
      <w:lvlText w:val=""/>
      <w:lvlJc w:val="left"/>
      <w:pPr>
        <w:ind w:left="6480" w:hanging="360"/>
      </w:pPr>
      <w:rPr>
        <w:rFonts w:ascii="Wingdings" w:hAnsi="Wingdings" w:hint="default"/>
      </w:rPr>
    </w:lvl>
  </w:abstractNum>
  <w:abstractNum w:abstractNumId="5" w15:restartNumberingAfterBreak="0">
    <w:nsid w:val="2F646154"/>
    <w:multiLevelType w:val="hybridMultilevel"/>
    <w:tmpl w:val="2A46124E"/>
    <w:lvl w:ilvl="0" w:tplc="A126D252">
      <w:start w:val="1"/>
      <w:numFmt w:val="bullet"/>
      <w:lvlText w:val="-"/>
      <w:lvlJc w:val="left"/>
      <w:pPr>
        <w:ind w:left="720" w:hanging="360"/>
      </w:pPr>
      <w:rPr>
        <w:rFonts w:ascii="Calibri" w:hAnsi="Calibri" w:hint="default"/>
      </w:rPr>
    </w:lvl>
    <w:lvl w:ilvl="1" w:tplc="1270CF16">
      <w:start w:val="1"/>
      <w:numFmt w:val="bullet"/>
      <w:lvlText w:val="o"/>
      <w:lvlJc w:val="left"/>
      <w:pPr>
        <w:ind w:left="1440" w:hanging="360"/>
      </w:pPr>
      <w:rPr>
        <w:rFonts w:ascii="Courier New" w:hAnsi="Courier New" w:hint="default"/>
      </w:rPr>
    </w:lvl>
    <w:lvl w:ilvl="2" w:tplc="2D12741E">
      <w:start w:val="1"/>
      <w:numFmt w:val="bullet"/>
      <w:lvlText w:val=""/>
      <w:lvlJc w:val="left"/>
      <w:pPr>
        <w:ind w:left="2160" w:hanging="360"/>
      </w:pPr>
      <w:rPr>
        <w:rFonts w:ascii="Wingdings" w:hAnsi="Wingdings" w:hint="default"/>
      </w:rPr>
    </w:lvl>
    <w:lvl w:ilvl="3" w:tplc="384C301A">
      <w:start w:val="1"/>
      <w:numFmt w:val="bullet"/>
      <w:lvlText w:val=""/>
      <w:lvlJc w:val="left"/>
      <w:pPr>
        <w:ind w:left="2880" w:hanging="360"/>
      </w:pPr>
      <w:rPr>
        <w:rFonts w:ascii="Symbol" w:hAnsi="Symbol" w:hint="default"/>
      </w:rPr>
    </w:lvl>
    <w:lvl w:ilvl="4" w:tplc="E3420B24">
      <w:start w:val="1"/>
      <w:numFmt w:val="bullet"/>
      <w:lvlText w:val="o"/>
      <w:lvlJc w:val="left"/>
      <w:pPr>
        <w:ind w:left="3600" w:hanging="360"/>
      </w:pPr>
      <w:rPr>
        <w:rFonts w:ascii="Courier New" w:hAnsi="Courier New" w:hint="default"/>
      </w:rPr>
    </w:lvl>
    <w:lvl w:ilvl="5" w:tplc="BFF6DB24">
      <w:start w:val="1"/>
      <w:numFmt w:val="bullet"/>
      <w:lvlText w:val=""/>
      <w:lvlJc w:val="left"/>
      <w:pPr>
        <w:ind w:left="4320" w:hanging="360"/>
      </w:pPr>
      <w:rPr>
        <w:rFonts w:ascii="Wingdings" w:hAnsi="Wingdings" w:hint="default"/>
      </w:rPr>
    </w:lvl>
    <w:lvl w:ilvl="6" w:tplc="983E3250">
      <w:start w:val="1"/>
      <w:numFmt w:val="bullet"/>
      <w:lvlText w:val=""/>
      <w:lvlJc w:val="left"/>
      <w:pPr>
        <w:ind w:left="5040" w:hanging="360"/>
      </w:pPr>
      <w:rPr>
        <w:rFonts w:ascii="Symbol" w:hAnsi="Symbol" w:hint="default"/>
      </w:rPr>
    </w:lvl>
    <w:lvl w:ilvl="7" w:tplc="9AD0BCFC">
      <w:start w:val="1"/>
      <w:numFmt w:val="bullet"/>
      <w:lvlText w:val="o"/>
      <w:lvlJc w:val="left"/>
      <w:pPr>
        <w:ind w:left="5760" w:hanging="360"/>
      </w:pPr>
      <w:rPr>
        <w:rFonts w:ascii="Courier New" w:hAnsi="Courier New" w:hint="default"/>
      </w:rPr>
    </w:lvl>
    <w:lvl w:ilvl="8" w:tplc="A8927EA0">
      <w:start w:val="1"/>
      <w:numFmt w:val="bullet"/>
      <w:lvlText w:val=""/>
      <w:lvlJc w:val="left"/>
      <w:pPr>
        <w:ind w:left="6480" w:hanging="360"/>
      </w:pPr>
      <w:rPr>
        <w:rFonts w:ascii="Wingdings" w:hAnsi="Wingdings" w:hint="default"/>
      </w:rPr>
    </w:lvl>
  </w:abstractNum>
  <w:abstractNum w:abstractNumId="6" w15:restartNumberingAfterBreak="0">
    <w:nsid w:val="3A87CC58"/>
    <w:multiLevelType w:val="hybridMultilevel"/>
    <w:tmpl w:val="A87C2906"/>
    <w:lvl w:ilvl="0" w:tplc="2F38BBF0">
      <w:start w:val="1"/>
      <w:numFmt w:val="bullet"/>
      <w:lvlText w:val="-"/>
      <w:lvlJc w:val="left"/>
      <w:pPr>
        <w:ind w:left="720" w:hanging="360"/>
      </w:pPr>
      <w:rPr>
        <w:rFonts w:ascii="Calibri" w:hAnsi="Calibri" w:hint="default"/>
      </w:rPr>
    </w:lvl>
    <w:lvl w:ilvl="1" w:tplc="5A60974A">
      <w:start w:val="1"/>
      <w:numFmt w:val="bullet"/>
      <w:lvlText w:val="o"/>
      <w:lvlJc w:val="left"/>
      <w:pPr>
        <w:ind w:left="1440" w:hanging="360"/>
      </w:pPr>
      <w:rPr>
        <w:rFonts w:ascii="Courier New" w:hAnsi="Courier New" w:hint="default"/>
      </w:rPr>
    </w:lvl>
    <w:lvl w:ilvl="2" w:tplc="9DD8D272">
      <w:start w:val="1"/>
      <w:numFmt w:val="bullet"/>
      <w:lvlText w:val=""/>
      <w:lvlJc w:val="left"/>
      <w:pPr>
        <w:ind w:left="2160" w:hanging="360"/>
      </w:pPr>
      <w:rPr>
        <w:rFonts w:ascii="Wingdings" w:hAnsi="Wingdings" w:hint="default"/>
      </w:rPr>
    </w:lvl>
    <w:lvl w:ilvl="3" w:tplc="DD163B98">
      <w:start w:val="1"/>
      <w:numFmt w:val="bullet"/>
      <w:lvlText w:val=""/>
      <w:lvlJc w:val="left"/>
      <w:pPr>
        <w:ind w:left="2880" w:hanging="360"/>
      </w:pPr>
      <w:rPr>
        <w:rFonts w:ascii="Symbol" w:hAnsi="Symbol" w:hint="default"/>
      </w:rPr>
    </w:lvl>
    <w:lvl w:ilvl="4" w:tplc="AE98A96E">
      <w:start w:val="1"/>
      <w:numFmt w:val="bullet"/>
      <w:lvlText w:val="o"/>
      <w:lvlJc w:val="left"/>
      <w:pPr>
        <w:ind w:left="3600" w:hanging="360"/>
      </w:pPr>
      <w:rPr>
        <w:rFonts w:ascii="Courier New" w:hAnsi="Courier New" w:hint="default"/>
      </w:rPr>
    </w:lvl>
    <w:lvl w:ilvl="5" w:tplc="90DA8996">
      <w:start w:val="1"/>
      <w:numFmt w:val="bullet"/>
      <w:lvlText w:val=""/>
      <w:lvlJc w:val="left"/>
      <w:pPr>
        <w:ind w:left="4320" w:hanging="360"/>
      </w:pPr>
      <w:rPr>
        <w:rFonts w:ascii="Wingdings" w:hAnsi="Wingdings" w:hint="default"/>
      </w:rPr>
    </w:lvl>
    <w:lvl w:ilvl="6" w:tplc="C8E20090">
      <w:start w:val="1"/>
      <w:numFmt w:val="bullet"/>
      <w:lvlText w:val=""/>
      <w:lvlJc w:val="left"/>
      <w:pPr>
        <w:ind w:left="5040" w:hanging="360"/>
      </w:pPr>
      <w:rPr>
        <w:rFonts w:ascii="Symbol" w:hAnsi="Symbol" w:hint="default"/>
      </w:rPr>
    </w:lvl>
    <w:lvl w:ilvl="7" w:tplc="16483D54">
      <w:start w:val="1"/>
      <w:numFmt w:val="bullet"/>
      <w:lvlText w:val="o"/>
      <w:lvlJc w:val="left"/>
      <w:pPr>
        <w:ind w:left="5760" w:hanging="360"/>
      </w:pPr>
      <w:rPr>
        <w:rFonts w:ascii="Courier New" w:hAnsi="Courier New" w:hint="default"/>
      </w:rPr>
    </w:lvl>
    <w:lvl w:ilvl="8" w:tplc="201418C6">
      <w:start w:val="1"/>
      <w:numFmt w:val="bullet"/>
      <w:lvlText w:val=""/>
      <w:lvlJc w:val="left"/>
      <w:pPr>
        <w:ind w:left="6480" w:hanging="360"/>
      </w:pPr>
      <w:rPr>
        <w:rFonts w:ascii="Wingdings" w:hAnsi="Wingdings" w:hint="default"/>
      </w:rPr>
    </w:lvl>
  </w:abstractNum>
  <w:abstractNum w:abstractNumId="7" w15:restartNumberingAfterBreak="0">
    <w:nsid w:val="5CD4BBDA"/>
    <w:multiLevelType w:val="hybridMultilevel"/>
    <w:tmpl w:val="509AB522"/>
    <w:lvl w:ilvl="0" w:tplc="4BFA0874">
      <w:start w:val="1"/>
      <w:numFmt w:val="bullet"/>
      <w:lvlText w:val="&gt;"/>
      <w:lvlJc w:val="left"/>
      <w:pPr>
        <w:ind w:left="720" w:hanging="360"/>
      </w:pPr>
      <w:rPr>
        <w:rFonts w:ascii="Calibri" w:hAnsi="Calibri" w:hint="default"/>
      </w:rPr>
    </w:lvl>
    <w:lvl w:ilvl="1" w:tplc="BE66DBD0">
      <w:start w:val="1"/>
      <w:numFmt w:val="bullet"/>
      <w:lvlText w:val="o"/>
      <w:lvlJc w:val="left"/>
      <w:pPr>
        <w:ind w:left="1440" w:hanging="360"/>
      </w:pPr>
      <w:rPr>
        <w:rFonts w:ascii="Courier New" w:hAnsi="Courier New" w:hint="default"/>
      </w:rPr>
    </w:lvl>
    <w:lvl w:ilvl="2" w:tplc="653E918A">
      <w:start w:val="1"/>
      <w:numFmt w:val="bullet"/>
      <w:lvlText w:val=""/>
      <w:lvlJc w:val="left"/>
      <w:pPr>
        <w:ind w:left="2160" w:hanging="360"/>
      </w:pPr>
      <w:rPr>
        <w:rFonts w:ascii="Wingdings" w:hAnsi="Wingdings" w:hint="default"/>
      </w:rPr>
    </w:lvl>
    <w:lvl w:ilvl="3" w:tplc="CCF6B3C6">
      <w:start w:val="1"/>
      <w:numFmt w:val="bullet"/>
      <w:lvlText w:val=""/>
      <w:lvlJc w:val="left"/>
      <w:pPr>
        <w:ind w:left="2880" w:hanging="360"/>
      </w:pPr>
      <w:rPr>
        <w:rFonts w:ascii="Symbol" w:hAnsi="Symbol" w:hint="default"/>
      </w:rPr>
    </w:lvl>
    <w:lvl w:ilvl="4" w:tplc="5E344D10">
      <w:start w:val="1"/>
      <w:numFmt w:val="bullet"/>
      <w:lvlText w:val="o"/>
      <w:lvlJc w:val="left"/>
      <w:pPr>
        <w:ind w:left="3600" w:hanging="360"/>
      </w:pPr>
      <w:rPr>
        <w:rFonts w:ascii="Courier New" w:hAnsi="Courier New" w:hint="default"/>
      </w:rPr>
    </w:lvl>
    <w:lvl w:ilvl="5" w:tplc="ED687292">
      <w:start w:val="1"/>
      <w:numFmt w:val="bullet"/>
      <w:lvlText w:val=""/>
      <w:lvlJc w:val="left"/>
      <w:pPr>
        <w:ind w:left="4320" w:hanging="360"/>
      </w:pPr>
      <w:rPr>
        <w:rFonts w:ascii="Wingdings" w:hAnsi="Wingdings" w:hint="default"/>
      </w:rPr>
    </w:lvl>
    <w:lvl w:ilvl="6" w:tplc="B6F457EE">
      <w:start w:val="1"/>
      <w:numFmt w:val="bullet"/>
      <w:lvlText w:val=""/>
      <w:lvlJc w:val="left"/>
      <w:pPr>
        <w:ind w:left="5040" w:hanging="360"/>
      </w:pPr>
      <w:rPr>
        <w:rFonts w:ascii="Symbol" w:hAnsi="Symbol" w:hint="default"/>
      </w:rPr>
    </w:lvl>
    <w:lvl w:ilvl="7" w:tplc="AACE3E82">
      <w:start w:val="1"/>
      <w:numFmt w:val="bullet"/>
      <w:lvlText w:val="o"/>
      <w:lvlJc w:val="left"/>
      <w:pPr>
        <w:ind w:left="5760" w:hanging="360"/>
      </w:pPr>
      <w:rPr>
        <w:rFonts w:ascii="Courier New" w:hAnsi="Courier New" w:hint="default"/>
      </w:rPr>
    </w:lvl>
    <w:lvl w:ilvl="8" w:tplc="9290077A">
      <w:start w:val="1"/>
      <w:numFmt w:val="bullet"/>
      <w:lvlText w:val=""/>
      <w:lvlJc w:val="left"/>
      <w:pPr>
        <w:ind w:left="6480" w:hanging="360"/>
      </w:pPr>
      <w:rPr>
        <w:rFonts w:ascii="Wingdings" w:hAnsi="Wingdings" w:hint="default"/>
      </w:rPr>
    </w:lvl>
  </w:abstractNum>
  <w:abstractNum w:abstractNumId="8" w15:restartNumberingAfterBreak="0">
    <w:nsid w:val="5F13839B"/>
    <w:multiLevelType w:val="hybridMultilevel"/>
    <w:tmpl w:val="E8E09980"/>
    <w:lvl w:ilvl="0" w:tplc="37343130">
      <w:start w:val="1"/>
      <w:numFmt w:val="bullet"/>
      <w:lvlText w:val="&gt;"/>
      <w:lvlJc w:val="left"/>
      <w:pPr>
        <w:ind w:left="720" w:hanging="360"/>
      </w:pPr>
      <w:rPr>
        <w:rFonts w:ascii="Calibri" w:hAnsi="Calibri" w:hint="default"/>
      </w:rPr>
    </w:lvl>
    <w:lvl w:ilvl="1" w:tplc="568808FC">
      <w:start w:val="1"/>
      <w:numFmt w:val="bullet"/>
      <w:lvlText w:val="o"/>
      <w:lvlJc w:val="left"/>
      <w:pPr>
        <w:ind w:left="1440" w:hanging="360"/>
      </w:pPr>
      <w:rPr>
        <w:rFonts w:ascii="Courier New" w:hAnsi="Courier New" w:hint="default"/>
      </w:rPr>
    </w:lvl>
    <w:lvl w:ilvl="2" w:tplc="26A26606">
      <w:start w:val="1"/>
      <w:numFmt w:val="bullet"/>
      <w:lvlText w:val=""/>
      <w:lvlJc w:val="left"/>
      <w:pPr>
        <w:ind w:left="2160" w:hanging="360"/>
      </w:pPr>
      <w:rPr>
        <w:rFonts w:ascii="Wingdings" w:hAnsi="Wingdings" w:hint="default"/>
      </w:rPr>
    </w:lvl>
    <w:lvl w:ilvl="3" w:tplc="4DF89B42">
      <w:start w:val="1"/>
      <w:numFmt w:val="bullet"/>
      <w:lvlText w:val=""/>
      <w:lvlJc w:val="left"/>
      <w:pPr>
        <w:ind w:left="2880" w:hanging="360"/>
      </w:pPr>
      <w:rPr>
        <w:rFonts w:ascii="Symbol" w:hAnsi="Symbol" w:hint="default"/>
      </w:rPr>
    </w:lvl>
    <w:lvl w:ilvl="4" w:tplc="DE74A458">
      <w:start w:val="1"/>
      <w:numFmt w:val="bullet"/>
      <w:lvlText w:val="o"/>
      <w:lvlJc w:val="left"/>
      <w:pPr>
        <w:ind w:left="3600" w:hanging="360"/>
      </w:pPr>
      <w:rPr>
        <w:rFonts w:ascii="Courier New" w:hAnsi="Courier New" w:hint="default"/>
      </w:rPr>
    </w:lvl>
    <w:lvl w:ilvl="5" w:tplc="6A40AA08">
      <w:start w:val="1"/>
      <w:numFmt w:val="bullet"/>
      <w:lvlText w:val=""/>
      <w:lvlJc w:val="left"/>
      <w:pPr>
        <w:ind w:left="4320" w:hanging="360"/>
      </w:pPr>
      <w:rPr>
        <w:rFonts w:ascii="Wingdings" w:hAnsi="Wingdings" w:hint="default"/>
      </w:rPr>
    </w:lvl>
    <w:lvl w:ilvl="6" w:tplc="78328F4C">
      <w:start w:val="1"/>
      <w:numFmt w:val="bullet"/>
      <w:lvlText w:val=""/>
      <w:lvlJc w:val="left"/>
      <w:pPr>
        <w:ind w:left="5040" w:hanging="360"/>
      </w:pPr>
      <w:rPr>
        <w:rFonts w:ascii="Symbol" w:hAnsi="Symbol" w:hint="default"/>
      </w:rPr>
    </w:lvl>
    <w:lvl w:ilvl="7" w:tplc="DB0CEC6C">
      <w:start w:val="1"/>
      <w:numFmt w:val="bullet"/>
      <w:lvlText w:val="o"/>
      <w:lvlJc w:val="left"/>
      <w:pPr>
        <w:ind w:left="5760" w:hanging="360"/>
      </w:pPr>
      <w:rPr>
        <w:rFonts w:ascii="Courier New" w:hAnsi="Courier New" w:hint="default"/>
      </w:rPr>
    </w:lvl>
    <w:lvl w:ilvl="8" w:tplc="954AD6D0">
      <w:start w:val="1"/>
      <w:numFmt w:val="bullet"/>
      <w:lvlText w:val=""/>
      <w:lvlJc w:val="left"/>
      <w:pPr>
        <w:ind w:left="6480" w:hanging="360"/>
      </w:pPr>
      <w:rPr>
        <w:rFonts w:ascii="Wingdings" w:hAnsi="Wingdings" w:hint="default"/>
      </w:rPr>
    </w:lvl>
  </w:abstractNum>
  <w:abstractNum w:abstractNumId="9" w15:restartNumberingAfterBreak="0">
    <w:nsid w:val="6B52F975"/>
    <w:multiLevelType w:val="hybridMultilevel"/>
    <w:tmpl w:val="57C21034"/>
    <w:lvl w:ilvl="0" w:tplc="11B24AFE">
      <w:start w:val="1"/>
      <w:numFmt w:val="bullet"/>
      <w:lvlText w:val="-"/>
      <w:lvlJc w:val="left"/>
      <w:pPr>
        <w:ind w:left="720" w:hanging="360"/>
      </w:pPr>
      <w:rPr>
        <w:rFonts w:ascii="Calibri" w:hAnsi="Calibri" w:hint="default"/>
      </w:rPr>
    </w:lvl>
    <w:lvl w:ilvl="1" w:tplc="5F0494C4">
      <w:start w:val="1"/>
      <w:numFmt w:val="bullet"/>
      <w:lvlText w:val="o"/>
      <w:lvlJc w:val="left"/>
      <w:pPr>
        <w:ind w:left="1440" w:hanging="360"/>
      </w:pPr>
      <w:rPr>
        <w:rFonts w:ascii="Courier New" w:hAnsi="Courier New" w:hint="default"/>
      </w:rPr>
    </w:lvl>
    <w:lvl w:ilvl="2" w:tplc="C3B6BF4C">
      <w:start w:val="1"/>
      <w:numFmt w:val="bullet"/>
      <w:lvlText w:val=""/>
      <w:lvlJc w:val="left"/>
      <w:pPr>
        <w:ind w:left="2160" w:hanging="360"/>
      </w:pPr>
      <w:rPr>
        <w:rFonts w:ascii="Wingdings" w:hAnsi="Wingdings" w:hint="default"/>
      </w:rPr>
    </w:lvl>
    <w:lvl w:ilvl="3" w:tplc="3646834C">
      <w:start w:val="1"/>
      <w:numFmt w:val="bullet"/>
      <w:lvlText w:val=""/>
      <w:lvlJc w:val="left"/>
      <w:pPr>
        <w:ind w:left="2880" w:hanging="360"/>
      </w:pPr>
      <w:rPr>
        <w:rFonts w:ascii="Symbol" w:hAnsi="Symbol" w:hint="default"/>
      </w:rPr>
    </w:lvl>
    <w:lvl w:ilvl="4" w:tplc="6914BA9C">
      <w:start w:val="1"/>
      <w:numFmt w:val="bullet"/>
      <w:lvlText w:val="o"/>
      <w:lvlJc w:val="left"/>
      <w:pPr>
        <w:ind w:left="3600" w:hanging="360"/>
      </w:pPr>
      <w:rPr>
        <w:rFonts w:ascii="Courier New" w:hAnsi="Courier New" w:hint="default"/>
      </w:rPr>
    </w:lvl>
    <w:lvl w:ilvl="5" w:tplc="9D1EF468">
      <w:start w:val="1"/>
      <w:numFmt w:val="bullet"/>
      <w:lvlText w:val=""/>
      <w:lvlJc w:val="left"/>
      <w:pPr>
        <w:ind w:left="4320" w:hanging="360"/>
      </w:pPr>
      <w:rPr>
        <w:rFonts w:ascii="Wingdings" w:hAnsi="Wingdings" w:hint="default"/>
      </w:rPr>
    </w:lvl>
    <w:lvl w:ilvl="6" w:tplc="F57C5464">
      <w:start w:val="1"/>
      <w:numFmt w:val="bullet"/>
      <w:lvlText w:val=""/>
      <w:lvlJc w:val="left"/>
      <w:pPr>
        <w:ind w:left="5040" w:hanging="360"/>
      </w:pPr>
      <w:rPr>
        <w:rFonts w:ascii="Symbol" w:hAnsi="Symbol" w:hint="default"/>
      </w:rPr>
    </w:lvl>
    <w:lvl w:ilvl="7" w:tplc="FD9629D2">
      <w:start w:val="1"/>
      <w:numFmt w:val="bullet"/>
      <w:lvlText w:val="o"/>
      <w:lvlJc w:val="left"/>
      <w:pPr>
        <w:ind w:left="5760" w:hanging="360"/>
      </w:pPr>
      <w:rPr>
        <w:rFonts w:ascii="Courier New" w:hAnsi="Courier New" w:hint="default"/>
      </w:rPr>
    </w:lvl>
    <w:lvl w:ilvl="8" w:tplc="E056BEFE">
      <w:start w:val="1"/>
      <w:numFmt w:val="bullet"/>
      <w:lvlText w:val=""/>
      <w:lvlJc w:val="left"/>
      <w:pPr>
        <w:ind w:left="6480" w:hanging="360"/>
      </w:pPr>
      <w:rPr>
        <w:rFonts w:ascii="Wingdings" w:hAnsi="Wingdings" w:hint="default"/>
      </w:rPr>
    </w:lvl>
  </w:abstractNum>
  <w:abstractNum w:abstractNumId="10" w15:restartNumberingAfterBreak="0">
    <w:nsid w:val="6FF25765"/>
    <w:multiLevelType w:val="hybridMultilevel"/>
    <w:tmpl w:val="34FE463E"/>
    <w:lvl w:ilvl="0" w:tplc="38F47A10">
      <w:start w:val="1"/>
      <w:numFmt w:val="bullet"/>
      <w:lvlText w:val="&gt;"/>
      <w:lvlJc w:val="left"/>
      <w:pPr>
        <w:ind w:left="720" w:hanging="360"/>
      </w:pPr>
      <w:rPr>
        <w:rFonts w:ascii="Calibri" w:hAnsi="Calibri" w:hint="default"/>
      </w:rPr>
    </w:lvl>
    <w:lvl w:ilvl="1" w:tplc="5C50CCD0">
      <w:start w:val="1"/>
      <w:numFmt w:val="bullet"/>
      <w:lvlText w:val="o"/>
      <w:lvlJc w:val="left"/>
      <w:pPr>
        <w:ind w:left="1440" w:hanging="360"/>
      </w:pPr>
      <w:rPr>
        <w:rFonts w:ascii="Courier New" w:hAnsi="Courier New" w:hint="default"/>
      </w:rPr>
    </w:lvl>
    <w:lvl w:ilvl="2" w:tplc="E116C628">
      <w:start w:val="1"/>
      <w:numFmt w:val="bullet"/>
      <w:lvlText w:val=""/>
      <w:lvlJc w:val="left"/>
      <w:pPr>
        <w:ind w:left="2160" w:hanging="360"/>
      </w:pPr>
      <w:rPr>
        <w:rFonts w:ascii="Wingdings" w:hAnsi="Wingdings" w:hint="default"/>
      </w:rPr>
    </w:lvl>
    <w:lvl w:ilvl="3" w:tplc="73CE2164">
      <w:start w:val="1"/>
      <w:numFmt w:val="bullet"/>
      <w:lvlText w:val=""/>
      <w:lvlJc w:val="left"/>
      <w:pPr>
        <w:ind w:left="2880" w:hanging="360"/>
      </w:pPr>
      <w:rPr>
        <w:rFonts w:ascii="Symbol" w:hAnsi="Symbol" w:hint="default"/>
      </w:rPr>
    </w:lvl>
    <w:lvl w:ilvl="4" w:tplc="79029CFA">
      <w:start w:val="1"/>
      <w:numFmt w:val="bullet"/>
      <w:lvlText w:val="o"/>
      <w:lvlJc w:val="left"/>
      <w:pPr>
        <w:ind w:left="3600" w:hanging="360"/>
      </w:pPr>
      <w:rPr>
        <w:rFonts w:ascii="Courier New" w:hAnsi="Courier New" w:hint="default"/>
      </w:rPr>
    </w:lvl>
    <w:lvl w:ilvl="5" w:tplc="AD8EA194">
      <w:start w:val="1"/>
      <w:numFmt w:val="bullet"/>
      <w:lvlText w:val=""/>
      <w:lvlJc w:val="left"/>
      <w:pPr>
        <w:ind w:left="4320" w:hanging="360"/>
      </w:pPr>
      <w:rPr>
        <w:rFonts w:ascii="Wingdings" w:hAnsi="Wingdings" w:hint="default"/>
      </w:rPr>
    </w:lvl>
    <w:lvl w:ilvl="6" w:tplc="182C8DF4">
      <w:start w:val="1"/>
      <w:numFmt w:val="bullet"/>
      <w:lvlText w:val=""/>
      <w:lvlJc w:val="left"/>
      <w:pPr>
        <w:ind w:left="5040" w:hanging="360"/>
      </w:pPr>
      <w:rPr>
        <w:rFonts w:ascii="Symbol" w:hAnsi="Symbol" w:hint="default"/>
      </w:rPr>
    </w:lvl>
    <w:lvl w:ilvl="7" w:tplc="6874B12C">
      <w:start w:val="1"/>
      <w:numFmt w:val="bullet"/>
      <w:lvlText w:val="o"/>
      <w:lvlJc w:val="left"/>
      <w:pPr>
        <w:ind w:left="5760" w:hanging="360"/>
      </w:pPr>
      <w:rPr>
        <w:rFonts w:ascii="Courier New" w:hAnsi="Courier New" w:hint="default"/>
      </w:rPr>
    </w:lvl>
    <w:lvl w:ilvl="8" w:tplc="7D0CDA96">
      <w:start w:val="1"/>
      <w:numFmt w:val="bullet"/>
      <w:lvlText w:val=""/>
      <w:lvlJc w:val="left"/>
      <w:pPr>
        <w:ind w:left="6480" w:hanging="360"/>
      </w:pPr>
      <w:rPr>
        <w:rFonts w:ascii="Wingdings" w:hAnsi="Wingdings" w:hint="default"/>
      </w:rPr>
    </w:lvl>
  </w:abstractNum>
  <w:num w:numId="1" w16cid:durableId="1270815741">
    <w:abstractNumId w:val="8"/>
  </w:num>
  <w:num w:numId="2" w16cid:durableId="1903564982">
    <w:abstractNumId w:val="9"/>
  </w:num>
  <w:num w:numId="3" w16cid:durableId="1019619420">
    <w:abstractNumId w:val="0"/>
  </w:num>
  <w:num w:numId="4" w16cid:durableId="1941638228">
    <w:abstractNumId w:val="6"/>
  </w:num>
  <w:num w:numId="5" w16cid:durableId="6760401">
    <w:abstractNumId w:val="4"/>
  </w:num>
  <w:num w:numId="6" w16cid:durableId="1711805461">
    <w:abstractNumId w:val="2"/>
  </w:num>
  <w:num w:numId="7" w16cid:durableId="42409661">
    <w:abstractNumId w:val="1"/>
  </w:num>
  <w:num w:numId="8" w16cid:durableId="2036540861">
    <w:abstractNumId w:val="7"/>
  </w:num>
  <w:num w:numId="9" w16cid:durableId="2062552257">
    <w:abstractNumId w:val="10"/>
  </w:num>
  <w:num w:numId="10" w16cid:durableId="2144888407">
    <w:abstractNumId w:val="3"/>
  </w:num>
  <w:num w:numId="11" w16cid:durableId="183699176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80A58B"/>
    <w:rsid w:val="00024675"/>
    <w:rsid w:val="00037D7C"/>
    <w:rsid w:val="000E6D8D"/>
    <w:rsid w:val="000F2C42"/>
    <w:rsid w:val="000F3824"/>
    <w:rsid w:val="000F7820"/>
    <w:rsid w:val="001B246A"/>
    <w:rsid w:val="001D377C"/>
    <w:rsid w:val="001D62E3"/>
    <w:rsid w:val="0021747C"/>
    <w:rsid w:val="00220B9C"/>
    <w:rsid w:val="002376CC"/>
    <w:rsid w:val="00243599"/>
    <w:rsid w:val="00262400"/>
    <w:rsid w:val="002E332C"/>
    <w:rsid w:val="002E496B"/>
    <w:rsid w:val="00306465"/>
    <w:rsid w:val="00307D92"/>
    <w:rsid w:val="003138DF"/>
    <w:rsid w:val="00316619"/>
    <w:rsid w:val="0032232F"/>
    <w:rsid w:val="0035348F"/>
    <w:rsid w:val="003629A4"/>
    <w:rsid w:val="003D6343"/>
    <w:rsid w:val="003E018B"/>
    <w:rsid w:val="003E393E"/>
    <w:rsid w:val="003E5280"/>
    <w:rsid w:val="003F2591"/>
    <w:rsid w:val="00402AD1"/>
    <w:rsid w:val="00414EBA"/>
    <w:rsid w:val="0042006D"/>
    <w:rsid w:val="00434581"/>
    <w:rsid w:val="00434993"/>
    <w:rsid w:val="00440551"/>
    <w:rsid w:val="0044353F"/>
    <w:rsid w:val="004524DA"/>
    <w:rsid w:val="00455843"/>
    <w:rsid w:val="00470B3F"/>
    <w:rsid w:val="004722B7"/>
    <w:rsid w:val="004B12B1"/>
    <w:rsid w:val="004C0DA3"/>
    <w:rsid w:val="00507DCA"/>
    <w:rsid w:val="0050E3E1"/>
    <w:rsid w:val="00520AF5"/>
    <w:rsid w:val="00525D00"/>
    <w:rsid w:val="00542C78"/>
    <w:rsid w:val="005707AB"/>
    <w:rsid w:val="005B0B4F"/>
    <w:rsid w:val="005C1F54"/>
    <w:rsid w:val="005E5650"/>
    <w:rsid w:val="005E6C7D"/>
    <w:rsid w:val="005F22C8"/>
    <w:rsid w:val="0060367A"/>
    <w:rsid w:val="0062758A"/>
    <w:rsid w:val="0063145F"/>
    <w:rsid w:val="0063488E"/>
    <w:rsid w:val="00667BFE"/>
    <w:rsid w:val="006B77E8"/>
    <w:rsid w:val="00712B6B"/>
    <w:rsid w:val="00750D6C"/>
    <w:rsid w:val="007F343C"/>
    <w:rsid w:val="00843AAB"/>
    <w:rsid w:val="008945EC"/>
    <w:rsid w:val="008A16A9"/>
    <w:rsid w:val="008B37F5"/>
    <w:rsid w:val="008D17AB"/>
    <w:rsid w:val="00950EB6"/>
    <w:rsid w:val="009AA0DD"/>
    <w:rsid w:val="009C4ABB"/>
    <w:rsid w:val="00A51516"/>
    <w:rsid w:val="00AB7BEE"/>
    <w:rsid w:val="00B04159"/>
    <w:rsid w:val="00B21377"/>
    <w:rsid w:val="00B3451A"/>
    <w:rsid w:val="00B5564F"/>
    <w:rsid w:val="00B67A3C"/>
    <w:rsid w:val="00C12E2F"/>
    <w:rsid w:val="00C428BB"/>
    <w:rsid w:val="00C55E62"/>
    <w:rsid w:val="00CA62D9"/>
    <w:rsid w:val="00CB4ACF"/>
    <w:rsid w:val="00CF006E"/>
    <w:rsid w:val="00D73D35"/>
    <w:rsid w:val="00D86C51"/>
    <w:rsid w:val="00E26DB3"/>
    <w:rsid w:val="00E328D7"/>
    <w:rsid w:val="00E375D4"/>
    <w:rsid w:val="00E96C7F"/>
    <w:rsid w:val="00EB09C8"/>
    <w:rsid w:val="00ED154F"/>
    <w:rsid w:val="00ED647F"/>
    <w:rsid w:val="00F32697"/>
    <w:rsid w:val="00F45935"/>
    <w:rsid w:val="00F52AF1"/>
    <w:rsid w:val="00FB44FC"/>
    <w:rsid w:val="00FE1292"/>
    <w:rsid w:val="00FF769F"/>
    <w:rsid w:val="01E9854A"/>
    <w:rsid w:val="02894AE8"/>
    <w:rsid w:val="02966C43"/>
    <w:rsid w:val="02EE213D"/>
    <w:rsid w:val="02F559D2"/>
    <w:rsid w:val="0316B4BE"/>
    <w:rsid w:val="032494CA"/>
    <w:rsid w:val="03393504"/>
    <w:rsid w:val="039753F7"/>
    <w:rsid w:val="03BE9DD4"/>
    <w:rsid w:val="03D2C739"/>
    <w:rsid w:val="03DC8176"/>
    <w:rsid w:val="04A0A4E4"/>
    <w:rsid w:val="0534896A"/>
    <w:rsid w:val="05CB9C94"/>
    <w:rsid w:val="0600035B"/>
    <w:rsid w:val="068EF139"/>
    <w:rsid w:val="06CEF4B9"/>
    <w:rsid w:val="07902A84"/>
    <w:rsid w:val="07B01E69"/>
    <w:rsid w:val="08221830"/>
    <w:rsid w:val="082AC19A"/>
    <w:rsid w:val="08AB4F62"/>
    <w:rsid w:val="092BFAE5"/>
    <w:rsid w:val="09C680E8"/>
    <w:rsid w:val="0A0C2C0C"/>
    <w:rsid w:val="0A3F9896"/>
    <w:rsid w:val="0A504E03"/>
    <w:rsid w:val="0A544917"/>
    <w:rsid w:val="0AB04F9A"/>
    <w:rsid w:val="0AC7CB46"/>
    <w:rsid w:val="0B1F6956"/>
    <w:rsid w:val="0B6709DD"/>
    <w:rsid w:val="0B9D9483"/>
    <w:rsid w:val="0BA39B78"/>
    <w:rsid w:val="0BDB68F7"/>
    <w:rsid w:val="0BE27193"/>
    <w:rsid w:val="0C58C674"/>
    <w:rsid w:val="0C679B91"/>
    <w:rsid w:val="0CA46EA7"/>
    <w:rsid w:val="0D4ABE35"/>
    <w:rsid w:val="0D921CBA"/>
    <w:rsid w:val="0D97A36E"/>
    <w:rsid w:val="0D98319A"/>
    <w:rsid w:val="0DA50B62"/>
    <w:rsid w:val="0DBD70E5"/>
    <w:rsid w:val="0DBFEEF5"/>
    <w:rsid w:val="0E13651A"/>
    <w:rsid w:val="0E66194D"/>
    <w:rsid w:val="0E6A1761"/>
    <w:rsid w:val="0E962F1C"/>
    <w:rsid w:val="0F2C5009"/>
    <w:rsid w:val="0F4C71C4"/>
    <w:rsid w:val="0FAD8E73"/>
    <w:rsid w:val="0FCA7479"/>
    <w:rsid w:val="0FF01501"/>
    <w:rsid w:val="103A5AA8"/>
    <w:rsid w:val="103A7B00"/>
    <w:rsid w:val="105CAEA2"/>
    <w:rsid w:val="1073A682"/>
    <w:rsid w:val="10B5E2B6"/>
    <w:rsid w:val="10D58AFF"/>
    <w:rsid w:val="113F93BF"/>
    <w:rsid w:val="12468FE3"/>
    <w:rsid w:val="1251B317"/>
    <w:rsid w:val="126BA2BD"/>
    <w:rsid w:val="12715B60"/>
    <w:rsid w:val="1340BB0D"/>
    <w:rsid w:val="13ED8378"/>
    <w:rsid w:val="1476B4E5"/>
    <w:rsid w:val="14F643EC"/>
    <w:rsid w:val="14FECA20"/>
    <w:rsid w:val="15301FC5"/>
    <w:rsid w:val="15369E8D"/>
    <w:rsid w:val="154D7CDB"/>
    <w:rsid w:val="15F8165A"/>
    <w:rsid w:val="162719D6"/>
    <w:rsid w:val="1652B047"/>
    <w:rsid w:val="166F1ECF"/>
    <w:rsid w:val="16CBF026"/>
    <w:rsid w:val="16CDC7FA"/>
    <w:rsid w:val="171FD6A3"/>
    <w:rsid w:val="173F13E0"/>
    <w:rsid w:val="1752B3FE"/>
    <w:rsid w:val="17C68050"/>
    <w:rsid w:val="181C4CFA"/>
    <w:rsid w:val="1867C087"/>
    <w:rsid w:val="18851D9D"/>
    <w:rsid w:val="18C1204F"/>
    <w:rsid w:val="18C70CCD"/>
    <w:rsid w:val="18C90F94"/>
    <w:rsid w:val="18E95782"/>
    <w:rsid w:val="19490108"/>
    <w:rsid w:val="19A2D7A7"/>
    <w:rsid w:val="1A1A650A"/>
    <w:rsid w:val="1A20EDFE"/>
    <w:rsid w:val="1A254EB4"/>
    <w:rsid w:val="1A5CC4FC"/>
    <w:rsid w:val="1A96ACBF"/>
    <w:rsid w:val="1C116177"/>
    <w:rsid w:val="1C941682"/>
    <w:rsid w:val="1CCB9081"/>
    <w:rsid w:val="1D1B1F89"/>
    <w:rsid w:val="1D3F2C38"/>
    <w:rsid w:val="1D51F89C"/>
    <w:rsid w:val="1D954A68"/>
    <w:rsid w:val="1D97D1F2"/>
    <w:rsid w:val="1DEB5ECD"/>
    <w:rsid w:val="1E0A7086"/>
    <w:rsid w:val="1E7648CA"/>
    <w:rsid w:val="1EBE1624"/>
    <w:rsid w:val="1F9C8675"/>
    <w:rsid w:val="20C87092"/>
    <w:rsid w:val="20CCCDC9"/>
    <w:rsid w:val="20FD42F7"/>
    <w:rsid w:val="216640EE"/>
    <w:rsid w:val="219F987A"/>
    <w:rsid w:val="21F45CB1"/>
    <w:rsid w:val="220532E1"/>
    <w:rsid w:val="223F9D80"/>
    <w:rsid w:val="224DD109"/>
    <w:rsid w:val="22770AA1"/>
    <w:rsid w:val="22A19E72"/>
    <w:rsid w:val="2345ABE9"/>
    <w:rsid w:val="235A8585"/>
    <w:rsid w:val="23A06268"/>
    <w:rsid w:val="23D1EEB5"/>
    <w:rsid w:val="24BBBD2F"/>
    <w:rsid w:val="24F36C21"/>
    <w:rsid w:val="25A3519E"/>
    <w:rsid w:val="25C64848"/>
    <w:rsid w:val="25F9F1EF"/>
    <w:rsid w:val="262089B4"/>
    <w:rsid w:val="262ACB79"/>
    <w:rsid w:val="262FF5D3"/>
    <w:rsid w:val="26AC71A8"/>
    <w:rsid w:val="26C48125"/>
    <w:rsid w:val="26D1F141"/>
    <w:rsid w:val="271F6822"/>
    <w:rsid w:val="27B09103"/>
    <w:rsid w:val="27CBC634"/>
    <w:rsid w:val="27D2DEF7"/>
    <w:rsid w:val="27E4FC1A"/>
    <w:rsid w:val="2845BD44"/>
    <w:rsid w:val="284A75D8"/>
    <w:rsid w:val="285B4C08"/>
    <w:rsid w:val="28A069C8"/>
    <w:rsid w:val="28DCE6D3"/>
    <w:rsid w:val="2905CF59"/>
    <w:rsid w:val="2916C120"/>
    <w:rsid w:val="294D53CF"/>
    <w:rsid w:val="29582A76"/>
    <w:rsid w:val="29679695"/>
    <w:rsid w:val="29DA0B73"/>
    <w:rsid w:val="29E64639"/>
    <w:rsid w:val="29F71C69"/>
    <w:rsid w:val="2A0C5900"/>
    <w:rsid w:val="2A423A76"/>
    <w:rsid w:val="2A7B6866"/>
    <w:rsid w:val="2A83B200"/>
    <w:rsid w:val="2AACE95B"/>
    <w:rsid w:val="2B01DF1F"/>
    <w:rsid w:val="2B8C1CF4"/>
    <w:rsid w:val="2BDACFAF"/>
    <w:rsid w:val="2BDE0AD7"/>
    <w:rsid w:val="2C344883"/>
    <w:rsid w:val="2C508E70"/>
    <w:rsid w:val="2C8CFB8E"/>
    <w:rsid w:val="2CC85B35"/>
    <w:rsid w:val="2CD99FE0"/>
    <w:rsid w:val="2D29D051"/>
    <w:rsid w:val="2E04B3D4"/>
    <w:rsid w:val="2E6AFE4C"/>
    <w:rsid w:val="2EBE37FB"/>
    <w:rsid w:val="2EFF46D4"/>
    <w:rsid w:val="2F11A8F9"/>
    <w:rsid w:val="2F22348C"/>
    <w:rsid w:val="301FE030"/>
    <w:rsid w:val="3050E06E"/>
    <w:rsid w:val="3088F636"/>
    <w:rsid w:val="30EA4384"/>
    <w:rsid w:val="316568A0"/>
    <w:rsid w:val="320C0A9D"/>
    <w:rsid w:val="325AF4D9"/>
    <w:rsid w:val="3280A58B"/>
    <w:rsid w:val="328A4750"/>
    <w:rsid w:val="32F627B6"/>
    <w:rsid w:val="33234257"/>
    <w:rsid w:val="3351A18C"/>
    <w:rsid w:val="33C096F8"/>
    <w:rsid w:val="33D2AE26"/>
    <w:rsid w:val="342B0999"/>
    <w:rsid w:val="344277F8"/>
    <w:rsid w:val="344D628E"/>
    <w:rsid w:val="3470AB1A"/>
    <w:rsid w:val="34A55B36"/>
    <w:rsid w:val="34C3A2FF"/>
    <w:rsid w:val="35392E36"/>
    <w:rsid w:val="3581B1F5"/>
    <w:rsid w:val="3638D9C3"/>
    <w:rsid w:val="36545F05"/>
    <w:rsid w:val="3677187B"/>
    <w:rsid w:val="36D5CBB1"/>
    <w:rsid w:val="371D8256"/>
    <w:rsid w:val="37D4AA24"/>
    <w:rsid w:val="37DECFE5"/>
    <w:rsid w:val="389D9F5C"/>
    <w:rsid w:val="38A2112C"/>
    <w:rsid w:val="39390069"/>
    <w:rsid w:val="39BBEB35"/>
    <w:rsid w:val="3A77FD6D"/>
    <w:rsid w:val="3AB79BA4"/>
    <w:rsid w:val="3B4D180C"/>
    <w:rsid w:val="3B6B94AC"/>
    <w:rsid w:val="3BD627E5"/>
    <w:rsid w:val="3C135769"/>
    <w:rsid w:val="3C2912F6"/>
    <w:rsid w:val="3C4D89DD"/>
    <w:rsid w:val="3C7B3BC3"/>
    <w:rsid w:val="3CC3A089"/>
    <w:rsid w:val="3DA9DFBB"/>
    <w:rsid w:val="3DC79695"/>
    <w:rsid w:val="3E38030E"/>
    <w:rsid w:val="3E5D7178"/>
    <w:rsid w:val="3EA2F2B1"/>
    <w:rsid w:val="3EC71EE8"/>
    <w:rsid w:val="3ED3212B"/>
    <w:rsid w:val="3EE68EB2"/>
    <w:rsid w:val="3F552F39"/>
    <w:rsid w:val="3F590C26"/>
    <w:rsid w:val="3FA964D6"/>
    <w:rsid w:val="3FDAC511"/>
    <w:rsid w:val="40DE1535"/>
    <w:rsid w:val="40F92263"/>
    <w:rsid w:val="4126DD28"/>
    <w:rsid w:val="41549C38"/>
    <w:rsid w:val="416FA3D0"/>
    <w:rsid w:val="41766E7B"/>
    <w:rsid w:val="417E4F84"/>
    <w:rsid w:val="418B7CA6"/>
    <w:rsid w:val="423802B4"/>
    <w:rsid w:val="42380B39"/>
    <w:rsid w:val="42512B11"/>
    <w:rsid w:val="42ED2556"/>
    <w:rsid w:val="431F4A51"/>
    <w:rsid w:val="435D7E34"/>
    <w:rsid w:val="43978D87"/>
    <w:rsid w:val="43988AFC"/>
    <w:rsid w:val="43EFCB1C"/>
    <w:rsid w:val="44255108"/>
    <w:rsid w:val="4442FD38"/>
    <w:rsid w:val="4458899D"/>
    <w:rsid w:val="445C1137"/>
    <w:rsid w:val="446DCF51"/>
    <w:rsid w:val="448EBD0F"/>
    <w:rsid w:val="44A74492"/>
    <w:rsid w:val="44C31D68"/>
    <w:rsid w:val="451276F2"/>
    <w:rsid w:val="4624A68E"/>
    <w:rsid w:val="4651B3E7"/>
    <w:rsid w:val="465EEDC9"/>
    <w:rsid w:val="46AE4753"/>
    <w:rsid w:val="46D352F8"/>
    <w:rsid w:val="470B73D7"/>
    <w:rsid w:val="4724521B"/>
    <w:rsid w:val="47276BDE"/>
    <w:rsid w:val="4780816F"/>
    <w:rsid w:val="47A57013"/>
    <w:rsid w:val="47CEA913"/>
    <w:rsid w:val="47F0E3A0"/>
    <w:rsid w:val="47F2BB74"/>
    <w:rsid w:val="47FABE2A"/>
    <w:rsid w:val="48117BDE"/>
    <w:rsid w:val="4831BCA4"/>
    <w:rsid w:val="4865F405"/>
    <w:rsid w:val="4870337F"/>
    <w:rsid w:val="4871FB3A"/>
    <w:rsid w:val="48B1F54F"/>
    <w:rsid w:val="48BE3827"/>
    <w:rsid w:val="492B096B"/>
    <w:rsid w:val="492BFAC0"/>
    <w:rsid w:val="498A9E8F"/>
    <w:rsid w:val="498CB401"/>
    <w:rsid w:val="49AA1117"/>
    <w:rsid w:val="49F38926"/>
    <w:rsid w:val="4A29223D"/>
    <w:rsid w:val="4A5F0CA0"/>
    <w:rsid w:val="4A81DC06"/>
    <w:rsid w:val="4AC7CB21"/>
    <w:rsid w:val="4ADD10D5"/>
    <w:rsid w:val="4B32AE0A"/>
    <w:rsid w:val="4BAD58AD"/>
    <w:rsid w:val="4BEC5D0E"/>
    <w:rsid w:val="4C50E9BA"/>
    <w:rsid w:val="4C7ABFB5"/>
    <w:rsid w:val="4C98421E"/>
    <w:rsid w:val="4CBA9C38"/>
    <w:rsid w:val="4CFD044A"/>
    <w:rsid w:val="4D1E5020"/>
    <w:rsid w:val="4D53043A"/>
    <w:rsid w:val="4DB8C4DB"/>
    <w:rsid w:val="4DECBA1B"/>
    <w:rsid w:val="4DF850E0"/>
    <w:rsid w:val="4E602524"/>
    <w:rsid w:val="4E6A4ECC"/>
    <w:rsid w:val="4F53E817"/>
    <w:rsid w:val="502CFEDD"/>
    <w:rsid w:val="508DBB78"/>
    <w:rsid w:val="50A91018"/>
    <w:rsid w:val="50E7CAF2"/>
    <w:rsid w:val="51312C3C"/>
    <w:rsid w:val="5162239E"/>
    <w:rsid w:val="5197C5E6"/>
    <w:rsid w:val="51DB1356"/>
    <w:rsid w:val="5211B960"/>
    <w:rsid w:val="52473868"/>
    <w:rsid w:val="524B7446"/>
    <w:rsid w:val="524F30BB"/>
    <w:rsid w:val="525747E0"/>
    <w:rsid w:val="526704C2"/>
    <w:rsid w:val="5281782A"/>
    <w:rsid w:val="52CB173D"/>
    <w:rsid w:val="53339647"/>
    <w:rsid w:val="534B2173"/>
    <w:rsid w:val="537BBCF7"/>
    <w:rsid w:val="539B291D"/>
    <w:rsid w:val="53B65EE3"/>
    <w:rsid w:val="53E9ACC6"/>
    <w:rsid w:val="541F2130"/>
    <w:rsid w:val="54A2C160"/>
    <w:rsid w:val="54CF66A8"/>
    <w:rsid w:val="56033552"/>
    <w:rsid w:val="56135527"/>
    <w:rsid w:val="5629FEC0"/>
    <w:rsid w:val="564B0F54"/>
    <w:rsid w:val="5657E04E"/>
    <w:rsid w:val="5678F732"/>
    <w:rsid w:val="568C7B2C"/>
    <w:rsid w:val="56C62016"/>
    <w:rsid w:val="56E52A83"/>
    <w:rsid w:val="5724A5E2"/>
    <w:rsid w:val="5780B7C8"/>
    <w:rsid w:val="57B83CC5"/>
    <w:rsid w:val="58C98AC4"/>
    <w:rsid w:val="58CFA3B4"/>
    <w:rsid w:val="593B91C4"/>
    <w:rsid w:val="5979BC7B"/>
    <w:rsid w:val="5A40E6A5"/>
    <w:rsid w:val="5A7F4A35"/>
    <w:rsid w:val="5B99B380"/>
    <w:rsid w:val="5C1671DF"/>
    <w:rsid w:val="5C48C61B"/>
    <w:rsid w:val="5C64212D"/>
    <w:rsid w:val="5C71BC22"/>
    <w:rsid w:val="5D346FBA"/>
    <w:rsid w:val="5E0F0E80"/>
    <w:rsid w:val="5E2A6A26"/>
    <w:rsid w:val="5E60CD0B"/>
    <w:rsid w:val="5E9052A8"/>
    <w:rsid w:val="5F146530"/>
    <w:rsid w:val="5F1F2457"/>
    <w:rsid w:val="5F2A152E"/>
    <w:rsid w:val="5F5C5D38"/>
    <w:rsid w:val="5FC63A87"/>
    <w:rsid w:val="6012194F"/>
    <w:rsid w:val="601B7669"/>
    <w:rsid w:val="6056F23D"/>
    <w:rsid w:val="6062ECBC"/>
    <w:rsid w:val="6079B327"/>
    <w:rsid w:val="6080DBFA"/>
    <w:rsid w:val="60D0676D"/>
    <w:rsid w:val="6139BF98"/>
    <w:rsid w:val="61DB2730"/>
    <w:rsid w:val="628A5C1A"/>
    <w:rsid w:val="62A91C84"/>
    <w:rsid w:val="62DDBA46"/>
    <w:rsid w:val="62E02060"/>
    <w:rsid w:val="62F13ABB"/>
    <w:rsid w:val="635D6F18"/>
    <w:rsid w:val="63CB9B11"/>
    <w:rsid w:val="63F3177C"/>
    <w:rsid w:val="63F5BCB0"/>
    <w:rsid w:val="645125BA"/>
    <w:rsid w:val="64589434"/>
    <w:rsid w:val="646A9833"/>
    <w:rsid w:val="647BF0C1"/>
    <w:rsid w:val="652D3CFF"/>
    <w:rsid w:val="65365F63"/>
    <w:rsid w:val="656827E7"/>
    <w:rsid w:val="65DD821E"/>
    <w:rsid w:val="65E7A08F"/>
    <w:rsid w:val="6624A65D"/>
    <w:rsid w:val="6639567F"/>
    <w:rsid w:val="665FA190"/>
    <w:rsid w:val="669DB933"/>
    <w:rsid w:val="66B06DD9"/>
    <w:rsid w:val="66C78721"/>
    <w:rsid w:val="66C9E62A"/>
    <w:rsid w:val="66D22FC4"/>
    <w:rsid w:val="671081DC"/>
    <w:rsid w:val="6712605B"/>
    <w:rsid w:val="677DD41A"/>
    <w:rsid w:val="6782A1DD"/>
    <w:rsid w:val="67B39183"/>
    <w:rsid w:val="67FB6F9E"/>
    <w:rsid w:val="681D5AD2"/>
    <w:rsid w:val="687C367A"/>
    <w:rsid w:val="68C22382"/>
    <w:rsid w:val="68C8801B"/>
    <w:rsid w:val="698A0A5D"/>
    <w:rsid w:val="698DA89A"/>
    <w:rsid w:val="6A79500F"/>
    <w:rsid w:val="6AB5F17B"/>
    <w:rsid w:val="6ACFA3CE"/>
    <w:rsid w:val="6AED9188"/>
    <w:rsid w:val="6B14600E"/>
    <w:rsid w:val="6B2E92E3"/>
    <w:rsid w:val="6B593AB4"/>
    <w:rsid w:val="6B7EB488"/>
    <w:rsid w:val="6C4D446C"/>
    <w:rsid w:val="6C9F5394"/>
    <w:rsid w:val="6CCA6344"/>
    <w:rsid w:val="6CE0BBB2"/>
    <w:rsid w:val="6D0FE37D"/>
    <w:rsid w:val="6D28118B"/>
    <w:rsid w:val="6D2E1D85"/>
    <w:rsid w:val="6DDE39D3"/>
    <w:rsid w:val="6E042E86"/>
    <w:rsid w:val="6E814D6C"/>
    <w:rsid w:val="6EA57D12"/>
    <w:rsid w:val="6ED16E98"/>
    <w:rsid w:val="6F183CA9"/>
    <w:rsid w:val="6F1CF3CE"/>
    <w:rsid w:val="6F3570A1"/>
    <w:rsid w:val="6F67074E"/>
    <w:rsid w:val="6F8472DB"/>
    <w:rsid w:val="6FEF1DE4"/>
    <w:rsid w:val="705A4C2A"/>
    <w:rsid w:val="70FA28C1"/>
    <w:rsid w:val="71149FBF"/>
    <w:rsid w:val="712FFD6A"/>
    <w:rsid w:val="71569D7F"/>
    <w:rsid w:val="7199027B"/>
    <w:rsid w:val="71C125CD"/>
    <w:rsid w:val="7251EA68"/>
    <w:rsid w:val="73005BC4"/>
    <w:rsid w:val="7378F7F1"/>
    <w:rsid w:val="7413AD24"/>
    <w:rsid w:val="74674F61"/>
    <w:rsid w:val="74C4E350"/>
    <w:rsid w:val="74F08EF0"/>
    <w:rsid w:val="7519BB2C"/>
    <w:rsid w:val="75798C6E"/>
    <w:rsid w:val="757FAD5F"/>
    <w:rsid w:val="75E451E3"/>
    <w:rsid w:val="763831B5"/>
    <w:rsid w:val="769496F0"/>
    <w:rsid w:val="76B08EF7"/>
    <w:rsid w:val="76C0E28E"/>
    <w:rsid w:val="76C6F09C"/>
    <w:rsid w:val="77056DB5"/>
    <w:rsid w:val="77234E8E"/>
    <w:rsid w:val="772E932C"/>
    <w:rsid w:val="776B4AF9"/>
    <w:rsid w:val="779FF926"/>
    <w:rsid w:val="77FF4B0F"/>
    <w:rsid w:val="782A33DC"/>
    <w:rsid w:val="7858A7E9"/>
    <w:rsid w:val="7884F0B1"/>
    <w:rsid w:val="78C495C7"/>
    <w:rsid w:val="78D25924"/>
    <w:rsid w:val="78FA2BDF"/>
    <w:rsid w:val="7909B770"/>
    <w:rsid w:val="7915D71A"/>
    <w:rsid w:val="79817583"/>
    <w:rsid w:val="798FCA94"/>
    <w:rsid w:val="79C57720"/>
    <w:rsid w:val="79F7BFBD"/>
    <w:rsid w:val="7A33DC03"/>
    <w:rsid w:val="7A38D6EF"/>
    <w:rsid w:val="7A6633EE"/>
    <w:rsid w:val="7AB1A77B"/>
    <w:rsid w:val="7AB9175C"/>
    <w:rsid w:val="7AEE740C"/>
    <w:rsid w:val="7B3FFCFA"/>
    <w:rsid w:val="7B415F68"/>
    <w:rsid w:val="7BC2AED7"/>
    <w:rsid w:val="7BDE4FE8"/>
    <w:rsid w:val="7CBDFE65"/>
    <w:rsid w:val="7CE15063"/>
    <w:rsid w:val="7D008958"/>
    <w:rsid w:val="7D2386EA"/>
    <w:rsid w:val="7D507CC6"/>
    <w:rsid w:val="7D9FB32F"/>
    <w:rsid w:val="7DE9483D"/>
    <w:rsid w:val="7E4B385F"/>
    <w:rsid w:val="7E9F5EBC"/>
    <w:rsid w:val="7F1336AB"/>
    <w:rsid w:val="7F139167"/>
    <w:rsid w:val="7F59F1F5"/>
    <w:rsid w:val="7F743402"/>
    <w:rsid w:val="7F8C8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0A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E6A4ECC"/>
    <w:rPr>
      <w:lang w:val="en-AU"/>
    </w:rPr>
  </w:style>
  <w:style w:type="paragraph" w:styleId="Heading1">
    <w:name w:val="heading 1"/>
    <w:basedOn w:val="Normal"/>
    <w:next w:val="Normal"/>
    <w:link w:val="Heading1Char"/>
    <w:uiPriority w:val="9"/>
    <w:qFormat/>
    <w:rsid w:val="4E6A4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E6A4E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E6A4ECC"/>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E6A4E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E6A4EC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E6A4ECC"/>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E6A4ECC"/>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E6A4ECC"/>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E6A4EC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4E6A4ECC"/>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E6A4ECC"/>
    <w:rPr>
      <w:rFonts w:eastAsiaTheme="minorEastAsia"/>
      <w:color w:val="5A5A5A"/>
    </w:rPr>
  </w:style>
  <w:style w:type="paragraph" w:styleId="Quote">
    <w:name w:val="Quote"/>
    <w:basedOn w:val="Normal"/>
    <w:next w:val="Normal"/>
    <w:link w:val="QuoteChar"/>
    <w:uiPriority w:val="29"/>
    <w:qFormat/>
    <w:rsid w:val="4E6A4EC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E6A4ECC"/>
    <w:pPr>
      <w:spacing w:before="360" w:after="360"/>
      <w:ind w:left="864" w:right="864"/>
      <w:jc w:val="center"/>
    </w:pPr>
    <w:rPr>
      <w:i/>
      <w:iCs/>
      <w:color w:val="4472C4" w:themeColor="accent1"/>
    </w:rPr>
  </w:style>
  <w:style w:type="paragraph" w:styleId="ListParagraph">
    <w:name w:val="List Paragraph"/>
    <w:basedOn w:val="Normal"/>
    <w:uiPriority w:val="34"/>
    <w:qFormat/>
    <w:rsid w:val="4E6A4ECC"/>
    <w:pPr>
      <w:ind w:left="720"/>
      <w:contextualSpacing/>
    </w:pPr>
  </w:style>
  <w:style w:type="character" w:customStyle="1" w:styleId="Heading1Char">
    <w:name w:val="Heading 1 Char"/>
    <w:basedOn w:val="DefaultParagraphFont"/>
    <w:link w:val="Heading1"/>
    <w:uiPriority w:val="9"/>
    <w:rsid w:val="4E6A4ECC"/>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uiPriority w:val="9"/>
    <w:rsid w:val="4E6A4ECC"/>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uiPriority w:val="9"/>
    <w:rsid w:val="4E6A4ECC"/>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uiPriority w:val="9"/>
    <w:rsid w:val="4E6A4ECC"/>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uiPriority w:val="9"/>
    <w:rsid w:val="4E6A4ECC"/>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4E6A4ECC"/>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uiPriority w:val="9"/>
    <w:rsid w:val="4E6A4ECC"/>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uiPriority w:val="9"/>
    <w:rsid w:val="4E6A4ECC"/>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4E6A4ECC"/>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4E6A4ECC"/>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4E6A4ECC"/>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4E6A4ECC"/>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4E6A4ECC"/>
    <w:rPr>
      <w:i/>
      <w:iCs/>
      <w:noProof w:val="0"/>
      <w:color w:val="4472C4" w:themeColor="accent1"/>
      <w:lang w:val="en-AU"/>
    </w:rPr>
  </w:style>
  <w:style w:type="paragraph" w:styleId="TOC1">
    <w:name w:val="toc 1"/>
    <w:basedOn w:val="Normal"/>
    <w:next w:val="Normal"/>
    <w:uiPriority w:val="39"/>
    <w:unhideWhenUsed/>
    <w:rsid w:val="4E6A4ECC"/>
    <w:pPr>
      <w:spacing w:after="100"/>
    </w:pPr>
  </w:style>
  <w:style w:type="paragraph" w:styleId="TOC2">
    <w:name w:val="toc 2"/>
    <w:basedOn w:val="Normal"/>
    <w:next w:val="Normal"/>
    <w:uiPriority w:val="39"/>
    <w:unhideWhenUsed/>
    <w:rsid w:val="4E6A4ECC"/>
    <w:pPr>
      <w:spacing w:after="100"/>
      <w:ind w:left="220"/>
    </w:pPr>
  </w:style>
  <w:style w:type="paragraph" w:styleId="TOC3">
    <w:name w:val="toc 3"/>
    <w:basedOn w:val="Normal"/>
    <w:next w:val="Normal"/>
    <w:uiPriority w:val="39"/>
    <w:unhideWhenUsed/>
    <w:rsid w:val="4E6A4ECC"/>
    <w:pPr>
      <w:spacing w:after="100"/>
      <w:ind w:left="440"/>
    </w:pPr>
  </w:style>
  <w:style w:type="paragraph" w:styleId="TOC4">
    <w:name w:val="toc 4"/>
    <w:basedOn w:val="Normal"/>
    <w:next w:val="Normal"/>
    <w:uiPriority w:val="39"/>
    <w:unhideWhenUsed/>
    <w:rsid w:val="4E6A4ECC"/>
    <w:pPr>
      <w:spacing w:after="100"/>
      <w:ind w:left="660"/>
    </w:pPr>
  </w:style>
  <w:style w:type="paragraph" w:styleId="TOC5">
    <w:name w:val="toc 5"/>
    <w:basedOn w:val="Normal"/>
    <w:next w:val="Normal"/>
    <w:uiPriority w:val="39"/>
    <w:unhideWhenUsed/>
    <w:rsid w:val="4E6A4ECC"/>
    <w:pPr>
      <w:spacing w:after="100"/>
      <w:ind w:left="880"/>
    </w:pPr>
  </w:style>
  <w:style w:type="paragraph" w:styleId="TOC6">
    <w:name w:val="toc 6"/>
    <w:basedOn w:val="Normal"/>
    <w:next w:val="Normal"/>
    <w:uiPriority w:val="39"/>
    <w:unhideWhenUsed/>
    <w:rsid w:val="4E6A4ECC"/>
    <w:pPr>
      <w:spacing w:after="100"/>
      <w:ind w:left="1100"/>
    </w:pPr>
  </w:style>
  <w:style w:type="paragraph" w:styleId="TOC7">
    <w:name w:val="toc 7"/>
    <w:basedOn w:val="Normal"/>
    <w:next w:val="Normal"/>
    <w:uiPriority w:val="39"/>
    <w:unhideWhenUsed/>
    <w:rsid w:val="4E6A4ECC"/>
    <w:pPr>
      <w:spacing w:after="100"/>
      <w:ind w:left="1320"/>
    </w:pPr>
  </w:style>
  <w:style w:type="paragraph" w:styleId="TOC8">
    <w:name w:val="toc 8"/>
    <w:basedOn w:val="Normal"/>
    <w:next w:val="Normal"/>
    <w:uiPriority w:val="39"/>
    <w:unhideWhenUsed/>
    <w:rsid w:val="4E6A4ECC"/>
    <w:pPr>
      <w:spacing w:after="100"/>
      <w:ind w:left="1540"/>
    </w:pPr>
  </w:style>
  <w:style w:type="paragraph" w:styleId="TOC9">
    <w:name w:val="toc 9"/>
    <w:basedOn w:val="Normal"/>
    <w:next w:val="Normal"/>
    <w:uiPriority w:val="39"/>
    <w:unhideWhenUsed/>
    <w:rsid w:val="4E6A4ECC"/>
    <w:pPr>
      <w:spacing w:after="100"/>
      <w:ind w:left="1760"/>
    </w:pPr>
  </w:style>
  <w:style w:type="paragraph" w:styleId="EndnoteText">
    <w:name w:val="endnote text"/>
    <w:basedOn w:val="Normal"/>
    <w:link w:val="EndnoteTextChar"/>
    <w:uiPriority w:val="99"/>
    <w:semiHidden/>
    <w:unhideWhenUsed/>
    <w:rsid w:val="4E6A4ECC"/>
    <w:pPr>
      <w:spacing w:after="0"/>
    </w:pPr>
    <w:rPr>
      <w:sz w:val="20"/>
      <w:szCs w:val="20"/>
    </w:rPr>
  </w:style>
  <w:style w:type="character" w:customStyle="1" w:styleId="EndnoteTextChar">
    <w:name w:val="Endnote Text Char"/>
    <w:basedOn w:val="DefaultParagraphFont"/>
    <w:link w:val="EndnoteText"/>
    <w:uiPriority w:val="99"/>
    <w:semiHidden/>
    <w:rsid w:val="4E6A4ECC"/>
    <w:rPr>
      <w:noProof w:val="0"/>
      <w:sz w:val="20"/>
      <w:szCs w:val="20"/>
      <w:lang w:val="en-AU"/>
    </w:rPr>
  </w:style>
  <w:style w:type="paragraph" w:styleId="Footer">
    <w:name w:val="footer"/>
    <w:basedOn w:val="Normal"/>
    <w:link w:val="FooterChar"/>
    <w:uiPriority w:val="99"/>
    <w:unhideWhenUsed/>
    <w:rsid w:val="4E6A4ECC"/>
    <w:pPr>
      <w:tabs>
        <w:tab w:val="center" w:pos="4680"/>
        <w:tab w:val="right" w:pos="9360"/>
      </w:tabs>
      <w:spacing w:after="0"/>
    </w:pPr>
  </w:style>
  <w:style w:type="character" w:customStyle="1" w:styleId="FooterChar">
    <w:name w:val="Footer Char"/>
    <w:basedOn w:val="DefaultParagraphFont"/>
    <w:link w:val="Footer"/>
    <w:uiPriority w:val="99"/>
    <w:rsid w:val="4E6A4ECC"/>
    <w:rPr>
      <w:noProof w:val="0"/>
      <w:lang w:val="en-AU"/>
    </w:rPr>
  </w:style>
  <w:style w:type="paragraph" w:styleId="FootnoteText">
    <w:name w:val="footnote text"/>
    <w:basedOn w:val="Normal"/>
    <w:link w:val="FootnoteTextChar"/>
    <w:uiPriority w:val="99"/>
    <w:semiHidden/>
    <w:unhideWhenUsed/>
    <w:rsid w:val="4E6A4ECC"/>
    <w:pPr>
      <w:spacing w:after="0"/>
    </w:pPr>
    <w:rPr>
      <w:sz w:val="20"/>
      <w:szCs w:val="20"/>
    </w:rPr>
  </w:style>
  <w:style w:type="character" w:customStyle="1" w:styleId="FootnoteTextChar">
    <w:name w:val="Footnote Text Char"/>
    <w:basedOn w:val="DefaultParagraphFont"/>
    <w:link w:val="FootnoteText"/>
    <w:uiPriority w:val="99"/>
    <w:semiHidden/>
    <w:rsid w:val="4E6A4ECC"/>
    <w:rPr>
      <w:noProof w:val="0"/>
      <w:sz w:val="20"/>
      <w:szCs w:val="20"/>
      <w:lang w:val="en-AU"/>
    </w:rPr>
  </w:style>
  <w:style w:type="paragraph" w:styleId="Header">
    <w:name w:val="header"/>
    <w:basedOn w:val="Normal"/>
    <w:link w:val="HeaderChar"/>
    <w:uiPriority w:val="99"/>
    <w:unhideWhenUsed/>
    <w:rsid w:val="4E6A4ECC"/>
    <w:pPr>
      <w:tabs>
        <w:tab w:val="center" w:pos="4680"/>
        <w:tab w:val="right" w:pos="9360"/>
      </w:tabs>
      <w:spacing w:after="0"/>
    </w:pPr>
  </w:style>
  <w:style w:type="character" w:customStyle="1" w:styleId="HeaderChar">
    <w:name w:val="Header Char"/>
    <w:basedOn w:val="DefaultParagraphFont"/>
    <w:link w:val="Header"/>
    <w:uiPriority w:val="99"/>
    <w:rsid w:val="4E6A4ECC"/>
    <w:rPr>
      <w:noProof w:val="0"/>
      <w:lang w:val="en-AU"/>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E496B"/>
    <w:rPr>
      <w:sz w:val="16"/>
      <w:szCs w:val="16"/>
    </w:rPr>
  </w:style>
  <w:style w:type="paragraph" w:styleId="CommentText">
    <w:name w:val="annotation text"/>
    <w:basedOn w:val="Normal"/>
    <w:link w:val="CommentTextChar"/>
    <w:uiPriority w:val="99"/>
    <w:semiHidden/>
    <w:unhideWhenUsed/>
    <w:rsid w:val="002E496B"/>
    <w:pPr>
      <w:spacing w:line="240" w:lineRule="auto"/>
    </w:pPr>
    <w:rPr>
      <w:sz w:val="20"/>
      <w:szCs w:val="20"/>
    </w:rPr>
  </w:style>
  <w:style w:type="character" w:customStyle="1" w:styleId="CommentTextChar">
    <w:name w:val="Comment Text Char"/>
    <w:basedOn w:val="DefaultParagraphFont"/>
    <w:link w:val="CommentText"/>
    <w:uiPriority w:val="99"/>
    <w:semiHidden/>
    <w:rsid w:val="002E496B"/>
    <w:rPr>
      <w:sz w:val="20"/>
      <w:szCs w:val="20"/>
      <w:lang w:val="en-AU"/>
    </w:rPr>
  </w:style>
  <w:style w:type="paragraph" w:styleId="CommentSubject">
    <w:name w:val="annotation subject"/>
    <w:basedOn w:val="CommentText"/>
    <w:next w:val="CommentText"/>
    <w:link w:val="CommentSubjectChar"/>
    <w:uiPriority w:val="99"/>
    <w:semiHidden/>
    <w:unhideWhenUsed/>
    <w:rsid w:val="002E496B"/>
    <w:rPr>
      <w:b/>
      <w:bCs/>
    </w:rPr>
  </w:style>
  <w:style w:type="character" w:customStyle="1" w:styleId="CommentSubjectChar">
    <w:name w:val="Comment Subject Char"/>
    <w:basedOn w:val="CommentTextChar"/>
    <w:link w:val="CommentSubject"/>
    <w:uiPriority w:val="99"/>
    <w:semiHidden/>
    <w:rsid w:val="002E496B"/>
    <w:rPr>
      <w:b/>
      <w:bCs/>
      <w:sz w:val="20"/>
      <w:szCs w:val="20"/>
      <w:lang w:val="en-AU"/>
    </w:rPr>
  </w:style>
  <w:style w:type="paragraph" w:styleId="Revision">
    <w:name w:val="Revision"/>
    <w:hidden/>
    <w:uiPriority w:val="99"/>
    <w:semiHidden/>
    <w:rsid w:val="00B21377"/>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qut.edu.au/dmrc/2021/07/07/dmrcs-prof-axel-bruns-awarded-an-australian-laureate-fellowship/" TargetMode="External"/><Relationship Id="rId13" Type="http://schemas.openxmlformats.org/officeDocument/2006/relationships/hyperlink" Target="https://piji.com.au/australian-news-data-report/" TargetMode="External"/><Relationship Id="rId3" Type="http://schemas.openxmlformats.org/officeDocument/2006/relationships/settings" Target="settings.xml"/><Relationship Id="rId7" Type="http://schemas.openxmlformats.org/officeDocument/2006/relationships/hyperlink" Target="https://www.admscentre.org.au/searchexperience/" TargetMode="External"/><Relationship Id="rId12" Type="http://schemas.openxmlformats.org/officeDocument/2006/relationships/hyperlink" Target="https://apo.org.au/node/3065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berra.edu.au/research/faculty-research-centres/nmrc/research/valuing-news-divers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nberra.edu.au/about-uc/media/newsroom/2022/february/industry-partnership-with-sbs-to-evolve-multilingual-community-research" TargetMode="External"/><Relationship Id="rId4" Type="http://schemas.openxmlformats.org/officeDocument/2006/relationships/webSettings" Target="webSettings.xml"/><Relationship Id="rId9" Type="http://schemas.openxmlformats.org/officeDocument/2006/relationships/hyperlink" Target="https://leibniz-hbi.de/en/news/study-published-how-do-young-people-inform-themselv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Links>
    <vt:vector size="42" baseType="variant">
      <vt:variant>
        <vt:i4>6094933</vt:i4>
      </vt:variant>
      <vt:variant>
        <vt:i4>18</vt:i4>
      </vt:variant>
      <vt:variant>
        <vt:i4>0</vt:i4>
      </vt:variant>
      <vt:variant>
        <vt:i4>5</vt:i4>
      </vt:variant>
      <vt:variant>
        <vt:lpwstr>https://piji.com.au/australian-news-data-report/</vt:lpwstr>
      </vt:variant>
      <vt:variant>
        <vt:lpwstr/>
      </vt:variant>
      <vt:variant>
        <vt:i4>7602229</vt:i4>
      </vt:variant>
      <vt:variant>
        <vt:i4>15</vt:i4>
      </vt:variant>
      <vt:variant>
        <vt:i4>0</vt:i4>
      </vt:variant>
      <vt:variant>
        <vt:i4>5</vt:i4>
      </vt:variant>
      <vt:variant>
        <vt:lpwstr>https://apo.org.au/node/306522</vt:lpwstr>
      </vt:variant>
      <vt:variant>
        <vt:lpwstr/>
      </vt:variant>
      <vt:variant>
        <vt:i4>6946878</vt:i4>
      </vt:variant>
      <vt:variant>
        <vt:i4>12</vt:i4>
      </vt:variant>
      <vt:variant>
        <vt:i4>0</vt:i4>
      </vt:variant>
      <vt:variant>
        <vt:i4>5</vt:i4>
      </vt:variant>
      <vt:variant>
        <vt:lpwstr>https://www.canberra.edu.au/research/faculty-research-centres/nmrc/research/valuing-news-diversity</vt:lpwstr>
      </vt:variant>
      <vt:variant>
        <vt:lpwstr/>
      </vt:variant>
      <vt:variant>
        <vt:i4>983120</vt:i4>
      </vt:variant>
      <vt:variant>
        <vt:i4>9</vt:i4>
      </vt:variant>
      <vt:variant>
        <vt:i4>0</vt:i4>
      </vt:variant>
      <vt:variant>
        <vt:i4>5</vt:i4>
      </vt:variant>
      <vt:variant>
        <vt:lpwstr>https://www.canberra.edu.au/about-uc/media/newsroom/2022/february/industry-partnership-with-sbs-to-evolve-multilingual-community-research</vt:lpwstr>
      </vt:variant>
      <vt:variant>
        <vt:lpwstr/>
      </vt:variant>
      <vt:variant>
        <vt:i4>1048643</vt:i4>
      </vt:variant>
      <vt:variant>
        <vt:i4>6</vt:i4>
      </vt:variant>
      <vt:variant>
        <vt:i4>0</vt:i4>
      </vt:variant>
      <vt:variant>
        <vt:i4>5</vt:i4>
      </vt:variant>
      <vt:variant>
        <vt:lpwstr>https://leibniz-hbi.de/en/news/study-published-how-do-young-people-inform-themselves</vt:lpwstr>
      </vt:variant>
      <vt:variant>
        <vt:lpwstr/>
      </vt:variant>
      <vt:variant>
        <vt:i4>5374038</vt:i4>
      </vt:variant>
      <vt:variant>
        <vt:i4>3</vt:i4>
      </vt:variant>
      <vt:variant>
        <vt:i4>0</vt:i4>
      </vt:variant>
      <vt:variant>
        <vt:i4>5</vt:i4>
      </vt:variant>
      <vt:variant>
        <vt:lpwstr>https://research.qut.edu.au/dmrc/2021/07/07/dmrcs-prof-axel-bruns-awarded-an-australian-laureate-fellowship/</vt:lpwstr>
      </vt:variant>
      <vt:variant>
        <vt:lpwstr/>
      </vt:variant>
      <vt:variant>
        <vt:i4>7143460</vt:i4>
      </vt:variant>
      <vt:variant>
        <vt:i4>0</vt:i4>
      </vt:variant>
      <vt:variant>
        <vt:i4>0</vt:i4>
      </vt:variant>
      <vt:variant>
        <vt:i4>5</vt:i4>
      </vt:variant>
      <vt:variant>
        <vt:lpwstr>https://www.admscentre.org.au/searchexperience/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2023-04-18T02:32:00Z</dcterms:created>
  <dcterms:modified xsi:type="dcterms:W3CDTF">2023-04-18T02:32:00Z</dcterms:modified>
</cp:coreProperties>
</file>