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4787" w14:textId="2BADEDC6" w:rsidR="00315755" w:rsidRPr="00821A77" w:rsidRDefault="00315755" w:rsidP="00DA6B1B">
      <w:pPr>
        <w:pStyle w:val="Reportsubtitle"/>
        <w:spacing w:after="0"/>
        <w:rPr>
          <w:rFonts w:cs="Arial"/>
          <w:b/>
          <w:color w:val="auto"/>
          <w:spacing w:val="-20"/>
          <w:szCs w:val="53"/>
          <w:lang w:eastAsia="en-US"/>
        </w:rPr>
      </w:pPr>
      <w:r w:rsidRPr="00821A77">
        <w:rPr>
          <w:rFonts w:cs="Arial"/>
          <w:b/>
          <w:color w:val="auto"/>
          <w:spacing w:val="-20"/>
          <w:szCs w:val="53"/>
          <w:lang w:eastAsia="en-US"/>
        </w:rPr>
        <w:t xml:space="preserve">Gold Coast Christian &amp; Community Broadcasting Association Ltd </w:t>
      </w:r>
      <w:bookmarkStart w:id="0" w:name="_Hlk111197345"/>
      <w:r w:rsidRPr="00821A77">
        <w:rPr>
          <w:rFonts w:cs="Arial"/>
          <w:b/>
          <w:color w:val="auto"/>
          <w:spacing w:val="-20"/>
          <w:szCs w:val="53"/>
          <w:lang w:eastAsia="en-US"/>
        </w:rPr>
        <w:t>(4CRB)</w:t>
      </w:r>
      <w:r w:rsidR="007E34A7" w:rsidRPr="00821A77">
        <w:rPr>
          <w:rFonts w:cs="Arial"/>
          <w:b/>
          <w:color w:val="auto"/>
          <w:spacing w:val="-20"/>
          <w:szCs w:val="53"/>
          <w:lang w:eastAsia="en-US"/>
        </w:rPr>
        <w:t>:</w:t>
      </w:r>
      <w:r w:rsidR="0078469B" w:rsidRPr="00821A77">
        <w:rPr>
          <w:rFonts w:cs="Arial"/>
          <w:b/>
          <w:color w:val="auto"/>
          <w:spacing w:val="-20"/>
          <w:szCs w:val="53"/>
          <w:lang w:eastAsia="en-US"/>
        </w:rPr>
        <w:t xml:space="preserve"> </w:t>
      </w:r>
      <w:r w:rsidR="001B2583" w:rsidRPr="00821A77">
        <w:rPr>
          <w:rFonts w:cs="Arial"/>
          <w:b/>
          <w:color w:val="auto"/>
          <w:spacing w:val="-20"/>
          <w:szCs w:val="53"/>
          <w:lang w:eastAsia="en-US"/>
        </w:rPr>
        <w:t xml:space="preserve">change </w:t>
      </w:r>
      <w:r w:rsidR="0078469B" w:rsidRPr="00821A77">
        <w:rPr>
          <w:rFonts w:cs="Arial"/>
          <w:b/>
          <w:color w:val="auto"/>
          <w:spacing w:val="-20"/>
          <w:szCs w:val="53"/>
          <w:lang w:eastAsia="en-US"/>
        </w:rPr>
        <w:t>to</w:t>
      </w:r>
      <w:r w:rsidR="001B2583" w:rsidRPr="00821A77">
        <w:rPr>
          <w:rFonts w:cs="Arial"/>
          <w:b/>
          <w:color w:val="auto"/>
          <w:spacing w:val="-20"/>
          <w:szCs w:val="53"/>
          <w:lang w:eastAsia="en-US"/>
        </w:rPr>
        <w:t xml:space="preserve"> community </w:t>
      </w:r>
      <w:r w:rsidR="0078469B" w:rsidRPr="00821A77">
        <w:rPr>
          <w:rFonts w:cs="Arial"/>
          <w:b/>
          <w:color w:val="auto"/>
          <w:spacing w:val="-20"/>
          <w:szCs w:val="53"/>
          <w:lang w:eastAsia="en-US"/>
        </w:rPr>
        <w:t xml:space="preserve">of </w:t>
      </w:r>
      <w:r w:rsidR="001B2583" w:rsidRPr="00821A77">
        <w:rPr>
          <w:rFonts w:cs="Arial"/>
          <w:b/>
          <w:color w:val="auto"/>
          <w:spacing w:val="-20"/>
          <w:szCs w:val="53"/>
          <w:lang w:eastAsia="en-US"/>
        </w:rPr>
        <w:t>interest</w:t>
      </w:r>
      <w:bookmarkEnd w:id="0"/>
    </w:p>
    <w:p w14:paraId="56525822" w14:textId="49A514AF" w:rsidR="00F06E14" w:rsidRPr="00EB4F20" w:rsidRDefault="000D44BB" w:rsidP="00F06E14">
      <w:pPr>
        <w:pStyle w:val="Reportsubtitle"/>
        <w:rPr>
          <w:szCs w:val="53"/>
        </w:rPr>
      </w:pPr>
      <w:r w:rsidRPr="00EB4F20">
        <w:rPr>
          <w:szCs w:val="53"/>
        </w:rPr>
        <w:t xml:space="preserve">Consultation </w:t>
      </w:r>
      <w:r w:rsidR="001A58E6" w:rsidRPr="00EB4F20">
        <w:rPr>
          <w:szCs w:val="53"/>
        </w:rPr>
        <w:t>paper</w:t>
      </w:r>
    </w:p>
    <w:p w14:paraId="300BEE63" w14:textId="1F18B4E1" w:rsidR="00C97736" w:rsidRPr="00E162C4" w:rsidRDefault="000955DD"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August </w:t>
      </w:r>
      <w:r w:rsidR="00BD4421" w:rsidRPr="00E162C4">
        <w:t>20</w:t>
      </w:r>
      <w:r w:rsidR="008E0428" w:rsidRPr="00E162C4">
        <w:t>2</w:t>
      </w:r>
      <w:r w:rsidR="00E162C4">
        <w:t>2</w:t>
      </w:r>
    </w:p>
    <w:p w14:paraId="54C5243B" w14:textId="77777777" w:rsidR="0005011A" w:rsidRPr="00E162C4" w:rsidRDefault="0005011A" w:rsidP="00FC07B9">
      <w:pPr>
        <w:pStyle w:val="ACMACorporateAddressHeader"/>
      </w:pPr>
      <w:r w:rsidRPr="00E162C4">
        <w:lastRenderedPageBreak/>
        <w:t>Canberra</w:t>
      </w:r>
    </w:p>
    <w:p w14:paraId="2A0BC43A"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2073A1EA" w14:textId="77777777" w:rsidR="0005011A" w:rsidRPr="00E162C4" w:rsidRDefault="0005011A" w:rsidP="00FC07B9">
      <w:pPr>
        <w:pStyle w:val="ACMACorporateAddresses"/>
      </w:pPr>
      <w:r w:rsidRPr="00E162C4">
        <w:t>PO Box 78</w:t>
      </w:r>
      <w:r w:rsidRPr="00E162C4">
        <w:br/>
        <w:t>Belconnen ACT 2616</w:t>
      </w:r>
    </w:p>
    <w:p w14:paraId="0F17545E"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0D0C6322" w14:textId="77777777" w:rsidR="0005011A" w:rsidRPr="00E162C4" w:rsidRDefault="0005011A" w:rsidP="00FC07B9">
      <w:pPr>
        <w:pStyle w:val="ACMACorporateAddressHeader"/>
      </w:pPr>
      <w:r w:rsidRPr="00E162C4">
        <w:t>Melbourne</w:t>
      </w:r>
    </w:p>
    <w:p w14:paraId="2F43BFAF"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551D561E"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617DA9EB"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CEC813A" w14:textId="77777777" w:rsidR="0005011A" w:rsidRPr="00E162C4" w:rsidRDefault="0005011A" w:rsidP="00FC07B9">
      <w:pPr>
        <w:pStyle w:val="ACMACorporateAddressHeader"/>
      </w:pPr>
      <w:r w:rsidRPr="00E162C4">
        <w:t>Sydney</w:t>
      </w:r>
    </w:p>
    <w:p w14:paraId="08265448"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417C0933"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4E79C876"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310C3607" w14:textId="77777777" w:rsidR="00140318" w:rsidRPr="00E162C4" w:rsidRDefault="00140318" w:rsidP="00FC07B9">
      <w:pPr>
        <w:pStyle w:val="ACMACopyrightHeader"/>
      </w:pPr>
      <w:r w:rsidRPr="00E162C4">
        <w:t>Copyright notice</w:t>
      </w:r>
    </w:p>
    <w:p w14:paraId="3C81783F" w14:textId="77777777" w:rsidR="00140318" w:rsidRPr="00E162C4" w:rsidRDefault="00623FF9" w:rsidP="00623FF9">
      <w:pPr>
        <w:pStyle w:val="ACMACClogo"/>
      </w:pPr>
      <w:r w:rsidRPr="00E162C4">
        <w:rPr>
          <w:noProof/>
        </w:rPr>
        <w:drawing>
          <wp:inline distT="0" distB="0" distL="0" distR="0" wp14:anchorId="095C9D83" wp14:editId="411368A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DEECA39" w14:textId="77777777" w:rsidR="00AA2DE5" w:rsidRPr="00E162C4" w:rsidRDefault="003F69BA" w:rsidP="00AA2DE5">
      <w:pPr>
        <w:pStyle w:val="ACMACorporateAddresses"/>
        <w:rPr>
          <w:rStyle w:val="Hyperlink"/>
        </w:rPr>
      </w:pPr>
      <w:hyperlink r:id="rId13" w:history="1">
        <w:r w:rsidR="00AA2DE5" w:rsidRPr="00E162C4">
          <w:rPr>
            <w:rStyle w:val="Hyperlink"/>
          </w:rPr>
          <w:t>https://creativecommons.org/licenses/by/4.0/</w:t>
        </w:r>
      </w:hyperlink>
    </w:p>
    <w:p w14:paraId="5CD0D588"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529CA0AA"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5DCC86ED" w14:textId="77777777" w:rsidR="00AA2DE5" w:rsidRPr="00E162C4" w:rsidRDefault="00AA2DE5" w:rsidP="00AA2DE5">
      <w:pPr>
        <w:pStyle w:val="ACMACorporateAddresses"/>
      </w:pPr>
      <w:r w:rsidRPr="00E162C4">
        <w:t>All other rights are reserved.</w:t>
      </w:r>
    </w:p>
    <w:p w14:paraId="0A6124E4"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BD0FCCB" w14:textId="77777777" w:rsidR="00AA2DE5" w:rsidRPr="00E162C4" w:rsidRDefault="00AA2DE5" w:rsidP="00AA2DE5">
      <w:pPr>
        <w:pStyle w:val="ACMACorporateAddresses"/>
      </w:pPr>
      <w:r w:rsidRPr="00E162C4">
        <w:t>Written enquiries may be sent to:</w:t>
      </w:r>
    </w:p>
    <w:p w14:paraId="2B7ED9E7"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3C7A4ACF" w14:textId="77777777" w:rsidR="00D16FE3" w:rsidRPr="00E162C4" w:rsidRDefault="00D16FE3" w:rsidP="00D16FE3">
      <w:pPr>
        <w:pStyle w:val="ACMACorporateAddresses"/>
        <w:rPr>
          <w:rStyle w:val="Hyperlink"/>
        </w:rPr>
      </w:pPr>
    </w:p>
    <w:p w14:paraId="3A94C383"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A487BBD" w14:textId="57FE3512" w:rsidR="00173A28"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11197295" w:history="1">
        <w:r w:rsidR="00173A28" w:rsidRPr="005B3C57">
          <w:rPr>
            <w:rStyle w:val="Hyperlink"/>
          </w:rPr>
          <w:t>Issue for comment</w:t>
        </w:r>
        <w:r w:rsidR="00173A28">
          <w:rPr>
            <w:webHidden/>
          </w:rPr>
          <w:tab/>
        </w:r>
        <w:r w:rsidR="00173A28">
          <w:rPr>
            <w:webHidden/>
          </w:rPr>
          <w:fldChar w:fldCharType="begin"/>
        </w:r>
        <w:r w:rsidR="00173A28">
          <w:rPr>
            <w:webHidden/>
          </w:rPr>
          <w:instrText xml:space="preserve"> PAGEREF _Toc111197295 \h </w:instrText>
        </w:r>
        <w:r w:rsidR="00173A28">
          <w:rPr>
            <w:webHidden/>
          </w:rPr>
        </w:r>
        <w:r w:rsidR="00173A28">
          <w:rPr>
            <w:webHidden/>
          </w:rPr>
          <w:fldChar w:fldCharType="separate"/>
        </w:r>
        <w:r w:rsidR="00173A28">
          <w:rPr>
            <w:webHidden/>
          </w:rPr>
          <w:t>1</w:t>
        </w:r>
        <w:r w:rsidR="00173A28">
          <w:rPr>
            <w:webHidden/>
          </w:rPr>
          <w:fldChar w:fldCharType="end"/>
        </w:r>
      </w:hyperlink>
    </w:p>
    <w:p w14:paraId="69BFBEE0" w14:textId="0CD5BC99" w:rsidR="00173A28" w:rsidRDefault="003F69BA">
      <w:pPr>
        <w:pStyle w:val="TOC1"/>
        <w:rPr>
          <w:rFonts w:asciiTheme="minorHAnsi" w:eastAsiaTheme="minorEastAsia" w:hAnsiTheme="minorHAnsi" w:cstheme="minorBidi"/>
          <w:b w:val="0"/>
          <w:spacing w:val="0"/>
          <w:sz w:val="22"/>
          <w:szCs w:val="22"/>
        </w:rPr>
      </w:pPr>
      <w:hyperlink w:anchor="_Toc111197296" w:history="1">
        <w:r w:rsidR="00173A28" w:rsidRPr="005B3C57">
          <w:rPr>
            <w:rStyle w:val="Hyperlink"/>
          </w:rPr>
          <w:t>Request to change 4CRB’s community interest</w:t>
        </w:r>
        <w:r w:rsidR="00173A28">
          <w:rPr>
            <w:webHidden/>
          </w:rPr>
          <w:tab/>
        </w:r>
        <w:r w:rsidR="00173A28">
          <w:rPr>
            <w:webHidden/>
          </w:rPr>
          <w:fldChar w:fldCharType="begin"/>
        </w:r>
        <w:r w:rsidR="00173A28">
          <w:rPr>
            <w:webHidden/>
          </w:rPr>
          <w:instrText xml:space="preserve"> PAGEREF _Toc111197296 \h </w:instrText>
        </w:r>
        <w:r w:rsidR="00173A28">
          <w:rPr>
            <w:webHidden/>
          </w:rPr>
        </w:r>
        <w:r w:rsidR="00173A28">
          <w:rPr>
            <w:webHidden/>
          </w:rPr>
          <w:fldChar w:fldCharType="separate"/>
        </w:r>
        <w:r w:rsidR="00173A28">
          <w:rPr>
            <w:webHidden/>
          </w:rPr>
          <w:t>2</w:t>
        </w:r>
        <w:r w:rsidR="00173A28">
          <w:rPr>
            <w:webHidden/>
          </w:rPr>
          <w:fldChar w:fldCharType="end"/>
        </w:r>
      </w:hyperlink>
    </w:p>
    <w:p w14:paraId="7C0A8092" w14:textId="0682A1AC" w:rsidR="00173A28" w:rsidRDefault="003F69BA">
      <w:pPr>
        <w:pStyle w:val="TOC2"/>
        <w:rPr>
          <w:rFonts w:asciiTheme="minorHAnsi" w:eastAsiaTheme="minorEastAsia" w:hAnsiTheme="minorHAnsi" w:cstheme="minorBidi"/>
          <w:spacing w:val="0"/>
          <w:sz w:val="22"/>
          <w:szCs w:val="22"/>
        </w:rPr>
      </w:pPr>
      <w:hyperlink w:anchor="_Toc111197297" w:history="1">
        <w:r w:rsidR="00173A28" w:rsidRPr="005B3C57">
          <w:rPr>
            <w:rStyle w:val="Hyperlink"/>
          </w:rPr>
          <w:t>Purpose of consultation</w:t>
        </w:r>
        <w:r w:rsidR="00173A28">
          <w:rPr>
            <w:webHidden/>
          </w:rPr>
          <w:tab/>
        </w:r>
        <w:r w:rsidR="00173A28">
          <w:rPr>
            <w:webHidden/>
          </w:rPr>
          <w:fldChar w:fldCharType="begin"/>
        </w:r>
        <w:r w:rsidR="00173A28">
          <w:rPr>
            <w:webHidden/>
          </w:rPr>
          <w:instrText xml:space="preserve"> PAGEREF _Toc111197297 \h </w:instrText>
        </w:r>
        <w:r w:rsidR="00173A28">
          <w:rPr>
            <w:webHidden/>
          </w:rPr>
        </w:r>
        <w:r w:rsidR="00173A28">
          <w:rPr>
            <w:webHidden/>
          </w:rPr>
          <w:fldChar w:fldCharType="separate"/>
        </w:r>
        <w:r w:rsidR="00173A28">
          <w:rPr>
            <w:webHidden/>
          </w:rPr>
          <w:t>2</w:t>
        </w:r>
        <w:r w:rsidR="00173A28">
          <w:rPr>
            <w:webHidden/>
          </w:rPr>
          <w:fldChar w:fldCharType="end"/>
        </w:r>
      </w:hyperlink>
    </w:p>
    <w:p w14:paraId="39F36224" w14:textId="57EAB3AD" w:rsidR="00173A28" w:rsidRDefault="003F69BA">
      <w:pPr>
        <w:pStyle w:val="TOC2"/>
        <w:rPr>
          <w:rFonts w:asciiTheme="minorHAnsi" w:eastAsiaTheme="minorEastAsia" w:hAnsiTheme="minorHAnsi" w:cstheme="minorBidi"/>
          <w:spacing w:val="0"/>
          <w:sz w:val="22"/>
          <w:szCs w:val="22"/>
        </w:rPr>
      </w:pPr>
      <w:hyperlink w:anchor="_Toc111197298" w:history="1">
        <w:r w:rsidR="00173A28" w:rsidRPr="005B3C57">
          <w:rPr>
            <w:rStyle w:val="Hyperlink"/>
          </w:rPr>
          <w:t>Background</w:t>
        </w:r>
        <w:r w:rsidR="00173A28">
          <w:rPr>
            <w:webHidden/>
          </w:rPr>
          <w:tab/>
        </w:r>
        <w:r w:rsidR="00173A28">
          <w:rPr>
            <w:webHidden/>
          </w:rPr>
          <w:fldChar w:fldCharType="begin"/>
        </w:r>
        <w:r w:rsidR="00173A28">
          <w:rPr>
            <w:webHidden/>
          </w:rPr>
          <w:instrText xml:space="preserve"> PAGEREF _Toc111197298 \h </w:instrText>
        </w:r>
        <w:r w:rsidR="00173A28">
          <w:rPr>
            <w:webHidden/>
          </w:rPr>
        </w:r>
        <w:r w:rsidR="00173A28">
          <w:rPr>
            <w:webHidden/>
          </w:rPr>
          <w:fldChar w:fldCharType="separate"/>
        </w:r>
        <w:r w:rsidR="00173A28">
          <w:rPr>
            <w:webHidden/>
          </w:rPr>
          <w:t>2</w:t>
        </w:r>
        <w:r w:rsidR="00173A28">
          <w:rPr>
            <w:webHidden/>
          </w:rPr>
          <w:fldChar w:fldCharType="end"/>
        </w:r>
      </w:hyperlink>
    </w:p>
    <w:p w14:paraId="4908D7B8" w14:textId="1FDD4439" w:rsidR="00173A28" w:rsidRDefault="003F69BA">
      <w:pPr>
        <w:pStyle w:val="TOC2"/>
        <w:rPr>
          <w:rFonts w:asciiTheme="minorHAnsi" w:eastAsiaTheme="minorEastAsia" w:hAnsiTheme="minorHAnsi" w:cstheme="minorBidi"/>
          <w:spacing w:val="0"/>
          <w:sz w:val="22"/>
          <w:szCs w:val="22"/>
        </w:rPr>
      </w:pPr>
      <w:hyperlink w:anchor="_Toc111197299" w:history="1">
        <w:r w:rsidR="00173A28" w:rsidRPr="005B3C57">
          <w:rPr>
            <w:rStyle w:val="Hyperlink"/>
          </w:rPr>
          <w:t>Decision making</w:t>
        </w:r>
        <w:r w:rsidR="00173A28">
          <w:rPr>
            <w:webHidden/>
          </w:rPr>
          <w:tab/>
        </w:r>
        <w:r w:rsidR="00173A28">
          <w:rPr>
            <w:webHidden/>
          </w:rPr>
          <w:fldChar w:fldCharType="begin"/>
        </w:r>
        <w:r w:rsidR="00173A28">
          <w:rPr>
            <w:webHidden/>
          </w:rPr>
          <w:instrText xml:space="preserve"> PAGEREF _Toc111197299 \h </w:instrText>
        </w:r>
        <w:r w:rsidR="00173A28">
          <w:rPr>
            <w:webHidden/>
          </w:rPr>
        </w:r>
        <w:r w:rsidR="00173A28">
          <w:rPr>
            <w:webHidden/>
          </w:rPr>
          <w:fldChar w:fldCharType="separate"/>
        </w:r>
        <w:r w:rsidR="00173A28">
          <w:rPr>
            <w:webHidden/>
          </w:rPr>
          <w:t>2</w:t>
        </w:r>
        <w:r w:rsidR="00173A28">
          <w:rPr>
            <w:webHidden/>
          </w:rPr>
          <w:fldChar w:fldCharType="end"/>
        </w:r>
      </w:hyperlink>
    </w:p>
    <w:p w14:paraId="7348831C" w14:textId="5CBD14F5" w:rsidR="00173A28" w:rsidRDefault="003F69BA">
      <w:pPr>
        <w:pStyle w:val="TOC2"/>
        <w:rPr>
          <w:rFonts w:asciiTheme="minorHAnsi" w:eastAsiaTheme="minorEastAsia" w:hAnsiTheme="minorHAnsi" w:cstheme="minorBidi"/>
          <w:spacing w:val="0"/>
          <w:sz w:val="22"/>
          <w:szCs w:val="22"/>
        </w:rPr>
      </w:pPr>
      <w:hyperlink w:anchor="_Toc111197300" w:history="1">
        <w:r w:rsidR="00173A28" w:rsidRPr="005B3C57">
          <w:rPr>
            <w:rStyle w:val="Hyperlink"/>
          </w:rPr>
          <w:t>4CRB’s reasons for changing its community interest</w:t>
        </w:r>
        <w:r w:rsidR="00173A28">
          <w:rPr>
            <w:webHidden/>
          </w:rPr>
          <w:tab/>
        </w:r>
        <w:r w:rsidR="00173A28">
          <w:rPr>
            <w:webHidden/>
          </w:rPr>
          <w:fldChar w:fldCharType="begin"/>
        </w:r>
        <w:r w:rsidR="00173A28">
          <w:rPr>
            <w:webHidden/>
          </w:rPr>
          <w:instrText xml:space="preserve"> PAGEREF _Toc111197300 \h </w:instrText>
        </w:r>
        <w:r w:rsidR="00173A28">
          <w:rPr>
            <w:webHidden/>
          </w:rPr>
        </w:r>
        <w:r w:rsidR="00173A28">
          <w:rPr>
            <w:webHidden/>
          </w:rPr>
          <w:fldChar w:fldCharType="separate"/>
        </w:r>
        <w:r w:rsidR="00173A28">
          <w:rPr>
            <w:webHidden/>
          </w:rPr>
          <w:t>2</w:t>
        </w:r>
        <w:r w:rsidR="00173A28">
          <w:rPr>
            <w:webHidden/>
          </w:rPr>
          <w:fldChar w:fldCharType="end"/>
        </w:r>
      </w:hyperlink>
    </w:p>
    <w:p w14:paraId="3FDABE23" w14:textId="74C83509" w:rsidR="00173A28" w:rsidRDefault="003F69BA">
      <w:pPr>
        <w:pStyle w:val="TOC2"/>
        <w:rPr>
          <w:rFonts w:asciiTheme="minorHAnsi" w:eastAsiaTheme="minorEastAsia" w:hAnsiTheme="minorHAnsi" w:cstheme="minorBidi"/>
          <w:spacing w:val="0"/>
          <w:sz w:val="22"/>
          <w:szCs w:val="22"/>
        </w:rPr>
      </w:pPr>
      <w:hyperlink w:anchor="_Toc111197301" w:history="1">
        <w:r w:rsidR="00173A28" w:rsidRPr="005B3C57">
          <w:rPr>
            <w:rStyle w:val="Hyperlink"/>
          </w:rPr>
          <w:t>The Gold Coast RA1 licence area</w:t>
        </w:r>
        <w:r w:rsidR="00173A28">
          <w:rPr>
            <w:webHidden/>
          </w:rPr>
          <w:tab/>
        </w:r>
        <w:r w:rsidR="00173A28">
          <w:rPr>
            <w:webHidden/>
          </w:rPr>
          <w:fldChar w:fldCharType="begin"/>
        </w:r>
        <w:r w:rsidR="00173A28">
          <w:rPr>
            <w:webHidden/>
          </w:rPr>
          <w:instrText xml:space="preserve"> PAGEREF _Toc111197301 \h </w:instrText>
        </w:r>
        <w:r w:rsidR="00173A28">
          <w:rPr>
            <w:webHidden/>
          </w:rPr>
        </w:r>
        <w:r w:rsidR="00173A28">
          <w:rPr>
            <w:webHidden/>
          </w:rPr>
          <w:fldChar w:fldCharType="separate"/>
        </w:r>
        <w:r w:rsidR="00173A28">
          <w:rPr>
            <w:webHidden/>
          </w:rPr>
          <w:t>3</w:t>
        </w:r>
        <w:r w:rsidR="00173A28">
          <w:rPr>
            <w:webHidden/>
          </w:rPr>
          <w:fldChar w:fldCharType="end"/>
        </w:r>
      </w:hyperlink>
    </w:p>
    <w:p w14:paraId="45BD0D05" w14:textId="129131AE" w:rsidR="00173A28" w:rsidRDefault="003F69BA">
      <w:pPr>
        <w:pStyle w:val="TOC2"/>
        <w:rPr>
          <w:rFonts w:asciiTheme="minorHAnsi" w:eastAsiaTheme="minorEastAsia" w:hAnsiTheme="minorHAnsi" w:cstheme="minorBidi"/>
          <w:spacing w:val="0"/>
          <w:sz w:val="22"/>
          <w:szCs w:val="22"/>
        </w:rPr>
      </w:pPr>
      <w:hyperlink w:anchor="_Toc111197302" w:history="1">
        <w:r w:rsidR="00173A28" w:rsidRPr="005B3C57">
          <w:rPr>
            <w:rStyle w:val="Hyperlink"/>
          </w:rPr>
          <w:t>Other stations licensed to operate in the Gold Coast RA1 licence area</w:t>
        </w:r>
        <w:r w:rsidR="00173A28">
          <w:rPr>
            <w:webHidden/>
          </w:rPr>
          <w:tab/>
        </w:r>
        <w:r w:rsidR="00173A28">
          <w:rPr>
            <w:webHidden/>
          </w:rPr>
          <w:fldChar w:fldCharType="begin"/>
        </w:r>
        <w:r w:rsidR="00173A28">
          <w:rPr>
            <w:webHidden/>
          </w:rPr>
          <w:instrText xml:space="preserve"> PAGEREF _Toc111197302 \h </w:instrText>
        </w:r>
        <w:r w:rsidR="00173A28">
          <w:rPr>
            <w:webHidden/>
          </w:rPr>
        </w:r>
        <w:r w:rsidR="00173A28">
          <w:rPr>
            <w:webHidden/>
          </w:rPr>
          <w:fldChar w:fldCharType="separate"/>
        </w:r>
        <w:r w:rsidR="00173A28">
          <w:rPr>
            <w:webHidden/>
          </w:rPr>
          <w:t>3</w:t>
        </w:r>
        <w:r w:rsidR="00173A28">
          <w:rPr>
            <w:webHidden/>
          </w:rPr>
          <w:fldChar w:fldCharType="end"/>
        </w:r>
      </w:hyperlink>
    </w:p>
    <w:p w14:paraId="00A95D86" w14:textId="447895B5" w:rsidR="00173A28" w:rsidRDefault="003F69BA">
      <w:pPr>
        <w:pStyle w:val="TOC1"/>
        <w:rPr>
          <w:rFonts w:asciiTheme="minorHAnsi" w:eastAsiaTheme="minorEastAsia" w:hAnsiTheme="minorHAnsi" w:cstheme="minorBidi"/>
          <w:b w:val="0"/>
          <w:spacing w:val="0"/>
          <w:sz w:val="22"/>
          <w:szCs w:val="22"/>
        </w:rPr>
      </w:pPr>
      <w:hyperlink w:anchor="_Toc111197303" w:history="1">
        <w:r w:rsidR="00173A28" w:rsidRPr="005B3C57">
          <w:rPr>
            <w:rStyle w:val="Hyperlink"/>
          </w:rPr>
          <w:t>Invitation to comment</w:t>
        </w:r>
        <w:r w:rsidR="00173A28">
          <w:rPr>
            <w:webHidden/>
          </w:rPr>
          <w:tab/>
        </w:r>
        <w:r w:rsidR="00173A28">
          <w:rPr>
            <w:webHidden/>
          </w:rPr>
          <w:fldChar w:fldCharType="begin"/>
        </w:r>
        <w:r w:rsidR="00173A28">
          <w:rPr>
            <w:webHidden/>
          </w:rPr>
          <w:instrText xml:space="preserve"> PAGEREF _Toc111197303 \h </w:instrText>
        </w:r>
        <w:r w:rsidR="00173A28">
          <w:rPr>
            <w:webHidden/>
          </w:rPr>
        </w:r>
        <w:r w:rsidR="00173A28">
          <w:rPr>
            <w:webHidden/>
          </w:rPr>
          <w:fldChar w:fldCharType="separate"/>
        </w:r>
        <w:r w:rsidR="00173A28">
          <w:rPr>
            <w:webHidden/>
          </w:rPr>
          <w:t>4</w:t>
        </w:r>
        <w:r w:rsidR="00173A28">
          <w:rPr>
            <w:webHidden/>
          </w:rPr>
          <w:fldChar w:fldCharType="end"/>
        </w:r>
      </w:hyperlink>
    </w:p>
    <w:p w14:paraId="7C7595F3" w14:textId="2EEE7ECC" w:rsidR="00173A28" w:rsidRDefault="003F69BA">
      <w:pPr>
        <w:pStyle w:val="TOC2"/>
        <w:rPr>
          <w:rFonts w:asciiTheme="minorHAnsi" w:eastAsiaTheme="minorEastAsia" w:hAnsiTheme="minorHAnsi" w:cstheme="minorBidi"/>
          <w:spacing w:val="0"/>
          <w:sz w:val="22"/>
          <w:szCs w:val="22"/>
        </w:rPr>
      </w:pPr>
      <w:hyperlink w:anchor="_Toc111197304" w:history="1">
        <w:r w:rsidR="00173A28" w:rsidRPr="005B3C57">
          <w:rPr>
            <w:rStyle w:val="Hyperlink"/>
          </w:rPr>
          <w:t>Making a submission</w:t>
        </w:r>
        <w:r w:rsidR="00173A28">
          <w:rPr>
            <w:webHidden/>
          </w:rPr>
          <w:tab/>
        </w:r>
        <w:r w:rsidR="00173A28">
          <w:rPr>
            <w:webHidden/>
          </w:rPr>
          <w:fldChar w:fldCharType="begin"/>
        </w:r>
        <w:r w:rsidR="00173A28">
          <w:rPr>
            <w:webHidden/>
          </w:rPr>
          <w:instrText xml:space="preserve"> PAGEREF _Toc111197304 \h </w:instrText>
        </w:r>
        <w:r w:rsidR="00173A28">
          <w:rPr>
            <w:webHidden/>
          </w:rPr>
        </w:r>
        <w:r w:rsidR="00173A28">
          <w:rPr>
            <w:webHidden/>
          </w:rPr>
          <w:fldChar w:fldCharType="separate"/>
        </w:r>
        <w:r w:rsidR="00173A28">
          <w:rPr>
            <w:webHidden/>
          </w:rPr>
          <w:t>4</w:t>
        </w:r>
        <w:r w:rsidR="00173A28">
          <w:rPr>
            <w:webHidden/>
          </w:rPr>
          <w:fldChar w:fldCharType="end"/>
        </w:r>
      </w:hyperlink>
    </w:p>
    <w:p w14:paraId="460674ED" w14:textId="24CFEDF3" w:rsidR="00173A28" w:rsidRDefault="003F69BA">
      <w:pPr>
        <w:pStyle w:val="TOC1"/>
        <w:rPr>
          <w:rFonts w:asciiTheme="minorHAnsi" w:eastAsiaTheme="minorEastAsia" w:hAnsiTheme="minorHAnsi" w:cstheme="minorBidi"/>
          <w:b w:val="0"/>
          <w:spacing w:val="0"/>
          <w:sz w:val="22"/>
          <w:szCs w:val="22"/>
        </w:rPr>
      </w:pPr>
      <w:hyperlink w:anchor="_Toc111197305" w:history="1">
        <w:r w:rsidR="00173A28" w:rsidRPr="005B3C57">
          <w:rPr>
            <w:rStyle w:val="Hyperlink"/>
          </w:rPr>
          <w:t>Attachment A: Map of the Gold Coast RA1 licence area</w:t>
        </w:r>
        <w:r w:rsidR="00173A28">
          <w:rPr>
            <w:webHidden/>
          </w:rPr>
          <w:tab/>
        </w:r>
        <w:r w:rsidR="00173A28">
          <w:rPr>
            <w:webHidden/>
          </w:rPr>
          <w:fldChar w:fldCharType="begin"/>
        </w:r>
        <w:r w:rsidR="00173A28">
          <w:rPr>
            <w:webHidden/>
          </w:rPr>
          <w:instrText xml:space="preserve"> PAGEREF _Toc111197305 \h </w:instrText>
        </w:r>
        <w:r w:rsidR="00173A28">
          <w:rPr>
            <w:webHidden/>
          </w:rPr>
        </w:r>
        <w:r w:rsidR="00173A28">
          <w:rPr>
            <w:webHidden/>
          </w:rPr>
          <w:fldChar w:fldCharType="separate"/>
        </w:r>
        <w:r w:rsidR="00173A28">
          <w:rPr>
            <w:webHidden/>
          </w:rPr>
          <w:t>5</w:t>
        </w:r>
        <w:r w:rsidR="00173A28">
          <w:rPr>
            <w:webHidden/>
          </w:rPr>
          <w:fldChar w:fldCharType="end"/>
        </w:r>
      </w:hyperlink>
    </w:p>
    <w:p w14:paraId="711BE6C8" w14:textId="1CD17FF6"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A66DBAF" w14:textId="59F1C323" w:rsidR="00715722" w:rsidRPr="00E162C4" w:rsidRDefault="00715722" w:rsidP="00715722">
      <w:pPr>
        <w:pStyle w:val="Heading1"/>
      </w:pPr>
      <w:bookmarkStart w:id="1" w:name="_Toc433122125"/>
      <w:bookmarkStart w:id="2" w:name="_Toc111197295"/>
      <w:r w:rsidRPr="00E162C4">
        <w:lastRenderedPageBreak/>
        <w:t>Issue for comment</w:t>
      </w:r>
      <w:bookmarkEnd w:id="1"/>
      <w:bookmarkEnd w:id="2"/>
    </w:p>
    <w:p w14:paraId="1D407E2C" w14:textId="2EBD2E35" w:rsidR="00B26F95" w:rsidRDefault="00584B51" w:rsidP="00CB0856">
      <w:pPr>
        <w:pStyle w:val="Paragraphbeforelist"/>
      </w:pPr>
      <w:bookmarkStart w:id="3" w:name="_Hlk111197388"/>
      <w:r>
        <w:t>We</w:t>
      </w:r>
      <w:r w:rsidR="00B26F95">
        <w:t xml:space="preserve"> are</w:t>
      </w:r>
      <w:r w:rsidR="00715722" w:rsidRPr="00E162C4">
        <w:t xml:space="preserve"> </w:t>
      </w:r>
      <w:r w:rsidR="00B26F95">
        <w:t>seeking</w:t>
      </w:r>
      <w:r w:rsidR="00715722" w:rsidRPr="00E162C4">
        <w:t xml:space="preserve"> comments on</w:t>
      </w:r>
      <w:r w:rsidR="002E54F9">
        <w:t xml:space="preserve"> </w:t>
      </w:r>
      <w:r w:rsidR="003F409B">
        <w:t>the r</w:t>
      </w:r>
      <w:r w:rsidR="003F409B" w:rsidRPr="00EB4F20">
        <w:t xml:space="preserve">equest </w:t>
      </w:r>
      <w:r w:rsidR="006F4B8D">
        <w:t>from</w:t>
      </w:r>
      <w:r w:rsidR="003F409B" w:rsidRPr="00EB4F20">
        <w:t xml:space="preserve"> Gold Coast Christian &amp; Community Broadcasting Association Ltd (</w:t>
      </w:r>
      <w:r w:rsidR="003F409B" w:rsidRPr="00CB0856">
        <w:t>4CRB</w:t>
      </w:r>
      <w:r w:rsidR="003F409B" w:rsidRPr="00EB4F20">
        <w:t>)</w:t>
      </w:r>
      <w:r w:rsidR="006F4B8D">
        <w:t xml:space="preserve"> to change the community interest it represents from ‘senior citizens’ to ‘general</w:t>
      </w:r>
      <w:r w:rsidR="000D6882">
        <w:t xml:space="preserve"> geographic</w:t>
      </w:r>
      <w:r w:rsidR="006F4B8D">
        <w:t>’</w:t>
      </w:r>
      <w:r w:rsidR="002E54F9">
        <w:t>.</w:t>
      </w:r>
    </w:p>
    <w:p w14:paraId="21EFF410" w14:textId="06091289" w:rsidR="000B4664" w:rsidRPr="00E162C4" w:rsidRDefault="002A1F0C" w:rsidP="000B4664">
      <w:pPr>
        <w:pStyle w:val="Heading1"/>
      </w:pPr>
      <w:bookmarkStart w:id="4" w:name="_Toc111197296"/>
      <w:bookmarkEnd w:id="3"/>
      <w:r>
        <w:lastRenderedPageBreak/>
        <w:t xml:space="preserve">Request to change </w:t>
      </w:r>
      <w:r w:rsidR="00B42F19">
        <w:t xml:space="preserve">4CRB’s </w:t>
      </w:r>
      <w:r>
        <w:t>community interest</w:t>
      </w:r>
      <w:bookmarkEnd w:id="4"/>
      <w:r>
        <w:t xml:space="preserve"> </w:t>
      </w:r>
    </w:p>
    <w:p w14:paraId="0D72DEC9" w14:textId="0D3E359D" w:rsidR="005E250B" w:rsidRDefault="00DE0E3B" w:rsidP="005E250B">
      <w:pPr>
        <w:pStyle w:val="Heading2"/>
      </w:pPr>
      <w:bookmarkStart w:id="5" w:name="_Toc111197297"/>
      <w:r>
        <w:t xml:space="preserve">Purpose </w:t>
      </w:r>
      <w:r w:rsidR="005A443E">
        <w:t>of consultation</w:t>
      </w:r>
      <w:bookmarkEnd w:id="5"/>
      <w:r w:rsidR="005A443E">
        <w:t xml:space="preserve"> </w:t>
      </w:r>
    </w:p>
    <w:p w14:paraId="0AD977C0" w14:textId="52FE0A97" w:rsidR="00C87E8A" w:rsidRPr="00E162C4" w:rsidRDefault="00C61F53" w:rsidP="00C87E8A">
      <w:pPr>
        <w:pStyle w:val="Paragraph"/>
      </w:pPr>
      <w:r>
        <w:t xml:space="preserve">To inform </w:t>
      </w:r>
      <w:r w:rsidR="002A3BDA">
        <w:t>the A</w:t>
      </w:r>
      <w:r w:rsidR="009267C1">
        <w:t>ustralian Communications and Media Authority (</w:t>
      </w:r>
      <w:r w:rsidR="009267C1" w:rsidRPr="00821A77">
        <w:t>A</w:t>
      </w:r>
      <w:r w:rsidR="002A3BDA" w:rsidRPr="00821A77">
        <w:t>CMA</w:t>
      </w:r>
      <w:r w:rsidR="009267C1">
        <w:t>)</w:t>
      </w:r>
      <w:r w:rsidR="002A3BDA">
        <w:t xml:space="preserve"> </w:t>
      </w:r>
      <w:r w:rsidR="007E7195">
        <w:t xml:space="preserve">in making a decision </w:t>
      </w:r>
      <w:r w:rsidR="00694354">
        <w:t xml:space="preserve">regarding 4CRB’s request to change </w:t>
      </w:r>
      <w:r w:rsidR="007B73AC">
        <w:t xml:space="preserve">its </w:t>
      </w:r>
      <w:r w:rsidR="00694354">
        <w:t xml:space="preserve">community interest from </w:t>
      </w:r>
      <w:r w:rsidR="000D6882">
        <w:t>‘</w:t>
      </w:r>
      <w:r w:rsidR="00694354">
        <w:t>senior citizens</w:t>
      </w:r>
      <w:r w:rsidR="000D6882">
        <w:t>’</w:t>
      </w:r>
      <w:r w:rsidR="00694354">
        <w:t xml:space="preserve"> to</w:t>
      </w:r>
      <w:r w:rsidR="001534BF">
        <w:t xml:space="preserve"> ‘</w:t>
      </w:r>
      <w:r w:rsidR="00694354">
        <w:t xml:space="preserve">general </w:t>
      </w:r>
      <w:r w:rsidR="00E9116A">
        <w:t>geo</w:t>
      </w:r>
      <w:r w:rsidR="00694354">
        <w:t>graphic</w:t>
      </w:r>
      <w:r w:rsidR="00E9116A">
        <w:t>’</w:t>
      </w:r>
      <w:r w:rsidR="00694354">
        <w:t xml:space="preserve">. </w:t>
      </w:r>
    </w:p>
    <w:p w14:paraId="4857EB2A" w14:textId="49965F2E" w:rsidR="005D1510" w:rsidRPr="00E162C4" w:rsidRDefault="005D1510" w:rsidP="005D1510">
      <w:pPr>
        <w:pStyle w:val="Heading2"/>
      </w:pPr>
      <w:bookmarkStart w:id="6" w:name="_Toc111197298"/>
      <w:r>
        <w:t>Background</w:t>
      </w:r>
      <w:bookmarkEnd w:id="6"/>
      <w:r>
        <w:t xml:space="preserve">  </w:t>
      </w:r>
    </w:p>
    <w:p w14:paraId="6090A555" w14:textId="4C15A34F" w:rsidR="002E54F9" w:rsidRDefault="002E54F9" w:rsidP="002E54F9">
      <w:pPr>
        <w:pStyle w:val="Paragraph"/>
      </w:pPr>
      <w:bookmarkStart w:id="7" w:name="_Hlk111197412"/>
      <w:r w:rsidRPr="00DD0049">
        <w:t xml:space="preserve">4CRB </w:t>
      </w:r>
      <w:r>
        <w:t xml:space="preserve">currently </w:t>
      </w:r>
      <w:r w:rsidRPr="00DD0049">
        <w:t xml:space="preserve">provides a community radio broadcasting service to the </w:t>
      </w:r>
      <w:r>
        <w:t xml:space="preserve">senior citizens </w:t>
      </w:r>
      <w:r w:rsidR="007E34A7">
        <w:t>in</w:t>
      </w:r>
      <w:r w:rsidR="007E34A7" w:rsidRPr="00DD0049">
        <w:t xml:space="preserve"> </w:t>
      </w:r>
      <w:r w:rsidRPr="00DD0049">
        <w:t xml:space="preserve">the Gold Coast </w:t>
      </w:r>
      <w:r>
        <w:t>RA1 licence area.</w:t>
      </w:r>
      <w:bookmarkEnd w:id="7"/>
      <w:r>
        <w:t xml:space="preserve"> </w:t>
      </w:r>
    </w:p>
    <w:p w14:paraId="16EB2D73" w14:textId="7526E00B" w:rsidR="00D32D10" w:rsidRPr="00D32D10" w:rsidRDefault="00D32D10" w:rsidP="00D32D10">
      <w:pPr>
        <w:pStyle w:val="Paragraph"/>
      </w:pPr>
      <w:r w:rsidRPr="00D32D10">
        <w:t xml:space="preserve">All community broadcasting licences are subject to the licence condition that the licensee will continue to represent the community interest that it represented at the time when the licence was allocated or was last renewed (paragraph 9(2)(b) of Schedule 2 to the </w:t>
      </w:r>
      <w:r w:rsidRPr="00D32D10">
        <w:rPr>
          <w:i/>
          <w:iCs/>
        </w:rPr>
        <w:t>Broadcasting Services Act 1992</w:t>
      </w:r>
      <w:r w:rsidRPr="00D32D10">
        <w:t xml:space="preserve"> </w:t>
      </w:r>
      <w:r w:rsidR="00E03953" w:rsidRPr="007E34A7">
        <w:t>(</w:t>
      </w:r>
      <w:r w:rsidRPr="001A3A46">
        <w:t>BSA</w:t>
      </w:r>
      <w:r w:rsidR="00E03953" w:rsidRPr="001A3A46">
        <w:t>)</w:t>
      </w:r>
      <w:r w:rsidRPr="00D32D10">
        <w:t xml:space="preserve">). The licence condition recognises that a community broadcasting service should be able to evolve with the community. </w:t>
      </w:r>
    </w:p>
    <w:p w14:paraId="770F86DE" w14:textId="77F4C606" w:rsidR="00C5467B" w:rsidRDefault="005D4689" w:rsidP="00C87E8A">
      <w:pPr>
        <w:pStyle w:val="Paragraph"/>
      </w:pPr>
      <w:r>
        <w:t>4CRB’s</w:t>
      </w:r>
      <w:r w:rsidRPr="00DD0049">
        <w:t xml:space="preserve"> licence will expire on 3 October </w:t>
      </w:r>
      <w:r>
        <w:t>2022</w:t>
      </w:r>
      <w:r w:rsidR="00230805">
        <w:t>.</w:t>
      </w:r>
      <w:r>
        <w:t xml:space="preserve"> </w:t>
      </w:r>
      <w:r w:rsidR="0037111B" w:rsidRPr="0037111B">
        <w:t xml:space="preserve">As part of 4CRB’s licence renewal application, it requested a change of community interest from representing </w:t>
      </w:r>
      <w:r w:rsidR="009F55B1">
        <w:t>‘</w:t>
      </w:r>
      <w:r w:rsidR="0037111B" w:rsidRPr="0037111B">
        <w:t>senior citizens</w:t>
      </w:r>
      <w:r w:rsidR="009F55B1">
        <w:t>’</w:t>
      </w:r>
      <w:r w:rsidR="0037111B" w:rsidRPr="0037111B">
        <w:t xml:space="preserve"> to </w:t>
      </w:r>
      <w:r w:rsidR="009F55B1">
        <w:t>‘</w:t>
      </w:r>
      <w:r w:rsidR="0037111B" w:rsidRPr="0037111B">
        <w:t xml:space="preserve">general </w:t>
      </w:r>
      <w:r w:rsidR="009F55B1">
        <w:t>geo</w:t>
      </w:r>
      <w:r w:rsidR="00AF7D5A">
        <w:t>graphic</w:t>
      </w:r>
      <w:r w:rsidR="009F55B1">
        <w:t>’</w:t>
      </w:r>
      <w:r w:rsidR="00AF7D5A">
        <w:t xml:space="preserve"> </w:t>
      </w:r>
      <w:r w:rsidR="0037111B" w:rsidRPr="0037111B">
        <w:t>in the Gold Coast RA1 licence area.</w:t>
      </w:r>
      <w:r w:rsidR="005D1E2D">
        <w:t xml:space="preserve"> </w:t>
      </w:r>
    </w:p>
    <w:p w14:paraId="2BC97673" w14:textId="21282112" w:rsidR="009F45E2" w:rsidRDefault="003554C8" w:rsidP="009F45E2">
      <w:pPr>
        <w:pStyle w:val="Heading2"/>
      </w:pPr>
      <w:bookmarkStart w:id="8" w:name="_Toc111197299"/>
      <w:r>
        <w:t>Decision</w:t>
      </w:r>
      <w:r w:rsidR="004C7F22">
        <w:t xml:space="preserve"> </w:t>
      </w:r>
      <w:r>
        <w:t>making</w:t>
      </w:r>
      <w:bookmarkEnd w:id="8"/>
      <w:r>
        <w:t xml:space="preserve"> </w:t>
      </w:r>
    </w:p>
    <w:p w14:paraId="28A98214" w14:textId="4FBB6207" w:rsidR="003554C8" w:rsidRDefault="003554C8" w:rsidP="00205A84">
      <w:pPr>
        <w:pStyle w:val="Paragraphbeforelist"/>
      </w:pPr>
      <w:r>
        <w:t>When deciding whether to approve a request for a change of community interest</w:t>
      </w:r>
      <w:r w:rsidR="007E34A7">
        <w:t>,</w:t>
      </w:r>
      <w:r>
        <w:t xml:space="preserve"> the ACMA will </w:t>
      </w:r>
      <w:r w:rsidR="006E23BD">
        <w:t xml:space="preserve">consider </w:t>
      </w:r>
      <w:r>
        <w:t>the following matters set down at subsection 84(2) of the BSA:</w:t>
      </w:r>
    </w:p>
    <w:p w14:paraId="09F0082B" w14:textId="46EB23D1" w:rsidR="003554C8" w:rsidRDefault="003554C8" w:rsidP="00205A84">
      <w:pPr>
        <w:pStyle w:val="Bulletlevel1"/>
      </w:pPr>
      <w:r>
        <w:t xml:space="preserve">the extent to which the proposed service </w:t>
      </w:r>
      <w:r w:rsidR="00C93851">
        <w:t xml:space="preserve">or services </w:t>
      </w:r>
      <w:r>
        <w:t>would meet the existing and perceived future needs of the community within the licence area</w:t>
      </w:r>
      <w:r w:rsidR="00C93851">
        <w:t xml:space="preserve"> of the proposed licence</w:t>
      </w:r>
    </w:p>
    <w:p w14:paraId="5876175C" w14:textId="46304672" w:rsidR="003554C8" w:rsidRDefault="003554C8" w:rsidP="00205A84">
      <w:pPr>
        <w:pStyle w:val="Bulletlevel1"/>
      </w:pPr>
      <w:r>
        <w:t>the nature and diversity of the interests of that community</w:t>
      </w:r>
    </w:p>
    <w:p w14:paraId="450B5A1B" w14:textId="6FF6B6AA" w:rsidR="003246DD" w:rsidRDefault="003246DD" w:rsidP="00205A84">
      <w:pPr>
        <w:pStyle w:val="Bulletlevel1"/>
      </w:pPr>
      <w:r>
        <w:t>the extent to which the proposed service</w:t>
      </w:r>
      <w:r w:rsidR="00851AA0">
        <w:t xml:space="preserve"> or services would provide material of local significance</w:t>
      </w:r>
    </w:p>
    <w:p w14:paraId="2B61CC7D" w14:textId="77777777" w:rsidR="003554C8" w:rsidRDefault="003554C8" w:rsidP="00205A84">
      <w:pPr>
        <w:pStyle w:val="Bulletlevel1"/>
      </w:pPr>
      <w:r>
        <w:t>the nature and diversity of other broadcasting services (including national broadcasting services) available within the licence area</w:t>
      </w:r>
    </w:p>
    <w:p w14:paraId="6C4978BF" w14:textId="1C263D26" w:rsidR="00030C21" w:rsidRDefault="003554C8" w:rsidP="00205A84">
      <w:pPr>
        <w:pStyle w:val="Bulletlevel1last"/>
      </w:pPr>
      <w:r>
        <w:t>the capacity of the applicant to provide the proposed service</w:t>
      </w:r>
      <w:r w:rsidR="00C93851">
        <w:t xml:space="preserve"> or services</w:t>
      </w:r>
      <w:r>
        <w:t>.</w:t>
      </w:r>
    </w:p>
    <w:p w14:paraId="05616118" w14:textId="57697F3B" w:rsidR="00ED0B90" w:rsidRDefault="00ED0B90" w:rsidP="00ED0B90">
      <w:pPr>
        <w:pStyle w:val="Heading2"/>
      </w:pPr>
      <w:bookmarkStart w:id="9" w:name="_Toc111197300"/>
      <w:r>
        <w:t xml:space="preserve">4CRB’s </w:t>
      </w:r>
      <w:r w:rsidR="00092410">
        <w:t xml:space="preserve">reasons </w:t>
      </w:r>
      <w:r>
        <w:t>for changing its community interest</w:t>
      </w:r>
      <w:bookmarkEnd w:id="9"/>
      <w:r>
        <w:t xml:space="preserve"> </w:t>
      </w:r>
    </w:p>
    <w:p w14:paraId="5AC60039" w14:textId="084D297D" w:rsidR="00030C21" w:rsidRDefault="00FA4ACD" w:rsidP="00205A84">
      <w:pPr>
        <w:pStyle w:val="Paragraphbeforelist"/>
      </w:pPr>
      <w:r>
        <w:t xml:space="preserve">In summary, </w:t>
      </w:r>
      <w:r w:rsidR="005D5D7C">
        <w:t>4</w:t>
      </w:r>
      <w:r w:rsidR="000B09AC">
        <w:t xml:space="preserve">CRB’s </w:t>
      </w:r>
      <w:r>
        <w:t xml:space="preserve">reasons for </w:t>
      </w:r>
      <w:r w:rsidR="000B1FD5">
        <w:t>applying</w:t>
      </w:r>
      <w:r w:rsidR="000B09AC">
        <w:t xml:space="preserve"> to </w:t>
      </w:r>
      <w:r w:rsidR="00030C21">
        <w:t xml:space="preserve">change </w:t>
      </w:r>
      <w:r w:rsidR="005D5D7C">
        <w:t xml:space="preserve">its </w:t>
      </w:r>
      <w:r w:rsidR="00030C21">
        <w:t>community interest</w:t>
      </w:r>
      <w:r>
        <w:t>s are:</w:t>
      </w:r>
    </w:p>
    <w:p w14:paraId="79037600" w14:textId="302ED94B" w:rsidR="00030C21" w:rsidRDefault="00030C21" w:rsidP="00205A84">
      <w:pPr>
        <w:pStyle w:val="Bulletlevel1"/>
      </w:pPr>
      <w:bookmarkStart w:id="10" w:name="_Hlk111197885"/>
      <w:r>
        <w:t xml:space="preserve">4CRB’s community engagement has evolved over time and changing its community interest from </w:t>
      </w:r>
      <w:r w:rsidR="005C5F3A">
        <w:t>‘</w:t>
      </w:r>
      <w:r>
        <w:t>senior citizens</w:t>
      </w:r>
      <w:r w:rsidR="005C5F3A">
        <w:t>’</w:t>
      </w:r>
      <w:r>
        <w:t xml:space="preserve"> to </w:t>
      </w:r>
      <w:r w:rsidR="006E23BD">
        <w:t>‘</w:t>
      </w:r>
      <w:r>
        <w:t>general</w:t>
      </w:r>
      <w:r w:rsidR="005C5F3A">
        <w:t xml:space="preserve"> geographic</w:t>
      </w:r>
      <w:r w:rsidR="006E23BD">
        <w:t>’</w:t>
      </w:r>
      <w:r>
        <w:t xml:space="preserve"> will better represent the community it currently serves.</w:t>
      </w:r>
      <w:bookmarkEnd w:id="10"/>
      <w:r>
        <w:t xml:space="preserve"> </w:t>
      </w:r>
    </w:p>
    <w:p w14:paraId="14D2E267" w14:textId="62AC79C9" w:rsidR="00030C21" w:rsidRDefault="00030C21" w:rsidP="00205A84">
      <w:pPr>
        <w:pStyle w:val="Bulletlevel1"/>
      </w:pPr>
      <w:r>
        <w:t>4CRB has seen an increase in its listenership in younger age brackets.</w:t>
      </w:r>
    </w:p>
    <w:p w14:paraId="79443B64" w14:textId="0CF0C583" w:rsidR="00030C21" w:rsidRDefault="00030C21" w:rsidP="00205A84">
      <w:pPr>
        <w:pStyle w:val="Bulletlevel1"/>
      </w:pPr>
      <w:r>
        <w:t xml:space="preserve">Over the past 5 years, 4CRB has worked on developing more interview and talkback segments </w:t>
      </w:r>
      <w:r w:rsidR="006E23BD">
        <w:t xml:space="preserve">that </w:t>
      </w:r>
      <w:r>
        <w:t xml:space="preserve">have been well received </w:t>
      </w:r>
      <w:r w:rsidR="006E23BD">
        <w:t xml:space="preserve">by </w:t>
      </w:r>
      <w:r>
        <w:t>a wider demographic</w:t>
      </w:r>
      <w:r w:rsidR="006E23BD">
        <w:t xml:space="preserve"> than 4</w:t>
      </w:r>
      <w:r w:rsidR="00F80987">
        <w:t>C</w:t>
      </w:r>
      <w:r w:rsidR="006E23BD">
        <w:t>RB’s traditional senior citizen listeners</w:t>
      </w:r>
      <w:r>
        <w:t>.</w:t>
      </w:r>
    </w:p>
    <w:p w14:paraId="621153FE" w14:textId="31EB8672" w:rsidR="00030C21" w:rsidRDefault="00030C21" w:rsidP="00863F73">
      <w:pPr>
        <w:pStyle w:val="Bulletlevel1last"/>
      </w:pPr>
      <w:r>
        <w:t xml:space="preserve">4CRB has associations with the Indigenous, ethnic, visually impaired and university communities. Some are </w:t>
      </w:r>
      <w:r w:rsidR="006E23BD">
        <w:t xml:space="preserve">currently </w:t>
      </w:r>
      <w:r>
        <w:t xml:space="preserve">on air with </w:t>
      </w:r>
      <w:proofErr w:type="gramStart"/>
      <w:r>
        <w:t>4CRB</w:t>
      </w:r>
      <w:proofErr w:type="gramEnd"/>
      <w:r>
        <w:t xml:space="preserve"> and some are working with </w:t>
      </w:r>
      <w:r>
        <w:lastRenderedPageBreak/>
        <w:t xml:space="preserve">4CRB with the view </w:t>
      </w:r>
      <w:r w:rsidR="00863F73" w:rsidRPr="00863F73">
        <w:t xml:space="preserve">of </w:t>
      </w:r>
      <w:r w:rsidR="000E5A6B">
        <w:t>d</w:t>
      </w:r>
      <w:r w:rsidR="00863F73" w:rsidRPr="00863F73">
        <w:t xml:space="preserve">igital </w:t>
      </w:r>
      <w:r w:rsidR="000E5A6B">
        <w:t>r</w:t>
      </w:r>
      <w:r w:rsidR="00863F73" w:rsidRPr="00863F73">
        <w:t xml:space="preserve">adio being a medium that can </w:t>
      </w:r>
      <w:r>
        <w:t>provide more content for each of these communities.</w:t>
      </w:r>
    </w:p>
    <w:p w14:paraId="7E992028" w14:textId="24506B19" w:rsidR="00706DA5" w:rsidRDefault="00706DA5" w:rsidP="00706DA5">
      <w:pPr>
        <w:pStyle w:val="Heading2"/>
      </w:pPr>
      <w:bookmarkStart w:id="11" w:name="_Toc111197301"/>
      <w:r>
        <w:t>The Gold Coast RA1 licence area</w:t>
      </w:r>
      <w:bookmarkEnd w:id="11"/>
    </w:p>
    <w:p w14:paraId="28CCFFA0" w14:textId="15730691" w:rsidR="00706DA5" w:rsidRDefault="00706DA5" w:rsidP="00706DA5">
      <w:pPr>
        <w:pStyle w:val="Paragraph"/>
      </w:pPr>
      <w:r>
        <w:t xml:space="preserve">The Gold Coast RA1 licence area is defined in the </w:t>
      </w:r>
      <w:hyperlink r:id="rId24" w:history="1">
        <w:r w:rsidR="00325282" w:rsidRPr="00DA2838">
          <w:rPr>
            <w:rStyle w:val="Hyperlink"/>
          </w:rPr>
          <w:t xml:space="preserve">Gold Coast Radio </w:t>
        </w:r>
        <w:r w:rsidRPr="00DA2838">
          <w:rPr>
            <w:rStyle w:val="Hyperlink"/>
          </w:rPr>
          <w:t>Licence Area Plan</w:t>
        </w:r>
      </w:hyperlink>
      <w:r>
        <w:t>.</w:t>
      </w:r>
    </w:p>
    <w:p w14:paraId="5A88F1F9" w14:textId="3E0A6FCF" w:rsidR="00706DA5" w:rsidRDefault="00706DA5" w:rsidP="00706DA5">
      <w:pPr>
        <w:pStyle w:val="Paragraph"/>
      </w:pPr>
      <w:r>
        <w:t xml:space="preserve">Based on 2016 Census data, the Gold Coast RA1 licence area </w:t>
      </w:r>
      <w:r w:rsidR="006E23BD">
        <w:t xml:space="preserve">has </w:t>
      </w:r>
      <w:r>
        <w:t xml:space="preserve">a population of </w:t>
      </w:r>
      <w:r w:rsidR="00325282">
        <w:rPr>
          <w:szCs w:val="20"/>
        </w:rPr>
        <w:t>594,141</w:t>
      </w:r>
      <w:r>
        <w:t>.</w:t>
      </w:r>
    </w:p>
    <w:p w14:paraId="0811029A" w14:textId="1D6AD08C" w:rsidR="00706DA5" w:rsidRPr="00CB0856" w:rsidRDefault="00706DA5" w:rsidP="00CB0856">
      <w:pPr>
        <w:pStyle w:val="Paragraph"/>
      </w:pPr>
      <w:r>
        <w:t xml:space="preserve">A </w:t>
      </w:r>
      <w:bookmarkStart w:id="12" w:name="_Hlk111112530"/>
      <w:r>
        <w:t xml:space="preserve">map of the Gold Coast RA1 licence area </w:t>
      </w:r>
      <w:bookmarkEnd w:id="12"/>
      <w:r>
        <w:t>is at Attachment A.</w:t>
      </w:r>
    </w:p>
    <w:p w14:paraId="4BC58EE9" w14:textId="3860DDF3" w:rsidR="00746418" w:rsidRPr="00E162C4" w:rsidRDefault="00933FA4" w:rsidP="00DA6B1B">
      <w:pPr>
        <w:pStyle w:val="Heading2"/>
      </w:pPr>
      <w:bookmarkStart w:id="13" w:name="_Toc111197302"/>
      <w:r>
        <w:t>Other</w:t>
      </w:r>
      <w:r w:rsidR="00762B02">
        <w:t xml:space="preserve"> stations</w:t>
      </w:r>
      <w:r w:rsidR="00DC08C1">
        <w:t xml:space="preserve"> licensed to operate</w:t>
      </w:r>
      <w:r w:rsidR="00762B02">
        <w:t xml:space="preserve"> </w:t>
      </w:r>
      <w:r w:rsidR="007079BA">
        <w:t xml:space="preserve">in </w:t>
      </w:r>
      <w:r w:rsidR="00762B02">
        <w:t>the Gold Coast RA1 licence area</w:t>
      </w:r>
      <w:bookmarkEnd w:id="13"/>
    </w:p>
    <w:tbl>
      <w:tblPr>
        <w:tblStyle w:val="ACMAtablestyle"/>
        <w:tblW w:w="7542" w:type="dxa"/>
        <w:tblLayout w:type="fixed"/>
        <w:tblLook w:val="01E0" w:firstRow="1" w:lastRow="1" w:firstColumn="1" w:lastColumn="1" w:noHBand="0" w:noVBand="0"/>
        <w:tblCaption w:val="Table title to go here"/>
        <w:tblDescription w:val="Table description to go here"/>
      </w:tblPr>
      <w:tblGrid>
        <w:gridCol w:w="3397"/>
        <w:gridCol w:w="1985"/>
        <w:gridCol w:w="2160"/>
      </w:tblGrid>
      <w:tr w:rsidR="00704A0E" w:rsidRPr="00E162C4" w14:paraId="3F78C262" w14:textId="7FDB2117" w:rsidTr="00F177F8">
        <w:trPr>
          <w:cnfStyle w:val="100000000000" w:firstRow="1" w:lastRow="0" w:firstColumn="0" w:lastColumn="0" w:oddVBand="0" w:evenVBand="0" w:oddHBand="0" w:evenHBand="0" w:firstRowFirstColumn="0" w:firstRowLastColumn="0" w:lastRowFirstColumn="0" w:lastRowLastColumn="0"/>
          <w:trHeight w:val="174"/>
        </w:trPr>
        <w:tc>
          <w:tcPr>
            <w:tcW w:w="3397" w:type="dxa"/>
          </w:tcPr>
          <w:p w14:paraId="75086D23" w14:textId="38983808" w:rsidR="00704A0E" w:rsidRPr="00E162C4" w:rsidRDefault="00704A0E" w:rsidP="00F800E9">
            <w:pPr>
              <w:pStyle w:val="Tableheaderrow"/>
            </w:pPr>
            <w:r>
              <w:t>Licensee</w:t>
            </w:r>
          </w:p>
        </w:tc>
        <w:tc>
          <w:tcPr>
            <w:tcW w:w="1985" w:type="dxa"/>
          </w:tcPr>
          <w:p w14:paraId="5F4FD884" w14:textId="738AEBC8" w:rsidR="00704A0E" w:rsidRPr="00E162C4" w:rsidRDefault="00704A0E" w:rsidP="00F800E9">
            <w:pPr>
              <w:pStyle w:val="Tableheaderrow"/>
            </w:pPr>
            <w:r>
              <w:t xml:space="preserve">Service </w:t>
            </w:r>
            <w:r w:rsidR="006E23BD">
              <w:t>c</w:t>
            </w:r>
            <w:r>
              <w:t>ategory</w:t>
            </w:r>
          </w:p>
        </w:tc>
        <w:tc>
          <w:tcPr>
            <w:tcW w:w="2160" w:type="dxa"/>
          </w:tcPr>
          <w:p w14:paraId="15322316" w14:textId="33843E29" w:rsidR="00704A0E" w:rsidRPr="00A85C35" w:rsidRDefault="00704A0E" w:rsidP="00F800E9">
            <w:pPr>
              <w:pStyle w:val="Tableheaderrow"/>
            </w:pPr>
            <w:r>
              <w:t xml:space="preserve">Community </w:t>
            </w:r>
            <w:r w:rsidR="006E23BD">
              <w:t>i</w:t>
            </w:r>
            <w:r>
              <w:t>nterest</w:t>
            </w:r>
          </w:p>
        </w:tc>
      </w:tr>
      <w:tr w:rsidR="00704A0E" w:rsidRPr="00E162C4" w14:paraId="6C315256" w14:textId="7596EF70" w:rsidTr="00F177F8">
        <w:trPr>
          <w:cnfStyle w:val="000000100000" w:firstRow="0" w:lastRow="0" w:firstColumn="0" w:lastColumn="0" w:oddVBand="0" w:evenVBand="0" w:oddHBand="1" w:evenHBand="0" w:firstRowFirstColumn="0" w:firstRowLastColumn="0" w:lastRowFirstColumn="0" w:lastRowLastColumn="0"/>
          <w:trHeight w:val="38"/>
        </w:trPr>
        <w:tc>
          <w:tcPr>
            <w:tcW w:w="3397" w:type="dxa"/>
            <w:shd w:val="clear" w:color="auto" w:fill="auto"/>
          </w:tcPr>
          <w:p w14:paraId="16C5F6B5" w14:textId="3445E511" w:rsidR="00704A0E" w:rsidRPr="00E162C4" w:rsidRDefault="00704A0E" w:rsidP="00F800E9">
            <w:pPr>
              <w:pStyle w:val="TableBody"/>
            </w:pPr>
            <w:r>
              <w:t>Juice Media Ltd (4CAB)</w:t>
            </w:r>
          </w:p>
        </w:tc>
        <w:tc>
          <w:tcPr>
            <w:tcW w:w="1985" w:type="dxa"/>
            <w:shd w:val="clear" w:color="auto" w:fill="auto"/>
          </w:tcPr>
          <w:p w14:paraId="43962DB5" w14:textId="57E4C90D" w:rsidR="00704A0E" w:rsidRPr="00E162C4" w:rsidRDefault="000B740E" w:rsidP="00F800E9">
            <w:pPr>
              <w:pStyle w:val="TableBody"/>
            </w:pPr>
            <w:r>
              <w:t xml:space="preserve">Community </w:t>
            </w:r>
          </w:p>
        </w:tc>
        <w:tc>
          <w:tcPr>
            <w:tcW w:w="2160" w:type="dxa"/>
            <w:shd w:val="clear" w:color="auto" w:fill="auto"/>
          </w:tcPr>
          <w:p w14:paraId="73645C2E" w14:textId="735170F3" w:rsidR="00704A0E" w:rsidRPr="00E162C4" w:rsidRDefault="00426280" w:rsidP="00F800E9">
            <w:pPr>
              <w:pStyle w:val="TableBody"/>
            </w:pPr>
            <w:r>
              <w:t xml:space="preserve">Religious </w:t>
            </w:r>
            <w:r w:rsidR="006E23BD">
              <w:t>–</w:t>
            </w:r>
            <w:r>
              <w:t xml:space="preserve"> Christian </w:t>
            </w:r>
          </w:p>
        </w:tc>
      </w:tr>
      <w:tr w:rsidR="00704A0E" w:rsidRPr="00E162C4" w14:paraId="41348A0B" w14:textId="5CBAF4F9" w:rsidTr="00F177F8">
        <w:trPr>
          <w:cnfStyle w:val="000000010000" w:firstRow="0" w:lastRow="0" w:firstColumn="0" w:lastColumn="0" w:oddVBand="0" w:evenVBand="0" w:oddHBand="0" w:evenHBand="1" w:firstRowFirstColumn="0" w:firstRowLastColumn="0" w:lastRowFirstColumn="0" w:lastRowLastColumn="0"/>
          <w:trHeight w:val="16"/>
        </w:trPr>
        <w:tc>
          <w:tcPr>
            <w:tcW w:w="3397" w:type="dxa"/>
            <w:shd w:val="clear" w:color="auto" w:fill="FFFFFF" w:themeFill="background1"/>
          </w:tcPr>
          <w:p w14:paraId="3B30905F" w14:textId="5304C369" w:rsidR="00704A0E" w:rsidRPr="00E162C4" w:rsidRDefault="00704A0E" w:rsidP="00F800E9">
            <w:pPr>
              <w:pStyle w:val="TableBody"/>
            </w:pPr>
            <w:r>
              <w:t>Radio Metro Ltd (4MET)</w:t>
            </w:r>
          </w:p>
        </w:tc>
        <w:tc>
          <w:tcPr>
            <w:tcW w:w="1985" w:type="dxa"/>
            <w:shd w:val="clear" w:color="auto" w:fill="FFFFFF" w:themeFill="background1"/>
          </w:tcPr>
          <w:p w14:paraId="511F7257" w14:textId="6EF2205E" w:rsidR="00704A0E" w:rsidRPr="00E162C4" w:rsidRDefault="000B740E" w:rsidP="00F800E9">
            <w:pPr>
              <w:pStyle w:val="TableBody"/>
            </w:pPr>
            <w:r>
              <w:t>Community</w:t>
            </w:r>
          </w:p>
        </w:tc>
        <w:tc>
          <w:tcPr>
            <w:tcW w:w="2160" w:type="dxa"/>
            <w:shd w:val="clear" w:color="auto" w:fill="FFFFFF" w:themeFill="background1"/>
          </w:tcPr>
          <w:p w14:paraId="3E7247AD" w14:textId="1CF8B683" w:rsidR="00704A0E" w:rsidRPr="00E162C4" w:rsidRDefault="00426280" w:rsidP="00F800E9">
            <w:pPr>
              <w:pStyle w:val="TableBody"/>
            </w:pPr>
            <w:r>
              <w:t>Youth</w:t>
            </w:r>
          </w:p>
        </w:tc>
      </w:tr>
      <w:tr w:rsidR="00704A0E" w:rsidRPr="00E162C4" w14:paraId="6CC73FBF" w14:textId="728993B1" w:rsidTr="00F177F8">
        <w:trPr>
          <w:cnfStyle w:val="000000100000" w:firstRow="0" w:lastRow="0" w:firstColumn="0" w:lastColumn="0" w:oddVBand="0" w:evenVBand="0" w:oddHBand="1" w:evenHBand="0" w:firstRowFirstColumn="0" w:firstRowLastColumn="0" w:lastRowFirstColumn="0" w:lastRowLastColumn="0"/>
          <w:trHeight w:val="423"/>
        </w:trPr>
        <w:tc>
          <w:tcPr>
            <w:tcW w:w="3397" w:type="dxa"/>
            <w:shd w:val="clear" w:color="auto" w:fill="auto"/>
          </w:tcPr>
          <w:p w14:paraId="17A0ABCE" w14:textId="5E1E6DBD" w:rsidR="00704A0E" w:rsidRPr="00E162C4" w:rsidRDefault="000B740E" w:rsidP="00F800E9">
            <w:pPr>
              <w:pStyle w:val="TableBody"/>
            </w:pPr>
            <w:r w:rsidRPr="000B740E">
              <w:t>Gold Coast Community Radio Association Incorporated</w:t>
            </w:r>
          </w:p>
        </w:tc>
        <w:tc>
          <w:tcPr>
            <w:tcW w:w="1985" w:type="dxa"/>
            <w:shd w:val="clear" w:color="auto" w:fill="auto"/>
          </w:tcPr>
          <w:p w14:paraId="09EBAF38" w14:textId="1667141D" w:rsidR="00704A0E" w:rsidRPr="00E162C4" w:rsidRDefault="00325282" w:rsidP="00F800E9">
            <w:pPr>
              <w:pStyle w:val="TableBody"/>
            </w:pPr>
            <w:r>
              <w:t xml:space="preserve">Temporary </w:t>
            </w:r>
            <w:r w:rsidR="006E23BD">
              <w:t>c</w:t>
            </w:r>
            <w:r w:rsidR="000B740E">
              <w:t>ommunity</w:t>
            </w:r>
            <w:r w:rsidR="00426280">
              <w:t xml:space="preserve"> </w:t>
            </w:r>
          </w:p>
        </w:tc>
        <w:tc>
          <w:tcPr>
            <w:tcW w:w="2160" w:type="dxa"/>
            <w:shd w:val="clear" w:color="auto" w:fill="auto"/>
          </w:tcPr>
          <w:p w14:paraId="31AD9F5B" w14:textId="605AC0E0" w:rsidR="00704A0E" w:rsidRPr="00E162C4" w:rsidRDefault="00426280" w:rsidP="00F800E9">
            <w:pPr>
              <w:pStyle w:val="TableBody"/>
            </w:pPr>
            <w:r>
              <w:t xml:space="preserve">Over 50s </w:t>
            </w:r>
          </w:p>
        </w:tc>
      </w:tr>
      <w:tr w:rsidR="00571776" w:rsidRPr="00E162C4" w14:paraId="3CA672BE" w14:textId="77777777" w:rsidTr="00F177F8">
        <w:trPr>
          <w:cnfStyle w:val="000000010000" w:firstRow="0" w:lastRow="0" w:firstColumn="0" w:lastColumn="0" w:oddVBand="0" w:evenVBand="0" w:oddHBand="0" w:evenHBand="1" w:firstRowFirstColumn="0" w:firstRowLastColumn="0" w:lastRowFirstColumn="0" w:lastRowLastColumn="0"/>
          <w:trHeight w:val="16"/>
        </w:trPr>
        <w:tc>
          <w:tcPr>
            <w:tcW w:w="3397" w:type="dxa"/>
            <w:shd w:val="clear" w:color="auto" w:fill="auto"/>
          </w:tcPr>
          <w:p w14:paraId="60F35FB8" w14:textId="067D3E6D" w:rsidR="00571776" w:rsidRPr="000B740E" w:rsidRDefault="00571776" w:rsidP="00F800E9">
            <w:pPr>
              <w:pStyle w:val="TableBody"/>
            </w:pPr>
            <w:r>
              <w:t>Gold Coast FM Pty Ltd (4GLD)</w:t>
            </w:r>
          </w:p>
        </w:tc>
        <w:tc>
          <w:tcPr>
            <w:tcW w:w="1985" w:type="dxa"/>
            <w:shd w:val="clear" w:color="auto" w:fill="auto"/>
          </w:tcPr>
          <w:p w14:paraId="73ABF394" w14:textId="037ADC5D" w:rsidR="00571776" w:rsidRDefault="00571776" w:rsidP="00F800E9">
            <w:pPr>
              <w:pStyle w:val="TableBody"/>
            </w:pPr>
            <w:r>
              <w:t>Commercial</w:t>
            </w:r>
          </w:p>
        </w:tc>
        <w:tc>
          <w:tcPr>
            <w:tcW w:w="2160" w:type="dxa"/>
            <w:shd w:val="clear" w:color="auto" w:fill="auto"/>
          </w:tcPr>
          <w:p w14:paraId="26AC5786" w14:textId="0B7B5D80" w:rsidR="00571776" w:rsidRDefault="006C4186" w:rsidP="00F800E9">
            <w:pPr>
              <w:pStyle w:val="TableBody"/>
            </w:pPr>
            <w:r>
              <w:t xml:space="preserve">Mainstream </w:t>
            </w:r>
            <w:r w:rsidR="006E23BD">
              <w:t>r</w:t>
            </w:r>
            <w:r>
              <w:t xml:space="preserve">ock </w:t>
            </w:r>
          </w:p>
        </w:tc>
      </w:tr>
      <w:tr w:rsidR="00571776" w:rsidRPr="00E162C4" w14:paraId="42A62293" w14:textId="77777777" w:rsidTr="00F177F8">
        <w:trPr>
          <w:cnfStyle w:val="000000100000" w:firstRow="0" w:lastRow="0" w:firstColumn="0" w:lastColumn="0" w:oddVBand="0" w:evenVBand="0" w:oddHBand="1" w:evenHBand="0" w:firstRowFirstColumn="0" w:firstRowLastColumn="0" w:lastRowFirstColumn="0" w:lastRowLastColumn="0"/>
          <w:trHeight w:val="16"/>
        </w:trPr>
        <w:tc>
          <w:tcPr>
            <w:tcW w:w="3397" w:type="dxa"/>
            <w:shd w:val="clear" w:color="auto" w:fill="auto"/>
          </w:tcPr>
          <w:p w14:paraId="7875EC52" w14:textId="517634CA" w:rsidR="00571776" w:rsidRPr="000B740E" w:rsidRDefault="009F6060" w:rsidP="00F800E9">
            <w:pPr>
              <w:pStyle w:val="TableBody"/>
            </w:pPr>
            <w:r>
              <w:t>Hot Tomato Australia Pty Ltd (4HTB)</w:t>
            </w:r>
          </w:p>
        </w:tc>
        <w:tc>
          <w:tcPr>
            <w:tcW w:w="1985" w:type="dxa"/>
            <w:shd w:val="clear" w:color="auto" w:fill="auto"/>
          </w:tcPr>
          <w:p w14:paraId="5EF7F5F5" w14:textId="58544DC4" w:rsidR="00571776" w:rsidRDefault="00571776" w:rsidP="00F800E9">
            <w:pPr>
              <w:pStyle w:val="TableBody"/>
            </w:pPr>
            <w:r>
              <w:t>Commercial</w:t>
            </w:r>
          </w:p>
        </w:tc>
        <w:tc>
          <w:tcPr>
            <w:tcW w:w="2160" w:type="dxa"/>
            <w:shd w:val="clear" w:color="auto" w:fill="auto"/>
          </w:tcPr>
          <w:p w14:paraId="69A38EB2" w14:textId="16BEBD7C" w:rsidR="00571776" w:rsidRDefault="00E322D5" w:rsidP="00F800E9">
            <w:pPr>
              <w:pStyle w:val="TableBody"/>
            </w:pPr>
            <w:r>
              <w:t xml:space="preserve">Adult </w:t>
            </w:r>
            <w:r w:rsidR="006E23BD">
              <w:t>c</w:t>
            </w:r>
            <w:r>
              <w:t>ontemporary</w:t>
            </w:r>
          </w:p>
        </w:tc>
      </w:tr>
      <w:tr w:rsidR="00571776" w:rsidRPr="00E162C4" w14:paraId="2FA01B87" w14:textId="77777777" w:rsidTr="00F177F8">
        <w:trPr>
          <w:cnfStyle w:val="000000010000" w:firstRow="0" w:lastRow="0" w:firstColumn="0" w:lastColumn="0" w:oddVBand="0" w:evenVBand="0" w:oddHBand="0" w:evenHBand="1" w:firstRowFirstColumn="0" w:firstRowLastColumn="0" w:lastRowFirstColumn="0" w:lastRowLastColumn="0"/>
          <w:trHeight w:val="16"/>
        </w:trPr>
        <w:tc>
          <w:tcPr>
            <w:tcW w:w="3397" w:type="dxa"/>
            <w:shd w:val="clear" w:color="auto" w:fill="auto"/>
          </w:tcPr>
          <w:p w14:paraId="78C5DD04" w14:textId="31C10991" w:rsidR="00571776" w:rsidRPr="000B740E" w:rsidRDefault="009F6060" w:rsidP="00F800E9">
            <w:pPr>
              <w:pStyle w:val="TableBody"/>
            </w:pPr>
            <w:r>
              <w:t xml:space="preserve">Sea FM Gold Coast Pty Ltd (4SEA) </w:t>
            </w:r>
          </w:p>
        </w:tc>
        <w:tc>
          <w:tcPr>
            <w:tcW w:w="1985" w:type="dxa"/>
            <w:shd w:val="clear" w:color="auto" w:fill="auto"/>
          </w:tcPr>
          <w:p w14:paraId="59BCE20E" w14:textId="7A4EAE8E" w:rsidR="00571776" w:rsidRDefault="00571776" w:rsidP="00F800E9">
            <w:pPr>
              <w:pStyle w:val="TableBody"/>
            </w:pPr>
            <w:r>
              <w:t>Commercial</w:t>
            </w:r>
          </w:p>
        </w:tc>
        <w:tc>
          <w:tcPr>
            <w:tcW w:w="2160" w:type="dxa"/>
            <w:shd w:val="clear" w:color="auto" w:fill="auto"/>
          </w:tcPr>
          <w:p w14:paraId="3E3919D0" w14:textId="59C7D333" w:rsidR="00571776" w:rsidRDefault="00A73EDF" w:rsidP="00F800E9">
            <w:pPr>
              <w:pStyle w:val="TableBody"/>
            </w:pPr>
            <w:r>
              <w:t xml:space="preserve">Top 40 </w:t>
            </w:r>
          </w:p>
        </w:tc>
      </w:tr>
    </w:tbl>
    <w:p w14:paraId="61A2873C" w14:textId="4A70A1A7" w:rsidR="00BC71D5" w:rsidRPr="00E162C4" w:rsidRDefault="00BC71D5" w:rsidP="00A61374">
      <w:pPr>
        <w:pStyle w:val="Paragraph"/>
        <w:spacing w:before="240"/>
      </w:pPr>
      <w:r>
        <w:t xml:space="preserve">There is currently no community broadcaster serving the </w:t>
      </w:r>
      <w:r w:rsidR="005C5F3A">
        <w:t>‘</w:t>
      </w:r>
      <w:r>
        <w:t>general geographic</w:t>
      </w:r>
      <w:r w:rsidR="005C5F3A">
        <w:t>’</w:t>
      </w:r>
      <w:r>
        <w:t xml:space="preserve"> community interest</w:t>
      </w:r>
      <w:r w:rsidR="00AD5A14">
        <w:t xml:space="preserve"> in Gold Coast RA1</w:t>
      </w:r>
      <w:r>
        <w:t xml:space="preserve">. </w:t>
      </w:r>
    </w:p>
    <w:p w14:paraId="2F2217B9" w14:textId="77777777" w:rsidR="006C1631" w:rsidRPr="00E162C4" w:rsidRDefault="006C1631" w:rsidP="006C1631">
      <w:pPr>
        <w:pStyle w:val="Heading1"/>
      </w:pPr>
      <w:bookmarkStart w:id="14" w:name="_Toc111197303"/>
      <w:r w:rsidRPr="00E162C4">
        <w:lastRenderedPageBreak/>
        <w:t>Invitation to comment</w:t>
      </w:r>
      <w:bookmarkEnd w:id="14"/>
    </w:p>
    <w:p w14:paraId="49F4CE0D" w14:textId="77777777" w:rsidR="006C1631" w:rsidRPr="00E162C4" w:rsidRDefault="006C1631" w:rsidP="006C1631">
      <w:pPr>
        <w:pStyle w:val="Heading2"/>
      </w:pPr>
      <w:bookmarkStart w:id="15" w:name="_Toc433122131"/>
      <w:bookmarkStart w:id="16" w:name="_Toc348105637"/>
      <w:bookmarkStart w:id="17" w:name="_Toc300909556"/>
      <w:bookmarkStart w:id="18" w:name="_Toc298924673"/>
      <w:bookmarkStart w:id="19" w:name="_Toc111197304"/>
      <w:bookmarkStart w:id="20" w:name="_Toc348105638"/>
      <w:bookmarkStart w:id="21" w:name="_Toc300909557"/>
      <w:bookmarkStart w:id="22" w:name="_Toc298924674"/>
      <w:bookmarkStart w:id="23" w:name="_Toc274296357"/>
      <w:r w:rsidRPr="00E162C4">
        <w:t>Making a submission</w:t>
      </w:r>
      <w:bookmarkEnd w:id="15"/>
      <w:bookmarkEnd w:id="16"/>
      <w:bookmarkEnd w:id="17"/>
      <w:bookmarkEnd w:id="18"/>
      <w:bookmarkEnd w:id="19"/>
    </w:p>
    <w:p w14:paraId="4F91AB41" w14:textId="7236D035" w:rsidR="006C1631" w:rsidRPr="00E162C4" w:rsidRDefault="006C5FD4" w:rsidP="006C1631">
      <w:r w:rsidRPr="00E162C4">
        <w:t>We</w:t>
      </w:r>
      <w:r w:rsidR="006C1631" w:rsidRPr="00E162C4">
        <w:t xml:space="preserve"> invite comments on</w:t>
      </w:r>
      <w:bookmarkStart w:id="24" w:name="_Hlk111197599"/>
      <w:r w:rsidR="006C1631" w:rsidRPr="00E162C4">
        <w:t xml:space="preserve"> </w:t>
      </w:r>
      <w:r w:rsidR="001534BF">
        <w:t xml:space="preserve">4CRB’s request to change its community interest </w:t>
      </w:r>
      <w:bookmarkEnd w:id="24"/>
      <w:r w:rsidR="001534BF">
        <w:t xml:space="preserve">from </w:t>
      </w:r>
      <w:r w:rsidR="003F1A27">
        <w:t>‘</w:t>
      </w:r>
      <w:r w:rsidR="001534BF">
        <w:t>senior citizens</w:t>
      </w:r>
      <w:r w:rsidR="003F1A27">
        <w:t>’</w:t>
      </w:r>
      <w:r w:rsidR="001534BF">
        <w:t xml:space="preserve"> to ‘general</w:t>
      </w:r>
      <w:r w:rsidR="003F1A27">
        <w:t xml:space="preserve"> geographic</w:t>
      </w:r>
      <w:r w:rsidR="001534BF">
        <w:t xml:space="preserve">’. </w:t>
      </w:r>
      <w:r w:rsidR="006C1631" w:rsidRPr="00E162C4">
        <w:t xml:space="preserve"> </w:t>
      </w:r>
    </w:p>
    <w:p w14:paraId="2263B0FC" w14:textId="77777777" w:rsidR="0070133D" w:rsidRPr="00E162C4" w:rsidRDefault="003F69BA" w:rsidP="0070133D">
      <w:pPr>
        <w:pStyle w:val="Bulletlevel1"/>
      </w:pPr>
      <w:hyperlink r:id="rId25"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65897B40" w14:textId="77777777" w:rsidR="006C1631" w:rsidRPr="00E162C4" w:rsidRDefault="006C1631" w:rsidP="0070133D">
      <w:pPr>
        <w:pStyle w:val="Bulletlevel1"/>
      </w:pPr>
      <w:r w:rsidRPr="00E162C4">
        <w:t xml:space="preserve">Submissions by post can be sent to: </w:t>
      </w:r>
    </w:p>
    <w:p w14:paraId="664A3FEE" w14:textId="77777777" w:rsidR="006C1631" w:rsidRPr="002C6866" w:rsidRDefault="006C1631" w:rsidP="006C1631">
      <w:pPr>
        <w:tabs>
          <w:tab w:val="num" w:pos="295"/>
        </w:tabs>
        <w:spacing w:after="0"/>
        <w:ind w:left="295"/>
        <w:rPr>
          <w:szCs w:val="20"/>
        </w:rPr>
      </w:pPr>
      <w:bookmarkStart w:id="25" w:name="_Hlk111197970"/>
      <w:r w:rsidRPr="002C6866">
        <w:rPr>
          <w:szCs w:val="20"/>
        </w:rPr>
        <w:t>The Manager</w:t>
      </w:r>
    </w:p>
    <w:p w14:paraId="49838D10" w14:textId="21CCC3E9" w:rsidR="006C1631" w:rsidRPr="002C6866" w:rsidRDefault="009321D8" w:rsidP="006C1631">
      <w:pPr>
        <w:spacing w:after="0"/>
        <w:ind w:left="295"/>
        <w:rPr>
          <w:szCs w:val="20"/>
        </w:rPr>
      </w:pPr>
      <w:r w:rsidRPr="002C6866">
        <w:rPr>
          <w:szCs w:val="20"/>
        </w:rPr>
        <w:t>Community Broadcasting and Safeguards Section</w:t>
      </w:r>
    </w:p>
    <w:p w14:paraId="56C78577" w14:textId="77777777" w:rsidR="006C1631" w:rsidRPr="002C6866" w:rsidRDefault="006C1631" w:rsidP="006C1631">
      <w:pPr>
        <w:spacing w:after="0"/>
        <w:ind w:left="295"/>
        <w:rPr>
          <w:szCs w:val="20"/>
        </w:rPr>
      </w:pPr>
      <w:r w:rsidRPr="002C6866">
        <w:rPr>
          <w:szCs w:val="20"/>
        </w:rPr>
        <w:t>Australian Communications and Media Authority</w:t>
      </w:r>
    </w:p>
    <w:p w14:paraId="3F57FA3A" w14:textId="4D59755F" w:rsidR="006C1631" w:rsidRPr="002C6866" w:rsidRDefault="006C1631" w:rsidP="006C1631">
      <w:pPr>
        <w:spacing w:after="0"/>
        <w:ind w:left="295"/>
        <w:rPr>
          <w:szCs w:val="20"/>
        </w:rPr>
      </w:pPr>
      <w:r w:rsidRPr="002C6866">
        <w:rPr>
          <w:szCs w:val="20"/>
        </w:rPr>
        <w:t xml:space="preserve">PO Box </w:t>
      </w:r>
      <w:r w:rsidR="002C6866" w:rsidRPr="002C6866">
        <w:rPr>
          <w:szCs w:val="20"/>
        </w:rPr>
        <w:t>Q500</w:t>
      </w:r>
    </w:p>
    <w:p w14:paraId="2D274E4D" w14:textId="2721469F" w:rsidR="006C1631" w:rsidRPr="00E162C4" w:rsidRDefault="002C6866" w:rsidP="006C1631">
      <w:pPr>
        <w:ind w:left="295"/>
        <w:rPr>
          <w:szCs w:val="20"/>
        </w:rPr>
      </w:pPr>
      <w:r w:rsidRPr="002C6866">
        <w:rPr>
          <w:szCs w:val="20"/>
        </w:rPr>
        <w:t>Queen Victoria Building NSW 1230</w:t>
      </w:r>
    </w:p>
    <w:bookmarkEnd w:id="25"/>
    <w:p w14:paraId="57F3A189" w14:textId="20FC7F7D" w:rsidR="006C1631" w:rsidRPr="00230805" w:rsidRDefault="006C1631" w:rsidP="006C1631">
      <w:r w:rsidRPr="00E162C4">
        <w:t xml:space="preserve">The closing date for </w:t>
      </w:r>
      <w:r w:rsidRPr="00230805">
        <w:t xml:space="preserve">submissions is COB </w:t>
      </w:r>
      <w:bookmarkStart w:id="26" w:name="_Hlk111197485"/>
      <w:r w:rsidR="005760D3" w:rsidRPr="00230805">
        <w:rPr>
          <w:b/>
          <w:bCs/>
        </w:rPr>
        <w:t>Monday, 29 August 2022</w:t>
      </w:r>
      <w:r w:rsidRPr="00230805">
        <w:t>.</w:t>
      </w:r>
      <w:bookmarkEnd w:id="26"/>
    </w:p>
    <w:p w14:paraId="3888DC23" w14:textId="1A008EE3" w:rsidR="006C1631" w:rsidRPr="00230805" w:rsidRDefault="006C1631" w:rsidP="006C1631">
      <w:pPr>
        <w:rPr>
          <w:szCs w:val="20"/>
        </w:rPr>
      </w:pPr>
      <w:r w:rsidRPr="00230805">
        <w:t xml:space="preserve">Consultation enquiries can be emailed </w:t>
      </w:r>
      <w:r w:rsidRPr="00230805">
        <w:rPr>
          <w:szCs w:val="20"/>
        </w:rPr>
        <w:t xml:space="preserve">to </w:t>
      </w:r>
      <w:hyperlink r:id="rId26" w:history="1">
        <w:r w:rsidR="002C6866" w:rsidRPr="00230805">
          <w:rPr>
            <w:rStyle w:val="Hyperlink"/>
            <w:szCs w:val="20"/>
          </w:rPr>
          <w:t>communitybroadcasting@acma.gov.au</w:t>
        </w:r>
      </w:hyperlink>
      <w:r w:rsidRPr="00230805">
        <w:rPr>
          <w:szCs w:val="20"/>
        </w:rPr>
        <w:t>.</w:t>
      </w:r>
    </w:p>
    <w:p w14:paraId="7571FC9C" w14:textId="77777777" w:rsidR="006C1631" w:rsidRPr="00230805" w:rsidRDefault="006C1631" w:rsidP="005B2F0D">
      <w:pPr>
        <w:pStyle w:val="Heading4"/>
      </w:pPr>
      <w:bookmarkStart w:id="27" w:name="_Toc348105639"/>
      <w:bookmarkStart w:id="28" w:name="_Toc300909558"/>
      <w:bookmarkStart w:id="29" w:name="_Hlk59627494"/>
      <w:bookmarkEnd w:id="20"/>
      <w:bookmarkEnd w:id="21"/>
      <w:r w:rsidRPr="00230805">
        <w:t>Publication of submissions</w:t>
      </w:r>
      <w:bookmarkEnd w:id="22"/>
      <w:bookmarkEnd w:id="23"/>
      <w:bookmarkEnd w:id="27"/>
      <w:bookmarkEnd w:id="28"/>
    </w:p>
    <w:p w14:paraId="30F4DAF8" w14:textId="77777777" w:rsidR="006C1631" w:rsidRPr="00230805" w:rsidRDefault="006C5FD4" w:rsidP="006C1631">
      <w:bookmarkStart w:id="30" w:name="_Toc348105640"/>
      <w:bookmarkStart w:id="31" w:name="_Toc300909559"/>
      <w:bookmarkStart w:id="32" w:name="_Toc265246234"/>
      <w:r w:rsidRPr="00230805">
        <w:t>We</w:t>
      </w:r>
      <w:r w:rsidR="006C1631" w:rsidRPr="00230805">
        <w:t xml:space="preserve"> publish submissions on our website</w:t>
      </w:r>
      <w:r w:rsidR="006C1631" w:rsidRPr="00230805">
        <w:rPr>
          <w:rFonts w:cs="Arial"/>
        </w:rPr>
        <w:t>, including personal information (such as names and contact details)</w:t>
      </w:r>
      <w:r w:rsidR="006C1631" w:rsidRPr="00230805">
        <w:t xml:space="preserve">, except for information that you have claimed (and we have accepted) is confidential. </w:t>
      </w:r>
    </w:p>
    <w:p w14:paraId="3C811DF5" w14:textId="77777777" w:rsidR="006C1631" w:rsidRPr="00230805" w:rsidRDefault="006C1631" w:rsidP="006C1631">
      <w:r w:rsidRPr="00230805">
        <w:t>Confidential information will not be published or otherwise released unless required or authorised by law.</w:t>
      </w:r>
    </w:p>
    <w:p w14:paraId="40670CE1" w14:textId="77777777" w:rsidR="006C1631" w:rsidRPr="00230805" w:rsidRDefault="006C1631" w:rsidP="005B2F0D">
      <w:pPr>
        <w:pStyle w:val="Heading4"/>
      </w:pPr>
      <w:r w:rsidRPr="00230805">
        <w:t>Privacy</w:t>
      </w:r>
    </w:p>
    <w:p w14:paraId="4C65FB83" w14:textId="77777777" w:rsidR="006C1631" w:rsidRPr="00230805" w:rsidRDefault="00E21056" w:rsidP="005B2F0D">
      <w:pPr>
        <w:pStyle w:val="Paragraph"/>
      </w:pPr>
      <w:r w:rsidRPr="00230805">
        <w:t>View</w:t>
      </w:r>
      <w:r w:rsidR="006C1631" w:rsidRPr="00230805">
        <w:t xml:space="preserve"> information about </w:t>
      </w:r>
      <w:r w:rsidRPr="00230805">
        <w:t xml:space="preserve">our policy on the </w:t>
      </w:r>
      <w:hyperlink r:id="rId27" w:history="1">
        <w:r w:rsidRPr="00230805">
          <w:rPr>
            <w:rStyle w:val="Hyperlink"/>
          </w:rPr>
          <w:t>publication of submissions</w:t>
        </w:r>
      </w:hyperlink>
      <w:r w:rsidRPr="00230805">
        <w:t xml:space="preserve">, including </w:t>
      </w:r>
      <w:r w:rsidR="006C1631" w:rsidRPr="00230805">
        <w:t>collection of personal information during consultation and how we handle that information</w:t>
      </w:r>
      <w:r w:rsidRPr="00230805">
        <w:t>.</w:t>
      </w:r>
    </w:p>
    <w:bookmarkEnd w:id="30"/>
    <w:bookmarkEnd w:id="31"/>
    <w:bookmarkEnd w:id="32"/>
    <w:p w14:paraId="457DD144" w14:textId="237D9090" w:rsidR="00BC71D5" w:rsidRDefault="006C1631" w:rsidP="005B2F0D">
      <w:pPr>
        <w:pStyle w:val="Paragraph"/>
      </w:pPr>
      <w:r w:rsidRPr="00230805">
        <w:t xml:space="preserve">Information on the </w:t>
      </w:r>
      <w:r w:rsidRPr="00230805">
        <w:rPr>
          <w:i/>
        </w:rPr>
        <w:t>Privacy Act 1988</w:t>
      </w:r>
      <w:r w:rsidR="006A4CCA" w:rsidRPr="00230805">
        <w:rPr>
          <w:i/>
        </w:rPr>
        <w:t xml:space="preserve">, </w:t>
      </w:r>
      <w:r w:rsidRPr="00230805">
        <w:t>how to access or correct personal information, how to make a privacy complaint and how</w:t>
      </w:r>
      <w:r w:rsidRPr="00E162C4">
        <w:t xml:space="preserve">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28" w:history="1">
        <w:r w:rsidR="00E21056" w:rsidRPr="00E162C4">
          <w:rPr>
            <w:rStyle w:val="Hyperlink"/>
          </w:rPr>
          <w:t>privacy policy</w:t>
        </w:r>
      </w:hyperlink>
      <w:r w:rsidRPr="00E162C4">
        <w:t>.</w:t>
      </w:r>
      <w:r w:rsidR="00A4193E" w:rsidRPr="00E162C4">
        <w:t xml:space="preserve"> </w:t>
      </w:r>
    </w:p>
    <w:p w14:paraId="48E49A46" w14:textId="6640E65B" w:rsidR="00BC71D5" w:rsidRPr="00E162C4" w:rsidRDefault="00BC71D5" w:rsidP="00BC71D5">
      <w:pPr>
        <w:pStyle w:val="Heading1"/>
      </w:pPr>
      <w:bookmarkStart w:id="33" w:name="_Toc348105641"/>
      <w:bookmarkStart w:id="34" w:name="_Toc92265100"/>
      <w:bookmarkStart w:id="35" w:name="_Toc111197305"/>
      <w:r>
        <w:lastRenderedPageBreak/>
        <w:t>Attachment</w:t>
      </w:r>
      <w:r w:rsidRPr="00E162C4">
        <w:t xml:space="preserve"> A</w:t>
      </w:r>
      <w:bookmarkEnd w:id="33"/>
      <w:r w:rsidRPr="00E162C4">
        <w:t xml:space="preserve">: </w:t>
      </w:r>
      <w:bookmarkEnd w:id="34"/>
      <w:r>
        <w:t>Map of the Gold Coast RA1 licence area</w:t>
      </w:r>
      <w:bookmarkEnd w:id="35"/>
    </w:p>
    <w:p w14:paraId="231FB04B" w14:textId="522DB072" w:rsidR="00BC71D5" w:rsidRPr="00E162C4" w:rsidRDefault="00BC71D5" w:rsidP="005B2F0D">
      <w:pPr>
        <w:pStyle w:val="Paragraph"/>
      </w:pPr>
      <w:r>
        <w:rPr>
          <w:noProof/>
        </w:rPr>
        <w:drawing>
          <wp:inline distT="0" distB="0" distL="0" distR="0" wp14:anchorId="3DD6F4E8" wp14:editId="2A391533">
            <wp:extent cx="4871085" cy="7078980"/>
            <wp:effectExtent l="0" t="0" r="5715" b="7620"/>
            <wp:docPr id="2" name="Picture 2"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f you need help accessing or reading this diagram, please contact the ACMA's Customer Service Centre by phone on 1300 850 115 or by email at info@acma.gov.au"/>
                    <pic:cNvPicPr/>
                  </pic:nvPicPr>
                  <pic:blipFill>
                    <a:blip r:embed="rId29"/>
                    <a:stretch>
                      <a:fillRect/>
                    </a:stretch>
                  </pic:blipFill>
                  <pic:spPr>
                    <a:xfrm>
                      <a:off x="0" y="0"/>
                      <a:ext cx="4871085" cy="7078980"/>
                    </a:xfrm>
                    <a:prstGeom prst="rect">
                      <a:avLst/>
                    </a:prstGeom>
                  </pic:spPr>
                </pic:pic>
              </a:graphicData>
            </a:graphic>
          </wp:inline>
        </w:drawing>
      </w:r>
      <w:bookmarkEnd w:id="29"/>
    </w:p>
    <w:sectPr w:rsidR="00BC71D5" w:rsidRPr="00E162C4" w:rsidSect="00C77380">
      <w:headerReference w:type="even" r:id="rId30"/>
      <w:headerReference w:type="default" r:id="rId31"/>
      <w:footerReference w:type="even" r:id="rId32"/>
      <w:footerReference w:type="default" r:id="rId3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BD54" w14:textId="77777777" w:rsidR="00F13E86" w:rsidRDefault="00F13E86">
      <w:r>
        <w:separator/>
      </w:r>
    </w:p>
  </w:endnote>
  <w:endnote w:type="continuationSeparator" w:id="0">
    <w:p w14:paraId="3D7EF8B7" w14:textId="77777777" w:rsidR="00F13E86" w:rsidRDefault="00F1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46A8" w14:textId="77777777" w:rsidR="005E250B" w:rsidRDefault="005E250B" w:rsidP="005E250B">
    <w:pPr>
      <w:pStyle w:val="Footer"/>
      <w:jc w:val="right"/>
    </w:pPr>
    <w:r w:rsidRPr="005E250B">
      <w:rPr>
        <w:noProof/>
        <w:vertAlign w:val="subscript"/>
      </w:rPr>
      <w:drawing>
        <wp:inline distT="0" distB="0" distL="0" distR="0" wp14:anchorId="2E8923FF" wp14:editId="5E36ADE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44A"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5F2C"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5A4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78E427E9"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F26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EAD54BF"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6AE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943B666"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17C"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B58C91E"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6BD6"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CFAD0F3"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A19D" w14:textId="77777777" w:rsidR="00F13E86" w:rsidRDefault="00F13E86" w:rsidP="00EA0969">
      <w:pPr>
        <w:spacing w:after="0"/>
      </w:pPr>
      <w:r>
        <w:separator/>
      </w:r>
    </w:p>
  </w:footnote>
  <w:footnote w:type="continuationSeparator" w:id="0">
    <w:p w14:paraId="7C530997" w14:textId="77777777" w:rsidR="00F13E86" w:rsidRDefault="00F1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CD6" w14:textId="77777777" w:rsidR="00C053A1" w:rsidRPr="00A5474E" w:rsidRDefault="0021426C" w:rsidP="00A5474E">
    <w:pPr>
      <w:pStyle w:val="Header"/>
    </w:pPr>
    <w:r>
      <w:rPr>
        <w:noProof/>
      </w:rPr>
      <w:drawing>
        <wp:inline distT="0" distB="0" distL="0" distR="0" wp14:anchorId="227D39BF" wp14:editId="391D27B5">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73E"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9AC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DF7F"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D7A683D" w14:textId="77777777" w:rsidTr="003B0421">
      <w:trPr>
        <w:trHeight w:hRule="exact" w:val="988"/>
      </w:trPr>
      <w:tc>
        <w:tcPr>
          <w:tcW w:w="7678" w:type="dxa"/>
          <w:shd w:val="clear" w:color="auto" w:fill="auto"/>
        </w:tcPr>
        <w:p w14:paraId="46A971AA" w14:textId="77777777" w:rsidR="00971914" w:rsidRDefault="00971914" w:rsidP="00971914">
          <w:pPr>
            <w:pStyle w:val="Header"/>
          </w:pPr>
        </w:p>
      </w:tc>
    </w:tr>
    <w:tr w:rsidR="00971914" w14:paraId="23708ADA" w14:textId="77777777" w:rsidTr="003B0421">
      <w:tc>
        <w:tcPr>
          <w:tcW w:w="7678" w:type="dxa"/>
          <w:shd w:val="clear" w:color="auto" w:fill="auto"/>
        </w:tcPr>
        <w:p w14:paraId="0BFDD211" w14:textId="77777777" w:rsidR="00971914" w:rsidRDefault="00971914" w:rsidP="00971914">
          <w:pPr>
            <w:pStyle w:val="GridTable31"/>
          </w:pPr>
          <w:r>
            <w:t xml:space="preserve">Contents </w:t>
          </w:r>
          <w:r w:rsidRPr="00915B1C">
            <w:rPr>
              <w:b w:val="0"/>
              <w:spacing w:val="0"/>
              <w:sz w:val="28"/>
              <w:szCs w:val="28"/>
            </w:rPr>
            <w:t>(Continued)</w:t>
          </w:r>
        </w:p>
      </w:tc>
    </w:tr>
    <w:tr w:rsidR="00971914" w14:paraId="19D08A40" w14:textId="77777777" w:rsidTr="003B0421">
      <w:trPr>
        <w:trHeight w:val="1220"/>
      </w:trPr>
      <w:tc>
        <w:tcPr>
          <w:tcW w:w="7678" w:type="dxa"/>
          <w:shd w:val="clear" w:color="auto" w:fill="auto"/>
        </w:tcPr>
        <w:p w14:paraId="2F8B9B46" w14:textId="77777777" w:rsidR="00971914" w:rsidRDefault="00971914" w:rsidP="00971914"/>
      </w:tc>
    </w:tr>
  </w:tbl>
  <w:p w14:paraId="7054671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ABA0BF8" w14:textId="77777777" w:rsidTr="003B0421">
      <w:trPr>
        <w:trHeight w:hRule="exact" w:val="988"/>
      </w:trPr>
      <w:tc>
        <w:tcPr>
          <w:tcW w:w="7678" w:type="dxa"/>
          <w:shd w:val="clear" w:color="auto" w:fill="auto"/>
        </w:tcPr>
        <w:p w14:paraId="4E883730" w14:textId="77777777" w:rsidR="00971914" w:rsidRDefault="00971914" w:rsidP="00971914">
          <w:pPr>
            <w:pStyle w:val="Header"/>
          </w:pPr>
        </w:p>
      </w:tc>
    </w:tr>
    <w:tr w:rsidR="00971914" w14:paraId="37665550" w14:textId="77777777" w:rsidTr="003B0421">
      <w:tc>
        <w:tcPr>
          <w:tcW w:w="7678" w:type="dxa"/>
          <w:shd w:val="clear" w:color="auto" w:fill="auto"/>
        </w:tcPr>
        <w:p w14:paraId="2E6A19A3" w14:textId="77777777" w:rsidR="00971914" w:rsidRDefault="00971914" w:rsidP="00971914">
          <w:pPr>
            <w:pStyle w:val="GridTable31"/>
          </w:pPr>
          <w:r>
            <w:t xml:space="preserve">Contents </w:t>
          </w:r>
          <w:r w:rsidRPr="00915B1C">
            <w:rPr>
              <w:b w:val="0"/>
              <w:spacing w:val="0"/>
              <w:sz w:val="28"/>
              <w:szCs w:val="28"/>
            </w:rPr>
            <w:t>(Continued)</w:t>
          </w:r>
        </w:p>
      </w:tc>
    </w:tr>
    <w:tr w:rsidR="00971914" w14:paraId="16D9EFB6" w14:textId="77777777" w:rsidTr="003B0421">
      <w:trPr>
        <w:trHeight w:val="1220"/>
      </w:trPr>
      <w:tc>
        <w:tcPr>
          <w:tcW w:w="7678" w:type="dxa"/>
          <w:shd w:val="clear" w:color="auto" w:fill="auto"/>
        </w:tcPr>
        <w:p w14:paraId="6BE3A265" w14:textId="77777777" w:rsidR="00971914" w:rsidRDefault="00971914" w:rsidP="00971914"/>
      </w:tc>
    </w:tr>
  </w:tbl>
  <w:p w14:paraId="41CDC5B3"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047D"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B318"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C0487"/>
    <w:multiLevelType w:val="hybridMultilevel"/>
    <w:tmpl w:val="DD967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184152"/>
    <w:multiLevelType w:val="hybridMultilevel"/>
    <w:tmpl w:val="67A0013E"/>
    <w:lvl w:ilvl="0" w:tplc="77602D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526D"/>
    <w:multiLevelType w:val="hybridMultilevel"/>
    <w:tmpl w:val="45786B96"/>
    <w:lvl w:ilvl="0" w:tplc="66880A68">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FD85EA0"/>
    <w:multiLevelType w:val="hybridMultilevel"/>
    <w:tmpl w:val="E660B6E0"/>
    <w:lvl w:ilvl="0" w:tplc="66880A68">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A44FA"/>
    <w:multiLevelType w:val="hybridMultilevel"/>
    <w:tmpl w:val="0082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369EC"/>
    <w:multiLevelType w:val="hybridMultilevel"/>
    <w:tmpl w:val="C040E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9"/>
  </w:num>
  <w:num w:numId="6">
    <w:abstractNumId w:val="15"/>
  </w:num>
  <w:num w:numId="7">
    <w:abstractNumId w:val="12"/>
  </w:num>
  <w:num w:numId="8">
    <w:abstractNumId w:val="13"/>
  </w:num>
  <w:num w:numId="9">
    <w:abstractNumId w:val="17"/>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0"/>
  </w:num>
  <w:num w:numId="17">
    <w:abstractNumId w:val="2"/>
    <w:lvlOverride w:ilvl="0">
      <w:startOverride w:val="1"/>
    </w:lvlOverride>
  </w:num>
  <w:num w:numId="18">
    <w:abstractNumId w:val="3"/>
  </w:num>
  <w:num w:numId="19">
    <w:abstractNumId w:val="3"/>
  </w:num>
  <w:num w:numId="20">
    <w:abstractNumId w:val="16"/>
  </w:num>
  <w:num w:numId="21">
    <w:abstractNumId w:val="11"/>
  </w:num>
  <w:num w:numId="22">
    <w:abstractNumId w:val="8"/>
  </w:num>
  <w:num w:numId="23">
    <w:abstractNumId w:val="2"/>
  </w:num>
  <w:num w:numId="24">
    <w:abstractNumId w:val="14"/>
  </w:num>
  <w:num w:numId="25">
    <w:abstractNumId w:val="7"/>
  </w:num>
  <w:num w:numId="26">
    <w:abstractNumId w:val="6"/>
  </w:num>
  <w:num w:numId="27">
    <w:abstractNumId w:val="1"/>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E1"/>
    <w:rsid w:val="00010667"/>
    <w:rsid w:val="000129D5"/>
    <w:rsid w:val="000144F1"/>
    <w:rsid w:val="00015AE7"/>
    <w:rsid w:val="00016E21"/>
    <w:rsid w:val="0001719C"/>
    <w:rsid w:val="00021C63"/>
    <w:rsid w:val="0002220E"/>
    <w:rsid w:val="0002224E"/>
    <w:rsid w:val="00023A36"/>
    <w:rsid w:val="000245E5"/>
    <w:rsid w:val="00026F91"/>
    <w:rsid w:val="00030C21"/>
    <w:rsid w:val="00032621"/>
    <w:rsid w:val="0004764C"/>
    <w:rsid w:val="0005011A"/>
    <w:rsid w:val="000503E2"/>
    <w:rsid w:val="0005045A"/>
    <w:rsid w:val="00051C1E"/>
    <w:rsid w:val="000539F9"/>
    <w:rsid w:val="00054C27"/>
    <w:rsid w:val="00055EC3"/>
    <w:rsid w:val="000563CE"/>
    <w:rsid w:val="00063B08"/>
    <w:rsid w:val="000659B6"/>
    <w:rsid w:val="0006686F"/>
    <w:rsid w:val="0006722A"/>
    <w:rsid w:val="000732CF"/>
    <w:rsid w:val="00075B96"/>
    <w:rsid w:val="0008196A"/>
    <w:rsid w:val="000915ED"/>
    <w:rsid w:val="0009209D"/>
    <w:rsid w:val="00092410"/>
    <w:rsid w:val="0009463C"/>
    <w:rsid w:val="000955DD"/>
    <w:rsid w:val="000969BD"/>
    <w:rsid w:val="000969BF"/>
    <w:rsid w:val="000A0C22"/>
    <w:rsid w:val="000A1400"/>
    <w:rsid w:val="000A32B4"/>
    <w:rsid w:val="000A3C43"/>
    <w:rsid w:val="000A4A51"/>
    <w:rsid w:val="000A5D2B"/>
    <w:rsid w:val="000A6801"/>
    <w:rsid w:val="000A6CC5"/>
    <w:rsid w:val="000A7E48"/>
    <w:rsid w:val="000B09AC"/>
    <w:rsid w:val="000B1FD5"/>
    <w:rsid w:val="000B4664"/>
    <w:rsid w:val="000B5BED"/>
    <w:rsid w:val="000B5DE3"/>
    <w:rsid w:val="000B740E"/>
    <w:rsid w:val="000C0A57"/>
    <w:rsid w:val="000C1764"/>
    <w:rsid w:val="000C230C"/>
    <w:rsid w:val="000C6AB4"/>
    <w:rsid w:val="000D44BB"/>
    <w:rsid w:val="000D6882"/>
    <w:rsid w:val="000D71D9"/>
    <w:rsid w:val="000D76E0"/>
    <w:rsid w:val="000D7E8B"/>
    <w:rsid w:val="000E4449"/>
    <w:rsid w:val="000E5A6B"/>
    <w:rsid w:val="000E6097"/>
    <w:rsid w:val="00103829"/>
    <w:rsid w:val="00111FCE"/>
    <w:rsid w:val="001133B5"/>
    <w:rsid w:val="00113DAB"/>
    <w:rsid w:val="001229A5"/>
    <w:rsid w:val="0012489B"/>
    <w:rsid w:val="00130017"/>
    <w:rsid w:val="00130F91"/>
    <w:rsid w:val="001349ED"/>
    <w:rsid w:val="00137424"/>
    <w:rsid w:val="00140318"/>
    <w:rsid w:val="00141AD9"/>
    <w:rsid w:val="00146CE6"/>
    <w:rsid w:val="00152903"/>
    <w:rsid w:val="001534BF"/>
    <w:rsid w:val="00153FD5"/>
    <w:rsid w:val="0015614F"/>
    <w:rsid w:val="001577C2"/>
    <w:rsid w:val="001633C4"/>
    <w:rsid w:val="00163CAF"/>
    <w:rsid w:val="001704D5"/>
    <w:rsid w:val="00171591"/>
    <w:rsid w:val="00171ECE"/>
    <w:rsid w:val="00173981"/>
    <w:rsid w:val="00173A28"/>
    <w:rsid w:val="0017719D"/>
    <w:rsid w:val="00182ED1"/>
    <w:rsid w:val="00183FD7"/>
    <w:rsid w:val="00184438"/>
    <w:rsid w:val="00185CAB"/>
    <w:rsid w:val="001868B8"/>
    <w:rsid w:val="00187587"/>
    <w:rsid w:val="001875B7"/>
    <w:rsid w:val="00187CB3"/>
    <w:rsid w:val="0019050A"/>
    <w:rsid w:val="001910D4"/>
    <w:rsid w:val="001956BB"/>
    <w:rsid w:val="001976E3"/>
    <w:rsid w:val="001A3A46"/>
    <w:rsid w:val="001A44EC"/>
    <w:rsid w:val="001A58E6"/>
    <w:rsid w:val="001B1A18"/>
    <w:rsid w:val="001B2583"/>
    <w:rsid w:val="001B4C8F"/>
    <w:rsid w:val="001B58AA"/>
    <w:rsid w:val="001B7E48"/>
    <w:rsid w:val="001C17CE"/>
    <w:rsid w:val="001C36CA"/>
    <w:rsid w:val="001C44D1"/>
    <w:rsid w:val="001C6AEE"/>
    <w:rsid w:val="001C7630"/>
    <w:rsid w:val="001D6D15"/>
    <w:rsid w:val="001E37B6"/>
    <w:rsid w:val="001F50F7"/>
    <w:rsid w:val="001F7558"/>
    <w:rsid w:val="00201EE2"/>
    <w:rsid w:val="00204F0A"/>
    <w:rsid w:val="00205A84"/>
    <w:rsid w:val="00205B57"/>
    <w:rsid w:val="0021416C"/>
    <w:rsid w:val="0021426C"/>
    <w:rsid w:val="002157E0"/>
    <w:rsid w:val="00216A57"/>
    <w:rsid w:val="00217448"/>
    <w:rsid w:val="0022334F"/>
    <w:rsid w:val="00226819"/>
    <w:rsid w:val="00230805"/>
    <w:rsid w:val="00233101"/>
    <w:rsid w:val="00233817"/>
    <w:rsid w:val="0023539A"/>
    <w:rsid w:val="0023656B"/>
    <w:rsid w:val="002367FF"/>
    <w:rsid w:val="00240CE9"/>
    <w:rsid w:val="002434BA"/>
    <w:rsid w:val="00246089"/>
    <w:rsid w:val="00246093"/>
    <w:rsid w:val="00246217"/>
    <w:rsid w:val="00246702"/>
    <w:rsid w:val="00247C59"/>
    <w:rsid w:val="00247F2E"/>
    <w:rsid w:val="00250ADC"/>
    <w:rsid w:val="00250B07"/>
    <w:rsid w:val="00257553"/>
    <w:rsid w:val="00260D91"/>
    <w:rsid w:val="00260FB2"/>
    <w:rsid w:val="00262128"/>
    <w:rsid w:val="00267D63"/>
    <w:rsid w:val="00267F3B"/>
    <w:rsid w:val="0027165D"/>
    <w:rsid w:val="00273CEB"/>
    <w:rsid w:val="00274462"/>
    <w:rsid w:val="00281C89"/>
    <w:rsid w:val="0028282F"/>
    <w:rsid w:val="00284A4B"/>
    <w:rsid w:val="0029593B"/>
    <w:rsid w:val="00296D81"/>
    <w:rsid w:val="00297FC5"/>
    <w:rsid w:val="002A0417"/>
    <w:rsid w:val="002A10ED"/>
    <w:rsid w:val="002A16D8"/>
    <w:rsid w:val="002A1BC8"/>
    <w:rsid w:val="002A1F0C"/>
    <w:rsid w:val="002A3BDA"/>
    <w:rsid w:val="002A3EF2"/>
    <w:rsid w:val="002B0DED"/>
    <w:rsid w:val="002B19A2"/>
    <w:rsid w:val="002B26F7"/>
    <w:rsid w:val="002B381A"/>
    <w:rsid w:val="002B3A04"/>
    <w:rsid w:val="002B4FCC"/>
    <w:rsid w:val="002B7408"/>
    <w:rsid w:val="002B7CFD"/>
    <w:rsid w:val="002C0530"/>
    <w:rsid w:val="002C210F"/>
    <w:rsid w:val="002C3F0A"/>
    <w:rsid w:val="002C4E3B"/>
    <w:rsid w:val="002C6866"/>
    <w:rsid w:val="002D3600"/>
    <w:rsid w:val="002E2B65"/>
    <w:rsid w:val="002E4DDC"/>
    <w:rsid w:val="002E54F9"/>
    <w:rsid w:val="00302480"/>
    <w:rsid w:val="00302758"/>
    <w:rsid w:val="00311BCE"/>
    <w:rsid w:val="00315755"/>
    <w:rsid w:val="003165E6"/>
    <w:rsid w:val="003215B5"/>
    <w:rsid w:val="003221CF"/>
    <w:rsid w:val="003233ED"/>
    <w:rsid w:val="003246DD"/>
    <w:rsid w:val="00324D9F"/>
    <w:rsid w:val="00325282"/>
    <w:rsid w:val="003253EE"/>
    <w:rsid w:val="00327948"/>
    <w:rsid w:val="0033000F"/>
    <w:rsid w:val="00332011"/>
    <w:rsid w:val="00332518"/>
    <w:rsid w:val="00332925"/>
    <w:rsid w:val="00332E3F"/>
    <w:rsid w:val="003332ED"/>
    <w:rsid w:val="003368DC"/>
    <w:rsid w:val="0034490B"/>
    <w:rsid w:val="00345927"/>
    <w:rsid w:val="00350584"/>
    <w:rsid w:val="00351857"/>
    <w:rsid w:val="00351BE4"/>
    <w:rsid w:val="003545E8"/>
    <w:rsid w:val="003554C8"/>
    <w:rsid w:val="003610E1"/>
    <w:rsid w:val="0036609E"/>
    <w:rsid w:val="003671BE"/>
    <w:rsid w:val="0037111B"/>
    <w:rsid w:val="00372485"/>
    <w:rsid w:val="00372BDE"/>
    <w:rsid w:val="00372BEE"/>
    <w:rsid w:val="00373200"/>
    <w:rsid w:val="00375EF5"/>
    <w:rsid w:val="003767A5"/>
    <w:rsid w:val="003803BD"/>
    <w:rsid w:val="00381D15"/>
    <w:rsid w:val="00385254"/>
    <w:rsid w:val="0038765A"/>
    <w:rsid w:val="00390D91"/>
    <w:rsid w:val="003933E8"/>
    <w:rsid w:val="00394031"/>
    <w:rsid w:val="00396339"/>
    <w:rsid w:val="00396DC2"/>
    <w:rsid w:val="003A04DB"/>
    <w:rsid w:val="003A5F5B"/>
    <w:rsid w:val="003A789A"/>
    <w:rsid w:val="003B12EC"/>
    <w:rsid w:val="003C03B8"/>
    <w:rsid w:val="003C77E0"/>
    <w:rsid w:val="003D17D7"/>
    <w:rsid w:val="003D22C2"/>
    <w:rsid w:val="003D2678"/>
    <w:rsid w:val="003D71A3"/>
    <w:rsid w:val="003D76E9"/>
    <w:rsid w:val="003E2B8A"/>
    <w:rsid w:val="003E5C5C"/>
    <w:rsid w:val="003F10EE"/>
    <w:rsid w:val="003F16F6"/>
    <w:rsid w:val="003F1A27"/>
    <w:rsid w:val="003F409B"/>
    <w:rsid w:val="003F4DC7"/>
    <w:rsid w:val="003F5235"/>
    <w:rsid w:val="00401DFC"/>
    <w:rsid w:val="004027E4"/>
    <w:rsid w:val="0041071D"/>
    <w:rsid w:val="00414AFC"/>
    <w:rsid w:val="004151A7"/>
    <w:rsid w:val="00415310"/>
    <w:rsid w:val="00421709"/>
    <w:rsid w:val="00421C21"/>
    <w:rsid w:val="00422DE4"/>
    <w:rsid w:val="00423763"/>
    <w:rsid w:val="00426280"/>
    <w:rsid w:val="0042762F"/>
    <w:rsid w:val="00427DC7"/>
    <w:rsid w:val="00431613"/>
    <w:rsid w:val="00431792"/>
    <w:rsid w:val="0043297A"/>
    <w:rsid w:val="00432EB2"/>
    <w:rsid w:val="0043714F"/>
    <w:rsid w:val="004438B5"/>
    <w:rsid w:val="00447037"/>
    <w:rsid w:val="00447BC0"/>
    <w:rsid w:val="0045124D"/>
    <w:rsid w:val="00454596"/>
    <w:rsid w:val="0045605D"/>
    <w:rsid w:val="0046135B"/>
    <w:rsid w:val="00461D47"/>
    <w:rsid w:val="00470CED"/>
    <w:rsid w:val="004718CC"/>
    <w:rsid w:val="00481695"/>
    <w:rsid w:val="00486FF6"/>
    <w:rsid w:val="00490794"/>
    <w:rsid w:val="00491D13"/>
    <w:rsid w:val="00495A96"/>
    <w:rsid w:val="00495BB3"/>
    <w:rsid w:val="004A56BB"/>
    <w:rsid w:val="004A70D6"/>
    <w:rsid w:val="004B1751"/>
    <w:rsid w:val="004C0253"/>
    <w:rsid w:val="004C7F22"/>
    <w:rsid w:val="004D56FF"/>
    <w:rsid w:val="004D66AA"/>
    <w:rsid w:val="004E0A6B"/>
    <w:rsid w:val="004E39D3"/>
    <w:rsid w:val="004E508A"/>
    <w:rsid w:val="004E616D"/>
    <w:rsid w:val="004F1BDE"/>
    <w:rsid w:val="004F2CEE"/>
    <w:rsid w:val="004F556E"/>
    <w:rsid w:val="004F591C"/>
    <w:rsid w:val="004F7F44"/>
    <w:rsid w:val="005037B4"/>
    <w:rsid w:val="005079BF"/>
    <w:rsid w:val="0051269A"/>
    <w:rsid w:val="00512941"/>
    <w:rsid w:val="005219E7"/>
    <w:rsid w:val="00526142"/>
    <w:rsid w:val="00531B9A"/>
    <w:rsid w:val="00531D15"/>
    <w:rsid w:val="00537604"/>
    <w:rsid w:val="00542377"/>
    <w:rsid w:val="005476EB"/>
    <w:rsid w:val="00551782"/>
    <w:rsid w:val="00552AB3"/>
    <w:rsid w:val="00563EF1"/>
    <w:rsid w:val="00566AB4"/>
    <w:rsid w:val="00571776"/>
    <w:rsid w:val="00573812"/>
    <w:rsid w:val="00575AC5"/>
    <w:rsid w:val="00575E11"/>
    <w:rsid w:val="0057605D"/>
    <w:rsid w:val="005760D3"/>
    <w:rsid w:val="00581347"/>
    <w:rsid w:val="00581950"/>
    <w:rsid w:val="00581AC9"/>
    <w:rsid w:val="005849F8"/>
    <w:rsid w:val="00584B51"/>
    <w:rsid w:val="00586E91"/>
    <w:rsid w:val="005938DF"/>
    <w:rsid w:val="00594E9C"/>
    <w:rsid w:val="005A099B"/>
    <w:rsid w:val="005A2D9C"/>
    <w:rsid w:val="005A443E"/>
    <w:rsid w:val="005A55FE"/>
    <w:rsid w:val="005A6A11"/>
    <w:rsid w:val="005B2F0D"/>
    <w:rsid w:val="005B4AED"/>
    <w:rsid w:val="005C34EF"/>
    <w:rsid w:val="005C5F3A"/>
    <w:rsid w:val="005C757D"/>
    <w:rsid w:val="005D1510"/>
    <w:rsid w:val="005D1E2D"/>
    <w:rsid w:val="005D2502"/>
    <w:rsid w:val="005D40BB"/>
    <w:rsid w:val="005D4689"/>
    <w:rsid w:val="005D47F3"/>
    <w:rsid w:val="005D49BF"/>
    <w:rsid w:val="005D4AA5"/>
    <w:rsid w:val="005D5D7C"/>
    <w:rsid w:val="005D6F4E"/>
    <w:rsid w:val="005D7C73"/>
    <w:rsid w:val="005E250B"/>
    <w:rsid w:val="005E343F"/>
    <w:rsid w:val="005E3ACD"/>
    <w:rsid w:val="005E7226"/>
    <w:rsid w:val="005E7A57"/>
    <w:rsid w:val="005F24B0"/>
    <w:rsid w:val="005F5E52"/>
    <w:rsid w:val="00604315"/>
    <w:rsid w:val="00604E26"/>
    <w:rsid w:val="0060523F"/>
    <w:rsid w:val="006052CF"/>
    <w:rsid w:val="00607250"/>
    <w:rsid w:val="00607B8D"/>
    <w:rsid w:val="00611F5C"/>
    <w:rsid w:val="00616E09"/>
    <w:rsid w:val="00622A3B"/>
    <w:rsid w:val="00622EEA"/>
    <w:rsid w:val="0062396C"/>
    <w:rsid w:val="00623FF9"/>
    <w:rsid w:val="0062437D"/>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B5A"/>
    <w:rsid w:val="00667C5B"/>
    <w:rsid w:val="00670C4B"/>
    <w:rsid w:val="00691EB8"/>
    <w:rsid w:val="00692CDE"/>
    <w:rsid w:val="00693073"/>
    <w:rsid w:val="00694354"/>
    <w:rsid w:val="00694E06"/>
    <w:rsid w:val="006977FF"/>
    <w:rsid w:val="006A01FA"/>
    <w:rsid w:val="006A0E9E"/>
    <w:rsid w:val="006A25C7"/>
    <w:rsid w:val="006A3ECF"/>
    <w:rsid w:val="006A4AAD"/>
    <w:rsid w:val="006A4CCA"/>
    <w:rsid w:val="006A6DA2"/>
    <w:rsid w:val="006A7AB2"/>
    <w:rsid w:val="006B0765"/>
    <w:rsid w:val="006B0912"/>
    <w:rsid w:val="006B2893"/>
    <w:rsid w:val="006B52DE"/>
    <w:rsid w:val="006B5717"/>
    <w:rsid w:val="006B582F"/>
    <w:rsid w:val="006B5EB2"/>
    <w:rsid w:val="006C0CEB"/>
    <w:rsid w:val="006C1631"/>
    <w:rsid w:val="006C3B1E"/>
    <w:rsid w:val="006C4186"/>
    <w:rsid w:val="006C47FD"/>
    <w:rsid w:val="006C5C19"/>
    <w:rsid w:val="006C5FD4"/>
    <w:rsid w:val="006C70A0"/>
    <w:rsid w:val="006D27CB"/>
    <w:rsid w:val="006D2F08"/>
    <w:rsid w:val="006D576C"/>
    <w:rsid w:val="006D5865"/>
    <w:rsid w:val="006D72D7"/>
    <w:rsid w:val="006E23BD"/>
    <w:rsid w:val="006E4B1B"/>
    <w:rsid w:val="006E5445"/>
    <w:rsid w:val="006E7D93"/>
    <w:rsid w:val="006F1D7C"/>
    <w:rsid w:val="006F2C81"/>
    <w:rsid w:val="006F4B8D"/>
    <w:rsid w:val="006F7436"/>
    <w:rsid w:val="0070133D"/>
    <w:rsid w:val="007018B1"/>
    <w:rsid w:val="007029A3"/>
    <w:rsid w:val="00704A0E"/>
    <w:rsid w:val="00704CB6"/>
    <w:rsid w:val="00706DA5"/>
    <w:rsid w:val="00706E4E"/>
    <w:rsid w:val="0070791C"/>
    <w:rsid w:val="007079BA"/>
    <w:rsid w:val="0071383C"/>
    <w:rsid w:val="007141A7"/>
    <w:rsid w:val="00715722"/>
    <w:rsid w:val="00715BAF"/>
    <w:rsid w:val="00721032"/>
    <w:rsid w:val="00721B55"/>
    <w:rsid w:val="00726CE4"/>
    <w:rsid w:val="00734143"/>
    <w:rsid w:val="007358D2"/>
    <w:rsid w:val="00735CCE"/>
    <w:rsid w:val="00737E47"/>
    <w:rsid w:val="00740EAC"/>
    <w:rsid w:val="00744956"/>
    <w:rsid w:val="00745A5C"/>
    <w:rsid w:val="00745C5D"/>
    <w:rsid w:val="0074605F"/>
    <w:rsid w:val="00746418"/>
    <w:rsid w:val="00747E94"/>
    <w:rsid w:val="00752ED3"/>
    <w:rsid w:val="00754C83"/>
    <w:rsid w:val="00761E5C"/>
    <w:rsid w:val="00762B02"/>
    <w:rsid w:val="00765198"/>
    <w:rsid w:val="00765DF8"/>
    <w:rsid w:val="00766749"/>
    <w:rsid w:val="00767C1B"/>
    <w:rsid w:val="00770B3F"/>
    <w:rsid w:val="007714A9"/>
    <w:rsid w:val="00774F88"/>
    <w:rsid w:val="00774FDB"/>
    <w:rsid w:val="00777BA2"/>
    <w:rsid w:val="00781408"/>
    <w:rsid w:val="0078469B"/>
    <w:rsid w:val="00784F7F"/>
    <w:rsid w:val="007878BD"/>
    <w:rsid w:val="00796F25"/>
    <w:rsid w:val="007A2E98"/>
    <w:rsid w:val="007A3BA3"/>
    <w:rsid w:val="007A6CC0"/>
    <w:rsid w:val="007A7FEC"/>
    <w:rsid w:val="007B1499"/>
    <w:rsid w:val="007B1641"/>
    <w:rsid w:val="007B1BBF"/>
    <w:rsid w:val="007B2960"/>
    <w:rsid w:val="007B355D"/>
    <w:rsid w:val="007B73AC"/>
    <w:rsid w:val="007B7980"/>
    <w:rsid w:val="007C0DEF"/>
    <w:rsid w:val="007C1201"/>
    <w:rsid w:val="007C5D5A"/>
    <w:rsid w:val="007C607F"/>
    <w:rsid w:val="007C791A"/>
    <w:rsid w:val="007C79DD"/>
    <w:rsid w:val="007D06E4"/>
    <w:rsid w:val="007D1A97"/>
    <w:rsid w:val="007D2CD6"/>
    <w:rsid w:val="007D3063"/>
    <w:rsid w:val="007D3CEB"/>
    <w:rsid w:val="007E31C7"/>
    <w:rsid w:val="007E34A7"/>
    <w:rsid w:val="007E7195"/>
    <w:rsid w:val="007E7683"/>
    <w:rsid w:val="007F49FA"/>
    <w:rsid w:val="007F54C4"/>
    <w:rsid w:val="007F6E9A"/>
    <w:rsid w:val="00800CCD"/>
    <w:rsid w:val="00801FEB"/>
    <w:rsid w:val="008044D4"/>
    <w:rsid w:val="00810293"/>
    <w:rsid w:val="00810AB4"/>
    <w:rsid w:val="00817B56"/>
    <w:rsid w:val="00821A77"/>
    <w:rsid w:val="00821A88"/>
    <w:rsid w:val="00822D76"/>
    <w:rsid w:val="0082322E"/>
    <w:rsid w:val="0082495D"/>
    <w:rsid w:val="00831AC3"/>
    <w:rsid w:val="008343D8"/>
    <w:rsid w:val="00836FCE"/>
    <w:rsid w:val="008371D6"/>
    <w:rsid w:val="008408FF"/>
    <w:rsid w:val="008418F3"/>
    <w:rsid w:val="00842FA4"/>
    <w:rsid w:val="00851AA0"/>
    <w:rsid w:val="00851F3F"/>
    <w:rsid w:val="00856EDC"/>
    <w:rsid w:val="008623B5"/>
    <w:rsid w:val="00862F03"/>
    <w:rsid w:val="00863F73"/>
    <w:rsid w:val="00870ABA"/>
    <w:rsid w:val="008710E1"/>
    <w:rsid w:val="008716E5"/>
    <w:rsid w:val="00881CA9"/>
    <w:rsid w:val="00883628"/>
    <w:rsid w:val="00885544"/>
    <w:rsid w:val="0088634E"/>
    <w:rsid w:val="00893AB8"/>
    <w:rsid w:val="00895AD8"/>
    <w:rsid w:val="008A04C8"/>
    <w:rsid w:val="008A4066"/>
    <w:rsid w:val="008A6913"/>
    <w:rsid w:val="008B70F3"/>
    <w:rsid w:val="008B71C4"/>
    <w:rsid w:val="008B76DF"/>
    <w:rsid w:val="008C10F4"/>
    <w:rsid w:val="008C65F7"/>
    <w:rsid w:val="008D46A0"/>
    <w:rsid w:val="008E0428"/>
    <w:rsid w:val="008E4767"/>
    <w:rsid w:val="008E7A8C"/>
    <w:rsid w:val="0090203B"/>
    <w:rsid w:val="00903285"/>
    <w:rsid w:val="00906F40"/>
    <w:rsid w:val="0090731E"/>
    <w:rsid w:val="009139B2"/>
    <w:rsid w:val="009148F2"/>
    <w:rsid w:val="00915B1C"/>
    <w:rsid w:val="009174F3"/>
    <w:rsid w:val="0091797D"/>
    <w:rsid w:val="00917DF8"/>
    <w:rsid w:val="00923CBA"/>
    <w:rsid w:val="00926703"/>
    <w:rsid w:val="009267C1"/>
    <w:rsid w:val="009272E8"/>
    <w:rsid w:val="00927691"/>
    <w:rsid w:val="00927A5F"/>
    <w:rsid w:val="00930510"/>
    <w:rsid w:val="00930BA9"/>
    <w:rsid w:val="009321D8"/>
    <w:rsid w:val="00933FA4"/>
    <w:rsid w:val="00935B63"/>
    <w:rsid w:val="00936E95"/>
    <w:rsid w:val="0094078F"/>
    <w:rsid w:val="00940FA3"/>
    <w:rsid w:val="00941FB0"/>
    <w:rsid w:val="009426D4"/>
    <w:rsid w:val="00945FEE"/>
    <w:rsid w:val="00947F25"/>
    <w:rsid w:val="00950159"/>
    <w:rsid w:val="0095490B"/>
    <w:rsid w:val="009602A8"/>
    <w:rsid w:val="00960A33"/>
    <w:rsid w:val="00963A2B"/>
    <w:rsid w:val="00971914"/>
    <w:rsid w:val="00974363"/>
    <w:rsid w:val="00980AE4"/>
    <w:rsid w:val="00981898"/>
    <w:rsid w:val="00990E5A"/>
    <w:rsid w:val="0099577C"/>
    <w:rsid w:val="0099625E"/>
    <w:rsid w:val="00997095"/>
    <w:rsid w:val="00997929"/>
    <w:rsid w:val="009A021C"/>
    <w:rsid w:val="009A0250"/>
    <w:rsid w:val="009A0FAF"/>
    <w:rsid w:val="009A25CC"/>
    <w:rsid w:val="009A33EF"/>
    <w:rsid w:val="009B24A5"/>
    <w:rsid w:val="009B2601"/>
    <w:rsid w:val="009B45E1"/>
    <w:rsid w:val="009B4E9E"/>
    <w:rsid w:val="009C1690"/>
    <w:rsid w:val="009C6881"/>
    <w:rsid w:val="009C7759"/>
    <w:rsid w:val="009D043D"/>
    <w:rsid w:val="009D07C8"/>
    <w:rsid w:val="009D2F25"/>
    <w:rsid w:val="009D4C85"/>
    <w:rsid w:val="009D6C71"/>
    <w:rsid w:val="009E0631"/>
    <w:rsid w:val="009E16D0"/>
    <w:rsid w:val="009E2051"/>
    <w:rsid w:val="009E38FD"/>
    <w:rsid w:val="009F13D6"/>
    <w:rsid w:val="009F45E2"/>
    <w:rsid w:val="009F4C6B"/>
    <w:rsid w:val="009F55B1"/>
    <w:rsid w:val="009F6060"/>
    <w:rsid w:val="009F6865"/>
    <w:rsid w:val="009F78A8"/>
    <w:rsid w:val="00A017E0"/>
    <w:rsid w:val="00A0269A"/>
    <w:rsid w:val="00A02AD6"/>
    <w:rsid w:val="00A07096"/>
    <w:rsid w:val="00A07318"/>
    <w:rsid w:val="00A11370"/>
    <w:rsid w:val="00A12BDF"/>
    <w:rsid w:val="00A224CE"/>
    <w:rsid w:val="00A22522"/>
    <w:rsid w:val="00A24AFD"/>
    <w:rsid w:val="00A24F5C"/>
    <w:rsid w:val="00A25BDD"/>
    <w:rsid w:val="00A32F96"/>
    <w:rsid w:val="00A3460D"/>
    <w:rsid w:val="00A36A14"/>
    <w:rsid w:val="00A40871"/>
    <w:rsid w:val="00A412AB"/>
    <w:rsid w:val="00A4193E"/>
    <w:rsid w:val="00A440E0"/>
    <w:rsid w:val="00A442EF"/>
    <w:rsid w:val="00A51D1A"/>
    <w:rsid w:val="00A5418D"/>
    <w:rsid w:val="00A5474E"/>
    <w:rsid w:val="00A61374"/>
    <w:rsid w:val="00A63857"/>
    <w:rsid w:val="00A64234"/>
    <w:rsid w:val="00A70ADF"/>
    <w:rsid w:val="00A71466"/>
    <w:rsid w:val="00A73EDF"/>
    <w:rsid w:val="00A74B5E"/>
    <w:rsid w:val="00A81BED"/>
    <w:rsid w:val="00A81EC4"/>
    <w:rsid w:val="00A824E8"/>
    <w:rsid w:val="00A82661"/>
    <w:rsid w:val="00A84EAD"/>
    <w:rsid w:val="00A85C35"/>
    <w:rsid w:val="00A967FD"/>
    <w:rsid w:val="00AA2DE5"/>
    <w:rsid w:val="00AA662C"/>
    <w:rsid w:val="00AB156C"/>
    <w:rsid w:val="00AB6814"/>
    <w:rsid w:val="00AB7F65"/>
    <w:rsid w:val="00AC04BA"/>
    <w:rsid w:val="00AC0E39"/>
    <w:rsid w:val="00AC6BA8"/>
    <w:rsid w:val="00AD3082"/>
    <w:rsid w:val="00AD32B4"/>
    <w:rsid w:val="00AD4AD0"/>
    <w:rsid w:val="00AD5436"/>
    <w:rsid w:val="00AD5A14"/>
    <w:rsid w:val="00AD60CD"/>
    <w:rsid w:val="00AD675E"/>
    <w:rsid w:val="00AD6C8C"/>
    <w:rsid w:val="00AE091D"/>
    <w:rsid w:val="00AE3B60"/>
    <w:rsid w:val="00AE53A1"/>
    <w:rsid w:val="00AE644D"/>
    <w:rsid w:val="00AF2484"/>
    <w:rsid w:val="00AF63E7"/>
    <w:rsid w:val="00AF6E17"/>
    <w:rsid w:val="00AF7D5A"/>
    <w:rsid w:val="00B0165D"/>
    <w:rsid w:val="00B01B60"/>
    <w:rsid w:val="00B031F3"/>
    <w:rsid w:val="00B052A4"/>
    <w:rsid w:val="00B125DE"/>
    <w:rsid w:val="00B13FDD"/>
    <w:rsid w:val="00B22EB2"/>
    <w:rsid w:val="00B23257"/>
    <w:rsid w:val="00B26F95"/>
    <w:rsid w:val="00B27442"/>
    <w:rsid w:val="00B31167"/>
    <w:rsid w:val="00B329D8"/>
    <w:rsid w:val="00B32BB9"/>
    <w:rsid w:val="00B33AE1"/>
    <w:rsid w:val="00B37C38"/>
    <w:rsid w:val="00B4288C"/>
    <w:rsid w:val="00B42F19"/>
    <w:rsid w:val="00B43262"/>
    <w:rsid w:val="00B44100"/>
    <w:rsid w:val="00B46CBA"/>
    <w:rsid w:val="00B46F94"/>
    <w:rsid w:val="00B6003C"/>
    <w:rsid w:val="00B61F03"/>
    <w:rsid w:val="00B626E4"/>
    <w:rsid w:val="00B65209"/>
    <w:rsid w:val="00B72F4A"/>
    <w:rsid w:val="00B754F1"/>
    <w:rsid w:val="00B803C0"/>
    <w:rsid w:val="00B82515"/>
    <w:rsid w:val="00B83C27"/>
    <w:rsid w:val="00B84BC3"/>
    <w:rsid w:val="00B84BDD"/>
    <w:rsid w:val="00B92812"/>
    <w:rsid w:val="00B93D8A"/>
    <w:rsid w:val="00BA5680"/>
    <w:rsid w:val="00BA66BC"/>
    <w:rsid w:val="00BB45A1"/>
    <w:rsid w:val="00BB6335"/>
    <w:rsid w:val="00BB7686"/>
    <w:rsid w:val="00BB7802"/>
    <w:rsid w:val="00BC23F9"/>
    <w:rsid w:val="00BC3421"/>
    <w:rsid w:val="00BC71D5"/>
    <w:rsid w:val="00BC732C"/>
    <w:rsid w:val="00BD4421"/>
    <w:rsid w:val="00BE2580"/>
    <w:rsid w:val="00BE266D"/>
    <w:rsid w:val="00BE3938"/>
    <w:rsid w:val="00BE4C11"/>
    <w:rsid w:val="00BE71C0"/>
    <w:rsid w:val="00BF1911"/>
    <w:rsid w:val="00BF610C"/>
    <w:rsid w:val="00C0060B"/>
    <w:rsid w:val="00C01A6C"/>
    <w:rsid w:val="00C0277D"/>
    <w:rsid w:val="00C02F26"/>
    <w:rsid w:val="00C053A1"/>
    <w:rsid w:val="00C16198"/>
    <w:rsid w:val="00C2083D"/>
    <w:rsid w:val="00C24466"/>
    <w:rsid w:val="00C24A53"/>
    <w:rsid w:val="00C34A05"/>
    <w:rsid w:val="00C35CCE"/>
    <w:rsid w:val="00C4032F"/>
    <w:rsid w:val="00C41F21"/>
    <w:rsid w:val="00C44047"/>
    <w:rsid w:val="00C45155"/>
    <w:rsid w:val="00C5467B"/>
    <w:rsid w:val="00C5498F"/>
    <w:rsid w:val="00C54E14"/>
    <w:rsid w:val="00C55235"/>
    <w:rsid w:val="00C57442"/>
    <w:rsid w:val="00C60B81"/>
    <w:rsid w:val="00C60D6E"/>
    <w:rsid w:val="00C61F53"/>
    <w:rsid w:val="00C64CD0"/>
    <w:rsid w:val="00C65F61"/>
    <w:rsid w:val="00C6684F"/>
    <w:rsid w:val="00C70E70"/>
    <w:rsid w:val="00C75F8D"/>
    <w:rsid w:val="00C77380"/>
    <w:rsid w:val="00C81B95"/>
    <w:rsid w:val="00C8480B"/>
    <w:rsid w:val="00C87E8A"/>
    <w:rsid w:val="00C913D6"/>
    <w:rsid w:val="00C93851"/>
    <w:rsid w:val="00C97736"/>
    <w:rsid w:val="00CA345A"/>
    <w:rsid w:val="00CB0856"/>
    <w:rsid w:val="00CB0CF6"/>
    <w:rsid w:val="00CB1D43"/>
    <w:rsid w:val="00CB1E82"/>
    <w:rsid w:val="00CB47CF"/>
    <w:rsid w:val="00CB4BA8"/>
    <w:rsid w:val="00CB52D7"/>
    <w:rsid w:val="00CC6732"/>
    <w:rsid w:val="00CD03B9"/>
    <w:rsid w:val="00CD6ACF"/>
    <w:rsid w:val="00CE3C96"/>
    <w:rsid w:val="00CE51A8"/>
    <w:rsid w:val="00CF0BFE"/>
    <w:rsid w:val="00CF2A57"/>
    <w:rsid w:val="00CF369B"/>
    <w:rsid w:val="00D00E28"/>
    <w:rsid w:val="00D0269E"/>
    <w:rsid w:val="00D03276"/>
    <w:rsid w:val="00D05D6C"/>
    <w:rsid w:val="00D15810"/>
    <w:rsid w:val="00D16D4E"/>
    <w:rsid w:val="00D16FE3"/>
    <w:rsid w:val="00D27F41"/>
    <w:rsid w:val="00D32D10"/>
    <w:rsid w:val="00D36441"/>
    <w:rsid w:val="00D4064E"/>
    <w:rsid w:val="00D42714"/>
    <w:rsid w:val="00D43B47"/>
    <w:rsid w:val="00D44E9B"/>
    <w:rsid w:val="00D47AEB"/>
    <w:rsid w:val="00D50DB9"/>
    <w:rsid w:val="00D51302"/>
    <w:rsid w:val="00D52C43"/>
    <w:rsid w:val="00D61243"/>
    <w:rsid w:val="00D625D0"/>
    <w:rsid w:val="00D62E8C"/>
    <w:rsid w:val="00D6507F"/>
    <w:rsid w:val="00D730BC"/>
    <w:rsid w:val="00D73912"/>
    <w:rsid w:val="00D85226"/>
    <w:rsid w:val="00D87B94"/>
    <w:rsid w:val="00D92D49"/>
    <w:rsid w:val="00D92EC1"/>
    <w:rsid w:val="00D96DEA"/>
    <w:rsid w:val="00DA044D"/>
    <w:rsid w:val="00DA2838"/>
    <w:rsid w:val="00DA4E41"/>
    <w:rsid w:val="00DA6B1B"/>
    <w:rsid w:val="00DB117A"/>
    <w:rsid w:val="00DB2FAE"/>
    <w:rsid w:val="00DB5173"/>
    <w:rsid w:val="00DB7873"/>
    <w:rsid w:val="00DC08C1"/>
    <w:rsid w:val="00DC187B"/>
    <w:rsid w:val="00DD0049"/>
    <w:rsid w:val="00DD1A43"/>
    <w:rsid w:val="00DD73C2"/>
    <w:rsid w:val="00DE0E3B"/>
    <w:rsid w:val="00DE319B"/>
    <w:rsid w:val="00DF34FE"/>
    <w:rsid w:val="00DF56AA"/>
    <w:rsid w:val="00DF56AF"/>
    <w:rsid w:val="00DF78E7"/>
    <w:rsid w:val="00E000CF"/>
    <w:rsid w:val="00E03953"/>
    <w:rsid w:val="00E110E0"/>
    <w:rsid w:val="00E15371"/>
    <w:rsid w:val="00E162C4"/>
    <w:rsid w:val="00E21056"/>
    <w:rsid w:val="00E24104"/>
    <w:rsid w:val="00E302D0"/>
    <w:rsid w:val="00E322D5"/>
    <w:rsid w:val="00E3496B"/>
    <w:rsid w:val="00E35707"/>
    <w:rsid w:val="00E36AA1"/>
    <w:rsid w:val="00E37681"/>
    <w:rsid w:val="00E40A45"/>
    <w:rsid w:val="00E41ECB"/>
    <w:rsid w:val="00E42676"/>
    <w:rsid w:val="00E5426D"/>
    <w:rsid w:val="00E54FDB"/>
    <w:rsid w:val="00E5617D"/>
    <w:rsid w:val="00E563D7"/>
    <w:rsid w:val="00E63A9A"/>
    <w:rsid w:val="00E663F4"/>
    <w:rsid w:val="00E666F2"/>
    <w:rsid w:val="00E66DD4"/>
    <w:rsid w:val="00E70894"/>
    <w:rsid w:val="00E71872"/>
    <w:rsid w:val="00E748CC"/>
    <w:rsid w:val="00E74F15"/>
    <w:rsid w:val="00E75415"/>
    <w:rsid w:val="00E77493"/>
    <w:rsid w:val="00E775B1"/>
    <w:rsid w:val="00E77682"/>
    <w:rsid w:val="00E810A7"/>
    <w:rsid w:val="00E8152A"/>
    <w:rsid w:val="00E9116A"/>
    <w:rsid w:val="00E93629"/>
    <w:rsid w:val="00E93B5C"/>
    <w:rsid w:val="00E94CEC"/>
    <w:rsid w:val="00EA04EF"/>
    <w:rsid w:val="00EA0969"/>
    <w:rsid w:val="00EA3791"/>
    <w:rsid w:val="00EA53C3"/>
    <w:rsid w:val="00EA6AA9"/>
    <w:rsid w:val="00EA6C79"/>
    <w:rsid w:val="00EA6F19"/>
    <w:rsid w:val="00EB4F20"/>
    <w:rsid w:val="00EB7090"/>
    <w:rsid w:val="00EC1BBE"/>
    <w:rsid w:val="00EC2B68"/>
    <w:rsid w:val="00EC3AEF"/>
    <w:rsid w:val="00EC5CD7"/>
    <w:rsid w:val="00ED0B90"/>
    <w:rsid w:val="00EE3DDF"/>
    <w:rsid w:val="00EE5FB3"/>
    <w:rsid w:val="00EE7F79"/>
    <w:rsid w:val="00EF715A"/>
    <w:rsid w:val="00F06E14"/>
    <w:rsid w:val="00F13E86"/>
    <w:rsid w:val="00F15A0A"/>
    <w:rsid w:val="00F177F8"/>
    <w:rsid w:val="00F179D4"/>
    <w:rsid w:val="00F22A23"/>
    <w:rsid w:val="00F33C56"/>
    <w:rsid w:val="00F347C7"/>
    <w:rsid w:val="00F34848"/>
    <w:rsid w:val="00F361D7"/>
    <w:rsid w:val="00F429E8"/>
    <w:rsid w:val="00F42D46"/>
    <w:rsid w:val="00F4496C"/>
    <w:rsid w:val="00F44F3A"/>
    <w:rsid w:val="00F46C45"/>
    <w:rsid w:val="00F51F10"/>
    <w:rsid w:val="00F529A5"/>
    <w:rsid w:val="00F5310D"/>
    <w:rsid w:val="00F60F00"/>
    <w:rsid w:val="00F614C0"/>
    <w:rsid w:val="00F724D7"/>
    <w:rsid w:val="00F800E9"/>
    <w:rsid w:val="00F80987"/>
    <w:rsid w:val="00F83848"/>
    <w:rsid w:val="00F975E9"/>
    <w:rsid w:val="00FA1B7D"/>
    <w:rsid w:val="00FA4ACD"/>
    <w:rsid w:val="00FC07B9"/>
    <w:rsid w:val="00FC4E21"/>
    <w:rsid w:val="00FC5F6D"/>
    <w:rsid w:val="00FD0107"/>
    <w:rsid w:val="00FD2C2F"/>
    <w:rsid w:val="00FD3B31"/>
    <w:rsid w:val="00FE1823"/>
    <w:rsid w:val="00FE487A"/>
    <w:rsid w:val="00FF0569"/>
    <w:rsid w:val="00FF0941"/>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D50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Heading2">
    <w:name w:val="ACMA Heading 2"/>
    <w:next w:val="Normal"/>
    <w:rsid w:val="000D44BB"/>
    <w:pPr>
      <w:keepNext/>
      <w:suppressAutoHyphens/>
      <w:spacing w:before="240"/>
      <w:outlineLvl w:val="2"/>
    </w:pPr>
    <w:rPr>
      <w:rFonts w:ascii="Arial" w:hAnsi="Arial"/>
      <w:b/>
      <w:sz w:val="28"/>
      <w:szCs w:val="20"/>
      <w:lang w:eastAsia="en-US"/>
    </w:rPr>
  </w:style>
  <w:style w:type="paragraph" w:customStyle="1" w:styleId="ACMABodyText">
    <w:name w:val="ACMA Body Text"/>
    <w:rsid w:val="00BF1911"/>
    <w:pPr>
      <w:suppressAutoHyphens/>
      <w:snapToGrid w:val="0"/>
      <w:spacing w:before="80" w:after="120" w:line="280" w:lineRule="atLeast"/>
    </w:pPr>
    <w:rPr>
      <w:szCs w:val="20"/>
      <w:lang w:eastAsia="en-US"/>
    </w:rPr>
  </w:style>
  <w:style w:type="paragraph" w:styleId="ListParagraph">
    <w:name w:val="List Paragraph"/>
    <w:basedOn w:val="Normal"/>
    <w:uiPriority w:val="34"/>
    <w:qFormat/>
    <w:rsid w:val="00945FEE"/>
    <w:pPr>
      <w:spacing w:after="160" w:line="252" w:lineRule="auto"/>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22075242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communitybroadcasting@acma.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3C00526"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ubmissions"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2022-08-15T04:27:00Z</dcterms:created>
  <dcterms:modified xsi:type="dcterms:W3CDTF">2022-08-15T04:27:00Z</dcterms:modified>
  <cp:category/>
</cp:coreProperties>
</file>