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0FEB" w14:textId="39B8A8BA" w:rsidR="000F12FF" w:rsidRPr="00A5406C" w:rsidRDefault="00560BD2" w:rsidP="000F12FF">
      <w:pPr>
        <w:pStyle w:val="ACMAReportTitle"/>
      </w:pPr>
      <w:r w:rsidRPr="00A5406C">
        <w:t xml:space="preserve">Program </w:t>
      </w:r>
      <w:r w:rsidR="00EE5EC5">
        <w:t>e</w:t>
      </w:r>
      <w:r w:rsidRPr="00A5406C">
        <w:t xml:space="preserve">xpenditure </w:t>
      </w:r>
      <w:r w:rsidR="00EE5EC5">
        <w:t>i</w:t>
      </w:r>
      <w:r w:rsidRPr="00A5406C">
        <w:t>nformation</w:t>
      </w:r>
      <w:r w:rsidR="000F12FF" w:rsidRPr="00A5406C">
        <w:t xml:space="preserve"> </w:t>
      </w:r>
    </w:p>
    <w:p w14:paraId="722F8DCC" w14:textId="7C2DA9A7" w:rsidR="00F06E14" w:rsidRPr="00A51D1A" w:rsidRDefault="00AD29F6" w:rsidP="000F12FF">
      <w:pPr>
        <w:pStyle w:val="ACMAReportTitle"/>
      </w:pPr>
      <w:r w:rsidRPr="00A5406C">
        <w:t>2020</w:t>
      </w:r>
      <w:r w:rsidR="00EE5EC5">
        <w:t>–</w:t>
      </w:r>
      <w:r w:rsidRPr="00A5406C">
        <w:t>21</w:t>
      </w:r>
    </w:p>
    <w:p w14:paraId="255FCCBD" w14:textId="0E040565" w:rsidR="00F06E14" w:rsidRDefault="00560BD2" w:rsidP="00F06E14">
      <w:pPr>
        <w:pStyle w:val="ACMAReportSubTitle"/>
      </w:pPr>
      <w:r>
        <w:t>A</w:t>
      </w:r>
      <w:r w:rsidR="000F12FF" w:rsidRPr="000F12FF">
        <w:t>ggregated data</w:t>
      </w:r>
      <w:r>
        <w:t xml:space="preserve"> for commercial television</w:t>
      </w:r>
    </w:p>
    <w:p w14:paraId="673E2B6D" w14:textId="40CE12EB" w:rsidR="00F06E14" w:rsidRDefault="00CD4B9D" w:rsidP="00D47AEB">
      <w:pPr>
        <w:pStyle w:val="ACMAReportDate"/>
        <w:spacing w:after="720"/>
      </w:pPr>
      <w:r>
        <w:t>August</w:t>
      </w:r>
      <w:r w:rsidR="003C7813" w:rsidRPr="00A879F5">
        <w:t xml:space="preserve"> 2022</w:t>
      </w:r>
    </w:p>
    <w:p w14:paraId="5714DA59" w14:textId="77777777" w:rsidR="00C97736" w:rsidRPr="000D76E0" w:rsidRDefault="00C97736" w:rsidP="0041071D">
      <w:pPr>
        <w:rPr>
          <w:rFonts w:cs="Arial"/>
        </w:rPr>
      </w:pPr>
    </w:p>
    <w:p w14:paraId="56097BCC" w14:textId="77777777" w:rsidR="00C97736" w:rsidRPr="000D76E0" w:rsidRDefault="00C97736" w:rsidP="0041071D">
      <w:pPr>
        <w:rPr>
          <w:rFonts w:cs="Arial"/>
        </w:rPr>
        <w:sectPr w:rsidR="00C97736" w:rsidRPr="000D76E0" w:rsidSect="004F556E">
          <w:headerReference w:type="default" r:id="rId8"/>
          <w:headerReference w:type="first" r:id="rId9"/>
          <w:pgSz w:w="11906" w:h="16838" w:code="9"/>
          <w:pgMar w:top="3924" w:right="1797" w:bottom="1440" w:left="1134" w:header="709" w:footer="454" w:gutter="0"/>
          <w:cols w:space="708"/>
          <w:docGrid w:linePitch="360"/>
        </w:sectPr>
      </w:pPr>
    </w:p>
    <w:p w14:paraId="51F53BE5" w14:textId="77777777" w:rsidR="00701949" w:rsidRDefault="00701949" w:rsidP="00701949">
      <w:pPr>
        <w:pStyle w:val="Heading1"/>
      </w:pPr>
      <w:bookmarkStart w:id="0" w:name="_Toc488221979"/>
      <w:bookmarkStart w:id="1" w:name="_Toc433018195"/>
      <w:bookmarkStart w:id="2" w:name="_Toc488222073"/>
      <w:r w:rsidRPr="000F12FF">
        <w:lastRenderedPageBreak/>
        <w:t>Definition of terms and abbreviations</w:t>
      </w:r>
      <w:bookmarkEnd w:id="0"/>
    </w:p>
    <w:p w14:paraId="6427E3DA" w14:textId="77777777" w:rsidR="00AD29F6" w:rsidRPr="00AD29F6" w:rsidRDefault="00AD29F6" w:rsidP="00AD29F6">
      <w:pPr>
        <w:spacing w:after="0" w:line="240" w:lineRule="auto"/>
        <w:rPr>
          <w:rFonts w:cs="Arial"/>
          <w:szCs w:val="20"/>
        </w:rPr>
      </w:pPr>
      <w:r w:rsidRPr="00AD29F6">
        <w:rPr>
          <w:rFonts w:cs="Arial"/>
          <w:szCs w:val="20"/>
        </w:rPr>
        <w:t>References in the definitions to other Acts, instruments or documents means references to those Acts, instruments or other documents, as they are in force from time to time.</w:t>
      </w:r>
    </w:p>
    <w:p w14:paraId="6548869D" w14:textId="77777777" w:rsidR="00701949" w:rsidRPr="001D6AD8" w:rsidRDefault="00701949" w:rsidP="00701949">
      <w:pPr>
        <w:spacing w:after="0" w:line="240" w:lineRule="auto"/>
        <w:rPr>
          <w:rFonts w:cs="Arial"/>
          <w:szCs w:val="20"/>
        </w:rPr>
      </w:pPr>
    </w:p>
    <w:tbl>
      <w:tblPr>
        <w:tblW w:w="7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0"/>
        <w:gridCol w:w="5529"/>
      </w:tblGrid>
      <w:tr w:rsidR="00701949" w:rsidRPr="001D6AD8" w14:paraId="4C99F579" w14:textId="77777777" w:rsidTr="001A2E9E">
        <w:trPr>
          <w:trHeight w:val="146"/>
          <w:tblHeader/>
        </w:trPr>
        <w:tc>
          <w:tcPr>
            <w:tcW w:w="2260" w:type="dxa"/>
            <w:shd w:val="clear" w:color="000000" w:fill="404040"/>
            <w:vAlign w:val="center"/>
            <w:hideMark/>
          </w:tcPr>
          <w:p w14:paraId="2A611AB7" w14:textId="77777777" w:rsidR="00701949" w:rsidRPr="00DD760F" w:rsidRDefault="00701949">
            <w:pPr>
              <w:spacing w:after="0" w:line="240" w:lineRule="auto"/>
              <w:rPr>
                <w:rFonts w:cs="Arial"/>
                <w:b/>
                <w:bCs/>
                <w:color w:val="FFFFFF"/>
                <w:sz w:val="24"/>
              </w:rPr>
            </w:pPr>
            <w:r w:rsidRPr="00DD760F">
              <w:rPr>
                <w:rFonts w:cs="Arial"/>
                <w:b/>
                <w:bCs/>
                <w:color w:val="FFFFFF"/>
                <w:sz w:val="24"/>
              </w:rPr>
              <w:t>Term/abbreviation</w:t>
            </w:r>
          </w:p>
        </w:tc>
        <w:tc>
          <w:tcPr>
            <w:tcW w:w="5529" w:type="dxa"/>
            <w:shd w:val="clear" w:color="000000" w:fill="404040"/>
            <w:vAlign w:val="center"/>
            <w:hideMark/>
          </w:tcPr>
          <w:p w14:paraId="6A4AA49C" w14:textId="77777777" w:rsidR="00701949" w:rsidRPr="00DD760F" w:rsidRDefault="00701949">
            <w:pPr>
              <w:spacing w:after="0" w:line="240" w:lineRule="auto"/>
              <w:rPr>
                <w:rFonts w:cs="Arial"/>
                <w:b/>
                <w:bCs/>
                <w:color w:val="FFFFFF"/>
                <w:sz w:val="24"/>
              </w:rPr>
            </w:pPr>
            <w:r w:rsidRPr="00DD760F">
              <w:rPr>
                <w:rFonts w:cs="Arial"/>
                <w:b/>
                <w:bCs/>
                <w:color w:val="FFFFFF"/>
                <w:sz w:val="24"/>
              </w:rPr>
              <w:t>Definition</w:t>
            </w:r>
          </w:p>
        </w:tc>
      </w:tr>
      <w:tr w:rsidR="00701949" w:rsidRPr="001D6AD8" w14:paraId="0B80859A" w14:textId="77777777" w:rsidTr="001A2E9E">
        <w:trPr>
          <w:trHeight w:val="48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496B0603" w14:textId="2CEBFF93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AC</w:t>
            </w:r>
            <w:r w:rsidR="00C5509B" w:rsidRPr="00DD760F">
              <w:rPr>
                <w:rFonts w:cs="Arial"/>
                <w:b/>
                <w:bCs/>
                <w:szCs w:val="20"/>
              </w:rPr>
              <w:t>CTS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9D27FE0" w14:textId="686E7C7B" w:rsidR="00701949" w:rsidRPr="001A2E9E" w:rsidRDefault="00054C95" w:rsidP="001A2E9E">
            <w:pPr>
              <w:spacing w:after="0" w:line="240" w:lineRule="auto"/>
              <w:rPr>
                <w:rFonts w:cs="Arial"/>
                <w:color w:val="0563C1"/>
                <w:szCs w:val="20"/>
              </w:rPr>
            </w:pPr>
            <w:hyperlink r:id="rId10" w:history="1">
              <w:r w:rsidR="003E33A7" w:rsidRPr="001A2E9E">
                <w:rPr>
                  <w:rStyle w:val="Hyperlink"/>
                </w:rPr>
                <w:t>Broadcasting Services (Australian Content and Children's Television) Standards 2020</w:t>
              </w:r>
            </w:hyperlink>
          </w:p>
        </w:tc>
      </w:tr>
      <w:tr w:rsidR="00701949" w:rsidRPr="001D6AD8" w14:paraId="4ED7F35B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5C921486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adult drama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B2A3FA1" w14:textId="489F27FC" w:rsidR="00701949" w:rsidRPr="00DD760F" w:rsidRDefault="00C5509B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An ‘Australian drama program’ as defined in section 8 of the ACCTS</w:t>
            </w:r>
          </w:p>
        </w:tc>
      </w:tr>
      <w:tr w:rsidR="00701949" w:rsidRPr="001D6AD8" w14:paraId="1974B3BF" w14:textId="77777777" w:rsidTr="001A2E9E">
        <w:trPr>
          <w:trHeight w:val="50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4D9FCB3D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children’s drama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9528D1F" w14:textId="6AB1CE0C" w:rsidR="00F634DA" w:rsidRDefault="00C5509B" w:rsidP="001A2E9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 xml:space="preserve">An </w:t>
            </w:r>
            <w:r w:rsidR="00F634DA">
              <w:rPr>
                <w:rFonts w:cs="Arial"/>
                <w:color w:val="000000"/>
                <w:szCs w:val="20"/>
              </w:rPr>
              <w:t>‘</w:t>
            </w:r>
            <w:r w:rsidRPr="00DD760F">
              <w:rPr>
                <w:rFonts w:cs="Arial"/>
                <w:color w:val="000000"/>
                <w:szCs w:val="20"/>
              </w:rPr>
              <w:t xml:space="preserve">Australian drama </w:t>
            </w:r>
            <w:r w:rsidR="00847C56">
              <w:rPr>
                <w:rFonts w:cs="Arial"/>
                <w:color w:val="000000"/>
                <w:szCs w:val="20"/>
              </w:rPr>
              <w:t>program</w:t>
            </w:r>
            <w:r w:rsidR="00F634DA">
              <w:rPr>
                <w:rFonts w:cs="Arial"/>
                <w:color w:val="000000"/>
                <w:szCs w:val="20"/>
              </w:rPr>
              <w:t>’</w:t>
            </w:r>
            <w:r w:rsidR="00847C56">
              <w:rPr>
                <w:rFonts w:cs="Arial"/>
                <w:color w:val="000000"/>
                <w:szCs w:val="20"/>
              </w:rPr>
              <w:t xml:space="preserve"> </w:t>
            </w:r>
            <w:r w:rsidRPr="00DD760F">
              <w:rPr>
                <w:rFonts w:cs="Arial"/>
                <w:color w:val="000000"/>
                <w:szCs w:val="20"/>
              </w:rPr>
              <w:t xml:space="preserve">made specifically for children </w:t>
            </w:r>
          </w:p>
          <w:p w14:paraId="0644D38E" w14:textId="423A9A52" w:rsidR="00701949" w:rsidRPr="00DD760F" w:rsidRDefault="00F634DA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‘</w:t>
            </w:r>
            <w:r w:rsidR="00C5509B" w:rsidRPr="00DD760F">
              <w:rPr>
                <w:rFonts w:cs="Arial"/>
                <w:color w:val="000000"/>
                <w:szCs w:val="20"/>
              </w:rPr>
              <w:t>Children</w:t>
            </w:r>
            <w:r>
              <w:rPr>
                <w:rFonts w:cs="Arial"/>
                <w:color w:val="000000"/>
                <w:szCs w:val="20"/>
              </w:rPr>
              <w:t>’</w:t>
            </w:r>
            <w:r w:rsidR="00C5509B" w:rsidRPr="00DD760F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i</w:t>
            </w:r>
            <w:r w:rsidR="00C5509B" w:rsidRPr="00DD760F">
              <w:rPr>
                <w:rFonts w:cs="Arial"/>
                <w:color w:val="000000"/>
                <w:szCs w:val="20"/>
              </w:rPr>
              <w:t>s defined in section 8 of the ACC</w:t>
            </w:r>
            <w:r w:rsidR="003E33A7">
              <w:rPr>
                <w:rFonts w:cs="Arial"/>
                <w:color w:val="000000"/>
                <w:szCs w:val="20"/>
              </w:rPr>
              <w:t>T</w:t>
            </w:r>
            <w:r w:rsidR="00C5509B" w:rsidRPr="00DD760F">
              <w:rPr>
                <w:rFonts w:cs="Arial"/>
                <w:color w:val="000000"/>
                <w:szCs w:val="20"/>
              </w:rPr>
              <w:t xml:space="preserve">S </w:t>
            </w:r>
            <w:r>
              <w:rPr>
                <w:rFonts w:cs="Arial"/>
                <w:color w:val="000000"/>
                <w:szCs w:val="20"/>
              </w:rPr>
              <w:t>as</w:t>
            </w:r>
            <w:r w:rsidR="00C5509B" w:rsidRPr="00DD760F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‘</w:t>
            </w:r>
            <w:r w:rsidR="00C5509B" w:rsidRPr="00DD760F">
              <w:rPr>
                <w:rFonts w:cs="Arial"/>
                <w:color w:val="000000"/>
                <w:szCs w:val="20"/>
              </w:rPr>
              <w:t>people younger than 15 years of age</w:t>
            </w:r>
            <w:r>
              <w:rPr>
                <w:rFonts w:cs="Arial"/>
                <w:color w:val="000000"/>
                <w:szCs w:val="20"/>
              </w:rPr>
              <w:t>’</w:t>
            </w:r>
          </w:p>
        </w:tc>
      </w:tr>
      <w:tr w:rsidR="003E33A7" w:rsidRPr="001D6AD8" w14:paraId="519AD5C4" w14:textId="77777777" w:rsidTr="001A2E9E">
        <w:trPr>
          <w:trHeight w:val="60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2D2072F7" w14:textId="7604BDA0" w:rsidR="003E33A7" w:rsidRPr="00DD760F" w:rsidRDefault="003E33A7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 xml:space="preserve">Australian children’s </w:t>
            </w:r>
            <w:r>
              <w:rPr>
                <w:rFonts w:cs="Arial"/>
                <w:b/>
                <w:bCs/>
                <w:szCs w:val="20"/>
              </w:rPr>
              <w:t>other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E739A2" w14:textId="5D3F0E35" w:rsidR="003E33A7" w:rsidRPr="00DD760F" w:rsidRDefault="003E33A7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An ‘Australian children's program (non-drama)’ as defined in section 8 of the ACCTS</w:t>
            </w:r>
          </w:p>
        </w:tc>
      </w:tr>
      <w:tr w:rsidR="00701949" w:rsidRPr="001D6AD8" w14:paraId="79D2DA1A" w14:textId="77777777" w:rsidTr="001A2E9E">
        <w:trPr>
          <w:trHeight w:val="702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4B8DB655" w14:textId="0601EA14" w:rsidR="00701949" w:rsidRPr="003E33A7" w:rsidRDefault="00C5509B" w:rsidP="001A2E9E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B4C25">
              <w:rPr>
                <w:rFonts w:cs="Arial"/>
                <w:b/>
                <w:bCs/>
                <w:szCs w:val="20"/>
              </w:rPr>
              <w:t>Australian documentary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3ACF272" w14:textId="214D1A9C" w:rsidR="00701949" w:rsidRDefault="00AD29F6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A</w:t>
            </w:r>
            <w:r w:rsidR="00F634DA">
              <w:rPr>
                <w:rFonts w:cs="Arial"/>
                <w:color w:val="000000"/>
                <w:szCs w:val="20"/>
              </w:rPr>
              <w:t>n</w:t>
            </w:r>
            <w:r w:rsidRPr="00DD760F">
              <w:rPr>
                <w:rFonts w:cs="Arial"/>
                <w:color w:val="000000"/>
                <w:szCs w:val="20"/>
              </w:rPr>
              <w:t xml:space="preserve"> ‘</w:t>
            </w:r>
            <w:r w:rsidR="00F634DA">
              <w:rPr>
                <w:rFonts w:cs="Arial"/>
                <w:color w:val="000000"/>
                <w:szCs w:val="20"/>
              </w:rPr>
              <w:t xml:space="preserve">Australian </w:t>
            </w:r>
            <w:r w:rsidRPr="00DD760F">
              <w:rPr>
                <w:rFonts w:cs="Arial"/>
                <w:color w:val="000000"/>
                <w:szCs w:val="20"/>
              </w:rPr>
              <w:t>documentary program’ as defined in section 8 of the ACCTS.</w:t>
            </w:r>
          </w:p>
          <w:p w14:paraId="1698AA88" w14:textId="3059EE6C" w:rsidR="00F634DA" w:rsidRPr="00DD760F" w:rsidRDefault="00F634DA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Further information on the interpretation of ‘documentary</w:t>
            </w:r>
            <w:r w:rsidR="008D6587">
              <w:rPr>
                <w:rFonts w:cs="Arial"/>
                <w:color w:val="000000"/>
                <w:szCs w:val="20"/>
              </w:rPr>
              <w:t>’</w:t>
            </w:r>
            <w:r>
              <w:rPr>
                <w:rFonts w:cs="Arial"/>
                <w:color w:val="000000"/>
                <w:szCs w:val="20"/>
              </w:rPr>
              <w:t xml:space="preserve"> can be found in the </w:t>
            </w:r>
            <w:hyperlink r:id="rId11" w:history="1">
              <w:r w:rsidRPr="00F634DA">
                <w:rPr>
                  <w:rStyle w:val="Hyperlink"/>
                  <w:rFonts w:cs="Arial"/>
                  <w:szCs w:val="20"/>
                </w:rPr>
                <w:t>Documentary Guidelines</w:t>
              </w:r>
            </w:hyperlink>
          </w:p>
        </w:tc>
      </w:tr>
      <w:tr w:rsidR="00AD29F6" w:rsidRPr="001D6AD8" w14:paraId="3146569B" w14:textId="77777777" w:rsidTr="001A2E9E">
        <w:trPr>
          <w:trHeight w:val="702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9060837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light entertainment—other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775E7B1" w14:textId="5710FFF6" w:rsidR="00AD29F6" w:rsidRPr="00DD760F" w:rsidRDefault="00054C95" w:rsidP="001A2E9E">
            <w:pPr>
              <w:spacing w:after="0" w:line="240" w:lineRule="auto"/>
              <w:rPr>
                <w:rFonts w:cs="Arial"/>
                <w:color w:val="0563C1"/>
                <w:szCs w:val="20"/>
                <w:u w:val="single"/>
              </w:rPr>
            </w:pPr>
            <w:hyperlink r:id="rId12" w:history="1">
              <w:r w:rsidR="00AD29F6" w:rsidRPr="00DD760F">
                <w:rPr>
                  <w:rStyle w:val="Hyperlink"/>
                  <w:rFonts w:cs="Arial"/>
                  <w:szCs w:val="20"/>
                </w:rPr>
                <w:t xml:space="preserve">All ‘Light entertainment’ programs that meet the description as set out in the Documentary Guidelines and that are not characterised as ‘Light entertainment—variety’ </w:t>
              </w:r>
            </w:hyperlink>
          </w:p>
        </w:tc>
      </w:tr>
      <w:tr w:rsidR="00AD29F6" w:rsidRPr="001D6AD8" w14:paraId="4E88C27A" w14:textId="77777777" w:rsidTr="001A2E9E">
        <w:trPr>
          <w:trHeight w:val="484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  <w:hideMark/>
          </w:tcPr>
          <w:p w14:paraId="727541F6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770696A" w14:textId="4238721C" w:rsidR="00AD29F6" w:rsidRPr="00DD760F" w:rsidRDefault="00AD29F6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For ‘Light entertainment—other’ programs to be considered ‘Australian’, they must satisfy the definition of ‘Australian program’ in section 10 of the ACCTS</w:t>
            </w:r>
          </w:p>
        </w:tc>
      </w:tr>
      <w:tr w:rsidR="00AD29F6" w:rsidRPr="001D6AD8" w14:paraId="687116DF" w14:textId="77777777" w:rsidTr="001A2E9E">
        <w:trPr>
          <w:trHeight w:val="20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F999A49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light entertainment—variety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2C0C5CC" w14:textId="0A7E6BAD" w:rsidR="00AD29F6" w:rsidRPr="00DD760F" w:rsidRDefault="00054C95" w:rsidP="001A2E9E">
            <w:pPr>
              <w:spacing w:after="0" w:line="240" w:lineRule="auto"/>
              <w:rPr>
                <w:rFonts w:cs="Arial"/>
                <w:color w:val="0563C1"/>
                <w:szCs w:val="20"/>
                <w:u w:val="single"/>
              </w:rPr>
            </w:pPr>
            <w:hyperlink r:id="rId13" w:history="1">
              <w:r w:rsidR="00AD29F6" w:rsidRPr="00DD760F">
                <w:rPr>
                  <w:rStyle w:val="Hyperlink"/>
                  <w:rFonts w:cs="Arial"/>
                  <w:szCs w:val="20"/>
                </w:rPr>
                <w:t>An ‘Australian light entertainment—variety’ program as described in the Documentary Guidelines</w:t>
              </w:r>
              <w:r w:rsidR="00AD29F6" w:rsidRPr="001A2E9E">
                <w:rPr>
                  <w:rStyle w:val="Hyperlink"/>
                  <w:rFonts w:cs="Arial"/>
                  <w:color w:val="auto"/>
                  <w:szCs w:val="20"/>
                  <w:u w:val="none"/>
                </w:rPr>
                <w:t xml:space="preserve"> </w:t>
              </w:r>
            </w:hyperlink>
          </w:p>
        </w:tc>
      </w:tr>
      <w:tr w:rsidR="00AD29F6" w:rsidRPr="001D6AD8" w14:paraId="69B3D464" w14:textId="77777777" w:rsidTr="001A2E9E">
        <w:trPr>
          <w:trHeight w:val="374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  <w:hideMark/>
          </w:tcPr>
          <w:p w14:paraId="55875B47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4C58CB5" w14:textId="2EF5749C" w:rsidR="00AD29F6" w:rsidRPr="00DD760F" w:rsidRDefault="00AD29F6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For a ‘Light entertainment—variety’ program to be considered ‘Australian’, it must satisfy the definition of ‘Australian program’ in section 10 of the ACCTS</w:t>
            </w:r>
          </w:p>
        </w:tc>
      </w:tr>
      <w:tr w:rsidR="00AD29F6" w:rsidRPr="001D6AD8" w14:paraId="5D122453" w14:textId="77777777" w:rsidTr="001A2E9E">
        <w:trPr>
          <w:trHeight w:val="213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2E7FBF6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news and current affairs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8B9DAF8" w14:textId="19875752" w:rsidR="00AD29F6" w:rsidRPr="00DD760F" w:rsidRDefault="00AD29F6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 xml:space="preserve">‘Current affairs’ programs as defined in clause 8 of the </w:t>
            </w:r>
            <w:r w:rsidRPr="001A2E9E">
              <w:rPr>
                <w:rStyle w:val="font181"/>
                <w:i w:val="0"/>
                <w:iCs w:val="0"/>
              </w:rPr>
              <w:t>Commercial Television Industry Code of Practice 2015</w:t>
            </w:r>
          </w:p>
        </w:tc>
      </w:tr>
      <w:tr w:rsidR="00AD29F6" w:rsidRPr="001D6AD8" w14:paraId="029A619F" w14:textId="77777777" w:rsidTr="001A2E9E">
        <w:trPr>
          <w:trHeight w:val="51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  <w:hideMark/>
          </w:tcPr>
          <w:p w14:paraId="1C0861E4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8A02439" w14:textId="782DA5AD" w:rsidR="00AD29F6" w:rsidRPr="00DD760F" w:rsidRDefault="00054C95" w:rsidP="001A2E9E">
            <w:pPr>
              <w:spacing w:after="0" w:line="240" w:lineRule="auto"/>
              <w:rPr>
                <w:rFonts w:cs="Arial"/>
                <w:color w:val="0563C1"/>
                <w:szCs w:val="20"/>
                <w:u w:val="single"/>
              </w:rPr>
            </w:pPr>
            <w:hyperlink r:id="rId14" w:history="1">
              <w:r w:rsidR="00AD29F6" w:rsidRPr="00DD760F">
                <w:rPr>
                  <w:rStyle w:val="Hyperlink"/>
                  <w:rFonts w:cs="Arial"/>
                  <w:szCs w:val="20"/>
                </w:rPr>
                <w:t>‘News’ programs as defined in the Documentary Guidelines</w:t>
              </w:r>
            </w:hyperlink>
          </w:p>
        </w:tc>
      </w:tr>
      <w:tr w:rsidR="00AD29F6" w:rsidRPr="001D6AD8" w14:paraId="0B8B2F4B" w14:textId="77777777" w:rsidTr="001A2E9E">
        <w:trPr>
          <w:trHeight w:val="255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  <w:hideMark/>
          </w:tcPr>
          <w:p w14:paraId="779FCC1A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865FC41" w14:textId="0A39C33B" w:rsidR="00AD29F6" w:rsidRPr="00DD760F" w:rsidRDefault="00AD29F6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For a ‘news’ or ‘current affairs’ program to be considered ‘Australian’, it must satisfy the meaning of ‘Australian program’ in section 10 of the ACCTS</w:t>
            </w:r>
          </w:p>
        </w:tc>
      </w:tr>
      <w:tr w:rsidR="00701949" w:rsidRPr="001D6AD8" w14:paraId="754D0CFA" w14:textId="77777777" w:rsidTr="001A2E9E">
        <w:trPr>
          <w:trHeight w:val="235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75A21660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other programming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64161AD" w14:textId="650358C4" w:rsidR="00701949" w:rsidRPr="00DD760F" w:rsidRDefault="00C5509B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All programs that satisfy the definition of ‘Australian program’ in section 10 of the ACCTS and that do not fit into any of the other ‘Australian’ program categories listed</w:t>
            </w:r>
          </w:p>
        </w:tc>
      </w:tr>
      <w:tr w:rsidR="00701949" w:rsidRPr="001D6AD8" w14:paraId="2E9C66EC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27F7B893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program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570ACA7" w14:textId="4C714918" w:rsidR="00701949" w:rsidRPr="00DD760F" w:rsidRDefault="00C5509B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An ‘Australian program’ as defined in section 10 of the ACCTS</w:t>
            </w:r>
          </w:p>
        </w:tc>
      </w:tr>
      <w:tr w:rsidR="00AD29F6" w:rsidRPr="001D6AD8" w14:paraId="09162654" w14:textId="77777777" w:rsidTr="001A2E9E">
        <w:trPr>
          <w:trHeight w:val="53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12546EC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Australian sports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E1EA7BF" w14:textId="310DFB28" w:rsidR="00AD29F6" w:rsidRPr="00DD760F" w:rsidRDefault="00054C95" w:rsidP="001A2E9E">
            <w:pPr>
              <w:spacing w:after="0" w:line="240" w:lineRule="auto"/>
              <w:rPr>
                <w:rFonts w:cs="Arial"/>
                <w:color w:val="0563C1"/>
                <w:szCs w:val="20"/>
                <w:u w:val="single"/>
              </w:rPr>
            </w:pPr>
            <w:hyperlink r:id="rId15" w:history="1">
              <w:r w:rsidR="00AD29F6" w:rsidRPr="00DD760F">
                <w:rPr>
                  <w:rStyle w:val="Hyperlink"/>
                  <w:rFonts w:cs="Arial"/>
                  <w:szCs w:val="20"/>
                </w:rPr>
                <w:t>‘Sports coverage’ as described in the Documentary Guidelines</w:t>
              </w:r>
            </w:hyperlink>
          </w:p>
        </w:tc>
      </w:tr>
      <w:tr w:rsidR="00AD29F6" w:rsidRPr="001D6AD8" w14:paraId="40100669" w14:textId="77777777" w:rsidTr="001A2E9E">
        <w:trPr>
          <w:trHeight w:val="114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  <w:hideMark/>
          </w:tcPr>
          <w:p w14:paraId="31C9131F" w14:textId="77777777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9EF655B" w14:textId="0068F46B" w:rsidR="00AD29F6" w:rsidRPr="00DD760F" w:rsidRDefault="00AD29F6" w:rsidP="001A2E9E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>For a sports program to be considered ‘Australian’, it must satisfy the definition of ‘Australian program’ in section 10 of the ACCTS</w:t>
            </w:r>
          </w:p>
        </w:tc>
      </w:tr>
      <w:tr w:rsidR="00701949" w:rsidRPr="001D6AD8" w14:paraId="0CD2B63D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41D2C662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BSA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E116814" w14:textId="557559E7" w:rsidR="00701949" w:rsidRPr="00DD760F" w:rsidRDefault="00054C95" w:rsidP="001A2E9E">
            <w:pPr>
              <w:spacing w:after="0" w:line="240" w:lineRule="auto"/>
              <w:rPr>
                <w:rFonts w:cs="Arial"/>
                <w:color w:val="0563C1"/>
                <w:szCs w:val="20"/>
                <w:u w:val="single"/>
              </w:rPr>
            </w:pPr>
            <w:hyperlink r:id="rId16" w:history="1">
              <w:r w:rsidR="00C5509B" w:rsidRPr="00BB0F89">
                <w:rPr>
                  <w:rStyle w:val="Hyperlink"/>
                  <w:rFonts w:cs="Arial"/>
                  <w:i/>
                  <w:iCs/>
                  <w:szCs w:val="20"/>
                </w:rPr>
                <w:t>Broadcasting Services Act 1992</w:t>
              </w:r>
            </w:hyperlink>
          </w:p>
        </w:tc>
      </w:tr>
      <w:tr w:rsidR="00701949" w:rsidRPr="001D6AD8" w14:paraId="5378D24F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0AA5F604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Capital cities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BDB9F3E" w14:textId="1206D321" w:rsidR="00701949" w:rsidRPr="00DD760F" w:rsidRDefault="00701949" w:rsidP="001A2E9E">
            <w:pPr>
              <w:spacing w:after="0" w:line="240" w:lineRule="auto"/>
              <w:rPr>
                <w:rFonts w:cs="Arial"/>
                <w:szCs w:val="20"/>
              </w:rPr>
            </w:pPr>
            <w:r w:rsidRPr="00DD760F">
              <w:rPr>
                <w:rFonts w:cs="Arial"/>
                <w:szCs w:val="20"/>
              </w:rPr>
              <w:t>Adelaide, Brisbane, Melbourne, Perth and Sydney</w:t>
            </w:r>
          </w:p>
        </w:tc>
      </w:tr>
      <w:tr w:rsidR="00701949" w:rsidRPr="001D6AD8" w14:paraId="5B2D5F70" w14:textId="77777777" w:rsidTr="001A2E9E">
        <w:trPr>
          <w:trHeight w:val="119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5D28F0CC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Commercial television broadcasting licence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6AAA29F" w14:textId="2ADE638B" w:rsidR="00701949" w:rsidRPr="00DD760F" w:rsidRDefault="00701949" w:rsidP="001A2E9E">
            <w:pPr>
              <w:spacing w:after="0" w:line="240" w:lineRule="auto"/>
              <w:rPr>
                <w:rFonts w:cs="Arial"/>
                <w:szCs w:val="20"/>
              </w:rPr>
            </w:pPr>
            <w:r w:rsidRPr="00DD760F">
              <w:rPr>
                <w:rFonts w:cs="Arial"/>
                <w:szCs w:val="20"/>
              </w:rPr>
              <w:t>A commercial television broadcasting licence, as defined in section 6 of the BSA</w:t>
            </w:r>
          </w:p>
        </w:tc>
      </w:tr>
      <w:tr w:rsidR="00701949" w:rsidRPr="001D6AD8" w14:paraId="0C4E63B4" w14:textId="77777777" w:rsidTr="001A2E9E">
        <w:trPr>
          <w:trHeight w:val="499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318EEB84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Number of stations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2EDEA9D" w14:textId="309D9B12" w:rsidR="00701949" w:rsidRPr="00DD760F" w:rsidRDefault="00701949" w:rsidP="001A2E9E">
            <w:pPr>
              <w:spacing w:after="0" w:line="240" w:lineRule="auto"/>
              <w:rPr>
                <w:rFonts w:cs="Arial"/>
                <w:szCs w:val="20"/>
              </w:rPr>
            </w:pPr>
            <w:r w:rsidRPr="00DD760F">
              <w:rPr>
                <w:rFonts w:cs="Arial"/>
                <w:szCs w:val="20"/>
              </w:rPr>
              <w:t>The quantity of commercial broadcasting licences held by broadcasters during the return period</w:t>
            </w:r>
          </w:p>
        </w:tc>
      </w:tr>
      <w:tr w:rsidR="001B52EB" w:rsidRPr="001D6AD8" w14:paraId="73DB9C34" w14:textId="77777777" w:rsidTr="001A2E9E">
        <w:trPr>
          <w:trHeight w:val="918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36539BA0" w14:textId="77777777" w:rsidR="001B52EB" w:rsidRPr="00DD760F" w:rsidRDefault="001B52EB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Overseas drama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837F61A" w14:textId="77777777" w:rsidR="001B52EB" w:rsidRDefault="001B52EB" w:rsidP="001A2E9E">
            <w:pPr>
              <w:spacing w:after="8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 xml:space="preserve">A program that: </w:t>
            </w:r>
          </w:p>
          <w:p w14:paraId="0D94472F" w14:textId="77777777" w:rsidR="001B52EB" w:rsidRDefault="001B52EB" w:rsidP="001A2E9E">
            <w:pPr>
              <w:pStyle w:val="ListParagraph"/>
              <w:numPr>
                <w:ilvl w:val="0"/>
                <w:numId w:val="18"/>
              </w:numPr>
              <w:spacing w:after="80" w:line="240" w:lineRule="auto"/>
              <w:ind w:left="442" w:hanging="425"/>
              <w:contextualSpacing w:val="0"/>
              <w:rPr>
                <w:rStyle w:val="font121"/>
              </w:rPr>
            </w:pPr>
            <w:r w:rsidRPr="00DD760F">
              <w:rPr>
                <w:rStyle w:val="font121"/>
              </w:rPr>
              <w:t xml:space="preserve">does not satisfy the definition of ‘Australian program’ in section 10 of the ACCTS, and </w:t>
            </w:r>
          </w:p>
          <w:p w14:paraId="40861B8C" w14:textId="2952D7A2" w:rsidR="001B52EB" w:rsidRPr="00A879F5" w:rsidRDefault="001B52EB" w:rsidP="001A2E9E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440" w:hanging="425"/>
              <w:rPr>
                <w:rFonts w:cs="Arial"/>
                <w:color w:val="000000"/>
                <w:szCs w:val="20"/>
              </w:rPr>
            </w:pPr>
            <w:r w:rsidRPr="00DD760F">
              <w:rPr>
                <w:rStyle w:val="font121"/>
              </w:rPr>
              <w:t>would otherwise satisfy the definition of ‘Australian drama program’ in section 8 of the ACCTS except for the requirement for it to be an ‘Australian program’</w:t>
            </w:r>
          </w:p>
        </w:tc>
      </w:tr>
      <w:tr w:rsidR="001B52EB" w:rsidRPr="001D6AD8" w14:paraId="5DF29BDE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2419ADE6" w14:textId="77777777" w:rsidR="001B52EB" w:rsidRPr="00DD760F" w:rsidRDefault="001B52EB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Overseas other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468A462" w14:textId="77777777" w:rsidR="001B52EB" w:rsidRDefault="001B52EB" w:rsidP="001A2E9E">
            <w:pPr>
              <w:spacing w:after="80" w:line="240" w:lineRule="auto"/>
              <w:rPr>
                <w:rFonts w:cs="Arial"/>
                <w:color w:val="000000"/>
                <w:szCs w:val="20"/>
              </w:rPr>
            </w:pPr>
            <w:r w:rsidRPr="00DD760F">
              <w:rPr>
                <w:rFonts w:cs="Arial"/>
                <w:color w:val="000000"/>
                <w:szCs w:val="20"/>
              </w:rPr>
              <w:t xml:space="preserve">A program that does not satisfy: </w:t>
            </w:r>
          </w:p>
          <w:p w14:paraId="2037CD78" w14:textId="77777777" w:rsidR="001B52EB" w:rsidRDefault="001B52EB" w:rsidP="001A2E9E">
            <w:pPr>
              <w:pStyle w:val="ListParagraph"/>
              <w:numPr>
                <w:ilvl w:val="0"/>
                <w:numId w:val="19"/>
              </w:numPr>
              <w:spacing w:after="80" w:line="240" w:lineRule="auto"/>
              <w:ind w:left="442" w:hanging="425"/>
              <w:contextualSpacing w:val="0"/>
              <w:rPr>
                <w:rStyle w:val="font121"/>
              </w:rPr>
            </w:pPr>
            <w:r w:rsidRPr="00DD760F">
              <w:rPr>
                <w:rStyle w:val="font121"/>
              </w:rPr>
              <w:t>the definition of ‘Australian program’ in section 10 of the ACCTS, and</w:t>
            </w:r>
          </w:p>
          <w:p w14:paraId="083114AB" w14:textId="6A273060" w:rsidR="001B52EB" w:rsidRPr="00A879F5" w:rsidRDefault="001B52EB" w:rsidP="001A2E9E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40" w:hanging="425"/>
              <w:rPr>
                <w:rFonts w:cs="Arial"/>
                <w:szCs w:val="20"/>
              </w:rPr>
            </w:pPr>
            <w:r w:rsidRPr="00DD760F">
              <w:rPr>
                <w:rStyle w:val="font121"/>
              </w:rPr>
              <w:t>the definition of ‘Overseas drama’</w:t>
            </w:r>
          </w:p>
        </w:tc>
      </w:tr>
      <w:tr w:rsidR="00701949" w:rsidRPr="001D6AD8" w14:paraId="6030EA3E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6F9F3471" w14:textId="7934CBA8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Overseas programs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ABD5AB" w14:textId="7C77BA7F" w:rsidR="00701949" w:rsidRPr="00DD760F" w:rsidRDefault="003A7AFF" w:rsidP="001A2E9E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‘Overseas drama’ and ‘overseas other’ programs</w:t>
            </w:r>
          </w:p>
        </w:tc>
      </w:tr>
      <w:tr w:rsidR="00701949" w:rsidRPr="001D6AD8" w14:paraId="03C39BC6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4F9746A8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Program expenditure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97E77B7" w14:textId="183AA25C" w:rsidR="00701949" w:rsidRPr="00DD760F" w:rsidRDefault="00701949" w:rsidP="001A2E9E">
            <w:pPr>
              <w:spacing w:after="0" w:line="240" w:lineRule="auto"/>
              <w:rPr>
                <w:rFonts w:cs="Arial"/>
                <w:szCs w:val="20"/>
              </w:rPr>
            </w:pPr>
            <w:r w:rsidRPr="00DD760F">
              <w:rPr>
                <w:rFonts w:cs="Arial"/>
                <w:szCs w:val="20"/>
              </w:rPr>
              <w:t>Total program usage plus program amortisation</w:t>
            </w:r>
          </w:p>
        </w:tc>
      </w:tr>
      <w:tr w:rsidR="00701949" w:rsidRPr="001D6AD8" w14:paraId="20D769C8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023BAAD0" w14:textId="100E02F6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Regional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614A3A9" w14:textId="1C735F97" w:rsidR="00701949" w:rsidRPr="00DD760F" w:rsidRDefault="00C75B9D" w:rsidP="001A2E9E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c</w:t>
            </w:r>
            <w:r w:rsidR="00AD29F6" w:rsidRPr="00DD760F">
              <w:rPr>
                <w:rFonts w:cs="Arial"/>
                <w:szCs w:val="20"/>
              </w:rPr>
              <w:t xml:space="preserve">ommercial licence area that </w:t>
            </w:r>
            <w:r>
              <w:rPr>
                <w:rFonts w:cs="Arial"/>
                <w:szCs w:val="20"/>
              </w:rPr>
              <w:t>is</w:t>
            </w:r>
            <w:r w:rsidRPr="00DD760F">
              <w:rPr>
                <w:rFonts w:cs="Arial"/>
                <w:szCs w:val="20"/>
              </w:rPr>
              <w:t xml:space="preserve"> </w:t>
            </w:r>
            <w:r w:rsidR="00AD29F6" w:rsidRPr="00DD760F">
              <w:rPr>
                <w:rFonts w:cs="Arial"/>
                <w:szCs w:val="20"/>
              </w:rPr>
              <w:t>not</w:t>
            </w:r>
            <w:r>
              <w:rPr>
                <w:rFonts w:cs="Arial"/>
                <w:szCs w:val="20"/>
              </w:rPr>
              <w:t xml:space="preserve"> a</w:t>
            </w:r>
            <w:r w:rsidR="00AD29F6" w:rsidRPr="00DD760F">
              <w:rPr>
                <w:rFonts w:cs="Arial"/>
                <w:szCs w:val="20"/>
              </w:rPr>
              <w:t xml:space="preserve"> metropolitan licence area </w:t>
            </w:r>
            <w:r>
              <w:rPr>
                <w:rFonts w:cs="Arial"/>
                <w:szCs w:val="20"/>
              </w:rPr>
              <w:t xml:space="preserve">as defined in subsection </w:t>
            </w:r>
            <w:r w:rsidR="00AD29F6" w:rsidRPr="00DD760F">
              <w:rPr>
                <w:rFonts w:cs="Arial"/>
                <w:szCs w:val="20"/>
              </w:rPr>
              <w:t>41CA</w:t>
            </w:r>
            <w:r>
              <w:rPr>
                <w:rFonts w:cs="Arial"/>
                <w:szCs w:val="20"/>
              </w:rPr>
              <w:t>(6)</w:t>
            </w:r>
            <w:r w:rsidR="00AD29F6" w:rsidRPr="00DD760F">
              <w:rPr>
                <w:rFonts w:cs="Arial"/>
                <w:szCs w:val="20"/>
              </w:rPr>
              <w:t xml:space="preserve"> of the BSA</w:t>
            </w:r>
          </w:p>
        </w:tc>
      </w:tr>
      <w:tr w:rsidR="00AD29F6" w:rsidRPr="001D6AD8" w14:paraId="77B3A56A" w14:textId="77777777" w:rsidTr="001A2E9E">
        <w:trPr>
          <w:trHeight w:val="16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1BE8CEA3" w14:textId="575AF9D2" w:rsidR="00AD29F6" w:rsidRPr="00DD760F" w:rsidRDefault="00AD29F6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A879F5">
              <w:rPr>
                <w:rFonts w:cs="Arial"/>
                <w:b/>
                <w:bCs/>
                <w:szCs w:val="20"/>
              </w:rPr>
              <w:t>Return period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4C0048" w14:textId="1126F83A" w:rsidR="00AD29F6" w:rsidRPr="00DD760F" w:rsidRDefault="00AD29F6" w:rsidP="001A2E9E">
            <w:pPr>
              <w:spacing w:after="0" w:line="240" w:lineRule="auto"/>
              <w:rPr>
                <w:rFonts w:cs="Arial"/>
                <w:szCs w:val="20"/>
              </w:rPr>
            </w:pPr>
            <w:r w:rsidRPr="00DD760F">
              <w:rPr>
                <w:rFonts w:cs="Arial"/>
                <w:szCs w:val="20"/>
              </w:rPr>
              <w:t>The period of 12 months ending on 30 June each year</w:t>
            </w:r>
          </w:p>
        </w:tc>
      </w:tr>
      <w:tr w:rsidR="00701949" w:rsidRPr="001D6AD8" w14:paraId="60A53C36" w14:textId="77777777" w:rsidTr="001A2E9E">
        <w:trPr>
          <w:trHeight w:val="97"/>
        </w:trPr>
        <w:tc>
          <w:tcPr>
            <w:tcW w:w="2260" w:type="dxa"/>
            <w:shd w:val="clear" w:color="auto" w:fill="F2F2F2" w:themeFill="background1" w:themeFillShade="F2"/>
            <w:vAlign w:val="center"/>
            <w:hideMark/>
          </w:tcPr>
          <w:p w14:paraId="0301F0E8" w14:textId="77777777" w:rsidR="00701949" w:rsidRPr="00DD760F" w:rsidRDefault="00701949" w:rsidP="001A2E9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D760F">
              <w:rPr>
                <w:rFonts w:cs="Arial"/>
                <w:b/>
                <w:bCs/>
                <w:szCs w:val="20"/>
              </w:rPr>
              <w:t>Total programs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C83A030" w14:textId="1F0D90C7" w:rsidR="00701949" w:rsidRPr="00DD760F" w:rsidRDefault="00701949" w:rsidP="001A2E9E">
            <w:pPr>
              <w:spacing w:after="0" w:line="240" w:lineRule="auto"/>
              <w:rPr>
                <w:rFonts w:cs="Arial"/>
                <w:szCs w:val="20"/>
              </w:rPr>
            </w:pPr>
            <w:r w:rsidRPr="00DD760F">
              <w:rPr>
                <w:rFonts w:cs="Arial"/>
                <w:szCs w:val="20"/>
              </w:rPr>
              <w:t>The total Australian and overseas program expenditure as reported in the ACMA approved form</w:t>
            </w:r>
          </w:p>
        </w:tc>
      </w:tr>
    </w:tbl>
    <w:p w14:paraId="3E03CE3E" w14:textId="77777777" w:rsidR="00701949" w:rsidRPr="001D6AD8" w:rsidRDefault="00701949" w:rsidP="00701949"/>
    <w:p w14:paraId="1D7822BA" w14:textId="4ECB52DE" w:rsidR="00AF3350" w:rsidRDefault="00701949" w:rsidP="00701949">
      <w:pPr>
        <w:spacing w:after="0" w:line="240" w:lineRule="auto"/>
      </w:pPr>
      <w:r>
        <w:br w:type="page"/>
      </w:r>
    </w:p>
    <w:p w14:paraId="51B9C4E8" w14:textId="23166147" w:rsidR="000F12FF" w:rsidRPr="00DC62CA" w:rsidRDefault="00357DE1" w:rsidP="009457AC">
      <w:pPr>
        <w:pStyle w:val="Heading2"/>
        <w:pageBreakBefore/>
        <w:spacing w:after="200" w:line="240" w:lineRule="auto"/>
      </w:pPr>
      <w:r>
        <w:lastRenderedPageBreak/>
        <w:t>Commercial t</w:t>
      </w:r>
      <w:r w:rsidR="000F12FF" w:rsidRPr="00DC62CA">
        <w:t>elevision</w:t>
      </w:r>
      <w:r>
        <w:t xml:space="preserve"> program </w:t>
      </w:r>
      <w:r w:rsidR="001A1F05">
        <w:t xml:space="preserve">expenditure </w:t>
      </w:r>
      <w:r w:rsidR="00EE5EC5">
        <w:t xml:space="preserve">($) – </w:t>
      </w:r>
      <w:r w:rsidR="000F12FF" w:rsidRPr="00DC62CA">
        <w:t>Australia</w:t>
      </w:r>
      <w:bookmarkEnd w:id="1"/>
      <w:bookmarkEnd w:id="2"/>
    </w:p>
    <w:tbl>
      <w:tblPr>
        <w:tblW w:w="9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  <w:tblCaption w:val="television, Australia, total"/>
        <w:tblDescription w:val="All data is available in the Excel tables, which can be downloaded from the landing page."/>
      </w:tblPr>
      <w:tblGrid>
        <w:gridCol w:w="262"/>
        <w:gridCol w:w="3981"/>
        <w:gridCol w:w="1683"/>
        <w:gridCol w:w="1559"/>
        <w:gridCol w:w="1559"/>
      </w:tblGrid>
      <w:tr w:rsidR="00DD760F" w14:paraId="5FE6629D" w14:textId="41F153ED" w:rsidTr="001A2E9E">
        <w:trPr>
          <w:trHeight w:val="260"/>
          <w:tblHeader/>
        </w:trPr>
        <w:tc>
          <w:tcPr>
            <w:tcW w:w="42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70D9C" w14:textId="77777777" w:rsidR="00DD760F" w:rsidRPr="00C903B1" w:rsidRDefault="00DD760F" w:rsidP="00AA37D1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EDA57" w14:textId="2C9EA115" w:rsidR="00DD760F" w:rsidRPr="00C903B1" w:rsidRDefault="00DD760F" w:rsidP="00AA37D1">
            <w:pPr>
              <w:spacing w:after="0" w:line="240" w:lineRule="auto"/>
              <w:jc w:val="right"/>
              <w:rPr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2018</w:t>
            </w:r>
            <w:r w:rsidR="00EE5EC5">
              <w:rPr>
                <w:rFonts w:cs="Arial"/>
                <w:b/>
                <w:bCs/>
                <w:color w:val="FFFFFF"/>
                <w:szCs w:val="20"/>
              </w:rPr>
              <w:t>–</w:t>
            </w:r>
            <w:r>
              <w:rPr>
                <w:rFonts w:cs="Arial"/>
                <w:b/>
                <w:bCs/>
                <w:color w:val="FFFFFF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AE0FE" w14:textId="5C96769F" w:rsidR="00DD760F" w:rsidRPr="00C903B1" w:rsidRDefault="00DD760F" w:rsidP="00AA37D1">
            <w:pPr>
              <w:spacing w:after="0" w:line="240" w:lineRule="auto"/>
              <w:jc w:val="right"/>
              <w:rPr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2019</w:t>
            </w:r>
            <w:r w:rsidR="00EE5EC5">
              <w:rPr>
                <w:rFonts w:cs="Arial"/>
                <w:b/>
                <w:bCs/>
                <w:color w:val="FFFFFF"/>
                <w:szCs w:val="20"/>
              </w:rPr>
              <w:t>–</w:t>
            </w:r>
            <w:r>
              <w:rPr>
                <w:rFonts w:cs="Arial"/>
                <w:b/>
                <w:bCs/>
                <w:color w:val="FFFFFF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2060"/>
          </w:tcPr>
          <w:p w14:paraId="622D7CEB" w14:textId="1351A35B" w:rsidR="00DD760F" w:rsidRDefault="00DD760F" w:rsidP="00AA37D1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2020</w:t>
            </w:r>
            <w:r w:rsidR="00EE5EC5">
              <w:rPr>
                <w:rFonts w:cs="Arial"/>
                <w:b/>
                <w:bCs/>
                <w:color w:val="FFFFFF"/>
                <w:szCs w:val="20"/>
              </w:rPr>
              <w:t>–</w:t>
            </w:r>
            <w:r>
              <w:rPr>
                <w:rFonts w:cs="Arial"/>
                <w:b/>
                <w:bCs/>
                <w:color w:val="FFFFFF"/>
                <w:szCs w:val="20"/>
              </w:rPr>
              <w:t>21</w:t>
            </w:r>
          </w:p>
        </w:tc>
      </w:tr>
      <w:tr w:rsidR="00F15515" w:rsidRPr="00F15515" w14:paraId="0AE6CD67" w14:textId="41D6CE98" w:rsidTr="001A2E9E">
        <w:trPr>
          <w:trHeight w:val="231"/>
        </w:trPr>
        <w:tc>
          <w:tcPr>
            <w:tcW w:w="42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628A1" w14:textId="35395A72" w:rsidR="00F15515" w:rsidRPr="001A2E9E" w:rsidRDefault="00F15515" w:rsidP="00AA37D1">
            <w:pPr>
              <w:spacing w:after="0" w:line="240" w:lineRule="auto"/>
              <w:rPr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Number of stations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43571" w14:textId="65E63D91" w:rsidR="00F15515" w:rsidRPr="001A2E9E" w:rsidRDefault="00F15515" w:rsidP="00AA37D1">
            <w:pPr>
              <w:spacing w:after="0" w:line="240" w:lineRule="auto"/>
              <w:jc w:val="right"/>
              <w:rPr>
                <w:b/>
                <w:bCs/>
              </w:rPr>
            </w:pPr>
            <w:r w:rsidRPr="001A2E9E">
              <w:rPr>
                <w:rFonts w:cs="Arial"/>
                <w:b/>
                <w:bCs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30300" w14:textId="1CCFB094" w:rsidR="00F15515" w:rsidRPr="001A2E9E" w:rsidRDefault="00F15515" w:rsidP="00AA37D1">
            <w:pPr>
              <w:spacing w:after="0" w:line="240" w:lineRule="auto"/>
              <w:jc w:val="right"/>
              <w:rPr>
                <w:rFonts w:eastAsia="Arial"/>
                <w:b/>
                <w:bCs/>
              </w:rPr>
            </w:pPr>
            <w:r w:rsidRPr="001A2E9E">
              <w:rPr>
                <w:rFonts w:cs="Arial"/>
                <w:b/>
                <w:bCs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C06227" w14:textId="23658872" w:rsidR="00F15515" w:rsidRPr="001A2E9E" w:rsidRDefault="00F15515" w:rsidP="00AA37D1">
            <w:pPr>
              <w:spacing w:after="0" w:line="240" w:lineRule="auto"/>
              <w:jc w:val="right"/>
              <w:rPr>
                <w:rFonts w:cs="Arial"/>
                <w:b/>
                <w:bCs/>
                <w:szCs w:val="20"/>
              </w:rPr>
            </w:pPr>
            <w:r w:rsidRPr="001A2E9E">
              <w:rPr>
                <w:rFonts w:cs="Arial"/>
                <w:b/>
                <w:bCs/>
                <w:szCs w:val="20"/>
              </w:rPr>
              <w:t>69</w:t>
            </w:r>
          </w:p>
        </w:tc>
      </w:tr>
      <w:tr w:rsidR="00C131E7" w:rsidRPr="00C131E7" w14:paraId="0028C699" w14:textId="7C24DE51" w:rsidTr="001A2E9E">
        <w:trPr>
          <w:trHeight w:val="96"/>
        </w:trPr>
        <w:tc>
          <w:tcPr>
            <w:tcW w:w="904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1D2FF" w14:textId="3BBE8A81" w:rsidR="00C131E7" w:rsidRPr="00C131E7" w:rsidRDefault="00C131E7" w:rsidP="001A2E9E">
            <w:pPr>
              <w:spacing w:after="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Program expenditure</w:t>
            </w:r>
          </w:p>
        </w:tc>
      </w:tr>
      <w:tr w:rsidR="00D8007F" w:rsidRPr="0070557A" w14:paraId="2C7684F7" w14:textId="76E21D17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7955A" w14:textId="77777777" w:rsidR="00D8007F" w:rsidRPr="0070557A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97943" w14:textId="2AA7AEC8" w:rsidR="00D8007F" w:rsidRPr="0070557A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adult drama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5F719" w14:textId="586645BC" w:rsidR="00D8007F" w:rsidRPr="0055638A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95,706,338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538F3" w14:textId="0F4E6D80" w:rsidR="00D8007F" w:rsidRPr="0055638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79,084,379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B82F244" w14:textId="6B65FCFB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6</w:t>
            </w:r>
            <w:r w:rsidR="001A1F05">
              <w:rPr>
                <w:rFonts w:cs="Arial"/>
                <w:szCs w:val="20"/>
              </w:rPr>
              <w:t>9,735,138</w:t>
            </w:r>
          </w:p>
        </w:tc>
      </w:tr>
      <w:tr w:rsidR="00D8007F" w:rsidRPr="0070557A" w14:paraId="55D07730" w14:textId="54706E24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7C488" w14:textId="77777777" w:rsidR="00D8007F" w:rsidRPr="0070557A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B7637" w14:textId="6D264244" w:rsidR="00D8007F" w:rsidRPr="0070557A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children’s drama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5E02D" w14:textId="73963155" w:rsidR="00D8007F" w:rsidRPr="0070557A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11,659,436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5C2D6" w14:textId="331131E6" w:rsidR="00D8007F" w:rsidRPr="007055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5,288,035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83E35F7" w14:textId="42A7239E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1,</w:t>
            </w:r>
            <w:r w:rsidR="001A1F05">
              <w:rPr>
                <w:rFonts w:cs="Arial"/>
                <w:szCs w:val="20"/>
              </w:rPr>
              <w:t>989,138</w:t>
            </w:r>
          </w:p>
        </w:tc>
      </w:tr>
      <w:tr w:rsidR="00D8007F" w:rsidRPr="0070557A" w14:paraId="5D4137AB" w14:textId="18993F08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9588F" w14:textId="77777777" w:rsidR="00D8007F" w:rsidRPr="0070557A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743E8" w14:textId="133ADB23" w:rsidR="00D8007F" w:rsidRPr="0070557A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children’s other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4848A" w14:textId="77299E07" w:rsidR="00D8007F" w:rsidRPr="0070557A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13,209,991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D65A5" w14:textId="57477889" w:rsidR="00D8007F" w:rsidRPr="007055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5,288,361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A13D6B8" w14:textId="210E36BF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1,6</w:t>
            </w:r>
            <w:r w:rsidR="001A1F05">
              <w:rPr>
                <w:rFonts w:cs="Arial"/>
                <w:szCs w:val="20"/>
              </w:rPr>
              <w:t>39,859</w:t>
            </w:r>
          </w:p>
        </w:tc>
      </w:tr>
      <w:tr w:rsidR="00D8007F" w14:paraId="47CDE4BF" w14:textId="1CBA7EAF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174F6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0D30B" w14:textId="0AFA1708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news and current affairs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6B468" w14:textId="309578C1" w:rsidR="00D8007F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362,420,373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3C589" w14:textId="4F72349F" w:rsidR="00D8007F" w:rsidRPr="002532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342,412,660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99AC555" w14:textId="395708C4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315,</w:t>
            </w:r>
            <w:r w:rsidR="001A1F05">
              <w:rPr>
                <w:rFonts w:cs="Arial"/>
                <w:szCs w:val="20"/>
              </w:rPr>
              <w:t>448,008</w:t>
            </w:r>
          </w:p>
        </w:tc>
      </w:tr>
      <w:tr w:rsidR="00D8007F" w14:paraId="6D1B9CE7" w14:textId="26885455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D5445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AF96" w14:textId="6821EF9A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documentaries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880CC" w14:textId="2F9878F7" w:rsidR="00D8007F" w:rsidRPr="00E2730B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9,612,059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1C5BC" w14:textId="1409D7DB" w:rsidR="00D8007F" w:rsidRPr="00E2730B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7,060,018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71808CF" w14:textId="5AF816B3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8,</w:t>
            </w:r>
            <w:r w:rsidR="001A1F05">
              <w:rPr>
                <w:rFonts w:cs="Arial"/>
                <w:szCs w:val="20"/>
              </w:rPr>
              <w:t>368,787</w:t>
            </w:r>
          </w:p>
        </w:tc>
      </w:tr>
      <w:tr w:rsidR="00D8007F" w14:paraId="0FEBB1DC" w14:textId="6FEEA0BB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F416D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DE802" w14:textId="6FB11757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sport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0F8B9" w14:textId="59D7F9A9" w:rsidR="00D8007F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526,866,730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2C427" w14:textId="1C69070F" w:rsidR="00D8007F" w:rsidRPr="002532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504,828,397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09915BA" w14:textId="7A8BC683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623,</w:t>
            </w:r>
            <w:r w:rsidR="001A1F05">
              <w:rPr>
                <w:rFonts w:cs="Arial"/>
                <w:szCs w:val="20"/>
              </w:rPr>
              <w:t>071,290</w:t>
            </w:r>
          </w:p>
        </w:tc>
      </w:tr>
      <w:tr w:rsidR="00D8007F" w14:paraId="5B5DB316" w14:textId="2F86B607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30668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9BA8B" w14:textId="3DF49B9F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light entertainment</w:t>
            </w:r>
            <w:r w:rsidR="002A2D88">
              <w:rPr>
                <w:rFonts w:eastAsia="Arial"/>
                <w:color w:val="000000"/>
              </w:rPr>
              <w:t xml:space="preserve"> – </w:t>
            </w:r>
            <w:r>
              <w:rPr>
                <w:rFonts w:eastAsia="Arial"/>
                <w:color w:val="000000"/>
              </w:rPr>
              <w:t>variety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C5B82" w14:textId="66A22E1F" w:rsidR="00D8007F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3,653,337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F75F9" w14:textId="1695809F" w:rsidR="00D8007F" w:rsidRPr="002532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546,166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E020834" w14:textId="3FE6BD58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740,769</w:t>
            </w:r>
          </w:p>
        </w:tc>
      </w:tr>
      <w:tr w:rsidR="00D8007F" w14:paraId="421092BB" w14:textId="1C9DDBDC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C46D5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62C2D" w14:textId="6C02FA20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light entertainment</w:t>
            </w:r>
            <w:r w:rsidR="002A2D88">
              <w:rPr>
                <w:rFonts w:eastAsia="Arial"/>
                <w:color w:val="000000"/>
              </w:rPr>
              <w:t xml:space="preserve"> – </w:t>
            </w:r>
            <w:r>
              <w:rPr>
                <w:rFonts w:eastAsia="Arial"/>
                <w:color w:val="000000"/>
              </w:rPr>
              <w:t>other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03A1F" w14:textId="317CFF79" w:rsidR="00D8007F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530,624,500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288A2" w14:textId="0405E71A" w:rsidR="00D8007F" w:rsidRPr="002532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529,882,666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F083886" w14:textId="5F4B8899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4</w:t>
            </w:r>
            <w:r w:rsidR="001A1F05">
              <w:rPr>
                <w:rFonts w:cs="Arial"/>
                <w:szCs w:val="20"/>
              </w:rPr>
              <w:t>99,159,902</w:t>
            </w:r>
          </w:p>
        </w:tc>
      </w:tr>
      <w:tr w:rsidR="00D8007F" w14:paraId="0B51C63B" w14:textId="06971A66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9EEA5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4FA33" w14:textId="087D1736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other programming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3D9A6" w14:textId="72B9CDEB" w:rsidR="00D8007F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12,767,942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18254" w14:textId="3304A6D1" w:rsidR="00D8007F" w:rsidRPr="002532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4,852,420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DDC67A2" w14:textId="5B794C0C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4,375,478</w:t>
            </w:r>
          </w:p>
        </w:tc>
      </w:tr>
      <w:tr w:rsidR="00AA37D1" w:rsidRPr="00C131E7" w14:paraId="00A4D498" w14:textId="7C869157" w:rsidTr="001A2E9E">
        <w:trPr>
          <w:trHeight w:val="231"/>
        </w:trPr>
        <w:tc>
          <w:tcPr>
            <w:tcW w:w="42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F5CA7" w14:textId="34E6B8E9" w:rsidR="00AA37D1" w:rsidRPr="00C131E7" w:rsidRDefault="00AA37D1" w:rsidP="00AA37D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Total Australian programs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3F541" w14:textId="53BEAF2C" w:rsidR="00AA37D1" w:rsidRPr="00C131E7" w:rsidRDefault="00AA37D1" w:rsidP="00AA37D1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1,566,520,706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4B872" w14:textId="55ED512D" w:rsidR="00AA37D1" w:rsidRPr="00C131E7" w:rsidRDefault="00AA37D1" w:rsidP="00AA37D1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1,479,243,102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</w:tcPr>
          <w:p w14:paraId="5182B190" w14:textId="6FC43CE8" w:rsidR="00AA37D1" w:rsidRPr="00C131E7" w:rsidRDefault="00AA37D1" w:rsidP="00AA37D1">
            <w:pPr>
              <w:spacing w:after="0" w:line="240" w:lineRule="auto"/>
              <w:jc w:val="right"/>
              <w:rPr>
                <w:rFonts w:cs="Arial"/>
                <w:b/>
                <w:bCs/>
                <w:i/>
                <w:iCs/>
                <w:szCs w:val="20"/>
              </w:rPr>
            </w:pPr>
            <w:r w:rsidRPr="00C131E7">
              <w:rPr>
                <w:rFonts w:cs="Arial"/>
                <w:b/>
                <w:bCs/>
                <w:i/>
                <w:iCs/>
                <w:szCs w:val="20"/>
              </w:rPr>
              <w:t>1,</w:t>
            </w:r>
            <w:r>
              <w:rPr>
                <w:rFonts w:cs="Arial"/>
                <w:b/>
                <w:bCs/>
                <w:i/>
                <w:iCs/>
                <w:szCs w:val="20"/>
              </w:rPr>
              <w:t>524,528,369</w:t>
            </w:r>
          </w:p>
        </w:tc>
      </w:tr>
      <w:tr w:rsidR="00D8007F" w14:paraId="7B9DD81B" w14:textId="74920156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C8344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49C73" w14:textId="36377942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Overseas drama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3ADA9" w14:textId="6B7FD4BF" w:rsidR="00D8007F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230,803,648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9F6CD" w14:textId="67C227AB" w:rsidR="00D8007F" w:rsidRPr="0025327A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234,562,893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04A4312" w14:textId="612DAD38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202,967,443</w:t>
            </w:r>
          </w:p>
        </w:tc>
      </w:tr>
      <w:tr w:rsidR="00D8007F" w14:paraId="69CF35BD" w14:textId="3FEB58B5" w:rsidTr="001A2E9E">
        <w:trPr>
          <w:trHeight w:val="231"/>
        </w:trPr>
        <w:tc>
          <w:tcPr>
            <w:tcW w:w="2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88881" w14:textId="77777777" w:rsidR="00D8007F" w:rsidRDefault="00D8007F" w:rsidP="00AA37D1">
            <w:pPr>
              <w:spacing w:after="0" w:line="240" w:lineRule="auto"/>
            </w:pPr>
          </w:p>
        </w:tc>
        <w:tc>
          <w:tcPr>
            <w:tcW w:w="39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9B114" w14:textId="1F5FCD9A" w:rsidR="00D8007F" w:rsidRDefault="00D8007F" w:rsidP="00AA37D1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Overseas other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F3D96" w14:textId="179E621F" w:rsidR="00D8007F" w:rsidRDefault="00D8007F" w:rsidP="00AA37D1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52,613,294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A7E62" w14:textId="314CBE10" w:rsidR="00D8007F" w:rsidRPr="000C1FD0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51,204,079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2B6DC17" w14:textId="305B2E30" w:rsidR="00D8007F" w:rsidRPr="00A5406C" w:rsidRDefault="00D8007F" w:rsidP="00AA37D1">
            <w:pPr>
              <w:spacing w:after="0" w:line="240" w:lineRule="auto"/>
              <w:jc w:val="right"/>
              <w:rPr>
                <w:rFonts w:eastAsia="Arial"/>
                <w:color w:val="000000"/>
                <w:szCs w:val="20"/>
              </w:rPr>
            </w:pPr>
            <w:r w:rsidRPr="00A5406C">
              <w:rPr>
                <w:rFonts w:cs="Arial"/>
                <w:szCs w:val="20"/>
              </w:rPr>
              <w:t>57,045,314</w:t>
            </w:r>
          </w:p>
        </w:tc>
      </w:tr>
      <w:tr w:rsidR="00AA37D1" w:rsidRPr="00C131E7" w14:paraId="5A85254D" w14:textId="1E38C987" w:rsidTr="001A2E9E">
        <w:trPr>
          <w:trHeight w:val="231"/>
        </w:trPr>
        <w:tc>
          <w:tcPr>
            <w:tcW w:w="42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7791A" w14:textId="162601AF" w:rsidR="00AA37D1" w:rsidRPr="00C131E7" w:rsidRDefault="00AA37D1" w:rsidP="00AA37D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Total overseas programs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A1163" w14:textId="1EFE0303" w:rsidR="00AA37D1" w:rsidRPr="00C131E7" w:rsidRDefault="00AA37D1" w:rsidP="00AA37D1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283,416,942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9D7B6" w14:textId="25F68885" w:rsidR="00AA37D1" w:rsidRPr="00C131E7" w:rsidRDefault="00AA37D1" w:rsidP="00AA37D1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285,766,972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CE1" w:themeFill="background2"/>
            <w:vAlign w:val="bottom"/>
          </w:tcPr>
          <w:p w14:paraId="039800A3" w14:textId="3507B00B" w:rsidR="00AA37D1" w:rsidRPr="00C131E7" w:rsidRDefault="00AA37D1" w:rsidP="00AA37D1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  <w:szCs w:val="20"/>
              </w:rPr>
            </w:pPr>
            <w:r w:rsidRPr="00C131E7">
              <w:rPr>
                <w:rFonts w:cs="Arial"/>
                <w:b/>
                <w:bCs/>
                <w:i/>
                <w:iCs/>
                <w:szCs w:val="20"/>
              </w:rPr>
              <w:t>260,012,757</w:t>
            </w:r>
          </w:p>
        </w:tc>
      </w:tr>
      <w:tr w:rsidR="00AA37D1" w:rsidRPr="001D7759" w14:paraId="2D98ED9C" w14:textId="522EB8AE" w:rsidTr="001A2E9E">
        <w:trPr>
          <w:trHeight w:val="231"/>
        </w:trPr>
        <w:tc>
          <w:tcPr>
            <w:tcW w:w="42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42DD7" w14:textId="7497FC7D" w:rsidR="00AA37D1" w:rsidRPr="001D7759" w:rsidRDefault="00AA37D1" w:rsidP="00AA37D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Total programs</w:t>
            </w:r>
          </w:p>
        </w:tc>
        <w:tc>
          <w:tcPr>
            <w:tcW w:w="16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EE213" w14:textId="7D379537" w:rsidR="00AA37D1" w:rsidRPr="001D7759" w:rsidRDefault="00AA37D1" w:rsidP="00AA37D1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1,849,937,648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3EDDD" w14:textId="3C7A1E11" w:rsidR="00AA37D1" w:rsidRPr="001D7759" w:rsidRDefault="00AA37D1" w:rsidP="00AA37D1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1,765,010,074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656FDADB" w14:textId="56617CA0" w:rsidR="00AA37D1" w:rsidRPr="001D7759" w:rsidRDefault="00AA37D1" w:rsidP="00AA37D1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  <w:szCs w:val="20"/>
              </w:rPr>
            </w:pPr>
            <w:r w:rsidRPr="001D7759">
              <w:rPr>
                <w:rFonts w:cs="Arial"/>
                <w:b/>
                <w:bCs/>
                <w:i/>
                <w:iCs/>
                <w:szCs w:val="20"/>
              </w:rPr>
              <w:t>1,784,541,126</w:t>
            </w:r>
          </w:p>
        </w:tc>
      </w:tr>
    </w:tbl>
    <w:p w14:paraId="6777B8CC" w14:textId="66312523" w:rsidR="00357DE1" w:rsidRPr="00DC62CA" w:rsidRDefault="00357DE1" w:rsidP="00357DE1">
      <w:pPr>
        <w:pStyle w:val="Heading2"/>
        <w:pageBreakBefore/>
        <w:spacing w:after="200" w:line="240" w:lineRule="auto"/>
      </w:pPr>
      <w:bookmarkStart w:id="3" w:name="_Toc433018198"/>
      <w:bookmarkStart w:id="4" w:name="_Toc488222076"/>
      <w:r>
        <w:lastRenderedPageBreak/>
        <w:t>Commercial t</w:t>
      </w:r>
      <w:r w:rsidRPr="00DC62CA">
        <w:t>elevision</w:t>
      </w:r>
      <w:r>
        <w:t xml:space="preserve"> program </w:t>
      </w:r>
      <w:r w:rsidR="001A1F05">
        <w:t>expenditure ($)</w:t>
      </w:r>
      <w:r w:rsidR="00EE5EC5">
        <w:t xml:space="preserve"> – c</w:t>
      </w:r>
      <w:r>
        <w:t>apital</w:t>
      </w:r>
      <w:r w:rsidR="002A2D88">
        <w:t> </w:t>
      </w:r>
      <w:r w:rsidR="00EE5EC5">
        <w:t>c</w:t>
      </w:r>
      <w:r>
        <w:t>ities</w:t>
      </w:r>
    </w:p>
    <w:tbl>
      <w:tblPr>
        <w:tblW w:w="90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  <w:tblCaption w:val="Television, Australia, regional"/>
        <w:tblDescription w:val="All data is available in the Excel tables, which can be downloaded from the landing page."/>
      </w:tblPr>
      <w:tblGrid>
        <w:gridCol w:w="200"/>
        <w:gridCol w:w="4043"/>
        <w:gridCol w:w="1701"/>
        <w:gridCol w:w="1559"/>
        <w:gridCol w:w="1559"/>
      </w:tblGrid>
      <w:tr w:rsidR="00EE5EC5" w14:paraId="6D33766B" w14:textId="1B9F0846" w:rsidTr="001A2E9E">
        <w:trPr>
          <w:trHeight w:val="260"/>
          <w:tblHeader/>
        </w:trPr>
        <w:tc>
          <w:tcPr>
            <w:tcW w:w="4243" w:type="dxa"/>
            <w:gridSpan w:val="2"/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C23B3" w14:textId="77777777" w:rsidR="00EE5EC5" w:rsidRPr="00C903B1" w:rsidRDefault="00EE5EC5" w:rsidP="00EE5EC5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552C0" w14:textId="4250E58F" w:rsidR="00EE5EC5" w:rsidRPr="00C903B1" w:rsidRDefault="00EE5EC5" w:rsidP="00EE5EC5">
            <w:pPr>
              <w:spacing w:after="0" w:line="240" w:lineRule="auto"/>
              <w:jc w:val="right"/>
              <w:rPr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2018–19</w:t>
            </w:r>
          </w:p>
        </w:tc>
        <w:tc>
          <w:tcPr>
            <w:tcW w:w="1559" w:type="dxa"/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47CC5" w14:textId="3483647C" w:rsidR="00EE5EC5" w:rsidRPr="00C903B1" w:rsidRDefault="00EE5EC5" w:rsidP="00EE5EC5">
            <w:pPr>
              <w:spacing w:after="0" w:line="240" w:lineRule="auto"/>
              <w:jc w:val="right"/>
              <w:rPr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2019–20</w:t>
            </w:r>
          </w:p>
        </w:tc>
        <w:tc>
          <w:tcPr>
            <w:tcW w:w="1559" w:type="dxa"/>
            <w:shd w:val="clear" w:color="auto" w:fill="002060"/>
          </w:tcPr>
          <w:p w14:paraId="3F0D1336" w14:textId="2FB2B21A" w:rsidR="00EE5EC5" w:rsidRDefault="00EE5EC5" w:rsidP="00EE5EC5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2020–21</w:t>
            </w:r>
          </w:p>
        </w:tc>
      </w:tr>
      <w:tr w:rsidR="0062127C" w14:paraId="7DB31358" w14:textId="397428CC" w:rsidTr="001A2E9E">
        <w:trPr>
          <w:trHeight w:val="231"/>
        </w:trPr>
        <w:tc>
          <w:tcPr>
            <w:tcW w:w="42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7789" w14:textId="16E8392E" w:rsidR="0062127C" w:rsidRPr="001A2E9E" w:rsidRDefault="0062127C" w:rsidP="00085A7F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Number of stations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7EBBD" w14:textId="587B8E43" w:rsidR="0062127C" w:rsidRPr="001A2E9E" w:rsidRDefault="0062127C" w:rsidP="00085A7F">
            <w:pPr>
              <w:spacing w:after="0" w:line="240" w:lineRule="auto"/>
              <w:jc w:val="right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15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B7FD0" w14:textId="117563CC" w:rsidR="0062127C" w:rsidRPr="001A2E9E" w:rsidRDefault="0062127C" w:rsidP="00085A7F">
            <w:pPr>
              <w:spacing w:after="0" w:line="240" w:lineRule="auto"/>
              <w:jc w:val="right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15</w:t>
            </w:r>
          </w:p>
        </w:tc>
        <w:tc>
          <w:tcPr>
            <w:tcW w:w="1559" w:type="dxa"/>
          </w:tcPr>
          <w:p w14:paraId="384DEBEF" w14:textId="5EC8E76D" w:rsidR="0062127C" w:rsidRPr="001A2E9E" w:rsidRDefault="0062127C" w:rsidP="00085A7F">
            <w:pPr>
              <w:spacing w:after="0" w:line="240" w:lineRule="auto"/>
              <w:jc w:val="right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15</w:t>
            </w:r>
          </w:p>
        </w:tc>
      </w:tr>
      <w:tr w:rsidR="00C131E7" w:rsidRPr="00C131E7" w14:paraId="75F2DFDA" w14:textId="6AAC51A6" w:rsidTr="001A2E9E">
        <w:trPr>
          <w:trHeight w:val="231"/>
        </w:trPr>
        <w:tc>
          <w:tcPr>
            <w:tcW w:w="9062" w:type="dxa"/>
            <w:gridSpan w:val="5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53899" w14:textId="7AC59B92" w:rsidR="00C131E7" w:rsidRPr="00C131E7" w:rsidRDefault="00C131E7" w:rsidP="001A2E9E">
            <w:pPr>
              <w:spacing w:after="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Program expenditure</w:t>
            </w:r>
          </w:p>
        </w:tc>
      </w:tr>
      <w:tr w:rsidR="00272E70" w14:paraId="3FF8EF15" w14:textId="0B92C684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9646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BBA73" w14:textId="3DA4B7D8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adult drama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5E7B2" w14:textId="0567649C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95,706,338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6618B" w14:textId="13CB966E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79,084,379</w:t>
            </w:r>
          </w:p>
        </w:tc>
        <w:tc>
          <w:tcPr>
            <w:tcW w:w="1559" w:type="dxa"/>
            <w:vAlign w:val="bottom"/>
          </w:tcPr>
          <w:p w14:paraId="18D675B8" w14:textId="41C0ACF3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6</w:t>
            </w:r>
            <w:r w:rsidR="001A1F05">
              <w:rPr>
                <w:rFonts w:cs="Arial"/>
                <w:color w:val="000000"/>
                <w:szCs w:val="20"/>
              </w:rPr>
              <w:t>9,735,138</w:t>
            </w:r>
          </w:p>
        </w:tc>
      </w:tr>
      <w:tr w:rsidR="00272E70" w14:paraId="00136B5F" w14:textId="7F489C13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8CD73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E7FEF" w14:textId="3822B374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children’s drama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61A5B" w14:textId="00D6CF1A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11,659,436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E0CF1" w14:textId="02B592BF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5,288,035</w:t>
            </w:r>
          </w:p>
        </w:tc>
        <w:tc>
          <w:tcPr>
            <w:tcW w:w="1559" w:type="dxa"/>
            <w:vAlign w:val="bottom"/>
          </w:tcPr>
          <w:p w14:paraId="1F987BE4" w14:textId="17B7BC39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1,</w:t>
            </w:r>
            <w:r w:rsidR="001A1F05">
              <w:rPr>
                <w:rFonts w:cs="Arial"/>
                <w:color w:val="000000"/>
                <w:szCs w:val="20"/>
              </w:rPr>
              <w:t>989,138</w:t>
            </w:r>
          </w:p>
        </w:tc>
      </w:tr>
      <w:tr w:rsidR="00272E70" w14:paraId="1BDE1CEC" w14:textId="7FBB642F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ACB9F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23768" w14:textId="301BEB71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children’s other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1B5D4" w14:textId="173D2EAB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13,209,991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96540" w14:textId="43CBF4DC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5,288,361</w:t>
            </w:r>
          </w:p>
        </w:tc>
        <w:tc>
          <w:tcPr>
            <w:tcW w:w="1559" w:type="dxa"/>
            <w:vAlign w:val="bottom"/>
          </w:tcPr>
          <w:p w14:paraId="52FF5C5A" w14:textId="7EBC974B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1,</w:t>
            </w:r>
            <w:r w:rsidR="001A1F05">
              <w:rPr>
                <w:rFonts w:cs="Arial"/>
                <w:color w:val="000000"/>
                <w:szCs w:val="20"/>
              </w:rPr>
              <w:t>639,859</w:t>
            </w:r>
          </w:p>
        </w:tc>
      </w:tr>
      <w:tr w:rsidR="00272E70" w14:paraId="3D9241E9" w14:textId="527E5814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846F4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6C17A" w14:textId="18E45E73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news and current affairs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B5803" w14:textId="6743C304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326,793,194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C5FC1" w14:textId="7F4D9724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311,389,374</w:t>
            </w:r>
          </w:p>
        </w:tc>
        <w:tc>
          <w:tcPr>
            <w:tcW w:w="1559" w:type="dxa"/>
            <w:vAlign w:val="bottom"/>
          </w:tcPr>
          <w:p w14:paraId="5405D945" w14:textId="2405081E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28</w:t>
            </w:r>
            <w:r w:rsidR="001A1F05">
              <w:rPr>
                <w:rFonts w:cs="Arial"/>
                <w:color w:val="000000"/>
                <w:szCs w:val="20"/>
              </w:rPr>
              <w:t>7,961,687</w:t>
            </w:r>
          </w:p>
        </w:tc>
      </w:tr>
      <w:tr w:rsidR="00272E70" w14:paraId="2F87D98E" w14:textId="0A668F62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75678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D16BA" w14:textId="2FD61140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documentaries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CF537" w14:textId="086877B4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9,612,059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81DB1" w14:textId="64B8C5A1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7,060,018</w:t>
            </w:r>
          </w:p>
        </w:tc>
        <w:tc>
          <w:tcPr>
            <w:tcW w:w="1559" w:type="dxa"/>
            <w:vAlign w:val="bottom"/>
          </w:tcPr>
          <w:p w14:paraId="1B9755B5" w14:textId="701521B7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8,</w:t>
            </w:r>
            <w:r w:rsidR="001A1F05">
              <w:rPr>
                <w:rFonts w:cs="Arial"/>
                <w:color w:val="000000"/>
                <w:szCs w:val="20"/>
              </w:rPr>
              <w:t>368,787</w:t>
            </w:r>
          </w:p>
        </w:tc>
      </w:tr>
      <w:tr w:rsidR="00272E70" w14:paraId="0C5DECA3" w14:textId="6D5FF8F9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1F6A7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024E3" w14:textId="0B0E9E8A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sport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82456" w14:textId="5F3C5E9A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526,866,730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6DECA" w14:textId="65263B5C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504,828,397</w:t>
            </w:r>
          </w:p>
        </w:tc>
        <w:tc>
          <w:tcPr>
            <w:tcW w:w="1559" w:type="dxa"/>
            <w:vAlign w:val="bottom"/>
          </w:tcPr>
          <w:p w14:paraId="15DF6C2F" w14:textId="75BB59DF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623,</w:t>
            </w:r>
            <w:r w:rsidR="001A1F05">
              <w:rPr>
                <w:rFonts w:cs="Arial"/>
                <w:color w:val="000000"/>
                <w:szCs w:val="20"/>
              </w:rPr>
              <w:t>071,290</w:t>
            </w:r>
          </w:p>
        </w:tc>
      </w:tr>
      <w:tr w:rsidR="00272E70" w14:paraId="20DFAEF7" w14:textId="7428DC36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BE96F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6EDFD" w14:textId="75676D1A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light entertainment</w:t>
            </w:r>
            <w:r w:rsidR="002A2D88">
              <w:rPr>
                <w:rFonts w:eastAsia="Arial"/>
                <w:color w:val="000000"/>
              </w:rPr>
              <w:t xml:space="preserve"> – </w:t>
            </w:r>
            <w:r>
              <w:rPr>
                <w:rFonts w:eastAsia="Arial"/>
                <w:color w:val="000000"/>
              </w:rPr>
              <w:t>variety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31587" w14:textId="4A67C732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3,653,337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DB6ED" w14:textId="30DFCD75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546,166</w:t>
            </w:r>
          </w:p>
        </w:tc>
        <w:tc>
          <w:tcPr>
            <w:tcW w:w="1559" w:type="dxa"/>
            <w:vAlign w:val="bottom"/>
          </w:tcPr>
          <w:p w14:paraId="5E94EA6B" w14:textId="7230624F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740,769</w:t>
            </w:r>
          </w:p>
        </w:tc>
      </w:tr>
      <w:tr w:rsidR="00272E70" w14:paraId="043C4BF2" w14:textId="3A1A29F7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7FFCA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CBBDB" w14:textId="1BD18099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light entertainment</w:t>
            </w:r>
            <w:r w:rsidR="002A2D88">
              <w:rPr>
                <w:rFonts w:eastAsia="Arial"/>
                <w:color w:val="000000"/>
              </w:rPr>
              <w:t xml:space="preserve"> – </w:t>
            </w:r>
            <w:r>
              <w:rPr>
                <w:rFonts w:eastAsia="Arial"/>
                <w:color w:val="000000"/>
              </w:rPr>
              <w:t>other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2F7EB" w14:textId="7735228F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530,624,500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DED7B" w14:textId="5E61E039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529,882,666</w:t>
            </w:r>
          </w:p>
        </w:tc>
        <w:tc>
          <w:tcPr>
            <w:tcW w:w="1559" w:type="dxa"/>
            <w:vAlign w:val="bottom"/>
          </w:tcPr>
          <w:p w14:paraId="18C8B90E" w14:textId="2F73AB89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4</w:t>
            </w:r>
            <w:r w:rsidR="001A1F05">
              <w:rPr>
                <w:rFonts w:cs="Arial"/>
                <w:color w:val="000000"/>
                <w:szCs w:val="20"/>
              </w:rPr>
              <w:t>99,159,902</w:t>
            </w:r>
          </w:p>
        </w:tc>
      </w:tr>
      <w:tr w:rsidR="00272E70" w14:paraId="203B4200" w14:textId="3D954EB3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A489A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EC94" w14:textId="4C49FF83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Australian other programming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A8CD3" w14:textId="44EDE427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12,424,133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96100" w14:textId="326F5A52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4,743,812</w:t>
            </w:r>
          </w:p>
        </w:tc>
        <w:tc>
          <w:tcPr>
            <w:tcW w:w="1559" w:type="dxa"/>
            <w:vAlign w:val="bottom"/>
          </w:tcPr>
          <w:p w14:paraId="23F90E08" w14:textId="225E5383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4,269,956</w:t>
            </w:r>
          </w:p>
        </w:tc>
      </w:tr>
      <w:tr w:rsidR="0062127C" w:rsidRPr="00C131E7" w14:paraId="3CF08F1E" w14:textId="44AC6826" w:rsidTr="001A2E9E">
        <w:trPr>
          <w:trHeight w:val="231"/>
        </w:trPr>
        <w:tc>
          <w:tcPr>
            <w:tcW w:w="4243" w:type="dxa"/>
            <w:gridSpan w:val="2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05794" w14:textId="11CFE4E5" w:rsidR="0062127C" w:rsidRPr="00C131E7" w:rsidRDefault="0062127C" w:rsidP="00272E7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Total Australian programs</w:t>
            </w:r>
          </w:p>
        </w:tc>
        <w:tc>
          <w:tcPr>
            <w:tcW w:w="1701" w:type="dxa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359F9" w14:textId="128DF5D8" w:rsidR="0062127C" w:rsidRPr="00C131E7" w:rsidRDefault="0062127C" w:rsidP="00272E70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1,530,549,718</w:t>
            </w:r>
          </w:p>
        </w:tc>
        <w:tc>
          <w:tcPr>
            <w:tcW w:w="1559" w:type="dxa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F5F87" w14:textId="50C71BB3" w:rsidR="0062127C" w:rsidRPr="00C131E7" w:rsidRDefault="0062127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1,448,111,208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252451EC" w14:textId="0388736D" w:rsidR="0062127C" w:rsidRPr="00C131E7" w:rsidRDefault="0062127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C131E7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1,4</w:t>
            </w:r>
            <w:r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96,936,526</w:t>
            </w:r>
          </w:p>
        </w:tc>
      </w:tr>
      <w:tr w:rsidR="00272E70" w14:paraId="5AA7AB3E" w14:textId="525F914F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F39E7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D421D" w14:textId="07E57ADE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Overseas drama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9CE09" w14:textId="54756AB5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230,803,648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1F52D" w14:textId="5F2CADF8" w:rsidR="00272E70" w:rsidRPr="0025327A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234,562,893</w:t>
            </w:r>
          </w:p>
        </w:tc>
        <w:tc>
          <w:tcPr>
            <w:tcW w:w="1559" w:type="dxa"/>
            <w:vAlign w:val="bottom"/>
          </w:tcPr>
          <w:p w14:paraId="375661A9" w14:textId="2B24374A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202,967,443</w:t>
            </w:r>
          </w:p>
        </w:tc>
      </w:tr>
      <w:tr w:rsidR="00272E70" w14:paraId="6DB9838F" w14:textId="2A141A73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158F0" w14:textId="77777777" w:rsidR="00272E70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DF336" w14:textId="72D073EA" w:rsidR="00272E70" w:rsidRDefault="00272E70" w:rsidP="00272E70">
            <w:pPr>
              <w:spacing w:after="0" w:line="240" w:lineRule="auto"/>
            </w:pPr>
            <w:r>
              <w:rPr>
                <w:rFonts w:eastAsia="Arial"/>
                <w:color w:val="000000"/>
              </w:rPr>
              <w:t>Overseas other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2E8F" w14:textId="7E5EB8E3" w:rsidR="00272E70" w:rsidRDefault="00272E70" w:rsidP="00272E70">
            <w:pPr>
              <w:spacing w:after="0" w:line="240" w:lineRule="auto"/>
              <w:jc w:val="right"/>
            </w:pPr>
            <w:r>
              <w:rPr>
                <w:rFonts w:eastAsia="Arial"/>
                <w:color w:val="000000"/>
              </w:rPr>
              <w:t>52,326,441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5D6AD" w14:textId="12114AA9" w:rsidR="00272E70" w:rsidRPr="000C1FD0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50,982,211</w:t>
            </w:r>
          </w:p>
        </w:tc>
        <w:tc>
          <w:tcPr>
            <w:tcW w:w="1559" w:type="dxa"/>
            <w:vAlign w:val="bottom"/>
          </w:tcPr>
          <w:p w14:paraId="604777A8" w14:textId="2769E701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57,019,759</w:t>
            </w:r>
          </w:p>
        </w:tc>
      </w:tr>
      <w:tr w:rsidR="0062127C" w:rsidRPr="00C131E7" w14:paraId="74F545A5" w14:textId="0A419680" w:rsidTr="001A2E9E">
        <w:trPr>
          <w:trHeight w:val="231"/>
        </w:trPr>
        <w:tc>
          <w:tcPr>
            <w:tcW w:w="4243" w:type="dxa"/>
            <w:gridSpan w:val="2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376C6" w14:textId="72F64024" w:rsidR="0062127C" w:rsidRPr="00C131E7" w:rsidRDefault="0062127C" w:rsidP="00272E7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Total overseas programs</w:t>
            </w:r>
          </w:p>
        </w:tc>
        <w:tc>
          <w:tcPr>
            <w:tcW w:w="1701" w:type="dxa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64947" w14:textId="6151BD2A" w:rsidR="0062127C" w:rsidRPr="00C131E7" w:rsidRDefault="0062127C" w:rsidP="00272E70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283,130,089</w:t>
            </w:r>
          </w:p>
        </w:tc>
        <w:tc>
          <w:tcPr>
            <w:tcW w:w="1559" w:type="dxa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61CA2" w14:textId="13BF1D17" w:rsidR="0062127C" w:rsidRPr="00C131E7" w:rsidRDefault="0062127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C131E7">
              <w:rPr>
                <w:rFonts w:eastAsia="Arial"/>
                <w:b/>
                <w:bCs/>
                <w:i/>
                <w:iCs/>
                <w:color w:val="000000"/>
              </w:rPr>
              <w:t>285,545,104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11376719" w14:textId="24CFD207" w:rsidR="0062127C" w:rsidRPr="00C131E7" w:rsidRDefault="0062127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C131E7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259,987,202</w:t>
            </w:r>
          </w:p>
        </w:tc>
      </w:tr>
      <w:tr w:rsidR="0062127C" w:rsidRPr="001D7759" w14:paraId="6EC97A2C" w14:textId="7B9D2EBE" w:rsidTr="001A2E9E">
        <w:trPr>
          <w:trHeight w:val="277"/>
        </w:trPr>
        <w:tc>
          <w:tcPr>
            <w:tcW w:w="4243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08F1F" w14:textId="7AD87E49" w:rsidR="0062127C" w:rsidRPr="001D7759" w:rsidRDefault="0062127C" w:rsidP="0097501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Total programs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4190E" w14:textId="0E2DBBC4" w:rsidR="0062127C" w:rsidRPr="001D7759" w:rsidRDefault="0062127C" w:rsidP="00975011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1,813,679,807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20BBF" w14:textId="343EF480" w:rsidR="0062127C" w:rsidRPr="001D7759" w:rsidRDefault="0062127C" w:rsidP="00975011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1,733,656,312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8172BDA" w14:textId="5D7B99AD" w:rsidR="0062127C" w:rsidRPr="001D7759" w:rsidRDefault="0062127C" w:rsidP="00C131E7">
            <w:pPr>
              <w:spacing w:after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 w:rsidRPr="001D7759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1,756,923,728</w:t>
            </w:r>
          </w:p>
        </w:tc>
      </w:tr>
    </w:tbl>
    <w:p w14:paraId="09612BC3" w14:textId="46D52C3D" w:rsidR="00357DE1" w:rsidRPr="00DC62CA" w:rsidRDefault="00357DE1" w:rsidP="00357DE1">
      <w:pPr>
        <w:pStyle w:val="Heading2"/>
        <w:pageBreakBefore/>
        <w:spacing w:after="200" w:line="240" w:lineRule="auto"/>
      </w:pPr>
      <w:r>
        <w:lastRenderedPageBreak/>
        <w:t>Commercial t</w:t>
      </w:r>
      <w:r w:rsidRPr="00DC62CA">
        <w:t>elevision</w:t>
      </w:r>
      <w:r>
        <w:t xml:space="preserve"> program </w:t>
      </w:r>
      <w:r w:rsidR="001A1F05">
        <w:t>expenditure ($)</w:t>
      </w:r>
      <w:r w:rsidR="002A2D88">
        <w:t xml:space="preserve"> – r</w:t>
      </w:r>
      <w:r>
        <w:t>egional</w:t>
      </w:r>
    </w:p>
    <w:bookmarkEnd w:id="3"/>
    <w:bookmarkEnd w:id="4"/>
    <w:tbl>
      <w:tblPr>
        <w:tblW w:w="90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  <w:tblCaption w:val="Television, Australia, regional"/>
        <w:tblDescription w:val="All data is available in the Excel tables, which can be downloaded from the landing page."/>
      </w:tblPr>
      <w:tblGrid>
        <w:gridCol w:w="200"/>
        <w:gridCol w:w="4043"/>
        <w:gridCol w:w="1701"/>
        <w:gridCol w:w="1559"/>
        <w:gridCol w:w="1559"/>
      </w:tblGrid>
      <w:tr w:rsidR="002A2D88" w14:paraId="6E7A708C" w14:textId="3204EBE4" w:rsidTr="001A2E9E">
        <w:trPr>
          <w:trHeight w:val="260"/>
          <w:tblHeader/>
        </w:trPr>
        <w:tc>
          <w:tcPr>
            <w:tcW w:w="424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6E6AC" w14:textId="77777777" w:rsidR="002A2D88" w:rsidRPr="00C903B1" w:rsidRDefault="002A2D88" w:rsidP="002A2D88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EE610" w14:textId="7B0EF400" w:rsidR="002A2D88" w:rsidRPr="00C903B1" w:rsidRDefault="002A2D88" w:rsidP="002A2D88">
            <w:pPr>
              <w:spacing w:after="0" w:line="240" w:lineRule="auto"/>
              <w:jc w:val="right"/>
              <w:rPr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2018–19</w:t>
            </w:r>
          </w:p>
        </w:tc>
        <w:tc>
          <w:tcPr>
            <w:tcW w:w="1559" w:type="dxa"/>
            <w:shd w:val="clear" w:color="auto" w:fill="00206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CF332" w14:textId="07B3AE06" w:rsidR="002A2D88" w:rsidRPr="00C903B1" w:rsidRDefault="002A2D88" w:rsidP="002A2D88">
            <w:pPr>
              <w:spacing w:after="0" w:line="240" w:lineRule="auto"/>
              <w:jc w:val="right"/>
              <w:rPr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2019–20</w:t>
            </w:r>
          </w:p>
        </w:tc>
        <w:tc>
          <w:tcPr>
            <w:tcW w:w="1559" w:type="dxa"/>
            <w:shd w:val="clear" w:color="auto" w:fill="002060"/>
          </w:tcPr>
          <w:p w14:paraId="01DA537D" w14:textId="1327BFC6" w:rsidR="002A2D88" w:rsidRDefault="002A2D88" w:rsidP="002A2D88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2020–21</w:t>
            </w:r>
          </w:p>
        </w:tc>
      </w:tr>
      <w:tr w:rsidR="00F15515" w:rsidRPr="00A5406C" w14:paraId="61C6FD19" w14:textId="5EDC3125" w:rsidTr="001A2E9E">
        <w:trPr>
          <w:trHeight w:val="231"/>
        </w:trPr>
        <w:tc>
          <w:tcPr>
            <w:tcW w:w="4243" w:type="dxa"/>
            <w:gridSpan w:val="2"/>
            <w:tcBorders>
              <w:lef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5C487" w14:textId="1800563D" w:rsidR="00F15515" w:rsidRPr="001A2E9E" w:rsidRDefault="00F15515" w:rsidP="006F45EF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Number of stations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75310" w14:textId="7AB5964D" w:rsidR="00F15515" w:rsidRPr="001A2E9E" w:rsidRDefault="00F15515" w:rsidP="00975011">
            <w:pPr>
              <w:spacing w:after="0" w:line="240" w:lineRule="auto"/>
              <w:jc w:val="right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54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A5977" w14:textId="2195AAF5" w:rsidR="00F15515" w:rsidRPr="001A2E9E" w:rsidRDefault="00F15515" w:rsidP="00975011">
            <w:pPr>
              <w:spacing w:after="0" w:line="240" w:lineRule="auto"/>
              <w:jc w:val="right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54</w:t>
            </w:r>
          </w:p>
        </w:tc>
        <w:tc>
          <w:tcPr>
            <w:tcW w:w="1559" w:type="dxa"/>
          </w:tcPr>
          <w:p w14:paraId="40563AE6" w14:textId="27514A04" w:rsidR="00F15515" w:rsidRPr="001A2E9E" w:rsidRDefault="00F15515" w:rsidP="00975011">
            <w:pPr>
              <w:spacing w:after="0" w:line="240" w:lineRule="auto"/>
              <w:jc w:val="right"/>
              <w:rPr>
                <w:rFonts w:eastAsia="Arial"/>
                <w:b/>
                <w:bCs/>
              </w:rPr>
            </w:pPr>
            <w:r w:rsidRPr="001A2E9E">
              <w:rPr>
                <w:rFonts w:eastAsia="Arial"/>
                <w:b/>
                <w:bCs/>
              </w:rPr>
              <w:t>54</w:t>
            </w:r>
          </w:p>
        </w:tc>
      </w:tr>
      <w:tr w:rsidR="006F45EF" w:rsidRPr="00A5406C" w14:paraId="05697B40" w14:textId="3BC47E53" w:rsidTr="001A2E9E">
        <w:trPr>
          <w:trHeight w:val="231"/>
        </w:trPr>
        <w:tc>
          <w:tcPr>
            <w:tcW w:w="9062" w:type="dxa"/>
            <w:gridSpan w:val="5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F12FC" w14:textId="43035B7F" w:rsidR="006F45EF" w:rsidRPr="006F45EF" w:rsidRDefault="006F45EF" w:rsidP="001A2E9E">
            <w:pPr>
              <w:spacing w:after="0" w:line="240" w:lineRule="auto"/>
            </w:pPr>
            <w:r w:rsidRPr="00A5406C">
              <w:rPr>
                <w:rFonts w:eastAsia="Arial"/>
                <w:b/>
                <w:color w:val="000000"/>
              </w:rPr>
              <w:t>Program expenditure</w:t>
            </w:r>
            <w:r w:rsidRPr="00A5406C">
              <w:rPr>
                <w:rFonts w:cs="Arial"/>
                <w:szCs w:val="20"/>
              </w:rPr>
              <w:t> </w:t>
            </w:r>
          </w:p>
        </w:tc>
      </w:tr>
      <w:tr w:rsidR="00272E70" w:rsidRPr="00A5406C" w14:paraId="51334C17" w14:textId="21E3436A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A0C3C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4264D" w14:textId="2C92E82C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adult drama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7CE52" w14:textId="666EFEB0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2D1B1" w14:textId="7471BD74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69E099C" w14:textId="6E3654CE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16380B07" w14:textId="07FB69FC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AFD06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9B3E2" w14:textId="1AE19F60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children’s drama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FECF2" w14:textId="2C29DFDA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1DE40" w14:textId="4A7E1143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531D8B63" w14:textId="3560503B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54F620A0" w14:textId="1C6A6AB5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BD3D8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B108A" w14:textId="5CABF2FA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children’s other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1F711" w14:textId="344E6DA4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0255D" w14:textId="61691692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398C55AE" w14:textId="4AF2C8C4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0F95958C" w14:textId="2FEBDEF8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E6AAD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F2C71" w14:textId="36711D25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news and current affairs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CA9BF" w14:textId="4E8BC417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35,627,179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8D6CF" w14:textId="51420054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31,023,286</w:t>
            </w:r>
          </w:p>
        </w:tc>
        <w:tc>
          <w:tcPr>
            <w:tcW w:w="1559" w:type="dxa"/>
            <w:vAlign w:val="bottom"/>
          </w:tcPr>
          <w:p w14:paraId="06D5AD3C" w14:textId="5F0CDF2B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27,486,321</w:t>
            </w:r>
          </w:p>
        </w:tc>
      </w:tr>
      <w:tr w:rsidR="00272E70" w:rsidRPr="00A5406C" w14:paraId="3E6ABEFB" w14:textId="3A370E31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6E73C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1DEA9" w14:textId="2C77EFB5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documentaries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748D6" w14:textId="71F8387F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1F683" w14:textId="7A45A563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6D28380D" w14:textId="0BDA57E8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7B74AD76" w14:textId="7E1F575E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D7049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976D7" w14:textId="1033AF60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sport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21A40" w14:textId="3D39CF24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5C5DD" w14:textId="684F59C7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3679E9F" w14:textId="526B063E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5C2F4EA6" w14:textId="54B0198E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F8393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7740C" w14:textId="76F4CD1E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light entertainment</w:t>
            </w:r>
            <w:r w:rsidR="002A2D88">
              <w:rPr>
                <w:rFonts w:eastAsia="Arial"/>
                <w:color w:val="000000"/>
              </w:rPr>
              <w:t xml:space="preserve"> – </w:t>
            </w:r>
            <w:r w:rsidRPr="00A5406C">
              <w:rPr>
                <w:rFonts w:eastAsia="Arial"/>
                <w:color w:val="000000"/>
              </w:rPr>
              <w:t>variety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291AC" w14:textId="5812AC58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B7975" w14:textId="1A880469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02D14D22" w14:textId="6EDB63BE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5EBAFDEC" w14:textId="35F2782C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92BA5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C1DA7" w14:textId="286DEEF6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light entertainment</w:t>
            </w:r>
            <w:r w:rsidR="002A2D88">
              <w:rPr>
                <w:rFonts w:eastAsia="Arial"/>
                <w:color w:val="000000"/>
              </w:rPr>
              <w:t xml:space="preserve"> – </w:t>
            </w:r>
            <w:r w:rsidRPr="00A5406C">
              <w:rPr>
                <w:rFonts w:eastAsia="Arial"/>
                <w:color w:val="000000"/>
              </w:rPr>
              <w:t>other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D6EBD" w14:textId="143A6C45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E2053" w14:textId="47341AAF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31F8F9CA" w14:textId="718E6D73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26B7EB23" w14:textId="1AD53955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C248B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2D238" w14:textId="5A0CCB7D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Australian other programming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25138" w14:textId="7945E9BF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343,809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2A245" w14:textId="3C6F19F9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108,608</w:t>
            </w:r>
          </w:p>
        </w:tc>
        <w:tc>
          <w:tcPr>
            <w:tcW w:w="1559" w:type="dxa"/>
            <w:vAlign w:val="bottom"/>
          </w:tcPr>
          <w:p w14:paraId="01053000" w14:textId="0009D7AE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105,522</w:t>
            </w:r>
          </w:p>
        </w:tc>
      </w:tr>
      <w:tr w:rsidR="0003116C" w:rsidRPr="006F45EF" w14:paraId="301EA79E" w14:textId="42CB96A2" w:rsidTr="001A2E9E">
        <w:trPr>
          <w:trHeight w:val="231"/>
        </w:trPr>
        <w:tc>
          <w:tcPr>
            <w:tcW w:w="4243" w:type="dxa"/>
            <w:gridSpan w:val="2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B0364" w14:textId="37E764E2" w:rsidR="0003116C" w:rsidRPr="006F45EF" w:rsidRDefault="0003116C" w:rsidP="00272E7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6F45EF">
              <w:rPr>
                <w:rFonts w:eastAsia="Arial"/>
                <w:b/>
                <w:bCs/>
                <w:i/>
                <w:iCs/>
                <w:color w:val="000000"/>
              </w:rPr>
              <w:t>Total Australian programs</w:t>
            </w:r>
          </w:p>
        </w:tc>
        <w:tc>
          <w:tcPr>
            <w:tcW w:w="1701" w:type="dxa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6B985" w14:textId="515AF6E6" w:rsidR="0003116C" w:rsidRPr="006F45EF" w:rsidRDefault="0003116C" w:rsidP="00272E70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6F45EF">
              <w:rPr>
                <w:rFonts w:eastAsia="Arial"/>
                <w:b/>
                <w:bCs/>
                <w:i/>
                <w:iCs/>
                <w:color w:val="000000"/>
              </w:rPr>
              <w:t>35,970,988</w:t>
            </w:r>
          </w:p>
        </w:tc>
        <w:tc>
          <w:tcPr>
            <w:tcW w:w="1559" w:type="dxa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80759" w14:textId="0E11A9B9" w:rsidR="0003116C" w:rsidRPr="006F45EF" w:rsidRDefault="0003116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6F45EF">
              <w:rPr>
                <w:rFonts w:eastAsia="Arial"/>
                <w:b/>
                <w:bCs/>
                <w:i/>
                <w:iCs/>
                <w:color w:val="000000"/>
              </w:rPr>
              <w:t>31,131,894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175EAD9B" w14:textId="14A3EE47" w:rsidR="0003116C" w:rsidRPr="006F45EF" w:rsidRDefault="0003116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6F45EF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27,591,843</w:t>
            </w:r>
          </w:p>
        </w:tc>
      </w:tr>
      <w:tr w:rsidR="00272E70" w:rsidRPr="00A5406C" w14:paraId="289B273B" w14:textId="5F35F568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11A6A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F08F5" w14:textId="43161036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Overseas drama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E3E50" w14:textId="11A97AE5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95629" w14:textId="56A8D055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34147EA2" w14:textId="4032F4B2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272E70" w:rsidRPr="00A5406C" w14:paraId="25BD4A47" w14:textId="025B3CA1" w:rsidTr="001A2E9E">
        <w:trPr>
          <w:trHeight w:val="231"/>
        </w:trPr>
        <w:tc>
          <w:tcPr>
            <w:tcW w:w="20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CCF15" w14:textId="77777777" w:rsidR="00272E70" w:rsidRPr="00A5406C" w:rsidRDefault="00272E70" w:rsidP="00272E70">
            <w:pPr>
              <w:spacing w:after="0" w:line="240" w:lineRule="auto"/>
            </w:pPr>
          </w:p>
        </w:tc>
        <w:tc>
          <w:tcPr>
            <w:tcW w:w="404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151DD" w14:textId="4078C6DA" w:rsidR="00272E70" w:rsidRPr="00A5406C" w:rsidRDefault="00272E70" w:rsidP="00272E70">
            <w:pPr>
              <w:spacing w:after="0" w:line="240" w:lineRule="auto"/>
            </w:pPr>
            <w:r w:rsidRPr="00A5406C">
              <w:rPr>
                <w:rFonts w:eastAsia="Arial"/>
                <w:color w:val="000000"/>
              </w:rPr>
              <w:t>Overseas other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F1547" w14:textId="7A2941F4" w:rsidR="00272E70" w:rsidRPr="00A5406C" w:rsidRDefault="00272E70" w:rsidP="00272E70">
            <w:pPr>
              <w:spacing w:after="0" w:line="240" w:lineRule="auto"/>
              <w:jc w:val="right"/>
            </w:pPr>
            <w:r w:rsidRPr="00A5406C">
              <w:rPr>
                <w:rFonts w:eastAsia="Arial"/>
                <w:color w:val="000000"/>
              </w:rPr>
              <w:t>286,853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03CE7" w14:textId="64EFD97D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eastAsia="Arial"/>
                <w:color w:val="000000"/>
              </w:rPr>
              <w:t>221,868</w:t>
            </w:r>
          </w:p>
        </w:tc>
        <w:tc>
          <w:tcPr>
            <w:tcW w:w="1559" w:type="dxa"/>
            <w:vAlign w:val="bottom"/>
          </w:tcPr>
          <w:p w14:paraId="01318B84" w14:textId="7DE21B84" w:rsidR="00272E70" w:rsidRPr="00A5406C" w:rsidRDefault="00272E70" w:rsidP="00272E70">
            <w:pPr>
              <w:spacing w:after="0" w:line="240" w:lineRule="auto"/>
              <w:jc w:val="right"/>
              <w:rPr>
                <w:rFonts w:eastAsia="Arial"/>
                <w:color w:val="000000"/>
              </w:rPr>
            </w:pPr>
            <w:r w:rsidRPr="00A5406C">
              <w:rPr>
                <w:rFonts w:cs="Arial"/>
                <w:color w:val="000000"/>
                <w:szCs w:val="20"/>
              </w:rPr>
              <w:t>25,555</w:t>
            </w:r>
          </w:p>
        </w:tc>
      </w:tr>
      <w:tr w:rsidR="0003116C" w:rsidRPr="006F45EF" w14:paraId="4239535F" w14:textId="0AF2BA2B" w:rsidTr="001A2E9E">
        <w:trPr>
          <w:trHeight w:val="231"/>
        </w:trPr>
        <w:tc>
          <w:tcPr>
            <w:tcW w:w="4243" w:type="dxa"/>
            <w:gridSpan w:val="2"/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F6B0" w14:textId="74716DDD" w:rsidR="0003116C" w:rsidRPr="006F45EF" w:rsidRDefault="0003116C" w:rsidP="00272E7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6F45EF">
              <w:rPr>
                <w:rFonts w:eastAsia="Arial"/>
                <w:b/>
                <w:bCs/>
                <w:i/>
                <w:iCs/>
                <w:color w:val="000000"/>
              </w:rPr>
              <w:t>Total overseas programs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4DF2E" w14:textId="33070AA3" w:rsidR="0003116C" w:rsidRPr="006F45EF" w:rsidRDefault="0003116C" w:rsidP="00272E70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6F45EF">
              <w:rPr>
                <w:rFonts w:eastAsia="Arial"/>
                <w:b/>
                <w:bCs/>
                <w:i/>
                <w:iCs/>
                <w:color w:val="000000"/>
              </w:rPr>
              <w:t>286,853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2E49E" w14:textId="1328F6E2" w:rsidR="0003116C" w:rsidRPr="006F45EF" w:rsidRDefault="0003116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6F45EF">
              <w:rPr>
                <w:rFonts w:eastAsia="Arial"/>
                <w:b/>
                <w:bCs/>
                <w:i/>
                <w:iCs/>
                <w:color w:val="000000"/>
              </w:rPr>
              <w:t>221,868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bottom"/>
          </w:tcPr>
          <w:p w14:paraId="1CDCA9C3" w14:textId="66468266" w:rsidR="0003116C" w:rsidRPr="006F45EF" w:rsidRDefault="0003116C" w:rsidP="00272E70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6F45EF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25,555</w:t>
            </w:r>
          </w:p>
        </w:tc>
      </w:tr>
      <w:tr w:rsidR="0003116C" w:rsidRPr="001D7759" w14:paraId="44BCB0FC" w14:textId="20139300" w:rsidTr="001A2E9E">
        <w:trPr>
          <w:trHeight w:val="231"/>
        </w:trPr>
        <w:tc>
          <w:tcPr>
            <w:tcW w:w="4243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ACA40" w14:textId="3E909ADE" w:rsidR="0003116C" w:rsidRPr="001D7759" w:rsidRDefault="0003116C" w:rsidP="0097501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Total programs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500C1" w14:textId="37F5BC4E" w:rsidR="0003116C" w:rsidRPr="001D7759" w:rsidRDefault="0003116C" w:rsidP="00975011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36,257,841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C74E" w14:textId="077F5E31" w:rsidR="0003116C" w:rsidRPr="001D7759" w:rsidRDefault="0003116C" w:rsidP="00975011">
            <w:pPr>
              <w:spacing w:after="0" w:line="240" w:lineRule="auto"/>
              <w:jc w:val="right"/>
              <w:rPr>
                <w:rFonts w:eastAsia="Arial"/>
                <w:b/>
                <w:bCs/>
                <w:i/>
                <w:iCs/>
                <w:color w:val="000000"/>
              </w:rPr>
            </w:pPr>
            <w:r w:rsidRPr="001D7759">
              <w:rPr>
                <w:rFonts w:eastAsia="Arial"/>
                <w:b/>
                <w:bCs/>
                <w:i/>
                <w:iCs/>
                <w:color w:val="000000"/>
              </w:rPr>
              <w:t>31,353,762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9FB196E" w14:textId="5F017676" w:rsidR="0003116C" w:rsidRPr="001D7759" w:rsidRDefault="0003116C" w:rsidP="006F45EF">
            <w:pPr>
              <w:spacing w:after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 w:rsidRPr="001D7759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27,617,398</w:t>
            </w:r>
          </w:p>
        </w:tc>
      </w:tr>
    </w:tbl>
    <w:p w14:paraId="5EE784B5" w14:textId="77777777" w:rsidR="00840F31" w:rsidRPr="00840F31" w:rsidRDefault="00840F31" w:rsidP="00840F31">
      <w:pPr>
        <w:rPr>
          <w:rFonts w:eastAsia="Arial"/>
        </w:rPr>
      </w:pPr>
      <w:bookmarkStart w:id="5" w:name="_Toc433018199"/>
      <w:bookmarkEnd w:id="5"/>
    </w:p>
    <w:sectPr w:rsidR="00840F31" w:rsidRPr="00840F31" w:rsidSect="001A2E9E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134" w:right="3079" w:bottom="851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1B98" w14:textId="77777777" w:rsidR="00C74F0F" w:rsidRDefault="00C74F0F">
      <w:r>
        <w:separator/>
      </w:r>
    </w:p>
  </w:endnote>
  <w:endnote w:type="continuationSeparator" w:id="0">
    <w:p w14:paraId="1E2698B8" w14:textId="77777777" w:rsidR="00C74F0F" w:rsidRDefault="00C7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335E" w14:textId="3385B9A4" w:rsidR="005F71E3" w:rsidRPr="00622A3B" w:rsidRDefault="005F71E3" w:rsidP="00B43262">
    <w:pPr>
      <w:pStyle w:val="FooterLeft"/>
      <w:framePr w:wrap="around" w:x="1141" w:y="16166"/>
      <w:tabs>
        <w:tab w:val="clear" w:pos="113"/>
        <w:tab w:val="right" w:pos="397"/>
      </w:tabs>
    </w:pPr>
    <w:r w:rsidRPr="00575AC5">
      <w:fldChar w:fldCharType="begin"/>
    </w:r>
    <w:r w:rsidRPr="00575AC5">
      <w:instrText xml:space="preserve"> PAGE  \* Arabic  \* MERGEFORMAT </w:instrText>
    </w:r>
    <w:r w:rsidRPr="00575AC5">
      <w:fldChar w:fldCharType="separate"/>
    </w:r>
    <w:r w:rsidR="00C6422D">
      <w:rPr>
        <w:noProof/>
      </w:rPr>
      <w:t>4</w:t>
    </w:r>
    <w:r w:rsidRPr="00575AC5">
      <w:fldChar w:fldCharType="end"/>
    </w:r>
    <w:r w:rsidRPr="0094078F">
      <w:tab/>
    </w:r>
    <w:r w:rsidRPr="00622A3B">
      <w:t>|</w:t>
    </w:r>
    <w:r>
      <w:tab/>
    </w:r>
    <w:r w:rsidRPr="00622A3B">
      <w:rPr>
        <w:b/>
        <w:noProof/>
        <w:spacing w:val="-16"/>
        <w:sz w:val="20"/>
        <w:szCs w:val="20"/>
      </w:rPr>
      <w:t>a</w:t>
    </w:r>
    <w:r w:rsidRPr="00622A3B">
      <w:rPr>
        <w:b/>
        <w:noProof/>
        <w:spacing w:val="-15"/>
        <w:sz w:val="20"/>
        <w:szCs w:val="20"/>
      </w:rPr>
      <w:t>c</w:t>
    </w:r>
    <w:r w:rsidRPr="00622A3B">
      <w:rPr>
        <w:b/>
        <w:noProof/>
        <w:spacing w:val="-16"/>
        <w:sz w:val="20"/>
        <w:szCs w:val="20"/>
      </w:rPr>
      <w:t>m</w:t>
    </w:r>
    <w:r w:rsidRPr="00622A3B">
      <w:rPr>
        <w:b/>
        <w:noProof/>
        <w:spacing w:val="-14"/>
        <w:sz w:val="20"/>
        <w:szCs w:val="20"/>
      </w:rPr>
      <w:t>a</w:t>
    </w:r>
  </w:p>
  <w:p w14:paraId="097E66CE" w14:textId="77777777" w:rsidR="005F71E3" w:rsidRPr="00A5474E" w:rsidRDefault="005F71E3" w:rsidP="00A54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6A22" w14:textId="33D95E75" w:rsidR="005F71E3" w:rsidRPr="00622A3B" w:rsidRDefault="005F71E3" w:rsidP="00447037">
    <w:pPr>
      <w:pStyle w:val="Footer"/>
      <w:framePr w:w="1440" w:h="357" w:hRule="exact" w:vSpace="425" w:wrap="around" w:vAnchor="page" w:hAnchor="page" w:x="7335" w:y="16166"/>
      <w:pBdr>
        <w:top w:val="single" w:sz="4" w:space="1" w:color="auto"/>
      </w:pBdr>
      <w:tabs>
        <w:tab w:val="clear" w:pos="113"/>
        <w:tab w:val="left" w:pos="397"/>
      </w:tabs>
      <w:jc w:val="right"/>
      <w:rPr>
        <w:rFonts w:cs="Arial"/>
      </w:rPr>
    </w:pPr>
    <w:r w:rsidRPr="00622A3B">
      <w:rPr>
        <w:rFonts w:cs="Arial"/>
        <w:b/>
        <w:noProof/>
        <w:spacing w:val="-16"/>
        <w:sz w:val="20"/>
        <w:szCs w:val="20"/>
      </w:rPr>
      <w:t>a</w:t>
    </w:r>
    <w:r w:rsidRPr="00622A3B">
      <w:rPr>
        <w:rFonts w:cs="Arial"/>
        <w:b/>
        <w:noProof/>
        <w:spacing w:val="-15"/>
        <w:sz w:val="20"/>
        <w:szCs w:val="20"/>
      </w:rPr>
      <w:t>c</w:t>
    </w:r>
    <w:r w:rsidRPr="00622A3B">
      <w:rPr>
        <w:rFonts w:cs="Arial"/>
        <w:b/>
        <w:noProof/>
        <w:spacing w:val="-16"/>
        <w:sz w:val="20"/>
        <w:szCs w:val="20"/>
      </w:rPr>
      <w:t>m</w:t>
    </w:r>
    <w:r w:rsidRPr="00622A3B">
      <w:rPr>
        <w:rFonts w:cs="Arial"/>
        <w:b/>
        <w:noProof/>
        <w:spacing w:val="-14"/>
        <w:sz w:val="20"/>
        <w:szCs w:val="20"/>
      </w:rPr>
      <w:t>a</w:t>
    </w:r>
    <w:r w:rsidRPr="0094078F">
      <w:rPr>
        <w:rFonts w:cs="Arial"/>
      </w:rPr>
      <w:tab/>
    </w:r>
    <w:r>
      <w:rPr>
        <w:rFonts w:cs="Arial"/>
      </w:rPr>
      <w:t xml:space="preserve"> </w:t>
    </w:r>
    <w:r w:rsidRPr="00622A3B">
      <w:rPr>
        <w:rFonts w:cs="Arial"/>
      </w:rPr>
      <w:t>|</w:t>
    </w:r>
    <w:r>
      <w:tab/>
    </w:r>
    <w:r w:rsidRPr="00575AC5">
      <w:rPr>
        <w:color w:val="505050"/>
      </w:rPr>
      <w:fldChar w:fldCharType="begin"/>
    </w:r>
    <w:r w:rsidRPr="00575AC5">
      <w:rPr>
        <w:color w:val="505050"/>
      </w:rPr>
      <w:instrText xml:space="preserve"> PAGE  \* Arabic  \* MERGEFORMAT </w:instrText>
    </w:r>
    <w:r w:rsidRPr="00575AC5">
      <w:rPr>
        <w:color w:val="505050"/>
      </w:rPr>
      <w:fldChar w:fldCharType="separate"/>
    </w:r>
    <w:r w:rsidR="00C6422D">
      <w:rPr>
        <w:noProof/>
        <w:color w:val="505050"/>
      </w:rPr>
      <w:t>3</w:t>
    </w:r>
    <w:r w:rsidRPr="00575AC5">
      <w:rPr>
        <w:color w:val="505050"/>
      </w:rPr>
      <w:fldChar w:fldCharType="end"/>
    </w:r>
  </w:p>
  <w:p w14:paraId="78BE8ABE" w14:textId="77777777" w:rsidR="005F71E3" w:rsidRPr="00A5474E" w:rsidRDefault="005F71E3" w:rsidP="00A54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4B7A" w14:textId="77777777" w:rsidR="00C74F0F" w:rsidRDefault="00C74F0F">
      <w:r>
        <w:separator/>
      </w:r>
    </w:p>
  </w:footnote>
  <w:footnote w:type="continuationSeparator" w:id="0">
    <w:p w14:paraId="2F16A694" w14:textId="77777777" w:rsidR="00C74F0F" w:rsidRDefault="00C7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4531" w14:textId="77777777" w:rsidR="008C31AC" w:rsidRPr="008C31AC" w:rsidRDefault="008C31AC" w:rsidP="008C31AC">
    <w:pPr>
      <w:pStyle w:val="Header"/>
      <w:jc w:val="right"/>
      <w:rPr>
        <w:b/>
        <w:bCs/>
        <w:sz w:val="24"/>
      </w:rPr>
    </w:pPr>
  </w:p>
  <w:p w14:paraId="3BE37ABB" w14:textId="0115366D" w:rsidR="008C31AC" w:rsidRDefault="008C31AC" w:rsidP="00A5474E">
    <w:pPr>
      <w:pStyle w:val="Header"/>
    </w:pPr>
    <w:r>
      <w:rPr>
        <w:noProof/>
      </w:rPr>
      <w:drawing>
        <wp:inline distT="0" distB="0" distL="0" distR="0" wp14:anchorId="25D5B277" wp14:editId="63BBF690">
          <wp:extent cx="5699125" cy="464541"/>
          <wp:effectExtent l="0" t="0" r="0" b="0"/>
          <wp:docPr id="43" name="Picture 43" title="Australian Communications and Media Authority logo and Government cre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ussion-paper-header-blo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125" cy="46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26370" w14:textId="64CD6453" w:rsidR="008C31AC" w:rsidRDefault="008C31AC" w:rsidP="00A5474E">
    <w:pPr>
      <w:pStyle w:val="Header"/>
    </w:pPr>
  </w:p>
  <w:p w14:paraId="368EBD89" w14:textId="1D0A1480" w:rsidR="008C31AC" w:rsidRDefault="008C31AC" w:rsidP="00A5474E">
    <w:pPr>
      <w:pStyle w:val="Header"/>
    </w:pPr>
  </w:p>
  <w:p w14:paraId="26C14346" w14:textId="77777777" w:rsidR="008C31AC" w:rsidRPr="00A5474E" w:rsidRDefault="008C31AC" w:rsidP="00A54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B482" w14:textId="77777777" w:rsidR="005F71E3" w:rsidRPr="00A5474E" w:rsidRDefault="005F71E3" w:rsidP="00594E9C">
    <w:pPr>
      <w:pStyle w:val="TOCHeading"/>
    </w:pPr>
    <w:r w:rsidRPr="0029593B">
      <w:t>Contents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89C5" w14:textId="0071C6EE" w:rsidR="005F71E3" w:rsidRPr="008C31AC" w:rsidRDefault="008C31AC" w:rsidP="008C31AC">
    <w:pPr>
      <w:pStyle w:val="Header"/>
      <w:jc w:val="right"/>
      <w:rPr>
        <w:b/>
        <w:bCs/>
        <w:sz w:val="24"/>
      </w:rPr>
    </w:pPr>
    <w:r w:rsidRPr="008C31AC">
      <w:rPr>
        <w:b/>
        <w:bCs/>
        <w:sz w:val="24"/>
      </w:rPr>
      <w:t>Attachment 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A5FB" w14:textId="32B159E5" w:rsidR="005F71E3" w:rsidRPr="00212FFB" w:rsidRDefault="005F71E3" w:rsidP="0021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CE2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03632DA"/>
    <w:lvl w:ilvl="0">
      <w:start w:val="1"/>
      <w:numFmt w:val="decimal"/>
      <w:pStyle w:val="ListNumber2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3E303AD8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3" w15:restartNumberingAfterBreak="0">
    <w:nsid w:val="FFFFFF88"/>
    <w:multiLevelType w:val="singleLevel"/>
    <w:tmpl w:val="34367B1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aps/>
        <w:sz w:val="20"/>
      </w:rPr>
    </w:lvl>
  </w:abstractNum>
  <w:abstractNum w:abstractNumId="4" w15:restartNumberingAfterBreak="0">
    <w:nsid w:val="FFFFFF89"/>
    <w:multiLevelType w:val="singleLevel"/>
    <w:tmpl w:val="8D465DE8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5" w15:restartNumberingAfterBreak="0">
    <w:nsid w:val="02AF1222"/>
    <w:multiLevelType w:val="hybridMultilevel"/>
    <w:tmpl w:val="BC6E3C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C268C"/>
    <w:multiLevelType w:val="hybridMultilevel"/>
    <w:tmpl w:val="E0A6CA9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B7871"/>
    <w:multiLevelType w:val="hybridMultilevel"/>
    <w:tmpl w:val="D82CCB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4807E"/>
    <w:multiLevelType w:val="hybridMultilevel"/>
    <w:tmpl w:val="63EF69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6AF31F3"/>
    <w:multiLevelType w:val="hybridMultilevel"/>
    <w:tmpl w:val="D82CCB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1DD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55AA21F0"/>
    <w:multiLevelType w:val="hybridMultilevel"/>
    <w:tmpl w:val="06AC6452"/>
    <w:lvl w:ilvl="0" w:tplc="075A84B2">
      <w:start w:val="1"/>
      <w:numFmt w:val="decimal"/>
      <w:pStyle w:val="ACMATableHeader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B1715"/>
    <w:multiLevelType w:val="hybridMultilevel"/>
    <w:tmpl w:val="7CD2103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30333"/>
    <w:multiLevelType w:val="hybridMultilevel"/>
    <w:tmpl w:val="A5FC2D54"/>
    <w:lvl w:ilvl="0" w:tplc="65EA47EC">
      <w:start w:val="1"/>
      <w:numFmt w:val="decimal"/>
      <w:pStyle w:val="Captionfigure"/>
      <w:lvlText w:val="Figure %1: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71478"/>
    <w:multiLevelType w:val="hybridMultilevel"/>
    <w:tmpl w:val="4560EABA"/>
    <w:lvl w:ilvl="0" w:tplc="01D2533A">
      <w:start w:val="1"/>
      <w:numFmt w:val="decimal"/>
      <w:pStyle w:val="ACMAFigureHeader"/>
      <w:lvlText w:val="Figure %1: 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7AE6"/>
    <w:multiLevelType w:val="hybridMultilevel"/>
    <w:tmpl w:val="4BAEE1E2"/>
    <w:lvl w:ilvl="0" w:tplc="0DA4929C">
      <w:start w:val="1"/>
      <w:numFmt w:val="decimal"/>
      <w:pStyle w:val="Caption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14DD3"/>
    <w:multiLevelType w:val="hybridMultilevel"/>
    <w:tmpl w:val="65BE8C3A"/>
    <w:lvl w:ilvl="0" w:tplc="06DEB708">
      <w:start w:val="1"/>
      <w:numFmt w:val="decimal"/>
      <w:lvlText w:val="%1."/>
      <w:lvlJc w:val="left"/>
      <w:pPr>
        <w:ind w:left="360" w:hanging="360"/>
      </w:pPr>
      <w:rPr>
        <w:rFonts w:hint="default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defaultTabStop w:val="284"/>
  <w:drawingGridHorizontalSpacing w:val="100"/>
  <w:displayHorizontalDrawingGridEvery w:val="2"/>
  <w:characterSpacingControl w:val="doNotCompress"/>
  <w:hdrShapeDefaults>
    <o:shapedefaults v:ext="edit" spidmax="45057">
      <o:colormru v:ext="edit" colors="red,#4d4d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076380-9BB0-4FD3-B530-83032DF5AB2F}"/>
    <w:docVar w:name="dgnword-eventsink" w:val="127233184"/>
  </w:docVars>
  <w:rsids>
    <w:rsidRoot w:val="001229A5"/>
    <w:rsid w:val="00001150"/>
    <w:rsid w:val="000031DE"/>
    <w:rsid w:val="00004AD1"/>
    <w:rsid w:val="00010667"/>
    <w:rsid w:val="000129D5"/>
    <w:rsid w:val="00013C36"/>
    <w:rsid w:val="00015AE7"/>
    <w:rsid w:val="00016E21"/>
    <w:rsid w:val="0001719C"/>
    <w:rsid w:val="00020735"/>
    <w:rsid w:val="00025F3C"/>
    <w:rsid w:val="00026F91"/>
    <w:rsid w:val="00027BBC"/>
    <w:rsid w:val="0003116C"/>
    <w:rsid w:val="000421A0"/>
    <w:rsid w:val="00042724"/>
    <w:rsid w:val="0005011A"/>
    <w:rsid w:val="0005045A"/>
    <w:rsid w:val="00051C1E"/>
    <w:rsid w:val="000539F9"/>
    <w:rsid w:val="00054C27"/>
    <w:rsid w:val="00054C95"/>
    <w:rsid w:val="00054D37"/>
    <w:rsid w:val="00055EC3"/>
    <w:rsid w:val="000563CE"/>
    <w:rsid w:val="0006059D"/>
    <w:rsid w:val="000659B6"/>
    <w:rsid w:val="000662A2"/>
    <w:rsid w:val="0006722A"/>
    <w:rsid w:val="000732CF"/>
    <w:rsid w:val="000742CE"/>
    <w:rsid w:val="0007557F"/>
    <w:rsid w:val="00075B96"/>
    <w:rsid w:val="0008014E"/>
    <w:rsid w:val="0008196A"/>
    <w:rsid w:val="00083E49"/>
    <w:rsid w:val="00085A7F"/>
    <w:rsid w:val="0008749F"/>
    <w:rsid w:val="000915ED"/>
    <w:rsid w:val="0009209D"/>
    <w:rsid w:val="000969BD"/>
    <w:rsid w:val="000969BF"/>
    <w:rsid w:val="000A0C22"/>
    <w:rsid w:val="000A3C43"/>
    <w:rsid w:val="000A4A51"/>
    <w:rsid w:val="000A5D2B"/>
    <w:rsid w:val="000B42B0"/>
    <w:rsid w:val="000B5DE3"/>
    <w:rsid w:val="000C0A57"/>
    <w:rsid w:val="000C1FD0"/>
    <w:rsid w:val="000C230C"/>
    <w:rsid w:val="000C6AB4"/>
    <w:rsid w:val="000D71D9"/>
    <w:rsid w:val="000D76E0"/>
    <w:rsid w:val="000D7E8B"/>
    <w:rsid w:val="000E4449"/>
    <w:rsid w:val="000E6097"/>
    <w:rsid w:val="000F12FF"/>
    <w:rsid w:val="000F16B3"/>
    <w:rsid w:val="000F2379"/>
    <w:rsid w:val="00103829"/>
    <w:rsid w:val="00104CBD"/>
    <w:rsid w:val="00104EC5"/>
    <w:rsid w:val="00111FCE"/>
    <w:rsid w:val="001200BC"/>
    <w:rsid w:val="001229A5"/>
    <w:rsid w:val="00123CA3"/>
    <w:rsid w:val="0012489B"/>
    <w:rsid w:val="00130017"/>
    <w:rsid w:val="00130F91"/>
    <w:rsid w:val="001341A5"/>
    <w:rsid w:val="001349ED"/>
    <w:rsid w:val="0013595A"/>
    <w:rsid w:val="0013604E"/>
    <w:rsid w:val="00137424"/>
    <w:rsid w:val="00140318"/>
    <w:rsid w:val="00141AD9"/>
    <w:rsid w:val="00146CE6"/>
    <w:rsid w:val="00152903"/>
    <w:rsid w:val="0015335E"/>
    <w:rsid w:val="0015614F"/>
    <w:rsid w:val="001577C2"/>
    <w:rsid w:val="001633C4"/>
    <w:rsid w:val="00163B35"/>
    <w:rsid w:val="00167C53"/>
    <w:rsid w:val="00171591"/>
    <w:rsid w:val="00173981"/>
    <w:rsid w:val="0017620A"/>
    <w:rsid w:val="0017719D"/>
    <w:rsid w:val="00181E40"/>
    <w:rsid w:val="00185CAB"/>
    <w:rsid w:val="001873D0"/>
    <w:rsid w:val="001875B7"/>
    <w:rsid w:val="001878B8"/>
    <w:rsid w:val="00187CB3"/>
    <w:rsid w:val="0019050A"/>
    <w:rsid w:val="001910D4"/>
    <w:rsid w:val="00196311"/>
    <w:rsid w:val="001976E3"/>
    <w:rsid w:val="001A1F05"/>
    <w:rsid w:val="001A2E9E"/>
    <w:rsid w:val="001A44EC"/>
    <w:rsid w:val="001B46EC"/>
    <w:rsid w:val="001B4C25"/>
    <w:rsid w:val="001B52EB"/>
    <w:rsid w:val="001B58AA"/>
    <w:rsid w:val="001B7E48"/>
    <w:rsid w:val="001C17CE"/>
    <w:rsid w:val="001C2B36"/>
    <w:rsid w:val="001C36CA"/>
    <w:rsid w:val="001C44D1"/>
    <w:rsid w:val="001C5A39"/>
    <w:rsid w:val="001C6AEE"/>
    <w:rsid w:val="001C7630"/>
    <w:rsid w:val="001D6D15"/>
    <w:rsid w:val="001D7759"/>
    <w:rsid w:val="001E1C2A"/>
    <w:rsid w:val="001F7558"/>
    <w:rsid w:val="002037F8"/>
    <w:rsid w:val="00205B57"/>
    <w:rsid w:val="0020759D"/>
    <w:rsid w:val="00207860"/>
    <w:rsid w:val="00210336"/>
    <w:rsid w:val="00212D2B"/>
    <w:rsid w:val="00212FFB"/>
    <w:rsid w:val="00214576"/>
    <w:rsid w:val="002157E0"/>
    <w:rsid w:val="00216A57"/>
    <w:rsid w:val="00217C73"/>
    <w:rsid w:val="0022334F"/>
    <w:rsid w:val="00226819"/>
    <w:rsid w:val="00227725"/>
    <w:rsid w:val="00233101"/>
    <w:rsid w:val="00233817"/>
    <w:rsid w:val="002347CB"/>
    <w:rsid w:val="002367FF"/>
    <w:rsid w:val="00240CE9"/>
    <w:rsid w:val="002434BA"/>
    <w:rsid w:val="00246089"/>
    <w:rsid w:val="00246093"/>
    <w:rsid w:val="00246702"/>
    <w:rsid w:val="00247C59"/>
    <w:rsid w:val="00247F2E"/>
    <w:rsid w:val="00250ADC"/>
    <w:rsid w:val="00250B07"/>
    <w:rsid w:val="00250BCC"/>
    <w:rsid w:val="002528C1"/>
    <w:rsid w:val="0025327A"/>
    <w:rsid w:val="00254BA1"/>
    <w:rsid w:val="00257553"/>
    <w:rsid w:val="00260FB2"/>
    <w:rsid w:val="00262128"/>
    <w:rsid w:val="00264795"/>
    <w:rsid w:val="0027165D"/>
    <w:rsid w:val="00272E70"/>
    <w:rsid w:val="00273CEB"/>
    <w:rsid w:val="00274C57"/>
    <w:rsid w:val="0027553D"/>
    <w:rsid w:val="00281C89"/>
    <w:rsid w:val="0028282F"/>
    <w:rsid w:val="00290839"/>
    <w:rsid w:val="00290D79"/>
    <w:rsid w:val="00293B4E"/>
    <w:rsid w:val="0029593B"/>
    <w:rsid w:val="00297FC5"/>
    <w:rsid w:val="002A0417"/>
    <w:rsid w:val="002A16D8"/>
    <w:rsid w:val="002A1BC8"/>
    <w:rsid w:val="002A2D88"/>
    <w:rsid w:val="002A3EF2"/>
    <w:rsid w:val="002B0DED"/>
    <w:rsid w:val="002B19A2"/>
    <w:rsid w:val="002B3425"/>
    <w:rsid w:val="002B381A"/>
    <w:rsid w:val="002B482A"/>
    <w:rsid w:val="002B4FCC"/>
    <w:rsid w:val="002B7408"/>
    <w:rsid w:val="002B7CFD"/>
    <w:rsid w:val="002C210F"/>
    <w:rsid w:val="002C7AC3"/>
    <w:rsid w:val="002D1E2D"/>
    <w:rsid w:val="002D3600"/>
    <w:rsid w:val="002D7A5E"/>
    <w:rsid w:val="002E1340"/>
    <w:rsid w:val="002E4DB1"/>
    <w:rsid w:val="002E4DDC"/>
    <w:rsid w:val="002F20A0"/>
    <w:rsid w:val="002F292E"/>
    <w:rsid w:val="0030242E"/>
    <w:rsid w:val="00302480"/>
    <w:rsid w:val="003039E1"/>
    <w:rsid w:val="00311231"/>
    <w:rsid w:val="00311A30"/>
    <w:rsid w:val="003126EA"/>
    <w:rsid w:val="003165E6"/>
    <w:rsid w:val="003221CF"/>
    <w:rsid w:val="00322F22"/>
    <w:rsid w:val="00322F48"/>
    <w:rsid w:val="003233ED"/>
    <w:rsid w:val="00324D9F"/>
    <w:rsid w:val="003251DE"/>
    <w:rsid w:val="00327948"/>
    <w:rsid w:val="0033000F"/>
    <w:rsid w:val="00332011"/>
    <w:rsid w:val="00332518"/>
    <w:rsid w:val="00332925"/>
    <w:rsid w:val="00332D89"/>
    <w:rsid w:val="003332ED"/>
    <w:rsid w:val="003368DC"/>
    <w:rsid w:val="00344C2A"/>
    <w:rsid w:val="00345927"/>
    <w:rsid w:val="00350584"/>
    <w:rsid w:val="00351857"/>
    <w:rsid w:val="00352CAB"/>
    <w:rsid w:val="00356832"/>
    <w:rsid w:val="00357DE1"/>
    <w:rsid w:val="003610E1"/>
    <w:rsid w:val="003671BE"/>
    <w:rsid w:val="00371B79"/>
    <w:rsid w:val="00372485"/>
    <w:rsid w:val="00372673"/>
    <w:rsid w:val="00373200"/>
    <w:rsid w:val="00375EF5"/>
    <w:rsid w:val="003767A5"/>
    <w:rsid w:val="00385254"/>
    <w:rsid w:val="00390680"/>
    <w:rsid w:val="003908B8"/>
    <w:rsid w:val="0039564C"/>
    <w:rsid w:val="003A0213"/>
    <w:rsid w:val="003A0521"/>
    <w:rsid w:val="003A0923"/>
    <w:rsid w:val="003A0DF8"/>
    <w:rsid w:val="003A48A2"/>
    <w:rsid w:val="003A5F5B"/>
    <w:rsid w:val="003A68DC"/>
    <w:rsid w:val="003A6F0C"/>
    <w:rsid w:val="003A76A1"/>
    <w:rsid w:val="003A789A"/>
    <w:rsid w:val="003A7AFF"/>
    <w:rsid w:val="003B12EC"/>
    <w:rsid w:val="003B1933"/>
    <w:rsid w:val="003C044D"/>
    <w:rsid w:val="003C1939"/>
    <w:rsid w:val="003C77E0"/>
    <w:rsid w:val="003C7813"/>
    <w:rsid w:val="003D17D7"/>
    <w:rsid w:val="003D2678"/>
    <w:rsid w:val="003D5860"/>
    <w:rsid w:val="003D6DF7"/>
    <w:rsid w:val="003D71A3"/>
    <w:rsid w:val="003E2B8A"/>
    <w:rsid w:val="003E33A7"/>
    <w:rsid w:val="003F10EE"/>
    <w:rsid w:val="003F16F6"/>
    <w:rsid w:val="003F4B39"/>
    <w:rsid w:val="003F4DC7"/>
    <w:rsid w:val="003F5235"/>
    <w:rsid w:val="004027E4"/>
    <w:rsid w:val="004078C5"/>
    <w:rsid w:val="0041071D"/>
    <w:rsid w:val="00414AFC"/>
    <w:rsid w:val="004151A7"/>
    <w:rsid w:val="00415310"/>
    <w:rsid w:val="00421709"/>
    <w:rsid w:val="00423763"/>
    <w:rsid w:val="0042762F"/>
    <w:rsid w:val="00427DC7"/>
    <w:rsid w:val="00431613"/>
    <w:rsid w:val="00431792"/>
    <w:rsid w:val="0043297A"/>
    <w:rsid w:val="00432EB2"/>
    <w:rsid w:val="0043714F"/>
    <w:rsid w:val="004438B5"/>
    <w:rsid w:val="004458B6"/>
    <w:rsid w:val="00447037"/>
    <w:rsid w:val="004502D4"/>
    <w:rsid w:val="0045124D"/>
    <w:rsid w:val="00454596"/>
    <w:rsid w:val="0045605D"/>
    <w:rsid w:val="0046135B"/>
    <w:rsid w:val="004710EE"/>
    <w:rsid w:val="004718CC"/>
    <w:rsid w:val="00481695"/>
    <w:rsid w:val="00481C2B"/>
    <w:rsid w:val="004853D0"/>
    <w:rsid w:val="0049097D"/>
    <w:rsid w:val="004942E5"/>
    <w:rsid w:val="00495A96"/>
    <w:rsid w:val="00495BB3"/>
    <w:rsid w:val="004A07C5"/>
    <w:rsid w:val="004A56BB"/>
    <w:rsid w:val="004B1751"/>
    <w:rsid w:val="004B7F7D"/>
    <w:rsid w:val="004C0253"/>
    <w:rsid w:val="004C1FC4"/>
    <w:rsid w:val="004D4121"/>
    <w:rsid w:val="004D568E"/>
    <w:rsid w:val="004D56FF"/>
    <w:rsid w:val="004E39D3"/>
    <w:rsid w:val="004E508A"/>
    <w:rsid w:val="004E521E"/>
    <w:rsid w:val="004E616D"/>
    <w:rsid w:val="004F1BDE"/>
    <w:rsid w:val="004F2CEE"/>
    <w:rsid w:val="004F556E"/>
    <w:rsid w:val="004F7F44"/>
    <w:rsid w:val="005037B4"/>
    <w:rsid w:val="005059FD"/>
    <w:rsid w:val="005079BF"/>
    <w:rsid w:val="00510527"/>
    <w:rsid w:val="005219E7"/>
    <w:rsid w:val="005266BB"/>
    <w:rsid w:val="00531B9A"/>
    <w:rsid w:val="00531D15"/>
    <w:rsid w:val="00537604"/>
    <w:rsid w:val="00542377"/>
    <w:rsid w:val="005423C6"/>
    <w:rsid w:val="005465FC"/>
    <w:rsid w:val="005476EB"/>
    <w:rsid w:val="00551782"/>
    <w:rsid w:val="00553A0D"/>
    <w:rsid w:val="00553D67"/>
    <w:rsid w:val="0055638A"/>
    <w:rsid w:val="00560BD2"/>
    <w:rsid w:val="00563EF1"/>
    <w:rsid w:val="00565991"/>
    <w:rsid w:val="00566AB4"/>
    <w:rsid w:val="00575AC5"/>
    <w:rsid w:val="0057605D"/>
    <w:rsid w:val="00581347"/>
    <w:rsid w:val="0058179F"/>
    <w:rsid w:val="00581AC9"/>
    <w:rsid w:val="005849F8"/>
    <w:rsid w:val="00590DCB"/>
    <w:rsid w:val="005938DF"/>
    <w:rsid w:val="00594E9C"/>
    <w:rsid w:val="005A099B"/>
    <w:rsid w:val="005A2D9C"/>
    <w:rsid w:val="005A55FE"/>
    <w:rsid w:val="005A6A11"/>
    <w:rsid w:val="005B621A"/>
    <w:rsid w:val="005D2502"/>
    <w:rsid w:val="005D3F5A"/>
    <w:rsid w:val="005D47F3"/>
    <w:rsid w:val="005D49BF"/>
    <w:rsid w:val="005D6F4E"/>
    <w:rsid w:val="005E03E0"/>
    <w:rsid w:val="005E3ACD"/>
    <w:rsid w:val="005E712A"/>
    <w:rsid w:val="005E7226"/>
    <w:rsid w:val="005E7A57"/>
    <w:rsid w:val="005F08DC"/>
    <w:rsid w:val="005F21A3"/>
    <w:rsid w:val="005F24B0"/>
    <w:rsid w:val="005F71E3"/>
    <w:rsid w:val="00604315"/>
    <w:rsid w:val="006043D4"/>
    <w:rsid w:val="00604E26"/>
    <w:rsid w:val="006052CF"/>
    <w:rsid w:val="00607B8D"/>
    <w:rsid w:val="00611F5C"/>
    <w:rsid w:val="00616E09"/>
    <w:rsid w:val="0062127C"/>
    <w:rsid w:val="00621EFF"/>
    <w:rsid w:val="00622A3B"/>
    <w:rsid w:val="00622EEA"/>
    <w:rsid w:val="0062396C"/>
    <w:rsid w:val="00623FF9"/>
    <w:rsid w:val="00627D4E"/>
    <w:rsid w:val="00634478"/>
    <w:rsid w:val="00644373"/>
    <w:rsid w:val="00645915"/>
    <w:rsid w:val="006519C3"/>
    <w:rsid w:val="00652676"/>
    <w:rsid w:val="00652B30"/>
    <w:rsid w:val="00656345"/>
    <w:rsid w:val="00656DC6"/>
    <w:rsid w:val="00664110"/>
    <w:rsid w:val="00664D17"/>
    <w:rsid w:val="0066536A"/>
    <w:rsid w:val="00666520"/>
    <w:rsid w:val="00667C5B"/>
    <w:rsid w:val="0067557D"/>
    <w:rsid w:val="00676528"/>
    <w:rsid w:val="006823F5"/>
    <w:rsid w:val="006906C8"/>
    <w:rsid w:val="00692A40"/>
    <w:rsid w:val="00692CDE"/>
    <w:rsid w:val="00693073"/>
    <w:rsid w:val="006977FF"/>
    <w:rsid w:val="00697F1A"/>
    <w:rsid w:val="006A01FA"/>
    <w:rsid w:val="006A0E9E"/>
    <w:rsid w:val="006A25C7"/>
    <w:rsid w:val="006A4AAD"/>
    <w:rsid w:val="006A6DA2"/>
    <w:rsid w:val="006A7AB2"/>
    <w:rsid w:val="006B5717"/>
    <w:rsid w:val="006B582F"/>
    <w:rsid w:val="006C0CEB"/>
    <w:rsid w:val="006C0DF0"/>
    <w:rsid w:val="006C3B1E"/>
    <w:rsid w:val="006C47FD"/>
    <w:rsid w:val="006C6794"/>
    <w:rsid w:val="006C67A5"/>
    <w:rsid w:val="006C70A0"/>
    <w:rsid w:val="006C7EEA"/>
    <w:rsid w:val="006D27CB"/>
    <w:rsid w:val="006D2F08"/>
    <w:rsid w:val="006D576C"/>
    <w:rsid w:val="006D5865"/>
    <w:rsid w:val="006E275E"/>
    <w:rsid w:val="006E4B1B"/>
    <w:rsid w:val="006E5445"/>
    <w:rsid w:val="006E7D93"/>
    <w:rsid w:val="006F45EF"/>
    <w:rsid w:val="006F6F5D"/>
    <w:rsid w:val="00701949"/>
    <w:rsid w:val="007029A3"/>
    <w:rsid w:val="0070557A"/>
    <w:rsid w:val="0070680E"/>
    <w:rsid w:val="00706E4E"/>
    <w:rsid w:val="007071CC"/>
    <w:rsid w:val="0070791C"/>
    <w:rsid w:val="007104F8"/>
    <w:rsid w:val="0071383C"/>
    <w:rsid w:val="007141A7"/>
    <w:rsid w:val="007159A2"/>
    <w:rsid w:val="00717473"/>
    <w:rsid w:val="00720143"/>
    <w:rsid w:val="00721032"/>
    <w:rsid w:val="00721B55"/>
    <w:rsid w:val="00726CE4"/>
    <w:rsid w:val="00734143"/>
    <w:rsid w:val="00735ED1"/>
    <w:rsid w:val="00737E47"/>
    <w:rsid w:val="007408D9"/>
    <w:rsid w:val="00740EAC"/>
    <w:rsid w:val="00744956"/>
    <w:rsid w:val="00745A5C"/>
    <w:rsid w:val="0074605F"/>
    <w:rsid w:val="00747E94"/>
    <w:rsid w:val="007512BD"/>
    <w:rsid w:val="00754450"/>
    <w:rsid w:val="00756676"/>
    <w:rsid w:val="00761748"/>
    <w:rsid w:val="007650F7"/>
    <w:rsid w:val="007664EC"/>
    <w:rsid w:val="00766749"/>
    <w:rsid w:val="00767C1B"/>
    <w:rsid w:val="007714A9"/>
    <w:rsid w:val="00774F88"/>
    <w:rsid w:val="00774FDB"/>
    <w:rsid w:val="00777BA2"/>
    <w:rsid w:val="00781408"/>
    <w:rsid w:val="00784F7F"/>
    <w:rsid w:val="00786755"/>
    <w:rsid w:val="00796F25"/>
    <w:rsid w:val="007A2E98"/>
    <w:rsid w:val="007A3BA3"/>
    <w:rsid w:val="007A58C2"/>
    <w:rsid w:val="007A6CC0"/>
    <w:rsid w:val="007A7785"/>
    <w:rsid w:val="007A7FEC"/>
    <w:rsid w:val="007B1499"/>
    <w:rsid w:val="007B1BBF"/>
    <w:rsid w:val="007B2960"/>
    <w:rsid w:val="007B2E9E"/>
    <w:rsid w:val="007B355D"/>
    <w:rsid w:val="007B7980"/>
    <w:rsid w:val="007C0C1B"/>
    <w:rsid w:val="007C5D5A"/>
    <w:rsid w:val="007C607F"/>
    <w:rsid w:val="007C61C6"/>
    <w:rsid w:val="007C79DD"/>
    <w:rsid w:val="007D1A97"/>
    <w:rsid w:val="007D2CD6"/>
    <w:rsid w:val="007D3063"/>
    <w:rsid w:val="007D3CEB"/>
    <w:rsid w:val="007E7683"/>
    <w:rsid w:val="007F49FA"/>
    <w:rsid w:val="007F54C4"/>
    <w:rsid w:val="007F6E9A"/>
    <w:rsid w:val="008044D4"/>
    <w:rsid w:val="00810AB4"/>
    <w:rsid w:val="00817B56"/>
    <w:rsid w:val="00821A88"/>
    <w:rsid w:val="008232E9"/>
    <w:rsid w:val="0082495D"/>
    <w:rsid w:val="00831AC3"/>
    <w:rsid w:val="008379F5"/>
    <w:rsid w:val="008408FF"/>
    <w:rsid w:val="00840F31"/>
    <w:rsid w:val="00841D1F"/>
    <w:rsid w:val="00847888"/>
    <w:rsid w:val="00847C56"/>
    <w:rsid w:val="00851F3F"/>
    <w:rsid w:val="00856EDC"/>
    <w:rsid w:val="008623B5"/>
    <w:rsid w:val="00870ABA"/>
    <w:rsid w:val="008710E1"/>
    <w:rsid w:val="008716E5"/>
    <w:rsid w:val="00872B8C"/>
    <w:rsid w:val="00881CA9"/>
    <w:rsid w:val="00883628"/>
    <w:rsid w:val="00885544"/>
    <w:rsid w:val="0088634E"/>
    <w:rsid w:val="00893AB8"/>
    <w:rsid w:val="008A04C8"/>
    <w:rsid w:val="008A6913"/>
    <w:rsid w:val="008B0243"/>
    <w:rsid w:val="008B70F3"/>
    <w:rsid w:val="008B76DF"/>
    <w:rsid w:val="008C10F4"/>
    <w:rsid w:val="008C31AC"/>
    <w:rsid w:val="008C65F7"/>
    <w:rsid w:val="008D6587"/>
    <w:rsid w:val="008E4376"/>
    <w:rsid w:val="008E4767"/>
    <w:rsid w:val="008E6119"/>
    <w:rsid w:val="008E7A8C"/>
    <w:rsid w:val="008F0201"/>
    <w:rsid w:val="009022F9"/>
    <w:rsid w:val="00903285"/>
    <w:rsid w:val="00906F40"/>
    <w:rsid w:val="0090731E"/>
    <w:rsid w:val="00915B1C"/>
    <w:rsid w:val="009174F3"/>
    <w:rsid w:val="0091797D"/>
    <w:rsid w:val="00923CBA"/>
    <w:rsid w:val="00926703"/>
    <w:rsid w:val="00927691"/>
    <w:rsid w:val="00927A5F"/>
    <w:rsid w:val="00934454"/>
    <w:rsid w:val="00935B63"/>
    <w:rsid w:val="0094078F"/>
    <w:rsid w:val="00940FA3"/>
    <w:rsid w:val="00941FB0"/>
    <w:rsid w:val="009426D4"/>
    <w:rsid w:val="009457AC"/>
    <w:rsid w:val="00947365"/>
    <w:rsid w:val="00947F25"/>
    <w:rsid w:val="00950159"/>
    <w:rsid w:val="00952932"/>
    <w:rsid w:val="0095490B"/>
    <w:rsid w:val="00963574"/>
    <w:rsid w:val="00971914"/>
    <w:rsid w:val="00974363"/>
    <w:rsid w:val="00975011"/>
    <w:rsid w:val="00981898"/>
    <w:rsid w:val="00987143"/>
    <w:rsid w:val="00987FBA"/>
    <w:rsid w:val="0099577C"/>
    <w:rsid w:val="009A21F9"/>
    <w:rsid w:val="009A7639"/>
    <w:rsid w:val="009B4E9E"/>
    <w:rsid w:val="009B4FDB"/>
    <w:rsid w:val="009C1690"/>
    <w:rsid w:val="009C6881"/>
    <w:rsid w:val="009C7759"/>
    <w:rsid w:val="009D043D"/>
    <w:rsid w:val="009D37E2"/>
    <w:rsid w:val="009D6C71"/>
    <w:rsid w:val="009D77B7"/>
    <w:rsid w:val="009E0631"/>
    <w:rsid w:val="009E16D0"/>
    <w:rsid w:val="009E38FD"/>
    <w:rsid w:val="009F13D6"/>
    <w:rsid w:val="009F4C6B"/>
    <w:rsid w:val="009F78A8"/>
    <w:rsid w:val="00A02AD6"/>
    <w:rsid w:val="00A0663C"/>
    <w:rsid w:val="00A07096"/>
    <w:rsid w:val="00A07318"/>
    <w:rsid w:val="00A11370"/>
    <w:rsid w:val="00A224CE"/>
    <w:rsid w:val="00A22522"/>
    <w:rsid w:val="00A24AFD"/>
    <w:rsid w:val="00A24F5C"/>
    <w:rsid w:val="00A31951"/>
    <w:rsid w:val="00A32F96"/>
    <w:rsid w:val="00A33AA2"/>
    <w:rsid w:val="00A40056"/>
    <w:rsid w:val="00A40871"/>
    <w:rsid w:val="00A412AB"/>
    <w:rsid w:val="00A4193E"/>
    <w:rsid w:val="00A440E0"/>
    <w:rsid w:val="00A442EF"/>
    <w:rsid w:val="00A45AB2"/>
    <w:rsid w:val="00A51D1A"/>
    <w:rsid w:val="00A5406C"/>
    <w:rsid w:val="00A5418D"/>
    <w:rsid w:val="00A5474E"/>
    <w:rsid w:val="00A63585"/>
    <w:rsid w:val="00A70ADF"/>
    <w:rsid w:val="00A71466"/>
    <w:rsid w:val="00A71A55"/>
    <w:rsid w:val="00A74B5E"/>
    <w:rsid w:val="00A81BED"/>
    <w:rsid w:val="00A81EC4"/>
    <w:rsid w:val="00A826A0"/>
    <w:rsid w:val="00A879F5"/>
    <w:rsid w:val="00A902D4"/>
    <w:rsid w:val="00A90AD9"/>
    <w:rsid w:val="00A967FD"/>
    <w:rsid w:val="00AA10A5"/>
    <w:rsid w:val="00AA2C17"/>
    <w:rsid w:val="00AA37D1"/>
    <w:rsid w:val="00AB156C"/>
    <w:rsid w:val="00AB6814"/>
    <w:rsid w:val="00AC04BA"/>
    <w:rsid w:val="00AC0E39"/>
    <w:rsid w:val="00AC677D"/>
    <w:rsid w:val="00AD149C"/>
    <w:rsid w:val="00AD29F6"/>
    <w:rsid w:val="00AD3082"/>
    <w:rsid w:val="00AD4AD0"/>
    <w:rsid w:val="00AD5201"/>
    <w:rsid w:val="00AD5436"/>
    <w:rsid w:val="00AD60CD"/>
    <w:rsid w:val="00AD6C8C"/>
    <w:rsid w:val="00AE091D"/>
    <w:rsid w:val="00AE1AC7"/>
    <w:rsid w:val="00AE3B60"/>
    <w:rsid w:val="00AE53A1"/>
    <w:rsid w:val="00AF0482"/>
    <w:rsid w:val="00AF16FF"/>
    <w:rsid w:val="00AF2484"/>
    <w:rsid w:val="00AF3350"/>
    <w:rsid w:val="00AF63E7"/>
    <w:rsid w:val="00AF71DC"/>
    <w:rsid w:val="00B0165D"/>
    <w:rsid w:val="00B029A6"/>
    <w:rsid w:val="00B031F3"/>
    <w:rsid w:val="00B04AF6"/>
    <w:rsid w:val="00B052A4"/>
    <w:rsid w:val="00B06D6B"/>
    <w:rsid w:val="00B125DE"/>
    <w:rsid w:val="00B134EE"/>
    <w:rsid w:val="00B13FDD"/>
    <w:rsid w:val="00B22EB2"/>
    <w:rsid w:val="00B27442"/>
    <w:rsid w:val="00B31167"/>
    <w:rsid w:val="00B329D8"/>
    <w:rsid w:val="00B32BB9"/>
    <w:rsid w:val="00B33AE1"/>
    <w:rsid w:val="00B37C38"/>
    <w:rsid w:val="00B40542"/>
    <w:rsid w:val="00B4288C"/>
    <w:rsid w:val="00B43262"/>
    <w:rsid w:val="00B44100"/>
    <w:rsid w:val="00B46CBA"/>
    <w:rsid w:val="00B46F94"/>
    <w:rsid w:val="00B61F03"/>
    <w:rsid w:val="00B626E4"/>
    <w:rsid w:val="00B65F31"/>
    <w:rsid w:val="00B72F4A"/>
    <w:rsid w:val="00B77F99"/>
    <w:rsid w:val="00B83C27"/>
    <w:rsid w:val="00B84BC3"/>
    <w:rsid w:val="00B84BDD"/>
    <w:rsid w:val="00B92812"/>
    <w:rsid w:val="00B96235"/>
    <w:rsid w:val="00BA052C"/>
    <w:rsid w:val="00BA6252"/>
    <w:rsid w:val="00BB0F89"/>
    <w:rsid w:val="00BB45A1"/>
    <w:rsid w:val="00BB514C"/>
    <w:rsid w:val="00BB59C2"/>
    <w:rsid w:val="00BB7019"/>
    <w:rsid w:val="00BB7686"/>
    <w:rsid w:val="00BC23F9"/>
    <w:rsid w:val="00BC3421"/>
    <w:rsid w:val="00BC732C"/>
    <w:rsid w:val="00BE2580"/>
    <w:rsid w:val="00BE266D"/>
    <w:rsid w:val="00BE2C5B"/>
    <w:rsid w:val="00BE3938"/>
    <w:rsid w:val="00BE4C11"/>
    <w:rsid w:val="00BE5633"/>
    <w:rsid w:val="00BE71C0"/>
    <w:rsid w:val="00BF5ECD"/>
    <w:rsid w:val="00BF610C"/>
    <w:rsid w:val="00C0060B"/>
    <w:rsid w:val="00C0277D"/>
    <w:rsid w:val="00C053A1"/>
    <w:rsid w:val="00C131E7"/>
    <w:rsid w:val="00C16198"/>
    <w:rsid w:val="00C2083D"/>
    <w:rsid w:val="00C22F3B"/>
    <w:rsid w:val="00C24A53"/>
    <w:rsid w:val="00C33CE5"/>
    <w:rsid w:val="00C4032F"/>
    <w:rsid w:val="00C44047"/>
    <w:rsid w:val="00C45155"/>
    <w:rsid w:val="00C4593A"/>
    <w:rsid w:val="00C54206"/>
    <w:rsid w:val="00C5498F"/>
    <w:rsid w:val="00C5509B"/>
    <w:rsid w:val="00C55235"/>
    <w:rsid w:val="00C6422D"/>
    <w:rsid w:val="00C64CD0"/>
    <w:rsid w:val="00C6616B"/>
    <w:rsid w:val="00C6684F"/>
    <w:rsid w:val="00C70E70"/>
    <w:rsid w:val="00C73CFE"/>
    <w:rsid w:val="00C74F0F"/>
    <w:rsid w:val="00C75B9D"/>
    <w:rsid w:val="00C75EA3"/>
    <w:rsid w:val="00C75F8D"/>
    <w:rsid w:val="00C77380"/>
    <w:rsid w:val="00C86D45"/>
    <w:rsid w:val="00C903B1"/>
    <w:rsid w:val="00C92E3D"/>
    <w:rsid w:val="00C97736"/>
    <w:rsid w:val="00CA2B97"/>
    <w:rsid w:val="00CA345A"/>
    <w:rsid w:val="00CA5662"/>
    <w:rsid w:val="00CB1C48"/>
    <w:rsid w:val="00CB1E82"/>
    <w:rsid w:val="00CB2E16"/>
    <w:rsid w:val="00CB4BA8"/>
    <w:rsid w:val="00CB52D7"/>
    <w:rsid w:val="00CC3499"/>
    <w:rsid w:val="00CC6732"/>
    <w:rsid w:val="00CD1293"/>
    <w:rsid w:val="00CD4B9D"/>
    <w:rsid w:val="00CE0FDD"/>
    <w:rsid w:val="00CE3C96"/>
    <w:rsid w:val="00CE51A8"/>
    <w:rsid w:val="00CF369B"/>
    <w:rsid w:val="00CF4128"/>
    <w:rsid w:val="00D00E28"/>
    <w:rsid w:val="00D0269E"/>
    <w:rsid w:val="00D15810"/>
    <w:rsid w:val="00D16D4E"/>
    <w:rsid w:val="00D16FE3"/>
    <w:rsid w:val="00D21814"/>
    <w:rsid w:val="00D27F41"/>
    <w:rsid w:val="00D30574"/>
    <w:rsid w:val="00D34CFA"/>
    <w:rsid w:val="00D36441"/>
    <w:rsid w:val="00D4064E"/>
    <w:rsid w:val="00D41869"/>
    <w:rsid w:val="00D4251F"/>
    <w:rsid w:val="00D44E9B"/>
    <w:rsid w:val="00D47AEB"/>
    <w:rsid w:val="00D50DB9"/>
    <w:rsid w:val="00D52C43"/>
    <w:rsid w:val="00D6507F"/>
    <w:rsid w:val="00D730BC"/>
    <w:rsid w:val="00D73912"/>
    <w:rsid w:val="00D73FCE"/>
    <w:rsid w:val="00D8007F"/>
    <w:rsid w:val="00D85226"/>
    <w:rsid w:val="00D87B94"/>
    <w:rsid w:val="00D92D49"/>
    <w:rsid w:val="00D92EC1"/>
    <w:rsid w:val="00D96DEA"/>
    <w:rsid w:val="00DA003B"/>
    <w:rsid w:val="00DA4E41"/>
    <w:rsid w:val="00DA5AC3"/>
    <w:rsid w:val="00DB117A"/>
    <w:rsid w:val="00DB5173"/>
    <w:rsid w:val="00DB7873"/>
    <w:rsid w:val="00DC0D0E"/>
    <w:rsid w:val="00DC187B"/>
    <w:rsid w:val="00DC34F4"/>
    <w:rsid w:val="00DC38D9"/>
    <w:rsid w:val="00DD09B2"/>
    <w:rsid w:val="00DD73C2"/>
    <w:rsid w:val="00DD760F"/>
    <w:rsid w:val="00DE319B"/>
    <w:rsid w:val="00DF294D"/>
    <w:rsid w:val="00DF34FE"/>
    <w:rsid w:val="00DF56AA"/>
    <w:rsid w:val="00DF78E7"/>
    <w:rsid w:val="00E110E0"/>
    <w:rsid w:val="00E13FCD"/>
    <w:rsid w:val="00E143D4"/>
    <w:rsid w:val="00E15371"/>
    <w:rsid w:val="00E1552B"/>
    <w:rsid w:val="00E24104"/>
    <w:rsid w:val="00E24ACC"/>
    <w:rsid w:val="00E2730B"/>
    <w:rsid w:val="00E302D0"/>
    <w:rsid w:val="00E34186"/>
    <w:rsid w:val="00E35707"/>
    <w:rsid w:val="00E36AA1"/>
    <w:rsid w:val="00E371CB"/>
    <w:rsid w:val="00E41ECB"/>
    <w:rsid w:val="00E51FC7"/>
    <w:rsid w:val="00E54B92"/>
    <w:rsid w:val="00E54FDB"/>
    <w:rsid w:val="00E5617D"/>
    <w:rsid w:val="00E563D7"/>
    <w:rsid w:val="00E57F64"/>
    <w:rsid w:val="00E63571"/>
    <w:rsid w:val="00E65782"/>
    <w:rsid w:val="00E663F4"/>
    <w:rsid w:val="00E666F2"/>
    <w:rsid w:val="00E66DD4"/>
    <w:rsid w:val="00E748CC"/>
    <w:rsid w:val="00E74F46"/>
    <w:rsid w:val="00E75415"/>
    <w:rsid w:val="00E775B1"/>
    <w:rsid w:val="00E8152A"/>
    <w:rsid w:val="00E86FA9"/>
    <w:rsid w:val="00E9286F"/>
    <w:rsid w:val="00E93629"/>
    <w:rsid w:val="00E93B5C"/>
    <w:rsid w:val="00E940A6"/>
    <w:rsid w:val="00E94CEC"/>
    <w:rsid w:val="00E95D48"/>
    <w:rsid w:val="00EA04EF"/>
    <w:rsid w:val="00EA06A4"/>
    <w:rsid w:val="00EA13A0"/>
    <w:rsid w:val="00EA6F19"/>
    <w:rsid w:val="00EB38AB"/>
    <w:rsid w:val="00EB5239"/>
    <w:rsid w:val="00EB7090"/>
    <w:rsid w:val="00EC1BBE"/>
    <w:rsid w:val="00EC5CD7"/>
    <w:rsid w:val="00EC7809"/>
    <w:rsid w:val="00EE1449"/>
    <w:rsid w:val="00EE39D2"/>
    <w:rsid w:val="00EE5EC5"/>
    <w:rsid w:val="00EE5FB3"/>
    <w:rsid w:val="00EE6B7C"/>
    <w:rsid w:val="00EE7F79"/>
    <w:rsid w:val="00EF715A"/>
    <w:rsid w:val="00F050CD"/>
    <w:rsid w:val="00F05B15"/>
    <w:rsid w:val="00F06E14"/>
    <w:rsid w:val="00F074F8"/>
    <w:rsid w:val="00F11AD0"/>
    <w:rsid w:val="00F15515"/>
    <w:rsid w:val="00F179D4"/>
    <w:rsid w:val="00F22743"/>
    <w:rsid w:val="00F27021"/>
    <w:rsid w:val="00F33C56"/>
    <w:rsid w:val="00F347C7"/>
    <w:rsid w:val="00F34848"/>
    <w:rsid w:val="00F42D46"/>
    <w:rsid w:val="00F4496C"/>
    <w:rsid w:val="00F44B0A"/>
    <w:rsid w:val="00F44F3A"/>
    <w:rsid w:val="00F46B6A"/>
    <w:rsid w:val="00F51F10"/>
    <w:rsid w:val="00F529A5"/>
    <w:rsid w:val="00F57A71"/>
    <w:rsid w:val="00F60F00"/>
    <w:rsid w:val="00F614C0"/>
    <w:rsid w:val="00F634DA"/>
    <w:rsid w:val="00F72E87"/>
    <w:rsid w:val="00F80C59"/>
    <w:rsid w:val="00F83848"/>
    <w:rsid w:val="00F839E4"/>
    <w:rsid w:val="00F964EB"/>
    <w:rsid w:val="00F975E9"/>
    <w:rsid w:val="00FA1B7D"/>
    <w:rsid w:val="00FA2211"/>
    <w:rsid w:val="00FA36CE"/>
    <w:rsid w:val="00FA375F"/>
    <w:rsid w:val="00FC07B9"/>
    <w:rsid w:val="00FC0A48"/>
    <w:rsid w:val="00FC4E21"/>
    <w:rsid w:val="00FC5F6D"/>
    <w:rsid w:val="00FD0107"/>
    <w:rsid w:val="00FD093F"/>
    <w:rsid w:val="00FD2C2F"/>
    <w:rsid w:val="00FD3B31"/>
    <w:rsid w:val="00FD503D"/>
    <w:rsid w:val="00FD7565"/>
    <w:rsid w:val="00FE1823"/>
    <w:rsid w:val="00FE487A"/>
    <w:rsid w:val="00FE4BC2"/>
    <w:rsid w:val="00FF0569"/>
    <w:rsid w:val="00FF206E"/>
    <w:rsid w:val="00FF3C69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o:colormru v:ext="edit" colors="red,#4d4d4f"/>
    </o:shapedefaults>
    <o:shapelayout v:ext="edit">
      <o:idmap v:ext="edit" data="1"/>
    </o:shapelayout>
  </w:shapeDefaults>
  <w:decimalSymbol w:val="."/>
  <w:listSeparator w:val=","/>
  <w14:docId w14:val="077F7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107"/>
    <w:pPr>
      <w:spacing w:after="240" w:line="24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C55235"/>
    <w:pPr>
      <w:keepNext/>
      <w:pageBreakBefore/>
      <w:widowControl w:val="0"/>
      <w:spacing w:after="360" w:line="550" w:lineRule="exact"/>
      <w:outlineLvl w:val="0"/>
    </w:pPr>
    <w:rPr>
      <w:rFonts w:cs="Arial"/>
      <w:bCs/>
      <w:color w:val="323232"/>
      <w:kern w:val="32"/>
      <w:sz w:val="53"/>
      <w:szCs w:val="32"/>
    </w:rPr>
  </w:style>
  <w:style w:type="paragraph" w:styleId="Heading2">
    <w:name w:val="heading 2"/>
    <w:basedOn w:val="Normal"/>
    <w:next w:val="Normal"/>
    <w:qFormat/>
    <w:rsid w:val="00C55235"/>
    <w:pPr>
      <w:keepNext/>
      <w:spacing w:before="3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5235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semiHidden/>
    <w:qFormat/>
    <w:rsid w:val="00AD5436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AD543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D5436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AD5436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qFormat/>
    <w:rsid w:val="00AD5436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qFormat/>
    <w:rsid w:val="00AD5436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link w:val="FooterChar"/>
    <w:uiPriority w:val="99"/>
    <w:qFormat/>
    <w:rsid w:val="0094078F"/>
    <w:pPr>
      <w:tabs>
        <w:tab w:val="right" w:pos="113"/>
      </w:tabs>
      <w:spacing w:line="240" w:lineRule="auto"/>
    </w:pPr>
    <w:rPr>
      <w:color w:val="32323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4078F"/>
    <w:rPr>
      <w:rFonts w:ascii="Arial" w:hAnsi="Arial"/>
      <w:color w:val="323232"/>
      <w:sz w:val="16"/>
    </w:rPr>
  </w:style>
  <w:style w:type="paragraph" w:customStyle="1" w:styleId="ACMAReportTitle">
    <w:name w:val="ACMA_ReportTitle"/>
    <w:basedOn w:val="Normal"/>
    <w:qFormat/>
    <w:rsid w:val="00A51D1A"/>
    <w:pPr>
      <w:spacing w:after="0" w:line="560" w:lineRule="exact"/>
    </w:pPr>
    <w:rPr>
      <w:b/>
      <w:spacing w:val="-28"/>
      <w:sz w:val="53"/>
    </w:rPr>
  </w:style>
  <w:style w:type="paragraph" w:customStyle="1" w:styleId="ACMAReportSubTitle">
    <w:name w:val="ACMA_ReportSubTitle"/>
    <w:basedOn w:val="Normal"/>
    <w:qFormat/>
    <w:rsid w:val="00950159"/>
    <w:pPr>
      <w:spacing w:after="200" w:line="560" w:lineRule="exact"/>
    </w:pPr>
    <w:rPr>
      <w:color w:val="323232"/>
      <w:spacing w:val="-28"/>
      <w:sz w:val="53"/>
    </w:rPr>
  </w:style>
  <w:style w:type="table" w:styleId="TableGrid">
    <w:name w:val="Table Grid"/>
    <w:basedOn w:val="TableNormal"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MAReportDate">
    <w:name w:val="ACMA_ReportDate"/>
    <w:basedOn w:val="ACMAReportSubTitle"/>
    <w:qFormat/>
    <w:rsid w:val="00950159"/>
    <w:pPr>
      <w:spacing w:after="1200" w:line="240" w:lineRule="auto"/>
    </w:pPr>
    <w:rPr>
      <w:caps/>
      <w:spacing w:val="-10"/>
      <w:sz w:val="20"/>
    </w:rPr>
  </w:style>
  <w:style w:type="paragraph" w:customStyle="1" w:styleId="TableHeading">
    <w:name w:val="Table Heading"/>
    <w:basedOn w:val="Normal"/>
    <w:qFormat/>
    <w:rsid w:val="00774FDB"/>
    <w:pPr>
      <w:spacing w:after="0"/>
    </w:pPr>
    <w:rPr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semiHidden/>
    <w:rsid w:val="00454596"/>
    <w:pPr>
      <w:spacing w:line="160" w:lineRule="exact"/>
    </w:pPr>
    <w:rPr>
      <w:color w:val="4D4D4F"/>
      <w:sz w:val="13"/>
    </w:rPr>
  </w:style>
  <w:style w:type="paragraph" w:styleId="TOCHeading">
    <w:name w:val="TOC Heading"/>
    <w:basedOn w:val="Normal"/>
    <w:qFormat/>
    <w:rsid w:val="00950159"/>
    <w:pPr>
      <w:spacing w:before="1200" w:line="240" w:lineRule="auto"/>
    </w:pPr>
    <w:rPr>
      <w:b/>
      <w:color w:val="323232"/>
      <w:spacing w:val="-28"/>
      <w:sz w:val="53"/>
    </w:rPr>
  </w:style>
  <w:style w:type="paragraph" w:styleId="Caption">
    <w:name w:val="caption"/>
    <w:aliases w:val="Caption table"/>
    <w:basedOn w:val="Normal"/>
    <w:next w:val="Normal"/>
    <w:qFormat/>
    <w:rsid w:val="00E8152A"/>
    <w:pPr>
      <w:numPr>
        <w:numId w:val="9"/>
      </w:numPr>
      <w:spacing w:after="0"/>
    </w:pPr>
    <w:rPr>
      <w:b/>
      <w:bCs/>
      <w:color w:val="323232"/>
      <w:szCs w:val="20"/>
    </w:rPr>
  </w:style>
  <w:style w:type="paragraph" w:customStyle="1" w:styleId="BodySubHeader">
    <w:name w:val="BodySubHeader"/>
    <w:basedOn w:val="Normal"/>
    <w:next w:val="Normal"/>
    <w:qFormat/>
    <w:rsid w:val="00146CE6"/>
    <w:pPr>
      <w:spacing w:before="240" w:after="0"/>
    </w:pPr>
    <w:rPr>
      <w:b/>
      <w:i/>
    </w:rPr>
  </w:style>
  <w:style w:type="paragraph" w:styleId="ListBullet">
    <w:name w:val="List Bullet"/>
    <w:basedOn w:val="Normal"/>
    <w:qFormat/>
    <w:rsid w:val="001C6AEE"/>
    <w:pPr>
      <w:numPr>
        <w:numId w:val="1"/>
      </w:numPr>
      <w:spacing w:after="80"/>
    </w:pPr>
  </w:style>
  <w:style w:type="paragraph" w:styleId="ListBullet2">
    <w:name w:val="List Bullet 2"/>
    <w:basedOn w:val="Normal"/>
    <w:qFormat/>
    <w:rsid w:val="001C6AEE"/>
    <w:pPr>
      <w:numPr>
        <w:numId w:val="2"/>
      </w:numPr>
      <w:spacing w:after="80"/>
    </w:pPr>
  </w:style>
  <w:style w:type="paragraph" w:styleId="ListNumber">
    <w:name w:val="List Number"/>
    <w:basedOn w:val="Normal"/>
    <w:qFormat/>
    <w:rsid w:val="00C24A53"/>
    <w:pPr>
      <w:numPr>
        <w:numId w:val="3"/>
      </w:numPr>
      <w:spacing w:after="80"/>
    </w:pPr>
  </w:style>
  <w:style w:type="paragraph" w:styleId="ListNumber2">
    <w:name w:val="List Number 2"/>
    <w:basedOn w:val="Normal"/>
    <w:qFormat/>
    <w:rsid w:val="00247C59"/>
    <w:pPr>
      <w:numPr>
        <w:numId w:val="4"/>
      </w:numPr>
      <w:spacing w:after="80"/>
      <w:ind w:left="845" w:hanging="544"/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paragraph" w:customStyle="1" w:styleId="ACMAExecSummaryHeading">
    <w:name w:val="ACMA_ExecSummaryHeading"/>
    <w:basedOn w:val="Normal"/>
    <w:qFormat/>
    <w:rsid w:val="00950159"/>
    <w:pPr>
      <w:spacing w:after="1440" w:line="550" w:lineRule="exact"/>
    </w:pPr>
    <w:rPr>
      <w:b/>
      <w:color w:val="323232"/>
      <w:spacing w:val="-18"/>
      <w:sz w:val="53"/>
    </w:rPr>
  </w:style>
  <w:style w:type="character" w:styleId="PageNumber0">
    <w:name w:val="page number"/>
    <w:basedOn w:val="DefaultParagraphFont"/>
    <w:semiHidden/>
    <w:rsid w:val="00542377"/>
  </w:style>
  <w:style w:type="paragraph" w:styleId="BalloonText">
    <w:name w:val="Balloon Text"/>
    <w:basedOn w:val="Normal"/>
    <w:link w:val="BalloonTextChar"/>
    <w:semiHidden/>
    <w:rsid w:val="009F4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6DA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qFormat/>
    <w:rsid w:val="007A6CC0"/>
    <w:pPr>
      <w:tabs>
        <w:tab w:val="right" w:pos="7660"/>
      </w:tabs>
      <w:spacing w:before="280" w:after="80" w:line="320" w:lineRule="exact"/>
      <w:ind w:right="851"/>
    </w:pPr>
    <w:rPr>
      <w:b/>
      <w:noProof/>
      <w:spacing w:val="-14"/>
      <w:sz w:val="28"/>
    </w:rPr>
  </w:style>
  <w:style w:type="paragraph" w:styleId="TOC2">
    <w:name w:val="toc 2"/>
    <w:basedOn w:val="Normal"/>
    <w:next w:val="Normal"/>
    <w:uiPriority w:val="39"/>
    <w:qFormat/>
    <w:rsid w:val="007A6CC0"/>
    <w:pPr>
      <w:tabs>
        <w:tab w:val="right" w:pos="7660"/>
      </w:tabs>
      <w:spacing w:after="80" w:line="300" w:lineRule="exact"/>
      <w:ind w:left="885" w:hanging="885"/>
    </w:pPr>
    <w:rPr>
      <w:noProof/>
      <w:spacing w:val="-14"/>
      <w:sz w:val="26"/>
      <w:szCs w:val="26"/>
    </w:rPr>
  </w:style>
  <w:style w:type="paragraph" w:styleId="TableofFigures">
    <w:name w:val="table of figures"/>
    <w:basedOn w:val="Normal"/>
    <w:next w:val="Normal"/>
    <w:semiHidden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uiPriority w:val="39"/>
    <w:qFormat/>
    <w:rsid w:val="007A6CC0"/>
    <w:pPr>
      <w:tabs>
        <w:tab w:val="right" w:pos="7661"/>
      </w:tabs>
      <w:spacing w:after="80" w:line="240" w:lineRule="auto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qFormat/>
    <w:rsid w:val="003A5F5B"/>
    <w:rPr>
      <w:color w:val="0000FF"/>
      <w:u w:val="single"/>
    </w:rPr>
  </w:style>
  <w:style w:type="character" w:styleId="FootnoteReference">
    <w:name w:val="footnote reference"/>
    <w:basedOn w:val="DefaultParagraphFont"/>
    <w:rsid w:val="00566AB4"/>
    <w:rPr>
      <w:rFonts w:ascii="Arial" w:hAnsi="Arial"/>
      <w:vertAlign w:val="superscript"/>
    </w:rPr>
  </w:style>
  <w:style w:type="paragraph" w:styleId="FootnoteText">
    <w:name w:val="footnote text"/>
    <w:basedOn w:val="Normal"/>
    <w:rsid w:val="00566AB4"/>
    <w:rPr>
      <w:sz w:val="16"/>
      <w:szCs w:val="16"/>
    </w:rPr>
  </w:style>
  <w:style w:type="paragraph" w:customStyle="1" w:styleId="TableBody">
    <w:name w:val="Table Body"/>
    <w:basedOn w:val="Normal"/>
    <w:link w:val="TableBodyChar"/>
    <w:qFormat/>
    <w:rsid w:val="00774F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rsid w:val="00EE7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7F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F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7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7F79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rsid w:val="00F60F0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7736"/>
    <w:rPr>
      <w:color w:val="808080"/>
    </w:rPr>
  </w:style>
  <w:style w:type="paragraph" w:customStyle="1" w:styleId="ACMAInstructions">
    <w:name w:val="ACMA_Instructions"/>
    <w:basedOn w:val="Normal"/>
    <w:qFormat/>
    <w:rsid w:val="00BF610C"/>
    <w:pPr>
      <w:spacing w:after="200"/>
    </w:pPr>
    <w:rPr>
      <w:rFonts w:cs="Arial"/>
      <w:b/>
      <w:vanish/>
      <w:sz w:val="24"/>
    </w:rPr>
  </w:style>
  <w:style w:type="paragraph" w:customStyle="1" w:styleId="CorporateAddresses">
    <w:name w:val="Corporate Addresses"/>
    <w:basedOn w:val="Normal"/>
    <w:semiHidden/>
    <w:rsid w:val="0005011A"/>
    <w:pPr>
      <w:spacing w:line="140" w:lineRule="exact"/>
    </w:pPr>
    <w:rPr>
      <w:color w:val="4D4D4F"/>
      <w:sz w:val="13"/>
    </w:rPr>
  </w:style>
  <w:style w:type="character" w:styleId="Strong">
    <w:name w:val="Strong"/>
    <w:basedOn w:val="DefaultParagraphFont"/>
    <w:semiHidden/>
    <w:qFormat/>
    <w:rsid w:val="0005011A"/>
    <w:rPr>
      <w:b/>
      <w:bCs/>
    </w:rPr>
  </w:style>
  <w:style w:type="paragraph" w:customStyle="1" w:styleId="ACMACorporateAddressHeader">
    <w:name w:val="ACMA_CorporateAddressHeader"/>
    <w:basedOn w:val="Normal"/>
    <w:next w:val="ACMACorporateAddresses"/>
    <w:qFormat/>
    <w:rsid w:val="00FC07B9"/>
    <w:pPr>
      <w:tabs>
        <w:tab w:val="left" w:pos="142"/>
      </w:tabs>
      <w:spacing w:before="240" w:after="0" w:line="140" w:lineRule="exact"/>
    </w:pPr>
    <w:rPr>
      <w:b/>
      <w:sz w:val="13"/>
    </w:rPr>
  </w:style>
  <w:style w:type="paragraph" w:customStyle="1" w:styleId="ACMACorporateAddresses">
    <w:name w:val="ACMA_CorporateAddresses"/>
    <w:basedOn w:val="ACMACorporateAddressHeader"/>
    <w:qFormat/>
    <w:rsid w:val="00FC07B9"/>
    <w:pPr>
      <w:spacing w:before="0" w:after="120"/>
    </w:pPr>
    <w:rPr>
      <w:b w:val="0"/>
    </w:rPr>
  </w:style>
  <w:style w:type="paragraph" w:customStyle="1" w:styleId="ACMACopyrightHeader">
    <w:name w:val="ACMA_CopyrightHeader"/>
    <w:basedOn w:val="ACMACorporateAddressHeader"/>
    <w:qFormat/>
    <w:rsid w:val="00950159"/>
    <w:pPr>
      <w:spacing w:before="3000"/>
    </w:pPr>
  </w:style>
  <w:style w:type="paragraph" w:customStyle="1" w:styleId="ACMACClogo">
    <w:name w:val="ACMA_CClogo"/>
    <w:qFormat/>
    <w:rsid w:val="00623FF9"/>
    <w:pPr>
      <w:spacing w:before="160" w:after="120"/>
    </w:pPr>
    <w:rPr>
      <w:rFonts w:ascii="Arial" w:hAnsi="Arial"/>
      <w:b/>
      <w:sz w:val="13"/>
    </w:rPr>
  </w:style>
  <w:style w:type="paragraph" w:customStyle="1" w:styleId="ListBulletLast">
    <w:name w:val="List Bullet Last"/>
    <w:basedOn w:val="ListBullet"/>
    <w:qFormat/>
    <w:rsid w:val="00146CE6"/>
    <w:pPr>
      <w:spacing w:after="240"/>
    </w:pPr>
    <w:rPr>
      <w:rFonts w:cs="Arial"/>
    </w:rPr>
  </w:style>
  <w:style w:type="paragraph" w:customStyle="1" w:styleId="ListNumberLast">
    <w:name w:val="List Number Last"/>
    <w:basedOn w:val="ListNumber"/>
    <w:qFormat/>
    <w:rsid w:val="00C16198"/>
    <w:pPr>
      <w:spacing w:after="240"/>
      <w:ind w:left="357" w:hanging="357"/>
    </w:pPr>
    <w:rPr>
      <w:rFonts w:cs="Arial"/>
    </w:rPr>
  </w:style>
  <w:style w:type="paragraph" w:customStyle="1" w:styleId="ACMATableHeader">
    <w:name w:val="ACMA_TableHeader"/>
    <w:qFormat/>
    <w:rsid w:val="003F10EE"/>
    <w:pPr>
      <w:numPr>
        <w:numId w:val="7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ACMANotes">
    <w:name w:val="ACMA_Notes"/>
    <w:qFormat/>
    <w:rsid w:val="00FF206E"/>
    <w:pPr>
      <w:spacing w:before="80"/>
    </w:pPr>
    <w:rPr>
      <w:rFonts w:ascii="Arial" w:hAnsi="Arial" w:cs="Arial"/>
      <w:i/>
      <w:sz w:val="16"/>
    </w:rPr>
  </w:style>
  <w:style w:type="paragraph" w:customStyle="1" w:styleId="ACMANormalTabbed">
    <w:name w:val="ACMA_NormalTabbed"/>
    <w:basedOn w:val="Normal"/>
    <w:qFormat/>
    <w:rsid w:val="005E7226"/>
    <w:pPr>
      <w:tabs>
        <w:tab w:val="left" w:pos="1134"/>
      </w:tabs>
    </w:pPr>
  </w:style>
  <w:style w:type="character" w:styleId="Emphasis">
    <w:name w:val="Emphasis"/>
    <w:basedOn w:val="DefaultParagraphFont"/>
    <w:qFormat/>
    <w:rsid w:val="006D576C"/>
    <w:rPr>
      <w:i/>
      <w:iCs/>
    </w:rPr>
  </w:style>
  <w:style w:type="paragraph" w:customStyle="1" w:styleId="ListNumber2Last">
    <w:name w:val="List Number 2 Last"/>
    <w:basedOn w:val="ListNumber2"/>
    <w:qFormat/>
    <w:rsid w:val="00E35707"/>
    <w:pPr>
      <w:spacing w:after="240"/>
      <w:ind w:left="907"/>
    </w:pPr>
    <w:rPr>
      <w:rFonts w:cs="Arial"/>
    </w:rPr>
  </w:style>
  <w:style w:type="paragraph" w:customStyle="1" w:styleId="ACMASpaceaftertable">
    <w:name w:val="ACMA_Space after table"/>
    <w:basedOn w:val="Normal"/>
    <w:qFormat/>
    <w:rsid w:val="00C2083D"/>
    <w:rPr>
      <w:rFonts w:cs="Arial"/>
    </w:rPr>
  </w:style>
  <w:style w:type="paragraph" w:customStyle="1" w:styleId="FooterLeft">
    <w:name w:val="Footer Left"/>
    <w:basedOn w:val="Footer"/>
    <w:qFormat/>
    <w:rsid w:val="00950159"/>
    <w:pPr>
      <w:framePr w:w="1440" w:h="357" w:hRule="exact" w:vSpace="425" w:wrap="around" w:vAnchor="page" w:hAnchor="page" w:x="935" w:y="15871"/>
      <w:pBdr>
        <w:top w:val="single" w:sz="4" w:space="1" w:color="auto"/>
      </w:pBdr>
    </w:pPr>
    <w:rPr>
      <w:rFonts w:cs="Arial"/>
    </w:rPr>
  </w:style>
  <w:style w:type="paragraph" w:customStyle="1" w:styleId="ACMAFigureHeader">
    <w:name w:val="ACMA_FigureHeader"/>
    <w:qFormat/>
    <w:rsid w:val="003F10EE"/>
    <w:pPr>
      <w:numPr>
        <w:numId w:val="6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Captionfigure">
    <w:name w:val="Caption figure"/>
    <w:basedOn w:val="Caption"/>
    <w:qFormat/>
    <w:rsid w:val="00E8152A"/>
    <w:pPr>
      <w:keepNext/>
      <w:numPr>
        <w:numId w:val="8"/>
      </w:numPr>
    </w:pPr>
    <w:rPr>
      <w:rFonts w:cs="Arial"/>
    </w:rPr>
  </w:style>
  <w:style w:type="paragraph" w:customStyle="1" w:styleId="GridTable31">
    <w:name w:val="Grid Table 31"/>
    <w:basedOn w:val="Normal"/>
    <w:qFormat/>
    <w:rsid w:val="00971914"/>
    <w:pPr>
      <w:spacing w:after="0" w:line="240" w:lineRule="auto"/>
    </w:pPr>
    <w:rPr>
      <w:b/>
      <w:color w:val="4D4D4F"/>
      <w:spacing w:val="-28"/>
      <w:sz w:val="53"/>
    </w:rPr>
  </w:style>
  <w:style w:type="character" w:customStyle="1" w:styleId="HeaderChar">
    <w:name w:val="Header Char"/>
    <w:link w:val="Header"/>
    <w:uiPriority w:val="99"/>
    <w:rsid w:val="00971914"/>
    <w:rPr>
      <w:rFonts w:ascii="Arial" w:hAnsi="Arial"/>
      <w:sz w:val="16"/>
    </w:rPr>
  </w:style>
  <w:style w:type="character" w:customStyle="1" w:styleId="TableBodyChar">
    <w:name w:val="Table Body Char"/>
    <w:basedOn w:val="DefaultParagraphFont"/>
    <w:link w:val="TableBody"/>
    <w:rsid w:val="000F12FF"/>
    <w:rPr>
      <w:rFonts w:ascii="Arial" w:hAnsi="Arial"/>
      <w:sz w:val="20"/>
    </w:rPr>
  </w:style>
  <w:style w:type="paragraph" w:customStyle="1" w:styleId="Default">
    <w:name w:val="Default"/>
    <w:rsid w:val="000F12FF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CM71">
    <w:name w:val="CM71"/>
    <w:basedOn w:val="Default"/>
    <w:next w:val="Default"/>
    <w:uiPriority w:val="99"/>
    <w:rsid w:val="000F12FF"/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F12FF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0F12FF"/>
    <w:rPr>
      <w:rFonts w:ascii="Arial" w:hAnsi="Arial" w:cs="Arial"/>
      <w:bCs/>
      <w:color w:val="323232"/>
      <w:kern w:val="32"/>
      <w:sz w:val="53"/>
      <w:szCs w:val="32"/>
    </w:rPr>
  </w:style>
  <w:style w:type="paragraph" w:customStyle="1" w:styleId="ReportTitle">
    <w:name w:val="Report Title"/>
    <w:basedOn w:val="Normal"/>
    <w:rsid w:val="000F12FF"/>
    <w:pPr>
      <w:spacing w:after="0" w:line="560" w:lineRule="exact"/>
    </w:pPr>
    <w:rPr>
      <w:rFonts w:ascii="HelveticaNeueLT Std Med" w:hAnsi="HelveticaNeueLT Std Med"/>
      <w:b/>
      <w:color w:val="4D4D4F"/>
      <w:spacing w:val="-28"/>
      <w:sz w:val="53"/>
    </w:rPr>
  </w:style>
  <w:style w:type="paragraph" w:customStyle="1" w:styleId="ReportSubtitle">
    <w:name w:val="Report Sub title"/>
    <w:basedOn w:val="Normal"/>
    <w:rsid w:val="000F12FF"/>
    <w:pPr>
      <w:spacing w:after="0" w:line="560" w:lineRule="exact"/>
    </w:pPr>
    <w:rPr>
      <w:color w:val="808285"/>
      <w:spacing w:val="-28"/>
      <w:sz w:val="53"/>
    </w:rPr>
  </w:style>
  <w:style w:type="paragraph" w:customStyle="1" w:styleId="ReportDate">
    <w:name w:val="Report Date"/>
    <w:basedOn w:val="ReportSubtitle"/>
    <w:rsid w:val="000F12FF"/>
    <w:pPr>
      <w:spacing w:line="240" w:lineRule="auto"/>
    </w:pPr>
    <w:rPr>
      <w:caps/>
      <w:spacing w:val="-10"/>
      <w:sz w:val="20"/>
    </w:rPr>
  </w:style>
  <w:style w:type="paragraph" w:customStyle="1" w:styleId="Bodysubheader0">
    <w:name w:val="Body sub header"/>
    <w:basedOn w:val="Normal"/>
    <w:next w:val="Normal"/>
    <w:rsid w:val="000F12FF"/>
    <w:pPr>
      <w:spacing w:after="0"/>
    </w:pPr>
    <w:rPr>
      <w:rFonts w:ascii="HelveticaNeueLT Std" w:hAnsi="HelveticaNeueLT Std"/>
      <w:b/>
      <w:i/>
    </w:rPr>
  </w:style>
  <w:style w:type="paragraph" w:customStyle="1" w:styleId="ExecSummaryHeading">
    <w:name w:val="Exec Summary Heading"/>
    <w:basedOn w:val="Normal"/>
    <w:rsid w:val="000F12FF"/>
    <w:pPr>
      <w:spacing w:after="1440" w:line="550" w:lineRule="exact"/>
    </w:pPr>
    <w:rPr>
      <w:rFonts w:ascii="HelveticaNeueLT Std Med" w:hAnsi="HelveticaNeueLT Std Med"/>
      <w:b/>
      <w:color w:val="4D4D4F"/>
      <w:spacing w:val="-18"/>
      <w:sz w:val="53"/>
    </w:rPr>
  </w:style>
  <w:style w:type="paragraph" w:styleId="TOC9">
    <w:name w:val="toc 9"/>
    <w:basedOn w:val="Normal"/>
    <w:next w:val="Normal"/>
    <w:uiPriority w:val="39"/>
    <w:rsid w:val="000F12FF"/>
    <w:pPr>
      <w:tabs>
        <w:tab w:val="right" w:pos="7660"/>
      </w:tabs>
      <w:spacing w:before="280" w:after="0" w:line="320" w:lineRule="exact"/>
    </w:pPr>
    <w:rPr>
      <w:rFonts w:ascii="HelveticaNeueLT Std Med" w:hAnsi="HelveticaNeueLT Std Med"/>
      <w:b/>
      <w:noProof/>
      <w:color w:val="808285"/>
      <w:sz w:val="28"/>
      <w:szCs w:val="28"/>
    </w:rPr>
  </w:style>
  <w:style w:type="paragraph" w:customStyle="1" w:styleId="ChapterHeading">
    <w:name w:val="Chapter Heading"/>
    <w:basedOn w:val="Normal"/>
    <w:rsid w:val="000F12FF"/>
    <w:pPr>
      <w:spacing w:after="0" w:line="560" w:lineRule="exact"/>
    </w:pPr>
    <w:rPr>
      <w:color w:val="808285"/>
      <w:spacing w:val="-28"/>
      <w:sz w:val="53"/>
    </w:rPr>
  </w:style>
  <w:style w:type="paragraph" w:styleId="Revision">
    <w:name w:val="Revision"/>
    <w:hidden/>
    <w:uiPriority w:val="99"/>
    <w:semiHidden/>
    <w:rsid w:val="000F12FF"/>
    <w:rPr>
      <w:rFonts w:ascii="HelveticaNeueLT Std Lt" w:hAnsi="HelveticaNeueLT Std Lt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F12F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F12F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F12F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F12F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F12F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12FF"/>
    <w:pPr>
      <w:spacing w:after="0"/>
      <w:ind w:left="720"/>
      <w:contextualSpacing/>
    </w:pPr>
  </w:style>
  <w:style w:type="paragraph" w:customStyle="1" w:styleId="EmptyLayoutCell">
    <w:name w:val="EmptyLayoutCell"/>
    <w:basedOn w:val="Normal"/>
    <w:rsid w:val="000F12FF"/>
    <w:pPr>
      <w:spacing w:after="0" w:line="240" w:lineRule="auto"/>
    </w:pPr>
    <w:rPr>
      <w:rFonts w:ascii="Times New Roman" w:hAnsi="Times New Roman"/>
      <w:sz w:val="2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052C"/>
    <w:rPr>
      <w:color w:val="605E5C"/>
      <w:shd w:val="clear" w:color="auto" w:fill="E1DFDD"/>
    </w:rPr>
  </w:style>
  <w:style w:type="character" w:customStyle="1" w:styleId="font181">
    <w:name w:val="font181"/>
    <w:basedOn w:val="DefaultParagraphFont"/>
    <w:rsid w:val="00C5509B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DefaultParagraphFont"/>
    <w:rsid w:val="00AD29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4"/>
      <w:szCs w:val="14"/>
      <w:u w:val="none"/>
      <w:effect w:val="none"/>
    </w:rPr>
  </w:style>
  <w:style w:type="character" w:customStyle="1" w:styleId="font121">
    <w:name w:val="font121"/>
    <w:basedOn w:val="DefaultParagraphFont"/>
    <w:rsid w:val="00AD29F6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cma.gov.au/sites/default/files/2021-06/ACMA%20documentary%20guidelines%202021.pd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cma.gov.au/sites/default/files/2021-06/ACMA%20documentary%20guidelines%20202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au/Details/C2022C0007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ma.gov.au/sites/default/files/2021-06/ACMA%20documentary%20guidelines%20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ma.gov.au/sites/default/files/2021-06/ACMA%20documentary%20guidelines%202021.pdf" TargetMode="External"/><Relationship Id="rId10" Type="http://schemas.openxmlformats.org/officeDocument/2006/relationships/hyperlink" Target="https://www.legislation.gov.au/Details/F2020L0165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cma.gov.au/sites/default/files/2021-06/ACMA%20documentary%20guidelines%20202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7D945-F8D4-4A54-87ED-6AA19799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2022-08-09T04:16:00Z</dcterms:created>
  <dcterms:modified xsi:type="dcterms:W3CDTF">2022-08-09T04:16:00Z</dcterms:modified>
  <cp:category/>
</cp:coreProperties>
</file>