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D125" w14:textId="77777777" w:rsidR="00703828" w:rsidRPr="00C039AB" w:rsidRDefault="00703828" w:rsidP="00703828">
      <w:pPr>
        <w:rPr>
          <w:rFonts w:ascii="Times New Roman" w:hAnsi="Times New Roman" w:cs="Times New Roman"/>
          <w:sz w:val="28"/>
        </w:rPr>
      </w:pPr>
      <w:r w:rsidRPr="00C039AB">
        <w:rPr>
          <w:rFonts w:ascii="Times New Roman" w:hAnsi="Times New Roman" w:cs="Times New Roman"/>
          <w:noProof/>
          <w:lang w:eastAsia="en-AU"/>
        </w:rPr>
        <w:drawing>
          <wp:inline distT="0" distB="0" distL="0" distR="0" wp14:anchorId="65D00431" wp14:editId="783DA97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27675A5" w14:textId="77777777" w:rsidR="00703828" w:rsidRPr="00C039AB" w:rsidRDefault="00703828" w:rsidP="00703828">
      <w:pPr>
        <w:rPr>
          <w:rFonts w:ascii="Times New Roman" w:hAnsi="Times New Roman" w:cs="Times New Roman"/>
          <w:sz w:val="19"/>
        </w:rPr>
      </w:pPr>
    </w:p>
    <w:p w14:paraId="758C28C9" w14:textId="033C70EF" w:rsidR="00703828" w:rsidRPr="00C039AB" w:rsidRDefault="001634E9" w:rsidP="00703828">
      <w:pPr>
        <w:pStyle w:val="ShortT"/>
      </w:pPr>
      <w:r>
        <w:t xml:space="preserve">Variation to </w:t>
      </w:r>
      <w:r w:rsidR="00F536C1" w:rsidRPr="00C039AB">
        <w:t>L</w:t>
      </w:r>
      <w:r w:rsidR="00722188" w:rsidRPr="00C039AB">
        <w:t xml:space="preserve">icence Area Plan – </w:t>
      </w:r>
      <w:r w:rsidR="004C544F" w:rsidRPr="00C039AB">
        <w:t>Deniliquin Radio</w:t>
      </w:r>
      <w:r>
        <w:t xml:space="preserve"> – 2022 (No. 1)</w:t>
      </w:r>
    </w:p>
    <w:p w14:paraId="1D058BCD" w14:textId="77777777" w:rsidR="00703828" w:rsidRPr="00C039AB" w:rsidRDefault="00703828" w:rsidP="00703828">
      <w:pPr>
        <w:pStyle w:val="SignCoverPageStart"/>
        <w:spacing w:before="0" w:line="240" w:lineRule="auto"/>
        <w:rPr>
          <w:szCs w:val="22"/>
        </w:rPr>
      </w:pPr>
    </w:p>
    <w:p w14:paraId="057986E7" w14:textId="77777777" w:rsidR="001634E9" w:rsidRDefault="001634E9" w:rsidP="001634E9">
      <w:pPr>
        <w:pStyle w:val="SignCoverPageStart"/>
        <w:spacing w:before="0" w:line="240" w:lineRule="auto"/>
        <w:rPr>
          <w:szCs w:val="22"/>
        </w:rPr>
      </w:pPr>
      <w:r>
        <w:rPr>
          <w:szCs w:val="22"/>
        </w:rPr>
        <w:t xml:space="preserve">The Australian Communications and Media Authority makes the following instrument under </w:t>
      </w:r>
      <w:r>
        <w:t xml:space="preserve">subsection 26(2) of the </w:t>
      </w:r>
      <w:r>
        <w:rPr>
          <w:i/>
        </w:rPr>
        <w:t>Broadcasting Services Act 1992</w:t>
      </w:r>
      <w:r>
        <w:t>.</w:t>
      </w:r>
    </w:p>
    <w:p w14:paraId="2238F97A" w14:textId="77777777" w:rsidR="001634E9" w:rsidRDefault="001634E9" w:rsidP="001634E9">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7EC78194" w14:textId="77777777" w:rsidR="001634E9" w:rsidRDefault="001634E9" w:rsidP="001634E9">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46C2F6D0" w14:textId="77777777" w:rsidR="001634E9" w:rsidRDefault="001634E9" w:rsidP="001634E9">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408360B4" w14:textId="77777777" w:rsidR="001634E9" w:rsidRDefault="001634E9" w:rsidP="001634E9">
      <w:pPr>
        <w:pStyle w:val="SignCoverPageEnd"/>
        <w:ind w:right="794"/>
        <w:rPr>
          <w:szCs w:val="22"/>
        </w:rPr>
      </w:pPr>
    </w:p>
    <w:p w14:paraId="0B21BCC0" w14:textId="77777777" w:rsidR="001634E9" w:rsidRDefault="001634E9" w:rsidP="001634E9">
      <w:pPr>
        <w:pStyle w:val="SignCoverPageEnd"/>
        <w:ind w:right="794"/>
        <w:rPr>
          <w:szCs w:val="22"/>
        </w:rPr>
      </w:pPr>
      <w:r>
        <w:rPr>
          <w:szCs w:val="22"/>
        </w:rPr>
        <w:t>Australian Communications and Media Authority</w:t>
      </w:r>
    </w:p>
    <w:p w14:paraId="2852BFAF" w14:textId="77777777" w:rsidR="001634E9" w:rsidRDefault="001634E9" w:rsidP="001634E9">
      <w:pPr>
        <w:rPr>
          <w:rFonts w:ascii="Times New Roman" w:hAnsi="Times New Roman" w:cs="Times New Roman"/>
        </w:rPr>
      </w:pPr>
    </w:p>
    <w:p w14:paraId="13739653" w14:textId="77777777" w:rsidR="001634E9" w:rsidRDefault="001634E9">
      <w:r>
        <w:br w:type="page"/>
      </w:r>
    </w:p>
    <w:p w14:paraId="36858B8A" w14:textId="77777777" w:rsidR="001634E9" w:rsidRDefault="001634E9" w:rsidP="001634E9">
      <w:pPr>
        <w:pStyle w:val="ActHead5"/>
        <w:spacing w:before="0"/>
        <w:ind w:left="0" w:firstLine="0"/>
        <w:rPr>
          <w:sz w:val="32"/>
          <w:szCs w:val="32"/>
        </w:rPr>
      </w:pPr>
      <w:r>
        <w:rPr>
          <w:rStyle w:val="CharSectno"/>
        </w:rPr>
        <w:lastRenderedPageBreak/>
        <w:t>1</w:t>
      </w:r>
      <w:r>
        <w:t xml:space="preserve">  Name</w:t>
      </w:r>
    </w:p>
    <w:p w14:paraId="3C46F4B1" w14:textId="50C2480D" w:rsidR="001634E9" w:rsidRDefault="001634E9" w:rsidP="001634E9">
      <w:pPr>
        <w:pStyle w:val="subsection"/>
      </w:pPr>
      <w:r>
        <w:tab/>
      </w:r>
      <w:r>
        <w:tab/>
        <w:t xml:space="preserve">This is the </w:t>
      </w:r>
      <w:bookmarkStart w:id="2" w:name="BKCheck15B_3"/>
      <w:bookmarkEnd w:id="2"/>
      <w:r w:rsidRPr="004C240C">
        <w:rPr>
          <w:i/>
          <w:iCs/>
        </w:rPr>
        <w:t xml:space="preserve">Variation to Licence Area Plan – </w:t>
      </w:r>
      <w:r>
        <w:rPr>
          <w:i/>
          <w:iCs/>
        </w:rPr>
        <w:t>Deniliquin</w:t>
      </w:r>
      <w:r w:rsidRPr="004C240C">
        <w:rPr>
          <w:i/>
          <w:iCs/>
        </w:rPr>
        <w:t xml:space="preserve"> Radio – 2022 (No. 1)</w:t>
      </w:r>
      <w:r>
        <w:t>.</w:t>
      </w:r>
    </w:p>
    <w:p w14:paraId="0925EFB0" w14:textId="77777777" w:rsidR="001634E9" w:rsidRDefault="001634E9" w:rsidP="001634E9">
      <w:pPr>
        <w:pStyle w:val="ActHead5"/>
      </w:pPr>
      <w:bookmarkStart w:id="3" w:name="_Toc444596032"/>
      <w:r>
        <w:rPr>
          <w:rStyle w:val="CharSectno"/>
        </w:rPr>
        <w:t>2</w:t>
      </w:r>
      <w:r>
        <w:t xml:space="preserve">  Commencement</w:t>
      </w:r>
      <w:bookmarkEnd w:id="3"/>
    </w:p>
    <w:p w14:paraId="0F68EE0F" w14:textId="77777777" w:rsidR="001634E9" w:rsidRDefault="001634E9" w:rsidP="001634E9">
      <w:pPr>
        <w:pStyle w:val="subsection"/>
      </w:pPr>
      <w:r>
        <w:tab/>
      </w:r>
      <w:r>
        <w:tab/>
        <w:t xml:space="preserve">This instrument commences at the start of the day after the day it is registered on the Federal Register of Legislation. </w:t>
      </w:r>
    </w:p>
    <w:p w14:paraId="478174FD" w14:textId="77777777" w:rsidR="001634E9" w:rsidRDefault="001634E9" w:rsidP="001634E9">
      <w:pPr>
        <w:pStyle w:val="LI-BodyTextNote"/>
        <w:spacing w:before="122"/>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4C71E8F3" w14:textId="77777777" w:rsidR="001634E9" w:rsidRDefault="001634E9" w:rsidP="001634E9">
      <w:pPr>
        <w:pStyle w:val="ActHead5"/>
      </w:pPr>
      <w:bookmarkStart w:id="4" w:name="_Toc444596033"/>
      <w:r>
        <w:rPr>
          <w:rStyle w:val="CharSectno"/>
        </w:rPr>
        <w:t>3</w:t>
      </w:r>
      <w:r>
        <w:t xml:space="preserve">  Authority</w:t>
      </w:r>
      <w:bookmarkEnd w:id="4"/>
    </w:p>
    <w:p w14:paraId="4902805A" w14:textId="77777777" w:rsidR="001634E9" w:rsidRDefault="001634E9" w:rsidP="001634E9">
      <w:pPr>
        <w:pStyle w:val="subsection"/>
      </w:pPr>
      <w:r>
        <w:tab/>
      </w:r>
      <w:r>
        <w:tab/>
        <w:t xml:space="preserve">This instrument is made under subsection 26(2) of the </w:t>
      </w:r>
      <w:r>
        <w:rPr>
          <w:i/>
        </w:rPr>
        <w:t>Broadcasting Services Act 1992</w:t>
      </w:r>
      <w:r>
        <w:t>.</w:t>
      </w:r>
    </w:p>
    <w:p w14:paraId="5825A426" w14:textId="5C015A01" w:rsidR="001634E9" w:rsidRPr="00E06D7B" w:rsidRDefault="001634E9" w:rsidP="001634E9">
      <w:pPr>
        <w:pStyle w:val="ActHead5"/>
        <w:rPr>
          <w:rStyle w:val="CharSectno"/>
        </w:rPr>
      </w:pPr>
      <w:r w:rsidRPr="00E06D7B">
        <w:rPr>
          <w:rStyle w:val="CharSectno"/>
        </w:rPr>
        <w:t>4  Amendments</w:t>
      </w:r>
    </w:p>
    <w:p w14:paraId="1456AF4F" w14:textId="77777777" w:rsidR="00DB57C6" w:rsidRDefault="001634E9" w:rsidP="00E06D7B">
      <w:pPr>
        <w:spacing w:before="180" w:after="0" w:line="240" w:lineRule="auto"/>
        <w:ind w:left="1134" w:hanging="1134"/>
        <w:sectPr w:rsidR="00DB57C6" w:rsidSect="00395A86">
          <w:headerReference w:type="even" r:id="rId14"/>
          <w:headerReference w:type="default" r:id="rId15"/>
          <w:footerReference w:type="default" r:id="rId16"/>
          <w:headerReference w:type="first" r:id="rId17"/>
          <w:pgSz w:w="11909" w:h="16834" w:code="9"/>
          <w:pgMar w:top="1797" w:right="1797" w:bottom="1797" w:left="1797" w:header="1151" w:footer="720" w:gutter="0"/>
          <w:cols w:sep="1" w:space="720"/>
          <w:titlePg/>
          <w:docGrid w:linePitch="299"/>
        </w:sectPr>
      </w:pPr>
      <w:r w:rsidRPr="00E06D7B">
        <w:rPr>
          <w:rFonts w:ascii="Times New Roman" w:eastAsia="Times New Roman" w:hAnsi="Times New Roman" w:cs="Times New Roman"/>
          <w:szCs w:val="20"/>
          <w:lang w:eastAsia="en-AU"/>
        </w:rPr>
        <w:tab/>
        <w:t>The instrument that is specified in Schedule 1 is amended as set out in the applicable items in that Schedule</w:t>
      </w:r>
      <w:r w:rsidRPr="001634E9">
        <w:rPr>
          <w:rFonts w:ascii="Times New Roman" w:eastAsia="Times New Roman" w:hAnsi="Times New Roman" w:cs="Times New Roman"/>
          <w:szCs w:val="20"/>
          <w:lang w:eastAsia="en-AU"/>
        </w:rPr>
        <w:t>.</w:t>
      </w:r>
      <w:r w:rsidRPr="00C039AB" w:rsidDel="001634E9">
        <w:t xml:space="preserve"> </w:t>
      </w:r>
    </w:p>
    <w:p w14:paraId="2DEE29D9" w14:textId="29EA5EA4" w:rsidR="00F536C1" w:rsidRPr="00C039AB" w:rsidRDefault="00F536C1" w:rsidP="00E06D7B">
      <w:pPr>
        <w:spacing w:before="180" w:after="0" w:line="240" w:lineRule="auto"/>
        <w:ind w:left="1134" w:hanging="1134"/>
        <w:rPr>
          <w:rFonts w:ascii="Times New Roman" w:hAnsi="Times New Roman" w:cs="Times New Roman"/>
        </w:rPr>
      </w:pPr>
    </w:p>
    <w:p w14:paraId="4506AB77" w14:textId="77777777" w:rsidR="001634E9" w:rsidRDefault="001634E9" w:rsidP="001634E9">
      <w:pPr>
        <w:pStyle w:val="ActHead5"/>
        <w:spacing w:before="0"/>
        <w:ind w:left="0" w:firstLine="0"/>
        <w:rPr>
          <w:rFonts w:ascii="Arial" w:hAnsi="Arial" w:cs="Arial"/>
          <w:sz w:val="32"/>
          <w:szCs w:val="32"/>
        </w:rPr>
      </w:pPr>
      <w:r>
        <w:rPr>
          <w:rStyle w:val="CharSectno"/>
          <w:rFonts w:ascii="Arial" w:hAnsi="Arial" w:cs="Arial"/>
          <w:sz w:val="32"/>
          <w:szCs w:val="32"/>
        </w:rPr>
        <w:t>Schedule 1</w:t>
      </w:r>
      <w:r>
        <w:rPr>
          <w:rFonts w:ascii="Arial" w:hAnsi="Arial" w:cs="Arial"/>
          <w:sz w:val="32"/>
          <w:szCs w:val="32"/>
        </w:rPr>
        <w:t>—Amendments</w:t>
      </w:r>
    </w:p>
    <w:p w14:paraId="2BECD291" w14:textId="77777777" w:rsidR="001634E9" w:rsidRPr="00CE3662" w:rsidRDefault="001634E9" w:rsidP="001634E9">
      <w:pPr>
        <w:pStyle w:val="subsection"/>
        <w:spacing w:before="0"/>
        <w:ind w:firstLine="851"/>
        <w:rPr>
          <w:sz w:val="18"/>
          <w:szCs w:val="18"/>
        </w:rPr>
      </w:pPr>
      <w:r>
        <w:rPr>
          <w:sz w:val="18"/>
          <w:szCs w:val="18"/>
        </w:rPr>
        <w:t>(section 4)</w:t>
      </w:r>
    </w:p>
    <w:p w14:paraId="3756D274" w14:textId="212C6BC4" w:rsidR="001634E9" w:rsidRPr="00904169" w:rsidRDefault="001634E9" w:rsidP="001634E9">
      <w:pPr>
        <w:pStyle w:val="ActHead9"/>
        <w:ind w:left="0" w:firstLine="0"/>
        <w:rPr>
          <w:b w:val="0"/>
          <w:bCs/>
          <w:i w:val="0"/>
          <w:iCs/>
        </w:rPr>
      </w:pPr>
      <w:r>
        <w:t xml:space="preserve">Licence Area Plan – Deniliquin </w:t>
      </w:r>
      <w:r w:rsidR="00F83E96">
        <w:t>(</w:t>
      </w:r>
      <w:r>
        <w:t>Radio</w:t>
      </w:r>
      <w:r w:rsidR="00F83E96">
        <w:t>) – September 19</w:t>
      </w:r>
      <w:r w:rsidR="00864571">
        <w:t>97</w:t>
      </w:r>
      <w:r w:rsidRPr="004127B6">
        <w:rPr>
          <w:szCs w:val="28"/>
        </w:rPr>
        <w:t xml:space="preserve"> </w:t>
      </w:r>
      <w:r w:rsidRPr="00904169">
        <w:rPr>
          <w:b w:val="0"/>
          <w:bCs/>
          <w:i w:val="0"/>
          <w:iCs/>
          <w:szCs w:val="28"/>
        </w:rPr>
        <w:t>(F2005B00</w:t>
      </w:r>
      <w:r w:rsidR="00AF0B68">
        <w:rPr>
          <w:b w:val="0"/>
          <w:bCs/>
          <w:i w:val="0"/>
          <w:iCs/>
          <w:szCs w:val="28"/>
        </w:rPr>
        <w:t>594</w:t>
      </w:r>
      <w:r w:rsidRPr="00904169">
        <w:rPr>
          <w:b w:val="0"/>
          <w:bCs/>
          <w:i w:val="0"/>
          <w:iCs/>
          <w:szCs w:val="28"/>
        </w:rPr>
        <w:t>)</w:t>
      </w:r>
    </w:p>
    <w:p w14:paraId="54E193E5" w14:textId="5DB60B2F" w:rsidR="00864571" w:rsidRDefault="00864571" w:rsidP="001634E9">
      <w:pPr>
        <w:pStyle w:val="ItemHead"/>
      </w:pPr>
      <w:r>
        <w:t xml:space="preserve">1  </w:t>
      </w:r>
      <w:r w:rsidR="00F27753">
        <w:t>Name of instrument</w:t>
      </w:r>
    </w:p>
    <w:p w14:paraId="117B1FC2" w14:textId="24629850" w:rsidR="00A91E17" w:rsidRPr="00A91E17" w:rsidRDefault="00A91E17" w:rsidP="004872FE">
      <w:pPr>
        <w:pStyle w:val="Item"/>
      </w:pPr>
      <w:r>
        <w:t xml:space="preserve">Rename the instrument as the </w:t>
      </w:r>
      <w:r w:rsidR="004872FE">
        <w:t>“</w:t>
      </w:r>
      <w:r>
        <w:t xml:space="preserve">Licence Area Plan – </w:t>
      </w:r>
      <w:r w:rsidR="00F27753">
        <w:t>Deniliquin</w:t>
      </w:r>
      <w:r>
        <w:t xml:space="preserve"> Radio</w:t>
      </w:r>
      <w:r w:rsidR="004872FE">
        <w:t>”</w:t>
      </w:r>
      <w:r w:rsidRPr="004127B6">
        <w:t>.</w:t>
      </w:r>
    </w:p>
    <w:p w14:paraId="18D47473" w14:textId="60041DAE" w:rsidR="001634E9" w:rsidRPr="004127B6" w:rsidRDefault="00B162E9" w:rsidP="001634E9">
      <w:pPr>
        <w:pStyle w:val="ItemHead"/>
      </w:pPr>
      <w:r>
        <w:t>2</w:t>
      </w:r>
      <w:r w:rsidR="001634E9" w:rsidRPr="004127B6">
        <w:t xml:space="preserve">  </w:t>
      </w:r>
      <w:r w:rsidR="00937F69" w:rsidRPr="00E06D7B">
        <w:rPr>
          <w:i/>
          <w:iCs/>
        </w:rPr>
        <w:t>Determination</w:t>
      </w:r>
    </w:p>
    <w:p w14:paraId="29841E1F" w14:textId="4D8E0F94" w:rsidR="001634E9" w:rsidRPr="004127B6" w:rsidRDefault="00C92746" w:rsidP="00E06D7B">
      <w:pPr>
        <w:pStyle w:val="Item"/>
        <w:spacing w:after="240"/>
      </w:pPr>
      <w:r>
        <w:t>Repeal clauses (1) to (6), substitute:</w:t>
      </w:r>
    </w:p>
    <w:p w14:paraId="5AAA82F6" w14:textId="6BF91F26" w:rsidR="00B61110" w:rsidRDefault="00B61110" w:rsidP="00E43440">
      <w:pPr>
        <w:numPr>
          <w:ilvl w:val="0"/>
          <w:numId w:val="49"/>
        </w:numPr>
        <w:spacing w:after="240" w:line="240" w:lineRule="atLeast"/>
        <w:ind w:left="426"/>
        <w:rPr>
          <w:rFonts w:ascii="Times New Roman" w:hAnsi="Times New Roman" w:cs="Times New Roman"/>
        </w:rPr>
      </w:pPr>
      <w:r w:rsidRPr="00A02E8D">
        <w:rPr>
          <w:rFonts w:ascii="Times New Roman" w:hAnsi="Times New Roman" w:cs="Times New Roman"/>
        </w:rPr>
        <w:t xml:space="preserve">This plan for broadcasting services in the </w:t>
      </w:r>
      <w:r w:rsidR="00D927D2">
        <w:rPr>
          <w:rFonts w:ascii="Times New Roman" w:hAnsi="Times New Roman" w:cs="Times New Roman"/>
        </w:rPr>
        <w:t>Deniliquin</w:t>
      </w:r>
      <w:r w:rsidRPr="007B034C">
        <w:rPr>
          <w:rFonts w:ascii="Times New Roman" w:hAnsi="Times New Roman" w:cs="Times New Roman"/>
        </w:rPr>
        <w:t xml:space="preserve"> area of </w:t>
      </w:r>
      <w:r w:rsidR="007B034C">
        <w:rPr>
          <w:rFonts w:ascii="Times New Roman" w:hAnsi="Times New Roman" w:cs="Times New Roman"/>
        </w:rPr>
        <w:t xml:space="preserve">New South Wales and </w:t>
      </w:r>
      <w:r w:rsidRPr="007B034C">
        <w:rPr>
          <w:rFonts w:ascii="Times New Roman" w:hAnsi="Times New Roman" w:cs="Times New Roman"/>
        </w:rPr>
        <w:t>Victoria is made under subsection 26(1) of the </w:t>
      </w:r>
      <w:r w:rsidRPr="007B034C">
        <w:rPr>
          <w:rFonts w:ascii="Times New Roman" w:hAnsi="Times New Roman" w:cs="Times New Roman"/>
          <w:i/>
          <w:iCs/>
        </w:rPr>
        <w:t>Broadcasting Services Act 1992</w:t>
      </w:r>
      <w:r w:rsidRPr="007B034C">
        <w:rPr>
          <w:rFonts w:ascii="Times New Roman" w:hAnsi="Times New Roman" w:cs="Times New Roman"/>
        </w:rPr>
        <w:t>.</w:t>
      </w:r>
    </w:p>
    <w:p w14:paraId="0127E42F" w14:textId="0F978247" w:rsidR="00E43440" w:rsidRPr="00C039AB" w:rsidRDefault="00E43440" w:rsidP="00E43440">
      <w:pPr>
        <w:numPr>
          <w:ilvl w:val="0"/>
          <w:numId w:val="49"/>
        </w:numPr>
        <w:spacing w:after="240" w:line="240" w:lineRule="atLeast"/>
        <w:ind w:left="426"/>
        <w:rPr>
          <w:rFonts w:ascii="Times New Roman" w:hAnsi="Times New Roman" w:cs="Times New Roman"/>
        </w:rPr>
      </w:pPr>
      <w:r w:rsidRPr="00C039AB">
        <w:rPr>
          <w:rFonts w:ascii="Times New Roman" w:hAnsi="Times New Roman" w:cs="Times New Roman"/>
        </w:rPr>
        <w:t xml:space="preserve">Three national radio broadcasting services are to be available in the area described at Attachment 1.1 to this </w:t>
      </w:r>
      <w:r w:rsidR="0046028B">
        <w:rPr>
          <w:rFonts w:ascii="Times New Roman" w:hAnsi="Times New Roman" w:cs="Times New Roman"/>
        </w:rPr>
        <w:t>plan</w:t>
      </w:r>
      <w:r w:rsidRPr="00C039AB">
        <w:rPr>
          <w:rFonts w:ascii="Times New Roman" w:hAnsi="Times New Roman" w:cs="Times New Roman"/>
        </w:rPr>
        <w:t xml:space="preserve"> with the use of the broadcasting services bands. The characteristics, including technical specifications, of the national radio services that are to be available in the area described at Attachment 1.1 are set out in Schedule One and Attachments 1.2</w:t>
      </w:r>
      <w:r w:rsidR="00C92746">
        <w:rPr>
          <w:rFonts w:ascii="Times New Roman" w:hAnsi="Times New Roman" w:cs="Times New Roman"/>
        </w:rPr>
        <w:t xml:space="preserve">, </w:t>
      </w:r>
      <w:r w:rsidRPr="00C039AB">
        <w:rPr>
          <w:rFonts w:ascii="Times New Roman" w:hAnsi="Times New Roman" w:cs="Times New Roman"/>
        </w:rPr>
        <w:t>1.3 and 1.</w:t>
      </w:r>
      <w:r w:rsidR="00C92746">
        <w:rPr>
          <w:rFonts w:ascii="Times New Roman" w:hAnsi="Times New Roman" w:cs="Times New Roman"/>
        </w:rPr>
        <w:t>14</w:t>
      </w:r>
      <w:r w:rsidRPr="00C039AB">
        <w:rPr>
          <w:rFonts w:ascii="Times New Roman" w:hAnsi="Times New Roman" w:cs="Times New Roman"/>
          <w:i/>
        </w:rPr>
        <w:t xml:space="preserve"> </w:t>
      </w:r>
      <w:r w:rsidRPr="00C039AB">
        <w:rPr>
          <w:rFonts w:ascii="Times New Roman" w:hAnsi="Times New Roman" w:cs="Times New Roman"/>
        </w:rPr>
        <w:t xml:space="preserve">to this </w:t>
      </w:r>
      <w:r w:rsidR="0046028B">
        <w:rPr>
          <w:rFonts w:ascii="Times New Roman" w:hAnsi="Times New Roman" w:cs="Times New Roman"/>
        </w:rPr>
        <w:t>plan</w:t>
      </w:r>
      <w:r w:rsidRPr="00C039AB">
        <w:rPr>
          <w:rFonts w:ascii="Times New Roman" w:hAnsi="Times New Roman" w:cs="Times New Roman"/>
        </w:rPr>
        <w:t>.</w:t>
      </w:r>
    </w:p>
    <w:p w14:paraId="7269898E" w14:textId="201CC4C1" w:rsidR="00E43440" w:rsidRPr="00C039AB" w:rsidRDefault="00E43440" w:rsidP="00E43440">
      <w:pPr>
        <w:numPr>
          <w:ilvl w:val="0"/>
          <w:numId w:val="49"/>
        </w:numPr>
        <w:spacing w:after="240" w:line="240" w:lineRule="atLeast"/>
        <w:ind w:left="426"/>
        <w:rPr>
          <w:rFonts w:ascii="Times New Roman" w:hAnsi="Times New Roman" w:cs="Times New Roman"/>
        </w:rPr>
      </w:pPr>
      <w:r w:rsidRPr="00C039AB">
        <w:rPr>
          <w:rFonts w:ascii="Times New Roman" w:hAnsi="Times New Roman" w:cs="Times New Roman"/>
        </w:rPr>
        <w:t xml:space="preserve">Two commercial radio broadcasting services are to be available in the area described at Attachment 1.1 to this </w:t>
      </w:r>
      <w:r w:rsidR="0046028B">
        <w:rPr>
          <w:rFonts w:ascii="Times New Roman" w:hAnsi="Times New Roman" w:cs="Times New Roman"/>
        </w:rPr>
        <w:t>plan</w:t>
      </w:r>
      <w:r w:rsidRPr="00C039AB">
        <w:rPr>
          <w:rFonts w:ascii="Times New Roman" w:hAnsi="Times New Roman" w:cs="Times New Roman"/>
        </w:rPr>
        <w:t xml:space="preserve"> with the use of the broadcasting services bands. The characteristics, including technical specifications, of the services that are to be available in the area described at Attachment 1.1 are set out in Schedule One and Attachments 1.4 - 1.</w:t>
      </w:r>
      <w:r w:rsidR="00FA1AA3">
        <w:rPr>
          <w:rFonts w:ascii="Times New Roman" w:hAnsi="Times New Roman" w:cs="Times New Roman"/>
        </w:rPr>
        <w:t>6A</w:t>
      </w:r>
      <w:r w:rsidRPr="00C039AB">
        <w:rPr>
          <w:rFonts w:ascii="Times New Roman" w:hAnsi="Times New Roman" w:cs="Times New Roman"/>
        </w:rPr>
        <w:t xml:space="preserve"> to this </w:t>
      </w:r>
      <w:r w:rsidR="0046028B">
        <w:rPr>
          <w:rFonts w:ascii="Times New Roman" w:hAnsi="Times New Roman" w:cs="Times New Roman"/>
        </w:rPr>
        <w:t>plan</w:t>
      </w:r>
      <w:r w:rsidRPr="00C039AB">
        <w:rPr>
          <w:rFonts w:ascii="Times New Roman" w:hAnsi="Times New Roman" w:cs="Times New Roman"/>
        </w:rPr>
        <w:t>.</w:t>
      </w:r>
    </w:p>
    <w:p w14:paraId="55CF0C6A" w14:textId="301184C7" w:rsidR="00E43440" w:rsidRPr="00C039AB" w:rsidRDefault="00C46977" w:rsidP="00E43440">
      <w:pPr>
        <w:numPr>
          <w:ilvl w:val="0"/>
          <w:numId w:val="49"/>
        </w:numPr>
        <w:spacing w:after="240" w:line="240" w:lineRule="atLeast"/>
        <w:ind w:left="426"/>
        <w:rPr>
          <w:rFonts w:ascii="Times New Roman" w:hAnsi="Times New Roman" w:cs="Times New Roman"/>
        </w:rPr>
      </w:pPr>
      <w:r>
        <w:rPr>
          <w:rFonts w:ascii="Times New Roman" w:hAnsi="Times New Roman" w:cs="Times New Roman"/>
        </w:rPr>
        <w:t>Six</w:t>
      </w:r>
      <w:r w:rsidR="00E43440" w:rsidRPr="00C039AB">
        <w:rPr>
          <w:rFonts w:ascii="Times New Roman" w:hAnsi="Times New Roman" w:cs="Times New Roman"/>
        </w:rPr>
        <w:t xml:space="preserve"> open narrowcasting radio services are to be available in the area described at Attachment 1.1 to this </w:t>
      </w:r>
      <w:r w:rsidR="0046028B">
        <w:rPr>
          <w:rFonts w:ascii="Times New Roman" w:hAnsi="Times New Roman" w:cs="Times New Roman"/>
        </w:rPr>
        <w:t>plan</w:t>
      </w:r>
      <w:r w:rsidR="00E43440" w:rsidRPr="00C039AB">
        <w:rPr>
          <w:rFonts w:ascii="Times New Roman" w:hAnsi="Times New Roman" w:cs="Times New Roman"/>
        </w:rPr>
        <w:t xml:space="preserve"> with the use of the broadcasting services bands. The characteristics, including technical specifications, of the open narrowcasting radio services that are to be available in the area described at Attachment 1.1 are set out in Schedule One and Attachments 1.</w:t>
      </w:r>
      <w:r w:rsidR="005C6AF1">
        <w:rPr>
          <w:rFonts w:ascii="Times New Roman" w:hAnsi="Times New Roman" w:cs="Times New Roman"/>
        </w:rPr>
        <w:t>7</w:t>
      </w:r>
      <w:r w:rsidR="00E43440" w:rsidRPr="00C039AB">
        <w:rPr>
          <w:rFonts w:ascii="Times New Roman" w:hAnsi="Times New Roman" w:cs="Times New Roman"/>
        </w:rPr>
        <w:t xml:space="preserve"> - 1.</w:t>
      </w:r>
      <w:r w:rsidR="001D1B41">
        <w:rPr>
          <w:rFonts w:ascii="Times New Roman" w:hAnsi="Times New Roman" w:cs="Times New Roman"/>
        </w:rPr>
        <w:t>1</w:t>
      </w:r>
      <w:r w:rsidR="00C50615">
        <w:rPr>
          <w:rFonts w:ascii="Times New Roman" w:hAnsi="Times New Roman" w:cs="Times New Roman"/>
        </w:rPr>
        <w:t>3</w:t>
      </w:r>
      <w:r w:rsidR="00E43440" w:rsidRPr="00C039AB">
        <w:rPr>
          <w:rFonts w:ascii="Times New Roman" w:hAnsi="Times New Roman" w:cs="Times New Roman"/>
          <w:i/>
        </w:rPr>
        <w:t xml:space="preserve"> </w:t>
      </w:r>
      <w:r w:rsidR="00E43440" w:rsidRPr="00C039AB">
        <w:rPr>
          <w:rFonts w:ascii="Times New Roman" w:hAnsi="Times New Roman" w:cs="Times New Roman"/>
        </w:rPr>
        <w:t xml:space="preserve">to this </w:t>
      </w:r>
      <w:r w:rsidR="0046028B">
        <w:rPr>
          <w:rFonts w:ascii="Times New Roman" w:hAnsi="Times New Roman" w:cs="Times New Roman"/>
        </w:rPr>
        <w:t>plan</w:t>
      </w:r>
      <w:r w:rsidR="00E43440" w:rsidRPr="00C039AB">
        <w:rPr>
          <w:rFonts w:ascii="Times New Roman" w:hAnsi="Times New Roman" w:cs="Times New Roman"/>
        </w:rPr>
        <w:t>.</w:t>
      </w:r>
    </w:p>
    <w:p w14:paraId="031C1F3F" w14:textId="24C5696F" w:rsidR="00E43440" w:rsidRDefault="00E43440" w:rsidP="00E43440">
      <w:pPr>
        <w:numPr>
          <w:ilvl w:val="0"/>
          <w:numId w:val="49"/>
        </w:numPr>
        <w:spacing w:after="240" w:line="240" w:lineRule="atLeast"/>
        <w:ind w:left="426"/>
        <w:rPr>
          <w:rFonts w:ascii="Times New Roman" w:hAnsi="Times New Roman" w:cs="Times New Roman"/>
        </w:rPr>
      </w:pPr>
      <w:r w:rsidRPr="00C039AB">
        <w:rPr>
          <w:rFonts w:ascii="Times New Roman" w:hAnsi="Times New Roman" w:cs="Times New Roman"/>
        </w:rPr>
        <w:t xml:space="preserve">One community radio broadcasting service is to be available in the area described at Attachment 2.1 to this </w:t>
      </w:r>
      <w:r w:rsidR="0046028B">
        <w:rPr>
          <w:rFonts w:ascii="Times New Roman" w:hAnsi="Times New Roman" w:cs="Times New Roman"/>
        </w:rPr>
        <w:t>plan</w:t>
      </w:r>
      <w:r w:rsidRPr="00C039AB">
        <w:rPr>
          <w:rFonts w:ascii="Times New Roman" w:hAnsi="Times New Roman" w:cs="Times New Roman"/>
        </w:rPr>
        <w:t xml:space="preserve"> with the use of the broadcasting services bands. The characteristics, including technical specifications, of the services that are to be available in the area described at Attachment 2.1 are set out in Schedule Two and Attachment 2.2 to this </w:t>
      </w:r>
      <w:r w:rsidR="0046028B">
        <w:rPr>
          <w:rFonts w:ascii="Times New Roman" w:hAnsi="Times New Roman" w:cs="Times New Roman"/>
        </w:rPr>
        <w:t>plan</w:t>
      </w:r>
      <w:r w:rsidRPr="00C039AB">
        <w:rPr>
          <w:rFonts w:ascii="Times New Roman" w:hAnsi="Times New Roman" w:cs="Times New Roman"/>
        </w:rPr>
        <w:t>.</w:t>
      </w:r>
    </w:p>
    <w:p w14:paraId="77AD2729" w14:textId="1930E779" w:rsidR="004B61E5" w:rsidRPr="006F2F75" w:rsidRDefault="004B61E5" w:rsidP="004872FE">
      <w:pPr>
        <w:numPr>
          <w:ilvl w:val="0"/>
          <w:numId w:val="49"/>
        </w:numPr>
        <w:spacing w:after="120" w:line="240" w:lineRule="atLeast"/>
        <w:ind w:left="425" w:hanging="357"/>
        <w:rPr>
          <w:rFonts w:ascii="Times New Roman" w:hAnsi="Times New Roman" w:cs="Times New Roman"/>
        </w:rPr>
      </w:pPr>
      <w:r w:rsidRPr="006F2F75">
        <w:rPr>
          <w:rFonts w:ascii="Times New Roman" w:hAnsi="Times New Roman" w:cs="Times New Roman"/>
        </w:rPr>
        <w:t>In this plan, unless the contrary intention appears:</w:t>
      </w:r>
    </w:p>
    <w:p w14:paraId="48C4357F" w14:textId="114E17CA" w:rsidR="004B61E5" w:rsidRDefault="00460B34" w:rsidP="006F2F75">
      <w:pPr>
        <w:pStyle w:val="paragraph"/>
        <w:tabs>
          <w:tab w:val="clear" w:pos="1531"/>
          <w:tab w:val="right" w:pos="709"/>
        </w:tabs>
        <w:ind w:left="851" w:hanging="708"/>
      </w:pPr>
      <w:r>
        <w:tab/>
      </w:r>
      <w:r w:rsidR="004B61E5">
        <w:t>(a)</w:t>
      </w:r>
      <w:r w:rsidR="0076487A">
        <w:tab/>
      </w:r>
      <w:r w:rsidR="004B61E5">
        <w:t>a reference to a schedule or an attachment is a reference to a schedule or an attachment to this plan;</w:t>
      </w:r>
    </w:p>
    <w:p w14:paraId="2A452EAB" w14:textId="0366CA6A" w:rsidR="004B61E5" w:rsidRDefault="00460B34" w:rsidP="006F2F75">
      <w:pPr>
        <w:pStyle w:val="paragraph"/>
        <w:tabs>
          <w:tab w:val="clear" w:pos="1531"/>
          <w:tab w:val="right" w:pos="709"/>
        </w:tabs>
        <w:ind w:left="851" w:hanging="708"/>
      </w:pPr>
      <w:r>
        <w:tab/>
      </w:r>
      <w:r w:rsidR="004B61E5">
        <w:t>(b)</w:t>
      </w:r>
      <w:r w:rsidR="004B61E5">
        <w:tab/>
        <w:t>a reference to a legislative instrument is a reference to that instrument as in force from time to time;</w:t>
      </w:r>
    </w:p>
    <w:p w14:paraId="3B1C0E51" w14:textId="130C507C" w:rsidR="004B61E5" w:rsidRPr="002063D8" w:rsidRDefault="00460B34" w:rsidP="006F2F75">
      <w:pPr>
        <w:pStyle w:val="paragraph"/>
        <w:tabs>
          <w:tab w:val="clear" w:pos="1531"/>
          <w:tab w:val="right" w:pos="709"/>
        </w:tabs>
        <w:ind w:left="851" w:hanging="708"/>
      </w:pPr>
      <w:r>
        <w:tab/>
      </w:r>
      <w:r w:rsidR="004B61E5">
        <w:t>(c)</w:t>
      </w:r>
      <w:r w:rsidR="004B61E5">
        <w:tab/>
        <w:t>a reference to any other kind of instrument or writing is a reference to that other kind of instrument or writing as in force or in existence at the time the reference was included in this plan.</w:t>
      </w:r>
    </w:p>
    <w:p w14:paraId="3E5E1C1B" w14:textId="77777777" w:rsidR="004B61E5" w:rsidRDefault="004B61E5" w:rsidP="006F2F75">
      <w:pPr>
        <w:pStyle w:val="notetext"/>
        <w:tabs>
          <w:tab w:val="left" w:pos="1134"/>
        </w:tabs>
        <w:ind w:left="1134" w:hanging="708"/>
      </w:pPr>
      <w:r>
        <w:lastRenderedPageBreak/>
        <w:t>Note 1:</w:t>
      </w:r>
      <w:r>
        <w:tab/>
        <w:t xml:space="preserve">For references to Commonwealth Acts, see section 10 of the </w:t>
      </w:r>
      <w:r>
        <w:rPr>
          <w:i/>
          <w:iCs/>
        </w:rPr>
        <w:t>Acts Interpretation Act 1901</w:t>
      </w:r>
      <w:r>
        <w:t xml:space="preserve">; and see also subsection 13(1) of the </w:t>
      </w:r>
      <w:r>
        <w:rPr>
          <w:i/>
          <w:iCs/>
        </w:rPr>
        <w:t xml:space="preserve">Legislation Act 2003 </w:t>
      </w:r>
      <w:r>
        <w:t xml:space="preserve">for the application of the </w:t>
      </w:r>
      <w:r>
        <w:rPr>
          <w:i/>
          <w:iCs/>
        </w:rPr>
        <w:t xml:space="preserve">Acts Interpretation Act 1901 </w:t>
      </w:r>
      <w:r>
        <w:t>to legislative instruments.</w:t>
      </w:r>
    </w:p>
    <w:p w14:paraId="3B691A1D" w14:textId="77777777" w:rsidR="004B61E5" w:rsidRPr="0045320C" w:rsidRDefault="004B61E5" w:rsidP="006F2F75">
      <w:pPr>
        <w:pStyle w:val="notetext"/>
        <w:tabs>
          <w:tab w:val="left" w:pos="1134"/>
        </w:tabs>
        <w:ind w:left="1134" w:hanging="708"/>
      </w:pPr>
      <w:r>
        <w:t>Note 2:</w:t>
      </w:r>
      <w:r>
        <w:tab/>
        <w:t>All Commonwealth Acts and legislative instruments are registered on the Federal Register of Legislation.</w:t>
      </w:r>
    </w:p>
    <w:p w14:paraId="4B448B90" w14:textId="66157D68" w:rsidR="00B50FCA" w:rsidRDefault="005708AA" w:rsidP="00B50FCA">
      <w:pPr>
        <w:pStyle w:val="ItemHead"/>
      </w:pPr>
      <w:r>
        <w:t>3</w:t>
      </w:r>
      <w:r w:rsidR="00B50FCA">
        <w:t xml:space="preserve">  After clause (6)</w:t>
      </w:r>
    </w:p>
    <w:p w14:paraId="1FAAF0C0" w14:textId="37035070" w:rsidR="00B50FCA" w:rsidRDefault="00B50FCA" w:rsidP="00B50FCA">
      <w:pPr>
        <w:pStyle w:val="Item"/>
      </w:pPr>
      <w:r>
        <w:t>Omit “(Determined by the Australian Broadcasting Authority on 15</w:t>
      </w:r>
      <w:r w:rsidR="00DF0CFB">
        <w:t xml:space="preserve"> September 1997</w:t>
      </w:r>
      <w:r w:rsidR="003B560B">
        <w:t>)</w:t>
      </w:r>
      <w:r>
        <w:t>”.</w:t>
      </w:r>
    </w:p>
    <w:p w14:paraId="1AD6FF37" w14:textId="0DACD5B7" w:rsidR="00925CA3" w:rsidRDefault="005708AA" w:rsidP="00925CA3">
      <w:pPr>
        <w:pStyle w:val="ItemHead"/>
      </w:pPr>
      <w:r>
        <w:t>4</w:t>
      </w:r>
      <w:r w:rsidR="00925CA3">
        <w:t xml:space="preserve">  Schedule One</w:t>
      </w:r>
      <w:r w:rsidR="00A42416">
        <w:t xml:space="preserve"> and Schedule Two</w:t>
      </w:r>
    </w:p>
    <w:p w14:paraId="4509B31A" w14:textId="6EA11F71" w:rsidR="00925CA3" w:rsidRDefault="00925CA3" w:rsidP="006F2F75">
      <w:pPr>
        <w:pStyle w:val="Item"/>
        <w:spacing w:after="240"/>
      </w:pPr>
      <w:r>
        <w:t>Repeal the schedule</w:t>
      </w:r>
      <w:r w:rsidR="00A42416">
        <w:t>s</w:t>
      </w:r>
      <w:r w:rsidR="00476C40">
        <w:t>,</w:t>
      </w:r>
      <w:r w:rsidR="00E10A94">
        <w:t xml:space="preserve"> </w:t>
      </w:r>
      <w:r>
        <w:t>substitute</w:t>
      </w:r>
      <w:r w:rsidR="00476C40">
        <w:t>:</w:t>
      </w:r>
      <w:r w:rsidR="005C161F">
        <w:t xml:space="preserve"> </w:t>
      </w:r>
    </w:p>
    <w:p w14:paraId="6CEFDC9A" w14:textId="24CC00CE" w:rsidR="00E43440" w:rsidRPr="003603AA" w:rsidRDefault="00E43440" w:rsidP="00E43440">
      <w:pPr>
        <w:pStyle w:val="ABAHeading2"/>
        <w:rPr>
          <w:rFonts w:ascii="Times New Roman" w:hAnsi="Times New Roman"/>
        </w:rPr>
      </w:pPr>
      <w:r w:rsidRPr="003603AA">
        <w:rPr>
          <w:rFonts w:ascii="Times New Roman" w:hAnsi="Times New Roman"/>
        </w:rPr>
        <w:t>Schedule One</w:t>
      </w:r>
    </w:p>
    <w:p w14:paraId="48EEE33A" w14:textId="77777777" w:rsidR="00E43440" w:rsidRPr="003603AA" w:rsidRDefault="00E43440" w:rsidP="00E43440">
      <w:pPr>
        <w:pStyle w:val="ABAHeading3"/>
        <w:rPr>
          <w:rFonts w:ascii="Times New Roman" w:hAnsi="Times New Roman"/>
        </w:rPr>
      </w:pPr>
      <w:r w:rsidRPr="003603AA">
        <w:rPr>
          <w:rFonts w:ascii="Times New Roman" w:hAnsi="Times New Roman"/>
        </w:rPr>
        <w:t xml:space="preserve">Licence Area Plan : Deniliquin Radio  </w:t>
      </w:r>
    </w:p>
    <w:p w14:paraId="0F8FF579" w14:textId="77777777" w:rsidR="00E43440" w:rsidRPr="003603AA" w:rsidRDefault="00E43440" w:rsidP="00E43440">
      <w:pPr>
        <w:pStyle w:val="ABAHeading4"/>
        <w:rPr>
          <w:rFonts w:ascii="Times New Roman" w:hAnsi="Times New Roman"/>
        </w:rPr>
      </w:pPr>
      <w:r w:rsidRPr="003603AA">
        <w:rPr>
          <w:rFonts w:ascii="Times New Roman" w:hAnsi="Times New Roman"/>
        </w:rPr>
        <w:t>Licence Area : DENILIQUIN RA1</w:t>
      </w:r>
    </w:p>
    <w:tbl>
      <w:tblPr>
        <w:tblW w:w="88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86"/>
        <w:gridCol w:w="1418"/>
        <w:gridCol w:w="1361"/>
        <w:gridCol w:w="1474"/>
        <w:gridCol w:w="851"/>
        <w:gridCol w:w="2098"/>
      </w:tblGrid>
      <w:tr w:rsidR="00E43440" w:rsidRPr="003603AA" w14:paraId="2C664071" w14:textId="77777777" w:rsidTr="00D94717">
        <w:tc>
          <w:tcPr>
            <w:tcW w:w="1686" w:type="dxa"/>
            <w:tcBorders>
              <w:top w:val="single" w:sz="12" w:space="0" w:color="auto"/>
              <w:bottom w:val="single" w:sz="12" w:space="0" w:color="auto"/>
            </w:tcBorders>
            <w:shd w:val="clear" w:color="auto" w:fill="auto"/>
          </w:tcPr>
          <w:p w14:paraId="20C8EEC9" w14:textId="77777777" w:rsidR="00E43440" w:rsidRPr="003603AA" w:rsidRDefault="00E43440" w:rsidP="003603AA">
            <w:pPr>
              <w:pStyle w:val="ABATableHeading"/>
              <w:rPr>
                <w:rFonts w:ascii="Times New Roman" w:hAnsi="Times New Roman"/>
              </w:rPr>
            </w:pPr>
            <w:r w:rsidRPr="003603AA">
              <w:rPr>
                <w:rFonts w:ascii="Times New Roman" w:hAnsi="Times New Roman"/>
              </w:rPr>
              <w:t>Service Category</w:t>
            </w:r>
          </w:p>
        </w:tc>
        <w:tc>
          <w:tcPr>
            <w:tcW w:w="1418" w:type="dxa"/>
            <w:tcBorders>
              <w:top w:val="single" w:sz="12" w:space="0" w:color="auto"/>
              <w:bottom w:val="single" w:sz="12" w:space="0" w:color="auto"/>
            </w:tcBorders>
            <w:shd w:val="clear" w:color="auto" w:fill="auto"/>
          </w:tcPr>
          <w:p w14:paraId="577D67F7" w14:textId="77777777" w:rsidR="00E43440" w:rsidRPr="003603AA" w:rsidRDefault="00E43440" w:rsidP="003603AA">
            <w:pPr>
              <w:pStyle w:val="ABATableHeading"/>
              <w:rPr>
                <w:rFonts w:ascii="Times New Roman" w:hAnsi="Times New Roman"/>
              </w:rPr>
            </w:pPr>
            <w:r w:rsidRPr="003603AA">
              <w:rPr>
                <w:rFonts w:ascii="Times New Roman" w:hAnsi="Times New Roman"/>
              </w:rPr>
              <w:t>Channel/ Frequency</w:t>
            </w:r>
          </w:p>
        </w:tc>
        <w:tc>
          <w:tcPr>
            <w:tcW w:w="1361" w:type="dxa"/>
            <w:tcBorders>
              <w:top w:val="single" w:sz="12" w:space="0" w:color="auto"/>
              <w:bottom w:val="single" w:sz="12" w:space="0" w:color="auto"/>
            </w:tcBorders>
            <w:shd w:val="clear" w:color="auto" w:fill="auto"/>
          </w:tcPr>
          <w:p w14:paraId="010A4B7F" w14:textId="77777777" w:rsidR="00E43440" w:rsidRPr="003603AA" w:rsidRDefault="00E43440" w:rsidP="003603AA">
            <w:pPr>
              <w:pStyle w:val="ABATableHeading"/>
              <w:rPr>
                <w:rFonts w:ascii="Times New Roman" w:hAnsi="Times New Roman"/>
              </w:rPr>
            </w:pPr>
            <w:r w:rsidRPr="003603AA">
              <w:rPr>
                <w:rFonts w:ascii="Times New Roman" w:hAnsi="Times New Roman"/>
              </w:rPr>
              <w:t>Service Licence No</w:t>
            </w:r>
          </w:p>
        </w:tc>
        <w:tc>
          <w:tcPr>
            <w:tcW w:w="1474" w:type="dxa"/>
            <w:tcBorders>
              <w:top w:val="single" w:sz="12" w:space="0" w:color="auto"/>
              <w:bottom w:val="single" w:sz="12" w:space="0" w:color="auto"/>
            </w:tcBorders>
            <w:shd w:val="clear" w:color="auto" w:fill="auto"/>
          </w:tcPr>
          <w:p w14:paraId="02FEF5AC" w14:textId="77777777" w:rsidR="00E43440" w:rsidRPr="003603AA" w:rsidRDefault="00E43440" w:rsidP="003603AA">
            <w:pPr>
              <w:pStyle w:val="ABATableHeading"/>
              <w:rPr>
                <w:rFonts w:ascii="Times New Roman" w:hAnsi="Times New Roman"/>
              </w:rPr>
            </w:pPr>
            <w:r w:rsidRPr="003603AA">
              <w:rPr>
                <w:rFonts w:ascii="Times New Roman" w:hAnsi="Times New Roman"/>
              </w:rPr>
              <w:t>Transmitter Specification No</w:t>
            </w:r>
          </w:p>
        </w:tc>
        <w:tc>
          <w:tcPr>
            <w:tcW w:w="851" w:type="dxa"/>
            <w:tcBorders>
              <w:top w:val="single" w:sz="12" w:space="0" w:color="auto"/>
              <w:bottom w:val="single" w:sz="12" w:space="0" w:color="auto"/>
            </w:tcBorders>
            <w:shd w:val="clear" w:color="auto" w:fill="auto"/>
          </w:tcPr>
          <w:p w14:paraId="0A23733F" w14:textId="77777777" w:rsidR="00E43440" w:rsidRPr="003603AA" w:rsidRDefault="00E43440" w:rsidP="003603AA">
            <w:pPr>
              <w:pStyle w:val="ABATableHeading"/>
              <w:rPr>
                <w:rFonts w:ascii="Times New Roman" w:hAnsi="Times New Roman"/>
              </w:rPr>
            </w:pPr>
            <w:r w:rsidRPr="003603AA">
              <w:rPr>
                <w:rFonts w:ascii="Times New Roman" w:hAnsi="Times New Roman"/>
              </w:rPr>
              <w:t>Attach No</w:t>
            </w:r>
          </w:p>
        </w:tc>
        <w:tc>
          <w:tcPr>
            <w:tcW w:w="2098" w:type="dxa"/>
            <w:tcBorders>
              <w:top w:val="single" w:sz="12" w:space="0" w:color="auto"/>
              <w:bottom w:val="single" w:sz="12" w:space="0" w:color="auto"/>
            </w:tcBorders>
            <w:shd w:val="clear" w:color="auto" w:fill="auto"/>
          </w:tcPr>
          <w:p w14:paraId="0D08F9DD" w14:textId="77777777" w:rsidR="00E43440" w:rsidRPr="003603AA" w:rsidRDefault="00E43440" w:rsidP="003603AA">
            <w:pPr>
              <w:pStyle w:val="ABATableHeading"/>
              <w:rPr>
                <w:rFonts w:ascii="Times New Roman" w:hAnsi="Times New Roman"/>
              </w:rPr>
            </w:pPr>
            <w:r w:rsidRPr="003603AA">
              <w:rPr>
                <w:rFonts w:ascii="Times New Roman" w:hAnsi="Times New Roman"/>
              </w:rPr>
              <w:t>Area Served</w:t>
            </w:r>
          </w:p>
        </w:tc>
      </w:tr>
      <w:tr w:rsidR="00E43440" w:rsidRPr="003603AA" w14:paraId="779AF672" w14:textId="77777777" w:rsidTr="00D94717">
        <w:tc>
          <w:tcPr>
            <w:tcW w:w="1686" w:type="dxa"/>
            <w:tcBorders>
              <w:top w:val="single" w:sz="12" w:space="0" w:color="auto"/>
              <w:bottom w:val="single" w:sz="6" w:space="0" w:color="auto"/>
            </w:tcBorders>
            <w:shd w:val="clear" w:color="auto" w:fill="auto"/>
          </w:tcPr>
          <w:p w14:paraId="69C2EF6C" w14:textId="77777777" w:rsidR="00E43440" w:rsidRPr="003603AA" w:rsidRDefault="00E43440" w:rsidP="005B7F0F">
            <w:pPr>
              <w:pStyle w:val="ABATableText"/>
            </w:pPr>
            <w:r w:rsidRPr="003603AA">
              <w:t>National</w:t>
            </w:r>
          </w:p>
        </w:tc>
        <w:tc>
          <w:tcPr>
            <w:tcW w:w="1418" w:type="dxa"/>
            <w:tcBorders>
              <w:top w:val="single" w:sz="12" w:space="0" w:color="auto"/>
              <w:bottom w:val="single" w:sz="6" w:space="0" w:color="auto"/>
            </w:tcBorders>
            <w:shd w:val="clear" w:color="auto" w:fill="auto"/>
          </w:tcPr>
          <w:p w14:paraId="7667EC71" w14:textId="77777777" w:rsidR="00E43440" w:rsidRPr="003603AA" w:rsidRDefault="00E43440" w:rsidP="005B7F0F">
            <w:pPr>
              <w:pStyle w:val="ABATableText"/>
            </w:pPr>
            <w:r w:rsidRPr="003603AA">
              <w:t>99.3 MHz</w:t>
            </w:r>
          </w:p>
        </w:tc>
        <w:tc>
          <w:tcPr>
            <w:tcW w:w="1361" w:type="dxa"/>
            <w:tcBorders>
              <w:top w:val="single" w:sz="12" w:space="0" w:color="auto"/>
              <w:bottom w:val="single" w:sz="6" w:space="0" w:color="auto"/>
            </w:tcBorders>
            <w:shd w:val="clear" w:color="auto" w:fill="auto"/>
          </w:tcPr>
          <w:p w14:paraId="0BE6AA48" w14:textId="77777777" w:rsidR="00E43440" w:rsidRPr="003603AA" w:rsidRDefault="00E43440" w:rsidP="005B7F0F">
            <w:pPr>
              <w:pStyle w:val="ABATableText"/>
            </w:pPr>
            <w:r w:rsidRPr="003603AA">
              <w:t>N/A</w:t>
            </w:r>
          </w:p>
        </w:tc>
        <w:tc>
          <w:tcPr>
            <w:tcW w:w="1474" w:type="dxa"/>
            <w:tcBorders>
              <w:top w:val="single" w:sz="12" w:space="0" w:color="auto"/>
              <w:bottom w:val="single" w:sz="6" w:space="0" w:color="auto"/>
            </w:tcBorders>
            <w:shd w:val="clear" w:color="auto" w:fill="auto"/>
          </w:tcPr>
          <w:p w14:paraId="2B1F501E" w14:textId="77777777" w:rsidR="00E43440" w:rsidRPr="003603AA" w:rsidRDefault="00E43440" w:rsidP="005B7F0F">
            <w:pPr>
              <w:pStyle w:val="ABATableText"/>
            </w:pPr>
            <w:r w:rsidRPr="003603AA">
              <w:t>TS10003520</w:t>
            </w:r>
          </w:p>
        </w:tc>
        <w:tc>
          <w:tcPr>
            <w:tcW w:w="851" w:type="dxa"/>
            <w:tcBorders>
              <w:top w:val="single" w:sz="12" w:space="0" w:color="auto"/>
              <w:bottom w:val="single" w:sz="6" w:space="0" w:color="auto"/>
            </w:tcBorders>
            <w:shd w:val="clear" w:color="auto" w:fill="auto"/>
          </w:tcPr>
          <w:p w14:paraId="6B515F12" w14:textId="77777777" w:rsidR="00E43440" w:rsidRPr="003603AA" w:rsidRDefault="00E43440" w:rsidP="005B7F0F">
            <w:pPr>
              <w:pStyle w:val="ABATableText"/>
            </w:pPr>
            <w:r w:rsidRPr="003603AA">
              <w:t>1.2</w:t>
            </w:r>
          </w:p>
        </w:tc>
        <w:tc>
          <w:tcPr>
            <w:tcW w:w="2098" w:type="dxa"/>
            <w:tcBorders>
              <w:top w:val="single" w:sz="12" w:space="0" w:color="auto"/>
              <w:bottom w:val="single" w:sz="6" w:space="0" w:color="auto"/>
            </w:tcBorders>
            <w:shd w:val="clear" w:color="auto" w:fill="auto"/>
          </w:tcPr>
          <w:p w14:paraId="2BB91D04" w14:textId="77777777" w:rsidR="00E43440" w:rsidRPr="003603AA" w:rsidRDefault="00E43440" w:rsidP="005B7F0F">
            <w:pPr>
              <w:pStyle w:val="ABATableText"/>
            </w:pPr>
            <w:r w:rsidRPr="003603AA">
              <w:t>Deniliquin</w:t>
            </w:r>
          </w:p>
        </w:tc>
      </w:tr>
      <w:tr w:rsidR="00E43440" w:rsidRPr="003603AA" w14:paraId="473B548E" w14:textId="77777777" w:rsidTr="00D94717">
        <w:tc>
          <w:tcPr>
            <w:tcW w:w="1686" w:type="dxa"/>
            <w:tcBorders>
              <w:top w:val="single" w:sz="6" w:space="0" w:color="auto"/>
            </w:tcBorders>
            <w:shd w:val="clear" w:color="auto" w:fill="auto"/>
          </w:tcPr>
          <w:p w14:paraId="0EED6502" w14:textId="77777777" w:rsidR="00E43440" w:rsidRPr="003603AA" w:rsidRDefault="00E43440" w:rsidP="005B7F0F">
            <w:pPr>
              <w:pStyle w:val="ABATableText"/>
            </w:pPr>
            <w:r w:rsidRPr="003603AA">
              <w:t>National</w:t>
            </w:r>
          </w:p>
        </w:tc>
        <w:tc>
          <w:tcPr>
            <w:tcW w:w="1418" w:type="dxa"/>
            <w:tcBorders>
              <w:top w:val="single" w:sz="6" w:space="0" w:color="auto"/>
            </w:tcBorders>
            <w:shd w:val="clear" w:color="auto" w:fill="auto"/>
          </w:tcPr>
          <w:p w14:paraId="4448BF4A" w14:textId="77777777" w:rsidR="00E43440" w:rsidRPr="003603AA" w:rsidRDefault="00E43440" w:rsidP="005B7F0F">
            <w:pPr>
              <w:pStyle w:val="ABATableText"/>
            </w:pPr>
            <w:r w:rsidRPr="003603AA">
              <w:t>94.1 MHz</w:t>
            </w:r>
          </w:p>
        </w:tc>
        <w:tc>
          <w:tcPr>
            <w:tcW w:w="1361" w:type="dxa"/>
            <w:tcBorders>
              <w:top w:val="single" w:sz="6" w:space="0" w:color="auto"/>
            </w:tcBorders>
            <w:shd w:val="clear" w:color="auto" w:fill="auto"/>
          </w:tcPr>
          <w:p w14:paraId="35DF5140" w14:textId="77777777" w:rsidR="00E43440" w:rsidRPr="003603AA" w:rsidRDefault="00E43440" w:rsidP="005B7F0F">
            <w:pPr>
              <w:pStyle w:val="ABATableText"/>
            </w:pPr>
            <w:r w:rsidRPr="003603AA">
              <w:t>N/A</w:t>
            </w:r>
          </w:p>
        </w:tc>
        <w:tc>
          <w:tcPr>
            <w:tcW w:w="1474" w:type="dxa"/>
            <w:tcBorders>
              <w:top w:val="single" w:sz="6" w:space="0" w:color="auto"/>
            </w:tcBorders>
            <w:shd w:val="clear" w:color="auto" w:fill="auto"/>
          </w:tcPr>
          <w:p w14:paraId="533CD625" w14:textId="77777777" w:rsidR="00E43440" w:rsidRPr="003603AA" w:rsidRDefault="00E43440" w:rsidP="005B7F0F">
            <w:pPr>
              <w:pStyle w:val="ABATableText"/>
            </w:pPr>
            <w:r w:rsidRPr="003603AA">
              <w:t>TS10003531</w:t>
            </w:r>
          </w:p>
        </w:tc>
        <w:tc>
          <w:tcPr>
            <w:tcW w:w="851" w:type="dxa"/>
            <w:tcBorders>
              <w:top w:val="single" w:sz="6" w:space="0" w:color="auto"/>
            </w:tcBorders>
            <w:shd w:val="clear" w:color="auto" w:fill="auto"/>
          </w:tcPr>
          <w:p w14:paraId="5FF037BC" w14:textId="77777777" w:rsidR="00E43440" w:rsidRPr="003603AA" w:rsidRDefault="00E43440" w:rsidP="005B7F0F">
            <w:pPr>
              <w:pStyle w:val="ABATableText"/>
            </w:pPr>
            <w:r w:rsidRPr="003603AA">
              <w:t>1.3</w:t>
            </w:r>
          </w:p>
        </w:tc>
        <w:tc>
          <w:tcPr>
            <w:tcW w:w="2098" w:type="dxa"/>
            <w:tcBorders>
              <w:top w:val="single" w:sz="6" w:space="0" w:color="auto"/>
            </w:tcBorders>
            <w:shd w:val="clear" w:color="auto" w:fill="auto"/>
          </w:tcPr>
          <w:p w14:paraId="1D970F86" w14:textId="77777777" w:rsidR="00E43440" w:rsidRPr="003603AA" w:rsidRDefault="00E43440" w:rsidP="005B7F0F">
            <w:pPr>
              <w:pStyle w:val="ABATableText"/>
            </w:pPr>
            <w:r w:rsidRPr="003603AA">
              <w:t>Jerilderie</w:t>
            </w:r>
          </w:p>
        </w:tc>
      </w:tr>
      <w:tr w:rsidR="00E43440" w:rsidRPr="003603AA" w14:paraId="5FD4E8F8" w14:textId="77777777" w:rsidTr="00D94717">
        <w:tc>
          <w:tcPr>
            <w:tcW w:w="1686" w:type="dxa"/>
            <w:tcBorders>
              <w:bottom w:val="single" w:sz="6" w:space="0" w:color="auto"/>
            </w:tcBorders>
            <w:shd w:val="clear" w:color="auto" w:fill="auto"/>
          </w:tcPr>
          <w:p w14:paraId="4A27B35C" w14:textId="77777777" w:rsidR="00E43440" w:rsidRPr="003603AA" w:rsidRDefault="00E43440" w:rsidP="005B7F0F">
            <w:pPr>
              <w:pStyle w:val="ABATableText"/>
            </w:pPr>
            <w:r w:rsidRPr="003603AA">
              <w:t>National</w:t>
            </w:r>
          </w:p>
        </w:tc>
        <w:tc>
          <w:tcPr>
            <w:tcW w:w="1418" w:type="dxa"/>
            <w:tcBorders>
              <w:bottom w:val="single" w:sz="6" w:space="0" w:color="auto"/>
            </w:tcBorders>
            <w:shd w:val="clear" w:color="auto" w:fill="auto"/>
          </w:tcPr>
          <w:p w14:paraId="7018C036" w14:textId="77777777" w:rsidR="00E43440" w:rsidRPr="003603AA" w:rsidRDefault="00E43440" w:rsidP="005B7F0F">
            <w:pPr>
              <w:pStyle w:val="ABATableText"/>
            </w:pPr>
            <w:r w:rsidRPr="003603AA">
              <w:t>100.9 MHz</w:t>
            </w:r>
          </w:p>
        </w:tc>
        <w:tc>
          <w:tcPr>
            <w:tcW w:w="1361" w:type="dxa"/>
            <w:tcBorders>
              <w:bottom w:val="single" w:sz="6" w:space="0" w:color="auto"/>
            </w:tcBorders>
            <w:shd w:val="clear" w:color="auto" w:fill="auto"/>
          </w:tcPr>
          <w:p w14:paraId="0092D820" w14:textId="77777777" w:rsidR="00E43440" w:rsidRPr="003603AA" w:rsidRDefault="00E43440" w:rsidP="005B7F0F">
            <w:pPr>
              <w:pStyle w:val="ABATableText"/>
            </w:pPr>
            <w:r w:rsidRPr="003603AA">
              <w:t>N/A</w:t>
            </w:r>
          </w:p>
        </w:tc>
        <w:tc>
          <w:tcPr>
            <w:tcW w:w="1474" w:type="dxa"/>
            <w:tcBorders>
              <w:bottom w:val="single" w:sz="6" w:space="0" w:color="auto"/>
            </w:tcBorders>
            <w:shd w:val="clear" w:color="auto" w:fill="auto"/>
          </w:tcPr>
          <w:p w14:paraId="1C79E485" w14:textId="77777777" w:rsidR="00E43440" w:rsidRPr="003603AA" w:rsidRDefault="00E43440" w:rsidP="005B7F0F">
            <w:pPr>
              <w:pStyle w:val="ABATableText"/>
            </w:pPr>
            <w:r w:rsidRPr="003603AA">
              <w:t>TS1132641</w:t>
            </w:r>
          </w:p>
        </w:tc>
        <w:tc>
          <w:tcPr>
            <w:tcW w:w="851" w:type="dxa"/>
            <w:tcBorders>
              <w:bottom w:val="single" w:sz="6" w:space="0" w:color="auto"/>
            </w:tcBorders>
            <w:shd w:val="clear" w:color="auto" w:fill="auto"/>
          </w:tcPr>
          <w:p w14:paraId="0B409232" w14:textId="6D4C950C" w:rsidR="00E43440" w:rsidRPr="003603AA" w:rsidRDefault="00E43440" w:rsidP="005B7F0F">
            <w:pPr>
              <w:pStyle w:val="ABATableText"/>
            </w:pPr>
            <w:r w:rsidRPr="003603AA">
              <w:t>1.14</w:t>
            </w:r>
          </w:p>
        </w:tc>
        <w:tc>
          <w:tcPr>
            <w:tcW w:w="2098" w:type="dxa"/>
            <w:tcBorders>
              <w:bottom w:val="single" w:sz="6" w:space="0" w:color="auto"/>
            </w:tcBorders>
            <w:shd w:val="clear" w:color="auto" w:fill="auto"/>
          </w:tcPr>
          <w:p w14:paraId="473538E8" w14:textId="77777777" w:rsidR="00E43440" w:rsidRPr="003603AA" w:rsidRDefault="00E43440" w:rsidP="005B7F0F">
            <w:pPr>
              <w:pStyle w:val="ABATableText"/>
            </w:pPr>
            <w:r w:rsidRPr="003603AA">
              <w:t>Deniliquin</w:t>
            </w:r>
          </w:p>
        </w:tc>
      </w:tr>
      <w:tr w:rsidR="00E43440" w:rsidRPr="003603AA" w14:paraId="08B0E318" w14:textId="77777777" w:rsidTr="00D94717">
        <w:tc>
          <w:tcPr>
            <w:tcW w:w="1686" w:type="dxa"/>
            <w:tcBorders>
              <w:top w:val="single" w:sz="6" w:space="0" w:color="auto"/>
              <w:bottom w:val="nil"/>
            </w:tcBorders>
            <w:shd w:val="clear" w:color="auto" w:fill="auto"/>
          </w:tcPr>
          <w:p w14:paraId="05FA5B99" w14:textId="77777777" w:rsidR="00E43440" w:rsidRPr="003603AA" w:rsidRDefault="00E43440" w:rsidP="005B7F0F">
            <w:pPr>
              <w:pStyle w:val="ABATableText"/>
            </w:pPr>
            <w:r w:rsidRPr="003603AA">
              <w:t>Commercial</w:t>
            </w:r>
          </w:p>
        </w:tc>
        <w:tc>
          <w:tcPr>
            <w:tcW w:w="1418" w:type="dxa"/>
            <w:tcBorders>
              <w:top w:val="single" w:sz="6" w:space="0" w:color="auto"/>
              <w:bottom w:val="nil"/>
            </w:tcBorders>
            <w:shd w:val="clear" w:color="auto" w:fill="auto"/>
          </w:tcPr>
          <w:p w14:paraId="7098A677" w14:textId="77777777" w:rsidR="00E43440" w:rsidRPr="003603AA" w:rsidRDefault="00E43440" w:rsidP="005B7F0F">
            <w:pPr>
              <w:pStyle w:val="ABATableText"/>
            </w:pPr>
            <w:r w:rsidRPr="003603AA">
              <w:t>1521 kHz</w:t>
            </w:r>
          </w:p>
        </w:tc>
        <w:tc>
          <w:tcPr>
            <w:tcW w:w="1361" w:type="dxa"/>
            <w:tcBorders>
              <w:top w:val="single" w:sz="6" w:space="0" w:color="auto"/>
              <w:bottom w:val="nil"/>
            </w:tcBorders>
            <w:shd w:val="clear" w:color="auto" w:fill="auto"/>
          </w:tcPr>
          <w:p w14:paraId="2B3711AD" w14:textId="77777777" w:rsidR="00E43440" w:rsidRPr="003603AA" w:rsidRDefault="00E43440" w:rsidP="005B7F0F">
            <w:pPr>
              <w:pStyle w:val="ABATableText"/>
            </w:pPr>
            <w:r w:rsidRPr="003603AA">
              <w:t>SL10407</w:t>
            </w:r>
          </w:p>
        </w:tc>
        <w:tc>
          <w:tcPr>
            <w:tcW w:w="1474" w:type="dxa"/>
            <w:tcBorders>
              <w:top w:val="single" w:sz="6" w:space="0" w:color="auto"/>
              <w:bottom w:val="nil"/>
            </w:tcBorders>
            <w:shd w:val="clear" w:color="auto" w:fill="auto"/>
          </w:tcPr>
          <w:p w14:paraId="7AADE9CB" w14:textId="77777777" w:rsidR="00E43440" w:rsidRPr="003603AA" w:rsidRDefault="00E43440" w:rsidP="005B7F0F">
            <w:pPr>
              <w:pStyle w:val="ABATableText"/>
            </w:pPr>
            <w:r w:rsidRPr="003603AA">
              <w:t>TS10003518</w:t>
            </w:r>
          </w:p>
        </w:tc>
        <w:tc>
          <w:tcPr>
            <w:tcW w:w="851" w:type="dxa"/>
            <w:tcBorders>
              <w:top w:val="single" w:sz="6" w:space="0" w:color="auto"/>
              <w:bottom w:val="nil"/>
            </w:tcBorders>
            <w:shd w:val="clear" w:color="auto" w:fill="auto"/>
          </w:tcPr>
          <w:p w14:paraId="7CEF09AD" w14:textId="77777777" w:rsidR="00E43440" w:rsidRPr="003603AA" w:rsidRDefault="00E43440" w:rsidP="005B7F0F">
            <w:pPr>
              <w:pStyle w:val="ABATableText"/>
            </w:pPr>
            <w:r w:rsidRPr="003603AA">
              <w:t>1.4</w:t>
            </w:r>
          </w:p>
        </w:tc>
        <w:tc>
          <w:tcPr>
            <w:tcW w:w="2098" w:type="dxa"/>
            <w:tcBorders>
              <w:top w:val="single" w:sz="6" w:space="0" w:color="auto"/>
              <w:bottom w:val="nil"/>
            </w:tcBorders>
            <w:shd w:val="clear" w:color="auto" w:fill="auto"/>
          </w:tcPr>
          <w:p w14:paraId="795338A4" w14:textId="77777777" w:rsidR="00E43440" w:rsidRPr="003603AA" w:rsidRDefault="00E43440" w:rsidP="005B7F0F">
            <w:pPr>
              <w:pStyle w:val="ABATableText"/>
            </w:pPr>
            <w:r w:rsidRPr="003603AA">
              <w:t>Deniliquin</w:t>
            </w:r>
          </w:p>
        </w:tc>
      </w:tr>
      <w:tr w:rsidR="003C0B8D" w:rsidRPr="003603AA" w14:paraId="165B0F50" w14:textId="77777777" w:rsidTr="00D94717">
        <w:tc>
          <w:tcPr>
            <w:tcW w:w="1686" w:type="dxa"/>
            <w:tcBorders>
              <w:top w:val="nil"/>
              <w:bottom w:val="nil"/>
            </w:tcBorders>
            <w:shd w:val="clear" w:color="auto" w:fill="auto"/>
          </w:tcPr>
          <w:p w14:paraId="1DBF5995" w14:textId="77777777" w:rsidR="003C0B8D" w:rsidRPr="003603AA" w:rsidRDefault="003C0B8D" w:rsidP="005B7F0F">
            <w:pPr>
              <w:pStyle w:val="ABATableText"/>
            </w:pPr>
          </w:p>
        </w:tc>
        <w:tc>
          <w:tcPr>
            <w:tcW w:w="1418" w:type="dxa"/>
            <w:tcBorders>
              <w:top w:val="nil"/>
              <w:bottom w:val="nil"/>
            </w:tcBorders>
            <w:shd w:val="clear" w:color="auto" w:fill="auto"/>
          </w:tcPr>
          <w:p w14:paraId="50DC73FB" w14:textId="34245D45" w:rsidR="003C0B8D" w:rsidRDefault="00144611" w:rsidP="005B7F0F">
            <w:pPr>
              <w:pStyle w:val="ABATableText"/>
            </w:pPr>
            <w:r>
              <w:t xml:space="preserve">93.3 </w:t>
            </w:r>
            <w:r w:rsidR="00B337B8">
              <w:t>MHz</w:t>
            </w:r>
          </w:p>
        </w:tc>
        <w:tc>
          <w:tcPr>
            <w:tcW w:w="1361" w:type="dxa"/>
            <w:tcBorders>
              <w:top w:val="nil"/>
              <w:bottom w:val="nil"/>
            </w:tcBorders>
            <w:shd w:val="clear" w:color="auto" w:fill="auto"/>
          </w:tcPr>
          <w:p w14:paraId="345A4FA2" w14:textId="77777777" w:rsidR="003C0B8D" w:rsidRPr="003603AA" w:rsidRDefault="003C0B8D" w:rsidP="005B7F0F">
            <w:pPr>
              <w:pStyle w:val="ABATableText"/>
            </w:pPr>
            <w:r w:rsidRPr="003603AA">
              <w:t>SL10407</w:t>
            </w:r>
          </w:p>
        </w:tc>
        <w:tc>
          <w:tcPr>
            <w:tcW w:w="1474" w:type="dxa"/>
            <w:tcBorders>
              <w:top w:val="nil"/>
              <w:bottom w:val="nil"/>
            </w:tcBorders>
            <w:shd w:val="clear" w:color="auto" w:fill="auto"/>
          </w:tcPr>
          <w:p w14:paraId="07ADBF77" w14:textId="247FCBB5" w:rsidR="003C0B8D" w:rsidRPr="003603AA" w:rsidRDefault="003C0B8D" w:rsidP="005B7F0F">
            <w:pPr>
              <w:pStyle w:val="ABATableText"/>
            </w:pPr>
            <w:r w:rsidRPr="003603AA">
              <w:t>TS</w:t>
            </w:r>
            <w:r w:rsidR="00686F5A" w:rsidRPr="00686F5A">
              <w:t>12000648</w:t>
            </w:r>
          </w:p>
        </w:tc>
        <w:tc>
          <w:tcPr>
            <w:tcW w:w="851" w:type="dxa"/>
            <w:tcBorders>
              <w:top w:val="nil"/>
              <w:bottom w:val="nil"/>
            </w:tcBorders>
            <w:shd w:val="clear" w:color="auto" w:fill="auto"/>
          </w:tcPr>
          <w:p w14:paraId="2F96E1E4" w14:textId="2D6A837B" w:rsidR="003C0B8D" w:rsidRPr="003603AA" w:rsidRDefault="003C0B8D" w:rsidP="005B7F0F">
            <w:pPr>
              <w:pStyle w:val="ABATableText"/>
            </w:pPr>
            <w:r w:rsidRPr="003603AA">
              <w:t>1.4</w:t>
            </w:r>
            <w:r>
              <w:t>A</w:t>
            </w:r>
          </w:p>
        </w:tc>
        <w:tc>
          <w:tcPr>
            <w:tcW w:w="2098" w:type="dxa"/>
            <w:tcBorders>
              <w:top w:val="nil"/>
              <w:bottom w:val="nil"/>
            </w:tcBorders>
            <w:shd w:val="clear" w:color="auto" w:fill="auto"/>
          </w:tcPr>
          <w:p w14:paraId="4A64C15E" w14:textId="77777777" w:rsidR="003C0B8D" w:rsidRDefault="003C0B8D" w:rsidP="005B7F0F">
            <w:pPr>
              <w:pStyle w:val="ABATableText"/>
            </w:pPr>
            <w:r>
              <w:t>Cobram</w:t>
            </w:r>
          </w:p>
        </w:tc>
      </w:tr>
      <w:tr w:rsidR="00E778A2" w:rsidRPr="003603AA" w14:paraId="12FAD288" w14:textId="77777777" w:rsidTr="00D94717">
        <w:tc>
          <w:tcPr>
            <w:tcW w:w="1686" w:type="dxa"/>
            <w:tcBorders>
              <w:top w:val="nil"/>
              <w:bottom w:val="nil"/>
            </w:tcBorders>
            <w:shd w:val="clear" w:color="auto" w:fill="auto"/>
          </w:tcPr>
          <w:p w14:paraId="489B9BCA" w14:textId="77777777" w:rsidR="00E778A2" w:rsidRPr="003603AA" w:rsidRDefault="00E778A2" w:rsidP="005B7F0F">
            <w:pPr>
              <w:pStyle w:val="ABATableText"/>
            </w:pPr>
          </w:p>
        </w:tc>
        <w:tc>
          <w:tcPr>
            <w:tcW w:w="1418" w:type="dxa"/>
            <w:tcBorders>
              <w:top w:val="nil"/>
              <w:bottom w:val="nil"/>
            </w:tcBorders>
            <w:shd w:val="clear" w:color="auto" w:fill="auto"/>
          </w:tcPr>
          <w:p w14:paraId="14B47CD6" w14:textId="77777777" w:rsidR="00E778A2" w:rsidRPr="003603AA" w:rsidRDefault="00E778A2" w:rsidP="005B7F0F">
            <w:pPr>
              <w:pStyle w:val="ABATableText"/>
            </w:pPr>
            <w:r>
              <w:t>92.5 MHz</w:t>
            </w:r>
          </w:p>
        </w:tc>
        <w:tc>
          <w:tcPr>
            <w:tcW w:w="1361" w:type="dxa"/>
            <w:tcBorders>
              <w:top w:val="nil"/>
              <w:bottom w:val="nil"/>
            </w:tcBorders>
            <w:shd w:val="clear" w:color="auto" w:fill="auto"/>
          </w:tcPr>
          <w:p w14:paraId="6B25D928" w14:textId="1D98AEF7" w:rsidR="00E778A2" w:rsidRPr="003603AA" w:rsidRDefault="00E778A2" w:rsidP="005B7F0F">
            <w:pPr>
              <w:pStyle w:val="ABATableText"/>
            </w:pPr>
            <w:r w:rsidRPr="003603AA">
              <w:t>SL1040</w:t>
            </w:r>
            <w:r w:rsidR="00532A0E">
              <w:t>8</w:t>
            </w:r>
          </w:p>
        </w:tc>
        <w:tc>
          <w:tcPr>
            <w:tcW w:w="1474" w:type="dxa"/>
            <w:tcBorders>
              <w:top w:val="nil"/>
              <w:bottom w:val="nil"/>
            </w:tcBorders>
            <w:shd w:val="clear" w:color="auto" w:fill="auto"/>
          </w:tcPr>
          <w:p w14:paraId="2608D54F" w14:textId="77777777" w:rsidR="00E778A2" w:rsidRPr="003603AA" w:rsidRDefault="00E778A2" w:rsidP="005B7F0F">
            <w:pPr>
              <w:pStyle w:val="ABATableText"/>
            </w:pPr>
            <w:r w:rsidRPr="003603AA">
              <w:t>TS</w:t>
            </w:r>
            <w:r w:rsidRPr="00A43448">
              <w:t>12000</w:t>
            </w:r>
            <w:r>
              <w:t>971</w:t>
            </w:r>
          </w:p>
        </w:tc>
        <w:tc>
          <w:tcPr>
            <w:tcW w:w="851" w:type="dxa"/>
            <w:tcBorders>
              <w:top w:val="nil"/>
              <w:bottom w:val="nil"/>
            </w:tcBorders>
            <w:shd w:val="clear" w:color="auto" w:fill="auto"/>
          </w:tcPr>
          <w:p w14:paraId="3BEC0241" w14:textId="5570722E" w:rsidR="00E778A2" w:rsidRPr="003603AA" w:rsidRDefault="00E778A2" w:rsidP="005B7F0F">
            <w:pPr>
              <w:pStyle w:val="ABATableText"/>
            </w:pPr>
            <w:r w:rsidRPr="003603AA">
              <w:t>1.</w:t>
            </w:r>
            <w:r>
              <w:t>4B</w:t>
            </w:r>
          </w:p>
        </w:tc>
        <w:tc>
          <w:tcPr>
            <w:tcW w:w="2098" w:type="dxa"/>
            <w:tcBorders>
              <w:top w:val="nil"/>
              <w:bottom w:val="nil"/>
            </w:tcBorders>
            <w:shd w:val="clear" w:color="auto" w:fill="auto"/>
          </w:tcPr>
          <w:p w14:paraId="681F472F" w14:textId="77777777" w:rsidR="00E778A2" w:rsidRPr="003603AA" w:rsidRDefault="00E778A2" w:rsidP="005B7F0F">
            <w:pPr>
              <w:pStyle w:val="ABATableText"/>
            </w:pPr>
            <w:r>
              <w:t>Echuca/Moama</w:t>
            </w:r>
          </w:p>
        </w:tc>
      </w:tr>
      <w:tr w:rsidR="003C0B8D" w:rsidRPr="003603AA" w14:paraId="62D041C6" w14:textId="77777777" w:rsidTr="00D94717">
        <w:tc>
          <w:tcPr>
            <w:tcW w:w="1686" w:type="dxa"/>
            <w:tcBorders>
              <w:top w:val="nil"/>
              <w:bottom w:val="nil"/>
            </w:tcBorders>
            <w:shd w:val="clear" w:color="auto" w:fill="auto"/>
          </w:tcPr>
          <w:p w14:paraId="3E673393" w14:textId="77777777" w:rsidR="003C0B8D" w:rsidRPr="003603AA" w:rsidRDefault="003C0B8D" w:rsidP="005B7F0F">
            <w:pPr>
              <w:pStyle w:val="ABATableText"/>
            </w:pPr>
          </w:p>
        </w:tc>
        <w:tc>
          <w:tcPr>
            <w:tcW w:w="1418" w:type="dxa"/>
            <w:tcBorders>
              <w:top w:val="nil"/>
              <w:bottom w:val="nil"/>
            </w:tcBorders>
            <w:shd w:val="clear" w:color="auto" w:fill="auto"/>
          </w:tcPr>
          <w:p w14:paraId="18325B22" w14:textId="77777777" w:rsidR="003C0B8D" w:rsidRPr="003603AA" w:rsidRDefault="003C0B8D" w:rsidP="005B7F0F">
            <w:pPr>
              <w:pStyle w:val="ABATableText"/>
            </w:pPr>
            <w:r>
              <w:t>102.9 MHz</w:t>
            </w:r>
          </w:p>
        </w:tc>
        <w:tc>
          <w:tcPr>
            <w:tcW w:w="1361" w:type="dxa"/>
            <w:tcBorders>
              <w:top w:val="nil"/>
              <w:bottom w:val="nil"/>
            </w:tcBorders>
            <w:shd w:val="clear" w:color="auto" w:fill="auto"/>
          </w:tcPr>
          <w:p w14:paraId="5EDEDAD3" w14:textId="77777777" w:rsidR="003C0B8D" w:rsidRPr="003603AA" w:rsidRDefault="003C0B8D" w:rsidP="005B7F0F">
            <w:pPr>
              <w:pStyle w:val="ABATableText"/>
            </w:pPr>
            <w:r w:rsidRPr="003603AA">
              <w:t>SL10407</w:t>
            </w:r>
          </w:p>
        </w:tc>
        <w:tc>
          <w:tcPr>
            <w:tcW w:w="1474" w:type="dxa"/>
            <w:tcBorders>
              <w:top w:val="nil"/>
              <w:bottom w:val="nil"/>
            </w:tcBorders>
            <w:shd w:val="clear" w:color="auto" w:fill="auto"/>
          </w:tcPr>
          <w:p w14:paraId="267DC8B0" w14:textId="77777777" w:rsidR="003C0B8D" w:rsidRPr="003603AA" w:rsidRDefault="003C0B8D" w:rsidP="005B7F0F">
            <w:pPr>
              <w:pStyle w:val="ABATableText"/>
            </w:pPr>
            <w:r w:rsidRPr="003603AA">
              <w:t>TS</w:t>
            </w:r>
            <w:r w:rsidRPr="00A43448">
              <w:t>12000437</w:t>
            </w:r>
          </w:p>
        </w:tc>
        <w:tc>
          <w:tcPr>
            <w:tcW w:w="851" w:type="dxa"/>
            <w:tcBorders>
              <w:top w:val="nil"/>
              <w:bottom w:val="nil"/>
            </w:tcBorders>
            <w:shd w:val="clear" w:color="auto" w:fill="auto"/>
          </w:tcPr>
          <w:p w14:paraId="4288E154" w14:textId="2F5300A8" w:rsidR="003C0B8D" w:rsidRPr="003603AA" w:rsidRDefault="003C0B8D" w:rsidP="005B7F0F">
            <w:pPr>
              <w:pStyle w:val="ABATableText"/>
            </w:pPr>
            <w:r w:rsidRPr="003603AA">
              <w:t>1.4</w:t>
            </w:r>
            <w:r w:rsidR="00E778A2">
              <w:t>C</w:t>
            </w:r>
          </w:p>
        </w:tc>
        <w:tc>
          <w:tcPr>
            <w:tcW w:w="2098" w:type="dxa"/>
            <w:tcBorders>
              <w:top w:val="nil"/>
              <w:bottom w:val="nil"/>
            </w:tcBorders>
            <w:shd w:val="clear" w:color="auto" w:fill="auto"/>
          </w:tcPr>
          <w:p w14:paraId="183921BE" w14:textId="77777777" w:rsidR="003C0B8D" w:rsidRPr="003603AA" w:rsidRDefault="003C0B8D" w:rsidP="005B7F0F">
            <w:pPr>
              <w:pStyle w:val="ABATableText"/>
            </w:pPr>
            <w:r>
              <w:t>Echuca/Moama</w:t>
            </w:r>
          </w:p>
        </w:tc>
      </w:tr>
      <w:tr w:rsidR="003C0B8D" w:rsidRPr="003603AA" w14:paraId="6D51186F" w14:textId="77777777" w:rsidTr="00D94717">
        <w:tc>
          <w:tcPr>
            <w:tcW w:w="1686" w:type="dxa"/>
            <w:tcBorders>
              <w:top w:val="single" w:sz="6" w:space="0" w:color="auto"/>
              <w:bottom w:val="nil"/>
            </w:tcBorders>
            <w:shd w:val="clear" w:color="auto" w:fill="auto"/>
          </w:tcPr>
          <w:p w14:paraId="790BB46B" w14:textId="77777777" w:rsidR="003C0B8D" w:rsidRPr="003603AA" w:rsidRDefault="003C0B8D" w:rsidP="005B7F0F">
            <w:pPr>
              <w:pStyle w:val="ABATableText"/>
            </w:pPr>
            <w:r w:rsidRPr="003603AA">
              <w:t>Commercial</w:t>
            </w:r>
          </w:p>
        </w:tc>
        <w:tc>
          <w:tcPr>
            <w:tcW w:w="1418" w:type="dxa"/>
            <w:tcBorders>
              <w:top w:val="single" w:sz="6" w:space="0" w:color="auto"/>
              <w:bottom w:val="nil"/>
            </w:tcBorders>
            <w:shd w:val="clear" w:color="auto" w:fill="auto"/>
          </w:tcPr>
          <w:p w14:paraId="51156248" w14:textId="77777777" w:rsidR="003C0B8D" w:rsidRPr="003603AA" w:rsidRDefault="003C0B8D" w:rsidP="005B7F0F">
            <w:pPr>
              <w:pStyle w:val="ABATableText"/>
            </w:pPr>
            <w:r w:rsidRPr="003603AA">
              <w:t>102.5 MHz</w:t>
            </w:r>
          </w:p>
        </w:tc>
        <w:tc>
          <w:tcPr>
            <w:tcW w:w="1361" w:type="dxa"/>
            <w:tcBorders>
              <w:top w:val="single" w:sz="6" w:space="0" w:color="auto"/>
              <w:bottom w:val="nil"/>
            </w:tcBorders>
            <w:shd w:val="clear" w:color="auto" w:fill="auto"/>
          </w:tcPr>
          <w:p w14:paraId="3C685646" w14:textId="77777777" w:rsidR="003C0B8D" w:rsidRPr="003603AA" w:rsidRDefault="003C0B8D" w:rsidP="005B7F0F">
            <w:pPr>
              <w:pStyle w:val="ABATableText"/>
            </w:pPr>
            <w:r w:rsidRPr="003603AA">
              <w:t>SL10408</w:t>
            </w:r>
          </w:p>
        </w:tc>
        <w:tc>
          <w:tcPr>
            <w:tcW w:w="1474" w:type="dxa"/>
            <w:tcBorders>
              <w:top w:val="single" w:sz="6" w:space="0" w:color="auto"/>
              <w:bottom w:val="nil"/>
            </w:tcBorders>
            <w:shd w:val="clear" w:color="auto" w:fill="auto"/>
          </w:tcPr>
          <w:p w14:paraId="09C28769" w14:textId="77777777" w:rsidR="003C0B8D" w:rsidRPr="003603AA" w:rsidRDefault="003C0B8D" w:rsidP="005B7F0F">
            <w:pPr>
              <w:pStyle w:val="ABATableText"/>
            </w:pPr>
            <w:r w:rsidRPr="003603AA">
              <w:t>TS10003519</w:t>
            </w:r>
          </w:p>
        </w:tc>
        <w:tc>
          <w:tcPr>
            <w:tcW w:w="851" w:type="dxa"/>
            <w:tcBorders>
              <w:top w:val="single" w:sz="6" w:space="0" w:color="auto"/>
              <w:bottom w:val="nil"/>
            </w:tcBorders>
            <w:shd w:val="clear" w:color="auto" w:fill="auto"/>
          </w:tcPr>
          <w:p w14:paraId="06D181AB" w14:textId="407D3A68" w:rsidR="003C0B8D" w:rsidRPr="003603AA" w:rsidRDefault="003C0B8D" w:rsidP="005B7F0F">
            <w:pPr>
              <w:pStyle w:val="ABATableText"/>
            </w:pPr>
            <w:r w:rsidRPr="003603AA">
              <w:t>1.5</w:t>
            </w:r>
          </w:p>
        </w:tc>
        <w:tc>
          <w:tcPr>
            <w:tcW w:w="2098" w:type="dxa"/>
            <w:tcBorders>
              <w:top w:val="single" w:sz="6" w:space="0" w:color="auto"/>
              <w:bottom w:val="nil"/>
            </w:tcBorders>
            <w:shd w:val="clear" w:color="auto" w:fill="auto"/>
          </w:tcPr>
          <w:p w14:paraId="2E682B47" w14:textId="77777777" w:rsidR="003C0B8D" w:rsidRPr="003603AA" w:rsidRDefault="003C0B8D" w:rsidP="005B7F0F">
            <w:pPr>
              <w:pStyle w:val="ABATableText"/>
            </w:pPr>
            <w:r w:rsidRPr="003603AA">
              <w:t>Deniliquin</w:t>
            </w:r>
          </w:p>
        </w:tc>
      </w:tr>
      <w:tr w:rsidR="003C0B8D" w:rsidRPr="003603AA" w14:paraId="4864E2D5" w14:textId="77777777" w:rsidTr="00D94717">
        <w:tc>
          <w:tcPr>
            <w:tcW w:w="1686" w:type="dxa"/>
            <w:tcBorders>
              <w:top w:val="nil"/>
              <w:bottom w:val="nil"/>
            </w:tcBorders>
            <w:shd w:val="clear" w:color="auto" w:fill="auto"/>
          </w:tcPr>
          <w:p w14:paraId="5B234BC4" w14:textId="77777777" w:rsidR="003C0B8D" w:rsidRPr="003603AA" w:rsidRDefault="003C0B8D" w:rsidP="005B7F0F">
            <w:pPr>
              <w:pStyle w:val="ABATableText"/>
            </w:pPr>
          </w:p>
        </w:tc>
        <w:tc>
          <w:tcPr>
            <w:tcW w:w="1418" w:type="dxa"/>
            <w:tcBorders>
              <w:top w:val="nil"/>
              <w:bottom w:val="nil"/>
            </w:tcBorders>
            <w:shd w:val="clear" w:color="auto" w:fill="auto"/>
          </w:tcPr>
          <w:p w14:paraId="741E7857" w14:textId="77777777" w:rsidR="003C0B8D" w:rsidRPr="003603AA" w:rsidRDefault="003C0B8D" w:rsidP="005B7F0F">
            <w:pPr>
              <w:pStyle w:val="ABATableText"/>
            </w:pPr>
            <w:r w:rsidRPr="003603AA">
              <w:t>88.5 MHz</w:t>
            </w:r>
          </w:p>
        </w:tc>
        <w:tc>
          <w:tcPr>
            <w:tcW w:w="1361" w:type="dxa"/>
            <w:tcBorders>
              <w:top w:val="nil"/>
              <w:bottom w:val="nil"/>
            </w:tcBorders>
            <w:shd w:val="clear" w:color="auto" w:fill="auto"/>
          </w:tcPr>
          <w:p w14:paraId="4FFB8F26" w14:textId="77777777" w:rsidR="003C0B8D" w:rsidRPr="003603AA" w:rsidRDefault="003C0B8D" w:rsidP="005B7F0F">
            <w:pPr>
              <w:pStyle w:val="ABATableText"/>
            </w:pPr>
            <w:r w:rsidRPr="003603AA">
              <w:t>SL10408</w:t>
            </w:r>
          </w:p>
        </w:tc>
        <w:tc>
          <w:tcPr>
            <w:tcW w:w="1474" w:type="dxa"/>
            <w:tcBorders>
              <w:top w:val="nil"/>
              <w:bottom w:val="nil"/>
            </w:tcBorders>
            <w:shd w:val="clear" w:color="auto" w:fill="auto"/>
          </w:tcPr>
          <w:p w14:paraId="00AF943A" w14:textId="77777777" w:rsidR="003C0B8D" w:rsidRPr="003603AA" w:rsidRDefault="003C0B8D" w:rsidP="005B7F0F">
            <w:pPr>
              <w:pStyle w:val="ABATableText"/>
            </w:pPr>
            <w:r w:rsidRPr="003603AA">
              <w:t>TS10008009</w:t>
            </w:r>
          </w:p>
        </w:tc>
        <w:tc>
          <w:tcPr>
            <w:tcW w:w="851" w:type="dxa"/>
            <w:tcBorders>
              <w:top w:val="nil"/>
              <w:bottom w:val="nil"/>
            </w:tcBorders>
            <w:shd w:val="clear" w:color="auto" w:fill="auto"/>
          </w:tcPr>
          <w:p w14:paraId="6AD62C5D" w14:textId="24EF47B2" w:rsidR="003C0B8D" w:rsidRPr="003603AA" w:rsidRDefault="003C0B8D" w:rsidP="005B7F0F">
            <w:pPr>
              <w:pStyle w:val="ABATableText"/>
            </w:pPr>
            <w:r w:rsidRPr="003603AA">
              <w:t>1.6</w:t>
            </w:r>
          </w:p>
        </w:tc>
        <w:tc>
          <w:tcPr>
            <w:tcW w:w="2098" w:type="dxa"/>
            <w:tcBorders>
              <w:top w:val="nil"/>
              <w:bottom w:val="nil"/>
            </w:tcBorders>
            <w:shd w:val="clear" w:color="auto" w:fill="auto"/>
          </w:tcPr>
          <w:p w14:paraId="3570EDF0" w14:textId="77777777" w:rsidR="003C0B8D" w:rsidRPr="003603AA" w:rsidRDefault="003C0B8D" w:rsidP="005B7F0F">
            <w:pPr>
              <w:pStyle w:val="ABATableText"/>
            </w:pPr>
            <w:r w:rsidRPr="003603AA">
              <w:t>Cobram</w:t>
            </w:r>
          </w:p>
        </w:tc>
      </w:tr>
      <w:tr w:rsidR="003C0B8D" w:rsidRPr="003603AA" w14:paraId="6B0EB05C" w14:textId="77777777" w:rsidTr="00A43448">
        <w:tc>
          <w:tcPr>
            <w:tcW w:w="1686" w:type="dxa"/>
            <w:tcBorders>
              <w:top w:val="nil"/>
              <w:bottom w:val="single" w:sz="6" w:space="0" w:color="auto"/>
            </w:tcBorders>
            <w:shd w:val="clear" w:color="auto" w:fill="auto"/>
          </w:tcPr>
          <w:p w14:paraId="615EECA1" w14:textId="77777777" w:rsidR="003C0B8D" w:rsidRPr="003603AA" w:rsidRDefault="003C0B8D" w:rsidP="005B7F0F">
            <w:pPr>
              <w:pStyle w:val="ABATableText"/>
            </w:pPr>
          </w:p>
        </w:tc>
        <w:tc>
          <w:tcPr>
            <w:tcW w:w="1418" w:type="dxa"/>
            <w:tcBorders>
              <w:top w:val="nil"/>
              <w:bottom w:val="single" w:sz="6" w:space="0" w:color="auto"/>
            </w:tcBorders>
            <w:shd w:val="clear" w:color="auto" w:fill="auto"/>
          </w:tcPr>
          <w:p w14:paraId="11A8C1DF" w14:textId="77777777" w:rsidR="003C0B8D" w:rsidRPr="003603AA" w:rsidRDefault="003C0B8D" w:rsidP="005B7F0F">
            <w:pPr>
              <w:pStyle w:val="ABATableText"/>
            </w:pPr>
            <w:r>
              <w:t>103.9 MHz</w:t>
            </w:r>
          </w:p>
        </w:tc>
        <w:tc>
          <w:tcPr>
            <w:tcW w:w="1361" w:type="dxa"/>
            <w:tcBorders>
              <w:top w:val="nil"/>
              <w:bottom w:val="single" w:sz="6" w:space="0" w:color="auto"/>
            </w:tcBorders>
            <w:shd w:val="clear" w:color="auto" w:fill="auto"/>
          </w:tcPr>
          <w:p w14:paraId="12223246" w14:textId="77777777" w:rsidR="003C0B8D" w:rsidRPr="003603AA" w:rsidRDefault="003C0B8D" w:rsidP="005B7F0F">
            <w:pPr>
              <w:pStyle w:val="ABATableText"/>
            </w:pPr>
            <w:r w:rsidRPr="003603AA">
              <w:t>SL10408</w:t>
            </w:r>
          </w:p>
        </w:tc>
        <w:tc>
          <w:tcPr>
            <w:tcW w:w="1474" w:type="dxa"/>
            <w:tcBorders>
              <w:top w:val="nil"/>
              <w:bottom w:val="single" w:sz="6" w:space="0" w:color="auto"/>
            </w:tcBorders>
            <w:shd w:val="clear" w:color="auto" w:fill="auto"/>
          </w:tcPr>
          <w:p w14:paraId="44EF6BFD" w14:textId="77777777" w:rsidR="003C0B8D" w:rsidRPr="003603AA" w:rsidRDefault="003C0B8D" w:rsidP="005B7F0F">
            <w:pPr>
              <w:pStyle w:val="ABATableText"/>
            </w:pPr>
            <w:r w:rsidRPr="003603AA">
              <w:t>TS</w:t>
            </w:r>
            <w:r w:rsidRPr="00A43448">
              <w:t>12000441</w:t>
            </w:r>
          </w:p>
        </w:tc>
        <w:tc>
          <w:tcPr>
            <w:tcW w:w="851" w:type="dxa"/>
            <w:tcBorders>
              <w:top w:val="nil"/>
              <w:bottom w:val="single" w:sz="6" w:space="0" w:color="auto"/>
            </w:tcBorders>
            <w:shd w:val="clear" w:color="auto" w:fill="auto"/>
          </w:tcPr>
          <w:p w14:paraId="300EAA78" w14:textId="25FECC79" w:rsidR="003C0B8D" w:rsidRPr="003603AA" w:rsidRDefault="003C0B8D" w:rsidP="005B7F0F">
            <w:pPr>
              <w:pStyle w:val="ABATableText"/>
            </w:pPr>
            <w:r w:rsidRPr="003603AA">
              <w:t>1.6</w:t>
            </w:r>
            <w:r w:rsidR="00E778A2">
              <w:t>A</w:t>
            </w:r>
          </w:p>
        </w:tc>
        <w:tc>
          <w:tcPr>
            <w:tcW w:w="2098" w:type="dxa"/>
            <w:tcBorders>
              <w:top w:val="nil"/>
              <w:bottom w:val="single" w:sz="6" w:space="0" w:color="auto"/>
            </w:tcBorders>
            <w:shd w:val="clear" w:color="auto" w:fill="auto"/>
          </w:tcPr>
          <w:p w14:paraId="3DAE841A" w14:textId="77777777" w:rsidR="003C0B8D" w:rsidRPr="003603AA" w:rsidRDefault="003C0B8D" w:rsidP="005B7F0F">
            <w:pPr>
              <w:pStyle w:val="ABATableText"/>
            </w:pPr>
            <w:r>
              <w:t>Echuca/Moama</w:t>
            </w:r>
          </w:p>
        </w:tc>
      </w:tr>
      <w:tr w:rsidR="003C0B8D" w:rsidRPr="00471D1C" w14:paraId="59FB544C" w14:textId="77777777" w:rsidTr="00D94717">
        <w:tc>
          <w:tcPr>
            <w:tcW w:w="1686" w:type="dxa"/>
            <w:tcBorders>
              <w:top w:val="single" w:sz="6" w:space="0" w:color="auto"/>
            </w:tcBorders>
            <w:shd w:val="clear" w:color="auto" w:fill="auto"/>
          </w:tcPr>
          <w:p w14:paraId="2D90AE3D" w14:textId="77777777" w:rsidR="003C0B8D" w:rsidRPr="00471D1C" w:rsidRDefault="003C0B8D" w:rsidP="005B7F0F">
            <w:pPr>
              <w:pStyle w:val="ABATableText"/>
            </w:pPr>
            <w:r w:rsidRPr="00471D1C">
              <w:t>Open Narrowcasting</w:t>
            </w:r>
          </w:p>
        </w:tc>
        <w:tc>
          <w:tcPr>
            <w:tcW w:w="1418" w:type="dxa"/>
            <w:tcBorders>
              <w:top w:val="single" w:sz="6" w:space="0" w:color="auto"/>
            </w:tcBorders>
            <w:shd w:val="clear" w:color="auto" w:fill="auto"/>
          </w:tcPr>
          <w:p w14:paraId="22791488" w14:textId="77777777" w:rsidR="003C0B8D" w:rsidRPr="00471D1C" w:rsidRDefault="003C0B8D" w:rsidP="005B7F0F">
            <w:pPr>
              <w:pStyle w:val="ABATableText"/>
            </w:pPr>
            <w:r w:rsidRPr="00471D1C">
              <w:t>104.5 MHz</w:t>
            </w:r>
          </w:p>
        </w:tc>
        <w:tc>
          <w:tcPr>
            <w:tcW w:w="1361" w:type="dxa"/>
            <w:tcBorders>
              <w:top w:val="single" w:sz="6" w:space="0" w:color="auto"/>
            </w:tcBorders>
            <w:shd w:val="clear" w:color="auto" w:fill="auto"/>
          </w:tcPr>
          <w:p w14:paraId="1A156BFE" w14:textId="77777777" w:rsidR="003C0B8D" w:rsidRPr="00471D1C" w:rsidRDefault="003C0B8D" w:rsidP="005B7F0F">
            <w:pPr>
              <w:pStyle w:val="ABATableText"/>
            </w:pPr>
            <w:r w:rsidRPr="00471D1C">
              <w:t>N/A</w:t>
            </w:r>
          </w:p>
        </w:tc>
        <w:tc>
          <w:tcPr>
            <w:tcW w:w="1474" w:type="dxa"/>
            <w:tcBorders>
              <w:top w:val="single" w:sz="6" w:space="0" w:color="auto"/>
            </w:tcBorders>
            <w:shd w:val="clear" w:color="auto" w:fill="auto"/>
          </w:tcPr>
          <w:p w14:paraId="42DCA6CC" w14:textId="77777777" w:rsidR="003C0B8D" w:rsidRPr="00471D1C" w:rsidRDefault="003C0B8D" w:rsidP="005B7F0F">
            <w:pPr>
              <w:pStyle w:val="ABATableText"/>
            </w:pPr>
            <w:r w:rsidRPr="00471D1C">
              <w:t>TS10007976</w:t>
            </w:r>
          </w:p>
        </w:tc>
        <w:tc>
          <w:tcPr>
            <w:tcW w:w="851" w:type="dxa"/>
            <w:tcBorders>
              <w:top w:val="single" w:sz="6" w:space="0" w:color="auto"/>
            </w:tcBorders>
            <w:shd w:val="clear" w:color="auto" w:fill="auto"/>
          </w:tcPr>
          <w:p w14:paraId="25F7AA71" w14:textId="636E51D8" w:rsidR="003C0B8D" w:rsidRPr="00471D1C" w:rsidRDefault="003C0B8D" w:rsidP="005B7F0F">
            <w:pPr>
              <w:pStyle w:val="ABATableText"/>
            </w:pPr>
            <w:r w:rsidRPr="00471D1C">
              <w:t>1.7</w:t>
            </w:r>
          </w:p>
        </w:tc>
        <w:tc>
          <w:tcPr>
            <w:tcW w:w="2098" w:type="dxa"/>
            <w:tcBorders>
              <w:top w:val="single" w:sz="6" w:space="0" w:color="auto"/>
            </w:tcBorders>
            <w:shd w:val="clear" w:color="auto" w:fill="auto"/>
          </w:tcPr>
          <w:p w14:paraId="29526BB9" w14:textId="77777777" w:rsidR="003C0B8D" w:rsidRPr="00471D1C" w:rsidRDefault="003C0B8D" w:rsidP="005B7F0F">
            <w:pPr>
              <w:pStyle w:val="ABATableText"/>
            </w:pPr>
            <w:r w:rsidRPr="00471D1C">
              <w:t>Berrigan</w:t>
            </w:r>
          </w:p>
        </w:tc>
      </w:tr>
      <w:tr w:rsidR="003C0B8D" w:rsidRPr="00471D1C" w14:paraId="5005CC03" w14:textId="77777777" w:rsidTr="00D94717">
        <w:tc>
          <w:tcPr>
            <w:tcW w:w="1686" w:type="dxa"/>
            <w:shd w:val="clear" w:color="auto" w:fill="auto"/>
          </w:tcPr>
          <w:p w14:paraId="19DDDB60" w14:textId="77777777" w:rsidR="003C0B8D" w:rsidRPr="00471D1C" w:rsidRDefault="003C0B8D" w:rsidP="005B7F0F">
            <w:pPr>
              <w:pStyle w:val="ABATableText"/>
            </w:pPr>
            <w:r w:rsidRPr="00471D1C">
              <w:t>Open Narrowcasting</w:t>
            </w:r>
          </w:p>
        </w:tc>
        <w:tc>
          <w:tcPr>
            <w:tcW w:w="1418" w:type="dxa"/>
            <w:shd w:val="clear" w:color="auto" w:fill="auto"/>
          </w:tcPr>
          <w:p w14:paraId="6F35BDB3" w14:textId="77777777" w:rsidR="003C0B8D" w:rsidRPr="00471D1C" w:rsidRDefault="003C0B8D" w:rsidP="005B7F0F">
            <w:pPr>
              <w:pStyle w:val="ABATableText"/>
            </w:pPr>
            <w:r w:rsidRPr="00471D1C">
              <w:t>106.1 MHz</w:t>
            </w:r>
          </w:p>
        </w:tc>
        <w:tc>
          <w:tcPr>
            <w:tcW w:w="1361" w:type="dxa"/>
            <w:shd w:val="clear" w:color="auto" w:fill="auto"/>
          </w:tcPr>
          <w:p w14:paraId="7BBB7555" w14:textId="77777777" w:rsidR="003C0B8D" w:rsidRPr="00471D1C" w:rsidRDefault="003C0B8D" w:rsidP="005B7F0F">
            <w:pPr>
              <w:pStyle w:val="ABATableText"/>
            </w:pPr>
            <w:r w:rsidRPr="00471D1C">
              <w:t>N/A</w:t>
            </w:r>
          </w:p>
        </w:tc>
        <w:tc>
          <w:tcPr>
            <w:tcW w:w="1474" w:type="dxa"/>
            <w:shd w:val="clear" w:color="auto" w:fill="auto"/>
          </w:tcPr>
          <w:p w14:paraId="61914114" w14:textId="77777777" w:rsidR="003C0B8D" w:rsidRPr="00471D1C" w:rsidRDefault="003C0B8D" w:rsidP="005B7F0F">
            <w:pPr>
              <w:pStyle w:val="ABATableText"/>
            </w:pPr>
            <w:r w:rsidRPr="00471D1C">
              <w:t>TS10005981</w:t>
            </w:r>
          </w:p>
        </w:tc>
        <w:tc>
          <w:tcPr>
            <w:tcW w:w="851" w:type="dxa"/>
            <w:shd w:val="clear" w:color="auto" w:fill="auto"/>
          </w:tcPr>
          <w:p w14:paraId="1C7A7835" w14:textId="6ACF9557" w:rsidR="003C0B8D" w:rsidRPr="00471D1C" w:rsidRDefault="003C0B8D" w:rsidP="005B7F0F">
            <w:pPr>
              <w:pStyle w:val="ABATableText"/>
            </w:pPr>
            <w:r w:rsidRPr="00471D1C">
              <w:t>1.8</w:t>
            </w:r>
          </w:p>
        </w:tc>
        <w:tc>
          <w:tcPr>
            <w:tcW w:w="2098" w:type="dxa"/>
            <w:shd w:val="clear" w:color="auto" w:fill="auto"/>
          </w:tcPr>
          <w:p w14:paraId="216237DD" w14:textId="77777777" w:rsidR="003C0B8D" w:rsidRPr="00471D1C" w:rsidRDefault="003C0B8D" w:rsidP="005B7F0F">
            <w:pPr>
              <w:pStyle w:val="ABATableText"/>
            </w:pPr>
            <w:r w:rsidRPr="00471D1C">
              <w:t>Deniliquin</w:t>
            </w:r>
          </w:p>
        </w:tc>
      </w:tr>
      <w:tr w:rsidR="003C0B8D" w:rsidRPr="003603AA" w14:paraId="627D652B" w14:textId="77777777" w:rsidTr="00D94717">
        <w:tc>
          <w:tcPr>
            <w:tcW w:w="1686" w:type="dxa"/>
            <w:shd w:val="clear" w:color="auto" w:fill="auto"/>
          </w:tcPr>
          <w:p w14:paraId="097067CF" w14:textId="77777777" w:rsidR="003C0B8D" w:rsidRPr="00471D1C" w:rsidRDefault="003C0B8D" w:rsidP="005B7F0F">
            <w:pPr>
              <w:pStyle w:val="ABATableText"/>
            </w:pPr>
            <w:r w:rsidRPr="00471D1C">
              <w:t>Open Narrowcasting</w:t>
            </w:r>
          </w:p>
        </w:tc>
        <w:tc>
          <w:tcPr>
            <w:tcW w:w="1418" w:type="dxa"/>
            <w:shd w:val="clear" w:color="auto" w:fill="auto"/>
          </w:tcPr>
          <w:p w14:paraId="384B2613" w14:textId="77777777" w:rsidR="003C0B8D" w:rsidRPr="00471D1C" w:rsidRDefault="003C0B8D" w:rsidP="005B7F0F">
            <w:pPr>
              <w:pStyle w:val="ABATableText"/>
            </w:pPr>
            <w:r w:rsidRPr="00471D1C">
              <w:t>104.5 MHz</w:t>
            </w:r>
          </w:p>
        </w:tc>
        <w:tc>
          <w:tcPr>
            <w:tcW w:w="1361" w:type="dxa"/>
            <w:shd w:val="clear" w:color="auto" w:fill="auto"/>
          </w:tcPr>
          <w:p w14:paraId="36007162" w14:textId="77777777" w:rsidR="003C0B8D" w:rsidRPr="00471D1C" w:rsidRDefault="003C0B8D" w:rsidP="005B7F0F">
            <w:pPr>
              <w:pStyle w:val="ABATableText"/>
            </w:pPr>
            <w:r w:rsidRPr="00471D1C">
              <w:t>N/A</w:t>
            </w:r>
          </w:p>
        </w:tc>
        <w:tc>
          <w:tcPr>
            <w:tcW w:w="1474" w:type="dxa"/>
            <w:shd w:val="clear" w:color="auto" w:fill="auto"/>
          </w:tcPr>
          <w:p w14:paraId="4A0A8535" w14:textId="77777777" w:rsidR="003C0B8D" w:rsidRPr="00471D1C" w:rsidRDefault="003C0B8D" w:rsidP="005B7F0F">
            <w:pPr>
              <w:pStyle w:val="ABATableText"/>
            </w:pPr>
            <w:r w:rsidRPr="00471D1C">
              <w:t>TS10007977</w:t>
            </w:r>
          </w:p>
        </w:tc>
        <w:tc>
          <w:tcPr>
            <w:tcW w:w="851" w:type="dxa"/>
            <w:shd w:val="clear" w:color="auto" w:fill="auto"/>
          </w:tcPr>
          <w:p w14:paraId="10A51C79" w14:textId="3CC4E894" w:rsidR="003C0B8D" w:rsidRPr="00471D1C" w:rsidRDefault="003C0B8D" w:rsidP="005B7F0F">
            <w:pPr>
              <w:pStyle w:val="ABATableText"/>
            </w:pPr>
            <w:r w:rsidRPr="00471D1C">
              <w:t>1.9</w:t>
            </w:r>
          </w:p>
        </w:tc>
        <w:tc>
          <w:tcPr>
            <w:tcW w:w="2098" w:type="dxa"/>
            <w:shd w:val="clear" w:color="auto" w:fill="auto"/>
          </w:tcPr>
          <w:p w14:paraId="2941F5BF" w14:textId="77777777" w:rsidR="003C0B8D" w:rsidRPr="003603AA" w:rsidRDefault="003C0B8D" w:rsidP="005B7F0F">
            <w:pPr>
              <w:pStyle w:val="ABATableText"/>
            </w:pPr>
            <w:r w:rsidRPr="00471D1C">
              <w:t>Finley</w:t>
            </w:r>
          </w:p>
        </w:tc>
      </w:tr>
      <w:tr w:rsidR="003C0B8D" w:rsidRPr="003603AA" w14:paraId="29BE4AC6" w14:textId="77777777" w:rsidTr="00D94717">
        <w:tc>
          <w:tcPr>
            <w:tcW w:w="1686" w:type="dxa"/>
            <w:shd w:val="clear" w:color="auto" w:fill="auto"/>
          </w:tcPr>
          <w:p w14:paraId="7F9F1914" w14:textId="77777777" w:rsidR="003C0B8D" w:rsidRPr="003603AA" w:rsidRDefault="003C0B8D" w:rsidP="005B7F0F">
            <w:pPr>
              <w:pStyle w:val="ABATableText"/>
            </w:pPr>
            <w:r w:rsidRPr="003603AA">
              <w:t>Open Narrowcasting</w:t>
            </w:r>
          </w:p>
        </w:tc>
        <w:tc>
          <w:tcPr>
            <w:tcW w:w="1418" w:type="dxa"/>
            <w:shd w:val="clear" w:color="auto" w:fill="auto"/>
          </w:tcPr>
          <w:p w14:paraId="15921B24" w14:textId="77777777" w:rsidR="003C0B8D" w:rsidRPr="003603AA" w:rsidRDefault="003C0B8D" w:rsidP="005B7F0F">
            <w:pPr>
              <w:pStyle w:val="ABATableText"/>
            </w:pPr>
            <w:r w:rsidRPr="003603AA">
              <w:t>94.9 MHz</w:t>
            </w:r>
          </w:p>
        </w:tc>
        <w:tc>
          <w:tcPr>
            <w:tcW w:w="1361" w:type="dxa"/>
            <w:shd w:val="clear" w:color="auto" w:fill="auto"/>
          </w:tcPr>
          <w:p w14:paraId="2127E5C2" w14:textId="77777777" w:rsidR="003C0B8D" w:rsidRPr="003603AA" w:rsidRDefault="003C0B8D" w:rsidP="005B7F0F">
            <w:pPr>
              <w:pStyle w:val="ABATableText"/>
            </w:pPr>
            <w:r w:rsidRPr="003603AA">
              <w:t>N/A</w:t>
            </w:r>
          </w:p>
        </w:tc>
        <w:tc>
          <w:tcPr>
            <w:tcW w:w="1474" w:type="dxa"/>
            <w:shd w:val="clear" w:color="auto" w:fill="auto"/>
          </w:tcPr>
          <w:p w14:paraId="12A6075D" w14:textId="77777777" w:rsidR="003C0B8D" w:rsidRPr="003603AA" w:rsidRDefault="003C0B8D" w:rsidP="005B7F0F">
            <w:pPr>
              <w:pStyle w:val="ABATableText"/>
            </w:pPr>
            <w:r w:rsidRPr="003603AA">
              <w:t>TS10007598</w:t>
            </w:r>
          </w:p>
        </w:tc>
        <w:tc>
          <w:tcPr>
            <w:tcW w:w="851" w:type="dxa"/>
            <w:shd w:val="clear" w:color="auto" w:fill="auto"/>
          </w:tcPr>
          <w:p w14:paraId="067543FE" w14:textId="712D5A0E" w:rsidR="003C0B8D" w:rsidRPr="003603AA" w:rsidRDefault="003C0B8D" w:rsidP="005B7F0F">
            <w:pPr>
              <w:pStyle w:val="ABATableText"/>
            </w:pPr>
            <w:r w:rsidRPr="003603AA">
              <w:t>1.10</w:t>
            </w:r>
          </w:p>
        </w:tc>
        <w:tc>
          <w:tcPr>
            <w:tcW w:w="2098" w:type="dxa"/>
            <w:shd w:val="clear" w:color="auto" w:fill="auto"/>
          </w:tcPr>
          <w:p w14:paraId="5BBE2C81" w14:textId="77777777" w:rsidR="003C0B8D" w:rsidRPr="003603AA" w:rsidRDefault="003C0B8D" w:rsidP="005B7F0F">
            <w:pPr>
              <w:pStyle w:val="ABATableText"/>
            </w:pPr>
            <w:r w:rsidRPr="003603AA">
              <w:t>Jerilderie</w:t>
            </w:r>
          </w:p>
        </w:tc>
      </w:tr>
      <w:tr w:rsidR="003C0B8D" w:rsidRPr="003603AA" w14:paraId="3AD63B76" w14:textId="77777777" w:rsidTr="00D94717">
        <w:tc>
          <w:tcPr>
            <w:tcW w:w="1686" w:type="dxa"/>
            <w:shd w:val="clear" w:color="auto" w:fill="auto"/>
          </w:tcPr>
          <w:p w14:paraId="029290F9" w14:textId="77777777" w:rsidR="003C0B8D" w:rsidRPr="003603AA" w:rsidRDefault="003C0B8D" w:rsidP="005B7F0F">
            <w:pPr>
              <w:pStyle w:val="ABATableText"/>
            </w:pPr>
            <w:r w:rsidRPr="003603AA">
              <w:t>Open Narrowcasting</w:t>
            </w:r>
          </w:p>
        </w:tc>
        <w:tc>
          <w:tcPr>
            <w:tcW w:w="1418" w:type="dxa"/>
            <w:shd w:val="clear" w:color="auto" w:fill="auto"/>
          </w:tcPr>
          <w:p w14:paraId="4BD053EF" w14:textId="77777777" w:rsidR="003C0B8D" w:rsidRPr="003603AA" w:rsidRDefault="003C0B8D" w:rsidP="005B7F0F">
            <w:pPr>
              <w:pStyle w:val="ABATableText"/>
            </w:pPr>
            <w:r w:rsidRPr="003603AA">
              <w:t>92.5 MHz</w:t>
            </w:r>
          </w:p>
        </w:tc>
        <w:tc>
          <w:tcPr>
            <w:tcW w:w="1361" w:type="dxa"/>
            <w:shd w:val="clear" w:color="auto" w:fill="auto"/>
          </w:tcPr>
          <w:p w14:paraId="1230C980" w14:textId="77777777" w:rsidR="003C0B8D" w:rsidRPr="003603AA" w:rsidRDefault="003C0B8D" w:rsidP="005B7F0F">
            <w:pPr>
              <w:pStyle w:val="ABATableText"/>
            </w:pPr>
            <w:r w:rsidRPr="003603AA">
              <w:t>N/A</w:t>
            </w:r>
          </w:p>
        </w:tc>
        <w:tc>
          <w:tcPr>
            <w:tcW w:w="1474" w:type="dxa"/>
            <w:shd w:val="clear" w:color="auto" w:fill="auto"/>
          </w:tcPr>
          <w:p w14:paraId="74AEFD87" w14:textId="77777777" w:rsidR="003C0B8D" w:rsidRPr="003603AA" w:rsidRDefault="003C0B8D" w:rsidP="005B7F0F">
            <w:pPr>
              <w:pStyle w:val="ABATableText"/>
            </w:pPr>
            <w:r w:rsidRPr="003603AA">
              <w:t>TS10007978</w:t>
            </w:r>
          </w:p>
        </w:tc>
        <w:tc>
          <w:tcPr>
            <w:tcW w:w="851" w:type="dxa"/>
            <w:shd w:val="clear" w:color="auto" w:fill="auto"/>
          </w:tcPr>
          <w:p w14:paraId="78410F90" w14:textId="53B98909" w:rsidR="003C0B8D" w:rsidRPr="003603AA" w:rsidRDefault="003C0B8D" w:rsidP="005B7F0F">
            <w:pPr>
              <w:pStyle w:val="ABATableText"/>
            </w:pPr>
            <w:r w:rsidRPr="003603AA">
              <w:t>1.12</w:t>
            </w:r>
          </w:p>
        </w:tc>
        <w:tc>
          <w:tcPr>
            <w:tcW w:w="2098" w:type="dxa"/>
            <w:shd w:val="clear" w:color="auto" w:fill="auto"/>
          </w:tcPr>
          <w:p w14:paraId="72FEFA53" w14:textId="77777777" w:rsidR="003C0B8D" w:rsidRPr="003603AA" w:rsidRDefault="003C0B8D" w:rsidP="005B7F0F">
            <w:pPr>
              <w:pStyle w:val="ABATableText"/>
            </w:pPr>
            <w:r w:rsidRPr="003603AA">
              <w:t>Tocumwal</w:t>
            </w:r>
          </w:p>
        </w:tc>
      </w:tr>
      <w:tr w:rsidR="003C0B8D" w:rsidRPr="003603AA" w14:paraId="0DF05D7D" w14:textId="77777777" w:rsidTr="00D94717">
        <w:tc>
          <w:tcPr>
            <w:tcW w:w="1686" w:type="dxa"/>
            <w:shd w:val="clear" w:color="auto" w:fill="auto"/>
          </w:tcPr>
          <w:p w14:paraId="47B3FAB4" w14:textId="77777777" w:rsidR="003C0B8D" w:rsidRPr="003603AA" w:rsidRDefault="003C0B8D" w:rsidP="005B7F0F">
            <w:pPr>
              <w:pStyle w:val="ABATableText"/>
            </w:pPr>
            <w:r w:rsidRPr="003603AA">
              <w:t>Open Narrowcasting</w:t>
            </w:r>
          </w:p>
        </w:tc>
        <w:tc>
          <w:tcPr>
            <w:tcW w:w="1418" w:type="dxa"/>
            <w:shd w:val="clear" w:color="auto" w:fill="auto"/>
          </w:tcPr>
          <w:p w14:paraId="5EA5A740" w14:textId="77777777" w:rsidR="003C0B8D" w:rsidRPr="003603AA" w:rsidRDefault="003C0B8D" w:rsidP="005B7F0F">
            <w:pPr>
              <w:pStyle w:val="ABATableText"/>
            </w:pPr>
            <w:r w:rsidRPr="003603AA">
              <w:t>92.5 MHz</w:t>
            </w:r>
          </w:p>
        </w:tc>
        <w:tc>
          <w:tcPr>
            <w:tcW w:w="1361" w:type="dxa"/>
            <w:shd w:val="clear" w:color="auto" w:fill="auto"/>
          </w:tcPr>
          <w:p w14:paraId="140E369E" w14:textId="77777777" w:rsidR="003C0B8D" w:rsidRPr="003603AA" w:rsidRDefault="003C0B8D" w:rsidP="005B7F0F">
            <w:pPr>
              <w:pStyle w:val="ABATableText"/>
            </w:pPr>
            <w:r w:rsidRPr="003603AA">
              <w:t>N/A</w:t>
            </w:r>
          </w:p>
        </w:tc>
        <w:tc>
          <w:tcPr>
            <w:tcW w:w="1474" w:type="dxa"/>
            <w:shd w:val="clear" w:color="auto" w:fill="auto"/>
          </w:tcPr>
          <w:p w14:paraId="00520240" w14:textId="77777777" w:rsidR="003C0B8D" w:rsidRPr="003603AA" w:rsidRDefault="003C0B8D" w:rsidP="005B7F0F">
            <w:pPr>
              <w:pStyle w:val="ABATableText"/>
            </w:pPr>
            <w:r w:rsidRPr="003603AA">
              <w:t>TS10007974</w:t>
            </w:r>
          </w:p>
        </w:tc>
        <w:tc>
          <w:tcPr>
            <w:tcW w:w="851" w:type="dxa"/>
            <w:shd w:val="clear" w:color="auto" w:fill="auto"/>
          </w:tcPr>
          <w:p w14:paraId="652D033A" w14:textId="747CE6F0" w:rsidR="003C0B8D" w:rsidRPr="003603AA" w:rsidRDefault="003C0B8D" w:rsidP="005B7F0F">
            <w:pPr>
              <w:pStyle w:val="ABATableText"/>
            </w:pPr>
            <w:r w:rsidRPr="003603AA">
              <w:t>1.13</w:t>
            </w:r>
          </w:p>
        </w:tc>
        <w:tc>
          <w:tcPr>
            <w:tcW w:w="2098" w:type="dxa"/>
            <w:shd w:val="clear" w:color="auto" w:fill="auto"/>
          </w:tcPr>
          <w:p w14:paraId="0AE1A7D5" w14:textId="77777777" w:rsidR="003C0B8D" w:rsidRPr="003603AA" w:rsidRDefault="003C0B8D" w:rsidP="005B7F0F">
            <w:pPr>
              <w:pStyle w:val="ABATableText"/>
            </w:pPr>
            <w:r w:rsidRPr="003603AA">
              <w:t>Wakool</w:t>
            </w:r>
          </w:p>
        </w:tc>
      </w:tr>
    </w:tbl>
    <w:p w14:paraId="593F4659" w14:textId="77777777" w:rsidR="00E43440" w:rsidRPr="003603AA" w:rsidRDefault="00E43440" w:rsidP="00E43440">
      <w:pPr>
        <w:pStyle w:val="ABAHeading2"/>
        <w:rPr>
          <w:rFonts w:ascii="Times New Roman" w:hAnsi="Times New Roman"/>
        </w:rPr>
      </w:pPr>
      <w:r w:rsidRPr="003603AA">
        <w:rPr>
          <w:rFonts w:ascii="Times New Roman" w:hAnsi="Times New Roman"/>
        </w:rPr>
        <w:lastRenderedPageBreak/>
        <w:t>Schedule Two</w:t>
      </w:r>
    </w:p>
    <w:p w14:paraId="6B7A982D" w14:textId="77777777" w:rsidR="00E43440" w:rsidRPr="003603AA" w:rsidRDefault="00E43440" w:rsidP="00E43440">
      <w:pPr>
        <w:pStyle w:val="ABAHeading3"/>
        <w:rPr>
          <w:rFonts w:ascii="Times New Roman" w:hAnsi="Times New Roman"/>
        </w:rPr>
      </w:pPr>
      <w:r w:rsidRPr="003603AA">
        <w:rPr>
          <w:rFonts w:ascii="Times New Roman" w:hAnsi="Times New Roman"/>
        </w:rPr>
        <w:t xml:space="preserve">Licence Area Plan : Deniliquin Radio </w:t>
      </w:r>
    </w:p>
    <w:p w14:paraId="592CDA00" w14:textId="77777777" w:rsidR="00E43440" w:rsidRPr="003603AA" w:rsidRDefault="00E43440" w:rsidP="00E43440">
      <w:pPr>
        <w:pStyle w:val="ABAHeading4"/>
        <w:rPr>
          <w:rFonts w:ascii="Times New Roman" w:hAnsi="Times New Roman"/>
        </w:rPr>
      </w:pPr>
      <w:r w:rsidRPr="003603AA">
        <w:rPr>
          <w:rFonts w:ascii="Times New Roman" w:hAnsi="Times New Roman"/>
        </w:rPr>
        <w:t>Licence Area : DENILIQUIN RA2</w:t>
      </w:r>
    </w:p>
    <w:tbl>
      <w:tblPr>
        <w:tblW w:w="88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86"/>
        <w:gridCol w:w="1418"/>
        <w:gridCol w:w="1361"/>
        <w:gridCol w:w="1474"/>
        <w:gridCol w:w="851"/>
        <w:gridCol w:w="2098"/>
      </w:tblGrid>
      <w:tr w:rsidR="00E43440" w:rsidRPr="003603AA" w14:paraId="260DEE74" w14:textId="77777777" w:rsidTr="00D94717">
        <w:tc>
          <w:tcPr>
            <w:tcW w:w="1686" w:type="dxa"/>
            <w:tcBorders>
              <w:top w:val="single" w:sz="12" w:space="0" w:color="auto"/>
              <w:bottom w:val="single" w:sz="12" w:space="0" w:color="auto"/>
            </w:tcBorders>
            <w:shd w:val="clear" w:color="auto" w:fill="auto"/>
          </w:tcPr>
          <w:p w14:paraId="28B42252" w14:textId="77777777" w:rsidR="00E43440" w:rsidRPr="003603AA" w:rsidRDefault="00E43440" w:rsidP="003603AA">
            <w:pPr>
              <w:pStyle w:val="ABATableHeading"/>
              <w:rPr>
                <w:rFonts w:ascii="Times New Roman" w:hAnsi="Times New Roman"/>
              </w:rPr>
            </w:pPr>
            <w:r w:rsidRPr="003603AA">
              <w:rPr>
                <w:rFonts w:ascii="Times New Roman" w:hAnsi="Times New Roman"/>
              </w:rPr>
              <w:t>Service Category</w:t>
            </w:r>
          </w:p>
        </w:tc>
        <w:tc>
          <w:tcPr>
            <w:tcW w:w="1418" w:type="dxa"/>
            <w:tcBorders>
              <w:top w:val="single" w:sz="12" w:space="0" w:color="auto"/>
              <w:bottom w:val="single" w:sz="12" w:space="0" w:color="auto"/>
            </w:tcBorders>
            <w:shd w:val="clear" w:color="auto" w:fill="auto"/>
          </w:tcPr>
          <w:p w14:paraId="219561FB" w14:textId="77777777" w:rsidR="00E43440" w:rsidRPr="003603AA" w:rsidRDefault="00E43440" w:rsidP="003603AA">
            <w:pPr>
              <w:pStyle w:val="ABATableHeading"/>
              <w:rPr>
                <w:rFonts w:ascii="Times New Roman" w:hAnsi="Times New Roman"/>
              </w:rPr>
            </w:pPr>
            <w:r w:rsidRPr="003603AA">
              <w:rPr>
                <w:rFonts w:ascii="Times New Roman" w:hAnsi="Times New Roman"/>
              </w:rPr>
              <w:t>Channel/ Frequency</w:t>
            </w:r>
          </w:p>
        </w:tc>
        <w:tc>
          <w:tcPr>
            <w:tcW w:w="1361" w:type="dxa"/>
            <w:tcBorders>
              <w:top w:val="single" w:sz="12" w:space="0" w:color="auto"/>
              <w:bottom w:val="single" w:sz="12" w:space="0" w:color="auto"/>
            </w:tcBorders>
            <w:shd w:val="clear" w:color="auto" w:fill="auto"/>
          </w:tcPr>
          <w:p w14:paraId="7ADCAAE1" w14:textId="77777777" w:rsidR="00E43440" w:rsidRPr="003603AA" w:rsidRDefault="00E43440" w:rsidP="003603AA">
            <w:pPr>
              <w:pStyle w:val="ABATableHeading"/>
              <w:rPr>
                <w:rFonts w:ascii="Times New Roman" w:hAnsi="Times New Roman"/>
              </w:rPr>
            </w:pPr>
            <w:r w:rsidRPr="003603AA">
              <w:rPr>
                <w:rFonts w:ascii="Times New Roman" w:hAnsi="Times New Roman"/>
              </w:rPr>
              <w:t>Service Licence No</w:t>
            </w:r>
          </w:p>
        </w:tc>
        <w:tc>
          <w:tcPr>
            <w:tcW w:w="1474" w:type="dxa"/>
            <w:tcBorders>
              <w:top w:val="single" w:sz="12" w:space="0" w:color="auto"/>
              <w:bottom w:val="single" w:sz="12" w:space="0" w:color="auto"/>
            </w:tcBorders>
            <w:shd w:val="clear" w:color="auto" w:fill="auto"/>
          </w:tcPr>
          <w:p w14:paraId="7E946BA0" w14:textId="77777777" w:rsidR="00E43440" w:rsidRPr="003603AA" w:rsidRDefault="00E43440" w:rsidP="003603AA">
            <w:pPr>
              <w:pStyle w:val="ABATableHeading"/>
              <w:rPr>
                <w:rFonts w:ascii="Times New Roman" w:hAnsi="Times New Roman"/>
              </w:rPr>
            </w:pPr>
            <w:r w:rsidRPr="003603AA">
              <w:rPr>
                <w:rFonts w:ascii="Times New Roman" w:hAnsi="Times New Roman"/>
              </w:rPr>
              <w:t>Transmitter Specification No</w:t>
            </w:r>
          </w:p>
        </w:tc>
        <w:tc>
          <w:tcPr>
            <w:tcW w:w="851" w:type="dxa"/>
            <w:tcBorders>
              <w:top w:val="single" w:sz="12" w:space="0" w:color="auto"/>
              <w:bottom w:val="single" w:sz="12" w:space="0" w:color="auto"/>
            </w:tcBorders>
            <w:shd w:val="clear" w:color="auto" w:fill="auto"/>
          </w:tcPr>
          <w:p w14:paraId="1EF1DCED" w14:textId="77777777" w:rsidR="00E43440" w:rsidRPr="003603AA" w:rsidRDefault="00E43440" w:rsidP="003603AA">
            <w:pPr>
              <w:pStyle w:val="ABATableHeading"/>
              <w:rPr>
                <w:rFonts w:ascii="Times New Roman" w:hAnsi="Times New Roman"/>
              </w:rPr>
            </w:pPr>
            <w:r w:rsidRPr="003603AA">
              <w:rPr>
                <w:rFonts w:ascii="Times New Roman" w:hAnsi="Times New Roman"/>
              </w:rPr>
              <w:t>Attach No</w:t>
            </w:r>
          </w:p>
        </w:tc>
        <w:tc>
          <w:tcPr>
            <w:tcW w:w="2098" w:type="dxa"/>
            <w:tcBorders>
              <w:top w:val="single" w:sz="12" w:space="0" w:color="auto"/>
              <w:bottom w:val="single" w:sz="12" w:space="0" w:color="auto"/>
            </w:tcBorders>
            <w:shd w:val="clear" w:color="auto" w:fill="auto"/>
          </w:tcPr>
          <w:p w14:paraId="3FB5370E" w14:textId="77777777" w:rsidR="00E43440" w:rsidRPr="003603AA" w:rsidRDefault="00E43440" w:rsidP="003603AA">
            <w:pPr>
              <w:pStyle w:val="ABATableHeading"/>
              <w:rPr>
                <w:rFonts w:ascii="Times New Roman" w:hAnsi="Times New Roman"/>
              </w:rPr>
            </w:pPr>
            <w:r w:rsidRPr="003603AA">
              <w:rPr>
                <w:rFonts w:ascii="Times New Roman" w:hAnsi="Times New Roman"/>
              </w:rPr>
              <w:t>Area Served</w:t>
            </w:r>
          </w:p>
        </w:tc>
      </w:tr>
      <w:tr w:rsidR="00E43440" w:rsidRPr="003603AA" w14:paraId="3E6E8F4F" w14:textId="77777777" w:rsidTr="00D94717">
        <w:tc>
          <w:tcPr>
            <w:tcW w:w="1686" w:type="dxa"/>
            <w:tcBorders>
              <w:top w:val="single" w:sz="12" w:space="0" w:color="auto"/>
              <w:bottom w:val="single" w:sz="6" w:space="0" w:color="auto"/>
            </w:tcBorders>
            <w:shd w:val="clear" w:color="auto" w:fill="auto"/>
          </w:tcPr>
          <w:p w14:paraId="7F818DDC" w14:textId="77777777" w:rsidR="00E43440" w:rsidRPr="003603AA" w:rsidRDefault="00E43440" w:rsidP="005B7F0F">
            <w:pPr>
              <w:pStyle w:val="ABATableText"/>
            </w:pPr>
            <w:r w:rsidRPr="003603AA">
              <w:t>Community</w:t>
            </w:r>
          </w:p>
        </w:tc>
        <w:tc>
          <w:tcPr>
            <w:tcW w:w="1418" w:type="dxa"/>
            <w:tcBorders>
              <w:top w:val="single" w:sz="12" w:space="0" w:color="auto"/>
              <w:bottom w:val="single" w:sz="6" w:space="0" w:color="auto"/>
            </w:tcBorders>
            <w:shd w:val="clear" w:color="auto" w:fill="auto"/>
          </w:tcPr>
          <w:p w14:paraId="282C3A31" w14:textId="77777777" w:rsidR="00E43440" w:rsidRPr="003603AA" w:rsidRDefault="00E43440" w:rsidP="005B7F0F">
            <w:pPr>
              <w:pStyle w:val="ABATableText"/>
            </w:pPr>
            <w:r w:rsidRPr="003603AA">
              <w:t>89.7 MHz</w:t>
            </w:r>
          </w:p>
        </w:tc>
        <w:tc>
          <w:tcPr>
            <w:tcW w:w="1361" w:type="dxa"/>
            <w:tcBorders>
              <w:top w:val="single" w:sz="12" w:space="0" w:color="auto"/>
              <w:bottom w:val="single" w:sz="6" w:space="0" w:color="auto"/>
            </w:tcBorders>
            <w:shd w:val="clear" w:color="auto" w:fill="auto"/>
          </w:tcPr>
          <w:p w14:paraId="43C13AA6" w14:textId="77777777" w:rsidR="00E43440" w:rsidRPr="003603AA" w:rsidRDefault="00E43440" w:rsidP="005B7F0F">
            <w:pPr>
              <w:pStyle w:val="ABATableText"/>
            </w:pPr>
            <w:r w:rsidRPr="003603AA">
              <w:t>SL10409</w:t>
            </w:r>
          </w:p>
        </w:tc>
        <w:tc>
          <w:tcPr>
            <w:tcW w:w="1474" w:type="dxa"/>
            <w:tcBorders>
              <w:top w:val="single" w:sz="12" w:space="0" w:color="auto"/>
              <w:bottom w:val="single" w:sz="6" w:space="0" w:color="auto"/>
            </w:tcBorders>
            <w:shd w:val="clear" w:color="auto" w:fill="auto"/>
          </w:tcPr>
          <w:p w14:paraId="66F3CBC4" w14:textId="77777777" w:rsidR="00E43440" w:rsidRPr="003603AA" w:rsidRDefault="00E43440" w:rsidP="005B7F0F">
            <w:pPr>
              <w:pStyle w:val="ABATableText"/>
            </w:pPr>
            <w:r w:rsidRPr="003603AA">
              <w:t>TS1132600</w:t>
            </w:r>
          </w:p>
        </w:tc>
        <w:tc>
          <w:tcPr>
            <w:tcW w:w="851" w:type="dxa"/>
            <w:tcBorders>
              <w:top w:val="single" w:sz="12" w:space="0" w:color="auto"/>
              <w:bottom w:val="single" w:sz="6" w:space="0" w:color="auto"/>
            </w:tcBorders>
            <w:shd w:val="clear" w:color="auto" w:fill="auto"/>
          </w:tcPr>
          <w:p w14:paraId="31DD19C3" w14:textId="77777777" w:rsidR="00E43440" w:rsidRPr="003603AA" w:rsidRDefault="00E43440" w:rsidP="005B7F0F">
            <w:pPr>
              <w:pStyle w:val="ABATableText"/>
            </w:pPr>
            <w:r w:rsidRPr="003603AA">
              <w:t>2.2</w:t>
            </w:r>
          </w:p>
        </w:tc>
        <w:tc>
          <w:tcPr>
            <w:tcW w:w="2098" w:type="dxa"/>
            <w:tcBorders>
              <w:top w:val="single" w:sz="12" w:space="0" w:color="auto"/>
              <w:bottom w:val="single" w:sz="6" w:space="0" w:color="auto"/>
            </w:tcBorders>
            <w:shd w:val="clear" w:color="auto" w:fill="auto"/>
          </w:tcPr>
          <w:p w14:paraId="0A32157A" w14:textId="77777777" w:rsidR="00E43440" w:rsidRPr="003603AA" w:rsidRDefault="00E43440" w:rsidP="005B7F0F">
            <w:pPr>
              <w:pStyle w:val="ABATableText"/>
            </w:pPr>
            <w:r w:rsidRPr="003603AA">
              <w:t>Deniliquin</w:t>
            </w:r>
          </w:p>
        </w:tc>
      </w:tr>
    </w:tbl>
    <w:p w14:paraId="5EE78B28" w14:textId="6B45A7AB" w:rsidR="00552BE8" w:rsidRDefault="005708AA" w:rsidP="00552BE8">
      <w:pPr>
        <w:pStyle w:val="ItemHead"/>
      </w:pPr>
      <w:r>
        <w:t>5</w:t>
      </w:r>
      <w:r w:rsidR="00552BE8">
        <w:t xml:space="preserve">  </w:t>
      </w:r>
      <w:r w:rsidR="00DA5591">
        <w:t xml:space="preserve">Attachments </w:t>
      </w:r>
    </w:p>
    <w:p w14:paraId="7321D0B9" w14:textId="0281C085" w:rsidR="00A43448" w:rsidRDefault="00552BE8" w:rsidP="00916A5A">
      <w:pPr>
        <w:pStyle w:val="Item"/>
        <w:rPr>
          <w:b/>
          <w:sz w:val="28"/>
        </w:rPr>
      </w:pPr>
      <w:r>
        <w:t xml:space="preserve">Repeal </w:t>
      </w:r>
      <w:r w:rsidR="007C2DC9">
        <w:t>all the attachments</w:t>
      </w:r>
      <w:r w:rsidR="00F027C9">
        <w:t xml:space="preserve">, </w:t>
      </w:r>
      <w:r>
        <w:t>substitute</w:t>
      </w:r>
      <w:r w:rsidR="00AF03AA">
        <w:t>:</w:t>
      </w:r>
      <w:r w:rsidR="00A43448">
        <w:br w:type="page"/>
      </w:r>
    </w:p>
    <w:p w14:paraId="73514715" w14:textId="77777777" w:rsidR="00E43440" w:rsidRPr="003603AA" w:rsidRDefault="00E43440" w:rsidP="00E43440">
      <w:pPr>
        <w:pStyle w:val="ABAHeading2"/>
        <w:jc w:val="right"/>
        <w:rPr>
          <w:rFonts w:ascii="Times New Roman" w:hAnsi="Times New Roman"/>
        </w:rPr>
      </w:pPr>
      <w:r w:rsidRPr="003603AA">
        <w:rPr>
          <w:rFonts w:ascii="Times New Roman" w:hAnsi="Times New Roman"/>
        </w:rPr>
        <w:lastRenderedPageBreak/>
        <w:t>Attachment</w:t>
      </w:r>
      <w:r w:rsidRPr="003603AA">
        <w:rPr>
          <w:rFonts w:ascii="Times New Roman" w:hAnsi="Times New Roman"/>
        </w:rPr>
        <w:tab/>
        <w:t>1.1</w:t>
      </w:r>
    </w:p>
    <w:p w14:paraId="1020F6D4" w14:textId="77777777" w:rsidR="00E43440" w:rsidRPr="003603AA" w:rsidRDefault="00E43440" w:rsidP="00E43440">
      <w:pPr>
        <w:pStyle w:val="ABAHeading3"/>
        <w:tabs>
          <w:tab w:val="left" w:pos="850"/>
          <w:tab w:val="left" w:pos="1134"/>
          <w:tab w:val="left" w:pos="3969"/>
          <w:tab w:val="left" w:pos="4820"/>
          <w:tab w:val="left" w:pos="5812"/>
        </w:tabs>
        <w:rPr>
          <w:rFonts w:ascii="Times New Roman" w:hAnsi="Times New Roman"/>
        </w:rPr>
      </w:pPr>
      <w:r w:rsidRPr="003603AA">
        <w:rPr>
          <w:rFonts w:ascii="Times New Roman" w:hAnsi="Times New Roman"/>
        </w:rPr>
        <w:t>Licence Area - DENILIQUIN RA1</w:t>
      </w:r>
    </w:p>
    <w:p w14:paraId="5BA9E2C7" w14:textId="0B6077FC" w:rsidR="00E43440" w:rsidRPr="003603AA" w:rsidRDefault="00E43440" w:rsidP="00E43440">
      <w:pPr>
        <w:pStyle w:val="ABAHeading3"/>
        <w:tabs>
          <w:tab w:val="left" w:pos="850"/>
          <w:tab w:val="left" w:pos="1134"/>
          <w:tab w:val="left" w:pos="3969"/>
          <w:tab w:val="left" w:pos="4820"/>
          <w:tab w:val="left" w:pos="5812"/>
        </w:tabs>
        <w:rPr>
          <w:rFonts w:ascii="Times New Roman" w:hAnsi="Times New Roman"/>
        </w:rPr>
      </w:pPr>
      <w:r w:rsidRPr="003603AA">
        <w:rPr>
          <w:rFonts w:ascii="Times New Roman" w:hAnsi="Times New Roman"/>
        </w:rPr>
        <w:t>Commercial Radio Service Licence numbers:  SL10407</w:t>
      </w:r>
      <w:r w:rsidR="00A43448">
        <w:rPr>
          <w:rFonts w:ascii="Times New Roman" w:hAnsi="Times New Roman"/>
        </w:rPr>
        <w:t xml:space="preserve"> and</w:t>
      </w:r>
      <w:r w:rsidRPr="003603AA">
        <w:rPr>
          <w:rFonts w:ascii="Times New Roman" w:hAnsi="Times New Roman"/>
        </w:rPr>
        <w:t xml:space="preserve"> SL10408</w:t>
      </w:r>
    </w:p>
    <w:p w14:paraId="1F6DDC3D" w14:textId="77777777" w:rsidR="00E43440" w:rsidRDefault="00E43440" w:rsidP="00E43440">
      <w:pPr>
        <w:pStyle w:val="ABABodyText"/>
        <w:tabs>
          <w:tab w:val="left" w:pos="850"/>
          <w:tab w:val="left" w:pos="1134"/>
          <w:tab w:val="left" w:pos="3969"/>
          <w:tab w:val="left" w:pos="4820"/>
          <w:tab w:val="left" w:pos="5812"/>
        </w:tabs>
        <w:rPr>
          <w:rFonts w:ascii="Times New Roman"/>
        </w:rPr>
      </w:pPr>
      <w:r w:rsidRPr="003603AA">
        <w:rPr>
          <w:rFonts w:ascii="Times New Roman"/>
        </w:rPr>
        <w:t xml:space="preserve">The licence area, in terms of areas defined by the Australian Bureau of Statistics at the Census of 8 August 2006, is:  </w:t>
      </w:r>
    </w:p>
    <w:p w14:paraId="54A6D1DF" w14:textId="77777777" w:rsidR="00395A86" w:rsidRPr="003603AA" w:rsidRDefault="00395A86" w:rsidP="00E43440">
      <w:pPr>
        <w:pStyle w:val="ABABodyText"/>
        <w:tabs>
          <w:tab w:val="left" w:pos="850"/>
          <w:tab w:val="left" w:pos="1134"/>
          <w:tab w:val="left" w:pos="3969"/>
          <w:tab w:val="left" w:pos="4820"/>
          <w:tab w:val="left" w:pos="5812"/>
        </w:tabs>
        <w:rPr>
          <w:rFonts w:ascii="Times New Roman"/>
        </w:rPr>
      </w:pPr>
    </w:p>
    <w:p w14:paraId="1ECE3D51" w14:textId="77777777" w:rsidR="00E43440" w:rsidRPr="003603AA" w:rsidRDefault="00E43440" w:rsidP="005B7F0F">
      <w:pPr>
        <w:pStyle w:val="ABATableText"/>
        <w:sectPr w:rsidR="00E43440" w:rsidRPr="003603AA" w:rsidSect="00395A86">
          <w:headerReference w:type="default" r:id="rId18"/>
          <w:headerReference w:type="first" r:id="rId19"/>
          <w:pgSz w:w="11909" w:h="16834" w:code="9"/>
          <w:pgMar w:top="1797" w:right="1797" w:bottom="1797" w:left="1797" w:header="1151" w:footer="720" w:gutter="0"/>
          <w:cols w:sep="1" w:space="720"/>
          <w:titlePg/>
          <w:docGrid w:linePitch="299"/>
        </w:sectPr>
      </w:pPr>
    </w:p>
    <w:tbl>
      <w:tblPr>
        <w:tblW w:w="0" w:type="auto"/>
        <w:tblLayout w:type="fixed"/>
        <w:tblLook w:val="0000" w:firstRow="0" w:lastRow="0" w:firstColumn="0" w:lastColumn="0" w:noHBand="0" w:noVBand="0"/>
      </w:tblPr>
      <w:tblGrid>
        <w:gridCol w:w="3261"/>
      </w:tblGrid>
      <w:tr w:rsidR="00E43440" w:rsidRPr="003603AA" w14:paraId="1C42EC50" w14:textId="77777777" w:rsidTr="001C441F">
        <w:trPr>
          <w:cantSplit/>
          <w:tblHeader/>
        </w:trPr>
        <w:tc>
          <w:tcPr>
            <w:tcW w:w="3261" w:type="dxa"/>
            <w:tcBorders>
              <w:top w:val="single" w:sz="12" w:space="0" w:color="auto"/>
              <w:bottom w:val="single" w:sz="12" w:space="0" w:color="auto"/>
            </w:tcBorders>
            <w:shd w:val="clear" w:color="auto" w:fill="auto"/>
          </w:tcPr>
          <w:p w14:paraId="69131614" w14:textId="77777777" w:rsidR="00E43440" w:rsidRPr="003603AA" w:rsidRDefault="00E43440" w:rsidP="001C441F">
            <w:pPr>
              <w:pStyle w:val="ABATableHeading"/>
              <w:tabs>
                <w:tab w:val="left" w:pos="3969"/>
                <w:tab w:val="left" w:pos="4820"/>
                <w:tab w:val="left" w:pos="5812"/>
              </w:tabs>
              <w:jc w:val="center"/>
              <w:rPr>
                <w:rFonts w:ascii="Times New Roman" w:hAnsi="Times New Roman"/>
              </w:rPr>
            </w:pPr>
            <w:r w:rsidRPr="003603AA">
              <w:rPr>
                <w:rFonts w:ascii="Times New Roman" w:hAnsi="Times New Roman"/>
              </w:rPr>
              <w:t>Area Description</w:t>
            </w:r>
          </w:p>
        </w:tc>
      </w:tr>
      <w:tr w:rsidR="00E43440" w:rsidRPr="003603AA" w14:paraId="4B1A6F21" w14:textId="77777777" w:rsidTr="001C441F">
        <w:trPr>
          <w:cantSplit/>
        </w:trPr>
        <w:tc>
          <w:tcPr>
            <w:tcW w:w="3261" w:type="dxa"/>
            <w:tcBorders>
              <w:top w:val="single" w:sz="12" w:space="0" w:color="auto"/>
            </w:tcBorders>
            <w:shd w:val="clear" w:color="auto" w:fill="auto"/>
          </w:tcPr>
          <w:p w14:paraId="4E7073E1" w14:textId="77777777" w:rsidR="00E43440" w:rsidRPr="003603AA" w:rsidRDefault="00E43440" w:rsidP="005B7F0F">
            <w:pPr>
              <w:pStyle w:val="ABATableText"/>
            </w:pPr>
            <w:r w:rsidRPr="003603AA">
              <w:t>Deniliquin (A) (LGA)</w:t>
            </w:r>
          </w:p>
        </w:tc>
      </w:tr>
      <w:tr w:rsidR="00E43440" w:rsidRPr="003603AA" w14:paraId="641FDE2A" w14:textId="77777777" w:rsidTr="001C441F">
        <w:trPr>
          <w:cantSplit/>
        </w:trPr>
        <w:tc>
          <w:tcPr>
            <w:tcW w:w="3261" w:type="dxa"/>
            <w:shd w:val="clear" w:color="auto" w:fill="auto"/>
          </w:tcPr>
          <w:p w14:paraId="50263082" w14:textId="77777777" w:rsidR="00E43440" w:rsidRPr="003603AA" w:rsidRDefault="00E43440" w:rsidP="005B7F0F">
            <w:pPr>
              <w:pStyle w:val="ABATableText"/>
            </w:pPr>
            <w:smartTag w:uri="urn:schemas-microsoft-com:office:smarttags" w:element="City">
              <w:smartTag w:uri="urn:schemas-microsoft-com:office:smarttags" w:element="place">
                <w:r w:rsidRPr="003603AA">
                  <w:t>Murray</w:t>
                </w:r>
              </w:smartTag>
            </w:smartTag>
            <w:r w:rsidRPr="003603AA">
              <w:t xml:space="preserve"> (A) (LGA)</w:t>
            </w:r>
          </w:p>
        </w:tc>
      </w:tr>
      <w:tr w:rsidR="00E43440" w:rsidRPr="003603AA" w14:paraId="26A150DC" w14:textId="77777777" w:rsidTr="001C441F">
        <w:trPr>
          <w:cantSplit/>
        </w:trPr>
        <w:tc>
          <w:tcPr>
            <w:tcW w:w="3261" w:type="dxa"/>
            <w:shd w:val="clear" w:color="auto" w:fill="auto"/>
          </w:tcPr>
          <w:p w14:paraId="12176599" w14:textId="3BE02D98" w:rsidR="00E43440" w:rsidRPr="003603AA" w:rsidRDefault="00E43440" w:rsidP="005B7F0F">
            <w:pPr>
              <w:pStyle w:val="ABATableText"/>
            </w:pPr>
            <w:r w:rsidRPr="003603AA">
              <w:t>Campaspe (S) – Echuca (SLA)</w:t>
            </w:r>
          </w:p>
        </w:tc>
      </w:tr>
      <w:tr w:rsidR="00E43440" w:rsidRPr="003603AA" w14:paraId="63DD6F66" w14:textId="77777777" w:rsidTr="001C441F">
        <w:trPr>
          <w:cantSplit/>
        </w:trPr>
        <w:tc>
          <w:tcPr>
            <w:tcW w:w="3261" w:type="dxa"/>
            <w:shd w:val="clear" w:color="auto" w:fill="auto"/>
          </w:tcPr>
          <w:p w14:paraId="15A7DD31" w14:textId="77777777" w:rsidR="00E43440" w:rsidRPr="003603AA" w:rsidRDefault="00E43440" w:rsidP="005B7F0F">
            <w:pPr>
              <w:pStyle w:val="ABATableText"/>
            </w:pPr>
            <w:r w:rsidRPr="003603AA">
              <w:t>NSW CD 010211</w:t>
            </w:r>
          </w:p>
        </w:tc>
      </w:tr>
      <w:tr w:rsidR="00E43440" w:rsidRPr="003603AA" w14:paraId="595EE00A" w14:textId="77777777" w:rsidTr="001C441F">
        <w:trPr>
          <w:cantSplit/>
        </w:trPr>
        <w:tc>
          <w:tcPr>
            <w:tcW w:w="3261" w:type="dxa"/>
            <w:shd w:val="clear" w:color="auto" w:fill="auto"/>
          </w:tcPr>
          <w:p w14:paraId="41078AA6" w14:textId="77777777" w:rsidR="00E43440" w:rsidRPr="003603AA" w:rsidRDefault="00E43440" w:rsidP="005B7F0F">
            <w:pPr>
              <w:pStyle w:val="ABATableText"/>
            </w:pPr>
            <w:r w:rsidRPr="003603AA">
              <w:t>NSW CD 010212</w:t>
            </w:r>
          </w:p>
        </w:tc>
      </w:tr>
      <w:tr w:rsidR="00E43440" w:rsidRPr="003603AA" w14:paraId="68BF393D" w14:textId="77777777" w:rsidTr="001C441F">
        <w:trPr>
          <w:cantSplit/>
        </w:trPr>
        <w:tc>
          <w:tcPr>
            <w:tcW w:w="3261" w:type="dxa"/>
            <w:shd w:val="clear" w:color="auto" w:fill="auto"/>
          </w:tcPr>
          <w:p w14:paraId="27C5C264" w14:textId="77777777" w:rsidR="00E43440" w:rsidRPr="003603AA" w:rsidRDefault="00E43440" w:rsidP="005B7F0F">
            <w:pPr>
              <w:pStyle w:val="ABATableText"/>
            </w:pPr>
            <w:r w:rsidRPr="003603AA">
              <w:t>NSW CD 010213</w:t>
            </w:r>
          </w:p>
        </w:tc>
      </w:tr>
      <w:tr w:rsidR="00E43440" w:rsidRPr="003603AA" w14:paraId="2924AB18" w14:textId="77777777" w:rsidTr="001C441F">
        <w:trPr>
          <w:cantSplit/>
        </w:trPr>
        <w:tc>
          <w:tcPr>
            <w:tcW w:w="3261" w:type="dxa"/>
            <w:shd w:val="clear" w:color="auto" w:fill="auto"/>
          </w:tcPr>
          <w:p w14:paraId="0B03BADF" w14:textId="77777777" w:rsidR="00E43440" w:rsidRPr="003603AA" w:rsidRDefault="00E43440" w:rsidP="005B7F0F">
            <w:pPr>
              <w:pStyle w:val="ABATableText"/>
            </w:pPr>
            <w:r w:rsidRPr="003603AA">
              <w:t>NSW CD 010214</w:t>
            </w:r>
          </w:p>
        </w:tc>
      </w:tr>
      <w:tr w:rsidR="00E43440" w:rsidRPr="003603AA" w14:paraId="54649FE4" w14:textId="77777777" w:rsidTr="001C441F">
        <w:trPr>
          <w:cantSplit/>
        </w:trPr>
        <w:tc>
          <w:tcPr>
            <w:tcW w:w="3261" w:type="dxa"/>
            <w:shd w:val="clear" w:color="auto" w:fill="auto"/>
          </w:tcPr>
          <w:p w14:paraId="7EC48664" w14:textId="77777777" w:rsidR="00E43440" w:rsidRPr="003603AA" w:rsidRDefault="00E43440" w:rsidP="005B7F0F">
            <w:pPr>
              <w:pStyle w:val="ABATableText"/>
            </w:pPr>
            <w:r w:rsidRPr="003603AA">
              <w:t>NSW CD 010305</w:t>
            </w:r>
          </w:p>
        </w:tc>
      </w:tr>
      <w:tr w:rsidR="00E43440" w:rsidRPr="003603AA" w14:paraId="2330FD0E" w14:textId="77777777" w:rsidTr="001C441F">
        <w:trPr>
          <w:cantSplit/>
        </w:trPr>
        <w:tc>
          <w:tcPr>
            <w:tcW w:w="3261" w:type="dxa"/>
            <w:shd w:val="clear" w:color="auto" w:fill="auto"/>
          </w:tcPr>
          <w:p w14:paraId="3356C785" w14:textId="77777777" w:rsidR="00E43440" w:rsidRPr="003603AA" w:rsidRDefault="00E43440" w:rsidP="005B7F0F">
            <w:pPr>
              <w:pStyle w:val="ABATableText"/>
            </w:pPr>
            <w:r w:rsidRPr="003603AA">
              <w:t>NSW CD 010307</w:t>
            </w:r>
          </w:p>
        </w:tc>
      </w:tr>
      <w:tr w:rsidR="00E43440" w:rsidRPr="003603AA" w14:paraId="32351989" w14:textId="77777777" w:rsidTr="001C441F">
        <w:trPr>
          <w:cantSplit/>
        </w:trPr>
        <w:tc>
          <w:tcPr>
            <w:tcW w:w="3261" w:type="dxa"/>
            <w:shd w:val="clear" w:color="auto" w:fill="auto"/>
          </w:tcPr>
          <w:p w14:paraId="2968BD5B" w14:textId="77777777" w:rsidR="00E43440" w:rsidRPr="003603AA" w:rsidRDefault="00E43440" w:rsidP="005B7F0F">
            <w:pPr>
              <w:pStyle w:val="ABATableText"/>
            </w:pPr>
            <w:r w:rsidRPr="003603AA">
              <w:t>NSW CD 010308</w:t>
            </w:r>
          </w:p>
        </w:tc>
      </w:tr>
      <w:tr w:rsidR="00E43440" w:rsidRPr="003603AA" w14:paraId="2FC1DC80" w14:textId="77777777" w:rsidTr="001C441F">
        <w:trPr>
          <w:cantSplit/>
        </w:trPr>
        <w:tc>
          <w:tcPr>
            <w:tcW w:w="3261" w:type="dxa"/>
            <w:shd w:val="clear" w:color="auto" w:fill="auto"/>
          </w:tcPr>
          <w:p w14:paraId="3A216F91" w14:textId="77777777" w:rsidR="00E43440" w:rsidRPr="003603AA" w:rsidRDefault="00E43440" w:rsidP="005B7F0F">
            <w:pPr>
              <w:pStyle w:val="ABATableText"/>
            </w:pPr>
            <w:r w:rsidRPr="003603AA">
              <w:t>NSW CD 010309</w:t>
            </w:r>
          </w:p>
        </w:tc>
      </w:tr>
      <w:tr w:rsidR="00E43440" w:rsidRPr="003603AA" w14:paraId="7A0CF995" w14:textId="77777777" w:rsidTr="001C441F">
        <w:trPr>
          <w:cantSplit/>
        </w:trPr>
        <w:tc>
          <w:tcPr>
            <w:tcW w:w="3261" w:type="dxa"/>
            <w:shd w:val="clear" w:color="auto" w:fill="auto"/>
          </w:tcPr>
          <w:p w14:paraId="3B34F7A3" w14:textId="77777777" w:rsidR="00E43440" w:rsidRPr="003603AA" w:rsidRDefault="00E43440" w:rsidP="005B7F0F">
            <w:pPr>
              <w:pStyle w:val="ABATableText"/>
            </w:pPr>
            <w:r w:rsidRPr="003603AA">
              <w:t>NSW CD 010310</w:t>
            </w:r>
          </w:p>
        </w:tc>
      </w:tr>
      <w:tr w:rsidR="00E43440" w:rsidRPr="003603AA" w14:paraId="65ECC24B" w14:textId="77777777" w:rsidTr="001C441F">
        <w:trPr>
          <w:cantSplit/>
        </w:trPr>
        <w:tc>
          <w:tcPr>
            <w:tcW w:w="3261" w:type="dxa"/>
            <w:shd w:val="clear" w:color="auto" w:fill="auto"/>
          </w:tcPr>
          <w:p w14:paraId="5ECFD35F" w14:textId="77777777" w:rsidR="00E43440" w:rsidRPr="003603AA" w:rsidRDefault="00E43440" w:rsidP="005B7F0F">
            <w:pPr>
              <w:pStyle w:val="ABATableText"/>
            </w:pPr>
            <w:r w:rsidRPr="003603AA">
              <w:t>NSW CD 010311</w:t>
            </w:r>
          </w:p>
        </w:tc>
      </w:tr>
      <w:tr w:rsidR="00E43440" w:rsidRPr="003603AA" w14:paraId="1ACDF753" w14:textId="77777777" w:rsidTr="001C441F">
        <w:trPr>
          <w:cantSplit/>
        </w:trPr>
        <w:tc>
          <w:tcPr>
            <w:tcW w:w="3261" w:type="dxa"/>
            <w:shd w:val="clear" w:color="auto" w:fill="auto"/>
          </w:tcPr>
          <w:p w14:paraId="46E6AED5" w14:textId="77777777" w:rsidR="00E43440" w:rsidRPr="003603AA" w:rsidRDefault="00E43440" w:rsidP="005B7F0F">
            <w:pPr>
              <w:pStyle w:val="ABATableText"/>
            </w:pPr>
            <w:r w:rsidRPr="003603AA">
              <w:t>NSW CD 010602</w:t>
            </w:r>
          </w:p>
        </w:tc>
      </w:tr>
      <w:tr w:rsidR="00E43440" w:rsidRPr="003603AA" w14:paraId="1481A188" w14:textId="77777777" w:rsidTr="001C441F">
        <w:trPr>
          <w:cantSplit/>
        </w:trPr>
        <w:tc>
          <w:tcPr>
            <w:tcW w:w="3261" w:type="dxa"/>
            <w:shd w:val="clear" w:color="auto" w:fill="auto"/>
          </w:tcPr>
          <w:p w14:paraId="6A95EBBD" w14:textId="77777777" w:rsidR="00E43440" w:rsidRPr="003603AA" w:rsidRDefault="00E43440" w:rsidP="005B7F0F">
            <w:pPr>
              <w:pStyle w:val="ABATableText"/>
            </w:pPr>
            <w:r w:rsidRPr="003603AA">
              <w:t>NSW CD 010902</w:t>
            </w:r>
          </w:p>
        </w:tc>
      </w:tr>
      <w:tr w:rsidR="00E43440" w:rsidRPr="003603AA" w14:paraId="4CE6303A" w14:textId="77777777" w:rsidTr="001C441F">
        <w:trPr>
          <w:cantSplit/>
        </w:trPr>
        <w:tc>
          <w:tcPr>
            <w:tcW w:w="3261" w:type="dxa"/>
            <w:shd w:val="clear" w:color="auto" w:fill="auto"/>
          </w:tcPr>
          <w:p w14:paraId="4C1E9926" w14:textId="77777777" w:rsidR="00E43440" w:rsidRPr="003603AA" w:rsidRDefault="00E43440" w:rsidP="005B7F0F">
            <w:pPr>
              <w:pStyle w:val="ABATableText"/>
            </w:pPr>
            <w:r w:rsidRPr="003603AA">
              <w:t>NSW CD 010903</w:t>
            </w:r>
          </w:p>
        </w:tc>
      </w:tr>
      <w:tr w:rsidR="00E43440" w:rsidRPr="003603AA" w14:paraId="49EF08AF" w14:textId="77777777" w:rsidTr="001C441F">
        <w:trPr>
          <w:cantSplit/>
        </w:trPr>
        <w:tc>
          <w:tcPr>
            <w:tcW w:w="3261" w:type="dxa"/>
            <w:shd w:val="clear" w:color="auto" w:fill="auto"/>
          </w:tcPr>
          <w:p w14:paraId="35D510B7" w14:textId="77777777" w:rsidR="00E43440" w:rsidRPr="003603AA" w:rsidRDefault="00E43440" w:rsidP="005B7F0F">
            <w:pPr>
              <w:pStyle w:val="ABATableText"/>
            </w:pPr>
            <w:r w:rsidRPr="003603AA">
              <w:t>NSW CD 010904</w:t>
            </w:r>
          </w:p>
        </w:tc>
      </w:tr>
      <w:tr w:rsidR="00E43440" w:rsidRPr="003603AA" w14:paraId="41265528" w14:textId="77777777" w:rsidTr="001C441F">
        <w:trPr>
          <w:cantSplit/>
        </w:trPr>
        <w:tc>
          <w:tcPr>
            <w:tcW w:w="3261" w:type="dxa"/>
            <w:shd w:val="clear" w:color="auto" w:fill="auto"/>
          </w:tcPr>
          <w:p w14:paraId="722CF0FF" w14:textId="77777777" w:rsidR="00E43440" w:rsidRPr="003603AA" w:rsidRDefault="00E43440" w:rsidP="005B7F0F">
            <w:pPr>
              <w:pStyle w:val="ABATableText"/>
            </w:pPr>
            <w:r w:rsidRPr="003603AA">
              <w:t>NSW CD 010905</w:t>
            </w:r>
          </w:p>
        </w:tc>
      </w:tr>
      <w:tr w:rsidR="00E43440" w:rsidRPr="003603AA" w14:paraId="1B6A485C" w14:textId="77777777" w:rsidTr="001C441F">
        <w:trPr>
          <w:cantSplit/>
        </w:trPr>
        <w:tc>
          <w:tcPr>
            <w:tcW w:w="3261" w:type="dxa"/>
            <w:shd w:val="clear" w:color="auto" w:fill="auto"/>
          </w:tcPr>
          <w:p w14:paraId="769DB65F" w14:textId="77777777" w:rsidR="00E43440" w:rsidRPr="003603AA" w:rsidRDefault="00E43440" w:rsidP="005B7F0F">
            <w:pPr>
              <w:pStyle w:val="ABATableText"/>
            </w:pPr>
            <w:r w:rsidRPr="003603AA">
              <w:t>NSW CD 011001</w:t>
            </w:r>
          </w:p>
        </w:tc>
      </w:tr>
      <w:tr w:rsidR="00E43440" w:rsidRPr="003603AA" w14:paraId="197A4A17" w14:textId="77777777" w:rsidTr="001C441F">
        <w:trPr>
          <w:cantSplit/>
        </w:trPr>
        <w:tc>
          <w:tcPr>
            <w:tcW w:w="3261" w:type="dxa"/>
            <w:shd w:val="clear" w:color="auto" w:fill="auto"/>
          </w:tcPr>
          <w:p w14:paraId="5766AFFC" w14:textId="77777777" w:rsidR="00E43440" w:rsidRPr="003603AA" w:rsidRDefault="00E43440" w:rsidP="005B7F0F">
            <w:pPr>
              <w:pStyle w:val="ABATableText"/>
            </w:pPr>
            <w:r w:rsidRPr="003603AA">
              <w:t>NSW CD 011002</w:t>
            </w:r>
          </w:p>
        </w:tc>
      </w:tr>
      <w:tr w:rsidR="00E43440" w:rsidRPr="003603AA" w14:paraId="55B2821A" w14:textId="77777777" w:rsidTr="001C441F">
        <w:trPr>
          <w:cantSplit/>
        </w:trPr>
        <w:tc>
          <w:tcPr>
            <w:tcW w:w="3261" w:type="dxa"/>
            <w:shd w:val="clear" w:color="auto" w:fill="auto"/>
          </w:tcPr>
          <w:p w14:paraId="03790B48" w14:textId="77777777" w:rsidR="00E43440" w:rsidRPr="003603AA" w:rsidRDefault="00E43440" w:rsidP="005B7F0F">
            <w:pPr>
              <w:pStyle w:val="ABATableText"/>
            </w:pPr>
            <w:r w:rsidRPr="003603AA">
              <w:t>NSW CD 011003</w:t>
            </w:r>
          </w:p>
        </w:tc>
      </w:tr>
      <w:tr w:rsidR="00E43440" w:rsidRPr="003603AA" w14:paraId="7DEE3416" w14:textId="77777777" w:rsidTr="001C441F">
        <w:trPr>
          <w:cantSplit/>
        </w:trPr>
        <w:tc>
          <w:tcPr>
            <w:tcW w:w="3261" w:type="dxa"/>
            <w:shd w:val="clear" w:color="auto" w:fill="auto"/>
          </w:tcPr>
          <w:p w14:paraId="3C35FB15" w14:textId="77777777" w:rsidR="00E43440" w:rsidRPr="003603AA" w:rsidRDefault="00E43440" w:rsidP="005B7F0F">
            <w:pPr>
              <w:pStyle w:val="ABATableText"/>
            </w:pPr>
            <w:r w:rsidRPr="003603AA">
              <w:t>NSW CD 011004</w:t>
            </w:r>
          </w:p>
        </w:tc>
      </w:tr>
      <w:tr w:rsidR="00E43440" w:rsidRPr="003603AA" w14:paraId="604EA6F7" w14:textId="77777777" w:rsidTr="001C441F">
        <w:trPr>
          <w:cantSplit/>
        </w:trPr>
        <w:tc>
          <w:tcPr>
            <w:tcW w:w="3261" w:type="dxa"/>
            <w:shd w:val="clear" w:color="auto" w:fill="auto"/>
          </w:tcPr>
          <w:p w14:paraId="36511991" w14:textId="77777777" w:rsidR="00E43440" w:rsidRPr="003603AA" w:rsidRDefault="00E43440" w:rsidP="005B7F0F">
            <w:pPr>
              <w:pStyle w:val="ABATableText"/>
            </w:pPr>
            <w:r w:rsidRPr="003603AA">
              <w:t>NSW CD 011005</w:t>
            </w:r>
          </w:p>
        </w:tc>
      </w:tr>
      <w:tr w:rsidR="00E43440" w:rsidRPr="003603AA" w14:paraId="6EE0093B" w14:textId="77777777" w:rsidTr="001C441F">
        <w:trPr>
          <w:cantSplit/>
        </w:trPr>
        <w:tc>
          <w:tcPr>
            <w:tcW w:w="3261" w:type="dxa"/>
            <w:shd w:val="clear" w:color="auto" w:fill="auto"/>
          </w:tcPr>
          <w:p w14:paraId="44684306" w14:textId="77777777" w:rsidR="00E43440" w:rsidRPr="003603AA" w:rsidRDefault="00E43440" w:rsidP="005B7F0F">
            <w:pPr>
              <w:pStyle w:val="ABATableText"/>
            </w:pPr>
            <w:r w:rsidRPr="003603AA">
              <w:t>NSW CD 011007</w:t>
            </w:r>
          </w:p>
        </w:tc>
      </w:tr>
      <w:tr w:rsidR="00E43440" w:rsidRPr="003603AA" w14:paraId="57E43511" w14:textId="77777777" w:rsidTr="001C441F">
        <w:trPr>
          <w:cantSplit/>
        </w:trPr>
        <w:tc>
          <w:tcPr>
            <w:tcW w:w="3261" w:type="dxa"/>
            <w:shd w:val="clear" w:color="auto" w:fill="auto"/>
          </w:tcPr>
          <w:p w14:paraId="23CF0449" w14:textId="77777777" w:rsidR="00E43440" w:rsidRPr="003603AA" w:rsidRDefault="00E43440" w:rsidP="005B7F0F">
            <w:pPr>
              <w:pStyle w:val="ABATableText"/>
            </w:pPr>
            <w:r w:rsidRPr="003603AA">
              <w:t>NSW CD 011008</w:t>
            </w:r>
          </w:p>
        </w:tc>
      </w:tr>
      <w:tr w:rsidR="00E43440" w:rsidRPr="003603AA" w14:paraId="429C24AB" w14:textId="77777777" w:rsidTr="001C441F">
        <w:trPr>
          <w:cantSplit/>
        </w:trPr>
        <w:tc>
          <w:tcPr>
            <w:tcW w:w="3261" w:type="dxa"/>
            <w:shd w:val="clear" w:color="auto" w:fill="auto"/>
          </w:tcPr>
          <w:p w14:paraId="68D4B121" w14:textId="77777777" w:rsidR="00E43440" w:rsidRPr="003603AA" w:rsidRDefault="00E43440" w:rsidP="005B7F0F">
            <w:pPr>
              <w:pStyle w:val="ABATableText"/>
            </w:pPr>
            <w:r w:rsidRPr="003603AA">
              <w:t>NSW CD 011009</w:t>
            </w:r>
          </w:p>
        </w:tc>
      </w:tr>
      <w:tr w:rsidR="00E43440" w:rsidRPr="003603AA" w14:paraId="1A59EA0E" w14:textId="77777777" w:rsidTr="001C441F">
        <w:trPr>
          <w:cantSplit/>
        </w:trPr>
        <w:tc>
          <w:tcPr>
            <w:tcW w:w="3261" w:type="dxa"/>
            <w:shd w:val="clear" w:color="auto" w:fill="auto"/>
          </w:tcPr>
          <w:p w14:paraId="7B377A40" w14:textId="77777777" w:rsidR="00E43440" w:rsidRPr="003603AA" w:rsidRDefault="00E43440" w:rsidP="005B7F0F">
            <w:pPr>
              <w:pStyle w:val="ABATableText"/>
            </w:pPr>
            <w:r w:rsidRPr="003603AA">
              <w:t>NSW CD 011010</w:t>
            </w:r>
          </w:p>
        </w:tc>
      </w:tr>
      <w:tr w:rsidR="00E43440" w:rsidRPr="003603AA" w14:paraId="4B89ABF3" w14:textId="77777777" w:rsidTr="001C441F">
        <w:trPr>
          <w:cantSplit/>
        </w:trPr>
        <w:tc>
          <w:tcPr>
            <w:tcW w:w="3261" w:type="dxa"/>
            <w:shd w:val="clear" w:color="auto" w:fill="auto"/>
          </w:tcPr>
          <w:p w14:paraId="0674D7DB" w14:textId="77777777" w:rsidR="00E43440" w:rsidRPr="003603AA" w:rsidRDefault="00E43440" w:rsidP="005B7F0F">
            <w:pPr>
              <w:pStyle w:val="ABATableText"/>
            </w:pPr>
            <w:r w:rsidRPr="003603AA">
              <w:t>NSW CD 011011</w:t>
            </w:r>
          </w:p>
        </w:tc>
      </w:tr>
      <w:tr w:rsidR="00E43440" w:rsidRPr="003603AA" w14:paraId="517C9D8E" w14:textId="77777777" w:rsidTr="001C441F">
        <w:trPr>
          <w:cantSplit/>
        </w:trPr>
        <w:tc>
          <w:tcPr>
            <w:tcW w:w="3261" w:type="dxa"/>
            <w:shd w:val="clear" w:color="auto" w:fill="auto"/>
          </w:tcPr>
          <w:p w14:paraId="7B965660" w14:textId="77777777" w:rsidR="00E43440" w:rsidRPr="003603AA" w:rsidRDefault="00E43440" w:rsidP="005B7F0F">
            <w:pPr>
              <w:pStyle w:val="ABATableText"/>
            </w:pPr>
            <w:r w:rsidRPr="003603AA">
              <w:t>NSW CD 011101</w:t>
            </w:r>
          </w:p>
        </w:tc>
      </w:tr>
      <w:tr w:rsidR="00E43440" w:rsidRPr="003603AA" w14:paraId="269958B8" w14:textId="77777777" w:rsidTr="001C441F">
        <w:trPr>
          <w:cantSplit/>
        </w:trPr>
        <w:tc>
          <w:tcPr>
            <w:tcW w:w="3261" w:type="dxa"/>
            <w:shd w:val="clear" w:color="auto" w:fill="auto"/>
          </w:tcPr>
          <w:p w14:paraId="34B53404" w14:textId="77777777" w:rsidR="00E43440" w:rsidRPr="003603AA" w:rsidRDefault="00E43440" w:rsidP="005B7F0F">
            <w:pPr>
              <w:pStyle w:val="ABATableText"/>
            </w:pPr>
            <w:r w:rsidRPr="003603AA">
              <w:t>NSW CD 011102</w:t>
            </w:r>
          </w:p>
        </w:tc>
      </w:tr>
      <w:tr w:rsidR="00E43440" w:rsidRPr="003603AA" w14:paraId="20DB51AF" w14:textId="77777777" w:rsidTr="001C441F">
        <w:trPr>
          <w:cantSplit/>
        </w:trPr>
        <w:tc>
          <w:tcPr>
            <w:tcW w:w="3261" w:type="dxa"/>
            <w:shd w:val="clear" w:color="auto" w:fill="auto"/>
          </w:tcPr>
          <w:p w14:paraId="63ED4775" w14:textId="77777777" w:rsidR="00E43440" w:rsidRPr="003603AA" w:rsidRDefault="00E43440" w:rsidP="005B7F0F">
            <w:pPr>
              <w:pStyle w:val="ABATableText"/>
            </w:pPr>
            <w:r w:rsidRPr="003603AA">
              <w:t>NSW CD 011104</w:t>
            </w:r>
          </w:p>
        </w:tc>
      </w:tr>
      <w:tr w:rsidR="00E43440" w:rsidRPr="003603AA" w14:paraId="6A73BBF0" w14:textId="77777777" w:rsidTr="001C441F">
        <w:trPr>
          <w:cantSplit/>
        </w:trPr>
        <w:tc>
          <w:tcPr>
            <w:tcW w:w="3261" w:type="dxa"/>
            <w:shd w:val="clear" w:color="auto" w:fill="auto"/>
          </w:tcPr>
          <w:p w14:paraId="18D97BEC" w14:textId="77777777" w:rsidR="00E43440" w:rsidRPr="003603AA" w:rsidRDefault="00E43440" w:rsidP="005B7F0F">
            <w:pPr>
              <w:pStyle w:val="ABATableText"/>
            </w:pPr>
            <w:r w:rsidRPr="003603AA">
              <w:t>NSW CD 011105</w:t>
            </w:r>
          </w:p>
        </w:tc>
      </w:tr>
      <w:tr w:rsidR="00E43440" w:rsidRPr="003603AA" w14:paraId="483AC181" w14:textId="77777777" w:rsidTr="001C441F">
        <w:trPr>
          <w:cantSplit/>
        </w:trPr>
        <w:tc>
          <w:tcPr>
            <w:tcW w:w="3261" w:type="dxa"/>
            <w:shd w:val="clear" w:color="auto" w:fill="auto"/>
          </w:tcPr>
          <w:p w14:paraId="74FDD0A8" w14:textId="77777777" w:rsidR="00E43440" w:rsidRPr="003603AA" w:rsidRDefault="00E43440" w:rsidP="005B7F0F">
            <w:pPr>
              <w:pStyle w:val="ABATableText"/>
            </w:pPr>
            <w:r w:rsidRPr="003603AA">
              <w:t>NSW CD 011106</w:t>
            </w:r>
          </w:p>
        </w:tc>
      </w:tr>
      <w:tr w:rsidR="00E43440" w:rsidRPr="003603AA" w14:paraId="531A00C0" w14:textId="77777777" w:rsidTr="001C441F">
        <w:trPr>
          <w:cantSplit/>
        </w:trPr>
        <w:tc>
          <w:tcPr>
            <w:tcW w:w="3261" w:type="dxa"/>
            <w:shd w:val="clear" w:color="auto" w:fill="auto"/>
          </w:tcPr>
          <w:p w14:paraId="111E511A" w14:textId="77777777" w:rsidR="00E43440" w:rsidRPr="003603AA" w:rsidRDefault="00E43440" w:rsidP="005B7F0F">
            <w:pPr>
              <w:pStyle w:val="ABATableText"/>
            </w:pPr>
            <w:r w:rsidRPr="003603AA">
              <w:t>NSW CD 011107</w:t>
            </w:r>
          </w:p>
        </w:tc>
      </w:tr>
      <w:tr w:rsidR="00E43440" w:rsidRPr="003603AA" w14:paraId="19BBE4B8" w14:textId="77777777" w:rsidTr="001C441F">
        <w:trPr>
          <w:cantSplit/>
        </w:trPr>
        <w:tc>
          <w:tcPr>
            <w:tcW w:w="3261" w:type="dxa"/>
            <w:shd w:val="clear" w:color="auto" w:fill="auto"/>
          </w:tcPr>
          <w:p w14:paraId="279BA955" w14:textId="77777777" w:rsidR="00E43440" w:rsidRPr="003603AA" w:rsidRDefault="00E43440" w:rsidP="005B7F0F">
            <w:pPr>
              <w:pStyle w:val="ABATableText"/>
            </w:pPr>
            <w:r w:rsidRPr="003603AA">
              <w:t>NSW CD 011108</w:t>
            </w:r>
          </w:p>
        </w:tc>
      </w:tr>
      <w:tr w:rsidR="00E43440" w:rsidRPr="003603AA" w14:paraId="7B1B0BE8" w14:textId="77777777" w:rsidTr="001C441F">
        <w:trPr>
          <w:cantSplit/>
        </w:trPr>
        <w:tc>
          <w:tcPr>
            <w:tcW w:w="3261" w:type="dxa"/>
            <w:shd w:val="clear" w:color="auto" w:fill="auto"/>
          </w:tcPr>
          <w:p w14:paraId="58421B38" w14:textId="77777777" w:rsidR="00E43440" w:rsidRPr="003603AA" w:rsidRDefault="00E43440" w:rsidP="005B7F0F">
            <w:pPr>
              <w:pStyle w:val="ABATableText"/>
            </w:pPr>
            <w:r w:rsidRPr="003603AA">
              <w:t>NSW CD 011109</w:t>
            </w:r>
          </w:p>
        </w:tc>
      </w:tr>
      <w:tr w:rsidR="00E43440" w:rsidRPr="003603AA" w14:paraId="653191B5" w14:textId="77777777" w:rsidTr="001C441F">
        <w:trPr>
          <w:cantSplit/>
        </w:trPr>
        <w:tc>
          <w:tcPr>
            <w:tcW w:w="3261" w:type="dxa"/>
            <w:shd w:val="clear" w:color="auto" w:fill="auto"/>
          </w:tcPr>
          <w:p w14:paraId="57A4B7F2" w14:textId="77777777" w:rsidR="00E43440" w:rsidRPr="003603AA" w:rsidRDefault="00E43440" w:rsidP="005B7F0F">
            <w:pPr>
              <w:pStyle w:val="ABATableText"/>
            </w:pPr>
            <w:r w:rsidRPr="003603AA">
              <w:t>NSW CD 011203</w:t>
            </w:r>
          </w:p>
        </w:tc>
      </w:tr>
      <w:tr w:rsidR="00E43440" w:rsidRPr="003603AA" w14:paraId="26B017B0" w14:textId="77777777" w:rsidTr="001C441F">
        <w:trPr>
          <w:cantSplit/>
        </w:trPr>
        <w:tc>
          <w:tcPr>
            <w:tcW w:w="3261" w:type="dxa"/>
            <w:shd w:val="clear" w:color="auto" w:fill="auto"/>
          </w:tcPr>
          <w:p w14:paraId="39AFC1F1" w14:textId="77777777" w:rsidR="00E43440" w:rsidRPr="003603AA" w:rsidRDefault="00E43440" w:rsidP="005B7F0F">
            <w:pPr>
              <w:pStyle w:val="ABATableText"/>
            </w:pPr>
            <w:r w:rsidRPr="003603AA">
              <w:t>NSW CD 011204</w:t>
            </w:r>
          </w:p>
        </w:tc>
      </w:tr>
      <w:tr w:rsidR="00E43440" w:rsidRPr="003603AA" w14:paraId="53D89694" w14:textId="77777777" w:rsidTr="001C441F">
        <w:trPr>
          <w:cantSplit/>
        </w:trPr>
        <w:tc>
          <w:tcPr>
            <w:tcW w:w="3261" w:type="dxa"/>
            <w:shd w:val="clear" w:color="auto" w:fill="auto"/>
          </w:tcPr>
          <w:p w14:paraId="4C898C4F" w14:textId="77777777" w:rsidR="00E43440" w:rsidRPr="003603AA" w:rsidRDefault="00E43440" w:rsidP="005B7F0F">
            <w:pPr>
              <w:pStyle w:val="ABATableText"/>
            </w:pPr>
            <w:r w:rsidRPr="003603AA">
              <w:t>NSW CD 011205</w:t>
            </w:r>
          </w:p>
        </w:tc>
      </w:tr>
      <w:tr w:rsidR="00E43440" w:rsidRPr="003603AA" w14:paraId="506E3493" w14:textId="77777777" w:rsidTr="001C441F">
        <w:trPr>
          <w:cantSplit/>
        </w:trPr>
        <w:tc>
          <w:tcPr>
            <w:tcW w:w="3261" w:type="dxa"/>
            <w:shd w:val="clear" w:color="auto" w:fill="auto"/>
          </w:tcPr>
          <w:p w14:paraId="37158A7A" w14:textId="77777777" w:rsidR="00E43440" w:rsidRPr="003603AA" w:rsidRDefault="00E43440" w:rsidP="005B7F0F">
            <w:pPr>
              <w:pStyle w:val="ABATableText"/>
            </w:pPr>
            <w:r w:rsidRPr="003603AA">
              <w:t>VIC CD 020106</w:t>
            </w:r>
          </w:p>
        </w:tc>
      </w:tr>
      <w:tr w:rsidR="00E43440" w:rsidRPr="003603AA" w14:paraId="731B4CCE" w14:textId="77777777" w:rsidTr="001C441F">
        <w:trPr>
          <w:cantSplit/>
        </w:trPr>
        <w:tc>
          <w:tcPr>
            <w:tcW w:w="3261" w:type="dxa"/>
            <w:shd w:val="clear" w:color="auto" w:fill="auto"/>
          </w:tcPr>
          <w:p w14:paraId="2EE3C578" w14:textId="77777777" w:rsidR="00E43440" w:rsidRPr="003603AA" w:rsidRDefault="00E43440" w:rsidP="005B7F0F">
            <w:pPr>
              <w:pStyle w:val="ABATableText"/>
            </w:pPr>
            <w:r w:rsidRPr="003603AA">
              <w:t>VIC CD 021001</w:t>
            </w:r>
          </w:p>
        </w:tc>
      </w:tr>
      <w:tr w:rsidR="00E43440" w:rsidRPr="003603AA" w14:paraId="36B7766C" w14:textId="77777777" w:rsidTr="001C441F">
        <w:trPr>
          <w:cantSplit/>
        </w:trPr>
        <w:tc>
          <w:tcPr>
            <w:tcW w:w="3261" w:type="dxa"/>
            <w:shd w:val="clear" w:color="auto" w:fill="auto"/>
          </w:tcPr>
          <w:p w14:paraId="795E6E39" w14:textId="77777777" w:rsidR="00E43440" w:rsidRPr="003603AA" w:rsidRDefault="00E43440" w:rsidP="005B7F0F">
            <w:pPr>
              <w:pStyle w:val="ABATableText"/>
            </w:pPr>
            <w:r w:rsidRPr="003603AA">
              <w:t>VIC CD 021002</w:t>
            </w:r>
          </w:p>
        </w:tc>
      </w:tr>
      <w:tr w:rsidR="00E43440" w:rsidRPr="003603AA" w14:paraId="326CBFFF" w14:textId="77777777" w:rsidTr="001C441F">
        <w:trPr>
          <w:cantSplit/>
        </w:trPr>
        <w:tc>
          <w:tcPr>
            <w:tcW w:w="3261" w:type="dxa"/>
            <w:shd w:val="clear" w:color="auto" w:fill="auto"/>
          </w:tcPr>
          <w:p w14:paraId="3746CE7F" w14:textId="77777777" w:rsidR="00E43440" w:rsidRPr="003603AA" w:rsidRDefault="00E43440" w:rsidP="005B7F0F">
            <w:pPr>
              <w:pStyle w:val="ABATableText"/>
            </w:pPr>
            <w:r w:rsidRPr="003603AA">
              <w:t>VIC CD 021003</w:t>
            </w:r>
          </w:p>
        </w:tc>
      </w:tr>
      <w:tr w:rsidR="00E43440" w:rsidRPr="003603AA" w14:paraId="6DF8D476" w14:textId="77777777" w:rsidTr="001C441F">
        <w:trPr>
          <w:cantSplit/>
        </w:trPr>
        <w:tc>
          <w:tcPr>
            <w:tcW w:w="3261" w:type="dxa"/>
            <w:shd w:val="clear" w:color="auto" w:fill="auto"/>
          </w:tcPr>
          <w:p w14:paraId="110E55A8" w14:textId="77777777" w:rsidR="00E43440" w:rsidRPr="003603AA" w:rsidRDefault="00E43440" w:rsidP="005B7F0F">
            <w:pPr>
              <w:pStyle w:val="ABATableText"/>
            </w:pPr>
            <w:r w:rsidRPr="003603AA">
              <w:t>VIC CD 021004</w:t>
            </w:r>
          </w:p>
        </w:tc>
      </w:tr>
      <w:tr w:rsidR="00E43440" w:rsidRPr="003603AA" w14:paraId="3A961C5C" w14:textId="77777777" w:rsidTr="001C441F">
        <w:trPr>
          <w:cantSplit/>
        </w:trPr>
        <w:tc>
          <w:tcPr>
            <w:tcW w:w="3261" w:type="dxa"/>
            <w:shd w:val="clear" w:color="auto" w:fill="auto"/>
          </w:tcPr>
          <w:p w14:paraId="7DFBA92D" w14:textId="77777777" w:rsidR="00E43440" w:rsidRPr="003603AA" w:rsidRDefault="00E43440" w:rsidP="005B7F0F">
            <w:pPr>
              <w:pStyle w:val="ABATableText"/>
            </w:pPr>
            <w:r w:rsidRPr="003603AA">
              <w:t>VIC CD 021010</w:t>
            </w:r>
          </w:p>
        </w:tc>
      </w:tr>
      <w:tr w:rsidR="00E43440" w:rsidRPr="003603AA" w14:paraId="1AC3B9F3" w14:textId="77777777" w:rsidTr="001C441F">
        <w:trPr>
          <w:cantSplit/>
        </w:trPr>
        <w:tc>
          <w:tcPr>
            <w:tcW w:w="3261" w:type="dxa"/>
            <w:shd w:val="clear" w:color="auto" w:fill="auto"/>
          </w:tcPr>
          <w:p w14:paraId="2BCAB663" w14:textId="77777777" w:rsidR="00E43440" w:rsidRPr="003603AA" w:rsidRDefault="00E43440" w:rsidP="005B7F0F">
            <w:pPr>
              <w:pStyle w:val="ABATableText"/>
            </w:pPr>
            <w:r w:rsidRPr="003603AA">
              <w:t>VIC CD 030101</w:t>
            </w:r>
          </w:p>
        </w:tc>
      </w:tr>
      <w:tr w:rsidR="00E43440" w:rsidRPr="003603AA" w14:paraId="54509C97" w14:textId="77777777" w:rsidTr="001C441F">
        <w:trPr>
          <w:cantSplit/>
        </w:trPr>
        <w:tc>
          <w:tcPr>
            <w:tcW w:w="3261" w:type="dxa"/>
            <w:shd w:val="clear" w:color="auto" w:fill="auto"/>
          </w:tcPr>
          <w:p w14:paraId="61C16BC7" w14:textId="77777777" w:rsidR="00E43440" w:rsidRPr="003603AA" w:rsidRDefault="00E43440" w:rsidP="005B7F0F">
            <w:pPr>
              <w:pStyle w:val="ABATableText"/>
            </w:pPr>
            <w:r w:rsidRPr="003603AA">
              <w:t>VIC CD 030102</w:t>
            </w:r>
          </w:p>
        </w:tc>
      </w:tr>
      <w:tr w:rsidR="00E43440" w:rsidRPr="003603AA" w14:paraId="563E4518" w14:textId="77777777" w:rsidTr="001C441F">
        <w:trPr>
          <w:cantSplit/>
        </w:trPr>
        <w:tc>
          <w:tcPr>
            <w:tcW w:w="3261" w:type="dxa"/>
            <w:shd w:val="clear" w:color="auto" w:fill="auto"/>
          </w:tcPr>
          <w:p w14:paraId="33942AE4" w14:textId="77777777" w:rsidR="00E43440" w:rsidRPr="003603AA" w:rsidRDefault="00E43440" w:rsidP="005B7F0F">
            <w:pPr>
              <w:pStyle w:val="ABATableText"/>
            </w:pPr>
            <w:r w:rsidRPr="003603AA">
              <w:t>VIC CD 030103</w:t>
            </w:r>
          </w:p>
        </w:tc>
      </w:tr>
      <w:tr w:rsidR="00E43440" w:rsidRPr="003603AA" w14:paraId="0BB4986F" w14:textId="77777777" w:rsidTr="001C441F">
        <w:trPr>
          <w:cantSplit/>
        </w:trPr>
        <w:tc>
          <w:tcPr>
            <w:tcW w:w="3261" w:type="dxa"/>
            <w:shd w:val="clear" w:color="auto" w:fill="auto"/>
          </w:tcPr>
          <w:p w14:paraId="2DED8283" w14:textId="77777777" w:rsidR="00E43440" w:rsidRPr="003603AA" w:rsidRDefault="00E43440" w:rsidP="005B7F0F">
            <w:pPr>
              <w:pStyle w:val="ABATableText"/>
            </w:pPr>
            <w:r w:rsidRPr="003603AA">
              <w:t>VIC CD 030104</w:t>
            </w:r>
          </w:p>
        </w:tc>
      </w:tr>
      <w:tr w:rsidR="00E43440" w:rsidRPr="003603AA" w14:paraId="3F49228E" w14:textId="77777777" w:rsidTr="001C441F">
        <w:trPr>
          <w:cantSplit/>
        </w:trPr>
        <w:tc>
          <w:tcPr>
            <w:tcW w:w="3261" w:type="dxa"/>
            <w:shd w:val="clear" w:color="auto" w:fill="auto"/>
          </w:tcPr>
          <w:p w14:paraId="2A48A0AF" w14:textId="77777777" w:rsidR="00E43440" w:rsidRPr="003603AA" w:rsidRDefault="00E43440" w:rsidP="005B7F0F">
            <w:pPr>
              <w:pStyle w:val="ABATableText"/>
            </w:pPr>
            <w:r w:rsidRPr="003603AA">
              <w:t>VIC CD 030105</w:t>
            </w:r>
          </w:p>
        </w:tc>
      </w:tr>
      <w:tr w:rsidR="00E43440" w:rsidRPr="003603AA" w14:paraId="13761BB4" w14:textId="77777777" w:rsidTr="001C441F">
        <w:trPr>
          <w:cantSplit/>
        </w:trPr>
        <w:tc>
          <w:tcPr>
            <w:tcW w:w="3261" w:type="dxa"/>
            <w:shd w:val="clear" w:color="auto" w:fill="auto"/>
          </w:tcPr>
          <w:p w14:paraId="73BF7846" w14:textId="77777777" w:rsidR="00E43440" w:rsidRPr="003603AA" w:rsidRDefault="00E43440" w:rsidP="005B7F0F">
            <w:pPr>
              <w:pStyle w:val="ABATableText"/>
            </w:pPr>
            <w:r w:rsidRPr="003603AA">
              <w:t>VIC CD 030107</w:t>
            </w:r>
          </w:p>
        </w:tc>
      </w:tr>
      <w:tr w:rsidR="00E43440" w:rsidRPr="003603AA" w14:paraId="7DA9A436" w14:textId="77777777" w:rsidTr="001C441F">
        <w:trPr>
          <w:cantSplit/>
        </w:trPr>
        <w:tc>
          <w:tcPr>
            <w:tcW w:w="3261" w:type="dxa"/>
            <w:shd w:val="clear" w:color="auto" w:fill="auto"/>
          </w:tcPr>
          <w:p w14:paraId="35118F0D" w14:textId="77777777" w:rsidR="00E43440" w:rsidRPr="003603AA" w:rsidRDefault="00E43440" w:rsidP="005B7F0F">
            <w:pPr>
              <w:pStyle w:val="ABATableText"/>
            </w:pPr>
            <w:r w:rsidRPr="003603AA">
              <w:t>VIC CD 030108</w:t>
            </w:r>
          </w:p>
        </w:tc>
      </w:tr>
      <w:tr w:rsidR="00E43440" w:rsidRPr="003603AA" w14:paraId="54944AEB" w14:textId="77777777" w:rsidTr="001C441F">
        <w:trPr>
          <w:cantSplit/>
        </w:trPr>
        <w:tc>
          <w:tcPr>
            <w:tcW w:w="3261" w:type="dxa"/>
            <w:shd w:val="clear" w:color="auto" w:fill="auto"/>
          </w:tcPr>
          <w:p w14:paraId="700D9830" w14:textId="77777777" w:rsidR="00E43440" w:rsidRPr="003603AA" w:rsidRDefault="00E43440" w:rsidP="005B7F0F">
            <w:pPr>
              <w:pStyle w:val="ABATableText"/>
            </w:pPr>
            <w:r w:rsidRPr="003603AA">
              <w:t>VIC CD 030109</w:t>
            </w:r>
          </w:p>
        </w:tc>
      </w:tr>
      <w:tr w:rsidR="00E43440" w:rsidRPr="003603AA" w14:paraId="38F2DB57" w14:textId="77777777" w:rsidTr="001C441F">
        <w:trPr>
          <w:cantSplit/>
        </w:trPr>
        <w:tc>
          <w:tcPr>
            <w:tcW w:w="3261" w:type="dxa"/>
            <w:shd w:val="clear" w:color="auto" w:fill="auto"/>
          </w:tcPr>
          <w:p w14:paraId="580AFF59" w14:textId="77777777" w:rsidR="00E43440" w:rsidRPr="003603AA" w:rsidRDefault="00E43440" w:rsidP="005B7F0F">
            <w:pPr>
              <w:pStyle w:val="ABATableText"/>
            </w:pPr>
            <w:r w:rsidRPr="003603AA">
              <w:t>VIC CD 030110</w:t>
            </w:r>
          </w:p>
        </w:tc>
      </w:tr>
      <w:tr w:rsidR="00E43440" w:rsidRPr="003603AA" w14:paraId="3032EC81" w14:textId="77777777" w:rsidTr="001C441F">
        <w:trPr>
          <w:cantSplit/>
        </w:trPr>
        <w:tc>
          <w:tcPr>
            <w:tcW w:w="3261" w:type="dxa"/>
            <w:shd w:val="clear" w:color="auto" w:fill="auto"/>
          </w:tcPr>
          <w:p w14:paraId="57D5628F" w14:textId="77777777" w:rsidR="00E43440" w:rsidRPr="003603AA" w:rsidRDefault="00E43440" w:rsidP="005B7F0F">
            <w:pPr>
              <w:pStyle w:val="ABATableText"/>
            </w:pPr>
            <w:r w:rsidRPr="003603AA">
              <w:t>VIC CD 031203</w:t>
            </w:r>
          </w:p>
        </w:tc>
      </w:tr>
      <w:tr w:rsidR="00E43440" w:rsidRPr="003603AA" w14:paraId="3F851CD7" w14:textId="77777777" w:rsidTr="001C441F">
        <w:trPr>
          <w:cantSplit/>
        </w:trPr>
        <w:tc>
          <w:tcPr>
            <w:tcW w:w="3261" w:type="dxa"/>
            <w:shd w:val="clear" w:color="auto" w:fill="auto"/>
          </w:tcPr>
          <w:p w14:paraId="2CA7E190" w14:textId="77777777" w:rsidR="00E43440" w:rsidRPr="003603AA" w:rsidRDefault="00E43440" w:rsidP="005B7F0F">
            <w:pPr>
              <w:pStyle w:val="ABATableText"/>
            </w:pPr>
            <w:r w:rsidRPr="003603AA">
              <w:t>VIC CD 032301</w:t>
            </w:r>
          </w:p>
        </w:tc>
      </w:tr>
      <w:tr w:rsidR="00E43440" w:rsidRPr="003603AA" w14:paraId="34CF3861" w14:textId="77777777" w:rsidTr="001C441F">
        <w:trPr>
          <w:cantSplit/>
        </w:trPr>
        <w:tc>
          <w:tcPr>
            <w:tcW w:w="3261" w:type="dxa"/>
            <w:shd w:val="clear" w:color="auto" w:fill="auto"/>
          </w:tcPr>
          <w:p w14:paraId="70B0418A" w14:textId="77777777" w:rsidR="00E43440" w:rsidRPr="003603AA" w:rsidRDefault="00E43440" w:rsidP="005B7F0F">
            <w:pPr>
              <w:pStyle w:val="ABATableText"/>
            </w:pPr>
            <w:r w:rsidRPr="003603AA">
              <w:t>VIC CD 032303</w:t>
            </w:r>
          </w:p>
        </w:tc>
      </w:tr>
      <w:tr w:rsidR="00E43440" w:rsidRPr="003603AA" w14:paraId="3ECE4ACD" w14:textId="77777777" w:rsidTr="001C441F">
        <w:trPr>
          <w:cantSplit/>
        </w:trPr>
        <w:tc>
          <w:tcPr>
            <w:tcW w:w="3261" w:type="dxa"/>
            <w:shd w:val="clear" w:color="auto" w:fill="auto"/>
          </w:tcPr>
          <w:p w14:paraId="0CB2B4C9" w14:textId="77777777" w:rsidR="00E43440" w:rsidRPr="003603AA" w:rsidRDefault="00E43440" w:rsidP="005B7F0F">
            <w:pPr>
              <w:pStyle w:val="ABATableText"/>
            </w:pPr>
            <w:r w:rsidRPr="003603AA">
              <w:t>VIC CD 032304</w:t>
            </w:r>
          </w:p>
        </w:tc>
      </w:tr>
      <w:tr w:rsidR="00E43440" w:rsidRPr="003603AA" w14:paraId="444431F5" w14:textId="77777777" w:rsidTr="001C441F">
        <w:trPr>
          <w:cantSplit/>
        </w:trPr>
        <w:tc>
          <w:tcPr>
            <w:tcW w:w="3261" w:type="dxa"/>
            <w:shd w:val="clear" w:color="auto" w:fill="auto"/>
          </w:tcPr>
          <w:p w14:paraId="0B1874C4" w14:textId="77777777" w:rsidR="00E43440" w:rsidRPr="003603AA" w:rsidRDefault="00E43440" w:rsidP="005B7F0F">
            <w:pPr>
              <w:pStyle w:val="ABATableText"/>
            </w:pPr>
            <w:r w:rsidRPr="003603AA">
              <w:lastRenderedPageBreak/>
              <w:t>VIC CD 032306</w:t>
            </w:r>
          </w:p>
        </w:tc>
      </w:tr>
      <w:tr w:rsidR="00E43440" w:rsidRPr="003603AA" w14:paraId="5A3FE261" w14:textId="77777777" w:rsidTr="001C441F">
        <w:trPr>
          <w:cantSplit/>
        </w:trPr>
        <w:tc>
          <w:tcPr>
            <w:tcW w:w="3261" w:type="dxa"/>
            <w:shd w:val="clear" w:color="auto" w:fill="auto"/>
          </w:tcPr>
          <w:p w14:paraId="073D6B09" w14:textId="77777777" w:rsidR="00E43440" w:rsidRPr="003603AA" w:rsidRDefault="00E43440" w:rsidP="005B7F0F">
            <w:pPr>
              <w:pStyle w:val="ABATableText"/>
            </w:pPr>
            <w:r w:rsidRPr="003603AA">
              <w:t>VIC CD 032307</w:t>
            </w:r>
          </w:p>
        </w:tc>
      </w:tr>
      <w:tr w:rsidR="00E43440" w:rsidRPr="003603AA" w14:paraId="292FF482" w14:textId="77777777" w:rsidTr="001C441F">
        <w:trPr>
          <w:cantSplit/>
        </w:trPr>
        <w:tc>
          <w:tcPr>
            <w:tcW w:w="3261" w:type="dxa"/>
            <w:shd w:val="clear" w:color="auto" w:fill="auto"/>
          </w:tcPr>
          <w:p w14:paraId="5FDC8039" w14:textId="77777777" w:rsidR="00E43440" w:rsidRPr="003603AA" w:rsidRDefault="00E43440" w:rsidP="005B7F0F">
            <w:pPr>
              <w:pStyle w:val="ABATableText"/>
            </w:pPr>
            <w:r w:rsidRPr="003603AA">
              <w:t>VIC CD 032309</w:t>
            </w:r>
          </w:p>
        </w:tc>
      </w:tr>
      <w:tr w:rsidR="00E43440" w:rsidRPr="003603AA" w14:paraId="09347583" w14:textId="77777777" w:rsidTr="001C441F">
        <w:trPr>
          <w:cantSplit/>
        </w:trPr>
        <w:tc>
          <w:tcPr>
            <w:tcW w:w="3261" w:type="dxa"/>
            <w:shd w:val="clear" w:color="auto" w:fill="auto"/>
          </w:tcPr>
          <w:p w14:paraId="2FC3E4FC" w14:textId="77777777" w:rsidR="00E43440" w:rsidRPr="003603AA" w:rsidRDefault="00E43440" w:rsidP="005B7F0F">
            <w:pPr>
              <w:pStyle w:val="ABATableText"/>
            </w:pPr>
            <w:r w:rsidRPr="003603AA">
              <w:t>VIC CD 032310</w:t>
            </w:r>
          </w:p>
        </w:tc>
      </w:tr>
    </w:tbl>
    <w:p w14:paraId="3C8CCD86" w14:textId="77777777" w:rsidR="00E43440" w:rsidRPr="003603AA" w:rsidRDefault="00E43440" w:rsidP="00E43440">
      <w:pPr>
        <w:pStyle w:val="ABABodyText"/>
        <w:tabs>
          <w:tab w:val="left" w:pos="850"/>
          <w:tab w:val="left" w:pos="1134"/>
          <w:tab w:val="left" w:pos="3969"/>
          <w:tab w:val="left" w:pos="4820"/>
          <w:tab w:val="left" w:pos="5812"/>
        </w:tabs>
        <w:rPr>
          <w:rFonts w:ascii="Times New Roman"/>
        </w:rPr>
      </w:pPr>
    </w:p>
    <w:p w14:paraId="00B56A98" w14:textId="77777777" w:rsidR="00E43440" w:rsidRPr="003603AA" w:rsidRDefault="00E43440" w:rsidP="00E43440">
      <w:pPr>
        <w:pStyle w:val="ABABodyText"/>
        <w:tabs>
          <w:tab w:val="left" w:pos="850"/>
          <w:tab w:val="left" w:pos="1134"/>
          <w:tab w:val="left" w:pos="3969"/>
          <w:tab w:val="left" w:pos="4820"/>
          <w:tab w:val="left" w:pos="5812"/>
        </w:tabs>
        <w:rPr>
          <w:rFonts w:ascii="Times New Roman"/>
        </w:rPr>
      </w:pPr>
    </w:p>
    <w:p w14:paraId="4AC705B0" w14:textId="77777777" w:rsidR="00395A86" w:rsidRDefault="00395A86" w:rsidP="00E43440">
      <w:pPr>
        <w:pStyle w:val="ABAHeading4"/>
        <w:tabs>
          <w:tab w:val="left" w:pos="850"/>
          <w:tab w:val="left" w:pos="1134"/>
          <w:tab w:val="left" w:pos="3969"/>
          <w:tab w:val="left" w:pos="4820"/>
          <w:tab w:val="left" w:pos="5812"/>
        </w:tabs>
        <w:rPr>
          <w:rFonts w:ascii="Times New Roman" w:hAnsi="Times New Roman"/>
        </w:rPr>
        <w:sectPr w:rsidR="00395A86" w:rsidSect="003603AA">
          <w:type w:val="continuous"/>
          <w:pgSz w:w="11909" w:h="16834" w:code="9"/>
          <w:pgMar w:top="1797" w:right="1797" w:bottom="1797" w:left="1797" w:header="1151" w:footer="720" w:gutter="0"/>
          <w:cols w:num="2" w:space="708"/>
        </w:sectPr>
      </w:pPr>
    </w:p>
    <w:p w14:paraId="5031FAD1" w14:textId="77777777" w:rsidR="00E43440" w:rsidRPr="003603AA" w:rsidRDefault="00E43440" w:rsidP="00E43440">
      <w:pPr>
        <w:pStyle w:val="ABAHeading4"/>
        <w:tabs>
          <w:tab w:val="left" w:pos="850"/>
          <w:tab w:val="left" w:pos="1134"/>
          <w:tab w:val="left" w:pos="3969"/>
          <w:tab w:val="left" w:pos="4820"/>
          <w:tab w:val="left" w:pos="5812"/>
        </w:tabs>
        <w:rPr>
          <w:rFonts w:ascii="Times New Roman" w:hAnsi="Times New Roman"/>
        </w:rPr>
      </w:pPr>
      <w:r w:rsidRPr="003603AA">
        <w:rPr>
          <w:rFonts w:ascii="Times New Roman" w:hAnsi="Times New Roman"/>
        </w:rPr>
        <w:t xml:space="preserve">Note:  </w:t>
      </w:r>
    </w:p>
    <w:p w14:paraId="28700CFA" w14:textId="77777777" w:rsidR="00E43440" w:rsidRPr="003603AA" w:rsidRDefault="00E43440" w:rsidP="00E43440">
      <w:pPr>
        <w:pStyle w:val="ABABodyText"/>
        <w:tabs>
          <w:tab w:val="left" w:pos="850"/>
          <w:tab w:val="left" w:pos="1134"/>
          <w:tab w:val="left" w:pos="3969"/>
          <w:tab w:val="left" w:pos="4820"/>
          <w:tab w:val="left" w:pos="5812"/>
        </w:tabs>
        <w:ind w:right="401"/>
        <w:rPr>
          <w:rFonts w:ascii="Times New Roman"/>
        </w:rPr>
      </w:pPr>
      <w:r w:rsidRPr="003603AA">
        <w:rPr>
          <w:rFonts w:ascii="Times New Roman"/>
        </w:rPr>
        <w:t xml:space="preserve">Standard terminology used by the Australian Bureau of Statistics:  </w:t>
      </w:r>
    </w:p>
    <w:p w14:paraId="14ADE998" w14:textId="27633506" w:rsidR="00E43440" w:rsidRPr="003603AA" w:rsidRDefault="00E43440" w:rsidP="00E43440">
      <w:pPr>
        <w:pStyle w:val="ABABodyText"/>
        <w:tabs>
          <w:tab w:val="left" w:pos="850"/>
          <w:tab w:val="left" w:pos="1134"/>
          <w:tab w:val="left" w:pos="3969"/>
          <w:tab w:val="left" w:pos="4820"/>
          <w:tab w:val="left" w:pos="5812"/>
        </w:tabs>
        <w:rPr>
          <w:rFonts w:ascii="Times New Roman"/>
        </w:rPr>
      </w:pPr>
      <w:r w:rsidRPr="003603AA">
        <w:rPr>
          <w:rFonts w:ascii="Times New Roman"/>
        </w:rPr>
        <w:t xml:space="preserve">(A) </w:t>
      </w:r>
      <w:r w:rsidRPr="003603AA">
        <w:rPr>
          <w:rFonts w:ascii="Times New Roman"/>
        </w:rPr>
        <w:tab/>
        <w:t xml:space="preserve">=  </w:t>
      </w:r>
      <w:r w:rsidRPr="003603AA">
        <w:rPr>
          <w:rFonts w:ascii="Times New Roman"/>
        </w:rPr>
        <w:tab/>
        <w:t xml:space="preserve">NSW Local Government Area (excluding Cities) </w:t>
      </w:r>
    </w:p>
    <w:p w14:paraId="6EE71F9E" w14:textId="6819806E" w:rsidR="00E43440" w:rsidRPr="003603AA" w:rsidRDefault="00E43440" w:rsidP="00E43440">
      <w:pPr>
        <w:pStyle w:val="ABABodyText"/>
        <w:tabs>
          <w:tab w:val="left" w:pos="850"/>
          <w:tab w:val="left" w:pos="1134"/>
          <w:tab w:val="left" w:pos="3969"/>
          <w:tab w:val="left" w:pos="4820"/>
          <w:tab w:val="left" w:pos="5812"/>
        </w:tabs>
        <w:rPr>
          <w:rFonts w:ascii="Times New Roman"/>
        </w:rPr>
      </w:pPr>
      <w:r w:rsidRPr="003603AA">
        <w:rPr>
          <w:rFonts w:ascii="Times New Roman"/>
        </w:rPr>
        <w:t xml:space="preserve">(CD) </w:t>
      </w:r>
      <w:r w:rsidRPr="003603AA">
        <w:rPr>
          <w:rFonts w:ascii="Times New Roman"/>
        </w:rPr>
        <w:tab/>
        <w:t xml:space="preserve">=  </w:t>
      </w:r>
      <w:r w:rsidRPr="003603AA">
        <w:rPr>
          <w:rFonts w:ascii="Times New Roman"/>
        </w:rPr>
        <w:tab/>
        <w:t xml:space="preserve">Collection District </w:t>
      </w:r>
    </w:p>
    <w:p w14:paraId="1ED831BF" w14:textId="77777777" w:rsidR="00D03767" w:rsidRPr="003603AA" w:rsidRDefault="00D03767" w:rsidP="00D03767">
      <w:pPr>
        <w:pStyle w:val="ABABodyText"/>
        <w:tabs>
          <w:tab w:val="left" w:pos="850"/>
          <w:tab w:val="left" w:pos="1134"/>
          <w:tab w:val="left" w:pos="3969"/>
          <w:tab w:val="left" w:pos="4820"/>
          <w:tab w:val="left" w:pos="5812"/>
        </w:tabs>
        <w:rPr>
          <w:rFonts w:ascii="Times New Roman"/>
        </w:rPr>
      </w:pPr>
      <w:r w:rsidRPr="003603AA">
        <w:rPr>
          <w:rFonts w:ascii="Times New Roman"/>
        </w:rPr>
        <w:t xml:space="preserve">(LGA) </w:t>
      </w:r>
      <w:r w:rsidRPr="003603AA">
        <w:rPr>
          <w:rFonts w:ascii="Times New Roman"/>
        </w:rPr>
        <w:tab/>
        <w:t xml:space="preserve">=  </w:t>
      </w:r>
      <w:r w:rsidRPr="003603AA">
        <w:rPr>
          <w:rFonts w:ascii="Times New Roman"/>
        </w:rPr>
        <w:tab/>
        <w:t xml:space="preserve">Local Government Area </w:t>
      </w:r>
    </w:p>
    <w:p w14:paraId="0D6BA961" w14:textId="7D1D868D" w:rsidR="00D03767" w:rsidRDefault="00E43440" w:rsidP="00D03767">
      <w:pPr>
        <w:pStyle w:val="ABABodyText"/>
        <w:tabs>
          <w:tab w:val="left" w:pos="850"/>
          <w:tab w:val="left" w:pos="1134"/>
          <w:tab w:val="left" w:pos="3969"/>
          <w:tab w:val="left" w:pos="4820"/>
          <w:tab w:val="left" w:pos="5812"/>
        </w:tabs>
        <w:rPr>
          <w:rFonts w:ascii="Times New Roman"/>
        </w:rPr>
      </w:pPr>
      <w:r w:rsidRPr="003603AA">
        <w:rPr>
          <w:rFonts w:ascii="Times New Roman"/>
        </w:rPr>
        <w:t xml:space="preserve">(S) </w:t>
      </w:r>
      <w:r w:rsidRPr="003603AA">
        <w:rPr>
          <w:rFonts w:ascii="Times New Roman"/>
        </w:rPr>
        <w:tab/>
        <w:t xml:space="preserve">=  </w:t>
      </w:r>
      <w:r w:rsidRPr="003603AA">
        <w:rPr>
          <w:rFonts w:ascii="Times New Roman"/>
        </w:rPr>
        <w:tab/>
        <w:t>Shire</w:t>
      </w:r>
    </w:p>
    <w:p w14:paraId="093C305A" w14:textId="77777777" w:rsidR="00D03767" w:rsidRPr="003603AA" w:rsidRDefault="00D03767" w:rsidP="00D03767">
      <w:pPr>
        <w:pStyle w:val="ABABodyText"/>
        <w:tabs>
          <w:tab w:val="left" w:pos="850"/>
          <w:tab w:val="left" w:pos="1134"/>
          <w:tab w:val="left" w:pos="3969"/>
          <w:tab w:val="left" w:pos="4820"/>
          <w:tab w:val="left" w:pos="5812"/>
        </w:tabs>
        <w:rPr>
          <w:rFonts w:ascii="Times New Roman"/>
        </w:rPr>
      </w:pPr>
      <w:r w:rsidRPr="003603AA">
        <w:rPr>
          <w:rFonts w:ascii="Times New Roman"/>
        </w:rPr>
        <w:t xml:space="preserve">(SLA) </w:t>
      </w:r>
      <w:r w:rsidRPr="003603AA">
        <w:rPr>
          <w:rFonts w:ascii="Times New Roman"/>
        </w:rPr>
        <w:tab/>
        <w:t xml:space="preserve">=  </w:t>
      </w:r>
      <w:r w:rsidRPr="003603AA">
        <w:rPr>
          <w:rFonts w:ascii="Times New Roman"/>
        </w:rPr>
        <w:tab/>
        <w:t xml:space="preserve">Statistical Local Area </w:t>
      </w:r>
    </w:p>
    <w:p w14:paraId="33B4E177" w14:textId="6517A796" w:rsidR="00E43440" w:rsidRPr="003603AA" w:rsidRDefault="00E43440" w:rsidP="00E43440">
      <w:pPr>
        <w:pStyle w:val="ABABodyText"/>
        <w:tabs>
          <w:tab w:val="left" w:pos="850"/>
          <w:tab w:val="left" w:pos="1134"/>
          <w:tab w:val="left" w:pos="3969"/>
          <w:tab w:val="left" w:pos="4820"/>
          <w:tab w:val="left" w:pos="5812"/>
        </w:tabs>
        <w:rPr>
          <w:rFonts w:ascii="Times New Roman"/>
        </w:rPr>
      </w:pPr>
      <w:r w:rsidRPr="003603AA">
        <w:rPr>
          <w:rFonts w:ascii="Times New Roman"/>
        </w:rPr>
        <w:t xml:space="preserve"> </w:t>
      </w:r>
    </w:p>
    <w:p w14:paraId="3D3A6FD1" w14:textId="77777777" w:rsidR="00395A86" w:rsidRDefault="00395A86" w:rsidP="00E43440">
      <w:pPr>
        <w:pStyle w:val="ABABodyText"/>
        <w:tabs>
          <w:tab w:val="left" w:pos="850"/>
          <w:tab w:val="left" w:pos="1134"/>
          <w:tab w:val="left" w:pos="3969"/>
          <w:tab w:val="left" w:pos="4820"/>
          <w:tab w:val="left" w:pos="5812"/>
        </w:tabs>
        <w:rPr>
          <w:rFonts w:ascii="Times New Roman"/>
        </w:rPr>
        <w:sectPr w:rsidR="00395A86" w:rsidSect="00395A86">
          <w:type w:val="continuous"/>
          <w:pgSz w:w="11909" w:h="16834" w:code="9"/>
          <w:pgMar w:top="1797" w:right="1797" w:bottom="1797" w:left="1797" w:header="1151" w:footer="720" w:gutter="0"/>
          <w:cols w:space="708"/>
        </w:sectPr>
      </w:pPr>
    </w:p>
    <w:p w14:paraId="05E079C0" w14:textId="77777777" w:rsidR="00E43440" w:rsidRPr="003603AA" w:rsidRDefault="00E43440" w:rsidP="00E43440">
      <w:pPr>
        <w:pStyle w:val="ABABodyText"/>
        <w:tabs>
          <w:tab w:val="left" w:pos="850"/>
          <w:tab w:val="left" w:pos="1134"/>
          <w:tab w:val="left" w:pos="3969"/>
          <w:tab w:val="left" w:pos="4820"/>
          <w:tab w:val="left" w:pos="5812"/>
        </w:tabs>
        <w:rPr>
          <w:rFonts w:ascii="Times New Roman"/>
        </w:rPr>
      </w:pPr>
    </w:p>
    <w:p w14:paraId="0FAB5F8B" w14:textId="77777777" w:rsidR="00E43440" w:rsidRPr="003603AA" w:rsidRDefault="00E43440" w:rsidP="00E43440">
      <w:pPr>
        <w:pStyle w:val="ABABodyText"/>
        <w:tabs>
          <w:tab w:val="left" w:pos="850"/>
          <w:tab w:val="left" w:pos="1134"/>
          <w:tab w:val="left" w:pos="3969"/>
          <w:tab w:val="left" w:pos="4820"/>
          <w:tab w:val="left" w:pos="5812"/>
        </w:tabs>
        <w:rPr>
          <w:rFonts w:ascii="Times New Roman"/>
        </w:rPr>
        <w:sectPr w:rsidR="00E43440" w:rsidRPr="003603AA" w:rsidSect="003603AA">
          <w:type w:val="continuous"/>
          <w:pgSz w:w="11909" w:h="16834" w:code="9"/>
          <w:pgMar w:top="1797" w:right="1797" w:bottom="1797" w:left="1797" w:header="1151" w:footer="720" w:gutter="0"/>
          <w:cols w:num="2" w:space="708"/>
        </w:sectPr>
      </w:pPr>
    </w:p>
    <w:p w14:paraId="3C7D1217" w14:textId="77777777" w:rsidR="00E43440" w:rsidRPr="003603AA" w:rsidRDefault="00E43440" w:rsidP="00E43440">
      <w:pPr>
        <w:pStyle w:val="ABAHeading2"/>
        <w:ind w:left="3600" w:firstLine="720"/>
        <w:jc w:val="right"/>
        <w:rPr>
          <w:rFonts w:ascii="Times New Roman" w:hAnsi="Times New Roman"/>
        </w:rPr>
      </w:pPr>
      <w:r w:rsidRPr="003603AA">
        <w:rPr>
          <w:rFonts w:ascii="Times New Roman" w:hAnsi="Times New Roman"/>
        </w:rPr>
        <w:lastRenderedPageBreak/>
        <w:t>Attachment</w:t>
      </w:r>
      <w:r w:rsidRPr="003603AA">
        <w:rPr>
          <w:rFonts w:ascii="Times New Roman" w:hAnsi="Times New Roman"/>
        </w:rPr>
        <w:tab/>
        <w:t>1.2</w:t>
      </w:r>
    </w:p>
    <w:p w14:paraId="252BD7D8" w14:textId="77777777" w:rsidR="00E43440" w:rsidRPr="003603AA" w:rsidRDefault="00E43440" w:rsidP="00E43440">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1E044AFE"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National</w:t>
      </w:r>
    </w:p>
    <w:p w14:paraId="25BDBDBA"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Deniliquin (NSW)</w:t>
      </w:r>
    </w:p>
    <w:p w14:paraId="7B245F09"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Not applicable</w:t>
      </w:r>
    </w:p>
    <w:p w14:paraId="3D5ECDA3" w14:textId="77777777" w:rsidR="002350F1" w:rsidRDefault="002350F1" w:rsidP="00E43440">
      <w:pPr>
        <w:pStyle w:val="ABAHeading3"/>
        <w:rPr>
          <w:rFonts w:ascii="Times New Roman" w:hAnsi="Times New Roman"/>
        </w:rPr>
      </w:pPr>
    </w:p>
    <w:p w14:paraId="7903B94F" w14:textId="77777777" w:rsidR="00E43440" w:rsidRPr="003603AA" w:rsidRDefault="00E43440" w:rsidP="00E43440">
      <w:pPr>
        <w:pStyle w:val="ABAHeading3"/>
        <w:rPr>
          <w:rFonts w:ascii="Times New Roman" w:hAnsi="Times New Roman"/>
        </w:rPr>
      </w:pPr>
      <w:r w:rsidRPr="003603AA">
        <w:rPr>
          <w:rFonts w:ascii="Times New Roman" w:hAnsi="Times New Roman"/>
        </w:rPr>
        <w:t>TECHNICAL SPECIFICATION - FM Radio</w:t>
      </w:r>
    </w:p>
    <w:p w14:paraId="1EE8F666"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TS10003520</w:t>
      </w:r>
    </w:p>
    <w:p w14:paraId="6A4173B4" w14:textId="77777777" w:rsidR="002350F1" w:rsidRDefault="002350F1" w:rsidP="00E43440">
      <w:pPr>
        <w:pStyle w:val="ABAHeading4"/>
        <w:rPr>
          <w:rFonts w:ascii="Times New Roman" w:hAnsi="Times New Roman"/>
        </w:rPr>
      </w:pPr>
    </w:p>
    <w:p w14:paraId="6C00B99F" w14:textId="77777777" w:rsidR="00E43440" w:rsidRPr="001C441F" w:rsidRDefault="00E43440" w:rsidP="00E43440">
      <w:pPr>
        <w:pStyle w:val="ABAHeading4"/>
        <w:rPr>
          <w:rFonts w:ascii="Times New Roman" w:hAnsi="Times New Roman"/>
          <w:sz w:val="24"/>
        </w:rPr>
      </w:pPr>
      <w:r w:rsidRPr="001C441F">
        <w:rPr>
          <w:rFonts w:ascii="Times New Roman" w:hAnsi="Times New Roman"/>
          <w:sz w:val="24"/>
        </w:rPr>
        <w:t>Transmitter Site :-</w:t>
      </w:r>
    </w:p>
    <w:p w14:paraId="72DE04EA" w14:textId="02EDFF71" w:rsidR="00FE6997" w:rsidRPr="003603AA" w:rsidRDefault="00FE6997" w:rsidP="00FE6997">
      <w:pPr>
        <w:pStyle w:val="ABABodyText"/>
        <w:tabs>
          <w:tab w:val="left" w:pos="3969"/>
          <w:tab w:val="left" w:pos="4820"/>
          <w:tab w:val="left" w:pos="5812"/>
        </w:tabs>
        <w:rPr>
          <w:rFonts w:ascii="Times New Roman"/>
        </w:rPr>
      </w:pPr>
      <w:r w:rsidRPr="003603AA">
        <w:rPr>
          <w:rFonts w:ascii="Times New Roman"/>
        </w:rPr>
        <w:t>Nominal location :</w:t>
      </w:r>
      <w:r w:rsidRPr="003603AA">
        <w:rPr>
          <w:rFonts w:ascii="Times New Roman"/>
        </w:rPr>
        <w:tab/>
      </w:r>
      <w:r w:rsidR="00995B09">
        <w:rPr>
          <w:rFonts w:ascii="Times New Roman"/>
        </w:rPr>
        <w:t>BAI Comms Site Lot 1 Moonee Swamp Rd</w:t>
      </w:r>
      <w:r w:rsidR="00995B09">
        <w:rPr>
          <w:rFonts w:ascii="Times New Roman"/>
        </w:rPr>
        <w:br/>
      </w:r>
      <w:r w:rsidR="00995B09">
        <w:rPr>
          <w:rFonts w:ascii="Times New Roman"/>
        </w:rPr>
        <w:tab/>
        <w:t>DENILIQUIN</w:t>
      </w:r>
    </w:p>
    <w:p w14:paraId="4A6F8476" w14:textId="77777777" w:rsidR="00FE6997" w:rsidRPr="00F137D5" w:rsidRDefault="00FE6997" w:rsidP="00FE6997">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Pr="00FE6997">
        <w:rPr>
          <w:rFonts w:ascii="Times New Roman"/>
        </w:rPr>
        <w:t>-35.513314</w:t>
      </w:r>
      <w:r>
        <w:rPr>
          <w:rFonts w:ascii="Times New Roman"/>
        </w:rPr>
        <w:tab/>
      </w:r>
      <w:r w:rsidRPr="00FE6997">
        <w:rPr>
          <w:rFonts w:ascii="Times New Roman"/>
        </w:rPr>
        <w:t>145.005023</w:t>
      </w:r>
    </w:p>
    <w:p w14:paraId="0B3A4D85"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56BCB04C" w14:textId="77777777" w:rsidR="002350F1" w:rsidRDefault="002350F1" w:rsidP="00E43440">
      <w:pPr>
        <w:pStyle w:val="ABAHeading4"/>
        <w:rPr>
          <w:rFonts w:ascii="Times New Roman" w:hAnsi="Times New Roman"/>
        </w:rPr>
      </w:pPr>
    </w:p>
    <w:p w14:paraId="1FC42A4E" w14:textId="77777777" w:rsidR="00E43440" w:rsidRPr="001C441F" w:rsidRDefault="00E43440" w:rsidP="00E43440">
      <w:pPr>
        <w:pStyle w:val="ABAHeading4"/>
        <w:rPr>
          <w:rFonts w:ascii="Times New Roman" w:hAnsi="Times New Roman"/>
          <w:sz w:val="22"/>
        </w:rPr>
      </w:pPr>
      <w:r w:rsidRPr="001C441F">
        <w:rPr>
          <w:rFonts w:ascii="Times New Roman" w:hAnsi="Times New Roman"/>
          <w:sz w:val="24"/>
          <w:szCs w:val="24"/>
        </w:rPr>
        <w:t>Emission</w:t>
      </w:r>
      <w:r w:rsidRPr="001C441F">
        <w:rPr>
          <w:rFonts w:ascii="Times New Roman" w:hAnsi="Times New Roman"/>
          <w:sz w:val="22"/>
        </w:rPr>
        <w:t xml:space="preserve"> :-</w:t>
      </w:r>
    </w:p>
    <w:p w14:paraId="4397ABE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Frequency Band &amp; Mode</w:t>
      </w:r>
      <w:r w:rsidR="002350F1">
        <w:rPr>
          <w:rFonts w:ascii="Times New Roman"/>
        </w:rPr>
        <w:t xml:space="preserve"> :</w:t>
      </w:r>
      <w:r w:rsidRPr="003603AA">
        <w:rPr>
          <w:rFonts w:ascii="Times New Roman"/>
        </w:rPr>
        <w:tab/>
        <w:t>VHF-FM</w:t>
      </w:r>
    </w:p>
    <w:p w14:paraId="2CA9C3C3"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t>99.3 MHz</w:t>
      </w:r>
    </w:p>
    <w:p w14:paraId="07C7CE55"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Polarisation</w:t>
      </w:r>
      <w:r w:rsidR="002350F1">
        <w:rPr>
          <w:rFonts w:ascii="Times New Roman"/>
        </w:rPr>
        <w:t xml:space="preserve"> </w:t>
      </w:r>
      <w:r w:rsidR="00EC448B">
        <w:rPr>
          <w:rFonts w:ascii="Times New Roman"/>
        </w:rPr>
        <w:t>:</w:t>
      </w:r>
      <w:r w:rsidRPr="003603AA">
        <w:rPr>
          <w:rFonts w:ascii="Times New Roman"/>
        </w:rPr>
        <w:tab/>
        <w:t>Mixed</w:t>
      </w:r>
    </w:p>
    <w:p w14:paraId="17435917"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Maximum antenna height</w:t>
      </w:r>
      <w:r w:rsidR="002350F1">
        <w:rPr>
          <w:rFonts w:ascii="Times New Roman"/>
        </w:rPr>
        <w:t xml:space="preserve"> :</w:t>
      </w:r>
      <w:r w:rsidRPr="003603AA">
        <w:rPr>
          <w:rFonts w:ascii="Times New Roman"/>
        </w:rPr>
        <w:tab/>
        <w:t>65 m</w:t>
      </w:r>
    </w:p>
    <w:p w14:paraId="0DBD8267" w14:textId="77777777" w:rsidR="002350F1" w:rsidRDefault="002350F1" w:rsidP="00E43440">
      <w:pPr>
        <w:pStyle w:val="ABAHeading4"/>
        <w:rPr>
          <w:rFonts w:ascii="Times New Roman" w:hAnsi="Times New Roman"/>
        </w:rPr>
      </w:pPr>
    </w:p>
    <w:p w14:paraId="3A4061FD" w14:textId="77777777" w:rsidR="00E43440" w:rsidRPr="001C441F" w:rsidRDefault="00E43440" w:rsidP="00E43440">
      <w:pPr>
        <w:pStyle w:val="ABAHeading4"/>
        <w:rPr>
          <w:rFonts w:ascii="Times New Roman" w:hAnsi="Times New Roman"/>
          <w:sz w:val="24"/>
          <w:szCs w:val="24"/>
        </w:rPr>
      </w:pPr>
      <w:r w:rsidRPr="001C441F">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43440" w:rsidRPr="003603AA" w14:paraId="6F0641DC" w14:textId="77777777" w:rsidTr="003603AA">
        <w:tc>
          <w:tcPr>
            <w:tcW w:w="2835" w:type="dxa"/>
            <w:tcBorders>
              <w:top w:val="single" w:sz="4" w:space="0" w:color="auto"/>
              <w:bottom w:val="single" w:sz="4" w:space="0" w:color="auto"/>
            </w:tcBorders>
          </w:tcPr>
          <w:p w14:paraId="52FC0611"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 xml:space="preserve">Bearing or Sector </w:t>
            </w:r>
            <w:r w:rsidR="00CD2E41">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2981AE3E"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Maximum ERP</w:t>
            </w:r>
          </w:p>
        </w:tc>
      </w:tr>
      <w:tr w:rsidR="00E43440" w:rsidRPr="003603AA" w14:paraId="181514FC" w14:textId="77777777" w:rsidTr="003603AA">
        <w:tc>
          <w:tcPr>
            <w:tcW w:w="2835" w:type="dxa"/>
            <w:tcBorders>
              <w:top w:val="single" w:sz="4" w:space="0" w:color="auto"/>
            </w:tcBorders>
          </w:tcPr>
          <w:p w14:paraId="5E197DBF" w14:textId="77777777" w:rsidR="00E43440" w:rsidRPr="003603AA" w:rsidRDefault="00E43440" w:rsidP="005B7F0F">
            <w:pPr>
              <w:pStyle w:val="ABATableText"/>
            </w:pPr>
            <w:r w:rsidRPr="003603AA">
              <w:t>At all angles of azimuth</w:t>
            </w:r>
          </w:p>
        </w:tc>
        <w:tc>
          <w:tcPr>
            <w:tcW w:w="2835" w:type="dxa"/>
            <w:tcBorders>
              <w:top w:val="single" w:sz="4" w:space="0" w:color="auto"/>
            </w:tcBorders>
          </w:tcPr>
          <w:p w14:paraId="12F9E6B9" w14:textId="77777777" w:rsidR="00E43440" w:rsidRPr="003603AA" w:rsidRDefault="00E43440" w:rsidP="005B7F0F">
            <w:pPr>
              <w:pStyle w:val="ABATableText"/>
            </w:pPr>
            <w:r w:rsidRPr="003603AA">
              <w:t>2 kW</w:t>
            </w:r>
          </w:p>
        </w:tc>
      </w:tr>
    </w:tbl>
    <w:p w14:paraId="7BD2CFD9" w14:textId="77777777" w:rsidR="00E43440" w:rsidRPr="003603AA" w:rsidRDefault="00E43440" w:rsidP="00E43440">
      <w:pPr>
        <w:pStyle w:val="ABABodyText"/>
        <w:tabs>
          <w:tab w:val="left" w:pos="3969"/>
          <w:tab w:val="left" w:pos="4820"/>
          <w:tab w:val="left" w:pos="5812"/>
        </w:tabs>
        <w:rPr>
          <w:rFonts w:ascii="Times New Roman"/>
        </w:rPr>
      </w:pPr>
    </w:p>
    <w:p w14:paraId="617CC2E6" w14:textId="77777777" w:rsidR="00E43440" w:rsidRPr="003603AA" w:rsidRDefault="00E43440" w:rsidP="00E43440">
      <w:pPr>
        <w:pStyle w:val="ABAHeading2"/>
        <w:jc w:val="right"/>
        <w:rPr>
          <w:rFonts w:ascii="Times New Roman" w:hAnsi="Times New Roman"/>
        </w:rPr>
      </w:pPr>
      <w:r w:rsidRPr="003603AA">
        <w:rPr>
          <w:rFonts w:ascii="Times New Roman" w:hAnsi="Times New Roman"/>
        </w:rPr>
        <w:br w:type="page"/>
      </w:r>
      <w:r w:rsidRPr="003603AA">
        <w:rPr>
          <w:rFonts w:ascii="Times New Roman" w:hAnsi="Times New Roman"/>
        </w:rPr>
        <w:lastRenderedPageBreak/>
        <w:t>Attachment</w:t>
      </w:r>
      <w:r w:rsidRPr="003603AA">
        <w:rPr>
          <w:rFonts w:ascii="Times New Roman" w:hAnsi="Times New Roman"/>
        </w:rPr>
        <w:tab/>
        <w:t>1.3</w:t>
      </w:r>
    </w:p>
    <w:p w14:paraId="0A4DD031" w14:textId="77777777" w:rsidR="00E43440" w:rsidRPr="003603AA" w:rsidRDefault="00E43440" w:rsidP="00E43440">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6638AB16"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National</w:t>
      </w:r>
    </w:p>
    <w:p w14:paraId="2708492E"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Jerilderie (NSW)</w:t>
      </w:r>
    </w:p>
    <w:p w14:paraId="03EC298E"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Not applicable</w:t>
      </w:r>
    </w:p>
    <w:p w14:paraId="1602D6C6" w14:textId="77777777" w:rsidR="00EC448B" w:rsidRDefault="00EC448B" w:rsidP="00E43440">
      <w:pPr>
        <w:pStyle w:val="ABAHeading3"/>
        <w:rPr>
          <w:rFonts w:ascii="Times New Roman" w:hAnsi="Times New Roman"/>
        </w:rPr>
      </w:pPr>
    </w:p>
    <w:p w14:paraId="05F62786" w14:textId="77777777" w:rsidR="00E43440" w:rsidRPr="003603AA" w:rsidRDefault="00E43440" w:rsidP="00E43440">
      <w:pPr>
        <w:pStyle w:val="ABAHeading3"/>
        <w:rPr>
          <w:rFonts w:ascii="Times New Roman" w:hAnsi="Times New Roman"/>
        </w:rPr>
      </w:pPr>
      <w:r w:rsidRPr="003603AA">
        <w:rPr>
          <w:rFonts w:ascii="Times New Roman" w:hAnsi="Times New Roman"/>
        </w:rPr>
        <w:t>TECHNICAL SPECIFICATION - FM Radio</w:t>
      </w:r>
    </w:p>
    <w:p w14:paraId="4F56FEFE"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TS10003531</w:t>
      </w:r>
    </w:p>
    <w:p w14:paraId="578142C5" w14:textId="77777777" w:rsidR="00EC448B" w:rsidRDefault="00EC448B" w:rsidP="00E43440">
      <w:pPr>
        <w:pStyle w:val="ABAHeading4"/>
        <w:rPr>
          <w:rFonts w:ascii="Times New Roman" w:hAnsi="Times New Roman"/>
        </w:rPr>
      </w:pPr>
    </w:p>
    <w:p w14:paraId="14EB5A02" w14:textId="77777777" w:rsidR="00E43440" w:rsidRPr="001C441F" w:rsidRDefault="00E43440" w:rsidP="00E43440">
      <w:pPr>
        <w:pStyle w:val="ABAHeading4"/>
        <w:rPr>
          <w:rFonts w:ascii="Times New Roman" w:hAnsi="Times New Roman"/>
          <w:sz w:val="24"/>
          <w:szCs w:val="24"/>
        </w:rPr>
      </w:pPr>
      <w:r w:rsidRPr="001C441F">
        <w:rPr>
          <w:rFonts w:ascii="Times New Roman" w:hAnsi="Times New Roman"/>
          <w:sz w:val="24"/>
          <w:szCs w:val="24"/>
        </w:rPr>
        <w:t>Transmitter Site :-</w:t>
      </w:r>
    </w:p>
    <w:p w14:paraId="23E8BB6C" w14:textId="61E356C0"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Nominal location :</w:t>
      </w:r>
      <w:r w:rsidRPr="003603AA">
        <w:rPr>
          <w:rFonts w:ascii="Times New Roman"/>
        </w:rPr>
        <w:tab/>
      </w:r>
      <w:r w:rsidR="00995B09">
        <w:rPr>
          <w:rFonts w:ascii="Times New Roman"/>
        </w:rPr>
        <w:t>BAI Comms Site Conargo Rd</w:t>
      </w:r>
      <w:r w:rsidRPr="003603AA">
        <w:rPr>
          <w:rFonts w:ascii="Times New Roman"/>
        </w:rPr>
        <w:t xml:space="preserve">  JERILDERIE</w:t>
      </w:r>
    </w:p>
    <w:p w14:paraId="326AD6A8" w14:textId="77777777" w:rsidR="00506051" w:rsidRPr="00F137D5" w:rsidRDefault="00506051" w:rsidP="00506051">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00CD2E41" w:rsidRPr="00CD2E41">
        <w:rPr>
          <w:rFonts w:ascii="Times New Roman"/>
        </w:rPr>
        <w:t>-35.342881</w:t>
      </w:r>
      <w:r w:rsidR="00CD2E41">
        <w:rPr>
          <w:rFonts w:ascii="Times New Roman"/>
        </w:rPr>
        <w:tab/>
      </w:r>
      <w:r w:rsidR="00CD2E41" w:rsidRPr="00CD2E41">
        <w:rPr>
          <w:rFonts w:ascii="Times New Roman"/>
        </w:rPr>
        <w:t>145.660845</w:t>
      </w:r>
    </w:p>
    <w:p w14:paraId="3B77DF8E"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00C8318B" w14:textId="77777777" w:rsidR="00EC448B" w:rsidRDefault="00EC448B" w:rsidP="00E43440">
      <w:pPr>
        <w:pStyle w:val="ABAHeading4"/>
        <w:rPr>
          <w:rFonts w:ascii="Times New Roman" w:hAnsi="Times New Roman"/>
        </w:rPr>
      </w:pPr>
    </w:p>
    <w:p w14:paraId="1B2144A4" w14:textId="77777777" w:rsidR="00E43440" w:rsidRPr="001C441F" w:rsidRDefault="00E43440" w:rsidP="00E43440">
      <w:pPr>
        <w:pStyle w:val="ABAHeading4"/>
        <w:rPr>
          <w:rFonts w:ascii="Times New Roman" w:hAnsi="Times New Roman"/>
          <w:sz w:val="24"/>
          <w:szCs w:val="24"/>
        </w:rPr>
      </w:pPr>
      <w:r w:rsidRPr="001C441F">
        <w:rPr>
          <w:rFonts w:ascii="Times New Roman" w:hAnsi="Times New Roman"/>
          <w:sz w:val="24"/>
          <w:szCs w:val="24"/>
        </w:rPr>
        <w:t>Emission :-</w:t>
      </w:r>
    </w:p>
    <w:p w14:paraId="6653025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Frequency Band &amp; Mode</w:t>
      </w:r>
      <w:r w:rsidR="00EC448B">
        <w:rPr>
          <w:rFonts w:ascii="Times New Roman"/>
        </w:rPr>
        <w:t xml:space="preserve"> :</w:t>
      </w:r>
      <w:r w:rsidRPr="003603AA">
        <w:rPr>
          <w:rFonts w:ascii="Times New Roman"/>
        </w:rPr>
        <w:tab/>
        <w:t>VHF-FM</w:t>
      </w:r>
    </w:p>
    <w:p w14:paraId="198CF8B8"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t>94.1 MHz</w:t>
      </w:r>
    </w:p>
    <w:p w14:paraId="502E5C7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Polarisation</w:t>
      </w:r>
      <w:r w:rsidR="00EC448B">
        <w:rPr>
          <w:rFonts w:ascii="Times New Roman"/>
        </w:rPr>
        <w:t xml:space="preserve"> :</w:t>
      </w:r>
      <w:r w:rsidRPr="003603AA">
        <w:rPr>
          <w:rFonts w:ascii="Times New Roman"/>
        </w:rPr>
        <w:tab/>
        <w:t>Mixed</w:t>
      </w:r>
    </w:p>
    <w:p w14:paraId="1D9D64B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Maximum antenna height</w:t>
      </w:r>
      <w:r w:rsidR="00EC448B">
        <w:rPr>
          <w:rFonts w:ascii="Times New Roman"/>
        </w:rPr>
        <w:t xml:space="preserve"> :</w:t>
      </w:r>
      <w:r w:rsidRPr="003603AA">
        <w:rPr>
          <w:rFonts w:ascii="Times New Roman"/>
        </w:rPr>
        <w:tab/>
        <w:t>71 m</w:t>
      </w:r>
    </w:p>
    <w:p w14:paraId="3A2CCDFE" w14:textId="77777777" w:rsidR="00EC448B" w:rsidRDefault="00EC448B" w:rsidP="00E43440">
      <w:pPr>
        <w:pStyle w:val="ABAHeading4"/>
        <w:rPr>
          <w:rFonts w:ascii="Times New Roman" w:hAnsi="Times New Roman"/>
        </w:rPr>
      </w:pPr>
    </w:p>
    <w:p w14:paraId="63E74E21" w14:textId="77777777" w:rsidR="00E43440" w:rsidRPr="001C441F" w:rsidRDefault="00E43440" w:rsidP="00E43440">
      <w:pPr>
        <w:pStyle w:val="ABAHeading4"/>
        <w:rPr>
          <w:rFonts w:ascii="Times New Roman" w:hAnsi="Times New Roman"/>
          <w:sz w:val="24"/>
          <w:szCs w:val="24"/>
        </w:rPr>
      </w:pPr>
      <w:r w:rsidRPr="001C441F">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43440" w:rsidRPr="003603AA" w14:paraId="00901A65" w14:textId="77777777" w:rsidTr="003603AA">
        <w:tc>
          <w:tcPr>
            <w:tcW w:w="2835" w:type="dxa"/>
            <w:tcBorders>
              <w:top w:val="single" w:sz="4" w:space="0" w:color="auto"/>
              <w:bottom w:val="single" w:sz="4" w:space="0" w:color="auto"/>
            </w:tcBorders>
          </w:tcPr>
          <w:p w14:paraId="3BAD456B"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 xml:space="preserve">Bearing or Sector </w:t>
            </w:r>
            <w:r w:rsidR="00CD2E41">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014CF643"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Maximum ERP</w:t>
            </w:r>
          </w:p>
        </w:tc>
      </w:tr>
      <w:tr w:rsidR="00E43440" w:rsidRPr="003603AA" w14:paraId="6B0B3FF9" w14:textId="77777777" w:rsidTr="003603AA">
        <w:tc>
          <w:tcPr>
            <w:tcW w:w="2835" w:type="dxa"/>
            <w:tcBorders>
              <w:top w:val="single" w:sz="4" w:space="0" w:color="auto"/>
            </w:tcBorders>
          </w:tcPr>
          <w:p w14:paraId="3351550F" w14:textId="77777777" w:rsidR="00E43440" w:rsidRPr="003603AA" w:rsidRDefault="00E43440" w:rsidP="005B7F0F">
            <w:pPr>
              <w:pStyle w:val="ABATableText"/>
            </w:pPr>
            <w:r w:rsidRPr="003603AA">
              <w:t>At all angles of azimuth</w:t>
            </w:r>
          </w:p>
        </w:tc>
        <w:tc>
          <w:tcPr>
            <w:tcW w:w="2835" w:type="dxa"/>
            <w:tcBorders>
              <w:top w:val="single" w:sz="4" w:space="0" w:color="auto"/>
            </w:tcBorders>
          </w:tcPr>
          <w:p w14:paraId="5238E08C" w14:textId="77777777" w:rsidR="00E43440" w:rsidRPr="003603AA" w:rsidRDefault="00E43440" w:rsidP="005B7F0F">
            <w:pPr>
              <w:pStyle w:val="ABATableText"/>
            </w:pPr>
            <w:r w:rsidRPr="003603AA">
              <w:t>1 kW</w:t>
            </w:r>
          </w:p>
        </w:tc>
      </w:tr>
    </w:tbl>
    <w:p w14:paraId="29A22533" w14:textId="77777777" w:rsidR="00E43440" w:rsidRPr="003603AA" w:rsidRDefault="00E43440" w:rsidP="00E43440">
      <w:pPr>
        <w:pStyle w:val="ABAHeading2"/>
        <w:jc w:val="right"/>
        <w:rPr>
          <w:rFonts w:ascii="Times New Roman" w:hAnsi="Times New Roman"/>
        </w:rPr>
      </w:pPr>
      <w:r w:rsidRPr="003603AA">
        <w:rPr>
          <w:rFonts w:ascii="Times New Roman" w:hAnsi="Times New Roman"/>
        </w:rPr>
        <w:br w:type="page"/>
      </w:r>
      <w:r w:rsidRPr="003603AA">
        <w:rPr>
          <w:rFonts w:ascii="Times New Roman" w:hAnsi="Times New Roman"/>
        </w:rPr>
        <w:lastRenderedPageBreak/>
        <w:t>Attachment</w:t>
      </w:r>
      <w:r w:rsidRPr="003603AA">
        <w:rPr>
          <w:rFonts w:ascii="Times New Roman" w:hAnsi="Times New Roman"/>
        </w:rPr>
        <w:tab/>
        <w:t>1.4</w:t>
      </w:r>
    </w:p>
    <w:p w14:paraId="4C79E52D" w14:textId="77777777" w:rsidR="00E43440" w:rsidRPr="003603AA" w:rsidRDefault="00E43440" w:rsidP="00E43440">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7B59CC68"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Commercial</w:t>
      </w:r>
    </w:p>
    <w:p w14:paraId="3F03A28C"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Deniliquin (NSW)</w:t>
      </w:r>
    </w:p>
    <w:p w14:paraId="097FBCF0"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SL10407</w:t>
      </w:r>
    </w:p>
    <w:p w14:paraId="04800222" w14:textId="77777777" w:rsidR="00EC448B" w:rsidRDefault="00EC448B" w:rsidP="00E43440">
      <w:pPr>
        <w:pStyle w:val="ABAHeading3"/>
        <w:rPr>
          <w:rFonts w:ascii="Times New Roman" w:hAnsi="Times New Roman"/>
        </w:rPr>
      </w:pPr>
    </w:p>
    <w:p w14:paraId="3DDE75A5" w14:textId="77777777" w:rsidR="00E43440" w:rsidRPr="003603AA" w:rsidRDefault="00E43440" w:rsidP="00E43440">
      <w:pPr>
        <w:pStyle w:val="ABAHeading3"/>
        <w:rPr>
          <w:rFonts w:ascii="Times New Roman" w:hAnsi="Times New Roman"/>
        </w:rPr>
      </w:pPr>
      <w:r w:rsidRPr="003603AA">
        <w:rPr>
          <w:rFonts w:ascii="Times New Roman" w:hAnsi="Times New Roman"/>
        </w:rPr>
        <w:t>TECHNICAL SPECIFICATION - AM Radio</w:t>
      </w:r>
    </w:p>
    <w:p w14:paraId="1A5403A0"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TS10003518</w:t>
      </w:r>
    </w:p>
    <w:p w14:paraId="241BCBF2" w14:textId="77777777" w:rsidR="00EC448B" w:rsidRDefault="00EC448B" w:rsidP="00E43440">
      <w:pPr>
        <w:pStyle w:val="ABAHeading4"/>
        <w:rPr>
          <w:rFonts w:ascii="Times New Roman" w:hAnsi="Times New Roman"/>
        </w:rPr>
      </w:pPr>
    </w:p>
    <w:p w14:paraId="596BCCF1" w14:textId="77777777" w:rsidR="00E43440" w:rsidRPr="00D57B8F" w:rsidRDefault="00E43440" w:rsidP="00E43440">
      <w:pPr>
        <w:pStyle w:val="ABAHeading4"/>
        <w:rPr>
          <w:rFonts w:ascii="Times New Roman" w:hAnsi="Times New Roman"/>
          <w:sz w:val="24"/>
          <w:szCs w:val="24"/>
        </w:rPr>
      </w:pPr>
      <w:r w:rsidRPr="00D57B8F">
        <w:rPr>
          <w:rFonts w:ascii="Times New Roman" w:hAnsi="Times New Roman"/>
          <w:sz w:val="24"/>
          <w:szCs w:val="24"/>
        </w:rPr>
        <w:t>Transmitter Site :-</w:t>
      </w:r>
    </w:p>
    <w:p w14:paraId="4275167B" w14:textId="0A53CE1D" w:rsidR="00FE6997" w:rsidRPr="003603AA" w:rsidRDefault="00FE6997" w:rsidP="00FE6997">
      <w:pPr>
        <w:pStyle w:val="ABABodyText"/>
        <w:tabs>
          <w:tab w:val="left" w:pos="3969"/>
          <w:tab w:val="left" w:pos="4820"/>
          <w:tab w:val="left" w:pos="5812"/>
        </w:tabs>
        <w:rPr>
          <w:rFonts w:ascii="Times New Roman"/>
        </w:rPr>
      </w:pPr>
      <w:r w:rsidRPr="003603AA">
        <w:rPr>
          <w:rFonts w:ascii="Times New Roman"/>
        </w:rPr>
        <w:t>Nominal location :</w:t>
      </w:r>
      <w:r w:rsidRPr="003603AA">
        <w:rPr>
          <w:rFonts w:ascii="Times New Roman"/>
        </w:rPr>
        <w:tab/>
      </w:r>
      <w:r w:rsidR="00C750DC" w:rsidRPr="00C750DC">
        <w:rPr>
          <w:rFonts w:ascii="Times New Roman"/>
        </w:rPr>
        <w:t xml:space="preserve">Broadcast Site </w:t>
      </w:r>
      <w:r w:rsidR="00995B09">
        <w:rPr>
          <w:rFonts w:ascii="Times New Roman"/>
        </w:rPr>
        <w:t>Lot 1</w:t>
      </w:r>
      <w:r w:rsidR="00C750DC" w:rsidRPr="00C750DC">
        <w:rPr>
          <w:rFonts w:ascii="Times New Roman"/>
        </w:rPr>
        <w:t xml:space="preserve"> Cal Col Rd</w:t>
      </w:r>
      <w:r>
        <w:rPr>
          <w:rFonts w:ascii="Times New Roman"/>
        </w:rPr>
        <w:br/>
      </w:r>
      <w:r>
        <w:rPr>
          <w:rFonts w:ascii="Times New Roman"/>
        </w:rPr>
        <w:tab/>
      </w:r>
      <w:r w:rsidRPr="00FE6997">
        <w:rPr>
          <w:rFonts w:ascii="Times New Roman"/>
        </w:rPr>
        <w:t>DENILIQUIN</w:t>
      </w:r>
    </w:p>
    <w:p w14:paraId="20EC3897" w14:textId="77777777" w:rsidR="00FE6997" w:rsidRPr="00F137D5" w:rsidRDefault="00FE6997" w:rsidP="00FE6997">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00C750DC" w:rsidRPr="00C750DC">
        <w:rPr>
          <w:rFonts w:ascii="Times New Roman"/>
        </w:rPr>
        <w:t>-35.625997</w:t>
      </w:r>
      <w:r w:rsidR="00C750DC">
        <w:rPr>
          <w:rFonts w:ascii="Times New Roman"/>
        </w:rPr>
        <w:tab/>
      </w:r>
      <w:r w:rsidR="00C750DC" w:rsidRPr="00C750DC">
        <w:rPr>
          <w:rFonts w:ascii="Times New Roman"/>
        </w:rPr>
        <w:t>144.913356</w:t>
      </w:r>
    </w:p>
    <w:p w14:paraId="3C39EA6C"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14E30681" w14:textId="77777777" w:rsidR="00EC448B" w:rsidRDefault="00EC448B" w:rsidP="00E43440">
      <w:pPr>
        <w:pStyle w:val="ABAHeading4"/>
        <w:rPr>
          <w:rFonts w:ascii="Times New Roman" w:hAnsi="Times New Roman"/>
        </w:rPr>
      </w:pPr>
    </w:p>
    <w:p w14:paraId="647D5176" w14:textId="77777777" w:rsidR="00E43440" w:rsidRPr="00D57B8F" w:rsidRDefault="00E43440" w:rsidP="00E43440">
      <w:pPr>
        <w:pStyle w:val="ABAHeading4"/>
        <w:rPr>
          <w:rFonts w:ascii="Times New Roman" w:hAnsi="Times New Roman"/>
          <w:sz w:val="24"/>
          <w:szCs w:val="24"/>
        </w:rPr>
      </w:pPr>
      <w:r w:rsidRPr="00D57B8F">
        <w:rPr>
          <w:rFonts w:ascii="Times New Roman" w:hAnsi="Times New Roman"/>
          <w:sz w:val="24"/>
          <w:szCs w:val="24"/>
        </w:rPr>
        <w:t>Emission :-</w:t>
      </w:r>
    </w:p>
    <w:p w14:paraId="36AB0A76"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Frequency Band &amp; Mode</w:t>
      </w:r>
      <w:r w:rsidR="00EC448B">
        <w:rPr>
          <w:rFonts w:ascii="Times New Roman"/>
        </w:rPr>
        <w:t xml:space="preserve"> :</w:t>
      </w:r>
      <w:r w:rsidRPr="003603AA">
        <w:rPr>
          <w:rFonts w:ascii="Times New Roman"/>
        </w:rPr>
        <w:tab/>
        <w:t>MF-AM</w:t>
      </w:r>
    </w:p>
    <w:p w14:paraId="5ABD2E9A"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t>1521 kHz</w:t>
      </w:r>
    </w:p>
    <w:p w14:paraId="26B1ACB4" w14:textId="77777777" w:rsidR="00EC448B" w:rsidRDefault="00EC448B" w:rsidP="00E43440">
      <w:pPr>
        <w:pStyle w:val="ABAHeading4"/>
        <w:rPr>
          <w:rFonts w:ascii="Times New Roman" w:hAnsi="Times New Roman"/>
        </w:rPr>
      </w:pPr>
    </w:p>
    <w:p w14:paraId="093B384E" w14:textId="77777777" w:rsidR="00E43440" w:rsidRPr="00D57B8F" w:rsidRDefault="00E43440" w:rsidP="00E43440">
      <w:pPr>
        <w:pStyle w:val="ABAHeading4"/>
        <w:rPr>
          <w:rFonts w:ascii="Times New Roman" w:hAnsi="Times New Roman"/>
          <w:sz w:val="24"/>
          <w:szCs w:val="24"/>
        </w:rPr>
      </w:pPr>
      <w:r w:rsidRPr="00D57B8F">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E43440" w:rsidRPr="003603AA" w14:paraId="273F4BF4" w14:textId="77777777" w:rsidTr="003603AA">
        <w:tc>
          <w:tcPr>
            <w:tcW w:w="2835" w:type="dxa"/>
            <w:tcBorders>
              <w:top w:val="single" w:sz="4" w:space="0" w:color="auto"/>
              <w:bottom w:val="single" w:sz="4" w:space="0" w:color="auto"/>
            </w:tcBorders>
          </w:tcPr>
          <w:p w14:paraId="3FEBC3AE"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 xml:space="preserve">Bearing or Sector </w:t>
            </w:r>
            <w:r w:rsidR="00CD2E41">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52BEBEA8"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Elevation</w:t>
            </w:r>
          </w:p>
        </w:tc>
        <w:tc>
          <w:tcPr>
            <w:tcW w:w="2835" w:type="dxa"/>
            <w:tcBorders>
              <w:top w:val="single" w:sz="4" w:space="0" w:color="auto"/>
              <w:bottom w:val="single" w:sz="4" w:space="0" w:color="auto"/>
            </w:tcBorders>
          </w:tcPr>
          <w:p w14:paraId="7AA501B4"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Maximum CMF</w:t>
            </w:r>
          </w:p>
        </w:tc>
      </w:tr>
      <w:tr w:rsidR="00E43440" w:rsidRPr="003603AA" w14:paraId="5BF60298" w14:textId="77777777" w:rsidTr="003603AA">
        <w:tc>
          <w:tcPr>
            <w:tcW w:w="2835" w:type="dxa"/>
            <w:tcBorders>
              <w:top w:val="single" w:sz="4" w:space="0" w:color="auto"/>
            </w:tcBorders>
          </w:tcPr>
          <w:p w14:paraId="4251A954" w14:textId="77777777" w:rsidR="00E43440" w:rsidRPr="003603AA" w:rsidRDefault="00E43440" w:rsidP="005B7F0F">
            <w:pPr>
              <w:pStyle w:val="ABATableText"/>
            </w:pPr>
            <w:r w:rsidRPr="003603AA">
              <w:t>At all angles of azimuth</w:t>
            </w:r>
          </w:p>
        </w:tc>
        <w:tc>
          <w:tcPr>
            <w:tcW w:w="2835" w:type="dxa"/>
            <w:tcBorders>
              <w:top w:val="single" w:sz="4" w:space="0" w:color="auto"/>
            </w:tcBorders>
          </w:tcPr>
          <w:p w14:paraId="51D9E59D" w14:textId="77777777" w:rsidR="00E43440" w:rsidRPr="003603AA" w:rsidRDefault="00E43440" w:rsidP="005B7F0F">
            <w:pPr>
              <w:pStyle w:val="ABATableText"/>
            </w:pPr>
            <w:r w:rsidRPr="003603AA">
              <w:t>0</w:t>
            </w:r>
          </w:p>
        </w:tc>
        <w:tc>
          <w:tcPr>
            <w:tcW w:w="2835" w:type="dxa"/>
            <w:tcBorders>
              <w:top w:val="single" w:sz="4" w:space="0" w:color="auto"/>
            </w:tcBorders>
          </w:tcPr>
          <w:p w14:paraId="2F4A99AB" w14:textId="77777777" w:rsidR="00E43440" w:rsidRPr="003603AA" w:rsidRDefault="00E43440" w:rsidP="005B7F0F">
            <w:pPr>
              <w:pStyle w:val="ABATableText"/>
            </w:pPr>
            <w:r w:rsidRPr="003603AA">
              <w:t>600 V</w:t>
            </w:r>
          </w:p>
        </w:tc>
      </w:tr>
    </w:tbl>
    <w:p w14:paraId="07CE7A62" w14:textId="77777777" w:rsidR="00EC448B" w:rsidRDefault="00EC448B" w:rsidP="00E43440">
      <w:pPr>
        <w:pStyle w:val="ABAHeading4"/>
        <w:rPr>
          <w:rFonts w:ascii="Times New Roman" w:hAnsi="Times New Roman"/>
        </w:rPr>
      </w:pPr>
    </w:p>
    <w:p w14:paraId="1739AA11" w14:textId="7C56E8A7" w:rsidR="00E43440" w:rsidRPr="00D57B8F" w:rsidRDefault="00EC448B" w:rsidP="00E43440">
      <w:pPr>
        <w:pStyle w:val="ABAHeading4"/>
        <w:rPr>
          <w:rFonts w:ascii="Times New Roman" w:hAnsi="Times New Roman"/>
          <w:sz w:val="24"/>
          <w:szCs w:val="24"/>
        </w:rPr>
      </w:pPr>
      <w:r w:rsidRPr="00D57B8F">
        <w:rPr>
          <w:rFonts w:ascii="Times New Roman" w:hAnsi="Times New Roman"/>
          <w:sz w:val="24"/>
          <w:szCs w:val="24"/>
        </w:rPr>
        <w:t xml:space="preserve">Special Condition </w:t>
      </w:r>
      <w:r w:rsidR="00E43440" w:rsidRPr="00D57B8F">
        <w:rPr>
          <w:rFonts w:ascii="Times New Roman" w:hAnsi="Times New Roman"/>
          <w:sz w:val="24"/>
          <w:szCs w:val="24"/>
        </w:rPr>
        <w:t>:-</w:t>
      </w:r>
    </w:p>
    <w:p w14:paraId="1A3E04F3" w14:textId="3690616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 xml:space="preserve">The CMF at all elevations </w:t>
      </w:r>
      <w:r w:rsidR="00361837">
        <w:rPr>
          <w:rFonts w:ascii="Times New Roman"/>
        </w:rPr>
        <w:t>must not</w:t>
      </w:r>
      <w:r w:rsidRPr="003603AA">
        <w:rPr>
          <w:rFonts w:ascii="Times New Roman"/>
        </w:rPr>
        <w:t xml:space="preserve"> exceed the specified CMF at 0 degrees elevation for all angles of azimuth.</w:t>
      </w:r>
    </w:p>
    <w:p w14:paraId="29BF6744" w14:textId="716F1E10" w:rsidR="00B337B8" w:rsidRPr="003603AA" w:rsidRDefault="00E43440" w:rsidP="00B337B8">
      <w:pPr>
        <w:pStyle w:val="ABAHeading2"/>
        <w:jc w:val="right"/>
        <w:rPr>
          <w:rFonts w:ascii="Times New Roman" w:hAnsi="Times New Roman"/>
        </w:rPr>
      </w:pPr>
      <w:r w:rsidRPr="003603AA">
        <w:rPr>
          <w:rFonts w:ascii="Times New Roman" w:hAnsi="Times New Roman"/>
        </w:rPr>
        <w:br w:type="page"/>
      </w:r>
      <w:r w:rsidR="00B337B8" w:rsidRPr="003603AA">
        <w:rPr>
          <w:rFonts w:ascii="Times New Roman" w:hAnsi="Times New Roman"/>
        </w:rPr>
        <w:lastRenderedPageBreak/>
        <w:t>Attachment</w:t>
      </w:r>
      <w:r w:rsidR="00B337B8" w:rsidRPr="003603AA">
        <w:rPr>
          <w:rFonts w:ascii="Times New Roman" w:hAnsi="Times New Roman"/>
        </w:rPr>
        <w:tab/>
        <w:t>1.</w:t>
      </w:r>
      <w:r w:rsidR="00687FF8">
        <w:rPr>
          <w:rFonts w:ascii="Times New Roman" w:hAnsi="Times New Roman"/>
        </w:rPr>
        <w:t>4A</w:t>
      </w:r>
    </w:p>
    <w:p w14:paraId="2EE95613" w14:textId="77777777" w:rsidR="00B337B8" w:rsidRPr="003603AA" w:rsidRDefault="00B337B8" w:rsidP="00B337B8">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4897DD7C" w14:textId="77777777" w:rsidR="00B337B8" w:rsidRPr="003603AA" w:rsidRDefault="00B337B8" w:rsidP="00B337B8">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Commercial</w:t>
      </w:r>
    </w:p>
    <w:p w14:paraId="0518BBF0" w14:textId="77777777" w:rsidR="00B337B8" w:rsidRPr="003603AA" w:rsidRDefault="00B337B8" w:rsidP="00B337B8">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Cobram (VIC)</w:t>
      </w:r>
    </w:p>
    <w:p w14:paraId="20EE8A28" w14:textId="4F46C845" w:rsidR="00B337B8" w:rsidRPr="003603AA" w:rsidRDefault="00B337B8" w:rsidP="00B337B8">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r>
      <w:r w:rsidR="00687FF8" w:rsidRPr="003603AA">
        <w:rPr>
          <w:rFonts w:ascii="Times New Roman"/>
        </w:rPr>
        <w:t>SL10407</w:t>
      </w:r>
    </w:p>
    <w:p w14:paraId="7A36DB32" w14:textId="77777777" w:rsidR="00B337B8" w:rsidRDefault="00B337B8" w:rsidP="00B337B8">
      <w:pPr>
        <w:pStyle w:val="ABAHeading3"/>
        <w:rPr>
          <w:rFonts w:ascii="Times New Roman" w:hAnsi="Times New Roman"/>
        </w:rPr>
      </w:pPr>
    </w:p>
    <w:p w14:paraId="258415FC" w14:textId="77777777" w:rsidR="00B337B8" w:rsidRPr="003603AA" w:rsidRDefault="00B337B8" w:rsidP="00B337B8">
      <w:pPr>
        <w:pStyle w:val="ABAHeading3"/>
        <w:rPr>
          <w:rFonts w:ascii="Times New Roman" w:hAnsi="Times New Roman"/>
        </w:rPr>
      </w:pPr>
      <w:r w:rsidRPr="003603AA">
        <w:rPr>
          <w:rFonts w:ascii="Times New Roman" w:hAnsi="Times New Roman"/>
        </w:rPr>
        <w:t>TECHNICAL SPECIFICATION - FM Radio</w:t>
      </w:r>
    </w:p>
    <w:p w14:paraId="574C3219" w14:textId="5879D0CF" w:rsidR="00B337B8" w:rsidRPr="003603AA" w:rsidRDefault="00B337B8" w:rsidP="00B337B8">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w:t>
      </w:r>
      <w:r w:rsidR="00686F5A" w:rsidRPr="00686F5A">
        <w:rPr>
          <w:rFonts w:ascii="Times New Roman"/>
        </w:rPr>
        <w:t>12000648</w:t>
      </w:r>
    </w:p>
    <w:p w14:paraId="212AC2D9" w14:textId="77777777" w:rsidR="00B337B8" w:rsidRDefault="00B337B8" w:rsidP="00B337B8">
      <w:pPr>
        <w:pStyle w:val="ABAHeading4"/>
        <w:rPr>
          <w:rFonts w:ascii="Times New Roman" w:hAnsi="Times New Roman"/>
        </w:rPr>
      </w:pPr>
    </w:p>
    <w:p w14:paraId="0081C98A" w14:textId="77777777" w:rsidR="00B337B8" w:rsidRPr="00717589" w:rsidRDefault="00B337B8" w:rsidP="00B337B8">
      <w:pPr>
        <w:pStyle w:val="ABAHeading4"/>
        <w:rPr>
          <w:rFonts w:ascii="Times New Roman" w:hAnsi="Times New Roman"/>
          <w:sz w:val="24"/>
          <w:szCs w:val="24"/>
        </w:rPr>
      </w:pPr>
      <w:r w:rsidRPr="00717589">
        <w:rPr>
          <w:rFonts w:ascii="Times New Roman" w:hAnsi="Times New Roman"/>
          <w:sz w:val="24"/>
          <w:szCs w:val="24"/>
        </w:rPr>
        <w:t>Transmitter Site :-</w:t>
      </w:r>
    </w:p>
    <w:p w14:paraId="0E1D6A49" w14:textId="5905DC1A" w:rsidR="00B337B8" w:rsidRPr="003603AA" w:rsidRDefault="00B337B8" w:rsidP="00B337B8">
      <w:pPr>
        <w:pStyle w:val="ABABodyText"/>
        <w:tabs>
          <w:tab w:val="left" w:pos="3969"/>
          <w:tab w:val="left" w:pos="4820"/>
          <w:tab w:val="left" w:pos="5812"/>
        </w:tabs>
        <w:rPr>
          <w:rFonts w:ascii="Times New Roman"/>
        </w:rPr>
      </w:pPr>
      <w:r w:rsidRPr="003603AA">
        <w:rPr>
          <w:rFonts w:ascii="Times New Roman"/>
        </w:rPr>
        <w:t>Nominal location :</w:t>
      </w:r>
      <w:r w:rsidRPr="003603AA">
        <w:rPr>
          <w:rFonts w:ascii="Times New Roman"/>
        </w:rPr>
        <w:tab/>
        <w:t xml:space="preserve">Broadcast Site Racecourse  </w:t>
      </w:r>
      <w:r>
        <w:rPr>
          <w:rFonts w:ascii="Times New Roman"/>
        </w:rPr>
        <w:t xml:space="preserve">Ritchie Rd </w:t>
      </w:r>
      <w:r w:rsidRPr="003603AA">
        <w:rPr>
          <w:rFonts w:ascii="Times New Roman"/>
        </w:rPr>
        <w:t>COBRAM</w:t>
      </w:r>
    </w:p>
    <w:p w14:paraId="19831A03" w14:textId="77777777" w:rsidR="00B337B8" w:rsidRPr="00F137D5" w:rsidRDefault="00B337B8" w:rsidP="00B337B8">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Pr="00CD2E41">
        <w:rPr>
          <w:rFonts w:ascii="Times New Roman"/>
        </w:rPr>
        <w:t>-35.904024</w:t>
      </w:r>
      <w:r>
        <w:rPr>
          <w:rFonts w:ascii="Times New Roman"/>
        </w:rPr>
        <w:tab/>
      </w:r>
      <w:r w:rsidRPr="00CD2E41">
        <w:rPr>
          <w:rFonts w:ascii="Times New Roman"/>
        </w:rPr>
        <w:t>145.636837</w:t>
      </w:r>
    </w:p>
    <w:p w14:paraId="55899980" w14:textId="77777777" w:rsidR="00B337B8" w:rsidRPr="003603AA" w:rsidRDefault="00B337B8" w:rsidP="00B337B8">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1AD2B2BC" w14:textId="77777777" w:rsidR="00B337B8" w:rsidRDefault="00B337B8" w:rsidP="00B337B8">
      <w:pPr>
        <w:pStyle w:val="ABAHeading4"/>
        <w:rPr>
          <w:rFonts w:ascii="Times New Roman" w:hAnsi="Times New Roman"/>
        </w:rPr>
      </w:pPr>
    </w:p>
    <w:p w14:paraId="201F8F65" w14:textId="77777777" w:rsidR="00B337B8" w:rsidRPr="00717589" w:rsidRDefault="00B337B8" w:rsidP="00B337B8">
      <w:pPr>
        <w:pStyle w:val="ABAHeading4"/>
        <w:rPr>
          <w:rFonts w:ascii="Times New Roman" w:hAnsi="Times New Roman"/>
          <w:sz w:val="24"/>
          <w:szCs w:val="24"/>
        </w:rPr>
      </w:pPr>
      <w:r w:rsidRPr="00717589">
        <w:rPr>
          <w:rFonts w:ascii="Times New Roman" w:hAnsi="Times New Roman"/>
          <w:sz w:val="24"/>
          <w:szCs w:val="24"/>
        </w:rPr>
        <w:t>Emission :-</w:t>
      </w:r>
    </w:p>
    <w:p w14:paraId="75CCD8E6" w14:textId="77777777" w:rsidR="00B337B8" w:rsidRPr="003603AA" w:rsidRDefault="00B337B8" w:rsidP="00B337B8">
      <w:pPr>
        <w:pStyle w:val="ABABodyText"/>
        <w:tabs>
          <w:tab w:val="left" w:pos="3969"/>
          <w:tab w:val="left" w:pos="4820"/>
          <w:tab w:val="left" w:pos="5812"/>
        </w:tabs>
        <w:rPr>
          <w:rFonts w:ascii="Times New Roman"/>
        </w:rPr>
      </w:pPr>
      <w:r w:rsidRPr="003603AA">
        <w:rPr>
          <w:rFonts w:ascii="Times New Roman"/>
        </w:rPr>
        <w:t>Frequency Band &amp; Mode</w:t>
      </w:r>
      <w:r>
        <w:rPr>
          <w:rFonts w:ascii="Times New Roman"/>
        </w:rPr>
        <w:t xml:space="preserve"> :</w:t>
      </w:r>
      <w:r w:rsidRPr="003603AA">
        <w:rPr>
          <w:rFonts w:ascii="Times New Roman"/>
        </w:rPr>
        <w:tab/>
        <w:t>VHF-FM</w:t>
      </w:r>
    </w:p>
    <w:p w14:paraId="4EA9ED22" w14:textId="42A91892" w:rsidR="00B337B8" w:rsidRPr="003603AA" w:rsidRDefault="00B337B8" w:rsidP="00B337B8">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r>
      <w:r w:rsidR="00D03767">
        <w:rPr>
          <w:rFonts w:ascii="Times New Roman"/>
        </w:rPr>
        <w:t>93.3</w:t>
      </w:r>
      <w:r w:rsidRPr="003603AA">
        <w:rPr>
          <w:rFonts w:ascii="Times New Roman"/>
        </w:rPr>
        <w:t xml:space="preserve"> MHz</w:t>
      </w:r>
    </w:p>
    <w:p w14:paraId="67FB1BAC" w14:textId="77777777" w:rsidR="00B337B8" w:rsidRPr="003603AA" w:rsidRDefault="00B337B8" w:rsidP="00B337B8">
      <w:pPr>
        <w:pStyle w:val="ABABodyText"/>
        <w:tabs>
          <w:tab w:val="left" w:pos="3969"/>
          <w:tab w:val="left" w:pos="4820"/>
          <w:tab w:val="left" w:pos="5812"/>
        </w:tabs>
        <w:rPr>
          <w:rFonts w:ascii="Times New Roman"/>
        </w:rPr>
      </w:pPr>
      <w:r w:rsidRPr="003603AA">
        <w:rPr>
          <w:rFonts w:ascii="Times New Roman"/>
        </w:rPr>
        <w:t>Polarisation</w:t>
      </w:r>
      <w:r>
        <w:rPr>
          <w:rFonts w:ascii="Times New Roman"/>
        </w:rPr>
        <w:t xml:space="preserve"> :</w:t>
      </w:r>
      <w:r w:rsidRPr="003603AA">
        <w:rPr>
          <w:rFonts w:ascii="Times New Roman"/>
        </w:rPr>
        <w:tab/>
        <w:t>Mixed</w:t>
      </w:r>
    </w:p>
    <w:p w14:paraId="27618C06" w14:textId="77777777" w:rsidR="00B337B8" w:rsidRPr="003603AA" w:rsidRDefault="00B337B8" w:rsidP="00B337B8">
      <w:pPr>
        <w:pStyle w:val="ABABodyText"/>
        <w:tabs>
          <w:tab w:val="left" w:pos="3969"/>
          <w:tab w:val="left" w:pos="4820"/>
          <w:tab w:val="left" w:pos="5812"/>
        </w:tabs>
        <w:rPr>
          <w:rFonts w:ascii="Times New Roman"/>
        </w:rPr>
      </w:pPr>
      <w:r w:rsidRPr="003603AA">
        <w:rPr>
          <w:rFonts w:ascii="Times New Roman"/>
        </w:rPr>
        <w:t>Maximum antenna height</w:t>
      </w:r>
      <w:r>
        <w:rPr>
          <w:rFonts w:ascii="Times New Roman"/>
        </w:rPr>
        <w:t xml:space="preserve"> :</w:t>
      </w:r>
      <w:r w:rsidRPr="003603AA">
        <w:rPr>
          <w:rFonts w:ascii="Times New Roman"/>
        </w:rPr>
        <w:tab/>
        <w:t>30 m</w:t>
      </w:r>
    </w:p>
    <w:p w14:paraId="6445834A" w14:textId="77777777" w:rsidR="00B337B8" w:rsidRDefault="00B337B8" w:rsidP="00B337B8">
      <w:pPr>
        <w:pStyle w:val="ABAHeading4"/>
        <w:rPr>
          <w:rFonts w:ascii="Times New Roman" w:hAnsi="Times New Roman"/>
        </w:rPr>
      </w:pPr>
    </w:p>
    <w:p w14:paraId="59CAA82A" w14:textId="77777777" w:rsidR="00B337B8" w:rsidRPr="00717589" w:rsidRDefault="00B337B8" w:rsidP="00B337B8">
      <w:pPr>
        <w:pStyle w:val="ABAHeading4"/>
        <w:rPr>
          <w:rFonts w:ascii="Times New Roman" w:hAnsi="Times New Roman"/>
          <w:sz w:val="24"/>
          <w:szCs w:val="24"/>
        </w:rPr>
      </w:pPr>
      <w:r w:rsidRPr="00717589">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B337B8" w:rsidRPr="003603AA" w14:paraId="6EB91202" w14:textId="77777777" w:rsidTr="00C16F4C">
        <w:tc>
          <w:tcPr>
            <w:tcW w:w="2835" w:type="dxa"/>
            <w:tcBorders>
              <w:top w:val="single" w:sz="4" w:space="0" w:color="auto"/>
              <w:bottom w:val="single" w:sz="4" w:space="0" w:color="auto"/>
            </w:tcBorders>
          </w:tcPr>
          <w:p w14:paraId="4EA23DE1" w14:textId="77777777" w:rsidR="00B337B8" w:rsidRPr="003603AA" w:rsidRDefault="00B337B8" w:rsidP="00C16F4C">
            <w:pPr>
              <w:pStyle w:val="ABATableHeading"/>
              <w:jc w:val="center"/>
              <w:rPr>
                <w:rFonts w:ascii="Times New Roman" w:hAnsi="Times New Roman"/>
              </w:rPr>
            </w:pPr>
            <w:r w:rsidRPr="003603AA">
              <w:rPr>
                <w:rFonts w:ascii="Times New Roman" w:hAnsi="Times New Roman"/>
              </w:rPr>
              <w:t xml:space="preserve">Bearing or Sector </w:t>
            </w:r>
            <w:r>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412CCCC9" w14:textId="77777777" w:rsidR="00B337B8" w:rsidRPr="003603AA" w:rsidRDefault="00B337B8" w:rsidP="00C16F4C">
            <w:pPr>
              <w:pStyle w:val="ABATableHeading"/>
              <w:jc w:val="center"/>
              <w:rPr>
                <w:rFonts w:ascii="Times New Roman" w:hAnsi="Times New Roman"/>
              </w:rPr>
            </w:pPr>
            <w:r w:rsidRPr="003603AA">
              <w:rPr>
                <w:rFonts w:ascii="Times New Roman" w:hAnsi="Times New Roman"/>
              </w:rPr>
              <w:t>Maximum ERP</w:t>
            </w:r>
          </w:p>
        </w:tc>
      </w:tr>
      <w:tr w:rsidR="00B337B8" w:rsidRPr="003603AA" w14:paraId="1C169C32" w14:textId="77777777" w:rsidTr="00C16F4C">
        <w:tc>
          <w:tcPr>
            <w:tcW w:w="2835" w:type="dxa"/>
            <w:tcBorders>
              <w:top w:val="single" w:sz="4" w:space="0" w:color="auto"/>
            </w:tcBorders>
          </w:tcPr>
          <w:p w14:paraId="4CF4D282" w14:textId="77777777" w:rsidR="00B337B8" w:rsidRPr="003603AA" w:rsidRDefault="00B337B8" w:rsidP="005B7F0F">
            <w:pPr>
              <w:pStyle w:val="ABATableText"/>
            </w:pPr>
            <w:r w:rsidRPr="003603AA">
              <w:t>At all angles of azimuth</w:t>
            </w:r>
          </w:p>
        </w:tc>
        <w:tc>
          <w:tcPr>
            <w:tcW w:w="2835" w:type="dxa"/>
            <w:tcBorders>
              <w:top w:val="single" w:sz="4" w:space="0" w:color="auto"/>
            </w:tcBorders>
          </w:tcPr>
          <w:p w14:paraId="673CA1C3" w14:textId="77777777" w:rsidR="00B337B8" w:rsidRPr="003603AA" w:rsidRDefault="00B337B8" w:rsidP="005B7F0F">
            <w:pPr>
              <w:pStyle w:val="ABATableText"/>
            </w:pPr>
            <w:r w:rsidRPr="003603AA">
              <w:t>100 W</w:t>
            </w:r>
          </w:p>
        </w:tc>
      </w:tr>
    </w:tbl>
    <w:p w14:paraId="384DC0F2" w14:textId="77777777" w:rsidR="007C5437" w:rsidRDefault="007C5437" w:rsidP="00D03767">
      <w:pPr>
        <w:pStyle w:val="ABAHeading4"/>
        <w:rPr>
          <w:rFonts w:ascii="Times New Roman" w:hAnsi="Times New Roman"/>
          <w:sz w:val="24"/>
          <w:szCs w:val="24"/>
        </w:rPr>
      </w:pPr>
    </w:p>
    <w:p w14:paraId="79ABB9E5" w14:textId="135ED63E" w:rsidR="00D03767" w:rsidRPr="006F34A8" w:rsidRDefault="00D03767" w:rsidP="00D03767">
      <w:pPr>
        <w:pStyle w:val="ABAHeading4"/>
        <w:rPr>
          <w:rFonts w:ascii="Times New Roman" w:hAnsi="Times New Roman"/>
          <w:sz w:val="24"/>
          <w:szCs w:val="24"/>
        </w:rPr>
      </w:pPr>
      <w:r>
        <w:rPr>
          <w:rFonts w:ascii="Times New Roman" w:hAnsi="Times New Roman"/>
          <w:sz w:val="24"/>
          <w:szCs w:val="24"/>
        </w:rPr>
        <w:t>Advisory Note</w:t>
      </w:r>
      <w:r w:rsidRPr="006F34A8">
        <w:rPr>
          <w:rFonts w:ascii="Times New Roman" w:hAnsi="Times New Roman"/>
          <w:sz w:val="24"/>
          <w:szCs w:val="24"/>
        </w:rPr>
        <w:t xml:space="preserve"> :-</w:t>
      </w:r>
    </w:p>
    <w:p w14:paraId="06F5C345" w14:textId="277D7EB3" w:rsidR="00D03767" w:rsidRPr="00D57B8F" w:rsidRDefault="00D03767" w:rsidP="00D03767">
      <w:pPr>
        <w:pStyle w:val="ABABodyText"/>
        <w:tabs>
          <w:tab w:val="left" w:pos="3969"/>
          <w:tab w:val="left" w:pos="4820"/>
          <w:tab w:val="left" w:pos="5812"/>
        </w:tabs>
        <w:rPr>
          <w:rFonts w:ascii="Times New Roman"/>
        </w:rPr>
      </w:pPr>
      <w:r w:rsidRPr="00D57B8F">
        <w:rPr>
          <w:rFonts w:ascii="Times New Roman"/>
        </w:rPr>
        <w:t>This service has been planned on an interference limited basis. Field strengths below the planned minimum median field strength level are likely to suffer interference from other broadcasting services.</w:t>
      </w:r>
    </w:p>
    <w:p w14:paraId="56BBCE06" w14:textId="3DFF51E6" w:rsidR="00D03767" w:rsidRPr="007978AD" w:rsidRDefault="00D03767" w:rsidP="00D03767">
      <w:pPr>
        <w:pStyle w:val="ABABodyText"/>
        <w:tabs>
          <w:tab w:val="left" w:pos="3969"/>
          <w:tab w:val="left" w:pos="4820"/>
          <w:tab w:val="left" w:pos="5812"/>
        </w:tabs>
        <w:rPr>
          <w:rFonts w:ascii="Times New Roman"/>
        </w:rPr>
      </w:pPr>
      <w:r w:rsidRPr="007978AD">
        <w:rPr>
          <w:rFonts w:ascii="Times New Roman"/>
        </w:rPr>
        <w:t>Any transmission in accordance with this specification is planned on the basis that it will be protected to a minimum median field strength level of 66 dBµV/m against interference from other broadcasting services.</w:t>
      </w:r>
    </w:p>
    <w:p w14:paraId="0C22B38A" w14:textId="3308032C" w:rsidR="00E778A2" w:rsidRPr="00F137D5" w:rsidRDefault="00B337B8" w:rsidP="00E778A2">
      <w:pPr>
        <w:pStyle w:val="ABAHeading2"/>
        <w:jc w:val="right"/>
        <w:rPr>
          <w:rFonts w:ascii="Times New Roman" w:hAnsi="Times New Roman"/>
        </w:rPr>
      </w:pPr>
      <w:r w:rsidRPr="003603AA">
        <w:rPr>
          <w:rFonts w:ascii="Times New Roman" w:hAnsi="Times New Roman"/>
        </w:rPr>
        <w:br w:type="page"/>
      </w:r>
      <w:r w:rsidR="00E778A2" w:rsidRPr="00F137D5">
        <w:rPr>
          <w:rFonts w:ascii="Times New Roman" w:hAnsi="Times New Roman"/>
        </w:rPr>
        <w:lastRenderedPageBreak/>
        <w:t>Attachment</w:t>
      </w:r>
      <w:r w:rsidR="00E778A2" w:rsidRPr="00F137D5">
        <w:rPr>
          <w:rFonts w:ascii="Times New Roman" w:hAnsi="Times New Roman"/>
        </w:rPr>
        <w:tab/>
        <w:t>1.</w:t>
      </w:r>
      <w:r w:rsidR="00471D1C">
        <w:rPr>
          <w:rFonts w:ascii="Times New Roman" w:hAnsi="Times New Roman"/>
        </w:rPr>
        <w:t>4B</w:t>
      </w:r>
    </w:p>
    <w:p w14:paraId="2A4E7F04" w14:textId="77777777" w:rsidR="00E778A2" w:rsidRPr="00F137D5" w:rsidRDefault="00E778A2" w:rsidP="00E778A2">
      <w:pPr>
        <w:pStyle w:val="ABAHeading3"/>
        <w:rPr>
          <w:rFonts w:ascii="Times New Roman" w:hAnsi="Times New Roman"/>
        </w:rPr>
      </w:pPr>
      <w:r w:rsidRPr="00F137D5">
        <w:rPr>
          <w:rFonts w:ascii="Times New Roman" w:hAnsi="Times New Roman"/>
        </w:rPr>
        <w:t>LICENCE AREA PLAN :</w:t>
      </w:r>
      <w:r w:rsidRPr="00F137D5">
        <w:rPr>
          <w:rFonts w:ascii="Times New Roman" w:hAnsi="Times New Roman"/>
        </w:rPr>
        <w:tab/>
        <w:t xml:space="preserve">Deniliquin Radio  </w:t>
      </w:r>
    </w:p>
    <w:p w14:paraId="206B73AD" w14:textId="77777777" w:rsidR="00E778A2" w:rsidRPr="003603AA" w:rsidRDefault="00E778A2" w:rsidP="00E778A2">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Commercial</w:t>
      </w:r>
    </w:p>
    <w:p w14:paraId="554188AA" w14:textId="77777777" w:rsidR="00E778A2" w:rsidRPr="003603AA" w:rsidRDefault="00E778A2" w:rsidP="00E778A2">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r>
      <w:r>
        <w:rPr>
          <w:rFonts w:ascii="Times New Roman"/>
        </w:rPr>
        <w:t>Echuca/Moama</w:t>
      </w:r>
      <w:r w:rsidRPr="003603AA">
        <w:rPr>
          <w:rFonts w:ascii="Times New Roman"/>
        </w:rPr>
        <w:t xml:space="preserve"> (</w:t>
      </w:r>
      <w:r>
        <w:rPr>
          <w:rFonts w:ascii="Times New Roman"/>
        </w:rPr>
        <w:t>VIC</w:t>
      </w:r>
      <w:r w:rsidRPr="003603AA">
        <w:rPr>
          <w:rFonts w:ascii="Times New Roman"/>
        </w:rPr>
        <w:t>)</w:t>
      </w:r>
    </w:p>
    <w:p w14:paraId="4E24D346" w14:textId="746CCB6F" w:rsidR="00E778A2" w:rsidRPr="003603AA" w:rsidRDefault="00E778A2" w:rsidP="00E778A2">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SL1040</w:t>
      </w:r>
      <w:r w:rsidR="00532A0E">
        <w:rPr>
          <w:rFonts w:ascii="Times New Roman"/>
        </w:rPr>
        <w:t>8</w:t>
      </w:r>
    </w:p>
    <w:p w14:paraId="75CA0562" w14:textId="77777777" w:rsidR="00E778A2" w:rsidRPr="00F137D5" w:rsidRDefault="00E778A2" w:rsidP="00E778A2">
      <w:pPr>
        <w:pStyle w:val="ABAHeading3"/>
        <w:rPr>
          <w:rFonts w:ascii="Times New Roman" w:hAnsi="Times New Roman"/>
        </w:rPr>
      </w:pPr>
    </w:p>
    <w:p w14:paraId="623D8273" w14:textId="77777777" w:rsidR="00E778A2" w:rsidRPr="00F137D5" w:rsidRDefault="00E778A2" w:rsidP="00E778A2">
      <w:pPr>
        <w:pStyle w:val="ABAHeading3"/>
        <w:rPr>
          <w:rFonts w:ascii="Times New Roman" w:hAnsi="Times New Roman"/>
        </w:rPr>
      </w:pPr>
      <w:r w:rsidRPr="00F137D5">
        <w:rPr>
          <w:rFonts w:ascii="Times New Roman" w:hAnsi="Times New Roman"/>
        </w:rPr>
        <w:t>TECHNICAL SPECIFICATION - FM Radio</w:t>
      </w:r>
    </w:p>
    <w:p w14:paraId="6CC26DBC" w14:textId="77777777" w:rsidR="00E778A2" w:rsidRPr="00F137D5" w:rsidRDefault="00E778A2" w:rsidP="00E778A2">
      <w:pPr>
        <w:pStyle w:val="ABABodyText"/>
        <w:tabs>
          <w:tab w:val="left" w:pos="3969"/>
          <w:tab w:val="left" w:pos="4820"/>
          <w:tab w:val="left" w:pos="5812"/>
        </w:tabs>
        <w:rPr>
          <w:rFonts w:ascii="Times New Roman"/>
        </w:rPr>
      </w:pPr>
      <w:r w:rsidRPr="00F137D5">
        <w:rPr>
          <w:rFonts w:ascii="Times New Roman"/>
        </w:rPr>
        <w:t>Specification Number :</w:t>
      </w:r>
      <w:r w:rsidRPr="00F137D5">
        <w:rPr>
          <w:rFonts w:ascii="Times New Roman"/>
        </w:rPr>
        <w:tab/>
      </w:r>
      <w:r w:rsidRPr="0064157A">
        <w:rPr>
          <w:rFonts w:ascii="Times New Roman"/>
        </w:rPr>
        <w:t>TS12000971</w:t>
      </w:r>
    </w:p>
    <w:p w14:paraId="79F8BE14" w14:textId="77777777" w:rsidR="00E778A2" w:rsidRPr="00F137D5" w:rsidRDefault="00E778A2" w:rsidP="00E778A2">
      <w:pPr>
        <w:pStyle w:val="ABAHeading4"/>
        <w:rPr>
          <w:rFonts w:ascii="Times New Roman" w:hAnsi="Times New Roman"/>
        </w:rPr>
      </w:pPr>
    </w:p>
    <w:p w14:paraId="56A0FDF9" w14:textId="77777777" w:rsidR="00E778A2" w:rsidRPr="00F137D5" w:rsidRDefault="00E778A2" w:rsidP="00E778A2">
      <w:pPr>
        <w:pStyle w:val="ABAHeading4"/>
        <w:rPr>
          <w:rFonts w:ascii="Times New Roman" w:hAnsi="Times New Roman"/>
          <w:sz w:val="24"/>
          <w:szCs w:val="24"/>
        </w:rPr>
      </w:pPr>
      <w:r w:rsidRPr="00F137D5">
        <w:rPr>
          <w:rFonts w:ascii="Times New Roman" w:hAnsi="Times New Roman"/>
          <w:sz w:val="24"/>
          <w:szCs w:val="24"/>
        </w:rPr>
        <w:t>Transmitter Site :-</w:t>
      </w:r>
    </w:p>
    <w:p w14:paraId="793C2B45" w14:textId="77777777" w:rsidR="00E778A2" w:rsidRPr="00F137D5" w:rsidRDefault="00E778A2" w:rsidP="00E778A2">
      <w:pPr>
        <w:pStyle w:val="ABABodyText"/>
        <w:tabs>
          <w:tab w:val="left" w:pos="3969"/>
          <w:tab w:val="left" w:pos="4820"/>
          <w:tab w:val="left" w:pos="5812"/>
        </w:tabs>
        <w:rPr>
          <w:rFonts w:ascii="Times New Roman"/>
        </w:rPr>
      </w:pPr>
      <w:r w:rsidRPr="00F137D5">
        <w:rPr>
          <w:rFonts w:ascii="Times New Roman"/>
        </w:rPr>
        <w:t>Nominal location :</w:t>
      </w:r>
      <w:r w:rsidRPr="00F137D5">
        <w:rPr>
          <w:rFonts w:ascii="Times New Roman"/>
        </w:rPr>
        <w:tab/>
      </w:r>
      <w:r w:rsidRPr="009F68F7">
        <w:rPr>
          <w:rFonts w:ascii="Times New Roman"/>
        </w:rPr>
        <w:t>2QN-2MOR Office 250 Anstruther St ECHUCA</w:t>
      </w:r>
    </w:p>
    <w:p w14:paraId="1454F2E6" w14:textId="77777777" w:rsidR="00E778A2" w:rsidRPr="00F137D5" w:rsidRDefault="00E778A2" w:rsidP="00E778A2">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Pr="009F68F7">
        <w:rPr>
          <w:rFonts w:ascii="Times New Roman"/>
        </w:rPr>
        <w:t>-36.126345</w:t>
      </w:r>
      <w:r w:rsidRPr="00F137D5">
        <w:rPr>
          <w:rFonts w:ascii="Times New Roman"/>
        </w:rPr>
        <w:tab/>
      </w:r>
      <w:r w:rsidRPr="009F68F7">
        <w:rPr>
          <w:rFonts w:ascii="Times New Roman"/>
        </w:rPr>
        <w:t>144.74853611</w:t>
      </w:r>
    </w:p>
    <w:p w14:paraId="19F72CB6" w14:textId="77777777" w:rsidR="00E778A2" w:rsidRPr="00F137D5" w:rsidRDefault="00E778A2" w:rsidP="00E778A2">
      <w:pPr>
        <w:pStyle w:val="ABABodyText"/>
        <w:tabs>
          <w:tab w:val="left" w:pos="3969"/>
          <w:tab w:val="left" w:pos="4820"/>
          <w:tab w:val="left" w:pos="5812"/>
        </w:tabs>
        <w:rPr>
          <w:rFonts w:ascii="Times New Roman"/>
        </w:rPr>
      </w:pPr>
      <w:r w:rsidRPr="00F137D5">
        <w:rPr>
          <w:rFonts w:ascii="Times New Roman"/>
        </w:rPr>
        <w:t>Site Tolerance :</w:t>
      </w:r>
      <w:r w:rsidRPr="00F137D5">
        <w:rPr>
          <w:rFonts w:ascii="Times New Roman"/>
        </w:rPr>
        <w:tab/>
        <w:t xml:space="preserve">Refer to </w:t>
      </w:r>
      <w:r w:rsidRPr="00F137D5">
        <w:rPr>
          <w:rFonts w:ascii="Times New Roman"/>
          <w:i/>
        </w:rPr>
        <w:t xml:space="preserve">Broadcasting Services </w:t>
      </w:r>
      <w:r w:rsidRPr="00F137D5">
        <w:rPr>
          <w:rFonts w:ascii="Times New Roman"/>
          <w:i/>
        </w:rPr>
        <w:br/>
      </w:r>
      <w:r w:rsidRPr="00F137D5">
        <w:rPr>
          <w:rFonts w:ascii="Times New Roman"/>
          <w:i/>
        </w:rPr>
        <w:tab/>
        <w:t>(Technical Planning) Guidelines 2017</w:t>
      </w:r>
    </w:p>
    <w:p w14:paraId="3A7AFCB6" w14:textId="77777777" w:rsidR="00E778A2" w:rsidRPr="00F137D5" w:rsidRDefault="00E778A2" w:rsidP="00E778A2">
      <w:pPr>
        <w:pStyle w:val="ABAHeading4"/>
        <w:rPr>
          <w:rFonts w:ascii="Times New Roman" w:hAnsi="Times New Roman"/>
        </w:rPr>
      </w:pPr>
    </w:p>
    <w:p w14:paraId="1B3DAD9B" w14:textId="77777777" w:rsidR="00E778A2" w:rsidRPr="00F137D5" w:rsidRDefault="00E778A2" w:rsidP="00E778A2">
      <w:pPr>
        <w:pStyle w:val="ABAHeading4"/>
        <w:rPr>
          <w:rFonts w:ascii="Times New Roman" w:hAnsi="Times New Roman"/>
          <w:sz w:val="24"/>
          <w:szCs w:val="24"/>
        </w:rPr>
      </w:pPr>
      <w:r w:rsidRPr="00F137D5">
        <w:rPr>
          <w:rFonts w:ascii="Times New Roman" w:hAnsi="Times New Roman"/>
          <w:sz w:val="24"/>
          <w:szCs w:val="24"/>
        </w:rPr>
        <w:t>Emission :-</w:t>
      </w:r>
    </w:p>
    <w:p w14:paraId="2839E4D5" w14:textId="77777777" w:rsidR="00E778A2" w:rsidRPr="00F137D5" w:rsidRDefault="00E778A2" w:rsidP="00E778A2">
      <w:pPr>
        <w:pStyle w:val="ABABodyText"/>
        <w:tabs>
          <w:tab w:val="left" w:pos="3969"/>
          <w:tab w:val="left" w:pos="4820"/>
          <w:tab w:val="left" w:pos="5812"/>
        </w:tabs>
        <w:rPr>
          <w:rFonts w:ascii="Times New Roman"/>
        </w:rPr>
      </w:pPr>
      <w:r w:rsidRPr="00F137D5">
        <w:rPr>
          <w:rFonts w:ascii="Times New Roman"/>
        </w:rPr>
        <w:t>Frequency Band &amp; Mode :</w:t>
      </w:r>
      <w:r w:rsidRPr="00F137D5">
        <w:rPr>
          <w:rFonts w:ascii="Times New Roman"/>
        </w:rPr>
        <w:tab/>
        <w:t>VHF-FM</w:t>
      </w:r>
    </w:p>
    <w:p w14:paraId="500C8AD5" w14:textId="77777777" w:rsidR="00E778A2" w:rsidRPr="00F137D5" w:rsidRDefault="00E778A2" w:rsidP="00E778A2">
      <w:pPr>
        <w:pStyle w:val="ABABodyText"/>
        <w:tabs>
          <w:tab w:val="left" w:pos="3969"/>
          <w:tab w:val="left" w:pos="4820"/>
          <w:tab w:val="left" w:pos="5812"/>
        </w:tabs>
        <w:rPr>
          <w:rFonts w:ascii="Times New Roman"/>
        </w:rPr>
      </w:pPr>
      <w:r w:rsidRPr="00F137D5">
        <w:rPr>
          <w:rFonts w:ascii="Times New Roman"/>
        </w:rPr>
        <w:t>Carrier Frequency :</w:t>
      </w:r>
      <w:r w:rsidRPr="00F137D5">
        <w:rPr>
          <w:rFonts w:ascii="Times New Roman"/>
        </w:rPr>
        <w:tab/>
      </w:r>
      <w:r>
        <w:rPr>
          <w:rFonts w:ascii="Times New Roman"/>
        </w:rPr>
        <w:t>92.5</w:t>
      </w:r>
      <w:r w:rsidRPr="00F137D5">
        <w:rPr>
          <w:rFonts w:ascii="Times New Roman"/>
        </w:rPr>
        <w:t xml:space="preserve"> MHz</w:t>
      </w:r>
    </w:p>
    <w:p w14:paraId="0C36E3DA" w14:textId="77777777" w:rsidR="00E778A2" w:rsidRPr="00F137D5" w:rsidRDefault="00E778A2" w:rsidP="00E778A2">
      <w:pPr>
        <w:pStyle w:val="ABABodyText"/>
        <w:tabs>
          <w:tab w:val="left" w:pos="3969"/>
          <w:tab w:val="left" w:pos="4820"/>
          <w:tab w:val="left" w:pos="5812"/>
        </w:tabs>
        <w:rPr>
          <w:rFonts w:ascii="Times New Roman"/>
        </w:rPr>
      </w:pPr>
      <w:r w:rsidRPr="00F137D5">
        <w:rPr>
          <w:rFonts w:ascii="Times New Roman"/>
        </w:rPr>
        <w:t>Polarisation :</w:t>
      </w:r>
      <w:r w:rsidRPr="00F137D5">
        <w:rPr>
          <w:rFonts w:ascii="Times New Roman"/>
        </w:rPr>
        <w:tab/>
        <w:t>Mixed</w:t>
      </w:r>
    </w:p>
    <w:p w14:paraId="30CFC6D6" w14:textId="77777777" w:rsidR="00E778A2" w:rsidRPr="00F137D5" w:rsidRDefault="00E778A2" w:rsidP="00E778A2">
      <w:pPr>
        <w:pStyle w:val="ABABodyText"/>
        <w:tabs>
          <w:tab w:val="left" w:pos="3969"/>
          <w:tab w:val="left" w:pos="4820"/>
          <w:tab w:val="left" w:pos="5812"/>
        </w:tabs>
        <w:rPr>
          <w:rFonts w:ascii="Times New Roman"/>
        </w:rPr>
      </w:pPr>
      <w:r w:rsidRPr="00F137D5">
        <w:rPr>
          <w:rFonts w:ascii="Times New Roman"/>
        </w:rPr>
        <w:t>Maximum antenna height :</w:t>
      </w:r>
      <w:r w:rsidRPr="00F137D5">
        <w:rPr>
          <w:rFonts w:ascii="Times New Roman"/>
        </w:rPr>
        <w:tab/>
      </w:r>
      <w:r>
        <w:rPr>
          <w:rFonts w:ascii="Times New Roman"/>
        </w:rPr>
        <w:t>25</w:t>
      </w:r>
      <w:r w:rsidRPr="00F137D5">
        <w:rPr>
          <w:rFonts w:ascii="Times New Roman"/>
        </w:rPr>
        <w:t xml:space="preserve"> m</w:t>
      </w:r>
    </w:p>
    <w:p w14:paraId="2E0BD2C4" w14:textId="77777777" w:rsidR="00E778A2" w:rsidRPr="00F137D5" w:rsidRDefault="00E778A2" w:rsidP="00E778A2">
      <w:pPr>
        <w:pStyle w:val="ABAHeading4"/>
        <w:rPr>
          <w:rFonts w:ascii="Times New Roman" w:hAnsi="Times New Roman"/>
        </w:rPr>
      </w:pPr>
    </w:p>
    <w:p w14:paraId="16A16692" w14:textId="77777777" w:rsidR="00E778A2" w:rsidRPr="00F137D5" w:rsidRDefault="00E778A2" w:rsidP="00E778A2">
      <w:pPr>
        <w:pStyle w:val="ABAHeading4"/>
        <w:rPr>
          <w:rFonts w:ascii="Times New Roman" w:hAnsi="Times New Roman"/>
          <w:sz w:val="24"/>
          <w:szCs w:val="24"/>
        </w:rPr>
      </w:pPr>
      <w:r w:rsidRPr="00F137D5">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778A2" w:rsidRPr="00F137D5" w14:paraId="167F55C4" w14:textId="77777777" w:rsidTr="00995B09">
        <w:tc>
          <w:tcPr>
            <w:tcW w:w="2835" w:type="dxa"/>
            <w:tcBorders>
              <w:top w:val="single" w:sz="4" w:space="0" w:color="auto"/>
              <w:bottom w:val="single" w:sz="4" w:space="0" w:color="auto"/>
            </w:tcBorders>
          </w:tcPr>
          <w:p w14:paraId="48E8BFD0" w14:textId="77777777" w:rsidR="00E778A2" w:rsidRPr="00F137D5" w:rsidRDefault="00E778A2" w:rsidP="00995B09">
            <w:pPr>
              <w:pStyle w:val="ABATableHeading"/>
              <w:jc w:val="center"/>
              <w:rPr>
                <w:rFonts w:ascii="Times New Roman" w:hAnsi="Times New Roman"/>
              </w:rPr>
            </w:pPr>
            <w:r w:rsidRPr="00F137D5">
              <w:rPr>
                <w:rFonts w:ascii="Times New Roman" w:hAnsi="Times New Roman"/>
              </w:rPr>
              <w:t xml:space="preserve">Bearing or Sector </w:t>
            </w:r>
            <w:r w:rsidRPr="00F137D5">
              <w:rPr>
                <w:rFonts w:ascii="Times New Roman" w:hAnsi="Times New Roman"/>
              </w:rPr>
              <w:br/>
              <w:t>(Clockwise direction)</w:t>
            </w:r>
          </w:p>
        </w:tc>
        <w:tc>
          <w:tcPr>
            <w:tcW w:w="2835" w:type="dxa"/>
            <w:tcBorders>
              <w:top w:val="single" w:sz="4" w:space="0" w:color="auto"/>
              <w:bottom w:val="single" w:sz="4" w:space="0" w:color="auto"/>
            </w:tcBorders>
          </w:tcPr>
          <w:p w14:paraId="24136110" w14:textId="77777777" w:rsidR="00E778A2" w:rsidRPr="00F137D5" w:rsidRDefault="00E778A2" w:rsidP="00995B09">
            <w:pPr>
              <w:pStyle w:val="ABATableHeading"/>
              <w:jc w:val="center"/>
              <w:rPr>
                <w:rFonts w:ascii="Times New Roman" w:hAnsi="Times New Roman"/>
              </w:rPr>
            </w:pPr>
            <w:r w:rsidRPr="00F137D5">
              <w:rPr>
                <w:rFonts w:ascii="Times New Roman" w:hAnsi="Times New Roman"/>
              </w:rPr>
              <w:t>Maximum ERP</w:t>
            </w:r>
          </w:p>
        </w:tc>
      </w:tr>
      <w:tr w:rsidR="00E778A2" w:rsidRPr="00F137D5" w14:paraId="41FB89A0" w14:textId="77777777" w:rsidTr="00995B09">
        <w:tc>
          <w:tcPr>
            <w:tcW w:w="2835" w:type="dxa"/>
            <w:tcBorders>
              <w:top w:val="single" w:sz="4" w:space="0" w:color="auto"/>
            </w:tcBorders>
          </w:tcPr>
          <w:p w14:paraId="2E0A0776" w14:textId="77777777" w:rsidR="00E778A2" w:rsidRPr="00F137D5" w:rsidRDefault="00E778A2" w:rsidP="005B7F0F">
            <w:pPr>
              <w:pStyle w:val="ABATableText"/>
            </w:pPr>
            <w:r w:rsidRPr="00F137D5">
              <w:t>At all angles of azimuth</w:t>
            </w:r>
          </w:p>
        </w:tc>
        <w:tc>
          <w:tcPr>
            <w:tcW w:w="2835" w:type="dxa"/>
            <w:tcBorders>
              <w:top w:val="single" w:sz="4" w:space="0" w:color="auto"/>
            </w:tcBorders>
          </w:tcPr>
          <w:p w14:paraId="51CD09BD" w14:textId="77777777" w:rsidR="00E778A2" w:rsidRPr="00F137D5" w:rsidRDefault="00E778A2" w:rsidP="005B7F0F">
            <w:pPr>
              <w:pStyle w:val="ABATableText"/>
            </w:pPr>
            <w:r>
              <w:t>200 W</w:t>
            </w:r>
          </w:p>
        </w:tc>
      </w:tr>
    </w:tbl>
    <w:p w14:paraId="5D592941" w14:textId="77777777" w:rsidR="007C5437" w:rsidRDefault="007C5437" w:rsidP="0080086B">
      <w:pPr>
        <w:keepNext/>
        <w:spacing w:before="80" w:after="0" w:line="240" w:lineRule="auto"/>
        <w:rPr>
          <w:rFonts w:ascii="Times New Roman" w:eastAsia="Times New Roman" w:hAnsi="Times New Roman" w:cs="Times New Roman"/>
          <w:b/>
          <w:bCs/>
          <w:i/>
          <w:iCs/>
          <w:sz w:val="24"/>
          <w:szCs w:val="24"/>
        </w:rPr>
      </w:pPr>
    </w:p>
    <w:p w14:paraId="0A70ED2E" w14:textId="63E5099D" w:rsidR="0080086B" w:rsidRPr="0080086B" w:rsidRDefault="0080086B" w:rsidP="0080086B">
      <w:pPr>
        <w:keepNext/>
        <w:spacing w:before="80" w:after="0" w:line="240" w:lineRule="auto"/>
        <w:rPr>
          <w:rFonts w:ascii="Times New Roman" w:eastAsia="Times New Roman" w:hAnsi="Times New Roman" w:cs="Times New Roman"/>
          <w:b/>
          <w:bCs/>
          <w:i/>
          <w:iCs/>
          <w:sz w:val="24"/>
          <w:szCs w:val="24"/>
        </w:rPr>
      </w:pPr>
      <w:r w:rsidRPr="0080086B">
        <w:rPr>
          <w:rFonts w:ascii="Times New Roman" w:eastAsia="Times New Roman" w:hAnsi="Times New Roman" w:cs="Times New Roman"/>
          <w:b/>
          <w:bCs/>
          <w:i/>
          <w:iCs/>
          <w:sz w:val="24"/>
          <w:szCs w:val="24"/>
        </w:rPr>
        <w:t>Availability of TS12000971</w:t>
      </w:r>
      <w:r w:rsidR="004F0102">
        <w:rPr>
          <w:rFonts w:ascii="Times New Roman" w:eastAsia="Times New Roman" w:hAnsi="Times New Roman" w:cs="Times New Roman"/>
          <w:b/>
          <w:bCs/>
          <w:i/>
          <w:iCs/>
          <w:sz w:val="24"/>
          <w:szCs w:val="24"/>
        </w:rPr>
        <w:t xml:space="preserve"> </w:t>
      </w:r>
      <w:r w:rsidRPr="0080086B">
        <w:rPr>
          <w:rFonts w:ascii="Times New Roman" w:eastAsia="Times New Roman" w:hAnsi="Times New Roman" w:cs="Times New Roman"/>
          <w:b/>
          <w:bCs/>
          <w:i/>
          <w:iCs/>
          <w:sz w:val="24"/>
          <w:szCs w:val="24"/>
        </w:rPr>
        <w:t xml:space="preserve">:- </w:t>
      </w:r>
    </w:p>
    <w:p w14:paraId="2947B310" w14:textId="4A65481F" w:rsidR="0080086B" w:rsidRPr="00D57B8F" w:rsidRDefault="0080086B" w:rsidP="0080086B">
      <w:pPr>
        <w:keepNext/>
        <w:spacing w:before="80" w:after="0" w:line="240" w:lineRule="auto"/>
        <w:rPr>
          <w:rFonts w:ascii="Times New Roman" w:eastAsia="Times New Roman" w:hAnsi="Times New Roman" w:cs="Times New Roman"/>
          <w:b/>
          <w:bCs/>
          <w:i/>
          <w:iCs/>
          <w:sz w:val="20"/>
          <w:szCs w:val="20"/>
        </w:rPr>
      </w:pPr>
      <w:r w:rsidRPr="00D57B8F">
        <w:rPr>
          <w:rFonts w:ascii="Times New Roman" w:eastAsia="Times New Roman" w:hAnsi="Times New Roman" w:cs="Times New Roman"/>
          <w:snapToGrid w:val="0"/>
          <w:sz w:val="24"/>
          <w:szCs w:val="24"/>
        </w:rPr>
        <w:t>TS12000971 ceases to be available under licence SL1040</w:t>
      </w:r>
      <w:r w:rsidR="008A2172">
        <w:rPr>
          <w:rFonts w:ascii="Times New Roman" w:eastAsia="Times New Roman" w:hAnsi="Times New Roman" w:cs="Times New Roman"/>
          <w:snapToGrid w:val="0"/>
          <w:sz w:val="24"/>
          <w:szCs w:val="24"/>
        </w:rPr>
        <w:t>8</w:t>
      </w:r>
      <w:r w:rsidRPr="00D57B8F">
        <w:rPr>
          <w:rFonts w:ascii="Times New Roman" w:eastAsia="Times New Roman" w:hAnsi="Times New Roman" w:cs="Times New Roman"/>
          <w:snapToGrid w:val="0"/>
          <w:sz w:val="24"/>
          <w:szCs w:val="24"/>
        </w:rPr>
        <w:t xml:space="preserve"> upon the commencement of transmission of a service under licence SL1040</w:t>
      </w:r>
      <w:r w:rsidR="00EB0ACE">
        <w:rPr>
          <w:rFonts w:ascii="Times New Roman" w:eastAsia="Times New Roman" w:hAnsi="Times New Roman" w:cs="Times New Roman"/>
          <w:snapToGrid w:val="0"/>
          <w:sz w:val="24"/>
          <w:szCs w:val="24"/>
        </w:rPr>
        <w:t>8</w:t>
      </w:r>
      <w:r w:rsidRPr="00D57B8F">
        <w:rPr>
          <w:rFonts w:ascii="Times New Roman" w:eastAsia="Times New Roman" w:hAnsi="Times New Roman" w:cs="Times New Roman"/>
          <w:snapToGrid w:val="0"/>
          <w:sz w:val="24"/>
          <w:szCs w:val="24"/>
        </w:rPr>
        <w:t xml:space="preserve"> by transmitter TS12000</w:t>
      </w:r>
      <w:r w:rsidR="00EB0ACE">
        <w:rPr>
          <w:rFonts w:ascii="Times New Roman" w:eastAsia="Times New Roman" w:hAnsi="Times New Roman" w:cs="Times New Roman"/>
          <w:snapToGrid w:val="0"/>
          <w:sz w:val="24"/>
          <w:szCs w:val="24"/>
        </w:rPr>
        <w:t>441</w:t>
      </w:r>
      <w:r w:rsidRPr="00D57B8F">
        <w:rPr>
          <w:rFonts w:ascii="Times New Roman" w:eastAsia="Times New Roman" w:hAnsi="Times New Roman" w:cs="Times New Roman"/>
          <w:snapToGrid w:val="0"/>
          <w:sz w:val="24"/>
          <w:szCs w:val="24"/>
        </w:rPr>
        <w:t>.</w:t>
      </w:r>
    </w:p>
    <w:p w14:paraId="3EAD2CE0" w14:textId="77777777" w:rsidR="0080086B" w:rsidRPr="00D57B8F" w:rsidRDefault="0080086B" w:rsidP="0080086B">
      <w:pPr>
        <w:spacing w:after="0" w:line="240" w:lineRule="auto"/>
        <w:rPr>
          <w:rFonts w:ascii="Times New Roman" w:eastAsia="Times New Roman" w:hAnsi="Times New Roman" w:cs="Times New Roman"/>
        </w:rPr>
      </w:pPr>
    </w:p>
    <w:p w14:paraId="69DBA387" w14:textId="77777777" w:rsidR="00E778A2" w:rsidRPr="007978AD" w:rsidRDefault="00E778A2" w:rsidP="00E778A2">
      <w:pPr>
        <w:pStyle w:val="ABAHeading4"/>
        <w:rPr>
          <w:rFonts w:ascii="Times New Roman" w:hAnsi="Times New Roman"/>
          <w:sz w:val="24"/>
          <w:szCs w:val="24"/>
        </w:rPr>
      </w:pPr>
      <w:r w:rsidRPr="007978AD">
        <w:rPr>
          <w:rFonts w:ascii="Times New Roman" w:hAnsi="Times New Roman"/>
          <w:sz w:val="24"/>
          <w:szCs w:val="24"/>
        </w:rPr>
        <w:t>Advisory Note :-</w:t>
      </w:r>
    </w:p>
    <w:p w14:paraId="2A1D5B2B" w14:textId="77777777" w:rsidR="00E778A2" w:rsidRPr="00D57B8F" w:rsidRDefault="00E778A2" w:rsidP="00E778A2">
      <w:pPr>
        <w:pStyle w:val="ABABodyText"/>
        <w:tabs>
          <w:tab w:val="left" w:pos="3969"/>
          <w:tab w:val="left" w:pos="4820"/>
          <w:tab w:val="left" w:pos="5812"/>
        </w:tabs>
        <w:rPr>
          <w:rFonts w:ascii="Times New Roman"/>
        </w:rPr>
      </w:pPr>
      <w:r w:rsidRPr="00D57B8F">
        <w:rPr>
          <w:rFonts w:ascii="Times New Roman"/>
        </w:rPr>
        <w:t>This service has been planned on an interference limited basis. Field strengths below the planned minimum median field strength level are likely to suffer interference from other broadcasting services.</w:t>
      </w:r>
    </w:p>
    <w:p w14:paraId="433F5464" w14:textId="77777777" w:rsidR="00E778A2" w:rsidRPr="007978AD" w:rsidRDefault="00E778A2" w:rsidP="00E778A2">
      <w:pPr>
        <w:pStyle w:val="ABABodyText"/>
        <w:tabs>
          <w:tab w:val="left" w:pos="3969"/>
          <w:tab w:val="left" w:pos="4820"/>
          <w:tab w:val="left" w:pos="5812"/>
        </w:tabs>
        <w:rPr>
          <w:rFonts w:ascii="Times New Roman"/>
        </w:rPr>
      </w:pPr>
      <w:r w:rsidRPr="007978AD">
        <w:rPr>
          <w:rFonts w:ascii="Times New Roman"/>
        </w:rPr>
        <w:t>Any transmission in accordance with this specification is planned on the basis that it will be protected to a minimum median field strength level of 66 dBµV/m against interference from other broadcasting services.</w:t>
      </w:r>
    </w:p>
    <w:p w14:paraId="501E3061" w14:textId="77777777" w:rsidR="00E778A2" w:rsidRDefault="00E778A2" w:rsidP="00E778A2">
      <w:pPr>
        <w:rPr>
          <w:rFonts w:ascii="Times New Roman" w:eastAsia="Times New Roman" w:hAnsi="Times New Roman" w:cs="Times New Roman"/>
          <w:b/>
          <w:sz w:val="28"/>
          <w:szCs w:val="20"/>
        </w:rPr>
      </w:pPr>
      <w:r>
        <w:rPr>
          <w:rFonts w:ascii="Times New Roman" w:hAnsi="Times New Roman"/>
        </w:rPr>
        <w:br w:type="page"/>
      </w:r>
    </w:p>
    <w:p w14:paraId="722E4F76" w14:textId="34375141" w:rsidR="009F68F7" w:rsidRPr="00F137D5" w:rsidRDefault="009F68F7" w:rsidP="009F68F7">
      <w:pPr>
        <w:pStyle w:val="ABAHeading2"/>
        <w:jc w:val="right"/>
        <w:rPr>
          <w:rFonts w:ascii="Times New Roman" w:hAnsi="Times New Roman"/>
        </w:rPr>
      </w:pPr>
      <w:r w:rsidRPr="00F137D5">
        <w:rPr>
          <w:rFonts w:ascii="Times New Roman" w:hAnsi="Times New Roman"/>
        </w:rPr>
        <w:lastRenderedPageBreak/>
        <w:t>Attachment</w:t>
      </w:r>
      <w:r w:rsidRPr="00F137D5">
        <w:rPr>
          <w:rFonts w:ascii="Times New Roman" w:hAnsi="Times New Roman"/>
        </w:rPr>
        <w:tab/>
        <w:t>1.4</w:t>
      </w:r>
      <w:r w:rsidR="00E778A2">
        <w:rPr>
          <w:rFonts w:ascii="Times New Roman" w:hAnsi="Times New Roman"/>
        </w:rPr>
        <w:t>C</w:t>
      </w:r>
    </w:p>
    <w:p w14:paraId="75AB62AA" w14:textId="77777777" w:rsidR="009F68F7" w:rsidRPr="00F137D5" w:rsidRDefault="009F68F7" w:rsidP="009F68F7">
      <w:pPr>
        <w:pStyle w:val="ABAHeading3"/>
        <w:rPr>
          <w:rFonts w:ascii="Times New Roman" w:hAnsi="Times New Roman"/>
        </w:rPr>
      </w:pPr>
      <w:r w:rsidRPr="00F137D5">
        <w:rPr>
          <w:rFonts w:ascii="Times New Roman" w:hAnsi="Times New Roman"/>
        </w:rPr>
        <w:t>LICENCE AREA PLAN :</w:t>
      </w:r>
      <w:r w:rsidRPr="00F137D5">
        <w:rPr>
          <w:rFonts w:ascii="Times New Roman" w:hAnsi="Times New Roman"/>
        </w:rPr>
        <w:tab/>
        <w:t xml:space="preserve">Deniliquin Radio  </w:t>
      </w:r>
    </w:p>
    <w:p w14:paraId="4AF51D40" w14:textId="77777777" w:rsidR="009F68F7" w:rsidRPr="003603AA" w:rsidRDefault="009F68F7" w:rsidP="009F68F7">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Commercial</w:t>
      </w:r>
    </w:p>
    <w:p w14:paraId="38700614" w14:textId="77777777" w:rsidR="009F68F7" w:rsidRPr="003603AA" w:rsidRDefault="009F68F7" w:rsidP="009F68F7">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r>
      <w:r>
        <w:rPr>
          <w:rFonts w:ascii="Times New Roman"/>
        </w:rPr>
        <w:t>Echuca/Moama</w:t>
      </w:r>
      <w:r w:rsidRPr="003603AA">
        <w:rPr>
          <w:rFonts w:ascii="Times New Roman"/>
        </w:rPr>
        <w:t xml:space="preserve"> (</w:t>
      </w:r>
      <w:r>
        <w:rPr>
          <w:rFonts w:ascii="Times New Roman"/>
        </w:rPr>
        <w:t>V</w:t>
      </w:r>
      <w:r w:rsidR="0091368C">
        <w:rPr>
          <w:rFonts w:ascii="Times New Roman"/>
        </w:rPr>
        <w:t>IC</w:t>
      </w:r>
      <w:r w:rsidRPr="003603AA">
        <w:rPr>
          <w:rFonts w:ascii="Times New Roman"/>
        </w:rPr>
        <w:t>)</w:t>
      </w:r>
    </w:p>
    <w:p w14:paraId="3CA60156" w14:textId="77777777" w:rsidR="009F68F7" w:rsidRPr="003603AA" w:rsidRDefault="009F68F7" w:rsidP="009F68F7">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SL10407</w:t>
      </w:r>
    </w:p>
    <w:p w14:paraId="478E1270" w14:textId="77777777" w:rsidR="009F68F7" w:rsidRPr="00F137D5" w:rsidRDefault="009F68F7" w:rsidP="009F68F7">
      <w:pPr>
        <w:pStyle w:val="ABAHeading3"/>
        <w:rPr>
          <w:rFonts w:ascii="Times New Roman" w:hAnsi="Times New Roman"/>
        </w:rPr>
      </w:pPr>
    </w:p>
    <w:p w14:paraId="3066367E" w14:textId="77777777" w:rsidR="009F68F7" w:rsidRPr="00F137D5" w:rsidRDefault="009F68F7" w:rsidP="009F68F7">
      <w:pPr>
        <w:pStyle w:val="ABAHeading3"/>
        <w:rPr>
          <w:rFonts w:ascii="Times New Roman" w:hAnsi="Times New Roman"/>
        </w:rPr>
      </w:pPr>
      <w:r w:rsidRPr="00F137D5">
        <w:rPr>
          <w:rFonts w:ascii="Times New Roman" w:hAnsi="Times New Roman"/>
        </w:rPr>
        <w:t>TECHNICAL SPECIFICATION - FM Radio</w:t>
      </w:r>
    </w:p>
    <w:p w14:paraId="5C455783" w14:textId="77777777" w:rsidR="009F68F7" w:rsidRPr="00F137D5" w:rsidRDefault="009F68F7" w:rsidP="009F68F7">
      <w:pPr>
        <w:pStyle w:val="ABABodyText"/>
        <w:tabs>
          <w:tab w:val="left" w:pos="3969"/>
          <w:tab w:val="left" w:pos="4820"/>
          <w:tab w:val="left" w:pos="5812"/>
        </w:tabs>
        <w:rPr>
          <w:rFonts w:ascii="Times New Roman"/>
        </w:rPr>
      </w:pPr>
      <w:r w:rsidRPr="00F137D5">
        <w:rPr>
          <w:rFonts w:ascii="Times New Roman"/>
        </w:rPr>
        <w:t>Specification Number :</w:t>
      </w:r>
      <w:r w:rsidRPr="00F137D5">
        <w:rPr>
          <w:rFonts w:ascii="Times New Roman"/>
        </w:rPr>
        <w:tab/>
      </w:r>
      <w:r w:rsidRPr="0064157A">
        <w:rPr>
          <w:rFonts w:ascii="Times New Roman"/>
        </w:rPr>
        <w:t>TS12000437</w:t>
      </w:r>
    </w:p>
    <w:p w14:paraId="6B3B3153" w14:textId="77777777" w:rsidR="009F68F7" w:rsidRPr="00F137D5" w:rsidRDefault="009F68F7" w:rsidP="009F68F7">
      <w:pPr>
        <w:pStyle w:val="ABAHeading4"/>
        <w:rPr>
          <w:rFonts w:ascii="Times New Roman" w:hAnsi="Times New Roman"/>
        </w:rPr>
      </w:pPr>
    </w:p>
    <w:p w14:paraId="58E03D34" w14:textId="77777777" w:rsidR="009F68F7" w:rsidRPr="00F137D5" w:rsidRDefault="009F68F7" w:rsidP="009F68F7">
      <w:pPr>
        <w:pStyle w:val="ABAHeading4"/>
        <w:rPr>
          <w:rFonts w:ascii="Times New Roman" w:hAnsi="Times New Roman"/>
          <w:sz w:val="24"/>
          <w:szCs w:val="24"/>
        </w:rPr>
      </w:pPr>
      <w:r w:rsidRPr="00F137D5">
        <w:rPr>
          <w:rFonts w:ascii="Times New Roman" w:hAnsi="Times New Roman"/>
          <w:sz w:val="24"/>
          <w:szCs w:val="24"/>
        </w:rPr>
        <w:t>Transmitter Site :-</w:t>
      </w:r>
    </w:p>
    <w:p w14:paraId="2D98DE11" w14:textId="77777777" w:rsidR="009F68F7" w:rsidRPr="00F137D5" w:rsidRDefault="009F68F7" w:rsidP="009F68F7">
      <w:pPr>
        <w:pStyle w:val="ABABodyText"/>
        <w:tabs>
          <w:tab w:val="left" w:pos="3969"/>
          <w:tab w:val="left" w:pos="4820"/>
          <w:tab w:val="left" w:pos="5812"/>
        </w:tabs>
        <w:rPr>
          <w:rFonts w:ascii="Times New Roman"/>
        </w:rPr>
      </w:pPr>
      <w:r w:rsidRPr="00F137D5">
        <w:rPr>
          <w:rFonts w:ascii="Times New Roman"/>
        </w:rPr>
        <w:t>Nominal location :</w:t>
      </w:r>
      <w:r w:rsidRPr="00F137D5">
        <w:rPr>
          <w:rFonts w:ascii="Times New Roman"/>
        </w:rPr>
        <w:tab/>
      </w:r>
      <w:r w:rsidRPr="009F68F7">
        <w:rPr>
          <w:rFonts w:ascii="Times New Roman"/>
        </w:rPr>
        <w:t>2QN-2MOR Office 250 Anstruther St ECHUCA</w:t>
      </w:r>
    </w:p>
    <w:p w14:paraId="5C8BF469" w14:textId="77777777" w:rsidR="009F68F7" w:rsidRPr="00F137D5" w:rsidRDefault="009F68F7" w:rsidP="009F68F7">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Pr="009F68F7">
        <w:rPr>
          <w:rFonts w:ascii="Times New Roman"/>
        </w:rPr>
        <w:t>-36.126345</w:t>
      </w:r>
      <w:r w:rsidRPr="00F137D5">
        <w:rPr>
          <w:rFonts w:ascii="Times New Roman"/>
        </w:rPr>
        <w:tab/>
      </w:r>
      <w:r w:rsidRPr="009F68F7">
        <w:rPr>
          <w:rFonts w:ascii="Times New Roman"/>
        </w:rPr>
        <w:t>144.74853611</w:t>
      </w:r>
    </w:p>
    <w:p w14:paraId="002C4FDE" w14:textId="77777777" w:rsidR="009F68F7" w:rsidRPr="00F137D5" w:rsidRDefault="009F68F7" w:rsidP="009F68F7">
      <w:pPr>
        <w:pStyle w:val="ABABodyText"/>
        <w:tabs>
          <w:tab w:val="left" w:pos="3969"/>
          <w:tab w:val="left" w:pos="4820"/>
          <w:tab w:val="left" w:pos="5812"/>
        </w:tabs>
        <w:rPr>
          <w:rFonts w:ascii="Times New Roman"/>
        </w:rPr>
      </w:pPr>
      <w:r w:rsidRPr="00F137D5">
        <w:rPr>
          <w:rFonts w:ascii="Times New Roman"/>
        </w:rPr>
        <w:t>Site Tolerance :</w:t>
      </w:r>
      <w:r w:rsidRPr="00F137D5">
        <w:rPr>
          <w:rFonts w:ascii="Times New Roman"/>
        </w:rPr>
        <w:tab/>
        <w:t xml:space="preserve">Refer to </w:t>
      </w:r>
      <w:r w:rsidRPr="00F137D5">
        <w:rPr>
          <w:rFonts w:ascii="Times New Roman"/>
          <w:i/>
        </w:rPr>
        <w:t xml:space="preserve">Broadcasting Services </w:t>
      </w:r>
      <w:r w:rsidRPr="00F137D5">
        <w:rPr>
          <w:rFonts w:ascii="Times New Roman"/>
          <w:i/>
        </w:rPr>
        <w:br/>
      </w:r>
      <w:r w:rsidRPr="00F137D5">
        <w:rPr>
          <w:rFonts w:ascii="Times New Roman"/>
          <w:i/>
        </w:rPr>
        <w:tab/>
        <w:t>(Technical Planning) Guidelines 2017</w:t>
      </w:r>
    </w:p>
    <w:p w14:paraId="3F00A475" w14:textId="77777777" w:rsidR="009F68F7" w:rsidRPr="00F137D5" w:rsidRDefault="009F68F7" w:rsidP="009F68F7">
      <w:pPr>
        <w:pStyle w:val="ABAHeading4"/>
        <w:rPr>
          <w:rFonts w:ascii="Times New Roman" w:hAnsi="Times New Roman"/>
        </w:rPr>
      </w:pPr>
    </w:p>
    <w:p w14:paraId="16B1E7D0" w14:textId="77777777" w:rsidR="009F68F7" w:rsidRPr="00F137D5" w:rsidRDefault="009F68F7" w:rsidP="009F68F7">
      <w:pPr>
        <w:pStyle w:val="ABAHeading4"/>
        <w:rPr>
          <w:rFonts w:ascii="Times New Roman" w:hAnsi="Times New Roman"/>
          <w:sz w:val="24"/>
          <w:szCs w:val="24"/>
        </w:rPr>
      </w:pPr>
      <w:r w:rsidRPr="00F137D5">
        <w:rPr>
          <w:rFonts w:ascii="Times New Roman" w:hAnsi="Times New Roman"/>
          <w:sz w:val="24"/>
          <w:szCs w:val="24"/>
        </w:rPr>
        <w:t>Emission :-</w:t>
      </w:r>
    </w:p>
    <w:p w14:paraId="4216C71E" w14:textId="77777777" w:rsidR="009F68F7" w:rsidRPr="00F137D5" w:rsidRDefault="009F68F7" w:rsidP="009F68F7">
      <w:pPr>
        <w:pStyle w:val="ABABodyText"/>
        <w:tabs>
          <w:tab w:val="left" w:pos="3969"/>
          <w:tab w:val="left" w:pos="4820"/>
          <w:tab w:val="left" w:pos="5812"/>
        </w:tabs>
        <w:rPr>
          <w:rFonts w:ascii="Times New Roman"/>
        </w:rPr>
      </w:pPr>
      <w:r w:rsidRPr="00F137D5">
        <w:rPr>
          <w:rFonts w:ascii="Times New Roman"/>
        </w:rPr>
        <w:t>Frequency Band &amp; Mode :</w:t>
      </w:r>
      <w:r w:rsidRPr="00F137D5">
        <w:rPr>
          <w:rFonts w:ascii="Times New Roman"/>
        </w:rPr>
        <w:tab/>
        <w:t>VHF-FM</w:t>
      </w:r>
    </w:p>
    <w:p w14:paraId="7EE19858" w14:textId="77777777" w:rsidR="009F68F7" w:rsidRPr="00F137D5" w:rsidRDefault="009F68F7" w:rsidP="009F68F7">
      <w:pPr>
        <w:pStyle w:val="ABABodyText"/>
        <w:tabs>
          <w:tab w:val="left" w:pos="3969"/>
          <w:tab w:val="left" w:pos="4820"/>
          <w:tab w:val="left" w:pos="5812"/>
        </w:tabs>
        <w:rPr>
          <w:rFonts w:ascii="Times New Roman"/>
        </w:rPr>
      </w:pPr>
      <w:r w:rsidRPr="00F137D5">
        <w:rPr>
          <w:rFonts w:ascii="Times New Roman"/>
        </w:rPr>
        <w:t>Carrier Frequency :</w:t>
      </w:r>
      <w:r w:rsidRPr="00F137D5">
        <w:rPr>
          <w:rFonts w:ascii="Times New Roman"/>
        </w:rPr>
        <w:tab/>
      </w:r>
      <w:r>
        <w:rPr>
          <w:rFonts w:ascii="Times New Roman"/>
        </w:rPr>
        <w:t>102.9</w:t>
      </w:r>
      <w:r w:rsidRPr="00F137D5">
        <w:rPr>
          <w:rFonts w:ascii="Times New Roman"/>
        </w:rPr>
        <w:t xml:space="preserve"> MHz</w:t>
      </w:r>
    </w:p>
    <w:p w14:paraId="2F9E6EFE" w14:textId="77777777" w:rsidR="009F68F7" w:rsidRPr="00F137D5" w:rsidRDefault="009F68F7" w:rsidP="009F68F7">
      <w:pPr>
        <w:pStyle w:val="ABABodyText"/>
        <w:tabs>
          <w:tab w:val="left" w:pos="3969"/>
          <w:tab w:val="left" w:pos="4820"/>
          <w:tab w:val="left" w:pos="5812"/>
        </w:tabs>
        <w:rPr>
          <w:rFonts w:ascii="Times New Roman"/>
        </w:rPr>
      </w:pPr>
      <w:r w:rsidRPr="00F137D5">
        <w:rPr>
          <w:rFonts w:ascii="Times New Roman"/>
        </w:rPr>
        <w:t>Polarisation :</w:t>
      </w:r>
      <w:r w:rsidRPr="00F137D5">
        <w:rPr>
          <w:rFonts w:ascii="Times New Roman"/>
        </w:rPr>
        <w:tab/>
        <w:t>Mixed</w:t>
      </w:r>
    </w:p>
    <w:p w14:paraId="6C14C609" w14:textId="1277AA2D" w:rsidR="009F68F7" w:rsidRPr="00F137D5" w:rsidRDefault="009F68F7" w:rsidP="009F68F7">
      <w:pPr>
        <w:pStyle w:val="ABABodyText"/>
        <w:tabs>
          <w:tab w:val="left" w:pos="3969"/>
          <w:tab w:val="left" w:pos="4820"/>
          <w:tab w:val="left" w:pos="5812"/>
        </w:tabs>
        <w:rPr>
          <w:rFonts w:ascii="Times New Roman"/>
        </w:rPr>
      </w:pPr>
      <w:r w:rsidRPr="00F137D5">
        <w:rPr>
          <w:rFonts w:ascii="Times New Roman"/>
        </w:rPr>
        <w:t>Maximum antenna height :</w:t>
      </w:r>
      <w:r w:rsidRPr="00F137D5">
        <w:rPr>
          <w:rFonts w:ascii="Times New Roman"/>
        </w:rPr>
        <w:tab/>
      </w:r>
      <w:r>
        <w:rPr>
          <w:rFonts w:ascii="Times New Roman"/>
        </w:rPr>
        <w:t>2</w:t>
      </w:r>
      <w:r w:rsidR="00113220">
        <w:rPr>
          <w:rFonts w:ascii="Times New Roman"/>
        </w:rPr>
        <w:t>5</w:t>
      </w:r>
      <w:r w:rsidRPr="00F137D5">
        <w:rPr>
          <w:rFonts w:ascii="Times New Roman"/>
        </w:rPr>
        <w:t xml:space="preserve"> m</w:t>
      </w:r>
    </w:p>
    <w:p w14:paraId="73FE3736" w14:textId="77777777" w:rsidR="009F68F7" w:rsidRPr="00F137D5" w:rsidRDefault="009F68F7" w:rsidP="009F68F7">
      <w:pPr>
        <w:pStyle w:val="ABAHeading4"/>
        <w:rPr>
          <w:rFonts w:ascii="Times New Roman" w:hAnsi="Times New Roman"/>
        </w:rPr>
      </w:pPr>
    </w:p>
    <w:p w14:paraId="7A98FAD7" w14:textId="77777777" w:rsidR="009F68F7" w:rsidRPr="00F137D5" w:rsidRDefault="009F68F7" w:rsidP="009F68F7">
      <w:pPr>
        <w:pStyle w:val="ABAHeading4"/>
        <w:rPr>
          <w:rFonts w:ascii="Times New Roman" w:hAnsi="Times New Roman"/>
          <w:sz w:val="24"/>
          <w:szCs w:val="24"/>
        </w:rPr>
      </w:pPr>
      <w:r w:rsidRPr="00F137D5">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9F68F7" w:rsidRPr="00F137D5" w14:paraId="7BD9B293" w14:textId="77777777" w:rsidTr="009F68F7">
        <w:tc>
          <w:tcPr>
            <w:tcW w:w="2835" w:type="dxa"/>
            <w:tcBorders>
              <w:top w:val="single" w:sz="4" w:space="0" w:color="auto"/>
              <w:bottom w:val="single" w:sz="4" w:space="0" w:color="auto"/>
            </w:tcBorders>
          </w:tcPr>
          <w:p w14:paraId="59DBFD6B" w14:textId="77777777" w:rsidR="009F68F7" w:rsidRPr="00F137D5" w:rsidRDefault="009F68F7" w:rsidP="009F68F7">
            <w:pPr>
              <w:pStyle w:val="ABATableHeading"/>
              <w:jc w:val="center"/>
              <w:rPr>
                <w:rFonts w:ascii="Times New Roman" w:hAnsi="Times New Roman"/>
              </w:rPr>
            </w:pPr>
            <w:r w:rsidRPr="00F137D5">
              <w:rPr>
                <w:rFonts w:ascii="Times New Roman" w:hAnsi="Times New Roman"/>
              </w:rPr>
              <w:t xml:space="preserve">Bearing or Sector </w:t>
            </w:r>
            <w:r w:rsidRPr="00F137D5">
              <w:rPr>
                <w:rFonts w:ascii="Times New Roman" w:hAnsi="Times New Roman"/>
              </w:rPr>
              <w:br/>
              <w:t>(Clockwise direction)</w:t>
            </w:r>
          </w:p>
        </w:tc>
        <w:tc>
          <w:tcPr>
            <w:tcW w:w="2835" w:type="dxa"/>
            <w:tcBorders>
              <w:top w:val="single" w:sz="4" w:space="0" w:color="auto"/>
              <w:bottom w:val="single" w:sz="4" w:space="0" w:color="auto"/>
            </w:tcBorders>
          </w:tcPr>
          <w:p w14:paraId="6795E0B0" w14:textId="77777777" w:rsidR="009F68F7" w:rsidRPr="00F137D5" w:rsidRDefault="009F68F7" w:rsidP="009F68F7">
            <w:pPr>
              <w:pStyle w:val="ABATableHeading"/>
              <w:jc w:val="center"/>
              <w:rPr>
                <w:rFonts w:ascii="Times New Roman" w:hAnsi="Times New Roman"/>
              </w:rPr>
            </w:pPr>
            <w:r w:rsidRPr="00F137D5">
              <w:rPr>
                <w:rFonts w:ascii="Times New Roman" w:hAnsi="Times New Roman"/>
              </w:rPr>
              <w:t>Maximum ERP</w:t>
            </w:r>
          </w:p>
        </w:tc>
      </w:tr>
      <w:tr w:rsidR="009F68F7" w:rsidRPr="00F137D5" w14:paraId="1844477A" w14:textId="77777777" w:rsidTr="009F68F7">
        <w:tc>
          <w:tcPr>
            <w:tcW w:w="2835" w:type="dxa"/>
            <w:tcBorders>
              <w:top w:val="single" w:sz="4" w:space="0" w:color="auto"/>
            </w:tcBorders>
          </w:tcPr>
          <w:p w14:paraId="69A4AE28" w14:textId="77777777" w:rsidR="009F68F7" w:rsidRPr="00F137D5" w:rsidRDefault="009F68F7" w:rsidP="005B7F0F">
            <w:pPr>
              <w:pStyle w:val="ABATableText"/>
            </w:pPr>
            <w:r w:rsidRPr="00F137D5">
              <w:t>At all angles of azimuth</w:t>
            </w:r>
          </w:p>
        </w:tc>
        <w:tc>
          <w:tcPr>
            <w:tcW w:w="2835" w:type="dxa"/>
            <w:tcBorders>
              <w:top w:val="single" w:sz="4" w:space="0" w:color="auto"/>
            </w:tcBorders>
          </w:tcPr>
          <w:p w14:paraId="6DBA1F00" w14:textId="77777777" w:rsidR="009F68F7" w:rsidRPr="00F137D5" w:rsidRDefault="00DB7114" w:rsidP="005B7F0F">
            <w:pPr>
              <w:pStyle w:val="ABATableText"/>
            </w:pPr>
            <w:r>
              <w:t>200 W</w:t>
            </w:r>
          </w:p>
        </w:tc>
      </w:tr>
    </w:tbl>
    <w:p w14:paraId="503020D0" w14:textId="77777777" w:rsidR="007C5437" w:rsidRDefault="007C5437" w:rsidP="00CE0A95">
      <w:pPr>
        <w:pStyle w:val="ABAHeading4"/>
        <w:rPr>
          <w:rFonts w:ascii="Times New Roman" w:hAnsi="Times New Roman"/>
          <w:sz w:val="24"/>
          <w:szCs w:val="24"/>
        </w:rPr>
      </w:pPr>
    </w:p>
    <w:p w14:paraId="1370416E" w14:textId="4B548C80" w:rsidR="00CE0A95" w:rsidRPr="007978AD" w:rsidRDefault="00CE0A95" w:rsidP="00CE0A95">
      <w:pPr>
        <w:pStyle w:val="ABAHeading4"/>
        <w:rPr>
          <w:rFonts w:ascii="Times New Roman" w:hAnsi="Times New Roman"/>
          <w:sz w:val="24"/>
          <w:szCs w:val="24"/>
        </w:rPr>
      </w:pPr>
      <w:r w:rsidRPr="007978AD">
        <w:rPr>
          <w:rFonts w:ascii="Times New Roman" w:hAnsi="Times New Roman"/>
          <w:sz w:val="24"/>
          <w:szCs w:val="24"/>
        </w:rPr>
        <w:t>Advisory Note :-</w:t>
      </w:r>
    </w:p>
    <w:p w14:paraId="548ACB29" w14:textId="77777777" w:rsidR="00CE0A95" w:rsidRPr="00D57B8F" w:rsidRDefault="00CE0A95" w:rsidP="00CE0A95">
      <w:pPr>
        <w:pStyle w:val="ABABodyText"/>
        <w:tabs>
          <w:tab w:val="left" w:pos="3969"/>
          <w:tab w:val="left" w:pos="4820"/>
          <w:tab w:val="left" w:pos="5812"/>
        </w:tabs>
        <w:rPr>
          <w:rFonts w:ascii="Times New Roman"/>
        </w:rPr>
      </w:pPr>
      <w:r w:rsidRPr="00D57B8F">
        <w:rPr>
          <w:rFonts w:ascii="Times New Roman"/>
        </w:rPr>
        <w:t>This service has been planned on an interference limited basis. Field strengths below the planned minimum median field strength level are likely to suffer interference from other broadcasting services.</w:t>
      </w:r>
    </w:p>
    <w:p w14:paraId="0E76CC32" w14:textId="79F4AED3" w:rsidR="009F68F7" w:rsidRPr="00F137D5" w:rsidRDefault="00CE0A95" w:rsidP="009F68F7">
      <w:pPr>
        <w:pStyle w:val="ABABodyText"/>
        <w:tabs>
          <w:tab w:val="left" w:pos="3969"/>
          <w:tab w:val="left" w:pos="4820"/>
          <w:tab w:val="left" w:pos="5812"/>
        </w:tabs>
        <w:rPr>
          <w:rFonts w:ascii="Times New Roman"/>
        </w:rPr>
      </w:pPr>
      <w:r w:rsidRPr="007978AD">
        <w:rPr>
          <w:rFonts w:ascii="Times New Roman"/>
        </w:rPr>
        <w:t>Any transmission in accordance with this specification is planned on the basis that it will be protected to a minimum median field strength level of 66 dBµV/m against interference from other broadcasting services.</w:t>
      </w:r>
    </w:p>
    <w:p w14:paraId="7E844877" w14:textId="77777777" w:rsidR="009F68F7" w:rsidRDefault="009F68F7" w:rsidP="009F68F7">
      <w:pPr>
        <w:rPr>
          <w:rFonts w:ascii="Times New Roman" w:eastAsia="Times New Roman" w:hAnsi="Times New Roman" w:cs="Times New Roman"/>
          <w:b/>
          <w:sz w:val="28"/>
          <w:szCs w:val="20"/>
        </w:rPr>
      </w:pPr>
      <w:r>
        <w:rPr>
          <w:rFonts w:ascii="Times New Roman" w:hAnsi="Times New Roman"/>
        </w:rPr>
        <w:br w:type="page"/>
      </w:r>
    </w:p>
    <w:p w14:paraId="33DD072D" w14:textId="3D3EFE7C" w:rsidR="00E43440" w:rsidRPr="003603AA" w:rsidRDefault="00E43440" w:rsidP="00E43440">
      <w:pPr>
        <w:pStyle w:val="ABAHeading2"/>
        <w:jc w:val="right"/>
        <w:rPr>
          <w:rFonts w:ascii="Times New Roman" w:hAnsi="Times New Roman"/>
        </w:rPr>
      </w:pPr>
      <w:r w:rsidRPr="003603AA">
        <w:rPr>
          <w:rFonts w:ascii="Times New Roman" w:hAnsi="Times New Roman"/>
        </w:rPr>
        <w:lastRenderedPageBreak/>
        <w:t>Attachment</w:t>
      </w:r>
      <w:r w:rsidRPr="003603AA">
        <w:rPr>
          <w:rFonts w:ascii="Times New Roman" w:hAnsi="Times New Roman"/>
        </w:rPr>
        <w:tab/>
        <w:t>1.5</w:t>
      </w:r>
    </w:p>
    <w:p w14:paraId="41690C42" w14:textId="77777777" w:rsidR="00E43440" w:rsidRPr="003603AA" w:rsidRDefault="00E43440" w:rsidP="00E43440">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760821AE"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Commercial</w:t>
      </w:r>
    </w:p>
    <w:p w14:paraId="31010B05"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Deniliquin (NSW)</w:t>
      </w:r>
    </w:p>
    <w:p w14:paraId="10108D9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SL10408</w:t>
      </w:r>
    </w:p>
    <w:p w14:paraId="6613C9D7" w14:textId="77777777" w:rsidR="00EC448B" w:rsidRDefault="00EC448B" w:rsidP="00E43440">
      <w:pPr>
        <w:pStyle w:val="ABAHeading3"/>
        <w:rPr>
          <w:rFonts w:ascii="Times New Roman" w:hAnsi="Times New Roman"/>
        </w:rPr>
      </w:pPr>
    </w:p>
    <w:p w14:paraId="203338F7" w14:textId="77777777" w:rsidR="00E43440" w:rsidRPr="003603AA" w:rsidRDefault="00E43440" w:rsidP="00E43440">
      <w:pPr>
        <w:pStyle w:val="ABAHeading3"/>
        <w:rPr>
          <w:rFonts w:ascii="Times New Roman" w:hAnsi="Times New Roman"/>
        </w:rPr>
      </w:pPr>
      <w:r w:rsidRPr="003603AA">
        <w:rPr>
          <w:rFonts w:ascii="Times New Roman" w:hAnsi="Times New Roman"/>
        </w:rPr>
        <w:t>TECHNICAL SPECIFICATION - FM Radio</w:t>
      </w:r>
    </w:p>
    <w:p w14:paraId="681D18DF"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TS10003519</w:t>
      </w:r>
    </w:p>
    <w:p w14:paraId="3F50053E" w14:textId="77777777" w:rsidR="00EC448B" w:rsidRDefault="00EC448B" w:rsidP="00E43440">
      <w:pPr>
        <w:pStyle w:val="ABAHeading4"/>
        <w:rPr>
          <w:rFonts w:ascii="Times New Roman" w:hAnsi="Times New Roman"/>
        </w:rPr>
      </w:pPr>
    </w:p>
    <w:p w14:paraId="7BE5FA61" w14:textId="77777777" w:rsidR="00E43440" w:rsidRPr="00D57B8F" w:rsidRDefault="00E43440" w:rsidP="00E43440">
      <w:pPr>
        <w:pStyle w:val="ABAHeading4"/>
        <w:rPr>
          <w:rFonts w:ascii="Times New Roman" w:hAnsi="Times New Roman"/>
          <w:sz w:val="24"/>
          <w:szCs w:val="24"/>
        </w:rPr>
      </w:pPr>
      <w:r w:rsidRPr="00D57B8F">
        <w:rPr>
          <w:rFonts w:ascii="Times New Roman" w:hAnsi="Times New Roman"/>
          <w:sz w:val="24"/>
          <w:szCs w:val="24"/>
        </w:rPr>
        <w:t>Transmitter Site :-</w:t>
      </w:r>
    </w:p>
    <w:p w14:paraId="40C359CB" w14:textId="5E2C8DC5"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Nominal location :</w:t>
      </w:r>
      <w:r w:rsidRPr="003603AA">
        <w:rPr>
          <w:rFonts w:ascii="Times New Roman"/>
        </w:rPr>
        <w:tab/>
        <w:t xml:space="preserve">Broadcast Site </w:t>
      </w:r>
      <w:r w:rsidR="00995B09">
        <w:rPr>
          <w:rFonts w:ascii="Times New Roman"/>
        </w:rPr>
        <w:t xml:space="preserve">Lot 991 </w:t>
      </w:r>
      <w:r w:rsidRPr="003603AA">
        <w:rPr>
          <w:rFonts w:ascii="Times New Roman"/>
        </w:rPr>
        <w:t>Cobb Hwy  DENILIQUIN</w:t>
      </w:r>
    </w:p>
    <w:p w14:paraId="215892A5" w14:textId="77777777" w:rsidR="00506051" w:rsidRPr="00F137D5" w:rsidRDefault="00506051" w:rsidP="00506051">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00CD2E41">
        <w:rPr>
          <w:rFonts w:ascii="Times New Roman"/>
        </w:rPr>
        <w:t>-35.668086</w:t>
      </w:r>
      <w:r w:rsidR="00CD2E41">
        <w:rPr>
          <w:rFonts w:ascii="Times New Roman"/>
        </w:rPr>
        <w:tab/>
      </w:r>
      <w:r w:rsidR="00CD2E41" w:rsidRPr="00CD2E41">
        <w:rPr>
          <w:rFonts w:ascii="Times New Roman"/>
        </w:rPr>
        <w:t>144.909752</w:t>
      </w:r>
    </w:p>
    <w:p w14:paraId="0948D23E"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49B63B09" w14:textId="77777777" w:rsidR="00EC448B" w:rsidRDefault="00EC448B" w:rsidP="00E43440">
      <w:pPr>
        <w:pStyle w:val="ABAHeading4"/>
        <w:rPr>
          <w:rFonts w:ascii="Times New Roman" w:hAnsi="Times New Roman"/>
        </w:rPr>
      </w:pPr>
    </w:p>
    <w:p w14:paraId="6F03B00B" w14:textId="77777777" w:rsidR="00E43440" w:rsidRPr="00D57B8F" w:rsidRDefault="00E43440" w:rsidP="00E43440">
      <w:pPr>
        <w:pStyle w:val="ABAHeading4"/>
        <w:rPr>
          <w:rFonts w:ascii="Times New Roman" w:hAnsi="Times New Roman"/>
          <w:sz w:val="24"/>
          <w:szCs w:val="24"/>
        </w:rPr>
      </w:pPr>
      <w:r w:rsidRPr="00D57B8F">
        <w:rPr>
          <w:rFonts w:ascii="Times New Roman" w:hAnsi="Times New Roman"/>
          <w:sz w:val="24"/>
          <w:szCs w:val="24"/>
        </w:rPr>
        <w:t>Emission :-</w:t>
      </w:r>
    </w:p>
    <w:p w14:paraId="7B8585C9"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Frequency Band &amp; Mode</w:t>
      </w:r>
      <w:r w:rsidR="00CD2E41">
        <w:rPr>
          <w:rFonts w:ascii="Times New Roman"/>
        </w:rPr>
        <w:t xml:space="preserve"> :</w:t>
      </w:r>
      <w:r w:rsidRPr="003603AA">
        <w:rPr>
          <w:rFonts w:ascii="Times New Roman"/>
        </w:rPr>
        <w:tab/>
        <w:t>VHF-FM</w:t>
      </w:r>
    </w:p>
    <w:p w14:paraId="4C6A7085"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t>102.5 MHz</w:t>
      </w:r>
    </w:p>
    <w:p w14:paraId="2A6B8BF0"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Polarisation</w:t>
      </w:r>
      <w:r w:rsidR="00CD2E41">
        <w:rPr>
          <w:rFonts w:ascii="Times New Roman"/>
        </w:rPr>
        <w:t xml:space="preserve"> :</w:t>
      </w:r>
      <w:r w:rsidRPr="003603AA">
        <w:rPr>
          <w:rFonts w:ascii="Times New Roman"/>
        </w:rPr>
        <w:tab/>
        <w:t>Mixed</w:t>
      </w:r>
    </w:p>
    <w:p w14:paraId="7AE4460F"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Maximum antenna height</w:t>
      </w:r>
      <w:r w:rsidR="00CD2E41">
        <w:rPr>
          <w:rFonts w:ascii="Times New Roman"/>
        </w:rPr>
        <w:t xml:space="preserve"> :</w:t>
      </w:r>
      <w:r w:rsidRPr="003603AA">
        <w:rPr>
          <w:rFonts w:ascii="Times New Roman"/>
        </w:rPr>
        <w:tab/>
        <w:t>137 m</w:t>
      </w:r>
    </w:p>
    <w:p w14:paraId="22609F6B" w14:textId="77777777" w:rsidR="00EC448B" w:rsidRDefault="00EC448B" w:rsidP="00E43440">
      <w:pPr>
        <w:pStyle w:val="ABAHeading4"/>
        <w:rPr>
          <w:rFonts w:ascii="Times New Roman" w:hAnsi="Times New Roman"/>
        </w:rPr>
      </w:pPr>
    </w:p>
    <w:p w14:paraId="6FD089FC" w14:textId="77777777" w:rsidR="00E43440" w:rsidRPr="00D57B8F" w:rsidRDefault="00E43440" w:rsidP="00E43440">
      <w:pPr>
        <w:pStyle w:val="ABAHeading4"/>
        <w:rPr>
          <w:rFonts w:ascii="Times New Roman" w:hAnsi="Times New Roman"/>
          <w:sz w:val="24"/>
          <w:szCs w:val="24"/>
        </w:rPr>
      </w:pPr>
      <w:r w:rsidRPr="00D57B8F">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43440" w:rsidRPr="003603AA" w14:paraId="5F6CBD21" w14:textId="77777777" w:rsidTr="003603AA">
        <w:tc>
          <w:tcPr>
            <w:tcW w:w="2835" w:type="dxa"/>
            <w:tcBorders>
              <w:top w:val="single" w:sz="4" w:space="0" w:color="auto"/>
              <w:bottom w:val="single" w:sz="4" w:space="0" w:color="auto"/>
            </w:tcBorders>
          </w:tcPr>
          <w:p w14:paraId="2E4A78A4"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 xml:space="preserve">Bearing or Sector </w:t>
            </w:r>
            <w:r w:rsidR="00CD2E41">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7A02FB39"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Maximum ERP</w:t>
            </w:r>
          </w:p>
        </w:tc>
      </w:tr>
      <w:tr w:rsidR="00E43440" w:rsidRPr="003603AA" w14:paraId="35F431A7" w14:textId="77777777" w:rsidTr="003603AA">
        <w:tc>
          <w:tcPr>
            <w:tcW w:w="2835" w:type="dxa"/>
            <w:tcBorders>
              <w:top w:val="single" w:sz="4" w:space="0" w:color="auto"/>
            </w:tcBorders>
          </w:tcPr>
          <w:p w14:paraId="69A08BE7" w14:textId="77777777" w:rsidR="00E43440" w:rsidRPr="003603AA" w:rsidRDefault="00E43440" w:rsidP="005B7F0F">
            <w:pPr>
              <w:pStyle w:val="ABATableText"/>
            </w:pPr>
            <w:r w:rsidRPr="003603AA">
              <w:t>At all angles of azimuth</w:t>
            </w:r>
          </w:p>
        </w:tc>
        <w:tc>
          <w:tcPr>
            <w:tcW w:w="2835" w:type="dxa"/>
            <w:tcBorders>
              <w:top w:val="single" w:sz="4" w:space="0" w:color="auto"/>
            </w:tcBorders>
          </w:tcPr>
          <w:p w14:paraId="4F2412DB" w14:textId="77777777" w:rsidR="00E43440" w:rsidRPr="003603AA" w:rsidRDefault="00E43440" w:rsidP="005B7F0F">
            <w:pPr>
              <w:pStyle w:val="ABATableText"/>
            </w:pPr>
            <w:r w:rsidRPr="003603AA">
              <w:t>50 kW</w:t>
            </w:r>
          </w:p>
        </w:tc>
      </w:tr>
    </w:tbl>
    <w:p w14:paraId="7421A231" w14:textId="77777777" w:rsidR="00E43440" w:rsidRPr="003603AA" w:rsidRDefault="00E43440" w:rsidP="00E43440">
      <w:pPr>
        <w:pStyle w:val="ABABodyText"/>
        <w:tabs>
          <w:tab w:val="left" w:pos="3969"/>
          <w:tab w:val="left" w:pos="4820"/>
          <w:tab w:val="left" w:pos="5812"/>
        </w:tabs>
        <w:rPr>
          <w:rFonts w:ascii="Times New Roman"/>
        </w:rPr>
      </w:pPr>
    </w:p>
    <w:p w14:paraId="4958196D" w14:textId="445C7AF9" w:rsidR="00E43440" w:rsidRPr="003603AA" w:rsidRDefault="00E43440" w:rsidP="00E43440">
      <w:pPr>
        <w:pStyle w:val="ABAHeading2"/>
        <w:jc w:val="right"/>
        <w:rPr>
          <w:rFonts w:ascii="Times New Roman" w:hAnsi="Times New Roman"/>
        </w:rPr>
      </w:pPr>
      <w:r w:rsidRPr="003603AA">
        <w:rPr>
          <w:rFonts w:ascii="Times New Roman" w:hAnsi="Times New Roman"/>
        </w:rPr>
        <w:br w:type="page"/>
      </w:r>
      <w:r w:rsidRPr="003603AA">
        <w:rPr>
          <w:rFonts w:ascii="Times New Roman" w:hAnsi="Times New Roman"/>
        </w:rPr>
        <w:lastRenderedPageBreak/>
        <w:t>Attachment</w:t>
      </w:r>
      <w:r w:rsidRPr="003603AA">
        <w:rPr>
          <w:rFonts w:ascii="Times New Roman" w:hAnsi="Times New Roman"/>
        </w:rPr>
        <w:tab/>
        <w:t>1.6</w:t>
      </w:r>
    </w:p>
    <w:p w14:paraId="53D44C87" w14:textId="77777777" w:rsidR="00E43440" w:rsidRPr="003603AA" w:rsidRDefault="00E43440" w:rsidP="00E43440">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1288C065"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Commercial</w:t>
      </w:r>
    </w:p>
    <w:p w14:paraId="2349A501"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Cobram (VIC)</w:t>
      </w:r>
    </w:p>
    <w:p w14:paraId="5B4BE7AF"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SL10408</w:t>
      </w:r>
    </w:p>
    <w:p w14:paraId="0A0419FE" w14:textId="77777777" w:rsidR="00EC448B" w:rsidRDefault="00EC448B" w:rsidP="00E43440">
      <w:pPr>
        <w:pStyle w:val="ABAHeading3"/>
        <w:rPr>
          <w:rFonts w:ascii="Times New Roman" w:hAnsi="Times New Roman"/>
        </w:rPr>
      </w:pPr>
    </w:p>
    <w:p w14:paraId="5A65CA96" w14:textId="77777777" w:rsidR="00E43440" w:rsidRPr="003603AA" w:rsidRDefault="00E43440" w:rsidP="00E43440">
      <w:pPr>
        <w:pStyle w:val="ABAHeading3"/>
        <w:rPr>
          <w:rFonts w:ascii="Times New Roman" w:hAnsi="Times New Roman"/>
        </w:rPr>
      </w:pPr>
      <w:r w:rsidRPr="003603AA">
        <w:rPr>
          <w:rFonts w:ascii="Times New Roman" w:hAnsi="Times New Roman"/>
        </w:rPr>
        <w:t>TECHNICAL SPECIFICATION - FM Radio</w:t>
      </w:r>
    </w:p>
    <w:p w14:paraId="0E19C7DE"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TS10008009</w:t>
      </w:r>
    </w:p>
    <w:p w14:paraId="0E154E4B" w14:textId="77777777" w:rsidR="00EC448B" w:rsidRDefault="00EC448B" w:rsidP="00E43440">
      <w:pPr>
        <w:pStyle w:val="ABAHeading4"/>
        <w:rPr>
          <w:rFonts w:ascii="Times New Roman" w:hAnsi="Times New Roman"/>
        </w:rPr>
      </w:pPr>
    </w:p>
    <w:p w14:paraId="62694107" w14:textId="77777777" w:rsidR="00E43440" w:rsidRPr="00D57B8F" w:rsidRDefault="00E43440" w:rsidP="00E43440">
      <w:pPr>
        <w:pStyle w:val="ABAHeading4"/>
        <w:rPr>
          <w:rFonts w:ascii="Times New Roman" w:hAnsi="Times New Roman"/>
          <w:sz w:val="24"/>
          <w:szCs w:val="24"/>
        </w:rPr>
      </w:pPr>
      <w:r w:rsidRPr="00D57B8F">
        <w:rPr>
          <w:rFonts w:ascii="Times New Roman" w:hAnsi="Times New Roman"/>
          <w:sz w:val="24"/>
          <w:szCs w:val="24"/>
        </w:rPr>
        <w:t>Transmitter Site :-</w:t>
      </w:r>
    </w:p>
    <w:p w14:paraId="7AF082B4"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Nominal location :</w:t>
      </w:r>
      <w:r w:rsidRPr="003603AA">
        <w:rPr>
          <w:rFonts w:ascii="Times New Roman"/>
        </w:rPr>
        <w:tab/>
        <w:t xml:space="preserve">Broadcast Site  Racecourse  </w:t>
      </w:r>
      <w:r w:rsidR="00C750DC">
        <w:rPr>
          <w:rFonts w:ascii="Times New Roman"/>
        </w:rPr>
        <w:t xml:space="preserve">Ritchie Rd </w:t>
      </w:r>
      <w:r w:rsidRPr="003603AA">
        <w:rPr>
          <w:rFonts w:ascii="Times New Roman"/>
        </w:rPr>
        <w:t>COBRAM</w:t>
      </w:r>
    </w:p>
    <w:p w14:paraId="77D3396F" w14:textId="77777777" w:rsidR="00506051" w:rsidRPr="00F137D5" w:rsidRDefault="00506051" w:rsidP="00506051">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00CD2E41" w:rsidRPr="00CD2E41">
        <w:rPr>
          <w:rFonts w:ascii="Times New Roman"/>
        </w:rPr>
        <w:t>-35.904024</w:t>
      </w:r>
      <w:r w:rsidR="00CD2E41">
        <w:rPr>
          <w:rFonts w:ascii="Times New Roman"/>
        </w:rPr>
        <w:tab/>
      </w:r>
      <w:r w:rsidR="00CD2E41" w:rsidRPr="00CD2E41">
        <w:rPr>
          <w:rFonts w:ascii="Times New Roman"/>
        </w:rPr>
        <w:t>145.636837</w:t>
      </w:r>
    </w:p>
    <w:p w14:paraId="679E6AA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436DB739" w14:textId="77777777" w:rsidR="00EC448B" w:rsidRDefault="00EC448B" w:rsidP="00E43440">
      <w:pPr>
        <w:pStyle w:val="ABAHeading4"/>
        <w:rPr>
          <w:rFonts w:ascii="Times New Roman" w:hAnsi="Times New Roman"/>
        </w:rPr>
      </w:pPr>
    </w:p>
    <w:p w14:paraId="631ACE89" w14:textId="77777777" w:rsidR="00E43440" w:rsidRPr="00D57B8F" w:rsidRDefault="00E43440" w:rsidP="00E43440">
      <w:pPr>
        <w:pStyle w:val="ABAHeading4"/>
        <w:rPr>
          <w:rFonts w:ascii="Times New Roman" w:hAnsi="Times New Roman"/>
          <w:sz w:val="24"/>
          <w:szCs w:val="24"/>
        </w:rPr>
      </w:pPr>
      <w:r w:rsidRPr="00D57B8F">
        <w:rPr>
          <w:rFonts w:ascii="Times New Roman" w:hAnsi="Times New Roman"/>
          <w:sz w:val="24"/>
          <w:szCs w:val="24"/>
        </w:rPr>
        <w:t>Emission :-</w:t>
      </w:r>
    </w:p>
    <w:p w14:paraId="16724CE4"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Frequency Band &amp; Mode</w:t>
      </w:r>
      <w:r w:rsidR="00CD2E41">
        <w:rPr>
          <w:rFonts w:ascii="Times New Roman"/>
        </w:rPr>
        <w:t xml:space="preserve"> :</w:t>
      </w:r>
      <w:r w:rsidRPr="003603AA">
        <w:rPr>
          <w:rFonts w:ascii="Times New Roman"/>
        </w:rPr>
        <w:tab/>
        <w:t>VHF-FM</w:t>
      </w:r>
    </w:p>
    <w:p w14:paraId="39FC889E"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t>88.5 MHz</w:t>
      </w:r>
    </w:p>
    <w:p w14:paraId="2811DB4F"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Polarisation</w:t>
      </w:r>
      <w:r w:rsidR="00CD2E41">
        <w:rPr>
          <w:rFonts w:ascii="Times New Roman"/>
        </w:rPr>
        <w:t xml:space="preserve"> :</w:t>
      </w:r>
      <w:r w:rsidRPr="003603AA">
        <w:rPr>
          <w:rFonts w:ascii="Times New Roman"/>
        </w:rPr>
        <w:tab/>
        <w:t>Mixed</w:t>
      </w:r>
    </w:p>
    <w:p w14:paraId="50172B3B"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Maximum antenna height</w:t>
      </w:r>
      <w:r w:rsidR="00CD2E41">
        <w:rPr>
          <w:rFonts w:ascii="Times New Roman"/>
        </w:rPr>
        <w:t xml:space="preserve"> :</w:t>
      </w:r>
      <w:r w:rsidRPr="003603AA">
        <w:rPr>
          <w:rFonts w:ascii="Times New Roman"/>
        </w:rPr>
        <w:tab/>
        <w:t>30 m</w:t>
      </w:r>
    </w:p>
    <w:p w14:paraId="23E265DB" w14:textId="77777777" w:rsidR="00EC448B" w:rsidRDefault="00EC448B" w:rsidP="00E43440">
      <w:pPr>
        <w:pStyle w:val="ABAHeading4"/>
        <w:rPr>
          <w:rFonts w:ascii="Times New Roman" w:hAnsi="Times New Roman"/>
        </w:rPr>
      </w:pPr>
    </w:p>
    <w:p w14:paraId="3F6A39DB" w14:textId="77777777" w:rsidR="00E43440" w:rsidRPr="00D57B8F" w:rsidRDefault="00E43440" w:rsidP="00E43440">
      <w:pPr>
        <w:pStyle w:val="ABAHeading4"/>
        <w:rPr>
          <w:rFonts w:ascii="Times New Roman" w:hAnsi="Times New Roman"/>
          <w:sz w:val="24"/>
          <w:szCs w:val="24"/>
        </w:rPr>
      </w:pPr>
      <w:r w:rsidRPr="00D57B8F">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43440" w:rsidRPr="003603AA" w14:paraId="2B164C1E" w14:textId="77777777" w:rsidTr="003603AA">
        <w:tc>
          <w:tcPr>
            <w:tcW w:w="2835" w:type="dxa"/>
            <w:tcBorders>
              <w:top w:val="single" w:sz="4" w:space="0" w:color="auto"/>
              <w:bottom w:val="single" w:sz="4" w:space="0" w:color="auto"/>
            </w:tcBorders>
          </w:tcPr>
          <w:p w14:paraId="693A6258"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 xml:space="preserve">Bearing or Sector </w:t>
            </w:r>
            <w:r w:rsidR="00CD2E41">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7FDBB75C"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Maximum ERP</w:t>
            </w:r>
          </w:p>
        </w:tc>
      </w:tr>
      <w:tr w:rsidR="00E43440" w:rsidRPr="003603AA" w14:paraId="5B2F50E4" w14:textId="77777777" w:rsidTr="003603AA">
        <w:tc>
          <w:tcPr>
            <w:tcW w:w="2835" w:type="dxa"/>
            <w:tcBorders>
              <w:top w:val="single" w:sz="4" w:space="0" w:color="auto"/>
            </w:tcBorders>
          </w:tcPr>
          <w:p w14:paraId="1172F2F1" w14:textId="77777777" w:rsidR="00E43440" w:rsidRPr="003603AA" w:rsidRDefault="00E43440" w:rsidP="005B7F0F">
            <w:pPr>
              <w:pStyle w:val="ABATableText"/>
            </w:pPr>
            <w:r w:rsidRPr="003603AA">
              <w:t>At all angles of azimuth</w:t>
            </w:r>
          </w:p>
        </w:tc>
        <w:tc>
          <w:tcPr>
            <w:tcW w:w="2835" w:type="dxa"/>
            <w:tcBorders>
              <w:top w:val="single" w:sz="4" w:space="0" w:color="auto"/>
            </w:tcBorders>
          </w:tcPr>
          <w:p w14:paraId="01DECB71" w14:textId="77777777" w:rsidR="00E43440" w:rsidRPr="003603AA" w:rsidRDefault="00E43440" w:rsidP="005B7F0F">
            <w:pPr>
              <w:pStyle w:val="ABATableText"/>
            </w:pPr>
            <w:r w:rsidRPr="003603AA">
              <w:t>100 W</w:t>
            </w:r>
          </w:p>
        </w:tc>
      </w:tr>
    </w:tbl>
    <w:p w14:paraId="35576C19" w14:textId="77777777" w:rsidR="007978AD" w:rsidRDefault="007978AD">
      <w:pPr>
        <w:rPr>
          <w:rFonts w:ascii="Times New Roman" w:hAnsi="Times New Roman"/>
        </w:rPr>
      </w:pPr>
    </w:p>
    <w:p w14:paraId="413F266E" w14:textId="6BF4C245" w:rsidR="00DB7114" w:rsidRPr="00F137D5" w:rsidRDefault="00E43440" w:rsidP="00DB7114">
      <w:pPr>
        <w:pStyle w:val="ABAHeading2"/>
        <w:jc w:val="right"/>
        <w:rPr>
          <w:rFonts w:ascii="Times New Roman" w:hAnsi="Times New Roman"/>
        </w:rPr>
      </w:pPr>
      <w:r w:rsidRPr="003603AA">
        <w:rPr>
          <w:rFonts w:ascii="Times New Roman" w:hAnsi="Times New Roman"/>
        </w:rPr>
        <w:br w:type="page"/>
      </w:r>
      <w:r w:rsidR="00DB7114" w:rsidRPr="00F137D5">
        <w:rPr>
          <w:rFonts w:ascii="Times New Roman" w:hAnsi="Times New Roman"/>
        </w:rPr>
        <w:lastRenderedPageBreak/>
        <w:t>Attachment</w:t>
      </w:r>
      <w:r w:rsidR="00DB7114" w:rsidRPr="00F137D5">
        <w:rPr>
          <w:rFonts w:ascii="Times New Roman" w:hAnsi="Times New Roman"/>
        </w:rPr>
        <w:tab/>
        <w:t>1.</w:t>
      </w:r>
      <w:r w:rsidR="00DB7114">
        <w:rPr>
          <w:rFonts w:ascii="Times New Roman" w:hAnsi="Times New Roman"/>
        </w:rPr>
        <w:t>6</w:t>
      </w:r>
      <w:r w:rsidR="00E778A2">
        <w:rPr>
          <w:rFonts w:ascii="Times New Roman" w:hAnsi="Times New Roman"/>
        </w:rPr>
        <w:t>A</w:t>
      </w:r>
    </w:p>
    <w:p w14:paraId="2EB20E26" w14:textId="77777777" w:rsidR="00DB7114" w:rsidRPr="00F137D5" w:rsidRDefault="00DB7114" w:rsidP="00DB7114">
      <w:pPr>
        <w:pStyle w:val="ABAHeading3"/>
        <w:rPr>
          <w:rFonts w:ascii="Times New Roman" w:hAnsi="Times New Roman"/>
        </w:rPr>
      </w:pPr>
      <w:r w:rsidRPr="00F137D5">
        <w:rPr>
          <w:rFonts w:ascii="Times New Roman" w:hAnsi="Times New Roman"/>
        </w:rPr>
        <w:t>LICENCE AREA PLAN :</w:t>
      </w:r>
      <w:r w:rsidRPr="00F137D5">
        <w:rPr>
          <w:rFonts w:ascii="Times New Roman" w:hAnsi="Times New Roman"/>
        </w:rPr>
        <w:tab/>
        <w:t xml:space="preserve">Deniliquin Radio  </w:t>
      </w:r>
    </w:p>
    <w:p w14:paraId="7FD58684" w14:textId="77777777" w:rsidR="00DB7114" w:rsidRPr="003603AA" w:rsidRDefault="00DB7114" w:rsidP="00DB7114">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Commercial</w:t>
      </w:r>
    </w:p>
    <w:p w14:paraId="3D96776E" w14:textId="77777777" w:rsidR="00DB7114" w:rsidRPr="003603AA" w:rsidRDefault="00DB7114" w:rsidP="00DB7114">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r>
      <w:r>
        <w:rPr>
          <w:rFonts w:ascii="Times New Roman"/>
        </w:rPr>
        <w:t>Echuca/Moama</w:t>
      </w:r>
      <w:r w:rsidRPr="003603AA">
        <w:rPr>
          <w:rFonts w:ascii="Times New Roman"/>
        </w:rPr>
        <w:t xml:space="preserve"> (</w:t>
      </w:r>
      <w:r>
        <w:rPr>
          <w:rFonts w:ascii="Times New Roman"/>
        </w:rPr>
        <w:t>V</w:t>
      </w:r>
      <w:r w:rsidR="0091368C">
        <w:rPr>
          <w:rFonts w:ascii="Times New Roman"/>
        </w:rPr>
        <w:t>IC</w:t>
      </w:r>
      <w:r w:rsidRPr="003603AA">
        <w:rPr>
          <w:rFonts w:ascii="Times New Roman"/>
        </w:rPr>
        <w:t>)</w:t>
      </w:r>
    </w:p>
    <w:p w14:paraId="50708C01" w14:textId="77777777" w:rsidR="00DB7114" w:rsidRPr="003603AA" w:rsidRDefault="00DB7114" w:rsidP="00DB7114">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r>
      <w:r w:rsidR="0091368C" w:rsidRPr="003603AA">
        <w:rPr>
          <w:rFonts w:ascii="Times New Roman"/>
        </w:rPr>
        <w:t>SL10408</w:t>
      </w:r>
    </w:p>
    <w:p w14:paraId="08B7E26D" w14:textId="77777777" w:rsidR="00DB7114" w:rsidRPr="00F137D5" w:rsidRDefault="00DB7114" w:rsidP="00DB7114">
      <w:pPr>
        <w:pStyle w:val="ABAHeading3"/>
        <w:rPr>
          <w:rFonts w:ascii="Times New Roman" w:hAnsi="Times New Roman"/>
        </w:rPr>
      </w:pPr>
    </w:p>
    <w:p w14:paraId="11761DD5" w14:textId="77777777" w:rsidR="00DB7114" w:rsidRPr="00F137D5" w:rsidRDefault="00DB7114" w:rsidP="00DB7114">
      <w:pPr>
        <w:pStyle w:val="ABAHeading3"/>
        <w:rPr>
          <w:rFonts w:ascii="Times New Roman" w:hAnsi="Times New Roman"/>
        </w:rPr>
      </w:pPr>
      <w:r w:rsidRPr="00F137D5">
        <w:rPr>
          <w:rFonts w:ascii="Times New Roman" w:hAnsi="Times New Roman"/>
        </w:rPr>
        <w:t>TECHNICAL SPECIFICATION - FM Radio</w:t>
      </w:r>
    </w:p>
    <w:p w14:paraId="7B632AA0" w14:textId="77777777" w:rsidR="00DB7114" w:rsidRPr="00F137D5" w:rsidRDefault="00DB7114" w:rsidP="00DB7114">
      <w:pPr>
        <w:pStyle w:val="ABABodyText"/>
        <w:tabs>
          <w:tab w:val="left" w:pos="3969"/>
          <w:tab w:val="left" w:pos="4820"/>
          <w:tab w:val="left" w:pos="5812"/>
        </w:tabs>
        <w:rPr>
          <w:rFonts w:ascii="Times New Roman"/>
        </w:rPr>
      </w:pPr>
      <w:r w:rsidRPr="00F137D5">
        <w:rPr>
          <w:rFonts w:ascii="Times New Roman"/>
        </w:rPr>
        <w:t>Specification Number :</w:t>
      </w:r>
      <w:r w:rsidRPr="00F137D5">
        <w:rPr>
          <w:rFonts w:ascii="Times New Roman"/>
        </w:rPr>
        <w:tab/>
      </w:r>
      <w:r w:rsidRPr="00B20370">
        <w:rPr>
          <w:rFonts w:ascii="Times New Roman"/>
        </w:rPr>
        <w:t>TS12000441</w:t>
      </w:r>
    </w:p>
    <w:p w14:paraId="26672973" w14:textId="77777777" w:rsidR="00DB7114" w:rsidRPr="00F137D5" w:rsidRDefault="00DB7114" w:rsidP="00DB7114">
      <w:pPr>
        <w:pStyle w:val="ABAHeading4"/>
        <w:rPr>
          <w:rFonts w:ascii="Times New Roman" w:hAnsi="Times New Roman"/>
        </w:rPr>
      </w:pPr>
    </w:p>
    <w:p w14:paraId="5EADD4DA" w14:textId="77777777" w:rsidR="00DB7114" w:rsidRPr="00F137D5" w:rsidRDefault="00DB7114" w:rsidP="00DB7114">
      <w:pPr>
        <w:pStyle w:val="ABAHeading4"/>
        <w:rPr>
          <w:rFonts w:ascii="Times New Roman" w:hAnsi="Times New Roman"/>
          <w:sz w:val="24"/>
          <w:szCs w:val="24"/>
        </w:rPr>
      </w:pPr>
      <w:r w:rsidRPr="00F137D5">
        <w:rPr>
          <w:rFonts w:ascii="Times New Roman" w:hAnsi="Times New Roman"/>
          <w:sz w:val="24"/>
          <w:szCs w:val="24"/>
        </w:rPr>
        <w:t>Transmitter Site :-</w:t>
      </w:r>
    </w:p>
    <w:p w14:paraId="4DCB9240" w14:textId="77777777" w:rsidR="00DB7114" w:rsidRPr="00F137D5" w:rsidRDefault="00DB7114" w:rsidP="00DB7114">
      <w:pPr>
        <w:pStyle w:val="ABABodyText"/>
        <w:tabs>
          <w:tab w:val="left" w:pos="3969"/>
          <w:tab w:val="left" w:pos="4820"/>
          <w:tab w:val="left" w:pos="5812"/>
        </w:tabs>
        <w:rPr>
          <w:rFonts w:ascii="Times New Roman"/>
        </w:rPr>
      </w:pPr>
      <w:r w:rsidRPr="00F137D5">
        <w:rPr>
          <w:rFonts w:ascii="Times New Roman"/>
        </w:rPr>
        <w:t>Nominal location :</w:t>
      </w:r>
      <w:r w:rsidRPr="00F137D5">
        <w:rPr>
          <w:rFonts w:ascii="Times New Roman"/>
        </w:rPr>
        <w:tab/>
      </w:r>
      <w:r w:rsidRPr="009F68F7">
        <w:rPr>
          <w:rFonts w:ascii="Times New Roman"/>
        </w:rPr>
        <w:t>2QN-2MOR Office 250 Anstruther St ECHUCA</w:t>
      </w:r>
    </w:p>
    <w:p w14:paraId="15B6800A" w14:textId="77777777" w:rsidR="00DB7114" w:rsidRPr="00F137D5" w:rsidRDefault="00DB7114" w:rsidP="00DB7114">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Pr="009F68F7">
        <w:rPr>
          <w:rFonts w:ascii="Times New Roman"/>
        </w:rPr>
        <w:t>-36.126345</w:t>
      </w:r>
      <w:r w:rsidRPr="00F137D5">
        <w:rPr>
          <w:rFonts w:ascii="Times New Roman"/>
        </w:rPr>
        <w:tab/>
      </w:r>
      <w:r w:rsidRPr="009F68F7">
        <w:rPr>
          <w:rFonts w:ascii="Times New Roman"/>
        </w:rPr>
        <w:t>144.74853611</w:t>
      </w:r>
    </w:p>
    <w:p w14:paraId="155AAA7F" w14:textId="77777777" w:rsidR="00DB7114" w:rsidRPr="00F137D5" w:rsidRDefault="00DB7114" w:rsidP="00DB7114">
      <w:pPr>
        <w:pStyle w:val="ABABodyText"/>
        <w:tabs>
          <w:tab w:val="left" w:pos="3969"/>
          <w:tab w:val="left" w:pos="4820"/>
          <w:tab w:val="left" w:pos="5812"/>
        </w:tabs>
        <w:rPr>
          <w:rFonts w:ascii="Times New Roman"/>
        </w:rPr>
      </w:pPr>
      <w:r w:rsidRPr="00F137D5">
        <w:rPr>
          <w:rFonts w:ascii="Times New Roman"/>
        </w:rPr>
        <w:t>Site Tolerance :</w:t>
      </w:r>
      <w:r w:rsidRPr="00F137D5">
        <w:rPr>
          <w:rFonts w:ascii="Times New Roman"/>
        </w:rPr>
        <w:tab/>
        <w:t xml:space="preserve">Refer to </w:t>
      </w:r>
      <w:r w:rsidRPr="00F137D5">
        <w:rPr>
          <w:rFonts w:ascii="Times New Roman"/>
          <w:i/>
        </w:rPr>
        <w:t xml:space="preserve">Broadcasting Services </w:t>
      </w:r>
      <w:r w:rsidRPr="00F137D5">
        <w:rPr>
          <w:rFonts w:ascii="Times New Roman"/>
          <w:i/>
        </w:rPr>
        <w:br/>
      </w:r>
      <w:r w:rsidRPr="00F137D5">
        <w:rPr>
          <w:rFonts w:ascii="Times New Roman"/>
          <w:i/>
        </w:rPr>
        <w:tab/>
        <w:t>(Technical Planning) Guidelines 2017</w:t>
      </w:r>
    </w:p>
    <w:p w14:paraId="524B79B7" w14:textId="77777777" w:rsidR="00DB7114" w:rsidRPr="00F137D5" w:rsidRDefault="00DB7114" w:rsidP="00DB7114">
      <w:pPr>
        <w:pStyle w:val="ABAHeading4"/>
        <w:rPr>
          <w:rFonts w:ascii="Times New Roman" w:hAnsi="Times New Roman"/>
        </w:rPr>
      </w:pPr>
    </w:p>
    <w:p w14:paraId="3489486F" w14:textId="77777777" w:rsidR="00DB7114" w:rsidRPr="00F137D5" w:rsidRDefault="00DB7114" w:rsidP="00DB7114">
      <w:pPr>
        <w:pStyle w:val="ABAHeading4"/>
        <w:rPr>
          <w:rFonts w:ascii="Times New Roman" w:hAnsi="Times New Roman"/>
          <w:sz w:val="24"/>
          <w:szCs w:val="24"/>
        </w:rPr>
      </w:pPr>
      <w:r w:rsidRPr="00F137D5">
        <w:rPr>
          <w:rFonts w:ascii="Times New Roman" w:hAnsi="Times New Roman"/>
          <w:sz w:val="24"/>
          <w:szCs w:val="24"/>
        </w:rPr>
        <w:t>Emission :-</w:t>
      </w:r>
    </w:p>
    <w:p w14:paraId="11AC93D5" w14:textId="77777777" w:rsidR="00DB7114" w:rsidRPr="00F137D5" w:rsidRDefault="00DB7114" w:rsidP="00DB7114">
      <w:pPr>
        <w:pStyle w:val="ABABodyText"/>
        <w:tabs>
          <w:tab w:val="left" w:pos="3969"/>
          <w:tab w:val="left" w:pos="4820"/>
          <w:tab w:val="left" w:pos="5812"/>
        </w:tabs>
        <w:rPr>
          <w:rFonts w:ascii="Times New Roman"/>
        </w:rPr>
      </w:pPr>
      <w:r w:rsidRPr="00F137D5">
        <w:rPr>
          <w:rFonts w:ascii="Times New Roman"/>
        </w:rPr>
        <w:t>Frequency Band &amp; Mode :</w:t>
      </w:r>
      <w:r w:rsidRPr="00F137D5">
        <w:rPr>
          <w:rFonts w:ascii="Times New Roman"/>
        </w:rPr>
        <w:tab/>
        <w:t>VHF-FM</w:t>
      </w:r>
    </w:p>
    <w:p w14:paraId="24B00D20" w14:textId="77777777" w:rsidR="00DB7114" w:rsidRPr="00F137D5" w:rsidRDefault="00DB7114" w:rsidP="00DB7114">
      <w:pPr>
        <w:pStyle w:val="ABABodyText"/>
        <w:tabs>
          <w:tab w:val="left" w:pos="3969"/>
          <w:tab w:val="left" w:pos="4820"/>
          <w:tab w:val="left" w:pos="5812"/>
        </w:tabs>
        <w:rPr>
          <w:rFonts w:ascii="Times New Roman"/>
        </w:rPr>
      </w:pPr>
      <w:r w:rsidRPr="00F137D5">
        <w:rPr>
          <w:rFonts w:ascii="Times New Roman"/>
        </w:rPr>
        <w:t>Carrier Frequency :</w:t>
      </w:r>
      <w:r w:rsidRPr="00F137D5">
        <w:rPr>
          <w:rFonts w:ascii="Times New Roman"/>
        </w:rPr>
        <w:tab/>
      </w:r>
      <w:r>
        <w:rPr>
          <w:rFonts w:ascii="Times New Roman"/>
        </w:rPr>
        <w:t>103.9</w:t>
      </w:r>
      <w:r w:rsidRPr="00F137D5">
        <w:rPr>
          <w:rFonts w:ascii="Times New Roman"/>
        </w:rPr>
        <w:t xml:space="preserve"> MHz</w:t>
      </w:r>
    </w:p>
    <w:p w14:paraId="10F447B0" w14:textId="77777777" w:rsidR="00DB7114" w:rsidRPr="00F137D5" w:rsidRDefault="00DB7114" w:rsidP="00DB7114">
      <w:pPr>
        <w:pStyle w:val="ABABodyText"/>
        <w:tabs>
          <w:tab w:val="left" w:pos="3969"/>
          <w:tab w:val="left" w:pos="4820"/>
          <w:tab w:val="left" w:pos="5812"/>
        </w:tabs>
        <w:rPr>
          <w:rFonts w:ascii="Times New Roman"/>
        </w:rPr>
      </w:pPr>
      <w:r w:rsidRPr="00F137D5">
        <w:rPr>
          <w:rFonts w:ascii="Times New Roman"/>
        </w:rPr>
        <w:t>Polarisation :</w:t>
      </w:r>
      <w:r w:rsidRPr="00F137D5">
        <w:rPr>
          <w:rFonts w:ascii="Times New Roman"/>
        </w:rPr>
        <w:tab/>
        <w:t>Mixed</w:t>
      </w:r>
    </w:p>
    <w:p w14:paraId="066EF439" w14:textId="0BBC610F" w:rsidR="00DB7114" w:rsidRPr="00F137D5" w:rsidRDefault="00DB7114" w:rsidP="00DB7114">
      <w:pPr>
        <w:pStyle w:val="ABABodyText"/>
        <w:tabs>
          <w:tab w:val="left" w:pos="3969"/>
          <w:tab w:val="left" w:pos="4820"/>
          <w:tab w:val="left" w:pos="5812"/>
        </w:tabs>
        <w:rPr>
          <w:rFonts w:ascii="Times New Roman"/>
        </w:rPr>
      </w:pPr>
      <w:r w:rsidRPr="00F137D5">
        <w:rPr>
          <w:rFonts w:ascii="Times New Roman"/>
        </w:rPr>
        <w:t>Maximum antenna height :</w:t>
      </w:r>
      <w:r w:rsidRPr="00F137D5">
        <w:rPr>
          <w:rFonts w:ascii="Times New Roman"/>
        </w:rPr>
        <w:tab/>
      </w:r>
      <w:r>
        <w:rPr>
          <w:rFonts w:ascii="Times New Roman"/>
        </w:rPr>
        <w:t>2</w:t>
      </w:r>
      <w:r w:rsidR="00113220">
        <w:rPr>
          <w:rFonts w:ascii="Times New Roman"/>
        </w:rPr>
        <w:t>5</w:t>
      </w:r>
      <w:r w:rsidRPr="00F137D5">
        <w:rPr>
          <w:rFonts w:ascii="Times New Roman"/>
        </w:rPr>
        <w:t xml:space="preserve"> m</w:t>
      </w:r>
    </w:p>
    <w:p w14:paraId="699BD48B" w14:textId="77777777" w:rsidR="00DB7114" w:rsidRPr="00F137D5" w:rsidRDefault="00DB7114" w:rsidP="00DB7114">
      <w:pPr>
        <w:pStyle w:val="ABAHeading4"/>
        <w:rPr>
          <w:rFonts w:ascii="Times New Roman" w:hAnsi="Times New Roman"/>
        </w:rPr>
      </w:pPr>
    </w:p>
    <w:p w14:paraId="1A35CE49" w14:textId="77777777" w:rsidR="00DB7114" w:rsidRPr="00F137D5" w:rsidRDefault="00DB7114" w:rsidP="00DB7114">
      <w:pPr>
        <w:pStyle w:val="ABAHeading4"/>
        <w:rPr>
          <w:rFonts w:ascii="Times New Roman" w:hAnsi="Times New Roman"/>
          <w:sz w:val="24"/>
          <w:szCs w:val="24"/>
        </w:rPr>
      </w:pPr>
      <w:r w:rsidRPr="00F137D5">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DB7114" w:rsidRPr="00F137D5" w14:paraId="1F9FC2EA" w14:textId="77777777" w:rsidTr="00C750DC">
        <w:tc>
          <w:tcPr>
            <w:tcW w:w="2835" w:type="dxa"/>
            <w:tcBorders>
              <w:top w:val="single" w:sz="4" w:space="0" w:color="auto"/>
              <w:bottom w:val="single" w:sz="4" w:space="0" w:color="auto"/>
            </w:tcBorders>
          </w:tcPr>
          <w:p w14:paraId="1D378EAE" w14:textId="77777777" w:rsidR="00DB7114" w:rsidRPr="00F137D5" w:rsidRDefault="00DB7114" w:rsidP="00C750DC">
            <w:pPr>
              <w:pStyle w:val="ABATableHeading"/>
              <w:jc w:val="center"/>
              <w:rPr>
                <w:rFonts w:ascii="Times New Roman" w:hAnsi="Times New Roman"/>
              </w:rPr>
            </w:pPr>
            <w:r w:rsidRPr="00F137D5">
              <w:rPr>
                <w:rFonts w:ascii="Times New Roman" w:hAnsi="Times New Roman"/>
              </w:rPr>
              <w:t xml:space="preserve">Bearing or Sector </w:t>
            </w:r>
            <w:r w:rsidRPr="00F137D5">
              <w:rPr>
                <w:rFonts w:ascii="Times New Roman" w:hAnsi="Times New Roman"/>
              </w:rPr>
              <w:br/>
              <w:t>(Clockwise direction)</w:t>
            </w:r>
          </w:p>
        </w:tc>
        <w:tc>
          <w:tcPr>
            <w:tcW w:w="2835" w:type="dxa"/>
            <w:tcBorders>
              <w:top w:val="single" w:sz="4" w:space="0" w:color="auto"/>
              <w:bottom w:val="single" w:sz="4" w:space="0" w:color="auto"/>
            </w:tcBorders>
          </w:tcPr>
          <w:p w14:paraId="7769599D" w14:textId="77777777" w:rsidR="00DB7114" w:rsidRPr="00F137D5" w:rsidRDefault="00DB7114" w:rsidP="00C750DC">
            <w:pPr>
              <w:pStyle w:val="ABATableHeading"/>
              <w:jc w:val="center"/>
              <w:rPr>
                <w:rFonts w:ascii="Times New Roman" w:hAnsi="Times New Roman"/>
              </w:rPr>
            </w:pPr>
            <w:r w:rsidRPr="00F137D5">
              <w:rPr>
                <w:rFonts w:ascii="Times New Roman" w:hAnsi="Times New Roman"/>
              </w:rPr>
              <w:t>Maximum ERP</w:t>
            </w:r>
          </w:p>
        </w:tc>
      </w:tr>
      <w:tr w:rsidR="00DB7114" w:rsidRPr="00F137D5" w14:paraId="4E27B626" w14:textId="77777777" w:rsidTr="00C750DC">
        <w:tc>
          <w:tcPr>
            <w:tcW w:w="2835" w:type="dxa"/>
            <w:tcBorders>
              <w:top w:val="single" w:sz="4" w:space="0" w:color="auto"/>
            </w:tcBorders>
          </w:tcPr>
          <w:p w14:paraId="4F054D9E" w14:textId="77777777" w:rsidR="00DB7114" w:rsidRPr="00F137D5" w:rsidRDefault="00DB7114" w:rsidP="005B7F0F">
            <w:pPr>
              <w:pStyle w:val="ABATableText"/>
            </w:pPr>
            <w:r w:rsidRPr="00F137D5">
              <w:t>At all angles of azimuth</w:t>
            </w:r>
          </w:p>
        </w:tc>
        <w:tc>
          <w:tcPr>
            <w:tcW w:w="2835" w:type="dxa"/>
            <w:tcBorders>
              <w:top w:val="single" w:sz="4" w:space="0" w:color="auto"/>
            </w:tcBorders>
          </w:tcPr>
          <w:p w14:paraId="197F9299" w14:textId="77777777" w:rsidR="00DB7114" w:rsidRPr="00F137D5" w:rsidRDefault="00DB7114" w:rsidP="005B7F0F">
            <w:pPr>
              <w:pStyle w:val="ABATableText"/>
            </w:pPr>
            <w:r>
              <w:t>200 W</w:t>
            </w:r>
          </w:p>
        </w:tc>
      </w:tr>
    </w:tbl>
    <w:p w14:paraId="74336D06" w14:textId="41A4FE02" w:rsidR="007C5437" w:rsidRDefault="007C5437" w:rsidP="00CE0A95">
      <w:pPr>
        <w:pStyle w:val="ABAHeading4"/>
        <w:rPr>
          <w:rFonts w:ascii="Times New Roman" w:hAnsi="Times New Roman"/>
          <w:sz w:val="24"/>
          <w:szCs w:val="24"/>
        </w:rPr>
      </w:pPr>
    </w:p>
    <w:p w14:paraId="700385D4" w14:textId="0959F87C" w:rsidR="00C32AA0" w:rsidRPr="00D57B8F" w:rsidRDefault="00C32AA0" w:rsidP="00C32AA0">
      <w:pPr>
        <w:pStyle w:val="ABAHeading4"/>
        <w:rPr>
          <w:rFonts w:ascii="Times New Roman" w:hAnsi="Times New Roman"/>
          <w:sz w:val="24"/>
          <w:szCs w:val="24"/>
        </w:rPr>
      </w:pPr>
      <w:r w:rsidRPr="00D57B8F">
        <w:rPr>
          <w:rFonts w:ascii="Times New Roman" w:hAnsi="Times New Roman"/>
          <w:sz w:val="24"/>
          <w:szCs w:val="24"/>
        </w:rPr>
        <w:t>Availability of TS12000</w:t>
      </w:r>
      <w:r w:rsidRPr="007978AD">
        <w:rPr>
          <w:rFonts w:ascii="Times New Roman" w:hAnsi="Times New Roman"/>
          <w:sz w:val="24"/>
          <w:szCs w:val="24"/>
        </w:rPr>
        <w:t>4</w:t>
      </w:r>
      <w:r w:rsidR="0094694B">
        <w:rPr>
          <w:rFonts w:ascii="Times New Roman" w:hAnsi="Times New Roman"/>
          <w:sz w:val="24"/>
          <w:szCs w:val="24"/>
        </w:rPr>
        <w:t>41</w:t>
      </w:r>
      <w:r w:rsidRPr="00D57B8F">
        <w:rPr>
          <w:rFonts w:ascii="Times New Roman" w:hAnsi="Times New Roman"/>
          <w:sz w:val="24"/>
          <w:szCs w:val="24"/>
        </w:rPr>
        <w:t xml:space="preserve"> :- </w:t>
      </w:r>
    </w:p>
    <w:p w14:paraId="5231FF5D" w14:textId="1DD633FF" w:rsidR="00C32AA0" w:rsidRPr="00D57B8F" w:rsidRDefault="00C32AA0" w:rsidP="00C32AA0">
      <w:pPr>
        <w:pStyle w:val="ABAHeading4"/>
        <w:rPr>
          <w:rFonts w:ascii="Times New Roman" w:hAnsi="Times New Roman"/>
        </w:rPr>
      </w:pPr>
      <w:r w:rsidRPr="00D57B8F">
        <w:rPr>
          <w:rFonts w:ascii="Times New Roman" w:hAnsi="Times New Roman"/>
          <w:b w:val="0"/>
          <w:i w:val="0"/>
          <w:snapToGrid w:val="0"/>
          <w:sz w:val="24"/>
        </w:rPr>
        <w:t>TS120004</w:t>
      </w:r>
      <w:r w:rsidR="0094694B">
        <w:rPr>
          <w:rFonts w:ascii="Times New Roman" w:hAnsi="Times New Roman"/>
          <w:b w:val="0"/>
          <w:i w:val="0"/>
          <w:snapToGrid w:val="0"/>
          <w:sz w:val="24"/>
        </w:rPr>
        <w:t>41</w:t>
      </w:r>
      <w:r w:rsidRPr="00D57B8F">
        <w:rPr>
          <w:rFonts w:ascii="Times New Roman" w:hAnsi="Times New Roman"/>
          <w:b w:val="0"/>
          <w:i w:val="0"/>
          <w:snapToGrid w:val="0"/>
          <w:sz w:val="24"/>
        </w:rPr>
        <w:t xml:space="preserve"> is only available for the transmission of a service under licence SL1040</w:t>
      </w:r>
      <w:r w:rsidR="00AA3C06">
        <w:rPr>
          <w:rFonts w:ascii="Times New Roman" w:hAnsi="Times New Roman"/>
          <w:b w:val="0"/>
          <w:i w:val="0"/>
          <w:snapToGrid w:val="0"/>
          <w:sz w:val="24"/>
        </w:rPr>
        <w:t>8</w:t>
      </w:r>
      <w:r w:rsidRPr="00D57B8F">
        <w:rPr>
          <w:rFonts w:ascii="Times New Roman" w:hAnsi="Times New Roman"/>
          <w:b w:val="0"/>
          <w:i w:val="0"/>
          <w:snapToGrid w:val="0"/>
          <w:sz w:val="24"/>
        </w:rPr>
        <w:t xml:space="preserve"> when the transmission of a service under licence SL1040</w:t>
      </w:r>
      <w:r w:rsidR="00FA20EA">
        <w:rPr>
          <w:rFonts w:ascii="Times New Roman" w:hAnsi="Times New Roman"/>
          <w:b w:val="0"/>
          <w:i w:val="0"/>
          <w:snapToGrid w:val="0"/>
          <w:sz w:val="24"/>
        </w:rPr>
        <w:t>8</w:t>
      </w:r>
      <w:r w:rsidRPr="00D57B8F">
        <w:rPr>
          <w:rFonts w:ascii="Times New Roman" w:hAnsi="Times New Roman"/>
          <w:b w:val="0"/>
          <w:i w:val="0"/>
          <w:snapToGrid w:val="0"/>
          <w:sz w:val="24"/>
        </w:rPr>
        <w:t xml:space="preserve"> by transmitter TS12000971 has ceased.</w:t>
      </w:r>
    </w:p>
    <w:p w14:paraId="1C9BA8EA" w14:textId="77777777" w:rsidR="00C32AA0" w:rsidRDefault="00C32AA0" w:rsidP="00CE0A95">
      <w:pPr>
        <w:pStyle w:val="ABAHeading4"/>
        <w:rPr>
          <w:rFonts w:ascii="Times New Roman" w:hAnsi="Times New Roman"/>
          <w:sz w:val="24"/>
          <w:szCs w:val="24"/>
        </w:rPr>
      </w:pPr>
    </w:p>
    <w:p w14:paraId="11F1137D" w14:textId="1844A5DC" w:rsidR="00CE0A95" w:rsidRPr="007978AD" w:rsidRDefault="00CE0A95" w:rsidP="00CE0A95">
      <w:pPr>
        <w:pStyle w:val="ABAHeading4"/>
        <w:rPr>
          <w:rFonts w:ascii="Times New Roman" w:hAnsi="Times New Roman"/>
          <w:sz w:val="24"/>
          <w:szCs w:val="24"/>
        </w:rPr>
      </w:pPr>
      <w:r w:rsidRPr="007978AD">
        <w:rPr>
          <w:rFonts w:ascii="Times New Roman" w:hAnsi="Times New Roman"/>
          <w:sz w:val="24"/>
          <w:szCs w:val="24"/>
        </w:rPr>
        <w:t>Advisory Note :-</w:t>
      </w:r>
    </w:p>
    <w:p w14:paraId="68854D1E" w14:textId="77777777" w:rsidR="00CE0A95" w:rsidRPr="00D57B8F" w:rsidRDefault="00CE0A95" w:rsidP="00CE0A95">
      <w:pPr>
        <w:pStyle w:val="ABABodyText"/>
        <w:tabs>
          <w:tab w:val="left" w:pos="3969"/>
          <w:tab w:val="left" w:pos="4820"/>
          <w:tab w:val="left" w:pos="5812"/>
        </w:tabs>
        <w:rPr>
          <w:rFonts w:ascii="Times New Roman"/>
        </w:rPr>
      </w:pPr>
      <w:r w:rsidRPr="00D57B8F">
        <w:rPr>
          <w:rFonts w:ascii="Times New Roman"/>
        </w:rPr>
        <w:t>This service has been planned on an interference limited basis. Field strengths below the planned minimum median field strength level are likely to suffer interference from other broadcasting services.</w:t>
      </w:r>
    </w:p>
    <w:p w14:paraId="64839CFB" w14:textId="745BD263" w:rsidR="00DB7114" w:rsidRPr="007978AD" w:rsidRDefault="00CE0A95" w:rsidP="00DB7114">
      <w:pPr>
        <w:pStyle w:val="ABABodyText"/>
        <w:tabs>
          <w:tab w:val="left" w:pos="3969"/>
          <w:tab w:val="left" w:pos="4820"/>
          <w:tab w:val="left" w:pos="5812"/>
        </w:tabs>
        <w:rPr>
          <w:rFonts w:ascii="Times New Roman"/>
        </w:rPr>
      </w:pPr>
      <w:r w:rsidRPr="007978AD">
        <w:rPr>
          <w:rFonts w:ascii="Times New Roman"/>
        </w:rPr>
        <w:t>Any transmission in accordance with this specification is planned on the basis that it will be protected to a minimum median field strength level of 66 dBµV/m against interference from other broadcasting services.</w:t>
      </w:r>
    </w:p>
    <w:p w14:paraId="282A2679" w14:textId="77777777" w:rsidR="00DB7114" w:rsidRDefault="00DB7114">
      <w:pPr>
        <w:rPr>
          <w:rFonts w:ascii="Times New Roman" w:eastAsia="Times New Roman" w:hAnsi="Times New Roman" w:cs="Times New Roman"/>
          <w:b/>
          <w:sz w:val="28"/>
          <w:szCs w:val="20"/>
        </w:rPr>
      </w:pPr>
      <w:r>
        <w:rPr>
          <w:rFonts w:ascii="Times New Roman" w:hAnsi="Times New Roman"/>
        </w:rPr>
        <w:br w:type="page"/>
      </w:r>
    </w:p>
    <w:p w14:paraId="7412A8E6" w14:textId="3A5F443A" w:rsidR="00E43440" w:rsidRPr="003603AA" w:rsidRDefault="00E43440" w:rsidP="00E43440">
      <w:pPr>
        <w:pStyle w:val="ABAHeading2"/>
        <w:jc w:val="right"/>
        <w:rPr>
          <w:rFonts w:ascii="Times New Roman" w:hAnsi="Times New Roman"/>
        </w:rPr>
      </w:pPr>
      <w:r w:rsidRPr="003603AA">
        <w:rPr>
          <w:rFonts w:ascii="Times New Roman" w:hAnsi="Times New Roman"/>
        </w:rPr>
        <w:lastRenderedPageBreak/>
        <w:t>Attachment</w:t>
      </w:r>
      <w:r w:rsidRPr="003603AA">
        <w:rPr>
          <w:rFonts w:ascii="Times New Roman" w:hAnsi="Times New Roman"/>
        </w:rPr>
        <w:tab/>
        <w:t>1.7</w:t>
      </w:r>
    </w:p>
    <w:p w14:paraId="0AE6818F" w14:textId="77777777" w:rsidR="00E43440" w:rsidRPr="003603AA" w:rsidRDefault="00E43440" w:rsidP="00E43440">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4805041F"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Open Narrowcasting</w:t>
      </w:r>
    </w:p>
    <w:p w14:paraId="037BE37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Berrigan (NSW)</w:t>
      </w:r>
    </w:p>
    <w:p w14:paraId="42D13925"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Not applicable</w:t>
      </w:r>
    </w:p>
    <w:p w14:paraId="6F8A2B23" w14:textId="77777777" w:rsidR="00EC448B" w:rsidRDefault="00EC448B" w:rsidP="00E43440">
      <w:pPr>
        <w:pStyle w:val="ABAHeading3"/>
        <w:rPr>
          <w:rFonts w:ascii="Times New Roman" w:hAnsi="Times New Roman"/>
        </w:rPr>
      </w:pPr>
    </w:p>
    <w:p w14:paraId="22A5D0BB" w14:textId="77777777" w:rsidR="00E43440" w:rsidRPr="003603AA" w:rsidRDefault="00E43440" w:rsidP="00E43440">
      <w:pPr>
        <w:pStyle w:val="ABAHeading3"/>
        <w:rPr>
          <w:rFonts w:ascii="Times New Roman" w:hAnsi="Times New Roman"/>
        </w:rPr>
      </w:pPr>
      <w:r w:rsidRPr="003603AA">
        <w:rPr>
          <w:rFonts w:ascii="Times New Roman" w:hAnsi="Times New Roman"/>
        </w:rPr>
        <w:t>TECHNICAL SPECIFICATION - FM Radio</w:t>
      </w:r>
    </w:p>
    <w:p w14:paraId="4E4568E1"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TS10007976</w:t>
      </w:r>
    </w:p>
    <w:p w14:paraId="57D55C80" w14:textId="77777777" w:rsidR="00EC448B" w:rsidRDefault="00EC448B" w:rsidP="00E43440">
      <w:pPr>
        <w:pStyle w:val="ABAHeading4"/>
        <w:rPr>
          <w:rFonts w:ascii="Times New Roman" w:hAnsi="Times New Roman"/>
        </w:rPr>
      </w:pPr>
    </w:p>
    <w:p w14:paraId="2F4A6F65" w14:textId="77777777" w:rsidR="00E43440" w:rsidRPr="00D57B8F" w:rsidRDefault="00E43440" w:rsidP="00E43440">
      <w:pPr>
        <w:pStyle w:val="ABAHeading4"/>
        <w:rPr>
          <w:rFonts w:ascii="Times New Roman" w:hAnsi="Times New Roman"/>
          <w:sz w:val="24"/>
          <w:szCs w:val="24"/>
        </w:rPr>
      </w:pPr>
      <w:r w:rsidRPr="00D57B8F">
        <w:rPr>
          <w:rFonts w:ascii="Times New Roman" w:hAnsi="Times New Roman"/>
          <w:sz w:val="24"/>
          <w:szCs w:val="24"/>
        </w:rPr>
        <w:t>Transmitter Site :-</w:t>
      </w:r>
    </w:p>
    <w:p w14:paraId="55A047D0" w14:textId="60D2EDDD"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Nominal location :</w:t>
      </w:r>
      <w:r w:rsidRPr="003603AA">
        <w:rPr>
          <w:rFonts w:ascii="Times New Roman"/>
        </w:rPr>
        <w:tab/>
      </w:r>
      <w:r w:rsidR="001E4B86">
        <w:rPr>
          <w:rFonts w:ascii="Times New Roman"/>
        </w:rPr>
        <w:t xml:space="preserve">Nominal Planning </w:t>
      </w:r>
      <w:r w:rsidRPr="003603AA">
        <w:rPr>
          <w:rFonts w:ascii="Times New Roman"/>
        </w:rPr>
        <w:t>Site  BERRIGAN</w:t>
      </w:r>
    </w:p>
    <w:p w14:paraId="00EFD367" w14:textId="3EA157AC" w:rsidR="00506051" w:rsidRPr="00F137D5" w:rsidRDefault="00506051" w:rsidP="00506051">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00CD2E41">
        <w:rPr>
          <w:rFonts w:ascii="Times New Roman"/>
        </w:rPr>
        <w:t>-35.657519</w:t>
      </w:r>
      <w:r w:rsidR="00CD2E41">
        <w:rPr>
          <w:rFonts w:ascii="Times New Roman"/>
        </w:rPr>
        <w:tab/>
      </w:r>
      <w:r w:rsidR="00CD2E41" w:rsidRPr="00CD2E41">
        <w:rPr>
          <w:rFonts w:ascii="Times New Roman"/>
        </w:rPr>
        <w:t>145.810323</w:t>
      </w:r>
    </w:p>
    <w:p w14:paraId="59D4C45F"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527E5939" w14:textId="77777777" w:rsidR="00EC448B" w:rsidRDefault="00EC448B" w:rsidP="00E43440">
      <w:pPr>
        <w:pStyle w:val="ABAHeading4"/>
        <w:rPr>
          <w:rFonts w:ascii="Times New Roman" w:hAnsi="Times New Roman"/>
        </w:rPr>
      </w:pPr>
    </w:p>
    <w:p w14:paraId="5431C6A8" w14:textId="77777777" w:rsidR="00E43440" w:rsidRPr="00D57B8F" w:rsidRDefault="00E43440" w:rsidP="00E43440">
      <w:pPr>
        <w:pStyle w:val="ABAHeading4"/>
        <w:rPr>
          <w:rFonts w:ascii="Times New Roman" w:hAnsi="Times New Roman"/>
          <w:sz w:val="24"/>
          <w:szCs w:val="24"/>
        </w:rPr>
      </w:pPr>
      <w:r w:rsidRPr="00D57B8F">
        <w:rPr>
          <w:rFonts w:ascii="Times New Roman" w:hAnsi="Times New Roman"/>
          <w:sz w:val="24"/>
          <w:szCs w:val="24"/>
        </w:rPr>
        <w:t>Emission :-</w:t>
      </w:r>
    </w:p>
    <w:p w14:paraId="149F0AE7"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Frequency Band &amp; Mode</w:t>
      </w:r>
      <w:r w:rsidR="00CD2E41">
        <w:rPr>
          <w:rFonts w:ascii="Times New Roman"/>
        </w:rPr>
        <w:t xml:space="preserve"> :</w:t>
      </w:r>
      <w:r w:rsidRPr="003603AA">
        <w:rPr>
          <w:rFonts w:ascii="Times New Roman"/>
        </w:rPr>
        <w:tab/>
        <w:t>VHF-FM</w:t>
      </w:r>
    </w:p>
    <w:p w14:paraId="3471FAAA"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t>104.5 MHz</w:t>
      </w:r>
    </w:p>
    <w:p w14:paraId="13AA0ED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Polarisation</w:t>
      </w:r>
      <w:r w:rsidR="00CD2E41">
        <w:rPr>
          <w:rFonts w:ascii="Times New Roman"/>
        </w:rPr>
        <w:t xml:space="preserve"> :</w:t>
      </w:r>
      <w:r w:rsidRPr="003603AA">
        <w:rPr>
          <w:rFonts w:ascii="Times New Roman"/>
        </w:rPr>
        <w:tab/>
        <w:t>Mixed</w:t>
      </w:r>
    </w:p>
    <w:p w14:paraId="7E075791"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Maximum antenna height</w:t>
      </w:r>
      <w:r w:rsidR="00CD2E41">
        <w:rPr>
          <w:rFonts w:ascii="Times New Roman"/>
        </w:rPr>
        <w:t xml:space="preserve"> :</w:t>
      </w:r>
      <w:r w:rsidRPr="003603AA">
        <w:rPr>
          <w:rFonts w:ascii="Times New Roman"/>
        </w:rPr>
        <w:tab/>
        <w:t>10 m</w:t>
      </w:r>
    </w:p>
    <w:p w14:paraId="7AB7483D" w14:textId="77777777" w:rsidR="00EC448B" w:rsidRDefault="00EC448B" w:rsidP="00E43440">
      <w:pPr>
        <w:pStyle w:val="ABAHeading4"/>
        <w:rPr>
          <w:rFonts w:ascii="Times New Roman" w:hAnsi="Times New Roman"/>
        </w:rPr>
      </w:pPr>
    </w:p>
    <w:p w14:paraId="645B4205" w14:textId="77777777" w:rsidR="00E43440" w:rsidRPr="00D57B8F" w:rsidRDefault="00E43440" w:rsidP="00E43440">
      <w:pPr>
        <w:pStyle w:val="ABAHeading4"/>
        <w:rPr>
          <w:rFonts w:ascii="Times New Roman" w:hAnsi="Times New Roman"/>
          <w:sz w:val="24"/>
          <w:szCs w:val="24"/>
        </w:rPr>
      </w:pPr>
      <w:r w:rsidRPr="00D57B8F">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43440" w:rsidRPr="003603AA" w14:paraId="13688F54" w14:textId="77777777" w:rsidTr="003603AA">
        <w:tc>
          <w:tcPr>
            <w:tcW w:w="2835" w:type="dxa"/>
            <w:tcBorders>
              <w:top w:val="single" w:sz="4" w:space="0" w:color="auto"/>
              <w:bottom w:val="single" w:sz="4" w:space="0" w:color="auto"/>
            </w:tcBorders>
          </w:tcPr>
          <w:p w14:paraId="1C00AF62" w14:textId="0246171B" w:rsidR="00E43440" w:rsidRPr="003603AA" w:rsidRDefault="00E43440">
            <w:pPr>
              <w:pStyle w:val="ABATableHeading"/>
              <w:jc w:val="center"/>
              <w:rPr>
                <w:rFonts w:ascii="Times New Roman" w:hAnsi="Times New Roman"/>
              </w:rPr>
            </w:pPr>
            <w:r w:rsidRPr="003603AA">
              <w:rPr>
                <w:rFonts w:ascii="Times New Roman" w:hAnsi="Times New Roman"/>
              </w:rPr>
              <w:t>Bearing or Sector</w:t>
            </w:r>
            <w:r w:rsidR="00CD2E41">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6154F5DA"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Maximum ERP</w:t>
            </w:r>
          </w:p>
        </w:tc>
      </w:tr>
      <w:tr w:rsidR="00E43440" w:rsidRPr="003603AA" w14:paraId="5E50BAEB" w14:textId="77777777" w:rsidTr="003603AA">
        <w:tc>
          <w:tcPr>
            <w:tcW w:w="2835" w:type="dxa"/>
            <w:tcBorders>
              <w:top w:val="single" w:sz="4" w:space="0" w:color="auto"/>
            </w:tcBorders>
          </w:tcPr>
          <w:p w14:paraId="2D4F48E8" w14:textId="77777777" w:rsidR="00E43440" w:rsidRPr="003603AA" w:rsidRDefault="00E43440" w:rsidP="005B7F0F">
            <w:pPr>
              <w:pStyle w:val="ABATableText"/>
            </w:pPr>
            <w:r w:rsidRPr="003603AA">
              <w:t>At all angles of azimuth</w:t>
            </w:r>
          </w:p>
        </w:tc>
        <w:tc>
          <w:tcPr>
            <w:tcW w:w="2835" w:type="dxa"/>
            <w:tcBorders>
              <w:top w:val="single" w:sz="4" w:space="0" w:color="auto"/>
            </w:tcBorders>
          </w:tcPr>
          <w:p w14:paraId="55ACB962" w14:textId="77777777" w:rsidR="00E43440" w:rsidRPr="003603AA" w:rsidRDefault="00E43440" w:rsidP="005B7F0F">
            <w:pPr>
              <w:pStyle w:val="ABATableText"/>
            </w:pPr>
            <w:r w:rsidRPr="003603AA">
              <w:t>10 W</w:t>
            </w:r>
          </w:p>
        </w:tc>
      </w:tr>
    </w:tbl>
    <w:p w14:paraId="1F9B3BD6" w14:textId="77777777" w:rsidR="007C5437" w:rsidRPr="00D57B8F" w:rsidRDefault="007C5437" w:rsidP="00D57B8F">
      <w:pPr>
        <w:pStyle w:val="ABABodyText"/>
      </w:pPr>
    </w:p>
    <w:p w14:paraId="0C350FBD" w14:textId="41D4D530" w:rsidR="00E43440" w:rsidRPr="00D57B8F" w:rsidRDefault="00EC448B" w:rsidP="00E43440">
      <w:pPr>
        <w:pStyle w:val="ABAHeading4"/>
        <w:rPr>
          <w:rFonts w:ascii="Times New Roman" w:hAnsi="Times New Roman"/>
          <w:sz w:val="24"/>
          <w:szCs w:val="24"/>
        </w:rPr>
      </w:pPr>
      <w:r>
        <w:rPr>
          <w:rFonts w:ascii="Times New Roman" w:hAnsi="Times New Roman"/>
          <w:sz w:val="24"/>
          <w:szCs w:val="24"/>
        </w:rPr>
        <w:t>Advisory Note</w:t>
      </w:r>
      <w:r w:rsidR="00E43440" w:rsidRPr="00D57B8F">
        <w:rPr>
          <w:rFonts w:ascii="Times New Roman" w:hAnsi="Times New Roman"/>
          <w:sz w:val="24"/>
          <w:szCs w:val="24"/>
        </w:rPr>
        <w:t xml:space="preserve"> :-</w:t>
      </w:r>
    </w:p>
    <w:p w14:paraId="6AA98246" w14:textId="11A2549F" w:rsidR="00CD2E41" w:rsidRDefault="00CD2E41" w:rsidP="00CD2E41">
      <w:pPr>
        <w:pStyle w:val="PlainText"/>
        <w:tabs>
          <w:tab w:val="left" w:pos="3969"/>
          <w:tab w:val="left" w:pos="4820"/>
          <w:tab w:val="left" w:pos="5812"/>
        </w:tabs>
        <w:rPr>
          <w:rFonts w:ascii="Times New Roman" w:hAnsi="Times New Roman"/>
          <w:sz w:val="24"/>
        </w:rPr>
      </w:pPr>
      <w:r w:rsidRPr="00F137D5">
        <w:rPr>
          <w:rFonts w:ascii="Times New Roman" w:hAnsi="Times New Roman"/>
          <w:sz w:val="24"/>
        </w:rPr>
        <w:t xml:space="preserve">The coverage area of this transmission is </w:t>
      </w:r>
      <w:r w:rsidR="00E621CE">
        <w:rPr>
          <w:rFonts w:ascii="Times New Roman" w:hAnsi="Times New Roman"/>
          <w:sz w:val="24"/>
        </w:rPr>
        <w:t xml:space="preserve">defined as </w:t>
      </w:r>
      <w:r w:rsidRPr="00F137D5">
        <w:rPr>
          <w:rFonts w:ascii="Times New Roman" w:hAnsi="Times New Roman"/>
          <w:sz w:val="24"/>
        </w:rPr>
        <w:t xml:space="preserve">a circle of radius </w:t>
      </w:r>
      <w:r>
        <w:rPr>
          <w:rFonts w:ascii="Times New Roman" w:hAnsi="Times New Roman"/>
          <w:sz w:val="24"/>
        </w:rPr>
        <w:t>8</w:t>
      </w:r>
      <w:r w:rsidRPr="00F137D5">
        <w:rPr>
          <w:rFonts w:ascii="Times New Roman" w:hAnsi="Times New Roman"/>
          <w:sz w:val="24"/>
        </w:rPr>
        <w:t xml:space="preserve"> km from a point with the following </w:t>
      </w:r>
      <w:r>
        <w:rPr>
          <w:rFonts w:ascii="Times New Roman" w:hAnsi="Times New Roman"/>
          <w:sz w:val="24"/>
        </w:rPr>
        <w:t>GDA94</w:t>
      </w:r>
      <w:r w:rsidRPr="00FF20CF">
        <w:rPr>
          <w:rFonts w:ascii="Times New Roman" w:hAnsi="Times New Roman"/>
          <w:sz w:val="24"/>
        </w:rPr>
        <w:t xml:space="preserve"> co-ordinates: </w:t>
      </w:r>
      <w:r w:rsidRPr="00CD2E41">
        <w:rPr>
          <w:rFonts w:ascii="Times New Roman" w:hAnsi="Times New Roman"/>
          <w:sz w:val="24"/>
        </w:rPr>
        <w:t>-35.657519</w:t>
      </w:r>
      <w:r>
        <w:rPr>
          <w:rFonts w:ascii="Times New Roman" w:hAnsi="Times New Roman"/>
          <w:sz w:val="24"/>
        </w:rPr>
        <w:t xml:space="preserve">, </w:t>
      </w:r>
      <w:r w:rsidRPr="00CD2E41">
        <w:rPr>
          <w:rFonts w:ascii="Times New Roman" w:hAnsi="Times New Roman"/>
          <w:sz w:val="24"/>
        </w:rPr>
        <w:t>145.810323</w:t>
      </w:r>
      <w:r w:rsidRPr="00F137D5">
        <w:rPr>
          <w:rFonts w:ascii="Times New Roman" w:hAnsi="Times New Roman"/>
          <w:sz w:val="24"/>
        </w:rPr>
        <w:t xml:space="preserve">. This point is the same as the </w:t>
      </w:r>
      <w:r w:rsidR="00E621CE" w:rsidRPr="00E621CE">
        <w:rPr>
          <w:rFonts w:ascii="Times New Roman" w:hAnsi="Times New Roman"/>
          <w:sz w:val="24"/>
        </w:rPr>
        <w:t>transmitter site nominal location</w:t>
      </w:r>
      <w:r w:rsidRPr="00F137D5">
        <w:rPr>
          <w:rFonts w:ascii="Times New Roman" w:hAnsi="Times New Roman"/>
          <w:sz w:val="24"/>
        </w:rPr>
        <w:t>.</w:t>
      </w:r>
    </w:p>
    <w:p w14:paraId="50FEF704" w14:textId="77777777" w:rsidR="00CD2E41" w:rsidRDefault="00CD2E41" w:rsidP="00CD2E41">
      <w:pPr>
        <w:pStyle w:val="ABABodyText"/>
        <w:tabs>
          <w:tab w:val="left" w:pos="3969"/>
          <w:tab w:val="left" w:pos="4820"/>
          <w:tab w:val="left" w:pos="5812"/>
        </w:tabs>
        <w:rPr>
          <w:rFonts w:ascii="Times New Roman"/>
        </w:rPr>
      </w:pPr>
      <w:r w:rsidRPr="00506051">
        <w:rPr>
          <w:rFonts w:ascii="Times New Roman"/>
        </w:rPr>
        <w:t>Any transmission in accordance with this specification is planned on the basis that it will be protected to a minimum median field strength level of 66 dBµV/m against interference from other broadcasting services.</w:t>
      </w:r>
    </w:p>
    <w:p w14:paraId="0AF3EC4B" w14:textId="27DF6607" w:rsidR="00E43440" w:rsidRPr="00651CF3" w:rsidRDefault="00E43440" w:rsidP="00E43440">
      <w:pPr>
        <w:pStyle w:val="ABAHeading2"/>
        <w:jc w:val="right"/>
        <w:rPr>
          <w:rFonts w:ascii="Times New Roman" w:hAnsi="Times New Roman"/>
        </w:rPr>
      </w:pPr>
      <w:r w:rsidRPr="003603AA">
        <w:rPr>
          <w:rFonts w:ascii="Times New Roman" w:hAnsi="Times New Roman"/>
        </w:rPr>
        <w:br w:type="page"/>
      </w:r>
      <w:r w:rsidRPr="00651CF3">
        <w:rPr>
          <w:rFonts w:ascii="Times New Roman" w:hAnsi="Times New Roman"/>
        </w:rPr>
        <w:lastRenderedPageBreak/>
        <w:t>Attachment</w:t>
      </w:r>
      <w:r w:rsidRPr="00651CF3">
        <w:rPr>
          <w:rFonts w:ascii="Times New Roman" w:hAnsi="Times New Roman"/>
        </w:rPr>
        <w:tab/>
        <w:t>1.8</w:t>
      </w:r>
    </w:p>
    <w:p w14:paraId="4ABCB0FE" w14:textId="77777777" w:rsidR="00E43440" w:rsidRPr="00651CF3" w:rsidRDefault="00E43440" w:rsidP="00E43440">
      <w:pPr>
        <w:pStyle w:val="ABAHeading3"/>
        <w:rPr>
          <w:rFonts w:ascii="Times New Roman" w:hAnsi="Times New Roman"/>
        </w:rPr>
      </w:pPr>
      <w:r w:rsidRPr="00651CF3">
        <w:rPr>
          <w:rFonts w:ascii="Times New Roman" w:hAnsi="Times New Roman"/>
        </w:rPr>
        <w:t>LICENCE AREA PLAN :</w:t>
      </w:r>
      <w:r w:rsidRPr="00651CF3">
        <w:rPr>
          <w:rFonts w:ascii="Times New Roman" w:hAnsi="Times New Roman"/>
        </w:rPr>
        <w:tab/>
        <w:t xml:space="preserve">Deniliquin Radio  </w:t>
      </w:r>
    </w:p>
    <w:p w14:paraId="43DEDF82" w14:textId="77777777" w:rsidR="00E43440" w:rsidRPr="00651CF3" w:rsidRDefault="00E43440" w:rsidP="00E43440">
      <w:pPr>
        <w:pStyle w:val="ABABodyText"/>
        <w:tabs>
          <w:tab w:val="left" w:pos="3969"/>
          <w:tab w:val="left" w:pos="4820"/>
          <w:tab w:val="left" w:pos="5812"/>
        </w:tabs>
        <w:rPr>
          <w:rFonts w:ascii="Times New Roman"/>
        </w:rPr>
      </w:pPr>
      <w:r w:rsidRPr="00651CF3">
        <w:rPr>
          <w:rFonts w:ascii="Times New Roman"/>
        </w:rPr>
        <w:t>Category :</w:t>
      </w:r>
      <w:r w:rsidRPr="00651CF3">
        <w:rPr>
          <w:rFonts w:ascii="Times New Roman"/>
        </w:rPr>
        <w:tab/>
        <w:t>Open Narrowcasting</w:t>
      </w:r>
    </w:p>
    <w:p w14:paraId="583152E5" w14:textId="77777777" w:rsidR="00E43440" w:rsidRPr="00651CF3" w:rsidRDefault="00E43440" w:rsidP="00E43440">
      <w:pPr>
        <w:pStyle w:val="ABABodyText"/>
        <w:tabs>
          <w:tab w:val="left" w:pos="3969"/>
          <w:tab w:val="left" w:pos="4820"/>
          <w:tab w:val="left" w:pos="5812"/>
        </w:tabs>
        <w:rPr>
          <w:rFonts w:ascii="Times New Roman"/>
        </w:rPr>
      </w:pPr>
      <w:r w:rsidRPr="00651CF3">
        <w:rPr>
          <w:rFonts w:ascii="Times New Roman"/>
        </w:rPr>
        <w:t>General Area Served :</w:t>
      </w:r>
      <w:r w:rsidRPr="00651CF3">
        <w:rPr>
          <w:rFonts w:ascii="Times New Roman"/>
        </w:rPr>
        <w:tab/>
        <w:t>Deniliquin (NSW)</w:t>
      </w:r>
    </w:p>
    <w:p w14:paraId="7745FEC5" w14:textId="77777777" w:rsidR="00E43440" w:rsidRPr="00651CF3" w:rsidRDefault="00E43440" w:rsidP="00E43440">
      <w:pPr>
        <w:pStyle w:val="ABABodyText"/>
        <w:tabs>
          <w:tab w:val="left" w:pos="3969"/>
          <w:tab w:val="left" w:pos="4820"/>
          <w:tab w:val="left" w:pos="5812"/>
        </w:tabs>
        <w:rPr>
          <w:rFonts w:ascii="Times New Roman"/>
        </w:rPr>
      </w:pPr>
      <w:r w:rsidRPr="00651CF3">
        <w:rPr>
          <w:rFonts w:ascii="Times New Roman"/>
        </w:rPr>
        <w:t>Service Licence Number :</w:t>
      </w:r>
      <w:r w:rsidRPr="00651CF3">
        <w:rPr>
          <w:rFonts w:ascii="Times New Roman"/>
        </w:rPr>
        <w:tab/>
        <w:t>Not applicable</w:t>
      </w:r>
    </w:p>
    <w:p w14:paraId="534BB4C4" w14:textId="77777777" w:rsidR="00EC448B" w:rsidRPr="00651CF3" w:rsidRDefault="00EC448B" w:rsidP="00E43440">
      <w:pPr>
        <w:pStyle w:val="ABAHeading3"/>
        <w:rPr>
          <w:rFonts w:ascii="Times New Roman" w:hAnsi="Times New Roman"/>
        </w:rPr>
      </w:pPr>
    </w:p>
    <w:p w14:paraId="1A629DF2" w14:textId="77777777" w:rsidR="00E43440" w:rsidRPr="00651CF3" w:rsidRDefault="00E43440" w:rsidP="00E43440">
      <w:pPr>
        <w:pStyle w:val="ABAHeading3"/>
        <w:rPr>
          <w:rFonts w:ascii="Times New Roman" w:hAnsi="Times New Roman"/>
        </w:rPr>
      </w:pPr>
      <w:r w:rsidRPr="00651CF3">
        <w:rPr>
          <w:rFonts w:ascii="Times New Roman" w:hAnsi="Times New Roman"/>
        </w:rPr>
        <w:t>TECHNICAL SPECIFICATION - FM Radio</w:t>
      </w:r>
    </w:p>
    <w:p w14:paraId="5451FF1D" w14:textId="77777777" w:rsidR="00E43440" w:rsidRPr="00651CF3" w:rsidRDefault="00E43440" w:rsidP="00E43440">
      <w:pPr>
        <w:pStyle w:val="ABABodyText"/>
        <w:tabs>
          <w:tab w:val="left" w:pos="3969"/>
          <w:tab w:val="left" w:pos="4820"/>
          <w:tab w:val="left" w:pos="5812"/>
        </w:tabs>
        <w:rPr>
          <w:rFonts w:ascii="Times New Roman"/>
        </w:rPr>
      </w:pPr>
      <w:r w:rsidRPr="00651CF3">
        <w:rPr>
          <w:rFonts w:ascii="Times New Roman"/>
        </w:rPr>
        <w:t>Specification Number :</w:t>
      </w:r>
      <w:r w:rsidRPr="00651CF3">
        <w:rPr>
          <w:rFonts w:ascii="Times New Roman"/>
        </w:rPr>
        <w:tab/>
        <w:t>TS10005981</w:t>
      </w:r>
    </w:p>
    <w:p w14:paraId="68B4F032" w14:textId="77777777" w:rsidR="00EC448B" w:rsidRPr="00651CF3" w:rsidRDefault="00EC448B" w:rsidP="00E43440">
      <w:pPr>
        <w:pStyle w:val="ABAHeading4"/>
        <w:rPr>
          <w:rFonts w:ascii="Times New Roman" w:hAnsi="Times New Roman"/>
        </w:rPr>
      </w:pPr>
    </w:p>
    <w:p w14:paraId="006FA741" w14:textId="77777777" w:rsidR="00E43440" w:rsidRPr="000031E9" w:rsidRDefault="00E43440" w:rsidP="00E43440">
      <w:pPr>
        <w:pStyle w:val="ABAHeading4"/>
        <w:rPr>
          <w:rFonts w:ascii="Times New Roman" w:hAnsi="Times New Roman"/>
          <w:sz w:val="24"/>
          <w:szCs w:val="24"/>
        </w:rPr>
      </w:pPr>
      <w:r w:rsidRPr="000031E9">
        <w:rPr>
          <w:rFonts w:ascii="Times New Roman" w:hAnsi="Times New Roman"/>
          <w:sz w:val="24"/>
          <w:szCs w:val="24"/>
        </w:rPr>
        <w:t>Transmitter Site :-</w:t>
      </w:r>
    </w:p>
    <w:p w14:paraId="56700A1B" w14:textId="5465CD95" w:rsidR="00FE6997" w:rsidRPr="00651CF3" w:rsidRDefault="00FE6997" w:rsidP="00FE6997">
      <w:pPr>
        <w:pStyle w:val="ABABodyText"/>
        <w:tabs>
          <w:tab w:val="left" w:pos="3969"/>
          <w:tab w:val="left" w:pos="4820"/>
          <w:tab w:val="left" w:pos="5812"/>
        </w:tabs>
        <w:rPr>
          <w:rFonts w:ascii="Times New Roman"/>
        </w:rPr>
      </w:pPr>
      <w:r w:rsidRPr="00651CF3">
        <w:rPr>
          <w:rFonts w:ascii="Times New Roman"/>
        </w:rPr>
        <w:t>Nominal location :</w:t>
      </w:r>
      <w:r w:rsidRPr="00651CF3">
        <w:rPr>
          <w:rFonts w:ascii="Times New Roman"/>
        </w:rPr>
        <w:tab/>
      </w:r>
      <w:r w:rsidR="001630E3">
        <w:rPr>
          <w:rFonts w:ascii="Times New Roman"/>
        </w:rPr>
        <w:t xml:space="preserve">BAI Comms Site Lot 1 Moonee Swamp Rd </w:t>
      </w:r>
      <w:r w:rsidR="001630E3">
        <w:rPr>
          <w:rFonts w:ascii="Times New Roman"/>
        </w:rPr>
        <w:br/>
      </w:r>
      <w:r w:rsidR="001630E3">
        <w:rPr>
          <w:rFonts w:ascii="Times New Roman"/>
        </w:rPr>
        <w:tab/>
        <w:t>DENILIQUIN</w:t>
      </w:r>
    </w:p>
    <w:p w14:paraId="23408F12" w14:textId="77777777" w:rsidR="00FE6997" w:rsidRPr="00651CF3" w:rsidRDefault="00FE6997" w:rsidP="00FE6997">
      <w:pPr>
        <w:pStyle w:val="ABABodyText"/>
        <w:tabs>
          <w:tab w:val="left" w:pos="3969"/>
          <w:tab w:val="left" w:pos="4820"/>
          <w:tab w:val="left" w:pos="5812"/>
        </w:tabs>
        <w:rPr>
          <w:rFonts w:ascii="Times New Roman"/>
        </w:rPr>
      </w:pPr>
      <w:r w:rsidRPr="00651CF3">
        <w:rPr>
          <w:rFonts w:ascii="Times New Roman"/>
        </w:rPr>
        <w:t xml:space="preserve">Nominal Co-ordinates </w:t>
      </w:r>
      <w:r w:rsidRPr="00651CF3">
        <w:rPr>
          <w:rFonts w:ascii="Times New Roman"/>
        </w:rPr>
        <w:tab/>
        <w:t>Latitude</w:t>
      </w:r>
      <w:r w:rsidRPr="00651CF3">
        <w:rPr>
          <w:rFonts w:ascii="Times New Roman"/>
        </w:rPr>
        <w:tab/>
      </w:r>
      <w:r w:rsidRPr="00651CF3">
        <w:rPr>
          <w:rFonts w:ascii="Times New Roman"/>
        </w:rPr>
        <w:tab/>
        <w:t>Longitude</w:t>
      </w:r>
      <w:r w:rsidRPr="00651CF3">
        <w:rPr>
          <w:rFonts w:ascii="Times New Roman"/>
        </w:rPr>
        <w:br/>
        <w:t>(GDA94) :</w:t>
      </w:r>
      <w:r w:rsidRPr="00651CF3">
        <w:rPr>
          <w:rFonts w:ascii="Times New Roman"/>
        </w:rPr>
        <w:tab/>
        <w:t>-35.513314</w:t>
      </w:r>
      <w:r w:rsidRPr="00651CF3">
        <w:rPr>
          <w:rFonts w:ascii="Times New Roman"/>
        </w:rPr>
        <w:tab/>
        <w:t>145.005023</w:t>
      </w:r>
    </w:p>
    <w:p w14:paraId="34D3DF43" w14:textId="77777777" w:rsidR="00E43440" w:rsidRPr="00651CF3" w:rsidRDefault="00E43440" w:rsidP="00E43440">
      <w:pPr>
        <w:pStyle w:val="ABABodyText"/>
        <w:tabs>
          <w:tab w:val="left" w:pos="3969"/>
          <w:tab w:val="left" w:pos="4820"/>
          <w:tab w:val="left" w:pos="5812"/>
        </w:tabs>
        <w:rPr>
          <w:rFonts w:ascii="Times New Roman"/>
        </w:rPr>
      </w:pPr>
      <w:r w:rsidRPr="00651CF3">
        <w:rPr>
          <w:rFonts w:ascii="Times New Roman"/>
        </w:rPr>
        <w:t>Site Tolerance :</w:t>
      </w:r>
      <w:r w:rsidRPr="00651CF3">
        <w:rPr>
          <w:rFonts w:ascii="Times New Roman"/>
        </w:rPr>
        <w:tab/>
        <w:t xml:space="preserve">Refer to </w:t>
      </w:r>
      <w:r w:rsidRPr="00651CF3">
        <w:rPr>
          <w:rFonts w:ascii="Times New Roman"/>
          <w:i/>
        </w:rPr>
        <w:t xml:space="preserve">Broadcasting Services </w:t>
      </w:r>
      <w:r w:rsidRPr="00651CF3">
        <w:rPr>
          <w:rFonts w:ascii="Times New Roman"/>
          <w:i/>
        </w:rPr>
        <w:br/>
      </w:r>
      <w:r w:rsidRPr="00651CF3">
        <w:rPr>
          <w:rFonts w:ascii="Times New Roman"/>
          <w:i/>
        </w:rPr>
        <w:tab/>
        <w:t>(Technical Planning) Guidelines 2017</w:t>
      </w:r>
    </w:p>
    <w:p w14:paraId="3F28EFA5" w14:textId="77777777" w:rsidR="00EC448B" w:rsidRPr="00651CF3" w:rsidRDefault="00EC448B" w:rsidP="00E43440">
      <w:pPr>
        <w:pStyle w:val="ABAHeading4"/>
        <w:rPr>
          <w:rFonts w:ascii="Times New Roman" w:hAnsi="Times New Roman"/>
        </w:rPr>
      </w:pPr>
    </w:p>
    <w:p w14:paraId="207E72C5" w14:textId="77777777" w:rsidR="00E43440" w:rsidRPr="000031E9" w:rsidRDefault="00E43440" w:rsidP="00E43440">
      <w:pPr>
        <w:pStyle w:val="ABAHeading4"/>
        <w:rPr>
          <w:rFonts w:ascii="Times New Roman" w:hAnsi="Times New Roman"/>
          <w:sz w:val="24"/>
          <w:szCs w:val="24"/>
        </w:rPr>
      </w:pPr>
      <w:r w:rsidRPr="000031E9">
        <w:rPr>
          <w:rFonts w:ascii="Times New Roman" w:hAnsi="Times New Roman"/>
          <w:sz w:val="24"/>
          <w:szCs w:val="24"/>
        </w:rPr>
        <w:t>Emission :-</w:t>
      </w:r>
    </w:p>
    <w:p w14:paraId="2E05C3A3" w14:textId="77777777" w:rsidR="00E43440" w:rsidRPr="00651CF3" w:rsidRDefault="00E43440" w:rsidP="00E43440">
      <w:pPr>
        <w:pStyle w:val="ABABodyText"/>
        <w:tabs>
          <w:tab w:val="left" w:pos="3969"/>
          <w:tab w:val="left" w:pos="4820"/>
          <w:tab w:val="left" w:pos="5812"/>
        </w:tabs>
        <w:rPr>
          <w:rFonts w:ascii="Times New Roman"/>
        </w:rPr>
      </w:pPr>
      <w:r w:rsidRPr="00651CF3">
        <w:rPr>
          <w:rFonts w:ascii="Times New Roman"/>
        </w:rPr>
        <w:t>Frequency Band &amp; Mode</w:t>
      </w:r>
      <w:r w:rsidR="00CD2E41" w:rsidRPr="00651CF3">
        <w:rPr>
          <w:rFonts w:ascii="Times New Roman"/>
        </w:rPr>
        <w:t xml:space="preserve"> :</w:t>
      </w:r>
      <w:r w:rsidRPr="00651CF3">
        <w:rPr>
          <w:rFonts w:ascii="Times New Roman"/>
        </w:rPr>
        <w:tab/>
        <w:t>VHF-FM</w:t>
      </w:r>
    </w:p>
    <w:p w14:paraId="2E2F166A" w14:textId="77777777" w:rsidR="00E43440" w:rsidRPr="00651CF3" w:rsidRDefault="00E43440" w:rsidP="00E43440">
      <w:pPr>
        <w:pStyle w:val="ABABodyText"/>
        <w:tabs>
          <w:tab w:val="left" w:pos="3969"/>
          <w:tab w:val="left" w:pos="4820"/>
          <w:tab w:val="left" w:pos="5812"/>
        </w:tabs>
        <w:rPr>
          <w:rFonts w:ascii="Times New Roman"/>
        </w:rPr>
      </w:pPr>
      <w:r w:rsidRPr="00651CF3">
        <w:rPr>
          <w:rFonts w:ascii="Times New Roman"/>
        </w:rPr>
        <w:t>Carrier Frequency :</w:t>
      </w:r>
      <w:r w:rsidRPr="00651CF3">
        <w:rPr>
          <w:rFonts w:ascii="Times New Roman"/>
        </w:rPr>
        <w:tab/>
        <w:t>106.1 MHz</w:t>
      </w:r>
    </w:p>
    <w:p w14:paraId="5F7B9DF3" w14:textId="77777777" w:rsidR="00E43440" w:rsidRPr="00651CF3" w:rsidRDefault="00E43440" w:rsidP="00E43440">
      <w:pPr>
        <w:pStyle w:val="ABABodyText"/>
        <w:tabs>
          <w:tab w:val="left" w:pos="3969"/>
          <w:tab w:val="left" w:pos="4820"/>
          <w:tab w:val="left" w:pos="5812"/>
        </w:tabs>
        <w:rPr>
          <w:rFonts w:ascii="Times New Roman"/>
        </w:rPr>
      </w:pPr>
      <w:r w:rsidRPr="00651CF3">
        <w:rPr>
          <w:rFonts w:ascii="Times New Roman"/>
        </w:rPr>
        <w:t>Polarisation</w:t>
      </w:r>
      <w:r w:rsidR="00CD2E41" w:rsidRPr="00651CF3">
        <w:rPr>
          <w:rFonts w:ascii="Times New Roman"/>
        </w:rPr>
        <w:t xml:space="preserve"> :</w:t>
      </w:r>
      <w:r w:rsidRPr="00651CF3">
        <w:rPr>
          <w:rFonts w:ascii="Times New Roman"/>
        </w:rPr>
        <w:tab/>
        <w:t>Mixed</w:t>
      </w:r>
    </w:p>
    <w:p w14:paraId="24674B05" w14:textId="77777777" w:rsidR="00E43440" w:rsidRPr="00651CF3" w:rsidRDefault="00E43440" w:rsidP="00E43440">
      <w:pPr>
        <w:pStyle w:val="ABABodyText"/>
        <w:tabs>
          <w:tab w:val="left" w:pos="3969"/>
          <w:tab w:val="left" w:pos="4820"/>
          <w:tab w:val="left" w:pos="5812"/>
        </w:tabs>
        <w:rPr>
          <w:rFonts w:ascii="Times New Roman"/>
        </w:rPr>
      </w:pPr>
      <w:r w:rsidRPr="00651CF3">
        <w:rPr>
          <w:rFonts w:ascii="Times New Roman"/>
        </w:rPr>
        <w:t>Maximum antenna height</w:t>
      </w:r>
      <w:r w:rsidR="00CD2E41" w:rsidRPr="00651CF3">
        <w:rPr>
          <w:rFonts w:ascii="Times New Roman"/>
        </w:rPr>
        <w:t xml:space="preserve"> :</w:t>
      </w:r>
      <w:r w:rsidRPr="00651CF3">
        <w:rPr>
          <w:rFonts w:ascii="Times New Roman"/>
        </w:rPr>
        <w:tab/>
        <w:t>65 m</w:t>
      </w:r>
    </w:p>
    <w:p w14:paraId="29B5CD31" w14:textId="77777777" w:rsidR="00EC448B" w:rsidRPr="00651CF3" w:rsidRDefault="00EC448B" w:rsidP="00E43440">
      <w:pPr>
        <w:pStyle w:val="ABAHeading4"/>
        <w:rPr>
          <w:rFonts w:ascii="Times New Roman" w:hAnsi="Times New Roman"/>
        </w:rPr>
      </w:pPr>
    </w:p>
    <w:p w14:paraId="3E8DAA7E" w14:textId="77777777" w:rsidR="00E43440" w:rsidRPr="000031E9" w:rsidRDefault="00E43440" w:rsidP="00E43440">
      <w:pPr>
        <w:pStyle w:val="ABAHeading4"/>
        <w:rPr>
          <w:rFonts w:ascii="Times New Roman" w:hAnsi="Times New Roman"/>
          <w:sz w:val="24"/>
          <w:szCs w:val="24"/>
        </w:rPr>
      </w:pPr>
      <w:r w:rsidRPr="000031E9">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43440" w:rsidRPr="00651CF3" w14:paraId="0AD51067" w14:textId="77777777" w:rsidTr="003603AA">
        <w:tc>
          <w:tcPr>
            <w:tcW w:w="2835" w:type="dxa"/>
            <w:tcBorders>
              <w:top w:val="single" w:sz="4" w:space="0" w:color="auto"/>
              <w:bottom w:val="single" w:sz="4" w:space="0" w:color="auto"/>
            </w:tcBorders>
          </w:tcPr>
          <w:p w14:paraId="5BD26782" w14:textId="77777777" w:rsidR="00E43440" w:rsidRPr="00651CF3" w:rsidRDefault="00E43440" w:rsidP="003603AA">
            <w:pPr>
              <w:pStyle w:val="ABATableHeading"/>
              <w:jc w:val="center"/>
              <w:rPr>
                <w:rFonts w:ascii="Times New Roman" w:hAnsi="Times New Roman"/>
              </w:rPr>
            </w:pPr>
            <w:r w:rsidRPr="00651CF3">
              <w:rPr>
                <w:rFonts w:ascii="Times New Roman" w:hAnsi="Times New Roman"/>
              </w:rPr>
              <w:t xml:space="preserve">Bearing or Sector </w:t>
            </w:r>
            <w:r w:rsidR="00CD2E41" w:rsidRPr="000031E9">
              <w:rPr>
                <w:rFonts w:ascii="Times New Roman" w:hAnsi="Times New Roman"/>
              </w:rPr>
              <w:br/>
            </w:r>
            <w:r w:rsidRPr="00651CF3">
              <w:rPr>
                <w:rFonts w:ascii="Times New Roman" w:hAnsi="Times New Roman"/>
              </w:rPr>
              <w:t>(Clockwise direction)</w:t>
            </w:r>
          </w:p>
        </w:tc>
        <w:tc>
          <w:tcPr>
            <w:tcW w:w="2835" w:type="dxa"/>
            <w:tcBorders>
              <w:top w:val="single" w:sz="4" w:space="0" w:color="auto"/>
              <w:bottom w:val="single" w:sz="4" w:space="0" w:color="auto"/>
            </w:tcBorders>
          </w:tcPr>
          <w:p w14:paraId="31D9C7DC" w14:textId="77777777" w:rsidR="00E43440" w:rsidRPr="00651CF3" w:rsidRDefault="00E43440" w:rsidP="003603AA">
            <w:pPr>
              <w:pStyle w:val="ABATableHeading"/>
              <w:jc w:val="center"/>
              <w:rPr>
                <w:rFonts w:ascii="Times New Roman" w:hAnsi="Times New Roman"/>
              </w:rPr>
            </w:pPr>
            <w:r w:rsidRPr="00651CF3">
              <w:rPr>
                <w:rFonts w:ascii="Times New Roman" w:hAnsi="Times New Roman"/>
              </w:rPr>
              <w:t>Maximum ERP</w:t>
            </w:r>
          </w:p>
        </w:tc>
      </w:tr>
      <w:tr w:rsidR="00E43440" w:rsidRPr="00651CF3" w14:paraId="435871F4" w14:textId="77777777" w:rsidTr="003603AA">
        <w:tc>
          <w:tcPr>
            <w:tcW w:w="2835" w:type="dxa"/>
            <w:tcBorders>
              <w:top w:val="single" w:sz="4" w:space="0" w:color="auto"/>
            </w:tcBorders>
          </w:tcPr>
          <w:p w14:paraId="2AE2EBDA" w14:textId="77777777" w:rsidR="00E43440" w:rsidRPr="00651CF3" w:rsidRDefault="00E43440" w:rsidP="005B7F0F">
            <w:pPr>
              <w:pStyle w:val="ABATableText"/>
            </w:pPr>
            <w:r w:rsidRPr="00651CF3">
              <w:t>At all angles of azimuth</w:t>
            </w:r>
          </w:p>
        </w:tc>
        <w:tc>
          <w:tcPr>
            <w:tcW w:w="2835" w:type="dxa"/>
            <w:tcBorders>
              <w:top w:val="single" w:sz="4" w:space="0" w:color="auto"/>
            </w:tcBorders>
          </w:tcPr>
          <w:p w14:paraId="5E7ED905" w14:textId="77777777" w:rsidR="00E43440" w:rsidRPr="00651CF3" w:rsidRDefault="00E43440" w:rsidP="005B7F0F">
            <w:pPr>
              <w:pStyle w:val="ABATableText"/>
            </w:pPr>
            <w:r w:rsidRPr="00651CF3">
              <w:t>1 kW</w:t>
            </w:r>
          </w:p>
        </w:tc>
      </w:tr>
    </w:tbl>
    <w:p w14:paraId="6F50962D" w14:textId="77777777" w:rsidR="007C5437" w:rsidRPr="000031E9" w:rsidRDefault="007C5437" w:rsidP="000031E9">
      <w:pPr>
        <w:pStyle w:val="ABABodyText"/>
      </w:pPr>
    </w:p>
    <w:p w14:paraId="4B67A9F8" w14:textId="4C035CB6" w:rsidR="00E43440" w:rsidRPr="000031E9" w:rsidRDefault="00EC448B" w:rsidP="00E43440">
      <w:pPr>
        <w:pStyle w:val="ABAHeading4"/>
        <w:rPr>
          <w:rFonts w:ascii="Times New Roman" w:hAnsi="Times New Roman"/>
          <w:sz w:val="24"/>
          <w:szCs w:val="24"/>
        </w:rPr>
      </w:pPr>
      <w:r w:rsidRPr="000031E9">
        <w:rPr>
          <w:rFonts w:ascii="Times New Roman" w:hAnsi="Times New Roman"/>
          <w:sz w:val="24"/>
          <w:szCs w:val="24"/>
        </w:rPr>
        <w:t>Advisory Note</w:t>
      </w:r>
      <w:r w:rsidR="00AC6DAC">
        <w:rPr>
          <w:rFonts w:ascii="Times New Roman" w:hAnsi="Times New Roman"/>
          <w:sz w:val="24"/>
          <w:szCs w:val="24"/>
        </w:rPr>
        <w:t xml:space="preserve"> </w:t>
      </w:r>
      <w:r w:rsidRPr="000031E9">
        <w:rPr>
          <w:rFonts w:ascii="Times New Roman" w:hAnsi="Times New Roman"/>
          <w:sz w:val="24"/>
          <w:szCs w:val="24"/>
        </w:rPr>
        <w:t>: -</w:t>
      </w:r>
    </w:p>
    <w:p w14:paraId="62F06DCD" w14:textId="61C6B8DE" w:rsidR="00E43440" w:rsidRPr="003603AA" w:rsidRDefault="00E621CE" w:rsidP="00E43440">
      <w:pPr>
        <w:pStyle w:val="ABABodyText"/>
        <w:tabs>
          <w:tab w:val="left" w:pos="3969"/>
          <w:tab w:val="left" w:pos="4820"/>
          <w:tab w:val="left" w:pos="5812"/>
        </w:tabs>
        <w:rPr>
          <w:rFonts w:ascii="Times New Roman"/>
        </w:rPr>
      </w:pPr>
      <w:r w:rsidRPr="00F137D5">
        <w:rPr>
          <w:rFonts w:ascii="Times New Roman"/>
        </w:rPr>
        <w:t xml:space="preserve">The coverage area of this transmission is </w:t>
      </w:r>
      <w:r>
        <w:rPr>
          <w:rFonts w:ascii="Times New Roman"/>
        </w:rPr>
        <w:t xml:space="preserve">defined as </w:t>
      </w:r>
      <w:r w:rsidRPr="00F137D5">
        <w:rPr>
          <w:rFonts w:ascii="Times New Roman"/>
        </w:rPr>
        <w:t xml:space="preserve">a circle of radius </w:t>
      </w:r>
      <w:r w:rsidR="00E43440" w:rsidRPr="00651CF3">
        <w:rPr>
          <w:rFonts w:ascii="Times New Roman"/>
        </w:rPr>
        <w:t xml:space="preserve">25 kilometres measured from a point with the following </w:t>
      </w:r>
      <w:r w:rsidR="00FD33E0" w:rsidRPr="000031E9">
        <w:rPr>
          <w:rFonts w:ascii="Times New Roman"/>
        </w:rPr>
        <w:t>GDA94</w:t>
      </w:r>
      <w:r w:rsidR="00FD33E0" w:rsidRPr="00651CF3">
        <w:rPr>
          <w:rFonts w:ascii="Times New Roman"/>
        </w:rPr>
        <w:t xml:space="preserve"> </w:t>
      </w:r>
      <w:r w:rsidR="00E43440" w:rsidRPr="00651CF3">
        <w:rPr>
          <w:rFonts w:ascii="Times New Roman"/>
        </w:rPr>
        <w:t xml:space="preserve">co-ordinates: </w:t>
      </w:r>
      <w:r w:rsidR="00FD33E0" w:rsidRPr="000031E9">
        <w:rPr>
          <w:rFonts w:ascii="Times New Roman"/>
        </w:rPr>
        <w:t>-35.513314, 145.005023</w:t>
      </w:r>
      <w:r w:rsidR="00E43440" w:rsidRPr="00651CF3">
        <w:rPr>
          <w:rFonts w:ascii="Times New Roman"/>
        </w:rPr>
        <w:t xml:space="preserve">. This point is the same as the </w:t>
      </w:r>
      <w:r w:rsidRPr="00E621CE">
        <w:rPr>
          <w:rFonts w:ascii="Times New Roman"/>
        </w:rPr>
        <w:t>transmitter site nominal location.</w:t>
      </w:r>
    </w:p>
    <w:p w14:paraId="3CB14217" w14:textId="2884B94E" w:rsidR="00E43440" w:rsidRPr="003603AA" w:rsidRDefault="00E43440" w:rsidP="00E43440">
      <w:pPr>
        <w:pStyle w:val="ABAHeading2"/>
        <w:jc w:val="right"/>
        <w:rPr>
          <w:rFonts w:ascii="Times New Roman" w:hAnsi="Times New Roman"/>
        </w:rPr>
      </w:pPr>
      <w:r w:rsidRPr="003603AA">
        <w:rPr>
          <w:rFonts w:ascii="Times New Roman" w:hAnsi="Times New Roman"/>
        </w:rPr>
        <w:br w:type="page"/>
      </w:r>
      <w:r w:rsidRPr="003603AA">
        <w:rPr>
          <w:rFonts w:ascii="Times New Roman" w:hAnsi="Times New Roman"/>
        </w:rPr>
        <w:lastRenderedPageBreak/>
        <w:t>Attachment</w:t>
      </w:r>
      <w:r w:rsidRPr="003603AA">
        <w:rPr>
          <w:rFonts w:ascii="Times New Roman" w:hAnsi="Times New Roman"/>
        </w:rPr>
        <w:tab/>
        <w:t>1.9</w:t>
      </w:r>
    </w:p>
    <w:p w14:paraId="7741466B" w14:textId="77777777" w:rsidR="00E43440" w:rsidRPr="003603AA" w:rsidRDefault="00E43440" w:rsidP="00E43440">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1E375D73"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Open Narrowcasting</w:t>
      </w:r>
    </w:p>
    <w:p w14:paraId="4D08D1E1"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Finley (NSW)</w:t>
      </w:r>
    </w:p>
    <w:p w14:paraId="66687B0E"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Not applicable</w:t>
      </w:r>
    </w:p>
    <w:p w14:paraId="5145AB84" w14:textId="77777777" w:rsidR="00EC448B" w:rsidRDefault="00EC448B" w:rsidP="00E43440">
      <w:pPr>
        <w:pStyle w:val="ABAHeading3"/>
        <w:rPr>
          <w:rFonts w:ascii="Times New Roman" w:hAnsi="Times New Roman"/>
        </w:rPr>
      </w:pPr>
    </w:p>
    <w:p w14:paraId="78D1C236" w14:textId="77777777" w:rsidR="00E43440" w:rsidRPr="003603AA" w:rsidRDefault="00E43440" w:rsidP="00E43440">
      <w:pPr>
        <w:pStyle w:val="ABAHeading3"/>
        <w:rPr>
          <w:rFonts w:ascii="Times New Roman" w:hAnsi="Times New Roman"/>
        </w:rPr>
      </w:pPr>
      <w:r w:rsidRPr="003603AA">
        <w:rPr>
          <w:rFonts w:ascii="Times New Roman" w:hAnsi="Times New Roman"/>
        </w:rPr>
        <w:t>TECHNICAL SPECIFICATION - FM Radio</w:t>
      </w:r>
    </w:p>
    <w:p w14:paraId="22149AF7"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TS10007977</w:t>
      </w:r>
    </w:p>
    <w:p w14:paraId="0B89A743" w14:textId="77777777" w:rsidR="00EC448B" w:rsidRDefault="00EC448B" w:rsidP="00E43440">
      <w:pPr>
        <w:pStyle w:val="ABAHeading4"/>
        <w:rPr>
          <w:rFonts w:ascii="Times New Roman" w:hAnsi="Times New Roman"/>
        </w:rPr>
      </w:pPr>
    </w:p>
    <w:p w14:paraId="3AE26B4A" w14:textId="77777777" w:rsidR="00E43440" w:rsidRPr="000031E9" w:rsidRDefault="00E43440" w:rsidP="00E43440">
      <w:pPr>
        <w:pStyle w:val="ABAHeading4"/>
        <w:rPr>
          <w:rFonts w:ascii="Times New Roman" w:hAnsi="Times New Roman"/>
          <w:sz w:val="24"/>
          <w:szCs w:val="24"/>
        </w:rPr>
      </w:pPr>
      <w:r w:rsidRPr="000031E9">
        <w:rPr>
          <w:rFonts w:ascii="Times New Roman" w:hAnsi="Times New Roman"/>
          <w:sz w:val="24"/>
          <w:szCs w:val="24"/>
        </w:rPr>
        <w:t>Transmitter Site :-</w:t>
      </w:r>
    </w:p>
    <w:p w14:paraId="1B3AC755" w14:textId="60C650CC"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Nominal location :</w:t>
      </w:r>
      <w:r w:rsidRPr="003603AA">
        <w:rPr>
          <w:rFonts w:ascii="Times New Roman"/>
        </w:rPr>
        <w:tab/>
      </w:r>
      <w:r w:rsidR="001E4B86">
        <w:rPr>
          <w:rFonts w:ascii="Times New Roman"/>
        </w:rPr>
        <w:t>Nominal Planning</w:t>
      </w:r>
      <w:r w:rsidR="001E4B86" w:rsidRPr="003603AA">
        <w:rPr>
          <w:rFonts w:ascii="Times New Roman"/>
        </w:rPr>
        <w:t xml:space="preserve"> </w:t>
      </w:r>
      <w:r w:rsidRPr="003603AA">
        <w:rPr>
          <w:rFonts w:ascii="Times New Roman"/>
        </w:rPr>
        <w:t>Site  FINLEY</w:t>
      </w:r>
    </w:p>
    <w:p w14:paraId="38FDCC5D" w14:textId="77777777" w:rsidR="00506051" w:rsidRPr="00F137D5" w:rsidRDefault="00506051" w:rsidP="00506051">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00CD2E41">
        <w:rPr>
          <w:rFonts w:ascii="Times New Roman"/>
        </w:rPr>
        <w:t>-35.645038</w:t>
      </w:r>
      <w:r w:rsidR="00CD2E41">
        <w:rPr>
          <w:rFonts w:ascii="Times New Roman"/>
        </w:rPr>
        <w:tab/>
      </w:r>
      <w:r w:rsidR="00CD2E41" w:rsidRPr="00CD2E41">
        <w:rPr>
          <w:rFonts w:ascii="Times New Roman"/>
        </w:rPr>
        <w:t>145.574142</w:t>
      </w:r>
    </w:p>
    <w:p w14:paraId="40B3BB81"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4A2D1A68" w14:textId="77777777" w:rsidR="00EC448B" w:rsidRDefault="00EC448B" w:rsidP="00E43440">
      <w:pPr>
        <w:pStyle w:val="ABAHeading4"/>
        <w:rPr>
          <w:rFonts w:ascii="Times New Roman" w:hAnsi="Times New Roman"/>
        </w:rPr>
      </w:pPr>
    </w:p>
    <w:p w14:paraId="3F5AD9C1" w14:textId="77777777" w:rsidR="00E43440" w:rsidRPr="000031E9" w:rsidRDefault="00E43440" w:rsidP="00E43440">
      <w:pPr>
        <w:pStyle w:val="ABAHeading4"/>
        <w:rPr>
          <w:rFonts w:ascii="Times New Roman" w:hAnsi="Times New Roman"/>
          <w:sz w:val="24"/>
          <w:szCs w:val="24"/>
        </w:rPr>
      </w:pPr>
      <w:r w:rsidRPr="000031E9">
        <w:rPr>
          <w:rFonts w:ascii="Times New Roman" w:hAnsi="Times New Roman"/>
          <w:sz w:val="24"/>
          <w:szCs w:val="24"/>
        </w:rPr>
        <w:t>Emission :-</w:t>
      </w:r>
    </w:p>
    <w:p w14:paraId="1B609004"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Frequency Band &amp; Mode</w:t>
      </w:r>
      <w:r w:rsidR="00CD2E41">
        <w:rPr>
          <w:rFonts w:ascii="Times New Roman"/>
        </w:rPr>
        <w:t xml:space="preserve"> :</w:t>
      </w:r>
      <w:r w:rsidRPr="003603AA">
        <w:rPr>
          <w:rFonts w:ascii="Times New Roman"/>
        </w:rPr>
        <w:tab/>
        <w:t>VHF-FM</w:t>
      </w:r>
    </w:p>
    <w:p w14:paraId="6281A731"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t>104.5 MHz</w:t>
      </w:r>
    </w:p>
    <w:p w14:paraId="22F7F66B"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Polarisation</w:t>
      </w:r>
      <w:r w:rsidR="00CD2E41">
        <w:rPr>
          <w:rFonts w:ascii="Times New Roman"/>
        </w:rPr>
        <w:t xml:space="preserve"> :</w:t>
      </w:r>
      <w:r w:rsidRPr="003603AA">
        <w:rPr>
          <w:rFonts w:ascii="Times New Roman"/>
        </w:rPr>
        <w:tab/>
        <w:t>Mixed</w:t>
      </w:r>
    </w:p>
    <w:p w14:paraId="1DB524C4"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Maximum antenna height</w:t>
      </w:r>
      <w:r w:rsidR="00CD2E41">
        <w:rPr>
          <w:rFonts w:ascii="Times New Roman"/>
        </w:rPr>
        <w:t xml:space="preserve"> :</w:t>
      </w:r>
      <w:r w:rsidRPr="003603AA">
        <w:rPr>
          <w:rFonts w:ascii="Times New Roman"/>
        </w:rPr>
        <w:tab/>
        <w:t>10 m</w:t>
      </w:r>
    </w:p>
    <w:p w14:paraId="49502807" w14:textId="77777777" w:rsidR="00EC448B" w:rsidRDefault="00EC448B" w:rsidP="00E43440">
      <w:pPr>
        <w:pStyle w:val="ABAHeading4"/>
        <w:rPr>
          <w:rFonts w:ascii="Times New Roman" w:hAnsi="Times New Roman"/>
        </w:rPr>
      </w:pPr>
    </w:p>
    <w:p w14:paraId="231C708F" w14:textId="77777777" w:rsidR="00E43440" w:rsidRPr="000031E9" w:rsidRDefault="00E43440" w:rsidP="00E43440">
      <w:pPr>
        <w:pStyle w:val="ABAHeading4"/>
        <w:rPr>
          <w:rFonts w:ascii="Times New Roman" w:hAnsi="Times New Roman"/>
          <w:sz w:val="24"/>
          <w:szCs w:val="24"/>
        </w:rPr>
      </w:pPr>
      <w:r w:rsidRPr="000031E9">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43440" w:rsidRPr="003603AA" w14:paraId="2E630965" w14:textId="77777777" w:rsidTr="003603AA">
        <w:tc>
          <w:tcPr>
            <w:tcW w:w="2835" w:type="dxa"/>
            <w:tcBorders>
              <w:top w:val="single" w:sz="4" w:space="0" w:color="auto"/>
              <w:bottom w:val="single" w:sz="4" w:space="0" w:color="auto"/>
            </w:tcBorders>
          </w:tcPr>
          <w:p w14:paraId="1516D387" w14:textId="51230CC5" w:rsidR="00E43440" w:rsidRPr="003603AA" w:rsidRDefault="00E43440" w:rsidP="003603AA">
            <w:pPr>
              <w:pStyle w:val="ABATableHeading"/>
              <w:jc w:val="center"/>
              <w:rPr>
                <w:rFonts w:ascii="Times New Roman" w:hAnsi="Times New Roman"/>
              </w:rPr>
            </w:pPr>
            <w:r w:rsidRPr="003603AA">
              <w:rPr>
                <w:rFonts w:ascii="Times New Roman" w:hAnsi="Times New Roman"/>
              </w:rPr>
              <w:t xml:space="preserve">Bearing or Sector </w:t>
            </w:r>
            <w:r w:rsidR="007C5437">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27BD90A6"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Maximum ERP</w:t>
            </w:r>
          </w:p>
        </w:tc>
      </w:tr>
      <w:tr w:rsidR="00E43440" w:rsidRPr="003603AA" w14:paraId="158D344C" w14:textId="77777777" w:rsidTr="003603AA">
        <w:tc>
          <w:tcPr>
            <w:tcW w:w="2835" w:type="dxa"/>
            <w:tcBorders>
              <w:top w:val="single" w:sz="4" w:space="0" w:color="auto"/>
            </w:tcBorders>
          </w:tcPr>
          <w:p w14:paraId="286C4069" w14:textId="77777777" w:rsidR="00E43440" w:rsidRPr="003603AA" w:rsidRDefault="00E43440" w:rsidP="005B7F0F">
            <w:pPr>
              <w:pStyle w:val="ABATableText"/>
            </w:pPr>
            <w:r w:rsidRPr="003603AA">
              <w:t>At all angles of azimuth</w:t>
            </w:r>
          </w:p>
        </w:tc>
        <w:tc>
          <w:tcPr>
            <w:tcW w:w="2835" w:type="dxa"/>
            <w:tcBorders>
              <w:top w:val="single" w:sz="4" w:space="0" w:color="auto"/>
            </w:tcBorders>
          </w:tcPr>
          <w:p w14:paraId="5BEFB204" w14:textId="77777777" w:rsidR="00E43440" w:rsidRPr="003603AA" w:rsidRDefault="00E43440" w:rsidP="005B7F0F">
            <w:pPr>
              <w:pStyle w:val="ABATableText"/>
            </w:pPr>
            <w:r w:rsidRPr="003603AA">
              <w:t>10 W</w:t>
            </w:r>
          </w:p>
        </w:tc>
      </w:tr>
    </w:tbl>
    <w:p w14:paraId="40C02DA7" w14:textId="77777777" w:rsidR="007C5437" w:rsidRPr="000031E9" w:rsidRDefault="007C5437" w:rsidP="000031E9">
      <w:pPr>
        <w:pStyle w:val="ABABodyText"/>
      </w:pPr>
    </w:p>
    <w:p w14:paraId="00A6E833" w14:textId="77777777" w:rsidR="001E4B86" w:rsidRPr="007978AD" w:rsidRDefault="001E4B86" w:rsidP="001E4B86">
      <w:pPr>
        <w:pStyle w:val="ABAHeading4"/>
        <w:rPr>
          <w:rFonts w:ascii="Times New Roman" w:hAnsi="Times New Roman"/>
          <w:sz w:val="24"/>
          <w:szCs w:val="24"/>
        </w:rPr>
      </w:pPr>
      <w:r w:rsidRPr="007978AD">
        <w:rPr>
          <w:rFonts w:ascii="Times New Roman" w:hAnsi="Times New Roman"/>
          <w:sz w:val="24"/>
          <w:szCs w:val="24"/>
        </w:rPr>
        <w:t>Advisory Note :-</w:t>
      </w:r>
    </w:p>
    <w:p w14:paraId="1E269451" w14:textId="565DFE48" w:rsidR="001E4B86" w:rsidRPr="00D94717" w:rsidRDefault="001E4B86" w:rsidP="001E4B86">
      <w:pPr>
        <w:pStyle w:val="PlainText"/>
        <w:tabs>
          <w:tab w:val="left" w:pos="3969"/>
          <w:tab w:val="left" w:pos="4820"/>
          <w:tab w:val="left" w:pos="5812"/>
        </w:tabs>
        <w:rPr>
          <w:rFonts w:ascii="Times New Roman" w:hAnsi="Times New Roman"/>
          <w:sz w:val="24"/>
          <w:szCs w:val="24"/>
        </w:rPr>
      </w:pPr>
      <w:r w:rsidRPr="00C039AB">
        <w:rPr>
          <w:rFonts w:ascii="Times New Roman" w:hAnsi="Times New Roman"/>
          <w:sz w:val="24"/>
          <w:szCs w:val="24"/>
        </w:rPr>
        <w:t xml:space="preserve">The coverage area of this transmission is </w:t>
      </w:r>
      <w:r w:rsidR="00E621CE" w:rsidRPr="00C039AB">
        <w:rPr>
          <w:rFonts w:ascii="Times New Roman" w:hAnsi="Times New Roman"/>
          <w:sz w:val="24"/>
          <w:szCs w:val="24"/>
        </w:rPr>
        <w:t xml:space="preserve">defined as </w:t>
      </w:r>
      <w:r w:rsidRPr="00C039AB">
        <w:rPr>
          <w:rFonts w:ascii="Times New Roman" w:hAnsi="Times New Roman"/>
          <w:sz w:val="24"/>
          <w:szCs w:val="24"/>
        </w:rPr>
        <w:t xml:space="preserve">a circle of radius 8 km from a point with the following GDA94 co-ordinates: -35.645038, 145.574142. This point is the same as the </w:t>
      </w:r>
      <w:r w:rsidR="00E621CE" w:rsidRPr="000031E9">
        <w:rPr>
          <w:rFonts w:ascii="Times New Roman"/>
          <w:sz w:val="24"/>
          <w:szCs w:val="24"/>
        </w:rPr>
        <w:t>transmitter site nominal location</w:t>
      </w:r>
      <w:r w:rsidRPr="00D94717">
        <w:rPr>
          <w:rFonts w:ascii="Times New Roman" w:hAnsi="Times New Roman"/>
          <w:sz w:val="24"/>
          <w:szCs w:val="24"/>
        </w:rPr>
        <w:t>.</w:t>
      </w:r>
    </w:p>
    <w:p w14:paraId="4914AC36" w14:textId="77777777" w:rsidR="001E4B86" w:rsidRPr="00D94717" w:rsidRDefault="001E4B86" w:rsidP="001E4B86">
      <w:pPr>
        <w:pStyle w:val="ABABodyText"/>
        <w:tabs>
          <w:tab w:val="left" w:pos="3969"/>
          <w:tab w:val="left" w:pos="4820"/>
          <w:tab w:val="left" w:pos="5812"/>
        </w:tabs>
        <w:rPr>
          <w:rFonts w:ascii="Times New Roman"/>
          <w:szCs w:val="24"/>
        </w:rPr>
      </w:pPr>
      <w:r w:rsidRPr="00D94717">
        <w:rPr>
          <w:rFonts w:ascii="Times New Roman"/>
          <w:szCs w:val="24"/>
        </w:rPr>
        <w:t>Any transmission in accordance with this specification is planned on the basis that it will be protected to a minimum median field strength level of 66 dBµV/m against interference from other broadcasting services.</w:t>
      </w:r>
    </w:p>
    <w:p w14:paraId="79615898" w14:textId="4FC39702" w:rsidR="00E43440" w:rsidRPr="003603AA" w:rsidRDefault="00E43440" w:rsidP="00E43440">
      <w:pPr>
        <w:pStyle w:val="ABAHeading2"/>
        <w:jc w:val="right"/>
        <w:rPr>
          <w:rFonts w:ascii="Times New Roman" w:hAnsi="Times New Roman"/>
        </w:rPr>
      </w:pPr>
      <w:r w:rsidRPr="003603AA">
        <w:rPr>
          <w:rFonts w:ascii="Times New Roman" w:hAnsi="Times New Roman"/>
        </w:rPr>
        <w:br w:type="page"/>
      </w:r>
      <w:r w:rsidRPr="003603AA">
        <w:rPr>
          <w:rFonts w:ascii="Times New Roman" w:hAnsi="Times New Roman"/>
        </w:rPr>
        <w:lastRenderedPageBreak/>
        <w:t>Attachment</w:t>
      </w:r>
      <w:r w:rsidRPr="003603AA">
        <w:rPr>
          <w:rFonts w:ascii="Times New Roman" w:hAnsi="Times New Roman"/>
        </w:rPr>
        <w:tab/>
        <w:t>1.10</w:t>
      </w:r>
    </w:p>
    <w:p w14:paraId="2690ABA4" w14:textId="77777777" w:rsidR="00E43440" w:rsidRPr="003603AA" w:rsidRDefault="00E43440" w:rsidP="00E43440">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17158620"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Open Narrowcasting</w:t>
      </w:r>
    </w:p>
    <w:p w14:paraId="2FC74168"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Jerilderie (NSW)</w:t>
      </w:r>
    </w:p>
    <w:p w14:paraId="0A250D13"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Not applicable</w:t>
      </w:r>
    </w:p>
    <w:p w14:paraId="4A7340A8" w14:textId="77777777" w:rsidR="00EC448B" w:rsidRDefault="00EC448B" w:rsidP="00E43440">
      <w:pPr>
        <w:pStyle w:val="ABAHeading3"/>
        <w:rPr>
          <w:rFonts w:ascii="Times New Roman" w:hAnsi="Times New Roman"/>
        </w:rPr>
      </w:pPr>
    </w:p>
    <w:p w14:paraId="4284540F" w14:textId="77777777" w:rsidR="00E43440" w:rsidRPr="003603AA" w:rsidRDefault="00E43440" w:rsidP="00E43440">
      <w:pPr>
        <w:pStyle w:val="ABAHeading3"/>
        <w:rPr>
          <w:rFonts w:ascii="Times New Roman" w:hAnsi="Times New Roman"/>
        </w:rPr>
      </w:pPr>
      <w:r w:rsidRPr="003603AA">
        <w:rPr>
          <w:rFonts w:ascii="Times New Roman" w:hAnsi="Times New Roman"/>
        </w:rPr>
        <w:t>TECHNICAL SPECIFICATION - FM Radio</w:t>
      </w:r>
    </w:p>
    <w:p w14:paraId="699993EC"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TS10007598</w:t>
      </w:r>
    </w:p>
    <w:p w14:paraId="43CCA1B8" w14:textId="77777777" w:rsidR="00EC448B" w:rsidRDefault="00EC448B" w:rsidP="00E43440">
      <w:pPr>
        <w:pStyle w:val="ABAHeading4"/>
        <w:rPr>
          <w:rFonts w:ascii="Times New Roman" w:hAnsi="Times New Roman"/>
        </w:rPr>
      </w:pPr>
    </w:p>
    <w:p w14:paraId="1C64F9A5" w14:textId="77777777" w:rsidR="00E43440" w:rsidRPr="000031E9" w:rsidRDefault="00E43440" w:rsidP="00E43440">
      <w:pPr>
        <w:pStyle w:val="ABAHeading4"/>
        <w:rPr>
          <w:rFonts w:ascii="Times New Roman" w:hAnsi="Times New Roman"/>
          <w:sz w:val="24"/>
          <w:szCs w:val="24"/>
        </w:rPr>
      </w:pPr>
      <w:r w:rsidRPr="000031E9">
        <w:rPr>
          <w:rFonts w:ascii="Times New Roman" w:hAnsi="Times New Roman"/>
          <w:sz w:val="24"/>
          <w:szCs w:val="24"/>
        </w:rPr>
        <w:t>Transmitter Site :-</w:t>
      </w:r>
    </w:p>
    <w:p w14:paraId="68C9F4B3" w14:textId="5FFF1C3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Nominal location :</w:t>
      </w:r>
      <w:r w:rsidRPr="003603AA">
        <w:rPr>
          <w:rFonts w:ascii="Times New Roman"/>
        </w:rPr>
        <w:tab/>
      </w:r>
      <w:r w:rsidR="001E4B86">
        <w:rPr>
          <w:rFonts w:ascii="Times New Roman"/>
        </w:rPr>
        <w:t xml:space="preserve">Nominal Planning Site </w:t>
      </w:r>
      <w:r w:rsidRPr="003603AA">
        <w:rPr>
          <w:rFonts w:ascii="Times New Roman"/>
        </w:rPr>
        <w:t>64 Mahonga St</w:t>
      </w:r>
      <w:r w:rsidR="001E4B86">
        <w:rPr>
          <w:rFonts w:ascii="Times New Roman"/>
        </w:rPr>
        <w:br/>
      </w:r>
      <w:r w:rsidR="001E4B86">
        <w:rPr>
          <w:rFonts w:ascii="Times New Roman"/>
        </w:rPr>
        <w:tab/>
      </w:r>
      <w:r w:rsidRPr="003603AA">
        <w:rPr>
          <w:rFonts w:ascii="Times New Roman"/>
        </w:rPr>
        <w:t>JERILDERIE</w:t>
      </w:r>
    </w:p>
    <w:p w14:paraId="26BD54FD" w14:textId="77777777" w:rsidR="00506051" w:rsidRPr="00F137D5" w:rsidRDefault="00506051" w:rsidP="00506051">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00FE6997" w:rsidRPr="00FE6997">
        <w:rPr>
          <w:rFonts w:ascii="Times New Roman"/>
        </w:rPr>
        <w:t>-35.356468</w:t>
      </w:r>
      <w:r w:rsidR="00FE6997">
        <w:rPr>
          <w:rFonts w:ascii="Times New Roman"/>
        </w:rPr>
        <w:tab/>
      </w:r>
      <w:r w:rsidR="00FE6997" w:rsidRPr="00FE6997">
        <w:rPr>
          <w:rFonts w:ascii="Times New Roman"/>
        </w:rPr>
        <w:t>145.730012</w:t>
      </w:r>
    </w:p>
    <w:p w14:paraId="61EFB12A"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436C7B17" w14:textId="77777777" w:rsidR="00EC448B" w:rsidRDefault="00EC448B" w:rsidP="00E43440">
      <w:pPr>
        <w:pStyle w:val="ABAHeading4"/>
        <w:rPr>
          <w:rFonts w:ascii="Times New Roman" w:hAnsi="Times New Roman"/>
        </w:rPr>
      </w:pPr>
    </w:p>
    <w:p w14:paraId="33BAEB3C" w14:textId="77777777" w:rsidR="00E43440" w:rsidRPr="000031E9" w:rsidRDefault="00E43440" w:rsidP="00E43440">
      <w:pPr>
        <w:pStyle w:val="ABAHeading4"/>
        <w:rPr>
          <w:rFonts w:ascii="Times New Roman" w:hAnsi="Times New Roman"/>
          <w:sz w:val="24"/>
          <w:szCs w:val="24"/>
        </w:rPr>
      </w:pPr>
      <w:r w:rsidRPr="000031E9">
        <w:rPr>
          <w:rFonts w:ascii="Times New Roman" w:hAnsi="Times New Roman"/>
          <w:sz w:val="24"/>
          <w:szCs w:val="24"/>
        </w:rPr>
        <w:t>Emission :-</w:t>
      </w:r>
    </w:p>
    <w:p w14:paraId="24DF3A6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Frequency Band &amp; Mode</w:t>
      </w:r>
      <w:r w:rsidR="00CD2E41">
        <w:rPr>
          <w:rFonts w:ascii="Times New Roman"/>
        </w:rPr>
        <w:t xml:space="preserve"> :</w:t>
      </w:r>
      <w:r w:rsidRPr="003603AA">
        <w:rPr>
          <w:rFonts w:ascii="Times New Roman"/>
        </w:rPr>
        <w:tab/>
        <w:t>VHF-FM</w:t>
      </w:r>
    </w:p>
    <w:p w14:paraId="22CF966C"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t>94.9 MHz</w:t>
      </w:r>
    </w:p>
    <w:p w14:paraId="10CA7864"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Polarisation</w:t>
      </w:r>
      <w:r w:rsidR="00CD2E41">
        <w:rPr>
          <w:rFonts w:ascii="Times New Roman"/>
        </w:rPr>
        <w:t xml:space="preserve"> :</w:t>
      </w:r>
      <w:r w:rsidRPr="003603AA">
        <w:rPr>
          <w:rFonts w:ascii="Times New Roman"/>
        </w:rPr>
        <w:tab/>
        <w:t>Mixed</w:t>
      </w:r>
    </w:p>
    <w:p w14:paraId="42794EEC"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Maximum antenna height</w:t>
      </w:r>
      <w:r w:rsidR="00CD2E41">
        <w:rPr>
          <w:rFonts w:ascii="Times New Roman"/>
        </w:rPr>
        <w:t xml:space="preserve"> :</w:t>
      </w:r>
      <w:r w:rsidRPr="003603AA">
        <w:rPr>
          <w:rFonts w:ascii="Times New Roman"/>
        </w:rPr>
        <w:tab/>
        <w:t>30 m</w:t>
      </w:r>
    </w:p>
    <w:p w14:paraId="42D58F39" w14:textId="77777777" w:rsidR="00EC448B" w:rsidRDefault="00EC448B" w:rsidP="00E43440">
      <w:pPr>
        <w:pStyle w:val="ABAHeading4"/>
        <w:rPr>
          <w:rFonts w:ascii="Times New Roman" w:hAnsi="Times New Roman"/>
        </w:rPr>
      </w:pPr>
    </w:p>
    <w:p w14:paraId="15E44F3B" w14:textId="77777777" w:rsidR="00E43440" w:rsidRPr="003603AA" w:rsidRDefault="00E43440" w:rsidP="00E43440">
      <w:pPr>
        <w:pStyle w:val="ABAHeading4"/>
        <w:rPr>
          <w:rFonts w:ascii="Times New Roman" w:hAnsi="Times New Roman"/>
        </w:rPr>
      </w:pPr>
      <w:r w:rsidRPr="003603AA">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43440" w:rsidRPr="003603AA" w14:paraId="72558AF9" w14:textId="77777777" w:rsidTr="003603AA">
        <w:tc>
          <w:tcPr>
            <w:tcW w:w="2835" w:type="dxa"/>
            <w:tcBorders>
              <w:top w:val="single" w:sz="4" w:space="0" w:color="auto"/>
              <w:bottom w:val="single" w:sz="4" w:space="0" w:color="auto"/>
            </w:tcBorders>
          </w:tcPr>
          <w:p w14:paraId="72C055E2" w14:textId="7D824727" w:rsidR="00E43440" w:rsidRPr="003603AA" w:rsidRDefault="00E43440" w:rsidP="003603AA">
            <w:pPr>
              <w:pStyle w:val="ABATableHeading"/>
              <w:jc w:val="center"/>
              <w:rPr>
                <w:rFonts w:ascii="Times New Roman" w:hAnsi="Times New Roman"/>
              </w:rPr>
            </w:pPr>
            <w:r w:rsidRPr="003603AA">
              <w:rPr>
                <w:rFonts w:ascii="Times New Roman" w:hAnsi="Times New Roman"/>
              </w:rPr>
              <w:t xml:space="preserve">Bearing or Sector </w:t>
            </w:r>
            <w:r w:rsidR="007C5437">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57ABBBEE"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Maximum ERP</w:t>
            </w:r>
          </w:p>
        </w:tc>
      </w:tr>
      <w:tr w:rsidR="00E43440" w:rsidRPr="003603AA" w14:paraId="0A9C63EC" w14:textId="77777777" w:rsidTr="003603AA">
        <w:tc>
          <w:tcPr>
            <w:tcW w:w="2835" w:type="dxa"/>
            <w:tcBorders>
              <w:top w:val="single" w:sz="4" w:space="0" w:color="auto"/>
            </w:tcBorders>
          </w:tcPr>
          <w:p w14:paraId="56C179C7" w14:textId="77777777" w:rsidR="00E43440" w:rsidRPr="003603AA" w:rsidRDefault="00E43440" w:rsidP="005B7F0F">
            <w:pPr>
              <w:pStyle w:val="ABATableText"/>
            </w:pPr>
            <w:r w:rsidRPr="003603AA">
              <w:t>At all angles of azimuth</w:t>
            </w:r>
          </w:p>
        </w:tc>
        <w:tc>
          <w:tcPr>
            <w:tcW w:w="2835" w:type="dxa"/>
            <w:tcBorders>
              <w:top w:val="single" w:sz="4" w:space="0" w:color="auto"/>
            </w:tcBorders>
          </w:tcPr>
          <w:p w14:paraId="5769A2EE" w14:textId="77777777" w:rsidR="00E43440" w:rsidRPr="003603AA" w:rsidRDefault="00E43440" w:rsidP="005B7F0F">
            <w:pPr>
              <w:pStyle w:val="ABATableText"/>
            </w:pPr>
            <w:r w:rsidRPr="003603AA">
              <w:t>10 W</w:t>
            </w:r>
          </w:p>
        </w:tc>
      </w:tr>
    </w:tbl>
    <w:p w14:paraId="5A072599" w14:textId="77777777" w:rsidR="007C5437" w:rsidRPr="000031E9" w:rsidRDefault="007C5437" w:rsidP="000031E9">
      <w:pPr>
        <w:pStyle w:val="ABABodyText"/>
      </w:pPr>
    </w:p>
    <w:p w14:paraId="474D7621" w14:textId="77777777" w:rsidR="001E4B86" w:rsidRPr="007978AD" w:rsidRDefault="001E4B86" w:rsidP="001E4B86">
      <w:pPr>
        <w:pStyle w:val="ABAHeading4"/>
        <w:rPr>
          <w:rFonts w:ascii="Times New Roman" w:hAnsi="Times New Roman"/>
          <w:sz w:val="24"/>
          <w:szCs w:val="24"/>
        </w:rPr>
      </w:pPr>
      <w:r w:rsidRPr="007978AD">
        <w:rPr>
          <w:rFonts w:ascii="Times New Roman" w:hAnsi="Times New Roman"/>
          <w:sz w:val="24"/>
          <w:szCs w:val="24"/>
        </w:rPr>
        <w:t>Advisory Note :-</w:t>
      </w:r>
    </w:p>
    <w:p w14:paraId="01B9BA51" w14:textId="53F9CB92" w:rsidR="001E4B86" w:rsidRPr="00D94717" w:rsidRDefault="001E4B86" w:rsidP="001E4B86">
      <w:pPr>
        <w:pStyle w:val="PlainText"/>
        <w:tabs>
          <w:tab w:val="left" w:pos="3969"/>
          <w:tab w:val="left" w:pos="4820"/>
          <w:tab w:val="left" w:pos="5812"/>
        </w:tabs>
        <w:rPr>
          <w:rFonts w:ascii="Times New Roman" w:hAnsi="Times New Roman"/>
          <w:sz w:val="24"/>
          <w:szCs w:val="24"/>
        </w:rPr>
      </w:pPr>
      <w:r w:rsidRPr="00C039AB">
        <w:rPr>
          <w:rFonts w:ascii="Times New Roman" w:hAnsi="Times New Roman"/>
          <w:sz w:val="24"/>
          <w:szCs w:val="24"/>
        </w:rPr>
        <w:t xml:space="preserve">The coverage area of this transmission is </w:t>
      </w:r>
      <w:r w:rsidR="00E621CE" w:rsidRPr="00C039AB">
        <w:rPr>
          <w:rFonts w:ascii="Times New Roman" w:hAnsi="Times New Roman"/>
          <w:sz w:val="24"/>
          <w:szCs w:val="24"/>
        </w:rPr>
        <w:t xml:space="preserve">defined as </w:t>
      </w:r>
      <w:r w:rsidRPr="00C039AB">
        <w:rPr>
          <w:rFonts w:ascii="Times New Roman" w:hAnsi="Times New Roman"/>
          <w:sz w:val="24"/>
          <w:szCs w:val="24"/>
        </w:rPr>
        <w:t xml:space="preserve">a circle of radius 8 km from a point with the following GDA94 co-ordinates: -35.356468, 145.730012. This point is the same as the </w:t>
      </w:r>
      <w:r w:rsidR="00E621CE" w:rsidRPr="000031E9">
        <w:rPr>
          <w:rFonts w:ascii="Times New Roman"/>
          <w:sz w:val="24"/>
          <w:szCs w:val="24"/>
        </w:rPr>
        <w:t>transmitter site nominal location</w:t>
      </w:r>
      <w:r w:rsidRPr="00D94717">
        <w:rPr>
          <w:rFonts w:ascii="Times New Roman" w:hAnsi="Times New Roman"/>
          <w:sz w:val="24"/>
          <w:szCs w:val="24"/>
        </w:rPr>
        <w:t>.</w:t>
      </w:r>
    </w:p>
    <w:p w14:paraId="2ACC305B" w14:textId="77777777" w:rsidR="00EC448B" w:rsidRPr="00D94717" w:rsidRDefault="00EC448B" w:rsidP="00EC448B">
      <w:pPr>
        <w:pStyle w:val="ABABodyText"/>
        <w:tabs>
          <w:tab w:val="left" w:pos="3969"/>
          <w:tab w:val="left" w:pos="4820"/>
          <w:tab w:val="left" w:pos="5812"/>
        </w:tabs>
        <w:rPr>
          <w:rFonts w:ascii="Times New Roman"/>
          <w:szCs w:val="24"/>
        </w:rPr>
      </w:pPr>
      <w:r w:rsidRPr="00D94717">
        <w:rPr>
          <w:rFonts w:ascii="Times New Roman"/>
          <w:szCs w:val="24"/>
        </w:rPr>
        <w:t>Any transmission in accordance with this specification is planned on the basis that it will be protected to a minimum median field strength level of 66 dBµV/m against interference from other broadcasting services.</w:t>
      </w:r>
    </w:p>
    <w:p w14:paraId="07605A20" w14:textId="2531735A" w:rsidR="00E43440" w:rsidRPr="00C16F4C" w:rsidRDefault="00E43440" w:rsidP="00ED5388">
      <w:pPr>
        <w:pStyle w:val="ABABodyText"/>
        <w:tabs>
          <w:tab w:val="left" w:pos="3969"/>
          <w:tab w:val="left" w:pos="4820"/>
          <w:tab w:val="left" w:pos="5812"/>
        </w:tabs>
        <w:rPr>
          <w:rFonts w:ascii="Times New Roman"/>
        </w:rPr>
      </w:pPr>
      <w:r w:rsidRPr="003603AA">
        <w:rPr>
          <w:rFonts w:ascii="Times New Roman"/>
        </w:rPr>
        <w:br w:type="page"/>
      </w:r>
    </w:p>
    <w:p w14:paraId="37D07064" w14:textId="3AEF2D56" w:rsidR="00E43440" w:rsidRPr="003603AA" w:rsidRDefault="00E43440" w:rsidP="00E43440">
      <w:pPr>
        <w:pStyle w:val="ABAHeading2"/>
        <w:jc w:val="right"/>
        <w:rPr>
          <w:rFonts w:ascii="Times New Roman" w:hAnsi="Times New Roman"/>
        </w:rPr>
      </w:pPr>
      <w:r w:rsidRPr="003603AA">
        <w:rPr>
          <w:rFonts w:ascii="Times New Roman" w:hAnsi="Times New Roman"/>
        </w:rPr>
        <w:lastRenderedPageBreak/>
        <w:t>Attachment</w:t>
      </w:r>
      <w:r w:rsidRPr="003603AA">
        <w:rPr>
          <w:rFonts w:ascii="Times New Roman" w:hAnsi="Times New Roman"/>
        </w:rPr>
        <w:tab/>
        <w:t>1.12</w:t>
      </w:r>
    </w:p>
    <w:p w14:paraId="527481E5" w14:textId="77777777" w:rsidR="00E43440" w:rsidRPr="003603AA" w:rsidRDefault="00E43440" w:rsidP="00E43440">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5AA818AA"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Open Narrowcasting</w:t>
      </w:r>
    </w:p>
    <w:p w14:paraId="7DC70FDD"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Tocumwal (NSW)</w:t>
      </w:r>
    </w:p>
    <w:p w14:paraId="58B896E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Not applicable</w:t>
      </w:r>
    </w:p>
    <w:p w14:paraId="3C8130D9" w14:textId="77777777" w:rsidR="00EC448B" w:rsidRDefault="00EC448B" w:rsidP="00E43440">
      <w:pPr>
        <w:pStyle w:val="ABAHeading3"/>
        <w:rPr>
          <w:rFonts w:ascii="Times New Roman" w:hAnsi="Times New Roman"/>
        </w:rPr>
      </w:pPr>
    </w:p>
    <w:p w14:paraId="433BB904" w14:textId="77777777" w:rsidR="00E43440" w:rsidRPr="003603AA" w:rsidRDefault="00E43440" w:rsidP="00E43440">
      <w:pPr>
        <w:pStyle w:val="ABAHeading3"/>
        <w:rPr>
          <w:rFonts w:ascii="Times New Roman" w:hAnsi="Times New Roman"/>
        </w:rPr>
      </w:pPr>
      <w:r w:rsidRPr="003603AA">
        <w:rPr>
          <w:rFonts w:ascii="Times New Roman" w:hAnsi="Times New Roman"/>
        </w:rPr>
        <w:t>TECHNICAL SPECIFICATION - FM Radio</w:t>
      </w:r>
    </w:p>
    <w:p w14:paraId="6535B388"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TS10007978</w:t>
      </w:r>
    </w:p>
    <w:p w14:paraId="58354385" w14:textId="77777777" w:rsidR="00EC448B" w:rsidRDefault="00EC448B" w:rsidP="00E43440">
      <w:pPr>
        <w:pStyle w:val="ABAHeading4"/>
        <w:rPr>
          <w:rFonts w:ascii="Times New Roman" w:hAnsi="Times New Roman"/>
        </w:rPr>
      </w:pPr>
    </w:p>
    <w:p w14:paraId="0E6C1A5D" w14:textId="77777777" w:rsidR="00E43440" w:rsidRPr="00C61B9D" w:rsidRDefault="00E43440" w:rsidP="00E43440">
      <w:pPr>
        <w:pStyle w:val="ABAHeading4"/>
        <w:rPr>
          <w:rFonts w:ascii="Times New Roman" w:hAnsi="Times New Roman"/>
          <w:sz w:val="24"/>
          <w:szCs w:val="24"/>
        </w:rPr>
      </w:pPr>
      <w:r w:rsidRPr="00C61B9D">
        <w:rPr>
          <w:rFonts w:ascii="Times New Roman" w:hAnsi="Times New Roman"/>
          <w:sz w:val="24"/>
          <w:szCs w:val="24"/>
        </w:rPr>
        <w:t>Transmitter Site :-</w:t>
      </w:r>
    </w:p>
    <w:p w14:paraId="643C1B7A" w14:textId="4B6A87E8"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Nominal location :</w:t>
      </w:r>
      <w:r w:rsidRPr="003603AA">
        <w:rPr>
          <w:rFonts w:ascii="Times New Roman"/>
        </w:rPr>
        <w:tab/>
      </w:r>
      <w:r w:rsidR="001E4B86">
        <w:rPr>
          <w:rFonts w:ascii="Times New Roman"/>
        </w:rPr>
        <w:t>Nominal Planning</w:t>
      </w:r>
      <w:r w:rsidR="001E4B86" w:rsidRPr="003603AA">
        <w:rPr>
          <w:rFonts w:ascii="Times New Roman"/>
        </w:rPr>
        <w:t xml:space="preserve"> </w:t>
      </w:r>
      <w:r w:rsidRPr="003603AA">
        <w:rPr>
          <w:rFonts w:ascii="Times New Roman"/>
        </w:rPr>
        <w:t>Site  TOCUMWAL</w:t>
      </w:r>
    </w:p>
    <w:p w14:paraId="70F71246" w14:textId="77777777" w:rsidR="00506051" w:rsidRPr="00F137D5" w:rsidRDefault="00506051" w:rsidP="00506051">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00CD2E41">
        <w:rPr>
          <w:rFonts w:ascii="Times New Roman"/>
        </w:rPr>
        <w:t>-35.814520</w:t>
      </w:r>
      <w:r w:rsidR="00CD2E41">
        <w:rPr>
          <w:rFonts w:ascii="Times New Roman"/>
        </w:rPr>
        <w:tab/>
      </w:r>
      <w:r w:rsidR="00CD2E41" w:rsidRPr="00CD2E41">
        <w:rPr>
          <w:rFonts w:ascii="Times New Roman"/>
        </w:rPr>
        <w:t>145.573330</w:t>
      </w:r>
    </w:p>
    <w:p w14:paraId="77ECFEBC"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59F57306" w14:textId="77777777" w:rsidR="00EC448B" w:rsidRDefault="00EC448B" w:rsidP="00E43440">
      <w:pPr>
        <w:pStyle w:val="ABAHeading4"/>
        <w:rPr>
          <w:rFonts w:ascii="Times New Roman" w:hAnsi="Times New Roman"/>
        </w:rPr>
      </w:pPr>
    </w:p>
    <w:p w14:paraId="384A896B" w14:textId="77777777" w:rsidR="00E43440" w:rsidRPr="00C61B9D" w:rsidRDefault="00E43440" w:rsidP="00E43440">
      <w:pPr>
        <w:pStyle w:val="ABAHeading4"/>
        <w:rPr>
          <w:rFonts w:ascii="Times New Roman" w:hAnsi="Times New Roman"/>
          <w:sz w:val="24"/>
          <w:szCs w:val="24"/>
        </w:rPr>
      </w:pPr>
      <w:r w:rsidRPr="00C61B9D">
        <w:rPr>
          <w:rFonts w:ascii="Times New Roman" w:hAnsi="Times New Roman"/>
          <w:sz w:val="24"/>
          <w:szCs w:val="24"/>
        </w:rPr>
        <w:t>Emission :-</w:t>
      </w:r>
    </w:p>
    <w:p w14:paraId="1E86985A"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Frequency Band &amp; Mode</w:t>
      </w:r>
      <w:r w:rsidR="00CD2E41">
        <w:rPr>
          <w:rFonts w:ascii="Times New Roman"/>
        </w:rPr>
        <w:t xml:space="preserve"> :</w:t>
      </w:r>
      <w:r w:rsidRPr="003603AA">
        <w:rPr>
          <w:rFonts w:ascii="Times New Roman"/>
        </w:rPr>
        <w:tab/>
        <w:t>VHF-FM</w:t>
      </w:r>
    </w:p>
    <w:p w14:paraId="2C8F7D4D"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t>92.5 MHz</w:t>
      </w:r>
    </w:p>
    <w:p w14:paraId="17C6CD30"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Polarisation</w:t>
      </w:r>
      <w:r w:rsidR="00CD2E41">
        <w:rPr>
          <w:rFonts w:ascii="Times New Roman"/>
        </w:rPr>
        <w:t xml:space="preserve"> :</w:t>
      </w:r>
      <w:r w:rsidRPr="003603AA">
        <w:rPr>
          <w:rFonts w:ascii="Times New Roman"/>
        </w:rPr>
        <w:tab/>
        <w:t>Mixed</w:t>
      </w:r>
    </w:p>
    <w:p w14:paraId="40BA7897"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Maximum antenna height</w:t>
      </w:r>
      <w:r w:rsidR="00CD2E41">
        <w:rPr>
          <w:rFonts w:ascii="Times New Roman"/>
        </w:rPr>
        <w:t xml:space="preserve"> :</w:t>
      </w:r>
      <w:r w:rsidRPr="003603AA">
        <w:rPr>
          <w:rFonts w:ascii="Times New Roman"/>
        </w:rPr>
        <w:tab/>
        <w:t>10 m</w:t>
      </w:r>
    </w:p>
    <w:p w14:paraId="4CB0FDA4" w14:textId="77777777" w:rsidR="00EC448B" w:rsidRDefault="00EC448B" w:rsidP="00E43440">
      <w:pPr>
        <w:pStyle w:val="ABAHeading4"/>
        <w:rPr>
          <w:rFonts w:ascii="Times New Roman" w:hAnsi="Times New Roman"/>
        </w:rPr>
      </w:pPr>
    </w:p>
    <w:p w14:paraId="3CFF4CAD" w14:textId="77777777" w:rsidR="00E43440" w:rsidRPr="00C61B9D" w:rsidRDefault="00E43440" w:rsidP="00E43440">
      <w:pPr>
        <w:pStyle w:val="ABAHeading4"/>
        <w:rPr>
          <w:rFonts w:ascii="Times New Roman" w:hAnsi="Times New Roman"/>
          <w:sz w:val="24"/>
          <w:szCs w:val="24"/>
        </w:rPr>
      </w:pPr>
      <w:r w:rsidRPr="00C61B9D">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43440" w:rsidRPr="003603AA" w14:paraId="141DC955" w14:textId="77777777" w:rsidTr="003603AA">
        <w:tc>
          <w:tcPr>
            <w:tcW w:w="2835" w:type="dxa"/>
            <w:tcBorders>
              <w:top w:val="single" w:sz="4" w:space="0" w:color="auto"/>
              <w:bottom w:val="single" w:sz="4" w:space="0" w:color="auto"/>
            </w:tcBorders>
          </w:tcPr>
          <w:p w14:paraId="292D695B" w14:textId="2B201CE3" w:rsidR="00E43440" w:rsidRPr="003603AA" w:rsidRDefault="00E43440" w:rsidP="003603AA">
            <w:pPr>
              <w:pStyle w:val="ABATableHeading"/>
              <w:jc w:val="center"/>
              <w:rPr>
                <w:rFonts w:ascii="Times New Roman" w:hAnsi="Times New Roman"/>
              </w:rPr>
            </w:pPr>
            <w:r w:rsidRPr="003603AA">
              <w:rPr>
                <w:rFonts w:ascii="Times New Roman" w:hAnsi="Times New Roman"/>
              </w:rPr>
              <w:t xml:space="preserve">Bearing or Sector </w:t>
            </w:r>
            <w:r w:rsidR="007C5437">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4E2FA019"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Maximum ERP</w:t>
            </w:r>
          </w:p>
        </w:tc>
      </w:tr>
      <w:tr w:rsidR="00E43440" w:rsidRPr="003603AA" w14:paraId="4006D49E" w14:textId="77777777" w:rsidTr="003603AA">
        <w:tc>
          <w:tcPr>
            <w:tcW w:w="2835" w:type="dxa"/>
            <w:tcBorders>
              <w:top w:val="single" w:sz="4" w:space="0" w:color="auto"/>
            </w:tcBorders>
          </w:tcPr>
          <w:p w14:paraId="55C18B15" w14:textId="77777777" w:rsidR="00E43440" w:rsidRPr="003603AA" w:rsidRDefault="00E43440" w:rsidP="005B7F0F">
            <w:pPr>
              <w:pStyle w:val="ABATableText"/>
            </w:pPr>
            <w:r w:rsidRPr="003603AA">
              <w:t>At all angles of azimuth</w:t>
            </w:r>
          </w:p>
        </w:tc>
        <w:tc>
          <w:tcPr>
            <w:tcW w:w="2835" w:type="dxa"/>
            <w:tcBorders>
              <w:top w:val="single" w:sz="4" w:space="0" w:color="auto"/>
            </w:tcBorders>
          </w:tcPr>
          <w:p w14:paraId="7D019039" w14:textId="77777777" w:rsidR="00E43440" w:rsidRPr="003603AA" w:rsidRDefault="00E43440" w:rsidP="005B7F0F">
            <w:pPr>
              <w:pStyle w:val="ABATableText"/>
            </w:pPr>
            <w:r w:rsidRPr="003603AA">
              <w:t>10 W</w:t>
            </w:r>
          </w:p>
        </w:tc>
      </w:tr>
    </w:tbl>
    <w:p w14:paraId="5D03338C" w14:textId="77777777" w:rsidR="007C5437" w:rsidRPr="00C61B9D" w:rsidRDefault="007C5437" w:rsidP="00C61B9D">
      <w:pPr>
        <w:pStyle w:val="ABABodyText"/>
      </w:pPr>
    </w:p>
    <w:p w14:paraId="5C9393DE" w14:textId="77777777" w:rsidR="001E4B86" w:rsidRPr="00F137D5" w:rsidRDefault="001E4B86" w:rsidP="001E4B86">
      <w:pPr>
        <w:pStyle w:val="ABAHeading4"/>
        <w:rPr>
          <w:rFonts w:ascii="Times New Roman" w:hAnsi="Times New Roman"/>
          <w:sz w:val="24"/>
          <w:szCs w:val="24"/>
        </w:rPr>
      </w:pPr>
      <w:r>
        <w:rPr>
          <w:rFonts w:ascii="Times New Roman" w:hAnsi="Times New Roman"/>
          <w:sz w:val="24"/>
          <w:szCs w:val="24"/>
        </w:rPr>
        <w:t>Advisory Note</w:t>
      </w:r>
      <w:r w:rsidRPr="00F137D5">
        <w:rPr>
          <w:rFonts w:ascii="Times New Roman" w:hAnsi="Times New Roman"/>
          <w:sz w:val="24"/>
          <w:szCs w:val="24"/>
        </w:rPr>
        <w:t xml:space="preserve"> :-</w:t>
      </w:r>
    </w:p>
    <w:p w14:paraId="249CA303" w14:textId="75446E25" w:rsidR="001E4B86" w:rsidRDefault="001E4B86" w:rsidP="001E4B86">
      <w:pPr>
        <w:pStyle w:val="PlainText"/>
        <w:tabs>
          <w:tab w:val="left" w:pos="3969"/>
          <w:tab w:val="left" w:pos="4820"/>
          <w:tab w:val="left" w:pos="5812"/>
        </w:tabs>
        <w:rPr>
          <w:rFonts w:ascii="Times New Roman" w:hAnsi="Times New Roman"/>
          <w:sz w:val="24"/>
        </w:rPr>
      </w:pPr>
      <w:r w:rsidRPr="00F137D5">
        <w:rPr>
          <w:rFonts w:ascii="Times New Roman" w:hAnsi="Times New Roman"/>
          <w:sz w:val="24"/>
        </w:rPr>
        <w:t xml:space="preserve">The coverage area of this transmission is </w:t>
      </w:r>
      <w:r w:rsidR="00E621CE">
        <w:rPr>
          <w:rFonts w:ascii="Times New Roman" w:hAnsi="Times New Roman"/>
          <w:sz w:val="24"/>
        </w:rPr>
        <w:t xml:space="preserve">defined as </w:t>
      </w:r>
      <w:r w:rsidRPr="00F137D5">
        <w:rPr>
          <w:rFonts w:ascii="Times New Roman" w:hAnsi="Times New Roman"/>
          <w:sz w:val="24"/>
        </w:rPr>
        <w:t xml:space="preserve">a circle of radius </w:t>
      </w:r>
      <w:r>
        <w:rPr>
          <w:rFonts w:ascii="Times New Roman" w:hAnsi="Times New Roman"/>
          <w:sz w:val="24"/>
        </w:rPr>
        <w:t>8</w:t>
      </w:r>
      <w:r w:rsidRPr="00F137D5">
        <w:rPr>
          <w:rFonts w:ascii="Times New Roman" w:hAnsi="Times New Roman"/>
          <w:sz w:val="24"/>
        </w:rPr>
        <w:t xml:space="preserve"> km from a point with the following </w:t>
      </w:r>
      <w:r>
        <w:rPr>
          <w:rFonts w:ascii="Times New Roman" w:hAnsi="Times New Roman"/>
          <w:sz w:val="24"/>
        </w:rPr>
        <w:t>GDA94</w:t>
      </w:r>
      <w:r w:rsidRPr="00FF20CF">
        <w:rPr>
          <w:rFonts w:ascii="Times New Roman" w:hAnsi="Times New Roman"/>
          <w:sz w:val="24"/>
        </w:rPr>
        <w:t xml:space="preserve"> co-ordinates: </w:t>
      </w:r>
      <w:r w:rsidRPr="001E4B86">
        <w:rPr>
          <w:rFonts w:ascii="Times New Roman" w:hAnsi="Times New Roman"/>
          <w:sz w:val="24"/>
        </w:rPr>
        <w:t>-35.814520</w:t>
      </w:r>
      <w:r>
        <w:rPr>
          <w:rFonts w:ascii="Times New Roman" w:hAnsi="Times New Roman"/>
          <w:sz w:val="24"/>
        </w:rPr>
        <w:t xml:space="preserve">, </w:t>
      </w:r>
      <w:r w:rsidRPr="001E4B86">
        <w:rPr>
          <w:rFonts w:ascii="Times New Roman" w:hAnsi="Times New Roman"/>
          <w:sz w:val="24"/>
        </w:rPr>
        <w:t>145.573330</w:t>
      </w:r>
      <w:r w:rsidRPr="00F137D5">
        <w:rPr>
          <w:rFonts w:ascii="Times New Roman" w:hAnsi="Times New Roman"/>
          <w:sz w:val="24"/>
        </w:rPr>
        <w:t xml:space="preserve">. This point is the same as the </w:t>
      </w:r>
      <w:r w:rsidR="00E621CE" w:rsidRPr="00E621CE">
        <w:rPr>
          <w:rFonts w:ascii="Times New Roman" w:hAnsi="Times New Roman"/>
          <w:sz w:val="24"/>
        </w:rPr>
        <w:t>transmitter site nominal location</w:t>
      </w:r>
      <w:r w:rsidRPr="00F137D5">
        <w:rPr>
          <w:rFonts w:ascii="Times New Roman" w:hAnsi="Times New Roman"/>
          <w:sz w:val="24"/>
        </w:rPr>
        <w:t>.</w:t>
      </w:r>
    </w:p>
    <w:p w14:paraId="4AFFEEEE" w14:textId="77777777" w:rsidR="00FE6997" w:rsidRDefault="00FE6997" w:rsidP="00FE6997">
      <w:pPr>
        <w:pStyle w:val="ABABodyText"/>
        <w:tabs>
          <w:tab w:val="left" w:pos="3969"/>
          <w:tab w:val="left" w:pos="4820"/>
          <w:tab w:val="left" w:pos="5812"/>
        </w:tabs>
        <w:rPr>
          <w:rFonts w:ascii="Times New Roman"/>
        </w:rPr>
      </w:pPr>
      <w:r w:rsidRPr="00506051">
        <w:rPr>
          <w:rFonts w:ascii="Times New Roman"/>
        </w:rPr>
        <w:t>Any transmission in accordance with this specification is planned on the basis that it will be protected to a minimum median field strength level of 66 dBµV/m against interference from other broadcasting services.</w:t>
      </w:r>
    </w:p>
    <w:p w14:paraId="19A44EDE" w14:textId="253A1DB3" w:rsidR="00E43440" w:rsidRPr="003603AA" w:rsidRDefault="00E43440" w:rsidP="00E43440">
      <w:pPr>
        <w:pStyle w:val="ABAHeading2"/>
        <w:jc w:val="right"/>
        <w:rPr>
          <w:rFonts w:ascii="Times New Roman" w:hAnsi="Times New Roman"/>
        </w:rPr>
      </w:pPr>
      <w:r w:rsidRPr="003603AA">
        <w:rPr>
          <w:rFonts w:ascii="Times New Roman" w:hAnsi="Times New Roman"/>
        </w:rPr>
        <w:br w:type="page"/>
      </w:r>
      <w:r w:rsidRPr="003603AA">
        <w:rPr>
          <w:rFonts w:ascii="Times New Roman" w:hAnsi="Times New Roman"/>
        </w:rPr>
        <w:lastRenderedPageBreak/>
        <w:t>Attachment</w:t>
      </w:r>
      <w:r w:rsidRPr="003603AA">
        <w:rPr>
          <w:rFonts w:ascii="Times New Roman" w:hAnsi="Times New Roman"/>
        </w:rPr>
        <w:tab/>
        <w:t>1.13</w:t>
      </w:r>
    </w:p>
    <w:p w14:paraId="4F725E4F" w14:textId="77777777" w:rsidR="00E43440" w:rsidRPr="003603AA" w:rsidRDefault="00E43440" w:rsidP="00E43440">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7198D75C"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Open Narrowcasting</w:t>
      </w:r>
    </w:p>
    <w:p w14:paraId="0F8ADC63"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Wakool (NSW)</w:t>
      </w:r>
    </w:p>
    <w:p w14:paraId="5D356E19"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Not applicable</w:t>
      </w:r>
    </w:p>
    <w:p w14:paraId="65CD8E65" w14:textId="77777777" w:rsidR="00EC448B" w:rsidRDefault="00EC448B" w:rsidP="00E43440">
      <w:pPr>
        <w:pStyle w:val="ABAHeading3"/>
        <w:rPr>
          <w:rFonts w:ascii="Times New Roman" w:hAnsi="Times New Roman"/>
        </w:rPr>
      </w:pPr>
    </w:p>
    <w:p w14:paraId="19DCA650" w14:textId="77777777" w:rsidR="00E43440" w:rsidRPr="003603AA" w:rsidRDefault="00E43440" w:rsidP="00E43440">
      <w:pPr>
        <w:pStyle w:val="ABAHeading3"/>
        <w:rPr>
          <w:rFonts w:ascii="Times New Roman" w:hAnsi="Times New Roman"/>
        </w:rPr>
      </w:pPr>
      <w:r w:rsidRPr="003603AA">
        <w:rPr>
          <w:rFonts w:ascii="Times New Roman" w:hAnsi="Times New Roman"/>
        </w:rPr>
        <w:t>TECHNICAL SPECIFICATION - FM Radio</w:t>
      </w:r>
    </w:p>
    <w:p w14:paraId="40E51AF0"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TS10007974</w:t>
      </w:r>
    </w:p>
    <w:p w14:paraId="304734CB" w14:textId="77777777" w:rsidR="00EC448B" w:rsidRDefault="00EC448B" w:rsidP="00E43440">
      <w:pPr>
        <w:pStyle w:val="ABAHeading4"/>
        <w:rPr>
          <w:rFonts w:ascii="Times New Roman" w:hAnsi="Times New Roman"/>
        </w:rPr>
      </w:pPr>
    </w:p>
    <w:p w14:paraId="36C10DCA" w14:textId="77777777" w:rsidR="00E43440" w:rsidRPr="00C61B9D" w:rsidRDefault="00E43440" w:rsidP="00E43440">
      <w:pPr>
        <w:pStyle w:val="ABAHeading4"/>
        <w:rPr>
          <w:rFonts w:ascii="Times New Roman" w:hAnsi="Times New Roman"/>
          <w:sz w:val="24"/>
          <w:szCs w:val="24"/>
        </w:rPr>
      </w:pPr>
      <w:r w:rsidRPr="00C61B9D">
        <w:rPr>
          <w:rFonts w:ascii="Times New Roman" w:hAnsi="Times New Roman"/>
          <w:sz w:val="24"/>
          <w:szCs w:val="24"/>
        </w:rPr>
        <w:t>Transmitter Site :-</w:t>
      </w:r>
    </w:p>
    <w:p w14:paraId="273AC125" w14:textId="2D2EB8D5"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Nominal location :</w:t>
      </w:r>
      <w:r w:rsidRPr="003603AA">
        <w:rPr>
          <w:rFonts w:ascii="Times New Roman"/>
        </w:rPr>
        <w:tab/>
      </w:r>
      <w:r w:rsidR="00CD2E41">
        <w:rPr>
          <w:rFonts w:ascii="Times New Roman"/>
        </w:rPr>
        <w:t>Nominal Planning</w:t>
      </w:r>
      <w:r w:rsidR="00CD2E41" w:rsidRPr="003603AA">
        <w:rPr>
          <w:rFonts w:ascii="Times New Roman"/>
        </w:rPr>
        <w:t xml:space="preserve"> </w:t>
      </w:r>
      <w:r w:rsidRPr="003603AA">
        <w:rPr>
          <w:rFonts w:ascii="Times New Roman"/>
        </w:rPr>
        <w:t>Site  WAKOOL</w:t>
      </w:r>
    </w:p>
    <w:p w14:paraId="14107C37" w14:textId="77777777" w:rsidR="00506051" w:rsidRPr="00F137D5" w:rsidRDefault="00506051" w:rsidP="00506051">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00CD2E41" w:rsidRPr="00CD2E41">
        <w:rPr>
          <w:rFonts w:ascii="Times New Roman"/>
        </w:rPr>
        <w:t>-35.470259</w:t>
      </w:r>
      <w:r w:rsidR="00CD2E41">
        <w:rPr>
          <w:rFonts w:ascii="Times New Roman"/>
        </w:rPr>
        <w:tab/>
      </w:r>
      <w:r w:rsidR="00CD2E41" w:rsidRPr="00CD2E41">
        <w:rPr>
          <w:rFonts w:ascii="Times New Roman"/>
        </w:rPr>
        <w:t>144.394809</w:t>
      </w:r>
    </w:p>
    <w:p w14:paraId="7E6A7E4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567AA695" w14:textId="77777777" w:rsidR="00EC448B" w:rsidRDefault="00EC448B" w:rsidP="00E43440">
      <w:pPr>
        <w:pStyle w:val="ABAHeading4"/>
        <w:rPr>
          <w:rFonts w:ascii="Times New Roman" w:hAnsi="Times New Roman"/>
        </w:rPr>
      </w:pPr>
    </w:p>
    <w:p w14:paraId="3A557EAB" w14:textId="77777777" w:rsidR="00E43440" w:rsidRPr="00C61B9D" w:rsidRDefault="00E43440" w:rsidP="00E43440">
      <w:pPr>
        <w:pStyle w:val="ABAHeading4"/>
        <w:rPr>
          <w:rFonts w:ascii="Times New Roman" w:hAnsi="Times New Roman"/>
          <w:sz w:val="24"/>
          <w:szCs w:val="24"/>
        </w:rPr>
      </w:pPr>
      <w:r w:rsidRPr="00C61B9D">
        <w:rPr>
          <w:rFonts w:ascii="Times New Roman" w:hAnsi="Times New Roman"/>
          <w:sz w:val="24"/>
          <w:szCs w:val="24"/>
        </w:rPr>
        <w:t>Emission :-</w:t>
      </w:r>
    </w:p>
    <w:p w14:paraId="7CE9261B"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Frequency Band &amp; Mode</w:t>
      </w:r>
      <w:r w:rsidR="00CD2E41">
        <w:rPr>
          <w:rFonts w:ascii="Times New Roman"/>
        </w:rPr>
        <w:t xml:space="preserve"> :</w:t>
      </w:r>
      <w:r w:rsidRPr="003603AA">
        <w:rPr>
          <w:rFonts w:ascii="Times New Roman"/>
        </w:rPr>
        <w:tab/>
        <w:t>VHF-FM</w:t>
      </w:r>
    </w:p>
    <w:p w14:paraId="1767DEA9"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t>92.5 MHz</w:t>
      </w:r>
    </w:p>
    <w:p w14:paraId="06D5AED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Polarisation</w:t>
      </w:r>
      <w:r w:rsidR="00CD2E41">
        <w:rPr>
          <w:rFonts w:ascii="Times New Roman"/>
        </w:rPr>
        <w:t xml:space="preserve"> :</w:t>
      </w:r>
      <w:r w:rsidRPr="003603AA">
        <w:rPr>
          <w:rFonts w:ascii="Times New Roman"/>
        </w:rPr>
        <w:tab/>
        <w:t>Mixed</w:t>
      </w:r>
    </w:p>
    <w:p w14:paraId="4EA07552"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Maximum antenna height</w:t>
      </w:r>
      <w:r w:rsidR="00CD2E41">
        <w:rPr>
          <w:rFonts w:ascii="Times New Roman"/>
        </w:rPr>
        <w:t xml:space="preserve"> :</w:t>
      </w:r>
      <w:r w:rsidRPr="003603AA">
        <w:rPr>
          <w:rFonts w:ascii="Times New Roman"/>
        </w:rPr>
        <w:tab/>
        <w:t>10 m</w:t>
      </w:r>
    </w:p>
    <w:p w14:paraId="7CC1AC1E" w14:textId="77777777" w:rsidR="00EC448B" w:rsidRDefault="00EC448B" w:rsidP="00E43440">
      <w:pPr>
        <w:pStyle w:val="ABAHeading4"/>
        <w:rPr>
          <w:rFonts w:ascii="Times New Roman" w:hAnsi="Times New Roman"/>
        </w:rPr>
      </w:pPr>
    </w:p>
    <w:p w14:paraId="2CF4F93B" w14:textId="77777777" w:rsidR="00E43440" w:rsidRPr="00C61B9D" w:rsidRDefault="00E43440" w:rsidP="00E43440">
      <w:pPr>
        <w:pStyle w:val="ABAHeading4"/>
        <w:rPr>
          <w:rFonts w:ascii="Times New Roman" w:hAnsi="Times New Roman"/>
          <w:sz w:val="24"/>
          <w:szCs w:val="24"/>
        </w:rPr>
      </w:pPr>
      <w:r w:rsidRPr="00C61B9D">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43440" w:rsidRPr="003603AA" w14:paraId="53A971D2" w14:textId="77777777" w:rsidTr="003603AA">
        <w:tc>
          <w:tcPr>
            <w:tcW w:w="2835" w:type="dxa"/>
            <w:tcBorders>
              <w:top w:val="single" w:sz="4" w:space="0" w:color="auto"/>
              <w:bottom w:val="single" w:sz="4" w:space="0" w:color="auto"/>
            </w:tcBorders>
          </w:tcPr>
          <w:p w14:paraId="4D0A0980" w14:textId="1AC9110F" w:rsidR="00E43440" w:rsidRPr="003603AA" w:rsidRDefault="00E43440">
            <w:pPr>
              <w:pStyle w:val="ABATableHeading"/>
              <w:jc w:val="center"/>
              <w:rPr>
                <w:rFonts w:ascii="Times New Roman" w:hAnsi="Times New Roman"/>
              </w:rPr>
            </w:pPr>
            <w:r w:rsidRPr="003603AA">
              <w:rPr>
                <w:rFonts w:ascii="Times New Roman" w:hAnsi="Times New Roman"/>
              </w:rPr>
              <w:t>Bearing or Sector</w:t>
            </w:r>
            <w:r w:rsidR="007C5437">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151B4EC4"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Maximum ERP</w:t>
            </w:r>
          </w:p>
        </w:tc>
      </w:tr>
      <w:tr w:rsidR="00E43440" w:rsidRPr="003603AA" w14:paraId="540C6FBC" w14:textId="77777777" w:rsidTr="003603AA">
        <w:tc>
          <w:tcPr>
            <w:tcW w:w="2835" w:type="dxa"/>
            <w:tcBorders>
              <w:top w:val="single" w:sz="4" w:space="0" w:color="auto"/>
            </w:tcBorders>
          </w:tcPr>
          <w:p w14:paraId="26805D1B" w14:textId="77777777" w:rsidR="00E43440" w:rsidRPr="003603AA" w:rsidRDefault="00E43440" w:rsidP="005B7F0F">
            <w:pPr>
              <w:pStyle w:val="ABATableText"/>
            </w:pPr>
            <w:r w:rsidRPr="003603AA">
              <w:t>At all angles of azimuth</w:t>
            </w:r>
          </w:p>
        </w:tc>
        <w:tc>
          <w:tcPr>
            <w:tcW w:w="2835" w:type="dxa"/>
            <w:tcBorders>
              <w:top w:val="single" w:sz="4" w:space="0" w:color="auto"/>
            </w:tcBorders>
          </w:tcPr>
          <w:p w14:paraId="2580AA27" w14:textId="77777777" w:rsidR="00E43440" w:rsidRPr="003603AA" w:rsidRDefault="00E43440" w:rsidP="005B7F0F">
            <w:pPr>
              <w:pStyle w:val="ABATableText"/>
            </w:pPr>
            <w:r w:rsidRPr="003603AA">
              <w:t>10 W</w:t>
            </w:r>
          </w:p>
        </w:tc>
      </w:tr>
    </w:tbl>
    <w:p w14:paraId="62BFDAAD" w14:textId="77777777" w:rsidR="007978AD" w:rsidRPr="00C61B9D" w:rsidRDefault="007978AD" w:rsidP="00C61B9D">
      <w:pPr>
        <w:pStyle w:val="ABABodyText"/>
      </w:pPr>
    </w:p>
    <w:p w14:paraId="0F1188AE" w14:textId="12784639" w:rsidR="00E43440" w:rsidRPr="00C61B9D" w:rsidRDefault="00FE6997" w:rsidP="00E43440">
      <w:pPr>
        <w:pStyle w:val="ABAHeading4"/>
        <w:rPr>
          <w:rFonts w:ascii="Times New Roman" w:hAnsi="Times New Roman"/>
          <w:sz w:val="24"/>
          <w:szCs w:val="24"/>
        </w:rPr>
      </w:pPr>
      <w:r w:rsidRPr="00C61B9D">
        <w:rPr>
          <w:rFonts w:ascii="Times New Roman" w:hAnsi="Times New Roman"/>
          <w:sz w:val="24"/>
          <w:szCs w:val="24"/>
        </w:rPr>
        <w:t>Advisory Note</w:t>
      </w:r>
      <w:r w:rsidR="00E43440" w:rsidRPr="00C61B9D">
        <w:rPr>
          <w:rFonts w:ascii="Times New Roman" w:hAnsi="Times New Roman"/>
          <w:sz w:val="24"/>
          <w:szCs w:val="24"/>
        </w:rPr>
        <w:t xml:space="preserve"> :-</w:t>
      </w:r>
    </w:p>
    <w:p w14:paraId="2EB53415" w14:textId="2CF6A1DA" w:rsidR="00CD2E41" w:rsidRDefault="00CD2E41" w:rsidP="00CD2E41">
      <w:pPr>
        <w:pStyle w:val="PlainText"/>
        <w:tabs>
          <w:tab w:val="left" w:pos="3969"/>
          <w:tab w:val="left" w:pos="4820"/>
          <w:tab w:val="left" w:pos="5812"/>
        </w:tabs>
        <w:rPr>
          <w:rFonts w:ascii="Times New Roman" w:hAnsi="Times New Roman"/>
          <w:sz w:val="24"/>
        </w:rPr>
      </w:pPr>
      <w:r w:rsidRPr="00F137D5">
        <w:rPr>
          <w:rFonts w:ascii="Times New Roman" w:hAnsi="Times New Roman"/>
          <w:sz w:val="24"/>
        </w:rPr>
        <w:t xml:space="preserve">The coverage area of this transmission is </w:t>
      </w:r>
      <w:r w:rsidR="00E621CE">
        <w:rPr>
          <w:rFonts w:ascii="Times New Roman" w:hAnsi="Times New Roman"/>
          <w:sz w:val="24"/>
        </w:rPr>
        <w:t xml:space="preserve">defined as </w:t>
      </w:r>
      <w:r w:rsidRPr="00F137D5">
        <w:rPr>
          <w:rFonts w:ascii="Times New Roman" w:hAnsi="Times New Roman"/>
          <w:sz w:val="24"/>
        </w:rPr>
        <w:t xml:space="preserve">a circle of radius </w:t>
      </w:r>
      <w:r>
        <w:rPr>
          <w:rFonts w:ascii="Times New Roman" w:hAnsi="Times New Roman"/>
          <w:sz w:val="24"/>
        </w:rPr>
        <w:t>8</w:t>
      </w:r>
      <w:r w:rsidRPr="00F137D5">
        <w:rPr>
          <w:rFonts w:ascii="Times New Roman" w:hAnsi="Times New Roman"/>
          <w:sz w:val="24"/>
        </w:rPr>
        <w:t xml:space="preserve"> km from a point with the following </w:t>
      </w:r>
      <w:r>
        <w:rPr>
          <w:rFonts w:ascii="Times New Roman" w:hAnsi="Times New Roman"/>
          <w:sz w:val="24"/>
        </w:rPr>
        <w:t>GDA94</w:t>
      </w:r>
      <w:r w:rsidRPr="00FF20CF">
        <w:rPr>
          <w:rFonts w:ascii="Times New Roman" w:hAnsi="Times New Roman"/>
          <w:sz w:val="24"/>
        </w:rPr>
        <w:t xml:space="preserve"> co-ordinates: </w:t>
      </w:r>
      <w:r w:rsidRPr="00CD2E41">
        <w:rPr>
          <w:rFonts w:ascii="Times New Roman" w:hAnsi="Times New Roman"/>
          <w:sz w:val="24"/>
        </w:rPr>
        <w:t>-35.470259</w:t>
      </w:r>
      <w:r>
        <w:rPr>
          <w:rFonts w:ascii="Times New Roman" w:hAnsi="Times New Roman"/>
          <w:sz w:val="24"/>
        </w:rPr>
        <w:t xml:space="preserve">, </w:t>
      </w:r>
      <w:r w:rsidRPr="00CD2E41">
        <w:rPr>
          <w:rFonts w:ascii="Times New Roman" w:hAnsi="Times New Roman"/>
          <w:sz w:val="24"/>
        </w:rPr>
        <w:t>144.394809</w:t>
      </w:r>
      <w:r w:rsidRPr="00F137D5">
        <w:rPr>
          <w:rFonts w:ascii="Times New Roman" w:hAnsi="Times New Roman"/>
          <w:sz w:val="24"/>
        </w:rPr>
        <w:t xml:space="preserve">. This point is the same as the </w:t>
      </w:r>
      <w:r w:rsidR="00E621CE" w:rsidRPr="00E621CE">
        <w:rPr>
          <w:rFonts w:ascii="Times New Roman" w:hAnsi="Times New Roman"/>
          <w:sz w:val="24"/>
        </w:rPr>
        <w:t>transmitter site nominal location</w:t>
      </w:r>
      <w:r w:rsidRPr="00F137D5">
        <w:rPr>
          <w:rFonts w:ascii="Times New Roman" w:hAnsi="Times New Roman"/>
          <w:sz w:val="24"/>
        </w:rPr>
        <w:t>.</w:t>
      </w:r>
    </w:p>
    <w:p w14:paraId="0EABED31" w14:textId="77777777" w:rsidR="00FE6997" w:rsidRDefault="00FE6997" w:rsidP="00FE6997">
      <w:pPr>
        <w:pStyle w:val="ABABodyText"/>
        <w:tabs>
          <w:tab w:val="left" w:pos="3969"/>
          <w:tab w:val="left" w:pos="4820"/>
          <w:tab w:val="left" w:pos="5812"/>
        </w:tabs>
        <w:rPr>
          <w:rFonts w:ascii="Times New Roman"/>
        </w:rPr>
      </w:pPr>
      <w:r w:rsidRPr="00506051">
        <w:rPr>
          <w:rFonts w:ascii="Times New Roman"/>
        </w:rPr>
        <w:t>Any transmission in accordance with this specification is planned on the basis that it will be protected to a minimum median field strength level of 66 dBµV/m against interference from other broadcasting services.</w:t>
      </w:r>
    </w:p>
    <w:p w14:paraId="3347AED3" w14:textId="77777777" w:rsidR="00395A86" w:rsidRDefault="00395A86" w:rsidP="00395A86">
      <w:pPr>
        <w:pStyle w:val="ABAHeading2"/>
        <w:rPr>
          <w:rFonts w:ascii="Times New Roman" w:hAnsi="Times New Roman"/>
        </w:rPr>
      </w:pPr>
      <w:r>
        <w:rPr>
          <w:rFonts w:ascii="Times New Roman" w:hAnsi="Times New Roman"/>
        </w:rPr>
        <w:br w:type="page"/>
      </w:r>
    </w:p>
    <w:p w14:paraId="600AA918" w14:textId="4544E4C8" w:rsidR="00E43440" w:rsidRPr="003603AA" w:rsidRDefault="00E43440" w:rsidP="00E43440">
      <w:pPr>
        <w:pStyle w:val="ABAHeading2"/>
        <w:jc w:val="right"/>
        <w:rPr>
          <w:rFonts w:ascii="Times New Roman" w:hAnsi="Times New Roman"/>
        </w:rPr>
      </w:pPr>
      <w:r w:rsidRPr="003603AA">
        <w:rPr>
          <w:rFonts w:ascii="Times New Roman" w:hAnsi="Times New Roman"/>
        </w:rPr>
        <w:lastRenderedPageBreak/>
        <w:t>Attachment</w:t>
      </w:r>
      <w:r w:rsidRPr="003603AA">
        <w:rPr>
          <w:rFonts w:ascii="Times New Roman" w:hAnsi="Times New Roman"/>
        </w:rPr>
        <w:tab/>
        <w:t>1.14</w:t>
      </w:r>
    </w:p>
    <w:p w14:paraId="1405F2C2" w14:textId="77777777" w:rsidR="00E43440" w:rsidRPr="003603AA" w:rsidRDefault="00E43440" w:rsidP="00E43440">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433ECBAD"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National</w:t>
      </w:r>
    </w:p>
    <w:p w14:paraId="5B188576"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Deniliquin (NSW)</w:t>
      </w:r>
    </w:p>
    <w:p w14:paraId="56C4E2FF"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Not applicable</w:t>
      </w:r>
    </w:p>
    <w:p w14:paraId="5A453663" w14:textId="77777777" w:rsidR="00E43440" w:rsidRPr="003603AA" w:rsidRDefault="00E43440" w:rsidP="00E43440">
      <w:pPr>
        <w:pStyle w:val="ABAHeading3"/>
        <w:rPr>
          <w:rFonts w:ascii="Times New Roman" w:hAnsi="Times New Roman"/>
        </w:rPr>
      </w:pPr>
      <w:r w:rsidRPr="003603AA">
        <w:rPr>
          <w:rFonts w:ascii="Times New Roman" w:hAnsi="Times New Roman"/>
        </w:rPr>
        <w:t>TECHNICAL SPECIFICATION - FM Radio</w:t>
      </w:r>
    </w:p>
    <w:p w14:paraId="2C44676E"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TS1132641</w:t>
      </w:r>
    </w:p>
    <w:p w14:paraId="5740BD47" w14:textId="77777777" w:rsidR="00E43440" w:rsidRPr="00C61B9D" w:rsidRDefault="00E43440" w:rsidP="00E43440">
      <w:pPr>
        <w:pStyle w:val="ABAHeading4"/>
        <w:rPr>
          <w:rFonts w:ascii="Times New Roman" w:hAnsi="Times New Roman"/>
          <w:sz w:val="24"/>
          <w:szCs w:val="24"/>
        </w:rPr>
      </w:pPr>
      <w:r w:rsidRPr="00C61B9D">
        <w:rPr>
          <w:rFonts w:ascii="Times New Roman" w:hAnsi="Times New Roman"/>
          <w:sz w:val="24"/>
          <w:szCs w:val="24"/>
        </w:rPr>
        <w:t>Transmitter Site :-</w:t>
      </w:r>
    </w:p>
    <w:p w14:paraId="69AA3038" w14:textId="5EAC0CEB" w:rsidR="00FE6997" w:rsidRPr="003603AA" w:rsidRDefault="00FE6997">
      <w:pPr>
        <w:pStyle w:val="ABABodyText"/>
        <w:tabs>
          <w:tab w:val="left" w:pos="3969"/>
          <w:tab w:val="left" w:pos="4820"/>
          <w:tab w:val="left" w:pos="5812"/>
        </w:tabs>
        <w:rPr>
          <w:rFonts w:ascii="Times New Roman"/>
        </w:rPr>
      </w:pPr>
      <w:r w:rsidRPr="001D789D">
        <w:rPr>
          <w:rFonts w:ascii="Times New Roman"/>
          <w:szCs w:val="24"/>
        </w:rPr>
        <w:t>Nominal location :</w:t>
      </w:r>
      <w:r w:rsidRPr="001D789D">
        <w:rPr>
          <w:rFonts w:ascii="Times New Roman"/>
          <w:szCs w:val="24"/>
        </w:rPr>
        <w:tab/>
      </w:r>
      <w:r w:rsidR="00995B09">
        <w:rPr>
          <w:rFonts w:ascii="Times New Roman"/>
        </w:rPr>
        <w:t>BAI Comms Site Lot 1 Moonee Swamp Rd</w:t>
      </w:r>
      <w:r w:rsidR="00995B09">
        <w:rPr>
          <w:rFonts w:ascii="Times New Roman"/>
        </w:rPr>
        <w:br/>
      </w:r>
      <w:r w:rsidR="00995B09">
        <w:rPr>
          <w:rFonts w:ascii="Times New Roman"/>
        </w:rPr>
        <w:tab/>
        <w:t>DENILIQUIN</w:t>
      </w:r>
    </w:p>
    <w:p w14:paraId="4108D5F8" w14:textId="77777777" w:rsidR="00FE6997" w:rsidRPr="00F137D5" w:rsidRDefault="00FE6997" w:rsidP="00FE6997">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Pr="00FE6997">
        <w:rPr>
          <w:rFonts w:ascii="Times New Roman"/>
        </w:rPr>
        <w:t>-35.513314</w:t>
      </w:r>
      <w:r>
        <w:rPr>
          <w:rFonts w:ascii="Times New Roman"/>
        </w:rPr>
        <w:tab/>
      </w:r>
      <w:r w:rsidRPr="00FE6997">
        <w:rPr>
          <w:rFonts w:ascii="Times New Roman"/>
        </w:rPr>
        <w:t>145.005023</w:t>
      </w:r>
    </w:p>
    <w:p w14:paraId="7F74B62F"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3B7E2502" w14:textId="77777777" w:rsidR="00E43440" w:rsidRPr="00C61B9D" w:rsidRDefault="00E43440" w:rsidP="00E43440">
      <w:pPr>
        <w:pStyle w:val="ABAHeading4"/>
        <w:rPr>
          <w:rFonts w:ascii="Times New Roman" w:hAnsi="Times New Roman"/>
          <w:sz w:val="24"/>
          <w:szCs w:val="24"/>
        </w:rPr>
      </w:pPr>
      <w:r w:rsidRPr="00C61B9D">
        <w:rPr>
          <w:rFonts w:ascii="Times New Roman" w:hAnsi="Times New Roman"/>
          <w:sz w:val="24"/>
          <w:szCs w:val="24"/>
        </w:rPr>
        <w:t>Emission :-</w:t>
      </w:r>
    </w:p>
    <w:p w14:paraId="715E81FC"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Frequency Band &amp; Mode</w:t>
      </w:r>
      <w:r w:rsidR="00CD2E41">
        <w:rPr>
          <w:rFonts w:ascii="Times New Roman"/>
        </w:rPr>
        <w:t xml:space="preserve"> :</w:t>
      </w:r>
      <w:r w:rsidRPr="003603AA">
        <w:rPr>
          <w:rFonts w:ascii="Times New Roman"/>
        </w:rPr>
        <w:tab/>
        <w:t>VHF-FM</w:t>
      </w:r>
    </w:p>
    <w:p w14:paraId="51AD8C98"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t>100.9 MHz</w:t>
      </w:r>
    </w:p>
    <w:p w14:paraId="09F77A5D"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Polarisation</w:t>
      </w:r>
      <w:r w:rsidR="00CD2E41">
        <w:rPr>
          <w:rFonts w:ascii="Times New Roman"/>
        </w:rPr>
        <w:t xml:space="preserve"> :</w:t>
      </w:r>
      <w:r w:rsidRPr="003603AA">
        <w:rPr>
          <w:rFonts w:ascii="Times New Roman"/>
        </w:rPr>
        <w:tab/>
        <w:t>Mixed</w:t>
      </w:r>
    </w:p>
    <w:p w14:paraId="761DFEC6"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Maximum antenna height</w:t>
      </w:r>
      <w:r w:rsidR="00CD2E41">
        <w:rPr>
          <w:rFonts w:ascii="Times New Roman"/>
        </w:rPr>
        <w:t xml:space="preserve"> :</w:t>
      </w:r>
      <w:r w:rsidRPr="003603AA">
        <w:rPr>
          <w:rFonts w:ascii="Times New Roman"/>
        </w:rPr>
        <w:tab/>
        <w:t>65 m</w:t>
      </w:r>
    </w:p>
    <w:p w14:paraId="77C3EC96" w14:textId="77777777" w:rsidR="00CD2E41" w:rsidRDefault="00CD2E41" w:rsidP="00E43440">
      <w:pPr>
        <w:pStyle w:val="ABAHeading4"/>
        <w:rPr>
          <w:rFonts w:ascii="Times New Roman" w:hAnsi="Times New Roman"/>
        </w:rPr>
      </w:pPr>
    </w:p>
    <w:p w14:paraId="32581DAB" w14:textId="77777777" w:rsidR="00E43440" w:rsidRPr="00C61B9D" w:rsidRDefault="00E43440" w:rsidP="00E43440">
      <w:pPr>
        <w:pStyle w:val="ABAHeading4"/>
        <w:rPr>
          <w:rFonts w:ascii="Times New Roman" w:hAnsi="Times New Roman"/>
          <w:sz w:val="24"/>
          <w:szCs w:val="24"/>
        </w:rPr>
      </w:pPr>
      <w:r w:rsidRPr="00C61B9D">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43440" w:rsidRPr="003603AA" w14:paraId="4A0D233E" w14:textId="77777777" w:rsidTr="003603AA">
        <w:tc>
          <w:tcPr>
            <w:tcW w:w="2835" w:type="dxa"/>
            <w:tcBorders>
              <w:top w:val="single" w:sz="4" w:space="0" w:color="auto"/>
              <w:bottom w:val="single" w:sz="4" w:space="0" w:color="auto"/>
            </w:tcBorders>
          </w:tcPr>
          <w:p w14:paraId="7977079A" w14:textId="461CC9AC" w:rsidR="00E43440" w:rsidRPr="003603AA" w:rsidRDefault="00E43440">
            <w:pPr>
              <w:pStyle w:val="ABATableHeading"/>
              <w:jc w:val="center"/>
              <w:rPr>
                <w:rFonts w:ascii="Times New Roman" w:hAnsi="Times New Roman"/>
              </w:rPr>
            </w:pPr>
            <w:r w:rsidRPr="003603AA">
              <w:rPr>
                <w:rFonts w:ascii="Times New Roman" w:hAnsi="Times New Roman"/>
              </w:rPr>
              <w:t>Bearing or Sector</w:t>
            </w:r>
            <w:r w:rsidR="007C5437">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666BA105"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Maximum ERP</w:t>
            </w:r>
          </w:p>
        </w:tc>
      </w:tr>
      <w:tr w:rsidR="00E43440" w:rsidRPr="003603AA" w14:paraId="38AE8F06" w14:textId="77777777" w:rsidTr="003603AA">
        <w:tc>
          <w:tcPr>
            <w:tcW w:w="2835" w:type="dxa"/>
            <w:tcBorders>
              <w:top w:val="single" w:sz="4" w:space="0" w:color="auto"/>
            </w:tcBorders>
          </w:tcPr>
          <w:p w14:paraId="750DE6F9" w14:textId="77777777" w:rsidR="00E43440" w:rsidRPr="003603AA" w:rsidRDefault="00E43440" w:rsidP="005B7F0F">
            <w:pPr>
              <w:pStyle w:val="ABATableText"/>
            </w:pPr>
            <w:r w:rsidRPr="003603AA">
              <w:t>At all angles of azimuth</w:t>
            </w:r>
          </w:p>
        </w:tc>
        <w:tc>
          <w:tcPr>
            <w:tcW w:w="2835" w:type="dxa"/>
            <w:tcBorders>
              <w:top w:val="single" w:sz="4" w:space="0" w:color="auto"/>
            </w:tcBorders>
          </w:tcPr>
          <w:p w14:paraId="3162DC6A" w14:textId="77777777" w:rsidR="00E43440" w:rsidRPr="003603AA" w:rsidRDefault="00E43440" w:rsidP="005B7F0F">
            <w:pPr>
              <w:pStyle w:val="ABATableText"/>
            </w:pPr>
            <w:r w:rsidRPr="003603AA">
              <w:t>2 kW</w:t>
            </w:r>
          </w:p>
        </w:tc>
      </w:tr>
    </w:tbl>
    <w:p w14:paraId="1BB19BB8" w14:textId="77777777" w:rsidR="00E43440" w:rsidRPr="003603AA" w:rsidRDefault="00E43440" w:rsidP="00E43440">
      <w:pPr>
        <w:pStyle w:val="ABABodyText"/>
        <w:tabs>
          <w:tab w:val="left" w:pos="3969"/>
          <w:tab w:val="left" w:pos="4820"/>
          <w:tab w:val="left" w:pos="5812"/>
        </w:tabs>
        <w:rPr>
          <w:rFonts w:ascii="Times New Roman"/>
        </w:rPr>
      </w:pPr>
    </w:p>
    <w:p w14:paraId="07AFA0B6" w14:textId="21F45754" w:rsidR="00E43440" w:rsidRPr="00C61B9D" w:rsidRDefault="00506051" w:rsidP="00E43440">
      <w:pPr>
        <w:pStyle w:val="ABAHeading4"/>
        <w:rPr>
          <w:rFonts w:ascii="Times New Roman" w:hAnsi="Times New Roman"/>
          <w:sz w:val="24"/>
          <w:szCs w:val="24"/>
        </w:rPr>
      </w:pPr>
      <w:r w:rsidRPr="00C61B9D">
        <w:rPr>
          <w:rFonts w:ascii="Times New Roman" w:hAnsi="Times New Roman"/>
          <w:sz w:val="24"/>
          <w:szCs w:val="24"/>
        </w:rPr>
        <w:t>Advisory Note</w:t>
      </w:r>
      <w:r w:rsidR="00E43440" w:rsidRPr="00C61B9D">
        <w:rPr>
          <w:rFonts w:ascii="Times New Roman" w:hAnsi="Times New Roman"/>
          <w:sz w:val="24"/>
          <w:szCs w:val="24"/>
        </w:rPr>
        <w:t xml:space="preserve"> :-</w:t>
      </w:r>
    </w:p>
    <w:p w14:paraId="77B528CD" w14:textId="77777777" w:rsidR="00506051" w:rsidRDefault="00506051" w:rsidP="00E43440">
      <w:pPr>
        <w:pStyle w:val="ABABodyText"/>
        <w:tabs>
          <w:tab w:val="left" w:pos="3969"/>
          <w:tab w:val="left" w:pos="4820"/>
          <w:tab w:val="left" w:pos="5812"/>
        </w:tabs>
        <w:rPr>
          <w:rFonts w:ascii="Times New Roman"/>
        </w:rPr>
      </w:pPr>
      <w:r w:rsidRPr="00506051">
        <w:rPr>
          <w:rFonts w:ascii="Times New Roman"/>
        </w:rPr>
        <w:t xml:space="preserve">This service has been planned on an interference limited basis. Field strengths below the planned minimum median field strength level are likely to suffer interference from other broadcasting services. </w:t>
      </w:r>
    </w:p>
    <w:p w14:paraId="7BEB33A2" w14:textId="77777777" w:rsidR="00506051" w:rsidRDefault="00506051" w:rsidP="00E43440">
      <w:pPr>
        <w:pStyle w:val="ABABodyText"/>
        <w:tabs>
          <w:tab w:val="left" w:pos="3969"/>
          <w:tab w:val="left" w:pos="4820"/>
          <w:tab w:val="left" w:pos="5812"/>
        </w:tabs>
        <w:rPr>
          <w:rFonts w:ascii="Times New Roman"/>
        </w:rPr>
      </w:pPr>
      <w:r w:rsidRPr="00506051">
        <w:rPr>
          <w:rFonts w:ascii="Times New Roman"/>
        </w:rPr>
        <w:t>Any transmission in accordance with this specification is planned on the basis that it will be protected to a minimum median field strength level of 66 dBµV/m against interference from other broadcasting services.</w:t>
      </w:r>
    </w:p>
    <w:p w14:paraId="7E83F4AC" w14:textId="77777777" w:rsidR="00395A86" w:rsidRDefault="00395A86" w:rsidP="00395A86">
      <w:pPr>
        <w:pStyle w:val="ABAHeading2"/>
        <w:rPr>
          <w:rFonts w:ascii="Times New Roman" w:hAnsi="Times New Roman"/>
        </w:rPr>
      </w:pPr>
      <w:r>
        <w:rPr>
          <w:rFonts w:ascii="Times New Roman" w:hAnsi="Times New Roman"/>
        </w:rPr>
        <w:br w:type="page"/>
      </w:r>
    </w:p>
    <w:p w14:paraId="274E6D76" w14:textId="77777777" w:rsidR="00E43440" w:rsidRPr="003603AA" w:rsidRDefault="00E43440" w:rsidP="00E43440">
      <w:pPr>
        <w:pStyle w:val="ABAHeading2"/>
        <w:jc w:val="right"/>
        <w:rPr>
          <w:rFonts w:ascii="Times New Roman" w:hAnsi="Times New Roman"/>
        </w:rPr>
      </w:pPr>
      <w:r w:rsidRPr="003603AA">
        <w:rPr>
          <w:rFonts w:ascii="Times New Roman" w:hAnsi="Times New Roman"/>
        </w:rPr>
        <w:lastRenderedPageBreak/>
        <w:t>Attachment</w:t>
      </w:r>
      <w:r w:rsidRPr="003603AA">
        <w:rPr>
          <w:rFonts w:ascii="Times New Roman" w:hAnsi="Times New Roman"/>
        </w:rPr>
        <w:tab/>
        <w:t>2.1</w:t>
      </w:r>
    </w:p>
    <w:p w14:paraId="06CA0ED4" w14:textId="77777777" w:rsidR="00E43440" w:rsidRPr="003603AA" w:rsidRDefault="00E43440" w:rsidP="00E43440">
      <w:pPr>
        <w:pStyle w:val="ABAHeading3"/>
        <w:tabs>
          <w:tab w:val="left" w:pos="850"/>
          <w:tab w:val="left" w:pos="1134"/>
          <w:tab w:val="left" w:pos="3969"/>
          <w:tab w:val="left" w:pos="4820"/>
          <w:tab w:val="left" w:pos="5812"/>
        </w:tabs>
        <w:rPr>
          <w:rFonts w:ascii="Times New Roman" w:hAnsi="Times New Roman"/>
        </w:rPr>
      </w:pPr>
      <w:r w:rsidRPr="003603AA">
        <w:rPr>
          <w:rFonts w:ascii="Times New Roman" w:hAnsi="Times New Roman"/>
        </w:rPr>
        <w:t>Licence Area - DENILIQUIN RA2</w:t>
      </w:r>
    </w:p>
    <w:p w14:paraId="10A78F05" w14:textId="64C57F61" w:rsidR="00E43440" w:rsidRPr="003603AA" w:rsidRDefault="00E43440" w:rsidP="00E43440">
      <w:pPr>
        <w:pStyle w:val="ABAHeading3"/>
        <w:tabs>
          <w:tab w:val="left" w:pos="850"/>
          <w:tab w:val="left" w:pos="1134"/>
          <w:tab w:val="left" w:pos="3969"/>
          <w:tab w:val="left" w:pos="4820"/>
          <w:tab w:val="left" w:pos="5812"/>
        </w:tabs>
        <w:rPr>
          <w:rFonts w:ascii="Times New Roman" w:hAnsi="Times New Roman"/>
        </w:rPr>
      </w:pPr>
      <w:r w:rsidRPr="003603AA">
        <w:rPr>
          <w:rFonts w:ascii="Times New Roman" w:hAnsi="Times New Roman"/>
        </w:rPr>
        <w:t>Community Radio Service Licence number:  SL10409</w:t>
      </w:r>
    </w:p>
    <w:p w14:paraId="0726688B" w14:textId="77777777" w:rsidR="00E43440" w:rsidRPr="003603AA" w:rsidRDefault="00E43440" w:rsidP="00E43440">
      <w:pPr>
        <w:pStyle w:val="ABABodyText"/>
        <w:tabs>
          <w:tab w:val="left" w:pos="850"/>
          <w:tab w:val="left" w:pos="1134"/>
          <w:tab w:val="left" w:pos="3969"/>
          <w:tab w:val="left" w:pos="4820"/>
          <w:tab w:val="left" w:pos="5812"/>
        </w:tabs>
        <w:rPr>
          <w:rFonts w:ascii="Times New Roman"/>
        </w:rPr>
      </w:pPr>
      <w:r w:rsidRPr="003603AA">
        <w:rPr>
          <w:rFonts w:ascii="Times New Roman"/>
        </w:rPr>
        <w:t xml:space="preserve">The licence area, in terms of areas defined by the Australian Bureau of Statistics at the Census of 8 August 2006, is:  </w:t>
      </w:r>
    </w:p>
    <w:tbl>
      <w:tblPr>
        <w:tblW w:w="0" w:type="auto"/>
        <w:tblLayout w:type="fixed"/>
        <w:tblLook w:val="0000" w:firstRow="0" w:lastRow="0" w:firstColumn="0" w:lastColumn="0" w:noHBand="0" w:noVBand="0"/>
      </w:tblPr>
      <w:tblGrid>
        <w:gridCol w:w="2552"/>
      </w:tblGrid>
      <w:tr w:rsidR="00E43440" w:rsidRPr="003603AA" w14:paraId="01B5A57C" w14:textId="77777777" w:rsidTr="00C61B9D">
        <w:trPr>
          <w:cantSplit/>
          <w:tblHeader/>
        </w:trPr>
        <w:tc>
          <w:tcPr>
            <w:tcW w:w="2552" w:type="dxa"/>
            <w:tcBorders>
              <w:top w:val="single" w:sz="12" w:space="0" w:color="auto"/>
              <w:bottom w:val="single" w:sz="4" w:space="0" w:color="auto"/>
            </w:tcBorders>
            <w:shd w:val="clear" w:color="auto" w:fill="auto"/>
          </w:tcPr>
          <w:p w14:paraId="67855909" w14:textId="77777777" w:rsidR="00E43440" w:rsidRPr="003603AA" w:rsidRDefault="00E43440" w:rsidP="003603AA">
            <w:pPr>
              <w:pStyle w:val="ABATableHeading"/>
              <w:tabs>
                <w:tab w:val="left" w:pos="3969"/>
                <w:tab w:val="left" w:pos="4820"/>
                <w:tab w:val="left" w:pos="5812"/>
              </w:tabs>
              <w:rPr>
                <w:rFonts w:ascii="Times New Roman" w:hAnsi="Times New Roman"/>
              </w:rPr>
            </w:pPr>
            <w:r w:rsidRPr="003603AA">
              <w:rPr>
                <w:rFonts w:ascii="Times New Roman" w:hAnsi="Times New Roman"/>
              </w:rPr>
              <w:t>Area Description</w:t>
            </w:r>
          </w:p>
        </w:tc>
      </w:tr>
      <w:tr w:rsidR="00E43440" w:rsidRPr="003603AA" w14:paraId="278F3C01" w14:textId="77777777" w:rsidTr="00C61B9D">
        <w:trPr>
          <w:cantSplit/>
        </w:trPr>
        <w:tc>
          <w:tcPr>
            <w:tcW w:w="2552" w:type="dxa"/>
            <w:tcBorders>
              <w:top w:val="single" w:sz="4" w:space="0" w:color="auto"/>
            </w:tcBorders>
            <w:shd w:val="clear" w:color="auto" w:fill="auto"/>
          </w:tcPr>
          <w:p w14:paraId="309A3926" w14:textId="77777777" w:rsidR="00E43440" w:rsidRPr="003603AA" w:rsidRDefault="00E43440" w:rsidP="005B7F0F">
            <w:pPr>
              <w:pStyle w:val="ABATableText"/>
            </w:pPr>
            <w:r w:rsidRPr="003603AA">
              <w:t>Deniliquin (A) (LGA)</w:t>
            </w:r>
          </w:p>
        </w:tc>
      </w:tr>
      <w:tr w:rsidR="00E43440" w:rsidRPr="003603AA" w14:paraId="6A87F280" w14:textId="77777777" w:rsidTr="00C61B9D">
        <w:trPr>
          <w:cantSplit/>
        </w:trPr>
        <w:tc>
          <w:tcPr>
            <w:tcW w:w="2552" w:type="dxa"/>
            <w:shd w:val="clear" w:color="auto" w:fill="auto"/>
          </w:tcPr>
          <w:p w14:paraId="3CFDAAA3" w14:textId="77777777" w:rsidR="00E43440" w:rsidRPr="003603AA" w:rsidRDefault="00E43440" w:rsidP="005B7F0F">
            <w:pPr>
              <w:pStyle w:val="ABATableText"/>
            </w:pPr>
            <w:r w:rsidRPr="003603AA">
              <w:t>NSW CD 010903</w:t>
            </w:r>
          </w:p>
        </w:tc>
      </w:tr>
    </w:tbl>
    <w:p w14:paraId="7C6EF6AE" w14:textId="77777777" w:rsidR="00E43440" w:rsidRPr="003603AA" w:rsidRDefault="00E43440" w:rsidP="00E43440">
      <w:pPr>
        <w:pStyle w:val="ABABodyText"/>
        <w:tabs>
          <w:tab w:val="left" w:pos="850"/>
          <w:tab w:val="left" w:pos="1134"/>
          <w:tab w:val="left" w:pos="3969"/>
          <w:tab w:val="left" w:pos="4820"/>
          <w:tab w:val="left" w:pos="5812"/>
        </w:tabs>
        <w:rPr>
          <w:rFonts w:ascii="Times New Roman"/>
        </w:rPr>
      </w:pPr>
    </w:p>
    <w:p w14:paraId="47FA7DC7" w14:textId="77777777" w:rsidR="00E43440" w:rsidRPr="003603AA" w:rsidRDefault="00E43440" w:rsidP="00E43440">
      <w:pPr>
        <w:pStyle w:val="ABAHeading4"/>
        <w:tabs>
          <w:tab w:val="left" w:pos="850"/>
          <w:tab w:val="left" w:pos="1134"/>
          <w:tab w:val="left" w:pos="3969"/>
          <w:tab w:val="left" w:pos="4820"/>
          <w:tab w:val="left" w:pos="5812"/>
        </w:tabs>
        <w:rPr>
          <w:rFonts w:ascii="Times New Roman" w:hAnsi="Times New Roman"/>
        </w:rPr>
      </w:pPr>
      <w:r w:rsidRPr="003603AA">
        <w:rPr>
          <w:rFonts w:ascii="Times New Roman" w:hAnsi="Times New Roman"/>
        </w:rPr>
        <w:t xml:space="preserve">Note:  </w:t>
      </w:r>
    </w:p>
    <w:p w14:paraId="6FB80BD7" w14:textId="77777777" w:rsidR="00E43440" w:rsidRPr="003603AA" w:rsidRDefault="00E43440" w:rsidP="00E43440">
      <w:pPr>
        <w:pStyle w:val="ABABodyText"/>
        <w:tabs>
          <w:tab w:val="left" w:pos="850"/>
          <w:tab w:val="left" w:pos="1134"/>
          <w:tab w:val="left" w:pos="3969"/>
          <w:tab w:val="left" w:pos="4820"/>
          <w:tab w:val="left" w:pos="5812"/>
        </w:tabs>
        <w:rPr>
          <w:rFonts w:ascii="Times New Roman"/>
        </w:rPr>
      </w:pPr>
      <w:r w:rsidRPr="003603AA">
        <w:rPr>
          <w:rFonts w:ascii="Times New Roman"/>
        </w:rPr>
        <w:t xml:space="preserve">Standard terminology used by the Australian Bureau of Statistics:  </w:t>
      </w:r>
    </w:p>
    <w:p w14:paraId="7939F446" w14:textId="77777777" w:rsidR="00E43440" w:rsidRPr="003603AA" w:rsidRDefault="00E43440" w:rsidP="00E43440">
      <w:pPr>
        <w:pStyle w:val="ABABodyText"/>
        <w:tabs>
          <w:tab w:val="left" w:pos="850"/>
          <w:tab w:val="left" w:pos="1134"/>
          <w:tab w:val="left" w:pos="3969"/>
          <w:tab w:val="left" w:pos="4820"/>
          <w:tab w:val="left" w:pos="5812"/>
        </w:tabs>
        <w:rPr>
          <w:rFonts w:ascii="Times New Roman"/>
        </w:rPr>
      </w:pPr>
      <w:r w:rsidRPr="003603AA">
        <w:rPr>
          <w:rFonts w:ascii="Times New Roman"/>
        </w:rPr>
        <w:t xml:space="preserve">(A) </w:t>
      </w:r>
      <w:r w:rsidRPr="003603AA">
        <w:rPr>
          <w:rFonts w:ascii="Times New Roman"/>
        </w:rPr>
        <w:tab/>
        <w:t xml:space="preserve">=  </w:t>
      </w:r>
      <w:r w:rsidRPr="003603AA">
        <w:rPr>
          <w:rFonts w:ascii="Times New Roman"/>
        </w:rPr>
        <w:tab/>
        <w:t xml:space="preserve">NSW Local Government Area (excluding Cities) </w:t>
      </w:r>
    </w:p>
    <w:p w14:paraId="3F5D1BDD" w14:textId="62951C18" w:rsidR="00E43440" w:rsidRPr="003603AA" w:rsidRDefault="00E43440" w:rsidP="00E43440">
      <w:pPr>
        <w:pStyle w:val="ABABodyText"/>
        <w:tabs>
          <w:tab w:val="left" w:pos="850"/>
          <w:tab w:val="left" w:pos="1134"/>
          <w:tab w:val="left" w:pos="3969"/>
          <w:tab w:val="left" w:pos="4820"/>
          <w:tab w:val="left" w:pos="5812"/>
        </w:tabs>
        <w:rPr>
          <w:rFonts w:ascii="Times New Roman"/>
        </w:rPr>
      </w:pPr>
      <w:r w:rsidRPr="003603AA">
        <w:rPr>
          <w:rFonts w:ascii="Times New Roman"/>
        </w:rPr>
        <w:t xml:space="preserve">(CD) </w:t>
      </w:r>
      <w:r w:rsidRPr="003603AA">
        <w:rPr>
          <w:rFonts w:ascii="Times New Roman"/>
        </w:rPr>
        <w:tab/>
        <w:t xml:space="preserve">=  </w:t>
      </w:r>
      <w:r w:rsidRPr="003603AA">
        <w:rPr>
          <w:rFonts w:ascii="Times New Roman"/>
        </w:rPr>
        <w:tab/>
        <w:t xml:space="preserve">Collection District </w:t>
      </w:r>
    </w:p>
    <w:p w14:paraId="42883F59" w14:textId="77777777" w:rsidR="007978AD" w:rsidRPr="003603AA" w:rsidRDefault="007978AD" w:rsidP="007978AD">
      <w:pPr>
        <w:pStyle w:val="ABABodyText"/>
        <w:tabs>
          <w:tab w:val="left" w:pos="850"/>
          <w:tab w:val="left" w:pos="1134"/>
          <w:tab w:val="left" w:pos="3969"/>
          <w:tab w:val="left" w:pos="4820"/>
          <w:tab w:val="left" w:pos="5812"/>
        </w:tabs>
        <w:rPr>
          <w:rFonts w:ascii="Times New Roman"/>
        </w:rPr>
      </w:pPr>
      <w:r w:rsidRPr="003603AA">
        <w:rPr>
          <w:rFonts w:ascii="Times New Roman"/>
        </w:rPr>
        <w:t xml:space="preserve">(LGA) </w:t>
      </w:r>
      <w:r w:rsidRPr="003603AA">
        <w:rPr>
          <w:rFonts w:ascii="Times New Roman"/>
        </w:rPr>
        <w:tab/>
        <w:t xml:space="preserve">=  </w:t>
      </w:r>
      <w:r w:rsidRPr="003603AA">
        <w:rPr>
          <w:rFonts w:ascii="Times New Roman"/>
        </w:rPr>
        <w:tab/>
        <w:t xml:space="preserve">Local Government Area </w:t>
      </w:r>
    </w:p>
    <w:p w14:paraId="7202D68F" w14:textId="77777777" w:rsidR="00E43440" w:rsidRPr="003603AA" w:rsidRDefault="00E43440" w:rsidP="00E43440">
      <w:pPr>
        <w:pStyle w:val="ABABodyText"/>
        <w:tabs>
          <w:tab w:val="left" w:pos="850"/>
          <w:tab w:val="left" w:pos="1134"/>
          <w:tab w:val="left" w:pos="3969"/>
          <w:tab w:val="left" w:pos="4820"/>
          <w:tab w:val="left" w:pos="5812"/>
        </w:tabs>
        <w:rPr>
          <w:rFonts w:ascii="Times New Roman"/>
        </w:rPr>
      </w:pPr>
    </w:p>
    <w:p w14:paraId="71EE0DA7" w14:textId="77777777" w:rsidR="00E43440" w:rsidRPr="003603AA" w:rsidRDefault="00E43440" w:rsidP="00E43440">
      <w:pPr>
        <w:pStyle w:val="ABAHeading2"/>
        <w:jc w:val="right"/>
        <w:rPr>
          <w:rFonts w:ascii="Times New Roman" w:hAnsi="Times New Roman"/>
        </w:rPr>
      </w:pPr>
      <w:r w:rsidRPr="003603AA">
        <w:rPr>
          <w:rFonts w:ascii="Times New Roman" w:hAnsi="Times New Roman"/>
        </w:rPr>
        <w:br w:type="page"/>
      </w:r>
      <w:r w:rsidRPr="003603AA">
        <w:rPr>
          <w:rFonts w:ascii="Times New Roman" w:hAnsi="Times New Roman"/>
        </w:rPr>
        <w:lastRenderedPageBreak/>
        <w:t>Attachment</w:t>
      </w:r>
      <w:r w:rsidRPr="003603AA">
        <w:rPr>
          <w:rFonts w:ascii="Times New Roman" w:hAnsi="Times New Roman"/>
        </w:rPr>
        <w:tab/>
        <w:t>2.2</w:t>
      </w:r>
    </w:p>
    <w:p w14:paraId="548EBA79" w14:textId="77777777" w:rsidR="00E43440" w:rsidRPr="003603AA" w:rsidRDefault="00E43440" w:rsidP="00E43440">
      <w:pPr>
        <w:pStyle w:val="ABAHeading3"/>
        <w:rPr>
          <w:rFonts w:ascii="Times New Roman" w:hAnsi="Times New Roman"/>
        </w:rPr>
      </w:pPr>
      <w:r w:rsidRPr="003603AA">
        <w:rPr>
          <w:rFonts w:ascii="Times New Roman" w:hAnsi="Times New Roman"/>
        </w:rPr>
        <w:t>LICENCE AREA PLAN :</w:t>
      </w:r>
      <w:r w:rsidRPr="003603AA">
        <w:rPr>
          <w:rFonts w:ascii="Times New Roman" w:hAnsi="Times New Roman"/>
        </w:rPr>
        <w:tab/>
        <w:t xml:space="preserve">Deniliquin Radio </w:t>
      </w:r>
    </w:p>
    <w:p w14:paraId="0294A913"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Category :</w:t>
      </w:r>
      <w:r w:rsidRPr="003603AA">
        <w:rPr>
          <w:rFonts w:ascii="Times New Roman"/>
        </w:rPr>
        <w:tab/>
        <w:t>Community</w:t>
      </w:r>
    </w:p>
    <w:p w14:paraId="1C26EDB6"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General Area Served :</w:t>
      </w:r>
      <w:r w:rsidRPr="003603AA">
        <w:rPr>
          <w:rFonts w:ascii="Times New Roman"/>
        </w:rPr>
        <w:tab/>
        <w:t>Deniliquin (NSW)</w:t>
      </w:r>
    </w:p>
    <w:p w14:paraId="1C7A0E40"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Service Licence Number :</w:t>
      </w:r>
      <w:r w:rsidRPr="003603AA">
        <w:rPr>
          <w:rFonts w:ascii="Times New Roman"/>
        </w:rPr>
        <w:tab/>
        <w:t>SL10409</w:t>
      </w:r>
    </w:p>
    <w:p w14:paraId="11818166" w14:textId="77777777" w:rsidR="00506051" w:rsidRDefault="00506051" w:rsidP="00E43440">
      <w:pPr>
        <w:pStyle w:val="ABAHeading3"/>
        <w:rPr>
          <w:rFonts w:ascii="Times New Roman" w:hAnsi="Times New Roman"/>
        </w:rPr>
      </w:pPr>
    </w:p>
    <w:p w14:paraId="304DD8DB" w14:textId="77777777" w:rsidR="00E43440" w:rsidRPr="003603AA" w:rsidRDefault="00E43440" w:rsidP="00E43440">
      <w:pPr>
        <w:pStyle w:val="ABAHeading3"/>
        <w:rPr>
          <w:rFonts w:ascii="Times New Roman" w:hAnsi="Times New Roman"/>
        </w:rPr>
      </w:pPr>
      <w:r w:rsidRPr="003603AA">
        <w:rPr>
          <w:rFonts w:ascii="Times New Roman" w:hAnsi="Times New Roman"/>
        </w:rPr>
        <w:t>TECHNICAL SPECIFICATION - FM Radio</w:t>
      </w:r>
    </w:p>
    <w:p w14:paraId="3585293E"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Specification Number :</w:t>
      </w:r>
      <w:r w:rsidRPr="003603AA">
        <w:rPr>
          <w:rFonts w:ascii="Times New Roman"/>
        </w:rPr>
        <w:tab/>
        <w:t>TS1132600</w:t>
      </w:r>
    </w:p>
    <w:p w14:paraId="508C07A3" w14:textId="77777777" w:rsidR="00506051" w:rsidRDefault="00506051" w:rsidP="00E43440">
      <w:pPr>
        <w:pStyle w:val="ABAHeading4"/>
        <w:rPr>
          <w:rFonts w:ascii="Times New Roman" w:hAnsi="Times New Roman"/>
        </w:rPr>
      </w:pPr>
    </w:p>
    <w:p w14:paraId="270DE96F" w14:textId="77777777" w:rsidR="00E43440" w:rsidRPr="00C61B9D" w:rsidRDefault="00E43440" w:rsidP="00E43440">
      <w:pPr>
        <w:pStyle w:val="ABAHeading4"/>
        <w:rPr>
          <w:rFonts w:ascii="Times New Roman" w:hAnsi="Times New Roman"/>
          <w:sz w:val="24"/>
          <w:szCs w:val="24"/>
        </w:rPr>
      </w:pPr>
      <w:r w:rsidRPr="00C61B9D">
        <w:rPr>
          <w:rFonts w:ascii="Times New Roman" w:hAnsi="Times New Roman"/>
          <w:sz w:val="24"/>
          <w:szCs w:val="24"/>
        </w:rPr>
        <w:t>Transmitter Site :-</w:t>
      </w:r>
    </w:p>
    <w:p w14:paraId="5BC10C68" w14:textId="7E0A212E"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Nominal location :</w:t>
      </w:r>
      <w:r w:rsidRPr="003603AA">
        <w:rPr>
          <w:rFonts w:ascii="Times New Roman"/>
        </w:rPr>
        <w:tab/>
      </w:r>
      <w:r w:rsidR="00995B09">
        <w:rPr>
          <w:rFonts w:ascii="Times New Roman"/>
        </w:rPr>
        <w:t xml:space="preserve">BAI Comms Site Lot 1 Moonee Swamp Rd </w:t>
      </w:r>
      <w:r w:rsidR="00995B09">
        <w:rPr>
          <w:rFonts w:ascii="Times New Roman"/>
        </w:rPr>
        <w:br/>
      </w:r>
      <w:r w:rsidR="00995B09">
        <w:rPr>
          <w:rFonts w:ascii="Times New Roman"/>
        </w:rPr>
        <w:tab/>
        <w:t>DENILIQUIN</w:t>
      </w:r>
    </w:p>
    <w:p w14:paraId="1805DDC1" w14:textId="77777777" w:rsidR="00506051" w:rsidRPr="00F137D5" w:rsidRDefault="00506051" w:rsidP="00506051">
      <w:pPr>
        <w:pStyle w:val="ABABodyText"/>
        <w:tabs>
          <w:tab w:val="left" w:pos="3969"/>
          <w:tab w:val="left" w:pos="4820"/>
          <w:tab w:val="left" w:pos="5812"/>
        </w:tabs>
        <w:rPr>
          <w:rFonts w:ascii="Times New Roman"/>
        </w:rPr>
      </w:pPr>
      <w:r w:rsidRPr="00F137D5">
        <w:rPr>
          <w:rFonts w:ascii="Times New Roman"/>
        </w:rPr>
        <w:t xml:space="preserve">Nominal Co-ordinates </w:t>
      </w:r>
      <w:r w:rsidRPr="00F137D5">
        <w:rPr>
          <w:rFonts w:ascii="Times New Roman"/>
        </w:rPr>
        <w:tab/>
        <w:t>Latitude</w:t>
      </w:r>
      <w:r w:rsidRPr="00F137D5">
        <w:rPr>
          <w:rFonts w:ascii="Times New Roman"/>
        </w:rPr>
        <w:tab/>
      </w:r>
      <w:r w:rsidRPr="00F137D5">
        <w:rPr>
          <w:rFonts w:ascii="Times New Roman"/>
        </w:rPr>
        <w:tab/>
        <w:t>Longitude</w:t>
      </w:r>
      <w:r w:rsidRPr="00F137D5">
        <w:rPr>
          <w:rFonts w:ascii="Times New Roman"/>
        </w:rPr>
        <w:br/>
        <w:t>(GDA94) :</w:t>
      </w:r>
      <w:r w:rsidRPr="00F137D5">
        <w:rPr>
          <w:rFonts w:ascii="Times New Roman"/>
        </w:rPr>
        <w:tab/>
      </w:r>
      <w:r w:rsidR="00FE6997" w:rsidRPr="00FE6997">
        <w:rPr>
          <w:rFonts w:ascii="Times New Roman"/>
        </w:rPr>
        <w:t>-35.513314</w:t>
      </w:r>
      <w:r w:rsidR="00FE6997">
        <w:rPr>
          <w:rFonts w:ascii="Times New Roman"/>
        </w:rPr>
        <w:tab/>
      </w:r>
      <w:r w:rsidR="00FE6997" w:rsidRPr="00FE6997">
        <w:rPr>
          <w:rFonts w:ascii="Times New Roman"/>
        </w:rPr>
        <w:t>145.005023</w:t>
      </w:r>
    </w:p>
    <w:p w14:paraId="3EE6E941"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Site Tolerance :</w:t>
      </w:r>
      <w:r w:rsidRPr="003603AA">
        <w:rPr>
          <w:rFonts w:ascii="Times New Roman"/>
        </w:rPr>
        <w:tab/>
        <w:t xml:space="preserve">Refer to </w:t>
      </w:r>
      <w:r w:rsidRPr="003603AA">
        <w:rPr>
          <w:rFonts w:ascii="Times New Roman"/>
          <w:i/>
        </w:rPr>
        <w:t xml:space="preserve">Broadcasting Services </w:t>
      </w:r>
      <w:r w:rsidRPr="003603AA">
        <w:rPr>
          <w:rFonts w:ascii="Times New Roman"/>
          <w:i/>
        </w:rPr>
        <w:br/>
      </w:r>
      <w:r w:rsidRPr="003603AA">
        <w:rPr>
          <w:rFonts w:ascii="Times New Roman"/>
          <w:i/>
        </w:rPr>
        <w:tab/>
        <w:t>(Technical Planning) Guidelines 2017</w:t>
      </w:r>
    </w:p>
    <w:p w14:paraId="3B8F3EC7" w14:textId="77777777" w:rsidR="00506051" w:rsidRDefault="00506051" w:rsidP="00E43440">
      <w:pPr>
        <w:pStyle w:val="ABAHeading4"/>
        <w:rPr>
          <w:rFonts w:ascii="Times New Roman" w:hAnsi="Times New Roman"/>
        </w:rPr>
      </w:pPr>
    </w:p>
    <w:p w14:paraId="01681BCF" w14:textId="77777777" w:rsidR="00E43440" w:rsidRPr="00C61B9D" w:rsidRDefault="00E43440" w:rsidP="00E43440">
      <w:pPr>
        <w:pStyle w:val="ABAHeading4"/>
        <w:rPr>
          <w:rFonts w:ascii="Times New Roman" w:hAnsi="Times New Roman"/>
          <w:sz w:val="24"/>
          <w:szCs w:val="24"/>
        </w:rPr>
      </w:pPr>
      <w:r w:rsidRPr="00C61B9D">
        <w:rPr>
          <w:rFonts w:ascii="Times New Roman" w:hAnsi="Times New Roman"/>
          <w:sz w:val="24"/>
          <w:szCs w:val="24"/>
        </w:rPr>
        <w:t>Emission :-</w:t>
      </w:r>
    </w:p>
    <w:p w14:paraId="11FF7A91"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Frequency Band &amp; Mode</w:t>
      </w:r>
      <w:r w:rsidR="00506051">
        <w:rPr>
          <w:rFonts w:ascii="Times New Roman"/>
        </w:rPr>
        <w:t xml:space="preserve"> :</w:t>
      </w:r>
      <w:r w:rsidRPr="003603AA">
        <w:rPr>
          <w:rFonts w:ascii="Times New Roman"/>
        </w:rPr>
        <w:tab/>
        <w:t>VHF-FM</w:t>
      </w:r>
    </w:p>
    <w:p w14:paraId="110DC028"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Carrier Frequency :</w:t>
      </w:r>
      <w:r w:rsidRPr="003603AA">
        <w:rPr>
          <w:rFonts w:ascii="Times New Roman"/>
        </w:rPr>
        <w:tab/>
        <w:t>89.7 MHz</w:t>
      </w:r>
    </w:p>
    <w:p w14:paraId="57917557"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Polarisation</w:t>
      </w:r>
      <w:r w:rsidR="00506051">
        <w:rPr>
          <w:rFonts w:ascii="Times New Roman"/>
        </w:rPr>
        <w:t xml:space="preserve"> :</w:t>
      </w:r>
      <w:r w:rsidRPr="003603AA">
        <w:rPr>
          <w:rFonts w:ascii="Times New Roman"/>
        </w:rPr>
        <w:tab/>
        <w:t>Mixed</w:t>
      </w:r>
    </w:p>
    <w:p w14:paraId="024F72A6" w14:textId="77777777" w:rsidR="00E43440" w:rsidRPr="003603AA" w:rsidRDefault="00E43440" w:rsidP="00E43440">
      <w:pPr>
        <w:pStyle w:val="ABABodyText"/>
        <w:tabs>
          <w:tab w:val="left" w:pos="3969"/>
          <w:tab w:val="left" w:pos="4820"/>
          <w:tab w:val="left" w:pos="5812"/>
        </w:tabs>
        <w:rPr>
          <w:rFonts w:ascii="Times New Roman"/>
        </w:rPr>
      </w:pPr>
      <w:r w:rsidRPr="003603AA">
        <w:rPr>
          <w:rFonts w:ascii="Times New Roman"/>
        </w:rPr>
        <w:t>Maximum antenna height</w:t>
      </w:r>
      <w:r w:rsidR="00506051">
        <w:rPr>
          <w:rFonts w:ascii="Times New Roman"/>
        </w:rPr>
        <w:t xml:space="preserve"> :</w:t>
      </w:r>
      <w:r w:rsidRPr="003603AA">
        <w:rPr>
          <w:rFonts w:ascii="Times New Roman"/>
        </w:rPr>
        <w:tab/>
        <w:t>65 m</w:t>
      </w:r>
    </w:p>
    <w:p w14:paraId="3CEDF29E" w14:textId="77777777" w:rsidR="00506051" w:rsidRDefault="00506051" w:rsidP="00E43440">
      <w:pPr>
        <w:pStyle w:val="ABAHeading4"/>
        <w:rPr>
          <w:rFonts w:ascii="Times New Roman" w:hAnsi="Times New Roman"/>
        </w:rPr>
      </w:pPr>
    </w:p>
    <w:p w14:paraId="0F81669A" w14:textId="77777777" w:rsidR="00E43440" w:rsidRPr="00C61B9D" w:rsidRDefault="00E43440" w:rsidP="00E43440">
      <w:pPr>
        <w:pStyle w:val="ABAHeading4"/>
        <w:rPr>
          <w:rFonts w:ascii="Times New Roman" w:hAnsi="Times New Roman"/>
          <w:sz w:val="24"/>
          <w:szCs w:val="24"/>
        </w:rPr>
      </w:pPr>
      <w:r w:rsidRPr="00C61B9D">
        <w:rPr>
          <w:rFonts w:ascii="Times New Roman" w:hAnsi="Times New Roman"/>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E43440" w:rsidRPr="003603AA" w14:paraId="5F8F9995" w14:textId="77777777" w:rsidTr="003603AA">
        <w:tc>
          <w:tcPr>
            <w:tcW w:w="2835" w:type="dxa"/>
            <w:tcBorders>
              <w:top w:val="single" w:sz="4" w:space="0" w:color="auto"/>
              <w:bottom w:val="single" w:sz="4" w:space="0" w:color="auto"/>
            </w:tcBorders>
          </w:tcPr>
          <w:p w14:paraId="7249EC32" w14:textId="2F6021B9" w:rsidR="00E43440" w:rsidRPr="003603AA" w:rsidRDefault="00E43440" w:rsidP="003603AA">
            <w:pPr>
              <w:pStyle w:val="ABATableHeading"/>
              <w:jc w:val="center"/>
              <w:rPr>
                <w:rFonts w:ascii="Times New Roman" w:hAnsi="Times New Roman"/>
              </w:rPr>
            </w:pPr>
            <w:r w:rsidRPr="003603AA">
              <w:rPr>
                <w:rFonts w:ascii="Times New Roman" w:hAnsi="Times New Roman"/>
              </w:rPr>
              <w:t xml:space="preserve">Bearing or Sector </w:t>
            </w:r>
            <w:r w:rsidR="007C5437">
              <w:rPr>
                <w:rFonts w:ascii="Times New Roman" w:hAnsi="Times New Roman"/>
              </w:rPr>
              <w:br/>
            </w:r>
            <w:r w:rsidRPr="003603AA">
              <w:rPr>
                <w:rFonts w:ascii="Times New Roman" w:hAnsi="Times New Roman"/>
              </w:rPr>
              <w:t>(Clockwise direction)</w:t>
            </w:r>
          </w:p>
        </w:tc>
        <w:tc>
          <w:tcPr>
            <w:tcW w:w="2835" w:type="dxa"/>
            <w:tcBorders>
              <w:top w:val="single" w:sz="4" w:space="0" w:color="auto"/>
              <w:bottom w:val="single" w:sz="4" w:space="0" w:color="auto"/>
            </w:tcBorders>
          </w:tcPr>
          <w:p w14:paraId="18F73A98" w14:textId="77777777" w:rsidR="00E43440" w:rsidRPr="003603AA" w:rsidRDefault="00E43440" w:rsidP="003603AA">
            <w:pPr>
              <w:pStyle w:val="ABATableHeading"/>
              <w:jc w:val="center"/>
              <w:rPr>
                <w:rFonts w:ascii="Times New Roman" w:hAnsi="Times New Roman"/>
              </w:rPr>
            </w:pPr>
            <w:r w:rsidRPr="003603AA">
              <w:rPr>
                <w:rFonts w:ascii="Times New Roman" w:hAnsi="Times New Roman"/>
              </w:rPr>
              <w:t>Maximum ERP</w:t>
            </w:r>
          </w:p>
        </w:tc>
      </w:tr>
      <w:tr w:rsidR="00E43440" w:rsidRPr="003603AA" w14:paraId="5FE1EDF3" w14:textId="77777777" w:rsidTr="003603AA">
        <w:tc>
          <w:tcPr>
            <w:tcW w:w="2835" w:type="dxa"/>
            <w:tcBorders>
              <w:top w:val="single" w:sz="4" w:space="0" w:color="auto"/>
            </w:tcBorders>
          </w:tcPr>
          <w:p w14:paraId="2303C418" w14:textId="77777777" w:rsidR="00E43440" w:rsidRPr="003603AA" w:rsidRDefault="00E43440" w:rsidP="005B7F0F">
            <w:pPr>
              <w:pStyle w:val="ABATableText"/>
            </w:pPr>
            <w:r w:rsidRPr="003603AA">
              <w:t>At all angles of azimuth</w:t>
            </w:r>
          </w:p>
        </w:tc>
        <w:tc>
          <w:tcPr>
            <w:tcW w:w="2835" w:type="dxa"/>
            <w:tcBorders>
              <w:top w:val="single" w:sz="4" w:space="0" w:color="auto"/>
            </w:tcBorders>
          </w:tcPr>
          <w:p w14:paraId="628693D3" w14:textId="77777777" w:rsidR="00E43440" w:rsidRPr="003603AA" w:rsidRDefault="00E43440" w:rsidP="005B7F0F">
            <w:pPr>
              <w:pStyle w:val="ABATableText"/>
            </w:pPr>
            <w:r w:rsidRPr="003603AA">
              <w:t>500 W</w:t>
            </w:r>
          </w:p>
        </w:tc>
      </w:tr>
    </w:tbl>
    <w:p w14:paraId="79727D7B" w14:textId="77777777" w:rsidR="00E43440" w:rsidRPr="003603AA" w:rsidRDefault="00E43440" w:rsidP="00E43440">
      <w:pPr>
        <w:pStyle w:val="ABABodyText"/>
        <w:tabs>
          <w:tab w:val="left" w:pos="3969"/>
          <w:tab w:val="left" w:pos="4820"/>
          <w:tab w:val="left" w:pos="5812"/>
        </w:tabs>
        <w:rPr>
          <w:rFonts w:ascii="Times New Roman"/>
        </w:rPr>
      </w:pPr>
    </w:p>
    <w:p w14:paraId="3844E1B4" w14:textId="77777777" w:rsidR="00FE6997" w:rsidRPr="00C61B9D" w:rsidRDefault="00FE6997" w:rsidP="00FE6997">
      <w:pPr>
        <w:pStyle w:val="ABAHeading4"/>
        <w:rPr>
          <w:rFonts w:ascii="Times New Roman" w:hAnsi="Times New Roman"/>
          <w:sz w:val="24"/>
          <w:szCs w:val="24"/>
        </w:rPr>
      </w:pPr>
      <w:r w:rsidRPr="00C61B9D">
        <w:rPr>
          <w:rFonts w:ascii="Times New Roman" w:hAnsi="Times New Roman"/>
          <w:sz w:val="24"/>
          <w:szCs w:val="24"/>
        </w:rPr>
        <w:t>Advisory Note :-</w:t>
      </w:r>
    </w:p>
    <w:p w14:paraId="45938058" w14:textId="77777777" w:rsidR="00FE6997" w:rsidRDefault="00FE6997" w:rsidP="00FE6997">
      <w:pPr>
        <w:pStyle w:val="ABABodyText"/>
        <w:tabs>
          <w:tab w:val="left" w:pos="3969"/>
          <w:tab w:val="left" w:pos="4820"/>
          <w:tab w:val="left" w:pos="5812"/>
        </w:tabs>
        <w:rPr>
          <w:rFonts w:ascii="Times New Roman"/>
        </w:rPr>
      </w:pPr>
      <w:r w:rsidRPr="00506051">
        <w:rPr>
          <w:rFonts w:ascii="Times New Roman"/>
        </w:rPr>
        <w:t xml:space="preserve">This service has been planned on an interference limited basis. Field strengths below the planned minimum median field strength level are likely to suffer interference from other broadcasting services. </w:t>
      </w:r>
    </w:p>
    <w:p w14:paraId="46AF9486" w14:textId="77777777" w:rsidR="00FE6997" w:rsidRDefault="00FE6997" w:rsidP="00FE6997">
      <w:pPr>
        <w:pStyle w:val="ABABodyText"/>
        <w:tabs>
          <w:tab w:val="left" w:pos="3969"/>
          <w:tab w:val="left" w:pos="4820"/>
          <w:tab w:val="left" w:pos="5812"/>
        </w:tabs>
        <w:rPr>
          <w:rFonts w:ascii="Times New Roman"/>
        </w:rPr>
      </w:pPr>
      <w:r w:rsidRPr="00506051">
        <w:rPr>
          <w:rFonts w:ascii="Times New Roman"/>
        </w:rPr>
        <w:t>Any transmission in accordance with this specification is planned on the basis that it will be protected to a minimum median field strength level of 66 dBµV/m against interference from other broadcasting services.</w:t>
      </w:r>
    </w:p>
    <w:p w14:paraId="69A7CF7E" w14:textId="77777777" w:rsidR="00097890" w:rsidRPr="003603AA" w:rsidRDefault="00097890" w:rsidP="00097890">
      <w:pPr>
        <w:rPr>
          <w:rFonts w:ascii="Times New Roman" w:hAnsi="Times New Roman" w:cs="Times New Roman"/>
          <w:lang w:eastAsia="en-AU"/>
        </w:rPr>
      </w:pPr>
    </w:p>
    <w:sectPr w:rsidR="00097890" w:rsidRPr="003603AA" w:rsidSect="00957210">
      <w:headerReference w:type="even"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4FF4" w14:textId="77777777" w:rsidR="00F01134" w:rsidRDefault="00F01134" w:rsidP="0017734A">
      <w:pPr>
        <w:spacing w:after="0" w:line="240" w:lineRule="auto"/>
      </w:pPr>
      <w:r>
        <w:separator/>
      </w:r>
    </w:p>
  </w:endnote>
  <w:endnote w:type="continuationSeparator" w:id="0">
    <w:p w14:paraId="4732EDAE" w14:textId="77777777" w:rsidR="00F01134" w:rsidRDefault="00F01134"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 New Roman">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DAD6" w14:textId="78426C68" w:rsidR="00995B09" w:rsidRPr="004872FE" w:rsidRDefault="00A22CAE" w:rsidP="00345F2E">
    <w:pPr>
      <w:pStyle w:val="Footer"/>
      <w:pBdr>
        <w:top w:val="single" w:sz="4" w:space="1" w:color="auto"/>
      </w:pBdr>
      <w:jc w:val="center"/>
      <w:rPr>
        <w:rFonts w:ascii="Times New Roman" w:hAnsi="Times New Roman" w:cs="Times New Roman"/>
        <w:i/>
        <w:sz w:val="20"/>
        <w:szCs w:val="20"/>
      </w:rPr>
    </w:pPr>
    <w:r w:rsidRPr="004872FE">
      <w:rPr>
        <w:rFonts w:ascii="Times New Roman" w:hAnsi="Times New Roman" w:cs="Times New Roman"/>
        <w:i/>
        <w:sz w:val="20"/>
        <w:szCs w:val="20"/>
      </w:rPr>
      <w:t xml:space="preserve">Variation to </w:t>
    </w:r>
    <w:r w:rsidR="00995B09" w:rsidRPr="004872FE">
      <w:rPr>
        <w:rFonts w:ascii="Times New Roman" w:hAnsi="Times New Roman" w:cs="Times New Roman"/>
        <w:i/>
        <w:sz w:val="20"/>
        <w:szCs w:val="20"/>
      </w:rPr>
      <w:t>Licence Area Plan – Deniliquin Radio</w:t>
    </w:r>
    <w:r w:rsidRPr="004872FE">
      <w:rPr>
        <w:rFonts w:ascii="Times New Roman" w:hAnsi="Times New Roman" w:cs="Times New Roman"/>
        <w:i/>
        <w:sz w:val="20"/>
        <w:szCs w:val="20"/>
      </w:rPr>
      <w:t xml:space="preserve"> – 2022 (No 1)</w:t>
    </w:r>
  </w:p>
  <w:p w14:paraId="14D8126B" w14:textId="036C1709" w:rsidR="00995B09" w:rsidRPr="004872FE" w:rsidRDefault="00995B09" w:rsidP="00395A86">
    <w:pPr>
      <w:pStyle w:val="Footer"/>
      <w:jc w:val="right"/>
      <w:rPr>
        <w:rFonts w:ascii="Times New Roman" w:hAnsi="Times New Roman" w:cs="Times New Roman"/>
        <w:noProof/>
        <w:sz w:val="20"/>
      </w:rPr>
    </w:pPr>
    <w:r w:rsidRPr="004872FE">
      <w:rPr>
        <w:rFonts w:ascii="Times New Roman" w:hAnsi="Times New Roman" w:cs="Times New Roman"/>
        <w:sz w:val="20"/>
      </w:rPr>
      <w:fldChar w:fldCharType="begin"/>
    </w:r>
    <w:r w:rsidRPr="004872FE">
      <w:rPr>
        <w:rFonts w:ascii="Times New Roman" w:hAnsi="Times New Roman" w:cs="Times New Roman"/>
        <w:sz w:val="20"/>
      </w:rPr>
      <w:instrText xml:space="preserve"> PAGE   \* MERGEFORMAT </w:instrText>
    </w:r>
    <w:r w:rsidRPr="004872FE">
      <w:rPr>
        <w:rFonts w:ascii="Times New Roman" w:hAnsi="Times New Roman" w:cs="Times New Roman"/>
        <w:sz w:val="20"/>
      </w:rPr>
      <w:fldChar w:fldCharType="separate"/>
    </w:r>
    <w:r w:rsidR="007C5437" w:rsidRPr="004872FE">
      <w:rPr>
        <w:rFonts w:ascii="Times New Roman" w:hAnsi="Times New Roman" w:cs="Times New Roman"/>
        <w:noProof/>
        <w:sz w:val="20"/>
      </w:rPr>
      <w:t>6</w:t>
    </w:r>
    <w:r w:rsidRPr="004872FE">
      <w:rPr>
        <w:rFonts w:ascii="Times New Roman" w:hAnsi="Times New Roman" w:cs="Times New Roman"/>
        <w:noProof/>
        <w:sz w:val="20"/>
      </w:rPr>
      <w:fldChar w:fldCharType="end"/>
    </w:r>
  </w:p>
  <w:p w14:paraId="64BC6F03" w14:textId="24298870" w:rsidR="00DB57C6" w:rsidRPr="004872FE" w:rsidRDefault="00AC6739" w:rsidP="004872FE">
    <w:pPr>
      <w:pStyle w:val="Footer"/>
      <w:jc w:val="center"/>
      <w:rPr>
        <w:rFonts w:ascii="Times New Roman" w:hAnsi="Times New Roman" w:cs="Times New Roman"/>
        <w:b/>
        <w:bCs/>
        <w:sz w:val="20"/>
      </w:rPr>
    </w:pPr>
    <w:r w:rsidRPr="004872FE">
      <w:rPr>
        <w:rFonts w:ascii="Times New Roman" w:hAnsi="Times New Roman" w:cs="Times New Roman"/>
        <w:b/>
        <w:bCs/>
        <w:sz w:val="20"/>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E437" w14:textId="77777777" w:rsidR="00F01134" w:rsidRDefault="00F01134" w:rsidP="0017734A">
      <w:pPr>
        <w:spacing w:after="0" w:line="240" w:lineRule="auto"/>
      </w:pPr>
      <w:r>
        <w:separator/>
      </w:r>
    </w:p>
  </w:footnote>
  <w:footnote w:type="continuationSeparator" w:id="0">
    <w:p w14:paraId="21B88BE2" w14:textId="77777777" w:rsidR="00F01134" w:rsidRDefault="00F01134"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5A9E" w14:textId="6C1F9CB2" w:rsidR="00995B09" w:rsidRDefault="004872FE">
    <w:pPr>
      <w:pStyle w:val="Header"/>
    </w:pPr>
    <w:r>
      <w:rPr>
        <w:noProof/>
      </w:rPr>
      <w:pict w14:anchorId="7B905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6954" o:spid="_x0000_s1026" type="#_x0000_t136" style="position:absolute;margin-left:0;margin-top:0;width:390.75pt;height:195.3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7CCD102C" w14:textId="77777777" w:rsidR="00995B09" w:rsidRDefault="00995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1851" w14:textId="51E94643" w:rsidR="00EA341D" w:rsidRPr="004872FE" w:rsidRDefault="004872FE" w:rsidP="004872FE">
    <w:pPr>
      <w:pStyle w:val="Header"/>
      <w:pBdr>
        <w:bottom w:val="single" w:sz="4" w:space="1" w:color="auto"/>
      </w:pBdr>
      <w:rPr>
        <w:rFonts w:ascii="Times New Roman" w:hAnsi="Times New Roman" w:cs="Times New Roman"/>
      </w:rPr>
    </w:pPr>
    <w:r>
      <w:rPr>
        <w:rFonts w:ascii="Times New Roman" w:hAnsi="Times New Roman" w:cs="Times New Roman"/>
        <w:noProof/>
      </w:rPr>
      <w:pict w14:anchorId="1FD2B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6955" o:spid="_x0000_s1027" type="#_x0000_t136" style="position:absolute;margin-left:0;margin-top:0;width:390.75pt;height:195.3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A341D" w:rsidRPr="004872FE">
      <w:rPr>
        <w:rFonts w:ascii="Times New Roman" w:hAnsi="Times New Roman" w:cs="Times New Roman"/>
      </w:rPr>
      <w:t>Section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5C28" w14:textId="75D6112C" w:rsidR="00EA341D" w:rsidRDefault="004872FE">
    <w:pPr>
      <w:pStyle w:val="Header"/>
    </w:pPr>
    <w:r>
      <w:rPr>
        <w:noProof/>
      </w:rPr>
      <w:pict w14:anchorId="122A2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6953" o:spid="_x0000_s1025" type="#_x0000_t136" style="position:absolute;margin-left:0;margin-top:0;width:390.75pt;height:195.3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D14C" w14:textId="72E33404" w:rsidR="00321AB3" w:rsidRPr="004872FE" w:rsidRDefault="004872FE" w:rsidP="004872FE">
    <w:pPr>
      <w:pStyle w:val="Header"/>
      <w:pBdr>
        <w:bottom w:val="single" w:sz="4" w:space="1" w:color="auto"/>
      </w:pBdr>
      <w:rPr>
        <w:rFonts w:ascii="Times New Roman" w:hAnsi="Times New Roman" w:cs="Times New Roman"/>
      </w:rPr>
    </w:pPr>
    <w:r>
      <w:rPr>
        <w:rFonts w:ascii="Times New Roman" w:hAnsi="Times New Roman" w:cs="Times New Roman"/>
        <w:noProof/>
      </w:rPr>
      <w:pict w14:anchorId="46297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390.75pt;height:195.3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21AB3">
      <w:rPr>
        <w:rFonts w:ascii="Times New Roman" w:hAnsi="Times New Roman" w:cs="Times New Roman"/>
      </w:rPr>
      <w:t>Schedule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DD69" w14:textId="704EEB7D" w:rsidR="00DB57C6" w:rsidRPr="004872FE" w:rsidRDefault="004872FE" w:rsidP="004872FE">
    <w:pPr>
      <w:pStyle w:val="Header"/>
      <w:pBdr>
        <w:bottom w:val="single" w:sz="4" w:space="1" w:color="auto"/>
      </w:pBdr>
      <w:rPr>
        <w:rFonts w:ascii="Times New Roman" w:hAnsi="Times New Roman" w:cs="Times New Roman"/>
      </w:rPr>
    </w:pPr>
    <w:r>
      <w:rPr>
        <w:rFonts w:ascii="Times New Roman" w:hAnsi="Times New Roman" w:cs="Times New Roman"/>
        <w:noProof/>
      </w:rPr>
      <w:pict w14:anchorId="3E6FF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390.75pt;height:195.3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B57C6" w:rsidRPr="004872FE">
      <w:rPr>
        <w:rFonts w:ascii="Times New Roman" w:hAnsi="Times New Roman" w:cs="Times New Roman"/>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A2B5" w14:textId="49829CED" w:rsidR="00EA341D" w:rsidRDefault="004872FE">
    <w:pPr>
      <w:pStyle w:val="Header"/>
    </w:pPr>
    <w:r>
      <w:rPr>
        <w:noProof/>
      </w:rPr>
      <w:pict w14:anchorId="7BFA3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6957" o:spid="_x0000_s1029" type="#_x0000_t136" style="position:absolute;margin-left:0;margin-top:0;width:390.75pt;height:195.3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1F6D" w14:textId="15DADA70" w:rsidR="00EA341D" w:rsidRDefault="004872FE">
    <w:pPr>
      <w:pStyle w:val="Header"/>
    </w:pPr>
    <w:r>
      <w:rPr>
        <w:noProof/>
      </w:rPr>
      <w:pict w14:anchorId="62208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6956" o:spid="_x0000_s1028" type="#_x0000_t136" style="position:absolute;margin-left:0;margin-top:0;width:390.75pt;height:195.3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13636"/>
    <w:multiLevelType w:val="hybridMultilevel"/>
    <w:tmpl w:val="EB0001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A013D2"/>
    <w:multiLevelType w:val="hybridMultilevel"/>
    <w:tmpl w:val="6B0043AC"/>
    <w:lvl w:ilvl="0" w:tplc="F1EC71D6">
      <w:start w:val="1"/>
      <w:numFmt w:val="lowerLetter"/>
      <w:lvlText w:val="(%1)"/>
      <w:lvlJc w:val="left"/>
      <w:pPr>
        <w:ind w:left="1636" w:hanging="360"/>
      </w:pPr>
      <w:rPr>
        <w:rFonts w:hint="default"/>
      </w:rPr>
    </w:lvl>
    <w:lvl w:ilvl="1" w:tplc="53B0E5D4">
      <w:start w:val="1"/>
      <w:numFmt w:val="lowerRoman"/>
      <w:lvlText w:val="(%2)"/>
      <w:lvlJc w:val="lef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58A2ABA"/>
    <w:multiLevelType w:val="hybridMultilevel"/>
    <w:tmpl w:val="DE8416B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0E667B"/>
    <w:multiLevelType w:val="hybridMultilevel"/>
    <w:tmpl w:val="8B748282"/>
    <w:lvl w:ilvl="0" w:tplc="0C09000F">
      <w:start w:val="1"/>
      <w:numFmt w:val="decimal"/>
      <w:lvlText w:val="%1."/>
      <w:lvlJc w:val="left"/>
      <w:pPr>
        <w:ind w:left="1080" w:hanging="360"/>
      </w:pPr>
    </w:lvl>
    <w:lvl w:ilvl="1" w:tplc="57E68C26">
      <w:start w:val="1"/>
      <w:numFmt w:val="lowerLetter"/>
      <w:lvlText w:val="%2."/>
      <w:lvlJc w:val="left"/>
      <w:pPr>
        <w:ind w:left="1800" w:hanging="360"/>
      </w:pPr>
      <w:rPr>
        <w:b w:val="0"/>
        <w:bCs w:val="0"/>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09F11BED"/>
    <w:multiLevelType w:val="hybridMultilevel"/>
    <w:tmpl w:val="EDF0D1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EB55F81"/>
    <w:multiLevelType w:val="hybridMultilevel"/>
    <w:tmpl w:val="884A1BC8"/>
    <w:lvl w:ilvl="0" w:tplc="32204036">
      <w:start w:val="1"/>
      <w:numFmt w:val="decimal"/>
      <w:lvlText w:val="%1"/>
      <w:lvlJc w:val="left"/>
      <w:pPr>
        <w:tabs>
          <w:tab w:val="num" w:pos="1080"/>
        </w:tabs>
        <w:ind w:left="1080" w:hanging="720"/>
      </w:pPr>
      <w:rPr>
        <w:rFonts w:hint="default"/>
      </w:rPr>
    </w:lvl>
    <w:lvl w:ilvl="1" w:tplc="93C69154">
      <w:start w:val="1"/>
      <w:numFmt w:val="decimal"/>
      <w:pStyle w:val="BSALvl2"/>
      <w:lvlText w:val="(%2)"/>
      <w:lvlJc w:val="left"/>
      <w:pPr>
        <w:tabs>
          <w:tab w:val="num" w:pos="1440"/>
        </w:tabs>
        <w:ind w:left="1440" w:hanging="360"/>
      </w:pPr>
      <w:rPr>
        <w:rFonts w:hint="default"/>
      </w:rPr>
    </w:lvl>
    <w:lvl w:ilvl="2" w:tplc="BD8A0056">
      <w:start w:val="1"/>
      <w:numFmt w:val="lowerLetter"/>
      <w:pStyle w:val="BSALvl3"/>
      <w:lvlText w:val="(%3)"/>
      <w:lvlJc w:val="left"/>
      <w:pPr>
        <w:tabs>
          <w:tab w:val="num" w:pos="2340"/>
        </w:tabs>
        <w:ind w:left="2340" w:hanging="360"/>
      </w:pPr>
      <w:rPr>
        <w:rFonts w:hint="default"/>
      </w:rPr>
    </w:lvl>
    <w:lvl w:ilvl="3" w:tplc="BF665EE0">
      <w:start w:val="1"/>
      <w:numFmt w:val="lowerRoman"/>
      <w:pStyle w:val="BSA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3603E"/>
    <w:multiLevelType w:val="hybridMultilevel"/>
    <w:tmpl w:val="E4D09D52"/>
    <w:lvl w:ilvl="0" w:tplc="E49CECEA">
      <w:start w:val="1"/>
      <w:numFmt w:val="bullet"/>
      <w:pStyle w:val="AB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2701C8"/>
    <w:multiLevelType w:val="hybridMultilevel"/>
    <w:tmpl w:val="2E32AD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E495C"/>
    <w:multiLevelType w:val="hybridMultilevel"/>
    <w:tmpl w:val="D6C6E5C0"/>
    <w:lvl w:ilvl="0" w:tplc="D9DE9736">
      <w:start w:val="1"/>
      <w:numFmt w:val="lowerLetter"/>
      <w:pStyle w:val="ABA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CB1B6F"/>
    <w:multiLevelType w:val="hybridMultilevel"/>
    <w:tmpl w:val="DEB67B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6677E6"/>
    <w:multiLevelType w:val="hybridMultilevel"/>
    <w:tmpl w:val="25E64A3A"/>
    <w:lvl w:ilvl="0" w:tplc="2EBE998C">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77167C"/>
    <w:multiLevelType w:val="hybridMultilevel"/>
    <w:tmpl w:val="65C46A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E60FBF"/>
    <w:multiLevelType w:val="hybridMultilevel"/>
    <w:tmpl w:val="946C80BE"/>
    <w:lvl w:ilvl="0" w:tplc="2EBE998C">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1D1869"/>
    <w:multiLevelType w:val="hybridMultilevel"/>
    <w:tmpl w:val="B31E0D5C"/>
    <w:lvl w:ilvl="0" w:tplc="ACEC7ED8">
      <w:start w:val="1"/>
      <w:numFmt w:val="decimal"/>
      <w:pStyle w:val="AB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9C76AF"/>
    <w:multiLevelType w:val="hybridMultilevel"/>
    <w:tmpl w:val="B1AA7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5A5080"/>
    <w:multiLevelType w:val="hybridMultilevel"/>
    <w:tmpl w:val="E52E97E0"/>
    <w:lvl w:ilvl="0" w:tplc="33362AD0">
      <w:start w:val="1"/>
      <w:numFmt w:val="bullet"/>
      <w:lvlText w:val="o"/>
      <w:lvlJc w:val="left"/>
      <w:pPr>
        <w:tabs>
          <w:tab w:val="num" w:pos="1008"/>
        </w:tabs>
        <w:ind w:left="1008" w:hanging="360"/>
      </w:pPr>
      <w:rPr>
        <w:rFonts w:ascii="Courier New" w:hAnsi="Courier New"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32846E4"/>
    <w:multiLevelType w:val="hybridMultilevel"/>
    <w:tmpl w:val="7DBAD0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3E934DD"/>
    <w:multiLevelType w:val="hybridMultilevel"/>
    <w:tmpl w:val="7DBAD0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7FF6DA1"/>
    <w:multiLevelType w:val="hybridMultilevel"/>
    <w:tmpl w:val="A3EE8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497542"/>
    <w:multiLevelType w:val="hybridMultilevel"/>
    <w:tmpl w:val="5E08F0B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B090ECA"/>
    <w:multiLevelType w:val="hybridMultilevel"/>
    <w:tmpl w:val="2460E59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CCF0486"/>
    <w:multiLevelType w:val="multilevel"/>
    <w:tmpl w:val="281ABD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3D053A47"/>
    <w:multiLevelType w:val="hybridMultilevel"/>
    <w:tmpl w:val="0E3A2F9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161103"/>
    <w:multiLevelType w:val="hybridMultilevel"/>
    <w:tmpl w:val="A9F6CD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017A0F"/>
    <w:multiLevelType w:val="hybridMultilevel"/>
    <w:tmpl w:val="7DBAD0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B1C1203"/>
    <w:multiLevelType w:val="hybridMultilevel"/>
    <w:tmpl w:val="7986A06A"/>
    <w:lvl w:ilvl="0" w:tplc="11D479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8826D6"/>
    <w:multiLevelType w:val="hybridMultilevel"/>
    <w:tmpl w:val="40D45D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CD64FAE"/>
    <w:multiLevelType w:val="hybridMultilevel"/>
    <w:tmpl w:val="7362FD84"/>
    <w:lvl w:ilvl="0" w:tplc="1A488B8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BD1E8A"/>
    <w:multiLevelType w:val="hybridMultilevel"/>
    <w:tmpl w:val="A27A8DD0"/>
    <w:lvl w:ilvl="0" w:tplc="3DA2E1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4810844"/>
    <w:multiLevelType w:val="hybridMultilevel"/>
    <w:tmpl w:val="8DCEB0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7476346"/>
    <w:multiLevelType w:val="hybridMultilevel"/>
    <w:tmpl w:val="C9CC55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5D3A2E"/>
    <w:multiLevelType w:val="hybridMultilevel"/>
    <w:tmpl w:val="8236CA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7A571E5"/>
    <w:multiLevelType w:val="hybridMultilevel"/>
    <w:tmpl w:val="7DBAD0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A273A99"/>
    <w:multiLevelType w:val="hybridMultilevel"/>
    <w:tmpl w:val="7DBAD0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04D053B"/>
    <w:multiLevelType w:val="hybridMultilevel"/>
    <w:tmpl w:val="A9965BD8"/>
    <w:lvl w:ilvl="0" w:tplc="2EBE998C">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D61937"/>
    <w:multiLevelType w:val="hybridMultilevel"/>
    <w:tmpl w:val="F13C255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8A3548C"/>
    <w:multiLevelType w:val="hybridMultilevel"/>
    <w:tmpl w:val="88663C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9CE198A"/>
    <w:multiLevelType w:val="hybridMultilevel"/>
    <w:tmpl w:val="ECB8DB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CD95E89"/>
    <w:multiLevelType w:val="hybridMultilevel"/>
    <w:tmpl w:val="D944B074"/>
    <w:lvl w:ilvl="0" w:tplc="3DA2E1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D4F1E4F"/>
    <w:multiLevelType w:val="hybridMultilevel"/>
    <w:tmpl w:val="0C0EE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586C2F"/>
    <w:multiLevelType w:val="hybridMultilevel"/>
    <w:tmpl w:val="1076E7DA"/>
    <w:lvl w:ilvl="0" w:tplc="3DA2E1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16"/>
  </w:num>
  <w:num w:numId="4">
    <w:abstractNumId w:val="7"/>
  </w:num>
  <w:num w:numId="5">
    <w:abstractNumId w:val="6"/>
    <w:lvlOverride w:ilvl="0">
      <w:startOverride w:val="1"/>
    </w:lvlOverride>
  </w:num>
  <w:num w:numId="6">
    <w:abstractNumId w:val="11"/>
  </w:num>
  <w:num w:numId="7">
    <w:abstractNumId w:val="28"/>
  </w:num>
  <w:num w:numId="8">
    <w:abstractNumId w:val="44"/>
  </w:num>
  <w:num w:numId="9">
    <w:abstractNumId w:val="8"/>
  </w:num>
  <w:num w:numId="10">
    <w:abstractNumId w:val="17"/>
  </w:num>
  <w:num w:numId="11">
    <w:abstractNumId w:val="48"/>
  </w:num>
  <w:num w:numId="12">
    <w:abstractNumId w:val="29"/>
  </w:num>
  <w:num w:numId="13">
    <w:abstractNumId w:val="34"/>
  </w:num>
  <w:num w:numId="14">
    <w:abstractNumId w:val="27"/>
  </w:num>
  <w:num w:numId="15">
    <w:abstractNumId w:val="2"/>
  </w:num>
  <w:num w:numId="16">
    <w:abstractNumId w:val="14"/>
  </w:num>
  <w:num w:numId="17">
    <w:abstractNumId w:val="22"/>
  </w:num>
  <w:num w:numId="18">
    <w:abstractNumId w:val="45"/>
  </w:num>
  <w:num w:numId="19">
    <w:abstractNumId w:val="47"/>
  </w:num>
  <w:num w:numId="20">
    <w:abstractNumId w:val="35"/>
  </w:num>
  <w:num w:numId="21">
    <w:abstractNumId w:val="25"/>
  </w:num>
  <w:num w:numId="22">
    <w:abstractNumId w:val="33"/>
  </w:num>
  <w:num w:numId="23">
    <w:abstractNumId w:val="19"/>
  </w:num>
  <w:num w:numId="24">
    <w:abstractNumId w:val="23"/>
  </w:num>
  <w:num w:numId="25">
    <w:abstractNumId w:val="3"/>
  </w:num>
  <w:num w:numId="26">
    <w:abstractNumId w:val="4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
  </w:num>
  <w:num w:numId="30">
    <w:abstractNumId w:val="21"/>
  </w:num>
  <w:num w:numId="31">
    <w:abstractNumId w:val="43"/>
  </w:num>
  <w:num w:numId="32">
    <w:abstractNumId w:val="26"/>
  </w:num>
  <w:num w:numId="33">
    <w:abstractNumId w:val="30"/>
  </w:num>
  <w:num w:numId="34">
    <w:abstractNumId w:val="20"/>
  </w:num>
  <w:num w:numId="35">
    <w:abstractNumId w:val="39"/>
  </w:num>
  <w:num w:numId="36">
    <w:abstractNumId w:val="40"/>
  </w:num>
  <w:num w:numId="37">
    <w:abstractNumId w:val="41"/>
  </w:num>
  <w:num w:numId="38">
    <w:abstractNumId w:val="15"/>
  </w:num>
  <w:num w:numId="39">
    <w:abstractNumId w:val="13"/>
  </w:num>
  <w:num w:numId="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2">
    <w:abstractNumId w:val="32"/>
  </w:num>
  <w:num w:numId="43">
    <w:abstractNumId w:val="10"/>
  </w:num>
  <w:num w:numId="44">
    <w:abstractNumId w:val="46"/>
  </w:num>
  <w:num w:numId="45">
    <w:abstractNumId w:val="37"/>
  </w:num>
  <w:num w:numId="46">
    <w:abstractNumId w:val="18"/>
  </w:num>
  <w:num w:numId="47">
    <w:abstractNumId w:val="36"/>
  </w:num>
  <w:num w:numId="48">
    <w:abstractNumId w:val="38"/>
  </w:num>
  <w:num w:numId="49">
    <w:abstractNumId w:val="31"/>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4F"/>
    <w:rsid w:val="000031E9"/>
    <w:rsid w:val="000177A3"/>
    <w:rsid w:val="0002763C"/>
    <w:rsid w:val="0003387F"/>
    <w:rsid w:val="000340E0"/>
    <w:rsid w:val="00036552"/>
    <w:rsid w:val="00037D8E"/>
    <w:rsid w:val="00040C0B"/>
    <w:rsid w:val="00041196"/>
    <w:rsid w:val="00044178"/>
    <w:rsid w:val="000447C6"/>
    <w:rsid w:val="000468AC"/>
    <w:rsid w:val="00050367"/>
    <w:rsid w:val="0005728D"/>
    <w:rsid w:val="00060E25"/>
    <w:rsid w:val="00060FD6"/>
    <w:rsid w:val="0006644D"/>
    <w:rsid w:val="00066A6C"/>
    <w:rsid w:val="000809C7"/>
    <w:rsid w:val="000840EB"/>
    <w:rsid w:val="00087E16"/>
    <w:rsid w:val="00097890"/>
    <w:rsid w:val="000A1917"/>
    <w:rsid w:val="000A3F81"/>
    <w:rsid w:val="000B260B"/>
    <w:rsid w:val="000C7F00"/>
    <w:rsid w:val="000D426E"/>
    <w:rsid w:val="000E4F22"/>
    <w:rsid w:val="0010520C"/>
    <w:rsid w:val="00107E03"/>
    <w:rsid w:val="00113220"/>
    <w:rsid w:val="0011555B"/>
    <w:rsid w:val="00120FA9"/>
    <w:rsid w:val="00133210"/>
    <w:rsid w:val="00144611"/>
    <w:rsid w:val="00144AE6"/>
    <w:rsid w:val="00151939"/>
    <w:rsid w:val="00161600"/>
    <w:rsid w:val="001630E3"/>
    <w:rsid w:val="001634E9"/>
    <w:rsid w:val="00165F20"/>
    <w:rsid w:val="0017734A"/>
    <w:rsid w:val="00180FA0"/>
    <w:rsid w:val="00184E53"/>
    <w:rsid w:val="001A0A34"/>
    <w:rsid w:val="001A1A72"/>
    <w:rsid w:val="001C18B9"/>
    <w:rsid w:val="001C1CD1"/>
    <w:rsid w:val="001C3C1C"/>
    <w:rsid w:val="001C441F"/>
    <w:rsid w:val="001D1B41"/>
    <w:rsid w:val="001D733D"/>
    <w:rsid w:val="001D789D"/>
    <w:rsid w:val="001E4B86"/>
    <w:rsid w:val="001E4C0B"/>
    <w:rsid w:val="002046CD"/>
    <w:rsid w:val="002214C1"/>
    <w:rsid w:val="002350F1"/>
    <w:rsid w:val="00237ABF"/>
    <w:rsid w:val="0025510A"/>
    <w:rsid w:val="0028098F"/>
    <w:rsid w:val="0028539B"/>
    <w:rsid w:val="002A4A44"/>
    <w:rsid w:val="002B0B27"/>
    <w:rsid w:val="002B38E4"/>
    <w:rsid w:val="002B73D8"/>
    <w:rsid w:val="002D1E4F"/>
    <w:rsid w:val="002E0468"/>
    <w:rsid w:val="002E7DF4"/>
    <w:rsid w:val="002F0E3F"/>
    <w:rsid w:val="002F2161"/>
    <w:rsid w:val="002F27AA"/>
    <w:rsid w:val="00303D7D"/>
    <w:rsid w:val="003150E2"/>
    <w:rsid w:val="00321AB3"/>
    <w:rsid w:val="00325A60"/>
    <w:rsid w:val="00341D73"/>
    <w:rsid w:val="00345F2E"/>
    <w:rsid w:val="003603AA"/>
    <w:rsid w:val="003617DF"/>
    <w:rsid w:val="00361837"/>
    <w:rsid w:val="00361CA4"/>
    <w:rsid w:val="003767F1"/>
    <w:rsid w:val="00380FCC"/>
    <w:rsid w:val="003829D5"/>
    <w:rsid w:val="00384FF2"/>
    <w:rsid w:val="003854E7"/>
    <w:rsid w:val="00395A86"/>
    <w:rsid w:val="003A153B"/>
    <w:rsid w:val="003B560B"/>
    <w:rsid w:val="003C0B8D"/>
    <w:rsid w:val="003C2DB5"/>
    <w:rsid w:val="003D364E"/>
    <w:rsid w:val="003D4EC5"/>
    <w:rsid w:val="003D63E2"/>
    <w:rsid w:val="003E1318"/>
    <w:rsid w:val="003E55FA"/>
    <w:rsid w:val="003F5C7A"/>
    <w:rsid w:val="00412410"/>
    <w:rsid w:val="00421737"/>
    <w:rsid w:val="004361D9"/>
    <w:rsid w:val="00440264"/>
    <w:rsid w:val="00443E2E"/>
    <w:rsid w:val="00456764"/>
    <w:rsid w:val="0046028B"/>
    <w:rsid w:val="00460B34"/>
    <w:rsid w:val="00460FD9"/>
    <w:rsid w:val="00466750"/>
    <w:rsid w:val="00471D1C"/>
    <w:rsid w:val="00473942"/>
    <w:rsid w:val="00476C40"/>
    <w:rsid w:val="004775E4"/>
    <w:rsid w:val="004872FE"/>
    <w:rsid w:val="004B33DF"/>
    <w:rsid w:val="004B3596"/>
    <w:rsid w:val="004B61E5"/>
    <w:rsid w:val="004C1199"/>
    <w:rsid w:val="004C544F"/>
    <w:rsid w:val="004C70A9"/>
    <w:rsid w:val="004D6B79"/>
    <w:rsid w:val="004E09E7"/>
    <w:rsid w:val="004F0102"/>
    <w:rsid w:val="004F1166"/>
    <w:rsid w:val="004F5615"/>
    <w:rsid w:val="00505FD8"/>
    <w:rsid w:val="00506051"/>
    <w:rsid w:val="005077EB"/>
    <w:rsid w:val="00510EC0"/>
    <w:rsid w:val="00522A48"/>
    <w:rsid w:val="00532A0E"/>
    <w:rsid w:val="00535DBA"/>
    <w:rsid w:val="00540D69"/>
    <w:rsid w:val="00550A50"/>
    <w:rsid w:val="00552BE8"/>
    <w:rsid w:val="00553BCD"/>
    <w:rsid w:val="00553C4B"/>
    <w:rsid w:val="00555372"/>
    <w:rsid w:val="005555CC"/>
    <w:rsid w:val="00556B2C"/>
    <w:rsid w:val="005708AA"/>
    <w:rsid w:val="00572A28"/>
    <w:rsid w:val="00581EF8"/>
    <w:rsid w:val="00582F29"/>
    <w:rsid w:val="00590A4B"/>
    <w:rsid w:val="005957A6"/>
    <w:rsid w:val="00595A27"/>
    <w:rsid w:val="005B7F0F"/>
    <w:rsid w:val="005C161F"/>
    <w:rsid w:val="005C3B16"/>
    <w:rsid w:val="005C6AF1"/>
    <w:rsid w:val="005D2EEC"/>
    <w:rsid w:val="005E54AB"/>
    <w:rsid w:val="005F219E"/>
    <w:rsid w:val="00604132"/>
    <w:rsid w:val="00610831"/>
    <w:rsid w:val="006133DD"/>
    <w:rsid w:val="00623A6F"/>
    <w:rsid w:val="00633ED4"/>
    <w:rsid w:val="0064157A"/>
    <w:rsid w:val="00651CF3"/>
    <w:rsid w:val="00652E03"/>
    <w:rsid w:val="00654628"/>
    <w:rsid w:val="006662F4"/>
    <w:rsid w:val="00686508"/>
    <w:rsid w:val="00686F5A"/>
    <w:rsid w:val="00686FFD"/>
    <w:rsid w:val="006878BA"/>
    <w:rsid w:val="00687FF8"/>
    <w:rsid w:val="00693F99"/>
    <w:rsid w:val="0069529B"/>
    <w:rsid w:val="00697E7B"/>
    <w:rsid w:val="006A0FAE"/>
    <w:rsid w:val="006A2C0D"/>
    <w:rsid w:val="006B4761"/>
    <w:rsid w:val="006C0251"/>
    <w:rsid w:val="006C3C47"/>
    <w:rsid w:val="006C65AA"/>
    <w:rsid w:val="006D0C54"/>
    <w:rsid w:val="006D4951"/>
    <w:rsid w:val="006E17A3"/>
    <w:rsid w:val="006E2BED"/>
    <w:rsid w:val="006F2F75"/>
    <w:rsid w:val="006F5CF2"/>
    <w:rsid w:val="006F6397"/>
    <w:rsid w:val="006F7A5F"/>
    <w:rsid w:val="0070085E"/>
    <w:rsid w:val="00703398"/>
    <w:rsid w:val="00703828"/>
    <w:rsid w:val="00712A11"/>
    <w:rsid w:val="0071302E"/>
    <w:rsid w:val="00721966"/>
    <w:rsid w:val="00722188"/>
    <w:rsid w:val="00733040"/>
    <w:rsid w:val="00733FB0"/>
    <w:rsid w:val="00735492"/>
    <w:rsid w:val="007457C7"/>
    <w:rsid w:val="007560F9"/>
    <w:rsid w:val="0076487A"/>
    <w:rsid w:val="00774D1D"/>
    <w:rsid w:val="00783B10"/>
    <w:rsid w:val="00795DC9"/>
    <w:rsid w:val="007963F6"/>
    <w:rsid w:val="007978AD"/>
    <w:rsid w:val="007A515B"/>
    <w:rsid w:val="007A710D"/>
    <w:rsid w:val="007B034C"/>
    <w:rsid w:val="007B31FC"/>
    <w:rsid w:val="007B3922"/>
    <w:rsid w:val="007C2DC9"/>
    <w:rsid w:val="007C37F3"/>
    <w:rsid w:val="007C5437"/>
    <w:rsid w:val="007D476B"/>
    <w:rsid w:val="007D6296"/>
    <w:rsid w:val="007D64D4"/>
    <w:rsid w:val="007E6B8E"/>
    <w:rsid w:val="007F3C10"/>
    <w:rsid w:val="007F7C3E"/>
    <w:rsid w:val="0080086B"/>
    <w:rsid w:val="00800926"/>
    <w:rsid w:val="008418C5"/>
    <w:rsid w:val="00864571"/>
    <w:rsid w:val="00870185"/>
    <w:rsid w:val="008775C8"/>
    <w:rsid w:val="008878DC"/>
    <w:rsid w:val="00890202"/>
    <w:rsid w:val="00891F23"/>
    <w:rsid w:val="00892659"/>
    <w:rsid w:val="00896A23"/>
    <w:rsid w:val="008A2172"/>
    <w:rsid w:val="008A2C82"/>
    <w:rsid w:val="008B4110"/>
    <w:rsid w:val="008C0552"/>
    <w:rsid w:val="008C1BDD"/>
    <w:rsid w:val="008D3611"/>
    <w:rsid w:val="008D642E"/>
    <w:rsid w:val="008F0C4B"/>
    <w:rsid w:val="008F3F5E"/>
    <w:rsid w:val="008F4636"/>
    <w:rsid w:val="008F5126"/>
    <w:rsid w:val="008F51DC"/>
    <w:rsid w:val="008F721F"/>
    <w:rsid w:val="00910C86"/>
    <w:rsid w:val="0091368C"/>
    <w:rsid w:val="00916A5A"/>
    <w:rsid w:val="0091792E"/>
    <w:rsid w:val="00924348"/>
    <w:rsid w:val="00925CA3"/>
    <w:rsid w:val="00937F69"/>
    <w:rsid w:val="0094694B"/>
    <w:rsid w:val="00954745"/>
    <w:rsid w:val="00957210"/>
    <w:rsid w:val="00962D26"/>
    <w:rsid w:val="00965996"/>
    <w:rsid w:val="00987A5F"/>
    <w:rsid w:val="00995B09"/>
    <w:rsid w:val="009B3A55"/>
    <w:rsid w:val="009D26B3"/>
    <w:rsid w:val="009F68F7"/>
    <w:rsid w:val="009F7A8B"/>
    <w:rsid w:val="00A02E8D"/>
    <w:rsid w:val="00A1135C"/>
    <w:rsid w:val="00A22CAE"/>
    <w:rsid w:val="00A239CE"/>
    <w:rsid w:val="00A349EF"/>
    <w:rsid w:val="00A42416"/>
    <w:rsid w:val="00A43448"/>
    <w:rsid w:val="00A533E4"/>
    <w:rsid w:val="00A85035"/>
    <w:rsid w:val="00A91E17"/>
    <w:rsid w:val="00A94057"/>
    <w:rsid w:val="00A965A3"/>
    <w:rsid w:val="00AA3C06"/>
    <w:rsid w:val="00AB74ED"/>
    <w:rsid w:val="00AC6739"/>
    <w:rsid w:val="00AC6DAC"/>
    <w:rsid w:val="00AD14AA"/>
    <w:rsid w:val="00AD1EEA"/>
    <w:rsid w:val="00AE50D5"/>
    <w:rsid w:val="00AF03AA"/>
    <w:rsid w:val="00AF0B68"/>
    <w:rsid w:val="00B02813"/>
    <w:rsid w:val="00B04E6C"/>
    <w:rsid w:val="00B058DD"/>
    <w:rsid w:val="00B162E9"/>
    <w:rsid w:val="00B17F3F"/>
    <w:rsid w:val="00B20370"/>
    <w:rsid w:val="00B22FA4"/>
    <w:rsid w:val="00B337B8"/>
    <w:rsid w:val="00B4012A"/>
    <w:rsid w:val="00B433CB"/>
    <w:rsid w:val="00B50FCA"/>
    <w:rsid w:val="00B61110"/>
    <w:rsid w:val="00B6143B"/>
    <w:rsid w:val="00B66EE3"/>
    <w:rsid w:val="00B6793D"/>
    <w:rsid w:val="00B72FCA"/>
    <w:rsid w:val="00B7359B"/>
    <w:rsid w:val="00B7496D"/>
    <w:rsid w:val="00B90F17"/>
    <w:rsid w:val="00B9360E"/>
    <w:rsid w:val="00B969D0"/>
    <w:rsid w:val="00B97AE1"/>
    <w:rsid w:val="00BA26AD"/>
    <w:rsid w:val="00BA4496"/>
    <w:rsid w:val="00BA7DAD"/>
    <w:rsid w:val="00BC24DC"/>
    <w:rsid w:val="00BC52B9"/>
    <w:rsid w:val="00BC706F"/>
    <w:rsid w:val="00BD159C"/>
    <w:rsid w:val="00BD77C9"/>
    <w:rsid w:val="00BE6BA1"/>
    <w:rsid w:val="00BF447E"/>
    <w:rsid w:val="00C01F4E"/>
    <w:rsid w:val="00C039AB"/>
    <w:rsid w:val="00C04167"/>
    <w:rsid w:val="00C16D76"/>
    <w:rsid w:val="00C16F4C"/>
    <w:rsid w:val="00C17283"/>
    <w:rsid w:val="00C21EC0"/>
    <w:rsid w:val="00C22B36"/>
    <w:rsid w:val="00C239E8"/>
    <w:rsid w:val="00C275C0"/>
    <w:rsid w:val="00C32AA0"/>
    <w:rsid w:val="00C36DD1"/>
    <w:rsid w:val="00C45EDE"/>
    <w:rsid w:val="00C46977"/>
    <w:rsid w:val="00C50615"/>
    <w:rsid w:val="00C51ADA"/>
    <w:rsid w:val="00C61B9D"/>
    <w:rsid w:val="00C673BA"/>
    <w:rsid w:val="00C72D74"/>
    <w:rsid w:val="00C74890"/>
    <w:rsid w:val="00C750DC"/>
    <w:rsid w:val="00C87BBB"/>
    <w:rsid w:val="00C92746"/>
    <w:rsid w:val="00CB2C92"/>
    <w:rsid w:val="00CB4C37"/>
    <w:rsid w:val="00CB5F40"/>
    <w:rsid w:val="00CC64DD"/>
    <w:rsid w:val="00CD2E41"/>
    <w:rsid w:val="00CD30B8"/>
    <w:rsid w:val="00CE0A95"/>
    <w:rsid w:val="00CE1231"/>
    <w:rsid w:val="00CF13DB"/>
    <w:rsid w:val="00CF3599"/>
    <w:rsid w:val="00CF6837"/>
    <w:rsid w:val="00D03767"/>
    <w:rsid w:val="00D05580"/>
    <w:rsid w:val="00D05957"/>
    <w:rsid w:val="00D159CA"/>
    <w:rsid w:val="00D16BE5"/>
    <w:rsid w:val="00D33952"/>
    <w:rsid w:val="00D476F3"/>
    <w:rsid w:val="00D57B8F"/>
    <w:rsid w:val="00D65B67"/>
    <w:rsid w:val="00D72183"/>
    <w:rsid w:val="00D74EA5"/>
    <w:rsid w:val="00D927D2"/>
    <w:rsid w:val="00D94717"/>
    <w:rsid w:val="00D95A71"/>
    <w:rsid w:val="00D96F60"/>
    <w:rsid w:val="00DA5591"/>
    <w:rsid w:val="00DB53F3"/>
    <w:rsid w:val="00DB57C6"/>
    <w:rsid w:val="00DB7114"/>
    <w:rsid w:val="00DC01C2"/>
    <w:rsid w:val="00DC37F0"/>
    <w:rsid w:val="00DD2798"/>
    <w:rsid w:val="00DE33E5"/>
    <w:rsid w:val="00DF0CFB"/>
    <w:rsid w:val="00DF44E2"/>
    <w:rsid w:val="00E0410D"/>
    <w:rsid w:val="00E06D7B"/>
    <w:rsid w:val="00E10A94"/>
    <w:rsid w:val="00E1191F"/>
    <w:rsid w:val="00E13473"/>
    <w:rsid w:val="00E13CC8"/>
    <w:rsid w:val="00E15E7E"/>
    <w:rsid w:val="00E21997"/>
    <w:rsid w:val="00E318F7"/>
    <w:rsid w:val="00E34C5A"/>
    <w:rsid w:val="00E42044"/>
    <w:rsid w:val="00E43440"/>
    <w:rsid w:val="00E44644"/>
    <w:rsid w:val="00E44B5F"/>
    <w:rsid w:val="00E50BBE"/>
    <w:rsid w:val="00E621CE"/>
    <w:rsid w:val="00E728EF"/>
    <w:rsid w:val="00E7332E"/>
    <w:rsid w:val="00E753F4"/>
    <w:rsid w:val="00E778A2"/>
    <w:rsid w:val="00E85769"/>
    <w:rsid w:val="00EA341D"/>
    <w:rsid w:val="00EB0ACE"/>
    <w:rsid w:val="00EB4ECA"/>
    <w:rsid w:val="00EB65BF"/>
    <w:rsid w:val="00EC1FDF"/>
    <w:rsid w:val="00EC448B"/>
    <w:rsid w:val="00EC54C3"/>
    <w:rsid w:val="00ED2D97"/>
    <w:rsid w:val="00ED5388"/>
    <w:rsid w:val="00EE051D"/>
    <w:rsid w:val="00EE35A0"/>
    <w:rsid w:val="00EE50AA"/>
    <w:rsid w:val="00EF3D21"/>
    <w:rsid w:val="00EF5185"/>
    <w:rsid w:val="00F010CA"/>
    <w:rsid w:val="00F01134"/>
    <w:rsid w:val="00F027C9"/>
    <w:rsid w:val="00F16E73"/>
    <w:rsid w:val="00F24485"/>
    <w:rsid w:val="00F27753"/>
    <w:rsid w:val="00F3064A"/>
    <w:rsid w:val="00F31EC9"/>
    <w:rsid w:val="00F34881"/>
    <w:rsid w:val="00F37B8C"/>
    <w:rsid w:val="00F43CF1"/>
    <w:rsid w:val="00F4431E"/>
    <w:rsid w:val="00F536C1"/>
    <w:rsid w:val="00F61314"/>
    <w:rsid w:val="00F61F76"/>
    <w:rsid w:val="00F63610"/>
    <w:rsid w:val="00F70502"/>
    <w:rsid w:val="00F77DB5"/>
    <w:rsid w:val="00F821E5"/>
    <w:rsid w:val="00F83E96"/>
    <w:rsid w:val="00F856A6"/>
    <w:rsid w:val="00F85ED9"/>
    <w:rsid w:val="00F90642"/>
    <w:rsid w:val="00FA0110"/>
    <w:rsid w:val="00FA1AA3"/>
    <w:rsid w:val="00FA20EA"/>
    <w:rsid w:val="00FB59C1"/>
    <w:rsid w:val="00FB65DB"/>
    <w:rsid w:val="00FD33E0"/>
    <w:rsid w:val="00FE0BA7"/>
    <w:rsid w:val="00FE2F1D"/>
    <w:rsid w:val="00FE6997"/>
    <w:rsid w:val="00FE6B62"/>
    <w:rsid w:val="00FF0569"/>
    <w:rsid w:val="00FF5FCB"/>
    <w:rsid w:val="00FF6518"/>
    <w:rsid w:val="00FF65A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8A65742"/>
  <w15:chartTrackingRefBased/>
  <w15:docId w15:val="{077BDFCE-D986-4474-A4D1-3C9110EA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ABAHeading1"/>
    <w:next w:val="ABABodyText"/>
    <w:link w:val="Heading1Char"/>
    <w:qFormat/>
    <w:rsid w:val="00686FFD"/>
    <w:pPr>
      <w:keepNext/>
      <w:outlineLvl w:val="0"/>
    </w:pPr>
    <w:rPr>
      <w:rFonts w:cs="Arial"/>
      <w:bCs/>
      <w:szCs w:val="32"/>
    </w:rPr>
  </w:style>
  <w:style w:type="paragraph" w:styleId="Heading2">
    <w:name w:val="heading 2"/>
    <w:basedOn w:val="Normal"/>
    <w:next w:val="Normal"/>
    <w:link w:val="Heading2Char"/>
    <w:qFormat/>
    <w:rsid w:val="00686FFD"/>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C01F4E"/>
    <w:pPr>
      <w:keepNext/>
      <w:tabs>
        <w:tab w:val="num" w:pos="720"/>
      </w:tabs>
      <w:spacing w:before="240" w:after="60" w:line="240" w:lineRule="auto"/>
      <w:ind w:left="720" w:right="-763" w:hanging="720"/>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C01F4E"/>
    <w:pPr>
      <w:keepNext/>
      <w:tabs>
        <w:tab w:val="num" w:pos="864"/>
      </w:tabs>
      <w:spacing w:before="240" w:after="60" w:line="240" w:lineRule="auto"/>
      <w:ind w:left="864" w:right="-763" w:hanging="864"/>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C01F4E"/>
    <w:pPr>
      <w:keepNext/>
      <w:tabs>
        <w:tab w:val="num" w:pos="1008"/>
      </w:tabs>
      <w:spacing w:before="240" w:after="60" w:line="240" w:lineRule="auto"/>
      <w:ind w:left="1008" w:right="-763"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C01F4E"/>
    <w:pPr>
      <w:keepNext/>
      <w:tabs>
        <w:tab w:val="num" w:pos="1152"/>
      </w:tabs>
      <w:spacing w:before="240" w:after="60" w:line="240" w:lineRule="auto"/>
      <w:ind w:left="1152" w:right="-763" w:hanging="1152"/>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C01F4E"/>
    <w:pPr>
      <w:keepNext/>
      <w:tabs>
        <w:tab w:val="num" w:pos="1296"/>
      </w:tabs>
      <w:spacing w:before="240" w:after="60" w:line="240" w:lineRule="auto"/>
      <w:ind w:left="1296" w:right="-763"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686FFD"/>
    <w:pPr>
      <w:keepNext/>
      <w:spacing w:after="0" w:line="240" w:lineRule="auto"/>
      <w:jc w:val="center"/>
      <w:outlineLvl w:val="7"/>
    </w:pPr>
    <w:rPr>
      <w:rFonts w:ascii="Times New Roman" w:eastAsia="Times New Roman" w:hAnsi="Times New Roman" w:cs="Times New Roman"/>
      <w:b/>
      <w:sz w:val="44"/>
      <w:szCs w:val="20"/>
      <w:lang w:val="en-US"/>
    </w:rPr>
  </w:style>
  <w:style w:type="paragraph" w:styleId="Heading9">
    <w:name w:val="heading 9"/>
    <w:basedOn w:val="Normal"/>
    <w:next w:val="Normal"/>
    <w:link w:val="Heading9Char"/>
    <w:qFormat/>
    <w:rsid w:val="00C01F4E"/>
    <w:pPr>
      <w:keepNext/>
      <w:tabs>
        <w:tab w:val="num" w:pos="1584"/>
      </w:tabs>
      <w:spacing w:before="240" w:after="60" w:line="240" w:lineRule="auto"/>
      <w:ind w:left="1584" w:right="-763"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aliases w:val="ABA 3,ACMA 3"/>
    <w:basedOn w:val="Normal"/>
    <w:next w:val="Normal"/>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iPriority w:val="99"/>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uiPriority w:val="1"/>
    <w:qFormat/>
    <w:rsid w:val="008F4636"/>
  </w:style>
  <w:style w:type="character" w:customStyle="1" w:styleId="CharDivText">
    <w:name w:val="CharDivText"/>
    <w:basedOn w:val="DefaultParagraphFont"/>
    <w:uiPriority w:val="1"/>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character" w:customStyle="1" w:styleId="Heading1Char">
    <w:name w:val="Heading 1 Char"/>
    <w:basedOn w:val="DefaultParagraphFont"/>
    <w:link w:val="Heading1"/>
    <w:rsid w:val="00686FFD"/>
    <w:rPr>
      <w:rFonts w:ascii="Arial" w:eastAsia="Times New Roman" w:hAnsi="Arial" w:cs="Arial"/>
      <w:b/>
      <w:bCs/>
      <w:sz w:val="36"/>
      <w:szCs w:val="32"/>
    </w:rPr>
  </w:style>
  <w:style w:type="character" w:customStyle="1" w:styleId="Heading2Char">
    <w:name w:val="Heading 2 Char"/>
    <w:basedOn w:val="DefaultParagraphFont"/>
    <w:link w:val="Heading2"/>
    <w:rsid w:val="00686FFD"/>
    <w:rPr>
      <w:rFonts w:ascii="Arial" w:eastAsia="Times New Roman" w:hAnsi="Arial" w:cs="Arial"/>
      <w:b/>
      <w:bCs/>
      <w:i/>
      <w:iCs/>
      <w:sz w:val="28"/>
      <w:szCs w:val="28"/>
      <w:lang w:val="en-US"/>
    </w:rPr>
  </w:style>
  <w:style w:type="character" w:customStyle="1" w:styleId="Heading8Char">
    <w:name w:val="Heading 8 Char"/>
    <w:basedOn w:val="DefaultParagraphFont"/>
    <w:link w:val="Heading8"/>
    <w:rsid w:val="00686FFD"/>
    <w:rPr>
      <w:rFonts w:ascii="Times New Roman" w:eastAsia="Times New Roman" w:hAnsi="Times New Roman" w:cs="Times New Roman"/>
      <w:b/>
      <w:sz w:val="44"/>
      <w:szCs w:val="20"/>
      <w:lang w:val="en-US"/>
    </w:rPr>
  </w:style>
  <w:style w:type="paragraph" w:customStyle="1" w:styleId="Item">
    <w:name w:val="Item"/>
    <w:aliases w:val="i"/>
    <w:basedOn w:val="Normal"/>
    <w:next w:val="ItemHead"/>
    <w:rsid w:val="00686FFD"/>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686FFD"/>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paragraphChar">
    <w:name w:val="paragraph Char"/>
    <w:aliases w:val="a Char"/>
    <w:link w:val="paragraph"/>
    <w:rsid w:val="00686FFD"/>
    <w:rPr>
      <w:rFonts w:ascii="Times New Roman" w:eastAsia="Times New Roman" w:hAnsi="Times New Roman" w:cs="Times New Roman"/>
      <w:szCs w:val="20"/>
      <w:lang w:eastAsia="en-AU"/>
    </w:rPr>
  </w:style>
  <w:style w:type="paragraph" w:customStyle="1" w:styleId="BodyNum">
    <w:name w:val="BodyNum"/>
    <w:aliases w:val="b1"/>
    <w:basedOn w:val="Normal"/>
    <w:rsid w:val="00686FFD"/>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686FFD"/>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686FFD"/>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686FFD"/>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686FFD"/>
    <w:pPr>
      <w:numPr>
        <w:numId w:val="1"/>
      </w:numPr>
    </w:pPr>
  </w:style>
  <w:style w:type="paragraph" w:customStyle="1" w:styleId="ABABodyText">
    <w:name w:val="ABA Body Text"/>
    <w:rsid w:val="00686FFD"/>
    <w:pPr>
      <w:suppressAutoHyphens/>
      <w:spacing w:before="80" w:after="120" w:line="280" w:lineRule="atLeast"/>
    </w:pPr>
    <w:rPr>
      <w:rFonts w:ascii="Time New Roman" w:eastAsia="Times New Roman" w:hAnsi="Times New Roman" w:cs="Times New Roman"/>
      <w:snapToGrid w:val="0"/>
      <w:sz w:val="24"/>
      <w:szCs w:val="20"/>
    </w:rPr>
  </w:style>
  <w:style w:type="paragraph" w:customStyle="1" w:styleId="ABAHeading2">
    <w:name w:val="ABA Heading 2"/>
    <w:next w:val="ABABodyText"/>
    <w:rsid w:val="00686FFD"/>
    <w:pPr>
      <w:keepNext/>
      <w:suppressAutoHyphens/>
      <w:spacing w:before="240" w:after="0" w:line="240" w:lineRule="auto"/>
      <w:outlineLvl w:val="2"/>
    </w:pPr>
    <w:rPr>
      <w:rFonts w:ascii="Arial" w:eastAsia="Times New Roman" w:hAnsi="Arial" w:cs="Times New Roman"/>
      <w:b/>
      <w:sz w:val="28"/>
      <w:szCs w:val="20"/>
    </w:rPr>
  </w:style>
  <w:style w:type="paragraph" w:customStyle="1" w:styleId="ABAHeading3">
    <w:name w:val="ABA Heading 3"/>
    <w:next w:val="ABABodyText"/>
    <w:rsid w:val="00686FFD"/>
    <w:pPr>
      <w:keepNext/>
      <w:spacing w:before="120" w:after="0" w:line="240" w:lineRule="auto"/>
    </w:pPr>
    <w:rPr>
      <w:rFonts w:ascii="Arial" w:eastAsia="Times New Roman" w:hAnsi="Arial" w:cs="Times New Roman"/>
      <w:b/>
      <w:sz w:val="24"/>
      <w:szCs w:val="20"/>
    </w:rPr>
  </w:style>
  <w:style w:type="paragraph" w:customStyle="1" w:styleId="ABAHeading4">
    <w:name w:val="ABA Heading 4"/>
    <w:next w:val="ABABodyText"/>
    <w:rsid w:val="00686FFD"/>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686FFD"/>
    <w:pPr>
      <w:spacing w:before="40" w:after="40" w:line="240" w:lineRule="auto"/>
    </w:pPr>
    <w:rPr>
      <w:rFonts w:ascii="Arial" w:eastAsia="Times New Roman" w:hAnsi="Arial" w:cs="Times New Roman"/>
      <w:b/>
      <w:sz w:val="20"/>
      <w:szCs w:val="20"/>
    </w:rPr>
  </w:style>
  <w:style w:type="paragraph" w:customStyle="1" w:styleId="ABATableText">
    <w:name w:val="ABA Table Text"/>
    <w:autoRedefine/>
    <w:rsid w:val="005B7F0F"/>
    <w:pPr>
      <w:spacing w:before="40" w:after="40" w:line="240" w:lineRule="auto"/>
      <w:jc w:val="center"/>
    </w:pPr>
    <w:rPr>
      <w:rFonts w:ascii="Times New Roman" w:eastAsia="Times New Roman" w:hAnsi="Times New Roman" w:cs="Times New Roman"/>
      <w:sz w:val="24"/>
      <w:szCs w:val="24"/>
    </w:rPr>
  </w:style>
  <w:style w:type="paragraph" w:customStyle="1" w:styleId="ABAHeading1">
    <w:name w:val="ABA Heading 1"/>
    <w:next w:val="ABABodyText"/>
    <w:rsid w:val="00686FFD"/>
    <w:pPr>
      <w:suppressAutoHyphens/>
      <w:spacing w:before="320" w:after="0" w:line="240" w:lineRule="auto"/>
      <w:outlineLvl w:val="1"/>
    </w:pPr>
    <w:rPr>
      <w:rFonts w:ascii="Arial" w:eastAsia="Times New Roman" w:hAnsi="Arial" w:cs="Times New Roman"/>
      <w:b/>
      <w:sz w:val="36"/>
      <w:szCs w:val="20"/>
    </w:rPr>
  </w:style>
  <w:style w:type="paragraph" w:customStyle="1" w:styleId="ABABulletLevel1">
    <w:name w:val="ABA Bullet Level 1"/>
    <w:rsid w:val="00686FFD"/>
    <w:pPr>
      <w:tabs>
        <w:tab w:val="num" w:pos="360"/>
      </w:tabs>
      <w:spacing w:after="0" w:line="240" w:lineRule="auto"/>
      <w:ind w:left="360" w:hanging="360"/>
    </w:pPr>
    <w:rPr>
      <w:rFonts w:ascii="Times New Roman" w:eastAsia="Times New Roman" w:hAnsi="Times New Roman" w:cs="Times New Roman"/>
      <w:sz w:val="24"/>
      <w:szCs w:val="20"/>
    </w:rPr>
  </w:style>
  <w:style w:type="paragraph" w:customStyle="1" w:styleId="ABABulletLevel2">
    <w:name w:val="ABA Bullet Level 2"/>
    <w:rsid w:val="00686FFD"/>
    <w:pPr>
      <w:tabs>
        <w:tab w:val="num" w:pos="1008"/>
      </w:tabs>
      <w:spacing w:after="0" w:line="240" w:lineRule="auto"/>
      <w:ind w:left="1008" w:hanging="360"/>
    </w:pPr>
    <w:rPr>
      <w:rFonts w:ascii="Times New Roman" w:eastAsia="Times New Roman" w:hAnsi="Times New Roman" w:cs="Times New Roman"/>
      <w:sz w:val="24"/>
      <w:szCs w:val="20"/>
    </w:rPr>
  </w:style>
  <w:style w:type="paragraph" w:customStyle="1" w:styleId="ABAChapterHeading">
    <w:name w:val="ABA Chapter Heading"/>
    <w:next w:val="ABABodyText"/>
    <w:rsid w:val="00686FFD"/>
    <w:pPr>
      <w:keepNext/>
      <w:suppressAutoHyphens/>
      <w:spacing w:before="800" w:after="0" w:line="240" w:lineRule="auto"/>
      <w:outlineLvl w:val="0"/>
    </w:pPr>
    <w:rPr>
      <w:rFonts w:ascii="Arial" w:eastAsia="Times New Roman" w:hAnsi="Arial" w:cs="Times New Roman"/>
      <w:b/>
      <w:sz w:val="48"/>
      <w:szCs w:val="20"/>
    </w:rPr>
  </w:style>
  <w:style w:type="paragraph" w:customStyle="1" w:styleId="ABAConclusion">
    <w:name w:val="ABA Conclusion"/>
    <w:rsid w:val="00686FF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eastAsia="Times New Roman" w:hAnsi="Arial" w:cs="Times New Roman"/>
      <w:b/>
      <w:sz w:val="20"/>
      <w:szCs w:val="20"/>
    </w:rPr>
  </w:style>
  <w:style w:type="paragraph" w:customStyle="1" w:styleId="ABAContentsHeading">
    <w:name w:val="ABA Contents Heading"/>
    <w:rsid w:val="00686FFD"/>
    <w:pPr>
      <w:spacing w:before="800" w:after="0" w:line="240" w:lineRule="auto"/>
    </w:pPr>
    <w:rPr>
      <w:rFonts w:ascii="Arial" w:eastAsia="Times New Roman" w:hAnsi="Arial" w:cs="Times New Roman"/>
      <w:b/>
      <w:sz w:val="48"/>
      <w:szCs w:val="20"/>
    </w:rPr>
  </w:style>
  <w:style w:type="paragraph" w:customStyle="1" w:styleId="ABAFooterEven">
    <w:name w:val="ABA Footer (Even)"/>
    <w:rsid w:val="00686FFD"/>
    <w:pPr>
      <w:pBdr>
        <w:top w:val="single" w:sz="2" w:space="4" w:color="auto"/>
      </w:pBdr>
      <w:tabs>
        <w:tab w:val="right" w:pos="8352"/>
      </w:tabs>
      <w:spacing w:after="0" w:line="240" w:lineRule="auto"/>
      <w:ind w:left="288" w:hanging="288"/>
    </w:pPr>
    <w:rPr>
      <w:rFonts w:ascii="Arial" w:eastAsia="Times New Roman" w:hAnsi="Arial" w:cs="Times New Roman"/>
      <w:sz w:val="20"/>
      <w:szCs w:val="20"/>
    </w:rPr>
  </w:style>
  <w:style w:type="paragraph" w:customStyle="1" w:styleId="ABAFooterOdd">
    <w:name w:val="ABA Footer (Odd)"/>
    <w:rsid w:val="00686FFD"/>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BAFootnote">
    <w:name w:val="ABA Footnote"/>
    <w:rsid w:val="00686FFD"/>
    <w:pPr>
      <w:spacing w:after="0" w:line="240" w:lineRule="auto"/>
      <w:ind w:left="144" w:hanging="144"/>
    </w:pPr>
    <w:rPr>
      <w:rFonts w:ascii="Times New Roman" w:eastAsia="Times New Roman" w:hAnsi="Times New Roman" w:cs="Times New Roman"/>
      <w:sz w:val="16"/>
      <w:szCs w:val="20"/>
    </w:rPr>
  </w:style>
  <w:style w:type="paragraph" w:customStyle="1" w:styleId="ABAHeaderEven">
    <w:name w:val="ABA Header (Even)"/>
    <w:rsid w:val="00686FFD"/>
    <w:pPr>
      <w:spacing w:after="0" w:line="240" w:lineRule="auto"/>
    </w:pPr>
    <w:rPr>
      <w:rFonts w:ascii="Arial" w:eastAsia="Times New Roman" w:hAnsi="Arial" w:cs="Times New Roman"/>
      <w:i/>
      <w:sz w:val="20"/>
      <w:szCs w:val="20"/>
    </w:rPr>
  </w:style>
  <w:style w:type="paragraph" w:customStyle="1" w:styleId="ABAHeaderOdd">
    <w:name w:val="ABA Header (Odd)"/>
    <w:rsid w:val="00686FFD"/>
    <w:pPr>
      <w:tabs>
        <w:tab w:val="center" w:pos="4320"/>
        <w:tab w:val="right" w:pos="8640"/>
      </w:tabs>
      <w:spacing w:after="0" w:line="240" w:lineRule="auto"/>
      <w:jc w:val="right"/>
    </w:pPr>
    <w:rPr>
      <w:rFonts w:ascii="Arial" w:eastAsia="Times New Roman" w:hAnsi="Arial" w:cs="Times New Roman"/>
      <w:i/>
      <w:sz w:val="20"/>
      <w:szCs w:val="20"/>
    </w:rPr>
  </w:style>
  <w:style w:type="paragraph" w:customStyle="1" w:styleId="ABAList">
    <w:name w:val="ABA List"/>
    <w:next w:val="ABABodyText"/>
    <w:rsid w:val="00686FFD"/>
    <w:pPr>
      <w:numPr>
        <w:numId w:val="2"/>
      </w:numPr>
      <w:tabs>
        <w:tab w:val="clear" w:pos="360"/>
      </w:tabs>
      <w:spacing w:before="20" w:after="20" w:line="240" w:lineRule="auto"/>
    </w:pPr>
    <w:rPr>
      <w:rFonts w:ascii="Times New Roman" w:eastAsia="Times New Roman" w:hAnsi="Times New Roman" w:cs="Times New Roman"/>
      <w:sz w:val="24"/>
      <w:szCs w:val="20"/>
    </w:rPr>
  </w:style>
  <w:style w:type="paragraph" w:customStyle="1" w:styleId="ABANumberedList">
    <w:name w:val="ABA Numbered List"/>
    <w:rsid w:val="00686FFD"/>
    <w:pPr>
      <w:numPr>
        <w:numId w:val="3"/>
      </w:numPr>
      <w:tabs>
        <w:tab w:val="clear" w:pos="720"/>
      </w:tabs>
      <w:spacing w:before="20" w:after="20" w:line="240" w:lineRule="auto"/>
      <w:ind w:left="360"/>
    </w:pPr>
    <w:rPr>
      <w:rFonts w:ascii="Times New Roman" w:eastAsia="Times New Roman" w:hAnsi="Times New Roman" w:cs="Times New Roman"/>
      <w:sz w:val="24"/>
      <w:szCs w:val="20"/>
    </w:rPr>
  </w:style>
  <w:style w:type="paragraph" w:customStyle="1" w:styleId="ABAQuote">
    <w:name w:val="ABA Quote"/>
    <w:rsid w:val="00686FFD"/>
    <w:pPr>
      <w:spacing w:after="0" w:line="240" w:lineRule="atLeast"/>
      <w:ind w:left="562" w:right="562"/>
    </w:pPr>
    <w:rPr>
      <w:rFonts w:ascii="Times New Roman" w:eastAsia="Times New Roman" w:hAnsi="Times New Roman" w:cs="Times New Roman"/>
      <w:szCs w:val="20"/>
    </w:rPr>
  </w:style>
  <w:style w:type="paragraph" w:customStyle="1" w:styleId="ABAReportDate">
    <w:name w:val="ABA Report Date"/>
    <w:rsid w:val="00686FFD"/>
    <w:pPr>
      <w:spacing w:after="80" w:line="240" w:lineRule="auto"/>
      <w:jc w:val="center"/>
    </w:pPr>
    <w:rPr>
      <w:rFonts w:ascii="Arial" w:eastAsia="Times New Roman" w:hAnsi="Arial" w:cs="Times New Roman"/>
      <w:b/>
      <w:snapToGrid w:val="0"/>
      <w:sz w:val="20"/>
      <w:szCs w:val="20"/>
    </w:rPr>
  </w:style>
  <w:style w:type="paragraph" w:customStyle="1" w:styleId="ABAReportImprint">
    <w:name w:val="ABA Report Imprint"/>
    <w:rsid w:val="00686FFD"/>
    <w:pPr>
      <w:spacing w:after="80" w:line="240" w:lineRule="atLeast"/>
    </w:pPr>
    <w:rPr>
      <w:rFonts w:ascii="Times New Roman" w:eastAsia="Times New Roman" w:hAnsi="Times New Roman" w:cs="Times New Roman"/>
      <w:sz w:val="20"/>
      <w:szCs w:val="20"/>
    </w:rPr>
  </w:style>
  <w:style w:type="paragraph" w:customStyle="1" w:styleId="ABAReportSubtitle">
    <w:name w:val="ABA Report Subtitle"/>
    <w:rsid w:val="00686FFD"/>
    <w:pPr>
      <w:spacing w:before="1800" w:after="0" w:line="240" w:lineRule="auto"/>
      <w:jc w:val="center"/>
    </w:pPr>
    <w:rPr>
      <w:rFonts w:ascii="Arial" w:eastAsia="Times New Roman" w:hAnsi="Arial" w:cs="Times New Roman"/>
      <w:b/>
      <w:sz w:val="36"/>
      <w:szCs w:val="20"/>
    </w:rPr>
  </w:style>
  <w:style w:type="paragraph" w:customStyle="1" w:styleId="ABAReportTitle">
    <w:name w:val="ABA Report Title"/>
    <w:rsid w:val="00686FFD"/>
    <w:pPr>
      <w:spacing w:before="1600" w:after="0" w:line="240" w:lineRule="auto"/>
      <w:jc w:val="center"/>
    </w:pPr>
    <w:rPr>
      <w:rFonts w:ascii="Arial Black" w:eastAsia="Times New Roman" w:hAnsi="Arial Black" w:cs="Times New Roman"/>
      <w:sz w:val="48"/>
      <w:szCs w:val="20"/>
    </w:rPr>
  </w:style>
  <w:style w:type="paragraph" w:customStyle="1" w:styleId="ABATableBullet">
    <w:name w:val="ABA Table Bullet"/>
    <w:rsid w:val="00686FFD"/>
    <w:pPr>
      <w:numPr>
        <w:numId w:val="4"/>
      </w:numPr>
      <w:tabs>
        <w:tab w:val="clear" w:pos="720"/>
      </w:tabs>
      <w:spacing w:before="40" w:after="40" w:line="240" w:lineRule="auto"/>
      <w:ind w:left="230" w:hanging="230"/>
    </w:pPr>
    <w:rPr>
      <w:rFonts w:ascii="Arial" w:eastAsia="Times New Roman" w:hAnsi="Arial" w:cs="Times New Roman"/>
      <w:sz w:val="20"/>
      <w:szCs w:val="20"/>
    </w:rPr>
  </w:style>
  <w:style w:type="paragraph" w:customStyle="1" w:styleId="ABATableCaption">
    <w:name w:val="ABA Table Caption"/>
    <w:rsid w:val="00686FFD"/>
    <w:pPr>
      <w:spacing w:after="120" w:line="240" w:lineRule="auto"/>
    </w:pPr>
    <w:rPr>
      <w:rFonts w:ascii="Arial" w:eastAsia="Times New Roman" w:hAnsi="Arial" w:cs="Times New Roman"/>
      <w:sz w:val="20"/>
      <w:szCs w:val="20"/>
    </w:rPr>
  </w:style>
  <w:style w:type="paragraph" w:customStyle="1" w:styleId="ABATableNumber">
    <w:name w:val="ABA Table Number"/>
    <w:rsid w:val="00686FFD"/>
    <w:pPr>
      <w:spacing w:before="160" w:after="0" w:line="240" w:lineRule="auto"/>
    </w:pPr>
    <w:rPr>
      <w:rFonts w:ascii="Arial" w:eastAsia="Times New Roman" w:hAnsi="Arial" w:cs="Times New Roman"/>
      <w:b/>
      <w:sz w:val="20"/>
      <w:szCs w:val="20"/>
    </w:rPr>
  </w:style>
  <w:style w:type="paragraph" w:customStyle="1" w:styleId="ABAletteredlist">
    <w:name w:val="ABA lettered list"/>
    <w:rsid w:val="00686FFD"/>
    <w:pPr>
      <w:spacing w:before="20" w:after="20" w:line="240" w:lineRule="auto"/>
      <w:ind w:left="360" w:hanging="360"/>
    </w:pPr>
    <w:rPr>
      <w:rFonts w:ascii="Times New Roman" w:eastAsia="Times New Roman" w:hAnsi="Times New Roman" w:cs="Times New Roman"/>
      <w:sz w:val="24"/>
      <w:szCs w:val="20"/>
    </w:rPr>
  </w:style>
  <w:style w:type="paragraph" w:customStyle="1" w:styleId="BSALvl1">
    <w:name w:val="BSA Lvl 1"/>
    <w:rsid w:val="00686FFD"/>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BSALvl2">
    <w:name w:val="BSA Lvl 2"/>
    <w:rsid w:val="00686FFD"/>
    <w:pPr>
      <w:numPr>
        <w:ilvl w:val="1"/>
        <w:numId w:val="5"/>
      </w:numPr>
      <w:tabs>
        <w:tab w:val="clear" w:pos="1440"/>
        <w:tab w:val="num" w:pos="1418"/>
      </w:tabs>
      <w:spacing w:after="0" w:line="240" w:lineRule="auto"/>
      <w:ind w:left="1418" w:hanging="567"/>
    </w:pPr>
    <w:rPr>
      <w:rFonts w:ascii="Times New Roman" w:eastAsia="Times New Roman" w:hAnsi="Times New Roman" w:cs="Times New Roman"/>
      <w:szCs w:val="20"/>
    </w:rPr>
  </w:style>
  <w:style w:type="paragraph" w:customStyle="1" w:styleId="BSALvl3">
    <w:name w:val="BSA Lvl 3"/>
    <w:rsid w:val="00686FFD"/>
    <w:pPr>
      <w:numPr>
        <w:ilvl w:val="2"/>
        <w:numId w:val="5"/>
      </w:numPr>
      <w:tabs>
        <w:tab w:val="clear" w:pos="2340"/>
        <w:tab w:val="num" w:pos="1985"/>
      </w:tabs>
      <w:spacing w:after="0" w:line="240" w:lineRule="auto"/>
      <w:ind w:left="1985" w:hanging="567"/>
    </w:pPr>
    <w:rPr>
      <w:rFonts w:ascii="Times New Roman" w:eastAsia="Times New Roman" w:hAnsi="Times New Roman" w:cs="Times New Roman"/>
      <w:szCs w:val="20"/>
    </w:rPr>
  </w:style>
  <w:style w:type="paragraph" w:customStyle="1" w:styleId="BSALvl4">
    <w:name w:val="BSA Lvl 4"/>
    <w:rsid w:val="00686FFD"/>
    <w:pPr>
      <w:numPr>
        <w:ilvl w:val="3"/>
        <w:numId w:val="5"/>
      </w:numPr>
      <w:tabs>
        <w:tab w:val="clear" w:pos="2700"/>
        <w:tab w:val="num" w:pos="2694"/>
      </w:tabs>
      <w:spacing w:after="0" w:line="240" w:lineRule="auto"/>
      <w:ind w:left="2694" w:hanging="426"/>
    </w:pPr>
    <w:rPr>
      <w:rFonts w:ascii="Times New Roman" w:eastAsia="Times New Roman" w:hAnsi="Times New Roman" w:cs="Times New Roman"/>
      <w:szCs w:val="20"/>
    </w:rPr>
  </w:style>
  <w:style w:type="paragraph" w:styleId="FootnoteText">
    <w:name w:val="footnote text"/>
    <w:aliases w:val="ABA Footnote Text,ACMA Footnote Text"/>
    <w:link w:val="FootnoteTextChar"/>
    <w:rsid w:val="00686FFD"/>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BA Footnote Text Char,ACMA Footnote Text Char"/>
    <w:basedOn w:val="DefaultParagraphFont"/>
    <w:link w:val="FootnoteText"/>
    <w:rsid w:val="00686FFD"/>
    <w:rPr>
      <w:rFonts w:ascii="Times New Roman" w:eastAsia="Times New Roman" w:hAnsi="Times New Roman" w:cs="Times New Roman"/>
      <w:sz w:val="20"/>
      <w:szCs w:val="20"/>
    </w:rPr>
  </w:style>
  <w:style w:type="paragraph" w:customStyle="1" w:styleId="Pre-NumberedBSALvl1">
    <w:name w:val="Pre-Numbered BSA Lvl 1"/>
    <w:rsid w:val="00686FFD"/>
    <w:pPr>
      <w:spacing w:after="0" w:line="240" w:lineRule="auto"/>
      <w:ind w:left="850" w:hanging="493"/>
    </w:pPr>
    <w:rPr>
      <w:rFonts w:ascii="Times New Roman" w:eastAsia="Times New Roman" w:hAnsi="Times New Roman" w:cs="Times New Roman"/>
      <w:szCs w:val="20"/>
    </w:rPr>
  </w:style>
  <w:style w:type="paragraph" w:customStyle="1" w:styleId="Pre-NumberedBSALvl2">
    <w:name w:val="Pre-Numbered BSA Lvl 2"/>
    <w:rsid w:val="00686FFD"/>
    <w:pPr>
      <w:spacing w:after="0" w:line="240" w:lineRule="auto"/>
      <w:ind w:left="1367" w:hanging="516"/>
    </w:pPr>
    <w:rPr>
      <w:rFonts w:ascii="Times New Roman" w:eastAsia="Times New Roman" w:hAnsi="Times New Roman" w:cs="Times New Roman"/>
      <w:szCs w:val="20"/>
    </w:rPr>
  </w:style>
  <w:style w:type="paragraph" w:customStyle="1" w:styleId="Pre-NumberedBSALvl3">
    <w:name w:val="Pre-Numbered BSA Lvl 3"/>
    <w:rsid w:val="00686FFD"/>
    <w:pPr>
      <w:spacing w:after="0" w:line="240" w:lineRule="auto"/>
      <w:ind w:left="1985" w:hanging="567"/>
    </w:pPr>
    <w:rPr>
      <w:rFonts w:ascii="Times New Roman" w:eastAsia="Times New Roman" w:hAnsi="Times New Roman" w:cs="Times New Roman"/>
      <w:szCs w:val="20"/>
    </w:rPr>
  </w:style>
  <w:style w:type="paragraph" w:customStyle="1" w:styleId="Pre-NumberedBSALvl4">
    <w:name w:val="Pre-Numbered BSA Lvl 4"/>
    <w:rsid w:val="00686FFD"/>
    <w:pPr>
      <w:spacing w:after="0" w:line="240" w:lineRule="auto"/>
      <w:ind w:left="2721" w:hanging="680"/>
    </w:pPr>
    <w:rPr>
      <w:rFonts w:ascii="Times New Roman" w:eastAsia="Times New Roman" w:hAnsi="Times New Roman" w:cs="Times New Roman"/>
      <w:szCs w:val="20"/>
    </w:rPr>
  </w:style>
  <w:style w:type="paragraph" w:styleId="TOC1">
    <w:name w:val="toc 1"/>
    <w:aliases w:val="ABA 1,ACMA 1"/>
    <w:rsid w:val="00686FFD"/>
    <w:pPr>
      <w:spacing w:before="360" w:after="0" w:line="240" w:lineRule="auto"/>
      <w:ind w:hanging="288"/>
    </w:pPr>
    <w:rPr>
      <w:rFonts w:ascii="Arial" w:eastAsia="Times New Roman" w:hAnsi="Arial" w:cs="Times New Roman"/>
      <w:b/>
      <w:bCs/>
      <w:caps/>
      <w:sz w:val="20"/>
      <w:szCs w:val="28"/>
    </w:rPr>
  </w:style>
  <w:style w:type="paragraph" w:styleId="TOC2">
    <w:name w:val="toc 2"/>
    <w:aliases w:val="ABA 2,ACMA 2"/>
    <w:rsid w:val="00686FFD"/>
    <w:pPr>
      <w:spacing w:before="240" w:after="0" w:line="240" w:lineRule="auto"/>
      <w:ind w:hanging="288"/>
    </w:pPr>
    <w:rPr>
      <w:rFonts w:ascii="Times New Roman" w:eastAsia="Times New Roman" w:hAnsi="Times New Roman" w:cs="Times New Roman"/>
      <w:bCs/>
      <w:szCs w:val="24"/>
    </w:rPr>
  </w:style>
  <w:style w:type="character" w:styleId="PageNumber">
    <w:name w:val="page number"/>
    <w:basedOn w:val="DefaultParagraphFont"/>
    <w:rsid w:val="00686FFD"/>
  </w:style>
  <w:style w:type="paragraph" w:styleId="PlainText">
    <w:name w:val="Plain Text"/>
    <w:basedOn w:val="Normal"/>
    <w:link w:val="PlainTextChar"/>
    <w:rsid w:val="00686FFD"/>
    <w:pPr>
      <w:spacing w:before="80" w:after="120" w:line="280" w:lineRule="atLeas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686FFD"/>
    <w:rPr>
      <w:rFonts w:ascii="Courier New" w:eastAsia="Times New Roman" w:hAnsi="Courier New" w:cs="Courier New"/>
      <w:sz w:val="20"/>
      <w:szCs w:val="20"/>
      <w:lang w:val="en-US"/>
    </w:rPr>
  </w:style>
  <w:style w:type="paragraph" w:customStyle="1" w:styleId="ACMABodyText">
    <w:name w:val="ACMA Body Text"/>
    <w:link w:val="ACMABodyTextChar"/>
    <w:rsid w:val="00686FF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ChapterHeading">
    <w:name w:val="ACMA Chapter Heading"/>
    <w:next w:val="ACMABodyText"/>
    <w:rsid w:val="00686FFD"/>
    <w:pPr>
      <w:keepNext/>
      <w:suppressAutoHyphens/>
      <w:spacing w:before="2160" w:after="480" w:line="240" w:lineRule="auto"/>
      <w:outlineLvl w:val="0"/>
    </w:pPr>
    <w:rPr>
      <w:rFonts w:ascii="Times New Roman" w:eastAsia="Times New Roman" w:hAnsi="Times New Roman" w:cs="Times New Roman"/>
      <w:sz w:val="56"/>
      <w:szCs w:val="56"/>
    </w:rPr>
  </w:style>
  <w:style w:type="paragraph" w:customStyle="1" w:styleId="ACMAHeaderEven">
    <w:name w:val="ACMA Header (Even)"/>
    <w:rsid w:val="00686FFD"/>
    <w:pPr>
      <w:spacing w:after="0" w:line="240" w:lineRule="auto"/>
    </w:pPr>
    <w:rPr>
      <w:rFonts w:ascii="Times New Roman" w:eastAsia="Times New Roman" w:hAnsi="Times New Roman" w:cs="Times New Roman"/>
      <w:i/>
      <w:sz w:val="20"/>
      <w:szCs w:val="20"/>
      <w:lang w:val="en-US"/>
    </w:rPr>
  </w:style>
  <w:style w:type="paragraph" w:customStyle="1" w:styleId="ACMAReportDate">
    <w:name w:val="ACMA Report Date"/>
    <w:rsid w:val="00686FFD"/>
    <w:pPr>
      <w:spacing w:after="0" w:line="240" w:lineRule="auto"/>
    </w:pPr>
    <w:rPr>
      <w:rFonts w:ascii="Times New Roman" w:eastAsia="Times New Roman" w:hAnsi="Times New Roman" w:cs="Times New Roman"/>
      <w:snapToGrid w:val="0"/>
      <w:sz w:val="20"/>
      <w:szCs w:val="20"/>
    </w:rPr>
  </w:style>
  <w:style w:type="paragraph" w:customStyle="1" w:styleId="ACMAReportImprint">
    <w:name w:val="ACMA Report Imprint"/>
    <w:rsid w:val="00686FFD"/>
    <w:pPr>
      <w:spacing w:after="80" w:line="240" w:lineRule="auto"/>
    </w:pPr>
    <w:rPr>
      <w:rFonts w:ascii="Times New Roman" w:eastAsia="Times New Roman" w:hAnsi="Times New Roman" w:cs="Arial"/>
      <w:sz w:val="20"/>
      <w:szCs w:val="20"/>
    </w:rPr>
  </w:style>
  <w:style w:type="paragraph" w:customStyle="1" w:styleId="ACMAReportSubtitle">
    <w:name w:val="ACMA Report Subtitle"/>
    <w:rsid w:val="00686FFD"/>
    <w:pPr>
      <w:spacing w:before="1440" w:after="0" w:line="240" w:lineRule="auto"/>
    </w:pPr>
    <w:rPr>
      <w:rFonts w:ascii="Times New Roman" w:eastAsia="Times New Roman" w:hAnsi="Times New Roman" w:cs="Times New Roman"/>
      <w:sz w:val="36"/>
      <w:szCs w:val="20"/>
    </w:rPr>
  </w:style>
  <w:style w:type="paragraph" w:customStyle="1" w:styleId="ACMAReportTitle">
    <w:name w:val="ACMA Report Title"/>
    <w:rsid w:val="00686FFD"/>
    <w:pPr>
      <w:spacing w:before="1980" w:after="0" w:line="240" w:lineRule="auto"/>
    </w:pPr>
    <w:rPr>
      <w:rFonts w:ascii="Times New Roman" w:eastAsia="Times New Roman" w:hAnsi="Times New Roman" w:cs="Times New Roman"/>
      <w:sz w:val="80"/>
      <w:szCs w:val="20"/>
    </w:rPr>
  </w:style>
  <w:style w:type="paragraph" w:customStyle="1" w:styleId="ACMAReportImprintLast">
    <w:name w:val="ACMA Report Imprint Last"/>
    <w:basedOn w:val="ACMAReportImprint"/>
    <w:rsid w:val="00686FFD"/>
    <w:pPr>
      <w:spacing w:before="480" w:after="420"/>
    </w:pPr>
  </w:style>
  <w:style w:type="paragraph" w:customStyle="1" w:styleId="ACMAHeading1">
    <w:name w:val="ACMA Heading 1"/>
    <w:next w:val="ACMABodyText"/>
    <w:rsid w:val="00686FFD"/>
    <w:pPr>
      <w:keepNext/>
      <w:suppressAutoHyphens/>
      <w:spacing w:before="320" w:after="0" w:line="240" w:lineRule="auto"/>
      <w:outlineLvl w:val="1"/>
    </w:pPr>
    <w:rPr>
      <w:rFonts w:ascii="Arial" w:eastAsia="Times New Roman" w:hAnsi="Arial" w:cs="Times New Roman"/>
      <w:b/>
      <w:sz w:val="32"/>
      <w:szCs w:val="32"/>
      <w:lang w:val="en-US"/>
    </w:rPr>
  </w:style>
  <w:style w:type="paragraph" w:customStyle="1" w:styleId="ACMABulletLevel1">
    <w:name w:val="ACMA Bullet Level 1"/>
    <w:rsid w:val="00686FFD"/>
    <w:pPr>
      <w:tabs>
        <w:tab w:val="num" w:pos="1008"/>
      </w:tabs>
      <w:spacing w:after="120" w:line="240" w:lineRule="auto"/>
      <w:ind w:left="1008" w:hanging="360"/>
    </w:pPr>
    <w:rPr>
      <w:rFonts w:ascii="Times New Roman" w:eastAsia="Times New Roman" w:hAnsi="Times New Roman" w:cs="Times New Roman"/>
      <w:sz w:val="24"/>
      <w:szCs w:val="20"/>
    </w:rPr>
  </w:style>
  <w:style w:type="paragraph" w:customStyle="1" w:styleId="ACMABulletLevel2">
    <w:name w:val="ACMA Bullet Level 2"/>
    <w:rsid w:val="00686FFD"/>
    <w:pPr>
      <w:numPr>
        <w:numId w:val="6"/>
      </w:numPr>
      <w:tabs>
        <w:tab w:val="clear" w:pos="-31680"/>
        <w:tab w:val="num" w:pos="1008"/>
      </w:tabs>
      <w:spacing w:after="120" w:line="240" w:lineRule="auto"/>
      <w:ind w:left="1368" w:hanging="360"/>
    </w:pPr>
    <w:rPr>
      <w:rFonts w:ascii="Times New Roman" w:eastAsia="Times New Roman" w:hAnsi="Times New Roman" w:cs="Times New Roman"/>
      <w:sz w:val="24"/>
      <w:szCs w:val="20"/>
    </w:rPr>
  </w:style>
  <w:style w:type="paragraph" w:customStyle="1" w:styleId="ACMAConclusion">
    <w:name w:val="ACMA Conclusion"/>
    <w:rsid w:val="00686FF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Times New Roman" w:eastAsia="Times New Roman" w:hAnsi="Times New Roman" w:cs="Times New Roman"/>
      <w:b/>
      <w:sz w:val="24"/>
      <w:szCs w:val="20"/>
    </w:rPr>
  </w:style>
  <w:style w:type="paragraph" w:customStyle="1" w:styleId="ACMAContentsHeading">
    <w:name w:val="ACMA Contents Heading"/>
    <w:rsid w:val="00686FFD"/>
    <w:pPr>
      <w:spacing w:before="2160" w:after="480" w:line="240" w:lineRule="auto"/>
    </w:pPr>
    <w:rPr>
      <w:rFonts w:ascii="Times New Roman" w:eastAsia="Times New Roman" w:hAnsi="Times New Roman" w:cs="Times New Roman"/>
      <w:sz w:val="56"/>
      <w:szCs w:val="56"/>
      <w:lang w:val="en-US"/>
    </w:rPr>
  </w:style>
  <w:style w:type="paragraph" w:customStyle="1" w:styleId="ACMAFooterEven">
    <w:name w:val="ACMA Footer (Even)"/>
    <w:rsid w:val="00686FFD"/>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erOdd">
    <w:name w:val="ACMA Footer (Odd)"/>
    <w:rsid w:val="00686FFD"/>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note">
    <w:name w:val="ACMA Footnote"/>
    <w:rsid w:val="00686FFD"/>
    <w:pPr>
      <w:spacing w:after="0" w:line="240" w:lineRule="auto"/>
      <w:ind w:left="144" w:hanging="144"/>
    </w:pPr>
    <w:rPr>
      <w:rFonts w:ascii="Times New Roman" w:eastAsia="Times New Roman" w:hAnsi="Times New Roman" w:cs="Times New Roman"/>
      <w:sz w:val="16"/>
      <w:szCs w:val="20"/>
    </w:rPr>
  </w:style>
  <w:style w:type="paragraph" w:customStyle="1" w:styleId="ACMAHeaderOdd">
    <w:name w:val="ACMA Header (Odd)"/>
    <w:rsid w:val="00686FFD"/>
    <w:pPr>
      <w:spacing w:after="0" w:line="240" w:lineRule="auto"/>
      <w:jc w:val="right"/>
    </w:pPr>
    <w:rPr>
      <w:rFonts w:ascii="Times New Roman" w:eastAsia="Times New Roman" w:hAnsi="Times New Roman" w:cs="Times New Roman"/>
      <w:i/>
      <w:sz w:val="20"/>
      <w:szCs w:val="20"/>
      <w:lang w:val="en-US"/>
    </w:rPr>
  </w:style>
  <w:style w:type="paragraph" w:customStyle="1" w:styleId="ACMAHeading2">
    <w:name w:val="ACMA Heading 2"/>
    <w:next w:val="ACMABodyText"/>
    <w:rsid w:val="00686FFD"/>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3">
    <w:name w:val="ACMA Heading 3"/>
    <w:next w:val="ACMABodyText"/>
    <w:rsid w:val="00686FFD"/>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Heading4">
    <w:name w:val="ACMA Heading 4"/>
    <w:next w:val="ACMABodyText"/>
    <w:rsid w:val="00686FFD"/>
    <w:pPr>
      <w:keepNext/>
      <w:suppressAutoHyphens/>
      <w:spacing w:before="80" w:after="0" w:line="240" w:lineRule="auto"/>
      <w:outlineLvl w:val="4"/>
    </w:pPr>
    <w:rPr>
      <w:rFonts w:ascii="Arial" w:eastAsia="Times New Roman" w:hAnsi="Arial" w:cs="Times New Roman"/>
      <w:b/>
      <w:i/>
      <w:sz w:val="20"/>
      <w:szCs w:val="20"/>
    </w:rPr>
  </w:style>
  <w:style w:type="paragraph" w:customStyle="1" w:styleId="ACMAletteredlist">
    <w:name w:val="ACMA lettered list"/>
    <w:rsid w:val="00686FFD"/>
    <w:pPr>
      <w:spacing w:before="20" w:after="20" w:line="240" w:lineRule="auto"/>
      <w:ind w:left="360" w:hanging="360"/>
    </w:pPr>
    <w:rPr>
      <w:rFonts w:ascii="Times New Roman" w:eastAsia="Times New Roman" w:hAnsi="Times New Roman" w:cs="Times New Roman"/>
      <w:sz w:val="24"/>
      <w:szCs w:val="20"/>
    </w:rPr>
  </w:style>
  <w:style w:type="paragraph" w:customStyle="1" w:styleId="ACMANumberedList">
    <w:name w:val="ACMA Numbered List"/>
    <w:rsid w:val="00686FFD"/>
    <w:pPr>
      <w:spacing w:before="20" w:after="20" w:line="240" w:lineRule="auto"/>
      <w:ind w:left="360" w:hanging="360"/>
    </w:pPr>
    <w:rPr>
      <w:rFonts w:ascii="Times New Roman" w:eastAsia="Times New Roman" w:hAnsi="Times New Roman" w:cs="Times New Roman"/>
      <w:sz w:val="24"/>
      <w:szCs w:val="20"/>
    </w:rPr>
  </w:style>
  <w:style w:type="paragraph" w:customStyle="1" w:styleId="ACMAQuote">
    <w:name w:val="ACMA Quote"/>
    <w:rsid w:val="00686FFD"/>
    <w:pPr>
      <w:spacing w:after="0" w:line="240" w:lineRule="atLeast"/>
      <w:ind w:left="562" w:right="562"/>
    </w:pPr>
    <w:rPr>
      <w:rFonts w:ascii="Times New Roman" w:eastAsia="Times New Roman" w:hAnsi="Times New Roman" w:cs="Times New Roman"/>
      <w:szCs w:val="20"/>
    </w:rPr>
  </w:style>
  <w:style w:type="paragraph" w:customStyle="1" w:styleId="ACMATableBullet">
    <w:name w:val="ACMA Table Bullet"/>
    <w:rsid w:val="00686FFD"/>
    <w:pPr>
      <w:tabs>
        <w:tab w:val="num" w:pos="1008"/>
      </w:tabs>
      <w:spacing w:before="40" w:after="40" w:line="240" w:lineRule="auto"/>
      <w:ind w:left="1008" w:hanging="360"/>
    </w:pPr>
    <w:rPr>
      <w:rFonts w:ascii="Arial" w:eastAsia="Times New Roman" w:hAnsi="Arial" w:cs="Times New Roman"/>
      <w:sz w:val="20"/>
      <w:szCs w:val="20"/>
    </w:rPr>
  </w:style>
  <w:style w:type="paragraph" w:customStyle="1" w:styleId="ACMATableCaption">
    <w:name w:val="ACMA Table Caption"/>
    <w:rsid w:val="00686FFD"/>
    <w:pPr>
      <w:spacing w:after="120" w:line="240" w:lineRule="auto"/>
    </w:pPr>
    <w:rPr>
      <w:rFonts w:ascii="Arial" w:eastAsia="Times New Roman" w:hAnsi="Arial" w:cs="Times New Roman"/>
      <w:sz w:val="20"/>
      <w:szCs w:val="20"/>
    </w:rPr>
  </w:style>
  <w:style w:type="paragraph" w:customStyle="1" w:styleId="ACMATableHeading">
    <w:name w:val="ACMA Table Heading"/>
    <w:rsid w:val="00686FFD"/>
    <w:pPr>
      <w:spacing w:before="40" w:after="40" w:line="240" w:lineRule="auto"/>
    </w:pPr>
    <w:rPr>
      <w:rFonts w:ascii="Arial" w:eastAsia="Times New Roman" w:hAnsi="Arial" w:cs="Times New Roman"/>
      <w:b/>
      <w:sz w:val="20"/>
      <w:szCs w:val="20"/>
    </w:rPr>
  </w:style>
  <w:style w:type="paragraph" w:customStyle="1" w:styleId="ACMATableNumber">
    <w:name w:val="ACMA Table Number"/>
    <w:rsid w:val="00686FFD"/>
    <w:pPr>
      <w:spacing w:before="160" w:after="0" w:line="240" w:lineRule="auto"/>
    </w:pPr>
    <w:rPr>
      <w:rFonts w:ascii="Arial" w:eastAsia="Times New Roman" w:hAnsi="Arial" w:cs="Times New Roman"/>
      <w:b/>
      <w:sz w:val="20"/>
      <w:szCs w:val="20"/>
    </w:rPr>
  </w:style>
  <w:style w:type="paragraph" w:customStyle="1" w:styleId="ACMATableText">
    <w:name w:val="ACMA Table Text"/>
    <w:rsid w:val="00686FFD"/>
    <w:pPr>
      <w:spacing w:before="40" w:after="40" w:line="240" w:lineRule="auto"/>
    </w:pPr>
    <w:rPr>
      <w:rFonts w:ascii="Arial" w:eastAsia="Times New Roman" w:hAnsi="Arial" w:cs="Times New Roman"/>
      <w:sz w:val="20"/>
      <w:szCs w:val="20"/>
    </w:rPr>
  </w:style>
  <w:style w:type="paragraph" w:customStyle="1" w:styleId="LegislationLvl1">
    <w:name w:val="Legislation Lvl 1"/>
    <w:rsid w:val="00686FFD"/>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LegislationLvl2">
    <w:name w:val="Legislation Lvl 2"/>
    <w:rsid w:val="00686FFD"/>
    <w:pPr>
      <w:tabs>
        <w:tab w:val="num" w:pos="1418"/>
      </w:tabs>
      <w:spacing w:after="0" w:line="240" w:lineRule="auto"/>
      <w:ind w:left="1418" w:hanging="567"/>
    </w:pPr>
    <w:rPr>
      <w:rFonts w:ascii="Times New Roman" w:eastAsia="Times New Roman" w:hAnsi="Times New Roman" w:cs="Times New Roman"/>
      <w:szCs w:val="20"/>
    </w:rPr>
  </w:style>
  <w:style w:type="paragraph" w:customStyle="1" w:styleId="LegislationLvl3">
    <w:name w:val="Legislation Lvl 3"/>
    <w:rsid w:val="00686FFD"/>
    <w:pPr>
      <w:tabs>
        <w:tab w:val="num" w:pos="1985"/>
      </w:tabs>
      <w:spacing w:after="0" w:line="240" w:lineRule="auto"/>
      <w:ind w:left="1985" w:hanging="567"/>
    </w:pPr>
    <w:rPr>
      <w:rFonts w:ascii="Times New Roman" w:eastAsia="Times New Roman" w:hAnsi="Times New Roman" w:cs="Times New Roman"/>
      <w:szCs w:val="20"/>
    </w:rPr>
  </w:style>
  <w:style w:type="paragraph" w:customStyle="1" w:styleId="LegislationLvl4">
    <w:name w:val="Legislation Lvl 4"/>
    <w:rsid w:val="00686FFD"/>
    <w:pPr>
      <w:tabs>
        <w:tab w:val="num" w:pos="2694"/>
      </w:tabs>
      <w:spacing w:after="0" w:line="240" w:lineRule="auto"/>
      <w:ind w:left="2694" w:hanging="426"/>
    </w:pPr>
    <w:rPr>
      <w:rFonts w:ascii="Times New Roman" w:eastAsia="Times New Roman" w:hAnsi="Times New Roman" w:cs="Times New Roman"/>
      <w:szCs w:val="20"/>
    </w:rPr>
  </w:style>
  <w:style w:type="paragraph" w:customStyle="1" w:styleId="Pre-NumberedLegisLvl1">
    <w:name w:val="Pre-Numbered Legis Lvl 1"/>
    <w:rsid w:val="00686FFD"/>
    <w:pPr>
      <w:spacing w:after="0" w:line="240" w:lineRule="auto"/>
      <w:ind w:left="850" w:hanging="493"/>
    </w:pPr>
    <w:rPr>
      <w:rFonts w:ascii="Times New Roman" w:eastAsia="Times New Roman" w:hAnsi="Times New Roman" w:cs="Times New Roman"/>
      <w:szCs w:val="20"/>
    </w:rPr>
  </w:style>
  <w:style w:type="paragraph" w:customStyle="1" w:styleId="Pre-NumberedLegisLvl2">
    <w:name w:val="Pre-Numbered Legis Lvl 2"/>
    <w:rsid w:val="00686FFD"/>
    <w:pPr>
      <w:spacing w:after="0" w:line="240" w:lineRule="auto"/>
      <w:ind w:left="1367" w:hanging="516"/>
    </w:pPr>
    <w:rPr>
      <w:rFonts w:ascii="Times New Roman" w:eastAsia="Times New Roman" w:hAnsi="Times New Roman" w:cs="Times New Roman"/>
      <w:szCs w:val="20"/>
    </w:rPr>
  </w:style>
  <w:style w:type="paragraph" w:customStyle="1" w:styleId="Pre-NumberedLegisLvl3">
    <w:name w:val="Pre-Numbered Legis Lvl 3"/>
    <w:rsid w:val="00686FFD"/>
    <w:pPr>
      <w:spacing w:after="0" w:line="240" w:lineRule="auto"/>
      <w:ind w:left="1985" w:hanging="567"/>
    </w:pPr>
    <w:rPr>
      <w:rFonts w:ascii="Times New Roman" w:eastAsia="Times New Roman" w:hAnsi="Times New Roman" w:cs="Times New Roman"/>
      <w:szCs w:val="20"/>
    </w:rPr>
  </w:style>
  <w:style w:type="paragraph" w:customStyle="1" w:styleId="Pre-NumberedLegisLvl4">
    <w:name w:val="Pre-Numbered Legis Lvl 4"/>
    <w:rsid w:val="00686FFD"/>
    <w:pPr>
      <w:spacing w:after="0" w:line="240" w:lineRule="auto"/>
      <w:ind w:left="2721" w:hanging="680"/>
    </w:pPr>
    <w:rPr>
      <w:rFonts w:ascii="Times New Roman" w:eastAsia="Times New Roman" w:hAnsi="Times New Roman" w:cs="Times New Roman"/>
      <w:szCs w:val="20"/>
    </w:rPr>
  </w:style>
  <w:style w:type="table" w:styleId="TableGrid">
    <w:name w:val="Table Grid"/>
    <w:basedOn w:val="TableNormal"/>
    <w:rsid w:val="00686FFD"/>
    <w:pPr>
      <w:spacing w:before="80" w:after="12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686FFD"/>
    <w:rPr>
      <w:vertAlign w:val="superscript"/>
    </w:rPr>
  </w:style>
  <w:style w:type="paragraph" w:customStyle="1" w:styleId="ReportTitle">
    <w:name w:val="Report Title"/>
    <w:basedOn w:val="Normal"/>
    <w:rsid w:val="00686FFD"/>
    <w:pPr>
      <w:spacing w:after="0" w:line="560" w:lineRule="exact"/>
    </w:pPr>
    <w:rPr>
      <w:rFonts w:ascii="HelveticaNeueLT Std Med" w:eastAsia="Times New Roman" w:hAnsi="HelveticaNeueLT Std Med" w:cs="Times New Roman"/>
      <w:b/>
      <w:color w:val="4D4D4F"/>
      <w:spacing w:val="-28"/>
      <w:sz w:val="53"/>
      <w:szCs w:val="24"/>
      <w:lang w:eastAsia="en-AU"/>
    </w:rPr>
  </w:style>
  <w:style w:type="paragraph" w:customStyle="1" w:styleId="ReportSubtitle">
    <w:name w:val="Report Sub title"/>
    <w:basedOn w:val="Normal"/>
    <w:rsid w:val="00686FFD"/>
    <w:pPr>
      <w:spacing w:after="0" w:line="560" w:lineRule="exact"/>
    </w:pPr>
    <w:rPr>
      <w:rFonts w:ascii="HelveticaNeueLT Std Lt" w:eastAsia="Times New Roman" w:hAnsi="HelveticaNeueLT Std Lt" w:cs="Times New Roman"/>
      <w:color w:val="808285"/>
      <w:spacing w:val="-28"/>
      <w:sz w:val="53"/>
      <w:szCs w:val="24"/>
      <w:lang w:eastAsia="en-AU"/>
    </w:rPr>
  </w:style>
  <w:style w:type="paragraph" w:customStyle="1" w:styleId="ReportDate">
    <w:name w:val="Report Date"/>
    <w:basedOn w:val="ReportSubtitle"/>
    <w:rsid w:val="00686FFD"/>
    <w:pPr>
      <w:spacing w:line="240" w:lineRule="auto"/>
    </w:pPr>
    <w:rPr>
      <w:caps/>
      <w:spacing w:val="-10"/>
      <w:sz w:val="20"/>
    </w:rPr>
  </w:style>
  <w:style w:type="paragraph" w:customStyle="1" w:styleId="Copyright">
    <w:name w:val="Copyright"/>
    <w:basedOn w:val="Normal"/>
    <w:semiHidden/>
    <w:rsid w:val="00686FFD"/>
    <w:pPr>
      <w:spacing w:after="0" w:line="160" w:lineRule="exact"/>
    </w:pPr>
    <w:rPr>
      <w:rFonts w:ascii="HelveticaNeueLT Std Lt" w:eastAsia="Times New Roman" w:hAnsi="HelveticaNeueLT Std Lt" w:cs="Times New Roman"/>
      <w:color w:val="4D4D4F"/>
      <w:sz w:val="13"/>
      <w:szCs w:val="24"/>
      <w:lang w:eastAsia="en-AU"/>
    </w:rPr>
  </w:style>
  <w:style w:type="paragraph" w:customStyle="1" w:styleId="CorporateAddresses">
    <w:name w:val="Corporate Addresses"/>
    <w:basedOn w:val="Normal"/>
    <w:semiHidden/>
    <w:rsid w:val="00686FFD"/>
    <w:pPr>
      <w:spacing w:after="0" w:line="140" w:lineRule="exact"/>
    </w:pPr>
    <w:rPr>
      <w:rFonts w:ascii="HelveticaNeueLT Std Lt" w:eastAsia="Times New Roman" w:hAnsi="HelveticaNeueLT Std Lt" w:cs="Times New Roman"/>
      <w:color w:val="4D4D4F"/>
      <w:sz w:val="13"/>
      <w:szCs w:val="24"/>
      <w:lang w:eastAsia="en-AU"/>
    </w:rPr>
  </w:style>
  <w:style w:type="character" w:customStyle="1" w:styleId="ACMABodyTextChar">
    <w:name w:val="ACMA Body Text Char"/>
    <w:basedOn w:val="DefaultParagraphFont"/>
    <w:link w:val="ACMABodyText"/>
    <w:rsid w:val="00686FFD"/>
    <w:rPr>
      <w:rFonts w:ascii="Times New Roman" w:eastAsia="Times New Roman" w:hAnsi="Times New Roman" w:cs="Times New Roman"/>
      <w:snapToGrid w:val="0"/>
      <w:sz w:val="24"/>
      <w:szCs w:val="20"/>
    </w:rPr>
  </w:style>
  <w:style w:type="paragraph" w:styleId="BodyText">
    <w:name w:val="Body Text"/>
    <w:basedOn w:val="Normal"/>
    <w:link w:val="BodyTextChar"/>
    <w:rsid w:val="00686FFD"/>
    <w:pPr>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6FFD"/>
    <w:rPr>
      <w:rFonts w:ascii="Times New Roman" w:eastAsia="Times New Roman" w:hAnsi="Times New Roman" w:cs="Times New Roman"/>
      <w:sz w:val="24"/>
      <w:szCs w:val="20"/>
    </w:rPr>
  </w:style>
  <w:style w:type="paragraph" w:styleId="Revision">
    <w:name w:val="Revision"/>
    <w:hidden/>
    <w:uiPriority w:val="99"/>
    <w:semiHidden/>
    <w:rsid w:val="00686FFD"/>
    <w:pPr>
      <w:spacing w:after="0" w:line="240" w:lineRule="auto"/>
    </w:pPr>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C01F4E"/>
    <w:rPr>
      <w:rFonts w:ascii="Arial" w:eastAsia="Times New Roman" w:hAnsi="Arial" w:cs="Arial"/>
      <w:b/>
      <w:bCs/>
      <w:sz w:val="26"/>
      <w:szCs w:val="26"/>
      <w:lang w:val="en-US"/>
    </w:rPr>
  </w:style>
  <w:style w:type="character" w:customStyle="1" w:styleId="Heading4Char">
    <w:name w:val="Heading 4 Char"/>
    <w:basedOn w:val="DefaultParagraphFont"/>
    <w:link w:val="Heading4"/>
    <w:rsid w:val="00C01F4E"/>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C01F4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C01F4E"/>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C01F4E"/>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C01F4E"/>
    <w:rPr>
      <w:rFonts w:ascii="Arial" w:eastAsia="Times New Roman" w:hAnsi="Arial" w:cs="Arial"/>
      <w:lang w:val="en-US"/>
    </w:rPr>
  </w:style>
  <w:style w:type="numbering" w:customStyle="1" w:styleId="NoList1">
    <w:name w:val="No List1"/>
    <w:next w:val="NoList"/>
    <w:uiPriority w:val="99"/>
    <w:semiHidden/>
    <w:unhideWhenUsed/>
    <w:rsid w:val="00C01F4E"/>
  </w:style>
  <w:style w:type="numbering" w:customStyle="1" w:styleId="NoList11">
    <w:name w:val="No List11"/>
    <w:next w:val="NoList"/>
    <w:uiPriority w:val="99"/>
    <w:semiHidden/>
    <w:unhideWhenUsed/>
    <w:rsid w:val="00C01F4E"/>
  </w:style>
  <w:style w:type="paragraph" w:styleId="TOAHeading">
    <w:name w:val="toa heading"/>
    <w:basedOn w:val="ABAChapterHeading"/>
    <w:next w:val="ABABodyText"/>
    <w:semiHidden/>
    <w:rsid w:val="00C01F4E"/>
    <w:pPr>
      <w:spacing w:before="120"/>
      <w:outlineLvl w:val="9"/>
    </w:pPr>
  </w:style>
  <w:style w:type="paragraph" w:styleId="TOC4">
    <w:name w:val="toc 4"/>
    <w:basedOn w:val="Normal"/>
    <w:next w:val="Normal"/>
    <w:autoRedefine/>
    <w:semiHidden/>
    <w:rsid w:val="00C01F4E"/>
    <w:pPr>
      <w:keepNext/>
      <w:spacing w:before="120" w:after="0" w:line="240" w:lineRule="auto"/>
      <w:ind w:left="400" w:right="-763"/>
    </w:pPr>
    <w:rPr>
      <w:rFonts w:ascii="Times New Roman" w:eastAsia="Times New Roman" w:hAnsi="Times New Roman" w:cs="Times New Roman"/>
      <w:sz w:val="20"/>
      <w:szCs w:val="24"/>
      <w:lang w:val="en-US"/>
    </w:rPr>
  </w:style>
  <w:style w:type="paragraph" w:styleId="TOC5">
    <w:name w:val="toc 5"/>
    <w:basedOn w:val="Normal"/>
    <w:next w:val="Normal"/>
    <w:autoRedefine/>
    <w:semiHidden/>
    <w:rsid w:val="00C01F4E"/>
    <w:pPr>
      <w:keepNext/>
      <w:spacing w:before="120" w:after="0" w:line="240" w:lineRule="auto"/>
      <w:ind w:left="600" w:right="-763"/>
    </w:pPr>
    <w:rPr>
      <w:rFonts w:ascii="Times New Roman" w:eastAsia="Times New Roman" w:hAnsi="Times New Roman" w:cs="Times New Roman"/>
      <w:sz w:val="20"/>
      <w:szCs w:val="24"/>
      <w:lang w:val="en-US"/>
    </w:rPr>
  </w:style>
  <w:style w:type="paragraph" w:styleId="DocumentMap">
    <w:name w:val="Document Map"/>
    <w:basedOn w:val="Normal"/>
    <w:link w:val="DocumentMapChar"/>
    <w:semiHidden/>
    <w:rsid w:val="00C01F4E"/>
    <w:pPr>
      <w:keepNext/>
      <w:shd w:val="clear" w:color="auto" w:fill="000080"/>
      <w:spacing w:before="120" w:after="0" w:line="240" w:lineRule="auto"/>
      <w:ind w:left="6804" w:right="-763"/>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C01F4E"/>
    <w:rPr>
      <w:rFonts w:ascii="Tahoma" w:eastAsia="Times New Roman" w:hAnsi="Tahoma" w:cs="Tahoma"/>
      <w:sz w:val="20"/>
      <w:szCs w:val="20"/>
      <w:shd w:val="clear" w:color="auto" w:fill="000080"/>
      <w:lang w:val="en-US"/>
    </w:rPr>
  </w:style>
  <w:style w:type="paragraph" w:styleId="TOC6">
    <w:name w:val="toc 6"/>
    <w:basedOn w:val="Normal"/>
    <w:next w:val="Normal"/>
    <w:autoRedefine/>
    <w:semiHidden/>
    <w:rsid w:val="00C01F4E"/>
    <w:pPr>
      <w:keepNext/>
      <w:spacing w:before="120" w:after="0" w:line="240" w:lineRule="auto"/>
      <w:ind w:left="800" w:right="-763"/>
    </w:pPr>
    <w:rPr>
      <w:rFonts w:ascii="Times New Roman" w:eastAsia="Times New Roman" w:hAnsi="Times New Roman" w:cs="Times New Roman"/>
      <w:sz w:val="20"/>
      <w:szCs w:val="24"/>
      <w:lang w:val="en-US"/>
    </w:rPr>
  </w:style>
  <w:style w:type="paragraph" w:styleId="TOC7">
    <w:name w:val="toc 7"/>
    <w:basedOn w:val="Normal"/>
    <w:next w:val="Normal"/>
    <w:autoRedefine/>
    <w:semiHidden/>
    <w:rsid w:val="00C01F4E"/>
    <w:pPr>
      <w:keepNext/>
      <w:spacing w:before="120" w:after="0" w:line="240" w:lineRule="auto"/>
      <w:ind w:left="1000" w:right="-763"/>
    </w:pPr>
    <w:rPr>
      <w:rFonts w:ascii="Times New Roman" w:eastAsia="Times New Roman" w:hAnsi="Times New Roman" w:cs="Times New Roman"/>
      <w:sz w:val="20"/>
      <w:szCs w:val="24"/>
      <w:lang w:val="en-US"/>
    </w:rPr>
  </w:style>
  <w:style w:type="paragraph" w:styleId="TOC8">
    <w:name w:val="toc 8"/>
    <w:basedOn w:val="Normal"/>
    <w:next w:val="Normal"/>
    <w:autoRedefine/>
    <w:semiHidden/>
    <w:rsid w:val="00C01F4E"/>
    <w:pPr>
      <w:keepNext/>
      <w:spacing w:before="120" w:after="0" w:line="240" w:lineRule="auto"/>
      <w:ind w:left="1200" w:right="-763"/>
    </w:pPr>
    <w:rPr>
      <w:rFonts w:ascii="Times New Roman" w:eastAsia="Times New Roman" w:hAnsi="Times New Roman" w:cs="Times New Roman"/>
      <w:sz w:val="20"/>
      <w:szCs w:val="24"/>
      <w:lang w:val="en-US"/>
    </w:rPr>
  </w:style>
  <w:style w:type="paragraph" w:styleId="TOC9">
    <w:name w:val="toc 9"/>
    <w:basedOn w:val="Normal"/>
    <w:next w:val="Normal"/>
    <w:autoRedefine/>
    <w:semiHidden/>
    <w:rsid w:val="00C01F4E"/>
    <w:pPr>
      <w:keepNext/>
      <w:spacing w:before="120" w:after="0" w:line="240" w:lineRule="auto"/>
      <w:ind w:left="1400" w:right="-763"/>
    </w:pPr>
    <w:rPr>
      <w:rFonts w:ascii="Times New Roman" w:eastAsia="Times New Roman" w:hAnsi="Times New Roman" w:cs="Times New Roman"/>
      <w:sz w:val="20"/>
      <w:szCs w:val="24"/>
      <w:lang w:val="en-US"/>
    </w:rPr>
  </w:style>
  <w:style w:type="paragraph" w:styleId="NormalIndent">
    <w:name w:val="Normal Indent"/>
    <w:basedOn w:val="Normal"/>
    <w:rsid w:val="00C01F4E"/>
    <w:pPr>
      <w:keepNext/>
      <w:overflowPunct w:val="0"/>
      <w:autoSpaceDE w:val="0"/>
      <w:autoSpaceDN w:val="0"/>
      <w:adjustRightInd w:val="0"/>
      <w:spacing w:before="120" w:after="0" w:line="240" w:lineRule="auto"/>
      <w:ind w:left="720" w:right="-763"/>
      <w:textAlignment w:val="baseline"/>
    </w:pPr>
    <w:rPr>
      <w:rFonts w:ascii="Times New Roman" w:eastAsia="Times New Roman" w:hAnsi="Times New Roman" w:cs="Times New Roman"/>
      <w:sz w:val="24"/>
      <w:szCs w:val="20"/>
      <w:lang w:val="en-GB"/>
    </w:rPr>
  </w:style>
  <w:style w:type="paragraph" w:styleId="BodyText3">
    <w:name w:val="Body Text 3"/>
    <w:basedOn w:val="Normal"/>
    <w:link w:val="BodyText3Char"/>
    <w:rsid w:val="00C01F4E"/>
    <w:pPr>
      <w:keepNext/>
      <w:spacing w:before="240" w:after="0" w:line="240" w:lineRule="auto"/>
      <w:ind w:right="-763"/>
    </w:pPr>
    <w:rPr>
      <w:rFonts w:ascii="Times New Roman" w:eastAsia="MS Mincho" w:hAnsi="Times New Roman" w:cs="Times New Roman"/>
      <w:b/>
      <w:bCs/>
      <w:sz w:val="24"/>
      <w:szCs w:val="20"/>
      <w:lang w:val="en-US"/>
    </w:rPr>
  </w:style>
  <w:style w:type="character" w:customStyle="1" w:styleId="BodyText3Char">
    <w:name w:val="Body Text 3 Char"/>
    <w:basedOn w:val="DefaultParagraphFont"/>
    <w:link w:val="BodyText3"/>
    <w:rsid w:val="00C01F4E"/>
    <w:rPr>
      <w:rFonts w:ascii="Times New Roman" w:eastAsia="MS Mincho" w:hAnsi="Times New Roman" w:cs="Times New Roman"/>
      <w:b/>
      <w:bCs/>
      <w:sz w:val="24"/>
      <w:szCs w:val="20"/>
      <w:lang w:val="en-US"/>
    </w:rPr>
  </w:style>
  <w:style w:type="numbering" w:customStyle="1" w:styleId="NoList111">
    <w:name w:val="No List111"/>
    <w:next w:val="NoList"/>
    <w:semiHidden/>
    <w:rsid w:val="00C01F4E"/>
  </w:style>
  <w:style w:type="character" w:styleId="EndnoteReference">
    <w:name w:val="endnote reference"/>
    <w:rsid w:val="00C01F4E"/>
    <w:rPr>
      <w:vertAlign w:val="superscript"/>
    </w:rPr>
  </w:style>
  <w:style w:type="paragraph" w:styleId="EndnoteText">
    <w:name w:val="endnote text"/>
    <w:basedOn w:val="Normal"/>
    <w:link w:val="EndnoteTextChar"/>
    <w:rsid w:val="00C01F4E"/>
    <w:pPr>
      <w:keepNext/>
      <w:spacing w:before="120" w:after="0" w:line="240" w:lineRule="auto"/>
      <w:ind w:right="-763"/>
    </w:pPr>
    <w:rPr>
      <w:rFonts w:ascii="Times New Roman" w:eastAsia="Times New Roman" w:hAnsi="Times New Roman" w:cs="Times New Roman"/>
      <w:sz w:val="20"/>
      <w:szCs w:val="20"/>
      <w:lang w:val="en-GB" w:eastAsia="en-AU"/>
    </w:rPr>
  </w:style>
  <w:style w:type="character" w:customStyle="1" w:styleId="EndnoteTextChar">
    <w:name w:val="Endnote Text Char"/>
    <w:basedOn w:val="DefaultParagraphFont"/>
    <w:link w:val="EndnoteText"/>
    <w:rsid w:val="00C01F4E"/>
    <w:rPr>
      <w:rFonts w:ascii="Times New Roman" w:eastAsia="Times New Roman" w:hAnsi="Times New Roman" w:cs="Times New Roman"/>
      <w:sz w:val="20"/>
      <w:szCs w:val="20"/>
      <w:lang w:val="en-GB" w:eastAsia="en-AU"/>
    </w:rPr>
  </w:style>
  <w:style w:type="numbering" w:customStyle="1" w:styleId="NoList2">
    <w:name w:val="No List2"/>
    <w:next w:val="NoList"/>
    <w:semiHidden/>
    <w:rsid w:val="00C01F4E"/>
  </w:style>
  <w:style w:type="paragraph" w:customStyle="1" w:styleId="Indent">
    <w:name w:val="Indent"/>
    <w:basedOn w:val="Normal"/>
    <w:rsid w:val="00C01F4E"/>
    <w:pPr>
      <w:tabs>
        <w:tab w:val="left" w:pos="720"/>
        <w:tab w:val="left" w:pos="1276"/>
        <w:tab w:val="right" w:pos="3600"/>
        <w:tab w:val="right" w:pos="5040"/>
        <w:tab w:val="right" w:pos="6480"/>
        <w:tab w:val="right" w:pos="7920"/>
      </w:tabs>
      <w:spacing w:after="240" w:line="240" w:lineRule="atLeast"/>
      <w:ind w:left="1134" w:right="289" w:hanging="567"/>
    </w:pPr>
    <w:rPr>
      <w:rFonts w:ascii="CG Times (WN)" w:eastAsia="Times New Roman" w:hAnsi="CG Times (WN)" w:cs="Times New Roman"/>
      <w:sz w:val="24"/>
      <w:szCs w:val="20"/>
      <w:lang w:val="en-US"/>
    </w:rPr>
  </w:style>
  <w:style w:type="table" w:styleId="PlainTable4">
    <w:name w:val="Plain Table 4"/>
    <w:basedOn w:val="TableNormal"/>
    <w:uiPriority w:val="44"/>
    <w:rsid w:val="00C01F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olHead">
    <w:name w:val="TableColHead"/>
    <w:basedOn w:val="Normal"/>
    <w:rsid w:val="00E43440"/>
    <w:pPr>
      <w:keepNext/>
      <w:spacing w:before="120" w:after="60" w:line="200" w:lineRule="exact"/>
    </w:pPr>
    <w:rPr>
      <w:rFonts w:ascii="Arial" w:eastAsia="Times New Roman" w:hAnsi="Arial" w:cs="Times New Roman"/>
      <w:b/>
      <w:sz w:val="18"/>
      <w:szCs w:val="24"/>
    </w:rPr>
  </w:style>
  <w:style w:type="paragraph" w:customStyle="1" w:styleId="TableOfAmendHead">
    <w:name w:val="TableOfAmendHead"/>
    <w:basedOn w:val="TableOfAmend"/>
    <w:next w:val="Normal"/>
    <w:rsid w:val="00E43440"/>
    <w:pPr>
      <w:spacing w:after="60"/>
    </w:pPr>
    <w:rPr>
      <w:sz w:val="16"/>
    </w:rPr>
  </w:style>
  <w:style w:type="paragraph" w:customStyle="1" w:styleId="TableOfAmend">
    <w:name w:val="TableOfAmend"/>
    <w:basedOn w:val="Normal"/>
    <w:rsid w:val="00E43440"/>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character" w:styleId="UnresolvedMention">
    <w:name w:val="Unresolved Mention"/>
    <w:basedOn w:val="DefaultParagraphFont"/>
    <w:uiPriority w:val="99"/>
    <w:semiHidden/>
    <w:unhideWhenUsed/>
    <w:rsid w:val="00C74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24583">
      <w:bodyDiv w:val="1"/>
      <w:marLeft w:val="0"/>
      <w:marRight w:val="0"/>
      <w:marTop w:val="0"/>
      <w:marBottom w:val="0"/>
      <w:divBdr>
        <w:top w:val="none" w:sz="0" w:space="0" w:color="auto"/>
        <w:left w:val="none" w:sz="0" w:space="0" w:color="auto"/>
        <w:bottom w:val="none" w:sz="0" w:space="0" w:color="auto"/>
        <w:right w:val="none" w:sz="0" w:space="0" w:color="auto"/>
      </w:divBdr>
    </w:div>
    <w:div w:id="687878139">
      <w:bodyDiv w:val="1"/>
      <w:marLeft w:val="0"/>
      <w:marRight w:val="0"/>
      <w:marTop w:val="0"/>
      <w:marBottom w:val="0"/>
      <w:divBdr>
        <w:top w:val="none" w:sz="0" w:space="0" w:color="auto"/>
        <w:left w:val="none" w:sz="0" w:space="0" w:color="auto"/>
        <w:bottom w:val="none" w:sz="0" w:space="0" w:color="auto"/>
        <w:right w:val="none" w:sz="0" w:space="0" w:color="auto"/>
      </w:divBdr>
    </w:div>
    <w:div w:id="897596335">
      <w:bodyDiv w:val="1"/>
      <w:marLeft w:val="0"/>
      <w:marRight w:val="0"/>
      <w:marTop w:val="0"/>
      <w:marBottom w:val="0"/>
      <w:divBdr>
        <w:top w:val="none" w:sz="0" w:space="0" w:color="auto"/>
        <w:left w:val="none" w:sz="0" w:space="0" w:color="auto"/>
        <w:bottom w:val="none" w:sz="0" w:space="0" w:color="auto"/>
        <w:right w:val="none" w:sz="0" w:space="0" w:color="auto"/>
      </w:divBdr>
    </w:div>
    <w:div w:id="1866403207">
      <w:bodyDiv w:val="1"/>
      <w:marLeft w:val="0"/>
      <w:marRight w:val="0"/>
      <w:marTop w:val="0"/>
      <w:marBottom w:val="0"/>
      <w:divBdr>
        <w:top w:val="none" w:sz="0" w:space="0" w:color="auto"/>
        <w:left w:val="none" w:sz="0" w:space="0" w:color="auto"/>
        <w:bottom w:val="none" w:sz="0" w:space="0" w:color="auto"/>
        <w:right w:val="none" w:sz="0" w:space="0" w:color="auto"/>
      </w:divBdr>
    </w:div>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4164A4312E504CAB8EEBECBED4E720" ma:contentTypeVersion="0" ma:contentTypeDescription="Create a new document." ma:contentTypeScope="" ma:versionID="0bdbc4735c90a9a6cf88e5746348f4b6">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3NE2HDV7HD6D-1926472841-2539</_dlc_DocId>
    <_dlc_DocIdUrl xmlns="1d983eb4-33f7-44b0-aea1-cbdcf0c55136">
      <Url>http://collaboration/organisation/cid/RPB/BCP/_layouts/15/DocIdRedir.aspx?ID=3NE2HDV7HD6D-1926472841-2539</Url>
      <Description>3NE2HDV7HD6D-1926472841-2539</Description>
    </_dlc_DocIdUrl>
  </documentManagement>
</p:properties>
</file>

<file path=customXml/itemProps1.xml><?xml version="1.0" encoding="utf-8"?>
<ds:datastoreItem xmlns:ds="http://schemas.openxmlformats.org/officeDocument/2006/customXml" ds:itemID="{4068B36F-1B44-4E72-8904-D6908DFD967F}">
  <ds:schemaRefs>
    <ds:schemaRef ds:uri="http://schemas.openxmlformats.org/officeDocument/2006/bibliography"/>
  </ds:schemaRefs>
</ds:datastoreItem>
</file>

<file path=customXml/itemProps2.xml><?xml version="1.0" encoding="utf-8"?>
<ds:datastoreItem xmlns:ds="http://schemas.openxmlformats.org/officeDocument/2006/customXml" ds:itemID="{0E00E2CF-986A-4456-B89B-24AADCE8DB24}">
  <ds:schemaRefs>
    <ds:schemaRef ds:uri="http://schemas.microsoft.com/sharepoint/v3/contenttype/forms"/>
  </ds:schemaRefs>
</ds:datastoreItem>
</file>

<file path=customXml/itemProps3.xml><?xml version="1.0" encoding="utf-8"?>
<ds:datastoreItem xmlns:ds="http://schemas.openxmlformats.org/officeDocument/2006/customXml" ds:itemID="{FF2CD47A-8655-4612-81FE-D9CF3B7986D5}">
  <ds:schemaRefs>
    <ds:schemaRef ds:uri="http://schemas.microsoft.com/sharepoint/events"/>
  </ds:schemaRefs>
</ds:datastoreItem>
</file>

<file path=customXml/itemProps4.xml><?xml version="1.0" encoding="utf-8"?>
<ds:datastoreItem xmlns:ds="http://schemas.openxmlformats.org/officeDocument/2006/customXml" ds:itemID="{26445D14-8A52-4471-B53F-411EBB2EB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07FECF-8391-4E30-9CBB-9C12EDA73502}">
  <ds:schemaRefs>
    <ds:schemaRef ds:uri="http://schemas.microsoft.com/office/2006/metadata/properties"/>
    <ds:schemaRef ds:uri="http://schemas.microsoft.com/office/infopath/2007/PartnerControls"/>
    <ds:schemaRef ds:uri="1d983eb4-33f7-44b0-aea1-cbdcf0c551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3685</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Dambiec</dc:creator>
  <cp:keywords/>
  <dc:description/>
  <cp:lastModifiedBy>Patrick Belton</cp:lastModifiedBy>
  <cp:revision>3</cp:revision>
  <dcterms:created xsi:type="dcterms:W3CDTF">2022-02-28T23:59:00Z</dcterms:created>
  <dcterms:modified xsi:type="dcterms:W3CDTF">2022-03-01T00:00:00Z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0x010100ED4164A4312E504CAB8EEBECBED4E720</vt:lpwstr>
  </property>
  <property fmtid="{D5CDD505-2E9C-101B-9397-08002B2CF9AE}" pid="3" name="_dlc_DocIdItemGuid">
    <vt:lpwstr>9a47fb14-4ec8-4276-b14c-b56ab5cda4ac</vt:lpwstr>
  </property>
</Properties>
</file>