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66EA2" w14:textId="4EC2A6FB" w:rsidR="007A1C38" w:rsidRDefault="007A1C38" w:rsidP="00056672">
      <w:pPr>
        <w:spacing w:after="120"/>
        <w:ind w:left="2160" w:hanging="2160"/>
        <w:jc w:val="center"/>
        <w:rPr>
          <w:rFonts w:cs="Arial"/>
          <w:b/>
          <w:color w:val="000000" w:themeColor="text1"/>
          <w:sz w:val="28"/>
          <w:szCs w:val="28"/>
        </w:rPr>
      </w:pPr>
      <w:bookmarkStart w:id="0" w:name="_GoBack"/>
      <w:bookmarkEnd w:id="0"/>
      <w:r w:rsidRPr="00D84DD2">
        <w:rPr>
          <w:rFonts w:cs="Arial"/>
          <w:b/>
          <w:color w:val="000000" w:themeColor="text1"/>
          <w:sz w:val="28"/>
          <w:szCs w:val="28"/>
        </w:rPr>
        <w:t>NOTICE</w:t>
      </w:r>
    </w:p>
    <w:p w14:paraId="1C8CBDC2" w14:textId="77777777" w:rsidR="00270D6B" w:rsidRPr="00D84DD2" w:rsidRDefault="00270D6B" w:rsidP="00056672">
      <w:pPr>
        <w:spacing w:after="120"/>
        <w:ind w:left="2160" w:hanging="2160"/>
        <w:jc w:val="center"/>
        <w:rPr>
          <w:rFonts w:cs="Arial"/>
          <w:b/>
          <w:color w:val="000000" w:themeColor="text1"/>
          <w:szCs w:val="20"/>
        </w:rPr>
      </w:pPr>
    </w:p>
    <w:p w14:paraId="3BD163FB" w14:textId="3B06AE1F" w:rsidR="00056672" w:rsidRPr="00056672" w:rsidRDefault="00906DC0" w:rsidP="00A033B0">
      <w:pPr>
        <w:spacing w:line="276" w:lineRule="auto"/>
        <w:outlineLvl w:val="0"/>
        <w:rPr>
          <w:rFonts w:cs="Arial"/>
          <w:szCs w:val="20"/>
        </w:rPr>
      </w:pPr>
      <w:r w:rsidRPr="00056672">
        <w:rPr>
          <w:rFonts w:cs="Arial"/>
          <w:b/>
          <w:szCs w:val="20"/>
        </w:rPr>
        <w:t xml:space="preserve">8 </w:t>
      </w:r>
      <w:r w:rsidR="00495D57" w:rsidRPr="00056672">
        <w:rPr>
          <w:rFonts w:cs="Arial"/>
          <w:b/>
          <w:szCs w:val="20"/>
        </w:rPr>
        <w:t>May</w:t>
      </w:r>
      <w:r w:rsidR="003D4514" w:rsidRPr="00056672">
        <w:rPr>
          <w:rFonts w:cs="Arial"/>
          <w:b/>
          <w:szCs w:val="20"/>
        </w:rPr>
        <w:t xml:space="preserve"> 2019</w:t>
      </w:r>
    </w:p>
    <w:p w14:paraId="238825BB" w14:textId="77777777" w:rsidR="00056672" w:rsidRPr="00056672" w:rsidRDefault="00056672" w:rsidP="00A033B0">
      <w:pPr>
        <w:spacing w:line="276" w:lineRule="auto"/>
        <w:outlineLvl w:val="0"/>
        <w:rPr>
          <w:rFonts w:cs="Arial"/>
          <w:szCs w:val="20"/>
        </w:rPr>
      </w:pPr>
    </w:p>
    <w:p w14:paraId="6D6AED43" w14:textId="391C3B58" w:rsidR="00A033B0" w:rsidRDefault="00A033B0" w:rsidP="00F87958">
      <w:pPr>
        <w:spacing w:after="60" w:line="276" w:lineRule="auto"/>
        <w:outlineLvl w:val="0"/>
        <w:rPr>
          <w:rFonts w:cs="Arial"/>
          <w:i/>
          <w:szCs w:val="20"/>
        </w:rPr>
      </w:pPr>
      <w:r w:rsidRPr="00D84DD2">
        <w:rPr>
          <w:rFonts w:cs="Arial"/>
          <w:i/>
          <w:szCs w:val="20"/>
        </w:rPr>
        <w:t>Notice under section 153G of t</w:t>
      </w:r>
      <w:r w:rsidR="00D06FC2" w:rsidRPr="00D84DD2">
        <w:rPr>
          <w:rFonts w:cs="Arial"/>
          <w:i/>
          <w:szCs w:val="20"/>
        </w:rPr>
        <w:t>he Radiocommunications Act 1992</w:t>
      </w:r>
    </w:p>
    <w:p w14:paraId="1D89E00D" w14:textId="6D71B275" w:rsidR="00056672" w:rsidRDefault="00056672">
      <w:pPr>
        <w:spacing w:after="240" w:line="276" w:lineRule="auto"/>
        <w:outlineLvl w:val="0"/>
      </w:pPr>
      <w:r>
        <w:rPr>
          <w:rFonts w:cs="Arial"/>
          <w:b/>
          <w:szCs w:val="20"/>
        </w:rPr>
        <w:t>Proposed re</w:t>
      </w:r>
      <w:r w:rsidR="00DD3477">
        <w:rPr>
          <w:rFonts w:cs="Arial"/>
          <w:b/>
          <w:szCs w:val="20"/>
        </w:rPr>
        <w:t>-</w:t>
      </w:r>
      <w:r>
        <w:rPr>
          <w:rFonts w:cs="Arial"/>
          <w:b/>
          <w:szCs w:val="20"/>
        </w:rPr>
        <w:t>allocation of the 26 GHz frequency band</w:t>
      </w:r>
    </w:p>
    <w:p w14:paraId="6D6AED46" w14:textId="5E587565" w:rsidR="00A033B0" w:rsidRPr="006006B1" w:rsidRDefault="00A033B0" w:rsidP="00D84DD2">
      <w:pPr>
        <w:spacing w:after="240" w:line="276" w:lineRule="auto"/>
        <w:outlineLvl w:val="0"/>
      </w:pPr>
      <w:r w:rsidRPr="001F208D">
        <w:t xml:space="preserve">The Australian Communications and Media Authority </w:t>
      </w:r>
      <w:r w:rsidRPr="006006B1">
        <w:t>(ACMA</w:t>
      </w:r>
      <w:r w:rsidRPr="001F208D">
        <w:t xml:space="preserve">) has prepared a draft recommendation to the </w:t>
      </w:r>
      <w:r w:rsidR="00F52FA8">
        <w:t>m</w:t>
      </w:r>
      <w:r w:rsidRPr="001F208D">
        <w:t xml:space="preserve">inister </w:t>
      </w:r>
      <w:r w:rsidR="00A33A4D">
        <w:t>responsible for the</w:t>
      </w:r>
      <w:r w:rsidR="00A33A4D" w:rsidRPr="001F208D">
        <w:t xml:space="preserve"> </w:t>
      </w:r>
      <w:r w:rsidR="00F87958">
        <w:t>c</w:t>
      </w:r>
      <w:r w:rsidRPr="001F208D">
        <w:t xml:space="preserve">ommunications </w:t>
      </w:r>
      <w:r w:rsidR="00F87958">
        <w:t>p</w:t>
      </w:r>
      <w:r w:rsidR="00A33A4D">
        <w:t>ortfolio</w:t>
      </w:r>
      <w:r w:rsidRPr="001F208D">
        <w:t xml:space="preserve"> that </w:t>
      </w:r>
      <w:r w:rsidR="00F737A5">
        <w:t>they</w:t>
      </w:r>
      <w:r w:rsidR="00F737A5" w:rsidRPr="001F208D">
        <w:t xml:space="preserve"> </w:t>
      </w:r>
      <w:r w:rsidRPr="001F208D">
        <w:t>make</w:t>
      </w:r>
      <w:r w:rsidR="0061269D">
        <w:t xml:space="preserve"> </w:t>
      </w:r>
      <w:r w:rsidR="002072B7">
        <w:t>a</w:t>
      </w:r>
      <w:r w:rsidR="00274DD4">
        <w:t xml:space="preserve"> </w:t>
      </w:r>
      <w:r w:rsidRPr="001F208D">
        <w:t>spectrum re</w:t>
      </w:r>
      <w:r w:rsidR="00270D6B">
        <w:t>-</w:t>
      </w:r>
      <w:r w:rsidRPr="006006B1">
        <w:t>allocation</w:t>
      </w:r>
      <w:r w:rsidRPr="001F208D">
        <w:t xml:space="preserve"> declaration under </w:t>
      </w:r>
      <w:r w:rsidR="00A4162E">
        <w:t>sub</w:t>
      </w:r>
      <w:r w:rsidRPr="001F208D">
        <w:t>section 153B</w:t>
      </w:r>
      <w:r w:rsidR="00A4162E">
        <w:t>(1)</w:t>
      </w:r>
      <w:r w:rsidRPr="001F208D">
        <w:t xml:space="preserve"> of the </w:t>
      </w:r>
      <w:r w:rsidRPr="006006B1">
        <w:rPr>
          <w:i/>
        </w:rPr>
        <w:t>Radiocommunications Act 1992</w:t>
      </w:r>
      <w:r w:rsidRPr="001F208D">
        <w:t xml:space="preserve"> </w:t>
      </w:r>
      <w:r w:rsidR="00147639">
        <w:t>(the Act).</w:t>
      </w:r>
    </w:p>
    <w:p w14:paraId="6D6AED47" w14:textId="77777777" w:rsidR="00A033B0" w:rsidRPr="006006B1" w:rsidRDefault="00A033B0" w:rsidP="00A033B0">
      <w:r w:rsidRPr="006006B1">
        <w:t xml:space="preserve">In this notice, </w:t>
      </w:r>
      <w:r w:rsidRPr="001F208D">
        <w:t xml:space="preserve">the </w:t>
      </w:r>
      <w:r w:rsidRPr="006006B1">
        <w:t>range of numbers that identifies a frequency band includes the higher but not the lower number.</w:t>
      </w:r>
    </w:p>
    <w:p w14:paraId="6D6AED48" w14:textId="77777777" w:rsidR="00A033B0" w:rsidRPr="006006B1" w:rsidRDefault="00A033B0" w:rsidP="00A033B0"/>
    <w:p w14:paraId="6D6AED49" w14:textId="17AD1D36" w:rsidR="00A033B0" w:rsidRPr="006006B1" w:rsidRDefault="00A033B0" w:rsidP="00A033B0">
      <w:pPr>
        <w:rPr>
          <w:b/>
        </w:rPr>
      </w:pPr>
      <w:r w:rsidRPr="006006B1">
        <w:rPr>
          <w:b/>
        </w:rPr>
        <w:t>Terms of the draft recommendation</w:t>
      </w:r>
    </w:p>
    <w:p w14:paraId="6D6AED4A" w14:textId="029C8D32" w:rsidR="00A033B0" w:rsidRPr="006006B1" w:rsidRDefault="00A033B0" w:rsidP="00A033B0">
      <w:r w:rsidRPr="006006B1">
        <w:t xml:space="preserve">The terms of the draft </w:t>
      </w:r>
      <w:r w:rsidR="007D0336">
        <w:t xml:space="preserve">recommendation </w:t>
      </w:r>
      <w:r w:rsidRPr="006006B1">
        <w:t xml:space="preserve">are that the frequency </w:t>
      </w:r>
      <w:r w:rsidR="009228F4">
        <w:t>range</w:t>
      </w:r>
      <w:r w:rsidRPr="006006B1">
        <w:t xml:space="preserve"> between </w:t>
      </w:r>
      <w:r w:rsidR="00A95F26">
        <w:br/>
      </w:r>
      <w:r w:rsidR="00166A74" w:rsidRPr="00166A74">
        <w:t>25.1</w:t>
      </w:r>
      <w:r w:rsidR="00F96587">
        <w:t>–</w:t>
      </w:r>
      <w:r w:rsidR="00166A74" w:rsidRPr="00166A74">
        <w:t>27</w:t>
      </w:r>
      <w:r w:rsidR="00E441A4">
        <w:t>.5</w:t>
      </w:r>
      <w:r w:rsidR="00166A74" w:rsidRPr="00166A74">
        <w:t xml:space="preserve"> GHz</w:t>
      </w:r>
      <w:r w:rsidR="00166A74" w:rsidRPr="00166A74" w:rsidDel="00166A74">
        <w:t xml:space="preserve"> </w:t>
      </w:r>
      <w:r w:rsidR="0061269D">
        <w:t xml:space="preserve">in </w:t>
      </w:r>
      <w:r w:rsidR="002A2C4C">
        <w:t xml:space="preserve">34 </w:t>
      </w:r>
      <w:r w:rsidR="00542F08">
        <w:t>cities and</w:t>
      </w:r>
      <w:r w:rsidR="008062D3">
        <w:t xml:space="preserve"> </w:t>
      </w:r>
      <w:r w:rsidR="00A324BB" w:rsidRPr="00A324BB">
        <w:t xml:space="preserve">regional </w:t>
      </w:r>
      <w:r w:rsidR="00276458">
        <w:t>centre</w:t>
      </w:r>
      <w:r w:rsidR="00DD1365">
        <w:t>s</w:t>
      </w:r>
      <w:r w:rsidR="00612EA7">
        <w:t xml:space="preserve"> </w:t>
      </w:r>
      <w:r w:rsidR="00542F08">
        <w:t>in</w:t>
      </w:r>
      <w:r w:rsidR="00612EA7">
        <w:t xml:space="preserve"> </w:t>
      </w:r>
      <w:r w:rsidR="008062D3">
        <w:t>Australia</w:t>
      </w:r>
      <w:r w:rsidR="00F967E5">
        <w:t xml:space="preserve"> </w:t>
      </w:r>
      <w:r w:rsidR="00DD1365">
        <w:t xml:space="preserve">(specified areas) </w:t>
      </w:r>
      <w:r w:rsidRPr="006006B1">
        <w:t xml:space="preserve">be </w:t>
      </w:r>
      <w:r w:rsidR="00270D6B">
        <w:br/>
      </w:r>
      <w:r w:rsidRPr="006006B1">
        <w:t>re</w:t>
      </w:r>
      <w:r w:rsidR="00D84DD2">
        <w:t>-</w:t>
      </w:r>
      <w:r w:rsidRPr="006006B1">
        <w:t xml:space="preserve">allocated by issuing spectrum licences. </w:t>
      </w:r>
      <w:r w:rsidR="00612EA7">
        <w:t xml:space="preserve">The specified </w:t>
      </w:r>
      <w:r w:rsidR="00DD1365">
        <w:t>areas</w:t>
      </w:r>
      <w:r w:rsidR="008062D3">
        <w:t xml:space="preserve"> </w:t>
      </w:r>
      <w:r w:rsidR="00612EA7">
        <w:t>are</w:t>
      </w:r>
      <w:r w:rsidR="008062D3">
        <w:t xml:space="preserve"> </w:t>
      </w:r>
      <w:r w:rsidRPr="006006B1">
        <w:t xml:space="preserve">defined by the </w:t>
      </w:r>
      <w:r w:rsidR="008062D3">
        <w:t>H</w:t>
      </w:r>
      <w:r w:rsidRPr="004D49B7">
        <w:t>ierarch</w:t>
      </w:r>
      <w:r w:rsidR="007D5425">
        <w:t>ic</w:t>
      </w:r>
      <w:r w:rsidRPr="004D49B7">
        <w:t xml:space="preserve">al </w:t>
      </w:r>
      <w:r w:rsidR="008062D3">
        <w:t>C</w:t>
      </w:r>
      <w:r w:rsidRPr="004D49B7">
        <w:t xml:space="preserve">ell </w:t>
      </w:r>
      <w:r w:rsidR="008062D3">
        <w:t>I</w:t>
      </w:r>
      <w:r w:rsidRPr="004D49B7">
        <w:t>dentifi</w:t>
      </w:r>
      <w:r w:rsidR="007D5425">
        <w:t xml:space="preserve">cation </w:t>
      </w:r>
      <w:r w:rsidR="008062D3">
        <w:t>S</w:t>
      </w:r>
      <w:r>
        <w:t>cheme</w:t>
      </w:r>
      <w:r w:rsidRPr="006006B1">
        <w:t xml:space="preserve"> </w:t>
      </w:r>
      <w:r>
        <w:t>(</w:t>
      </w:r>
      <w:r w:rsidRPr="006006B1">
        <w:t>HCIS</w:t>
      </w:r>
      <w:r>
        <w:t>)</w:t>
      </w:r>
      <w:r w:rsidRPr="00C650D6">
        <w:t xml:space="preserve"> </w:t>
      </w:r>
      <w:r w:rsidR="002A2C4C">
        <w:t>identifiers</w:t>
      </w:r>
      <w:r w:rsidRPr="00C650D6">
        <w:t xml:space="preserve"> set out in </w:t>
      </w:r>
      <w:r w:rsidRPr="00747A5B">
        <w:t xml:space="preserve">Table </w:t>
      </w:r>
      <w:r w:rsidR="00747A5B">
        <w:t>1</w:t>
      </w:r>
      <w:r w:rsidRPr="00747A5B">
        <w:t>.</w:t>
      </w:r>
    </w:p>
    <w:p w14:paraId="6D6AED4B" w14:textId="77777777" w:rsidR="00A033B0" w:rsidRPr="006006B1" w:rsidRDefault="00A033B0" w:rsidP="00A033B0"/>
    <w:p w14:paraId="6D6AED4C" w14:textId="160AEDA5" w:rsidR="00A033B0" w:rsidRPr="006006B1" w:rsidRDefault="00A033B0" w:rsidP="009B2551">
      <w:pPr>
        <w:spacing w:after="80"/>
      </w:pPr>
      <w:r w:rsidRPr="006006B1">
        <w:t>The terms of the draft recommendation</w:t>
      </w:r>
      <w:r w:rsidR="007D0336">
        <w:t xml:space="preserve"> </w:t>
      </w:r>
      <w:r w:rsidRPr="006006B1">
        <w:t>also propose that:</w:t>
      </w:r>
    </w:p>
    <w:p w14:paraId="2837674A" w14:textId="413D6421" w:rsidR="00B001AE" w:rsidRPr="007D0336" w:rsidRDefault="00020149" w:rsidP="00A52FCF">
      <w:pPr>
        <w:numPr>
          <w:ilvl w:val="0"/>
          <w:numId w:val="20"/>
        </w:numPr>
        <w:contextualSpacing/>
      </w:pPr>
      <w:r>
        <w:t>a</w:t>
      </w:r>
      <w:r w:rsidRPr="007D0336">
        <w:t xml:space="preserve"> </w:t>
      </w:r>
      <w:r w:rsidR="00A033B0" w:rsidRPr="007D0336">
        <w:t>re</w:t>
      </w:r>
      <w:r w:rsidR="00A95F26">
        <w:t>-</w:t>
      </w:r>
      <w:r w:rsidR="00A033B0" w:rsidRPr="007D0336">
        <w:t xml:space="preserve">allocation period </w:t>
      </w:r>
      <w:r>
        <w:t>of</w:t>
      </w:r>
      <w:r w:rsidR="003B62AB">
        <w:t xml:space="preserve"> </w:t>
      </w:r>
      <w:r w:rsidR="004877A8" w:rsidRPr="007D0336">
        <w:t>two</w:t>
      </w:r>
      <w:r w:rsidR="00D84DD2">
        <w:t>-</w:t>
      </w:r>
      <w:r w:rsidR="0012745E">
        <w:t>and</w:t>
      </w:r>
      <w:r w:rsidR="00D84DD2">
        <w:t>-</w:t>
      </w:r>
      <w:r w:rsidR="0012745E">
        <w:t>a</w:t>
      </w:r>
      <w:r w:rsidR="00D84DD2">
        <w:t>-</w:t>
      </w:r>
      <w:r w:rsidR="0012745E">
        <w:t>half</w:t>
      </w:r>
      <w:r w:rsidR="00D84DD2">
        <w:t xml:space="preserve"> </w:t>
      </w:r>
      <w:r w:rsidR="004877A8" w:rsidRPr="007D0336">
        <w:t>year</w:t>
      </w:r>
      <w:r>
        <w:t>s be specified for</w:t>
      </w:r>
      <w:r w:rsidR="008062D3">
        <w:t xml:space="preserve"> all parts of the spectrum</w:t>
      </w:r>
      <w:r>
        <w:t xml:space="preserve"> subject to re-allocation</w:t>
      </w:r>
    </w:p>
    <w:p w14:paraId="6D6AED4F" w14:textId="6B3713FC" w:rsidR="00A033B0" w:rsidRPr="007D0336" w:rsidRDefault="00020149" w:rsidP="00A52FCF">
      <w:pPr>
        <w:numPr>
          <w:ilvl w:val="0"/>
          <w:numId w:val="20"/>
        </w:numPr>
        <w:contextualSpacing/>
      </w:pPr>
      <w:r>
        <w:t>a</w:t>
      </w:r>
      <w:r w:rsidR="00A033B0" w:rsidRPr="007D0336">
        <w:t xml:space="preserve"> re</w:t>
      </w:r>
      <w:r w:rsidR="00D84DD2">
        <w:t>-</w:t>
      </w:r>
      <w:r w:rsidR="00A033B0" w:rsidRPr="007D0336">
        <w:t xml:space="preserve">allocation deadline be </w:t>
      </w:r>
      <w:r>
        <w:t xml:space="preserve">set for </w:t>
      </w:r>
      <w:r w:rsidR="004877A8" w:rsidRPr="007D0336">
        <w:t>12 months</w:t>
      </w:r>
      <w:r w:rsidR="00A033B0" w:rsidRPr="007D0336">
        <w:t xml:space="preserve"> before the end of the </w:t>
      </w:r>
      <w:r w:rsidR="00F87958">
        <w:t>two-</w:t>
      </w:r>
      <w:r w:rsidR="00D84DD2">
        <w:t xml:space="preserve">and-a-half </w:t>
      </w:r>
      <w:r w:rsidR="00F87958">
        <w:t>year</w:t>
      </w:r>
      <w:r w:rsidR="004877A8" w:rsidRPr="007D0336">
        <w:t xml:space="preserve"> </w:t>
      </w:r>
      <w:r w:rsidR="003B62AB">
        <w:t>re-</w:t>
      </w:r>
      <w:r w:rsidR="00A033B0" w:rsidRPr="007D0336">
        <w:t>allocation period</w:t>
      </w:r>
      <w:r w:rsidR="008062D3">
        <w:t xml:space="preserve"> </w:t>
      </w:r>
      <w:r>
        <w:t>for the declaration</w:t>
      </w:r>
      <w:r w:rsidR="00A033B0" w:rsidRPr="007D0336">
        <w:t>.</w:t>
      </w:r>
    </w:p>
    <w:p w14:paraId="4FF3FE66" w14:textId="6C84F525" w:rsidR="00610015" w:rsidRPr="006006B1" w:rsidRDefault="00610015" w:rsidP="00A033B0">
      <w:pPr>
        <w:rPr>
          <w:b/>
        </w:rPr>
      </w:pPr>
    </w:p>
    <w:p w14:paraId="6D6AED51" w14:textId="77777777" w:rsidR="00A033B0" w:rsidRPr="006006B1" w:rsidRDefault="00A033B0" w:rsidP="00A033B0">
      <w:pPr>
        <w:rPr>
          <w:b/>
        </w:rPr>
      </w:pPr>
      <w:r w:rsidRPr="006006B1">
        <w:rPr>
          <w:b/>
        </w:rPr>
        <w:t>Invitation to comment</w:t>
      </w:r>
    </w:p>
    <w:p w14:paraId="6D6AED52" w14:textId="509F3264" w:rsidR="00A033B0" w:rsidRPr="006006B1" w:rsidRDefault="00A033B0" w:rsidP="00A033B0">
      <w:r w:rsidRPr="006006B1">
        <w:t>The ACMA invites potentially</w:t>
      </w:r>
      <w:r w:rsidR="00A95F26">
        <w:t>-</w:t>
      </w:r>
      <w:r w:rsidRPr="006006B1">
        <w:t xml:space="preserve">affected apparatus licensees to give the ACMA written comments about the terms of the draft recommendation, as set out in this notice, by </w:t>
      </w:r>
      <w:r w:rsidR="00DE5513">
        <w:rPr>
          <w:b/>
        </w:rPr>
        <w:t>close of business</w:t>
      </w:r>
      <w:r w:rsidR="00F96587">
        <w:t xml:space="preserve">, </w:t>
      </w:r>
      <w:r w:rsidR="00F96587" w:rsidRPr="00D84DD2">
        <w:rPr>
          <w:b/>
        </w:rPr>
        <w:t>Thursday</w:t>
      </w:r>
      <w:r w:rsidRPr="006006B1">
        <w:t xml:space="preserve"> </w:t>
      </w:r>
      <w:r w:rsidR="00906DC0">
        <w:rPr>
          <w:b/>
          <w:szCs w:val="20"/>
        </w:rPr>
        <w:t>6 June</w:t>
      </w:r>
      <w:r w:rsidR="002E615D" w:rsidRPr="00A0145B">
        <w:rPr>
          <w:b/>
          <w:szCs w:val="20"/>
        </w:rPr>
        <w:t xml:space="preserve"> </w:t>
      </w:r>
      <w:r w:rsidR="008F0BB2" w:rsidRPr="00A0145B">
        <w:rPr>
          <w:b/>
          <w:szCs w:val="20"/>
        </w:rPr>
        <w:t>201</w:t>
      </w:r>
      <w:r w:rsidR="002E615D" w:rsidRPr="00A0145B">
        <w:rPr>
          <w:b/>
          <w:szCs w:val="20"/>
        </w:rPr>
        <w:t>9</w:t>
      </w:r>
      <w:r w:rsidR="00147639" w:rsidRPr="00A0145B">
        <w:t>.</w:t>
      </w:r>
    </w:p>
    <w:p w14:paraId="6D6AED53" w14:textId="77777777" w:rsidR="00A033B0" w:rsidRPr="006006B1" w:rsidRDefault="00A033B0" w:rsidP="00A033B0"/>
    <w:p w14:paraId="6D6AED54" w14:textId="7FAA48FB" w:rsidR="00A033B0" w:rsidRPr="006006B1" w:rsidRDefault="00A033B0" w:rsidP="00A033B0">
      <w:r w:rsidRPr="006006B1">
        <w:t xml:space="preserve">The </w:t>
      </w:r>
      <w:r w:rsidRPr="00651C6A">
        <w:t xml:space="preserve">ACMA’s </w:t>
      </w:r>
      <w:r w:rsidR="009A77A8">
        <w:t>c</w:t>
      </w:r>
      <w:r w:rsidR="00651C6A" w:rsidRPr="00651C6A">
        <w:t>onsultation</w:t>
      </w:r>
      <w:r w:rsidRPr="00651C6A">
        <w:t xml:space="preserve"> </w:t>
      </w:r>
      <w:r w:rsidR="009A77A8">
        <w:t>p</w:t>
      </w:r>
      <w:r w:rsidRPr="00651C6A">
        <w:t>aper on</w:t>
      </w:r>
      <w:r w:rsidRPr="006006B1">
        <w:t xml:space="preserve"> the draft recommendation is available on the ACMA website </w:t>
      </w:r>
      <w:r w:rsidR="009A77A8">
        <w:t>at</w:t>
      </w:r>
      <w:r w:rsidR="00A95F26">
        <w:t xml:space="preserve"> </w:t>
      </w:r>
      <w:hyperlink r:id="rId8" w:history="1">
        <w:r w:rsidR="00DE5513">
          <w:rPr>
            <w:rStyle w:val="Hyperlink"/>
          </w:rPr>
          <w:t>acma.gov.au/consultations</w:t>
        </w:r>
      </w:hyperlink>
      <w:r w:rsidR="00A95F26">
        <w:t xml:space="preserve">. </w:t>
      </w:r>
    </w:p>
    <w:p w14:paraId="6D6AED55" w14:textId="77777777" w:rsidR="00A033B0" w:rsidRPr="006006B1" w:rsidRDefault="00A033B0" w:rsidP="00A033B0"/>
    <w:p w14:paraId="6D6AED56" w14:textId="77777777" w:rsidR="00A033B0" w:rsidRPr="006006B1" w:rsidRDefault="00A033B0" w:rsidP="00A95F26">
      <w:pPr>
        <w:spacing w:after="80"/>
      </w:pPr>
      <w:r w:rsidRPr="006006B1">
        <w:t>Comments should be sent to:</w:t>
      </w:r>
    </w:p>
    <w:p w14:paraId="6D6AED58" w14:textId="7166AE64" w:rsidR="00A033B0" w:rsidRDefault="00A033B0" w:rsidP="00A033B0">
      <w:pPr>
        <w:autoSpaceDE w:val="0"/>
        <w:autoSpaceDN w:val="0"/>
        <w:adjustRightInd w:val="0"/>
        <w:spacing w:after="80" w:line="276" w:lineRule="auto"/>
        <w:ind w:left="1440" w:hanging="1440"/>
        <w:rPr>
          <w:rFonts w:cs="Arial"/>
          <w:color w:val="000000"/>
          <w:szCs w:val="20"/>
        </w:rPr>
      </w:pPr>
      <w:r w:rsidRPr="006006B1">
        <w:rPr>
          <w:rFonts w:cs="Arial"/>
          <w:color w:val="000000"/>
          <w:szCs w:val="20"/>
        </w:rPr>
        <w:t xml:space="preserve">By </w:t>
      </w:r>
      <w:r w:rsidR="00F96587">
        <w:rPr>
          <w:rFonts w:cs="Arial"/>
          <w:color w:val="000000"/>
          <w:szCs w:val="20"/>
        </w:rPr>
        <w:t>post</w:t>
      </w:r>
      <w:r w:rsidRPr="006006B1">
        <w:rPr>
          <w:rFonts w:cs="Arial"/>
          <w:color w:val="000000"/>
          <w:szCs w:val="20"/>
        </w:rPr>
        <w:t>:</w:t>
      </w:r>
      <w:r w:rsidRPr="006006B1">
        <w:rPr>
          <w:rFonts w:cs="Arial"/>
          <w:color w:val="000000"/>
          <w:szCs w:val="20"/>
        </w:rPr>
        <w:tab/>
        <w:t>The Manager</w:t>
      </w:r>
      <w:r w:rsidRPr="006006B1">
        <w:rPr>
          <w:rFonts w:cs="Arial"/>
          <w:color w:val="000000"/>
          <w:szCs w:val="20"/>
        </w:rPr>
        <w:br/>
      </w:r>
      <w:r w:rsidR="00507821">
        <w:rPr>
          <w:rFonts w:cs="Arial"/>
          <w:color w:val="000000"/>
          <w:szCs w:val="20"/>
        </w:rPr>
        <w:t>Major S</w:t>
      </w:r>
      <w:r w:rsidR="003307FB">
        <w:rPr>
          <w:rFonts w:cs="Arial"/>
          <w:color w:val="000000"/>
          <w:szCs w:val="20"/>
        </w:rPr>
        <w:t>pectrum Allocations</w:t>
      </w:r>
      <w:r w:rsidRPr="006006B1">
        <w:rPr>
          <w:rFonts w:cs="Arial"/>
          <w:color w:val="000000"/>
          <w:szCs w:val="20"/>
        </w:rPr>
        <w:t xml:space="preserve"> Section</w:t>
      </w:r>
      <w:r w:rsidRPr="006006B1">
        <w:rPr>
          <w:rFonts w:cs="Arial"/>
          <w:color w:val="000000"/>
          <w:szCs w:val="20"/>
        </w:rPr>
        <w:br/>
      </w:r>
      <w:r w:rsidR="003307FB">
        <w:rPr>
          <w:rFonts w:cs="Arial"/>
          <w:color w:val="000000"/>
          <w:szCs w:val="20"/>
        </w:rPr>
        <w:t>Spectrum Allocations</w:t>
      </w:r>
      <w:r w:rsidRPr="006006B1">
        <w:rPr>
          <w:rFonts w:cs="Arial"/>
          <w:color w:val="000000"/>
          <w:szCs w:val="20"/>
        </w:rPr>
        <w:t xml:space="preserve"> Branch</w:t>
      </w:r>
      <w:r w:rsidRPr="006006B1">
        <w:rPr>
          <w:rFonts w:cs="Arial"/>
          <w:color w:val="000000"/>
          <w:szCs w:val="20"/>
        </w:rPr>
        <w:br/>
        <w:t>Australian Communications and Media Authority</w:t>
      </w:r>
      <w:r w:rsidRPr="006006B1">
        <w:rPr>
          <w:rFonts w:cs="Arial"/>
          <w:color w:val="000000"/>
          <w:szCs w:val="20"/>
        </w:rPr>
        <w:br/>
        <w:t>PO Box 78</w:t>
      </w:r>
      <w:r w:rsidRPr="006006B1">
        <w:rPr>
          <w:rFonts w:cs="Arial"/>
          <w:color w:val="000000"/>
          <w:szCs w:val="20"/>
        </w:rPr>
        <w:br/>
        <w:t>Belconnen ACT 2616</w:t>
      </w:r>
    </w:p>
    <w:p w14:paraId="5C528457" w14:textId="5A413331" w:rsidR="00B72EE7" w:rsidRPr="006006B1" w:rsidRDefault="009A77A8" w:rsidP="00A033B0">
      <w:pPr>
        <w:autoSpaceDE w:val="0"/>
        <w:autoSpaceDN w:val="0"/>
        <w:adjustRightInd w:val="0"/>
        <w:spacing w:after="80" w:line="276" w:lineRule="auto"/>
        <w:ind w:left="1440" w:hanging="1440"/>
        <w:rPr>
          <w:rFonts w:cs="Arial"/>
          <w:color w:val="000000"/>
          <w:szCs w:val="20"/>
        </w:rPr>
      </w:pPr>
      <w:r w:rsidRPr="00A95F26">
        <w:t>Online</w:t>
      </w:r>
      <w:r w:rsidR="00B72EE7">
        <w:rPr>
          <w:rFonts w:cs="Arial"/>
          <w:color w:val="000000"/>
          <w:szCs w:val="20"/>
        </w:rPr>
        <w:tab/>
        <w:t>V</w:t>
      </w:r>
      <w:r w:rsidR="00B72EE7" w:rsidRPr="00B72EE7">
        <w:rPr>
          <w:rFonts w:cs="Arial"/>
          <w:color w:val="000000"/>
          <w:szCs w:val="20"/>
        </w:rPr>
        <w:t xml:space="preserve">ia the </w:t>
      </w:r>
      <w:r w:rsidR="00B72EE7" w:rsidRPr="00DE5513">
        <w:rPr>
          <w:rFonts w:cs="Arial"/>
          <w:color w:val="000000"/>
          <w:szCs w:val="20"/>
        </w:rPr>
        <w:t>comment function or by uploading a document</w:t>
      </w:r>
      <w:r w:rsidR="00DE5513">
        <w:rPr>
          <w:rFonts w:cs="Arial"/>
          <w:color w:val="000000"/>
          <w:szCs w:val="20"/>
        </w:rPr>
        <w:t xml:space="preserve"> on the consultation web page</w:t>
      </w:r>
      <w:r w:rsidR="00B72EE7" w:rsidRPr="00B72EE7">
        <w:rPr>
          <w:rFonts w:cs="Arial"/>
          <w:color w:val="000000"/>
          <w:szCs w:val="20"/>
        </w:rPr>
        <w:t>. Submissions in Microsoft Word or Rich Text Format are preferred.</w:t>
      </w:r>
    </w:p>
    <w:p w14:paraId="6D6AED59" w14:textId="77777777" w:rsidR="001760B4" w:rsidRDefault="001760B4">
      <w:pPr>
        <w:spacing w:line="240" w:lineRule="auto"/>
        <w:rPr>
          <w:b/>
          <w:szCs w:val="20"/>
        </w:rPr>
      </w:pPr>
      <w:r>
        <w:rPr>
          <w:b/>
          <w:szCs w:val="20"/>
        </w:rPr>
        <w:br w:type="page"/>
      </w:r>
    </w:p>
    <w:p w14:paraId="6D6AED5A" w14:textId="15C25211" w:rsidR="00A033B0" w:rsidRPr="00A95F26" w:rsidRDefault="00A033B0" w:rsidP="00A95F26">
      <w:pPr>
        <w:spacing w:after="120"/>
        <w:ind w:left="964" w:hanging="964"/>
        <w:rPr>
          <w:b/>
          <w:szCs w:val="20"/>
        </w:rPr>
      </w:pPr>
      <w:r w:rsidRPr="00F96587">
        <w:rPr>
          <w:b/>
          <w:szCs w:val="20"/>
        </w:rPr>
        <w:lastRenderedPageBreak/>
        <w:t xml:space="preserve">Table </w:t>
      </w:r>
      <w:r w:rsidR="00747A5B" w:rsidRPr="00F96587">
        <w:rPr>
          <w:b/>
          <w:szCs w:val="20"/>
        </w:rPr>
        <w:t>1</w:t>
      </w:r>
      <w:r w:rsidR="00092C8F">
        <w:rPr>
          <w:b/>
          <w:szCs w:val="20"/>
        </w:rPr>
        <w:t>:</w:t>
      </w:r>
      <w:r w:rsidRPr="00A95F26">
        <w:rPr>
          <w:b/>
          <w:szCs w:val="20"/>
        </w:rPr>
        <w:tab/>
        <w:t xml:space="preserve">HCIS identifiers for </w:t>
      </w:r>
      <w:r w:rsidR="002A2C4C" w:rsidRPr="00A95F26">
        <w:rPr>
          <w:b/>
          <w:szCs w:val="20"/>
        </w:rPr>
        <w:t xml:space="preserve">34 </w:t>
      </w:r>
      <w:r w:rsidR="00542F08" w:rsidRPr="00A95F26">
        <w:rPr>
          <w:b/>
          <w:szCs w:val="20"/>
        </w:rPr>
        <w:t>cities and regional centres in</w:t>
      </w:r>
      <w:r w:rsidR="00612EA7" w:rsidRPr="00A95F26">
        <w:rPr>
          <w:b/>
          <w:szCs w:val="20"/>
        </w:rPr>
        <w:t xml:space="preserve"> </w:t>
      </w:r>
      <w:r w:rsidR="008872E0" w:rsidRPr="00A95F26">
        <w:rPr>
          <w:b/>
          <w:szCs w:val="20"/>
        </w:rPr>
        <w:t>Australia</w:t>
      </w:r>
    </w:p>
    <w:p w14:paraId="1F2C65AE" w14:textId="0A2C01CE" w:rsidR="003A2393" w:rsidRDefault="003A2393" w:rsidP="003A2393">
      <w:r w:rsidRPr="00726EDB">
        <w:rPr>
          <w:rFonts w:cs="Arial"/>
        </w:rPr>
        <w:t xml:space="preserve">The Australian Spectrum Map Grid (ASMG) is used to define geographical areas over which spectrum licences are issued. The Hierarchical Cell Identification Scheme (HCIS) is a naming convention developed by the ACMA that applies unique ‘names’ to each of the cells that make up the ASMG. The ASMG and HCIS are described in detail in </w:t>
      </w:r>
      <w:hyperlink r:id="rId9" w:history="1">
        <w:r>
          <w:rPr>
            <w:rStyle w:val="Hyperlink"/>
            <w:i/>
            <w:iCs/>
          </w:rPr>
          <w:t>The Australian spectrum map grid 2012</w:t>
        </w:r>
      </w:hyperlink>
      <w:r>
        <w:t>.</w:t>
      </w:r>
    </w:p>
    <w:p w14:paraId="48F8B8AB" w14:textId="77777777" w:rsidR="003A2393" w:rsidRDefault="003A2393" w:rsidP="003A2393"/>
    <w:p w14:paraId="05459536" w14:textId="613FEF78" w:rsidR="003A2393" w:rsidRDefault="003A2393" w:rsidP="003A2393">
      <w:r>
        <w:t xml:space="preserve">The HCIS </w:t>
      </w:r>
      <w:r w:rsidR="002A2C4C">
        <w:t>identifiers</w:t>
      </w:r>
      <w:r>
        <w:t xml:space="preserve"> in the table below can be converted into a Placemark file (viewable in Google Earth) through </w:t>
      </w:r>
      <w:r w:rsidR="00136436">
        <w:t xml:space="preserve">the </w:t>
      </w:r>
      <w:r>
        <w:t xml:space="preserve">facility </w:t>
      </w:r>
      <w:r w:rsidR="00DE5513">
        <w:t>at</w:t>
      </w:r>
      <w:r>
        <w:t xml:space="preserve">: </w:t>
      </w:r>
      <w:hyperlink r:id="rId10" w:history="1">
        <w:r>
          <w:rPr>
            <w:rStyle w:val="Hyperlink"/>
          </w:rPr>
          <w:t>www.acma.gov.au/theACMA/convert-hcis-area-description-to-a-placemark</w:t>
        </w:r>
      </w:hyperlink>
      <w:r>
        <w:t>.</w:t>
      </w:r>
    </w:p>
    <w:p w14:paraId="4DB4DA82" w14:textId="77777777" w:rsidR="007F3559" w:rsidRDefault="007F3559" w:rsidP="008671B5"/>
    <w:tbl>
      <w:tblPr>
        <w:tblStyle w:val="TableGrid"/>
        <w:tblW w:w="8674" w:type="dxa"/>
        <w:tblLayout w:type="fixed"/>
        <w:tblLook w:val="04A0" w:firstRow="1" w:lastRow="0" w:firstColumn="1" w:lastColumn="0" w:noHBand="0" w:noVBand="1"/>
      </w:tblPr>
      <w:tblGrid>
        <w:gridCol w:w="1587"/>
        <w:gridCol w:w="7087"/>
      </w:tblGrid>
      <w:tr w:rsidR="001322C0" w:rsidRPr="00C63393" w14:paraId="79E68151" w14:textId="77777777" w:rsidTr="00413BBE">
        <w:trPr>
          <w:cantSplit/>
          <w:tblHeader/>
        </w:trPr>
        <w:tc>
          <w:tcPr>
            <w:tcW w:w="1587" w:type="dxa"/>
            <w:shd w:val="clear" w:color="auto" w:fill="404040" w:themeFill="text1" w:themeFillTint="BF"/>
            <w:vAlign w:val="center"/>
          </w:tcPr>
          <w:p w14:paraId="5CCC620B" w14:textId="7C282D96" w:rsidR="001322C0" w:rsidRPr="00C63393" w:rsidRDefault="00612EA7" w:rsidP="00413BBE">
            <w:pPr>
              <w:pStyle w:val="TableHeading"/>
              <w:spacing w:before="120" w:after="120" w:line="240" w:lineRule="auto"/>
            </w:pPr>
            <w:r>
              <w:t>Specified area</w:t>
            </w:r>
          </w:p>
        </w:tc>
        <w:tc>
          <w:tcPr>
            <w:tcW w:w="7087" w:type="dxa"/>
            <w:shd w:val="clear" w:color="auto" w:fill="404040" w:themeFill="text1" w:themeFillTint="BF"/>
            <w:vAlign w:val="center"/>
          </w:tcPr>
          <w:p w14:paraId="27DA39C2" w14:textId="420387BF" w:rsidR="001322C0" w:rsidRPr="00C63393" w:rsidRDefault="001322C0" w:rsidP="00413BBE">
            <w:pPr>
              <w:pStyle w:val="TableHeading"/>
              <w:spacing w:before="120" w:after="120" w:line="240" w:lineRule="auto"/>
            </w:pPr>
            <w:r w:rsidRPr="00C63393">
              <w:t>HCIS</w:t>
            </w:r>
            <w:r w:rsidR="008918E2">
              <w:t xml:space="preserve"> </w:t>
            </w:r>
            <w:r w:rsidR="002A2C4C">
              <w:t>identifiers</w:t>
            </w:r>
          </w:p>
        </w:tc>
      </w:tr>
      <w:tr w:rsidR="001322C0" w:rsidRPr="00AA7C5C" w14:paraId="2731C379" w14:textId="77777777" w:rsidTr="00413BBE">
        <w:trPr>
          <w:cantSplit/>
        </w:trPr>
        <w:tc>
          <w:tcPr>
            <w:tcW w:w="1587" w:type="dxa"/>
          </w:tcPr>
          <w:p w14:paraId="1AFC0953" w14:textId="77777777" w:rsidR="001322C0" w:rsidRDefault="001322C0" w:rsidP="00413BBE">
            <w:pPr>
              <w:pStyle w:val="TableBody"/>
              <w:spacing w:before="120" w:after="120"/>
            </w:pPr>
            <w:r>
              <w:t xml:space="preserve">Adelaide </w:t>
            </w:r>
          </w:p>
        </w:tc>
        <w:tc>
          <w:tcPr>
            <w:tcW w:w="7087" w:type="dxa"/>
            <w:vAlign w:val="center"/>
          </w:tcPr>
          <w:p w14:paraId="51FE633C" w14:textId="77777777" w:rsidR="001322C0" w:rsidRPr="00AA7C5C" w:rsidRDefault="001322C0" w:rsidP="00413BBE">
            <w:pPr>
              <w:pStyle w:val="TableBody"/>
              <w:spacing w:before="120" w:after="120"/>
            </w:pPr>
            <w:r w:rsidRPr="009F6500">
              <w:t>IW3J, IW3K, IW3L, IW3N, IW3O, IW3P, IW6B, IW6C, IW6D, IW6F, IW6G, IW6H, IW3E5, IW3E6, IW3E8, IW3E9, IW3F4, IW3F5, IW3F6, IW3F7, IW3F8, IW3F9, IW3G4, IW3G5, IW3G6, IW3G7, IW3G8, IW3G9, IW3H4, IW3H5, IW3H6, IW3H7, IW3H8, IW3H9, IW3I2, IW3I3, IW3I5, IW3I6, IW3I8, IW3I9, IW3M2, IW3M3, IW3M5, IW3M6, IW3M8, IW3M9, IW6A2, IW6A3, IW6A5, IW6A6, IW6A8, IW6A9, IW6E2, IW6E3, IW6E5, IW6E6, IW6E8, IW6E9, IW6K1, IW6K2, IW6K3, IW6K4, IW6K5, IW6K6, IW6L1, JW1E4, JW1E7, JW1I1, JW1I4, JW1I7, JW1M1, JW1M4</w:t>
            </w:r>
          </w:p>
        </w:tc>
      </w:tr>
      <w:tr w:rsidR="001322C0" w:rsidRPr="00AA7C5C" w14:paraId="0C83EE93" w14:textId="77777777" w:rsidTr="00413BBE">
        <w:trPr>
          <w:cantSplit/>
          <w:trHeight w:val="680"/>
        </w:trPr>
        <w:tc>
          <w:tcPr>
            <w:tcW w:w="1587" w:type="dxa"/>
          </w:tcPr>
          <w:p w14:paraId="3B24C828" w14:textId="77777777" w:rsidR="001322C0" w:rsidRDefault="001322C0" w:rsidP="00413BBE">
            <w:pPr>
              <w:pStyle w:val="TableBody"/>
              <w:spacing w:before="120" w:after="120"/>
            </w:pPr>
            <w:r>
              <w:t>Albany</w:t>
            </w:r>
          </w:p>
        </w:tc>
        <w:tc>
          <w:tcPr>
            <w:tcW w:w="7087" w:type="dxa"/>
          </w:tcPr>
          <w:p w14:paraId="0D1F8026" w14:textId="77777777" w:rsidR="001322C0" w:rsidRPr="00AA7C5C" w:rsidRDefault="001322C0" w:rsidP="00413BBE">
            <w:pPr>
              <w:pStyle w:val="TableBody"/>
              <w:spacing w:before="120" w:after="120"/>
            </w:pPr>
            <w:r w:rsidRPr="001B450D">
              <w:t>BW3P7, BW3P8, BW3P9, BW6D1, BW6D2, BW6D3, BW6D4, BW6D5, BW6D6, CW1M7, CW4A1, CW4A4</w:t>
            </w:r>
          </w:p>
        </w:tc>
      </w:tr>
      <w:tr w:rsidR="001322C0" w:rsidRPr="00AA7C5C" w14:paraId="132FCF27" w14:textId="77777777" w:rsidTr="00413BBE">
        <w:trPr>
          <w:cantSplit/>
        </w:trPr>
        <w:tc>
          <w:tcPr>
            <w:tcW w:w="1587" w:type="dxa"/>
          </w:tcPr>
          <w:p w14:paraId="3C643CCB" w14:textId="77777777" w:rsidR="001322C0" w:rsidRDefault="001322C0" w:rsidP="00413BBE">
            <w:pPr>
              <w:pStyle w:val="TableBody"/>
              <w:spacing w:before="120" w:after="120"/>
            </w:pPr>
            <w:r>
              <w:t>Albury</w:t>
            </w:r>
          </w:p>
        </w:tc>
        <w:tc>
          <w:tcPr>
            <w:tcW w:w="7087" w:type="dxa"/>
          </w:tcPr>
          <w:p w14:paraId="6C7D04D8" w14:textId="77777777" w:rsidR="001322C0" w:rsidRPr="00AA7C5C" w:rsidRDefault="001322C0" w:rsidP="00413BBE">
            <w:pPr>
              <w:pStyle w:val="TableBody"/>
              <w:spacing w:before="120" w:after="120"/>
            </w:pPr>
            <w:r w:rsidRPr="00F22BD9">
              <w:t>LW8D, LW5P7, LW5P8, LW5P9, LW6M7, LW9A1, LW9A4, LW9A7</w:t>
            </w:r>
          </w:p>
        </w:tc>
      </w:tr>
      <w:tr w:rsidR="001322C0" w:rsidRPr="00AA7C5C" w14:paraId="2B73FF6E" w14:textId="77777777" w:rsidTr="00413BBE">
        <w:trPr>
          <w:cantSplit/>
          <w:trHeight w:val="454"/>
        </w:trPr>
        <w:tc>
          <w:tcPr>
            <w:tcW w:w="1587" w:type="dxa"/>
          </w:tcPr>
          <w:p w14:paraId="2C2AC83C" w14:textId="77777777" w:rsidR="001322C0" w:rsidRDefault="001322C0" w:rsidP="00413BBE">
            <w:pPr>
              <w:pStyle w:val="TableBody"/>
              <w:spacing w:before="120" w:after="120"/>
            </w:pPr>
            <w:r>
              <w:t>Armidale</w:t>
            </w:r>
          </w:p>
        </w:tc>
        <w:tc>
          <w:tcPr>
            <w:tcW w:w="7087" w:type="dxa"/>
          </w:tcPr>
          <w:p w14:paraId="00508110" w14:textId="77777777" w:rsidR="001322C0" w:rsidRPr="00AA7C5C" w:rsidRDefault="001322C0" w:rsidP="00413BBE">
            <w:pPr>
              <w:pStyle w:val="TableBody"/>
              <w:spacing w:before="120" w:after="120"/>
            </w:pPr>
            <w:r w:rsidRPr="009B6ED5">
              <w:t>NU7G8, NU7G9, NU7K2, NU7K3</w:t>
            </w:r>
          </w:p>
        </w:tc>
      </w:tr>
      <w:tr w:rsidR="001322C0" w:rsidRPr="00866481" w14:paraId="535EFAF4" w14:textId="77777777" w:rsidTr="00413BBE">
        <w:trPr>
          <w:cantSplit/>
        </w:trPr>
        <w:tc>
          <w:tcPr>
            <w:tcW w:w="1587" w:type="dxa"/>
          </w:tcPr>
          <w:p w14:paraId="1C1AF6C8" w14:textId="77777777" w:rsidR="001322C0" w:rsidRDefault="001322C0" w:rsidP="00413BBE">
            <w:pPr>
              <w:pStyle w:val="TableBody"/>
              <w:spacing w:before="120" w:after="120"/>
            </w:pPr>
            <w:r>
              <w:t>Ballarat</w:t>
            </w:r>
          </w:p>
        </w:tc>
        <w:tc>
          <w:tcPr>
            <w:tcW w:w="7087" w:type="dxa"/>
          </w:tcPr>
          <w:p w14:paraId="517A1406" w14:textId="77777777" w:rsidR="001322C0" w:rsidRPr="00866481" w:rsidRDefault="001322C0" w:rsidP="00413BBE">
            <w:pPr>
              <w:pStyle w:val="TableBody"/>
              <w:spacing w:before="120" w:after="120"/>
            </w:pPr>
            <w:r w:rsidRPr="009B6ED5">
              <w:t>KX2L, KX2G9, KX2H7, KX2H8, KX2H9, KX2K3, KX2K6, KX2K9</w:t>
            </w:r>
          </w:p>
        </w:tc>
      </w:tr>
      <w:tr w:rsidR="001322C0" w:rsidRPr="00AA7C5C" w14:paraId="2F394F2A" w14:textId="77777777" w:rsidTr="00413BBE">
        <w:trPr>
          <w:cantSplit/>
        </w:trPr>
        <w:tc>
          <w:tcPr>
            <w:tcW w:w="1587" w:type="dxa"/>
          </w:tcPr>
          <w:p w14:paraId="7DCE3522" w14:textId="77777777" w:rsidR="001322C0" w:rsidRDefault="001322C0" w:rsidP="00413BBE">
            <w:pPr>
              <w:pStyle w:val="TableBody"/>
              <w:spacing w:before="120" w:after="120"/>
            </w:pPr>
            <w:r>
              <w:t>Bathurst</w:t>
            </w:r>
          </w:p>
        </w:tc>
        <w:tc>
          <w:tcPr>
            <w:tcW w:w="7087" w:type="dxa"/>
          </w:tcPr>
          <w:p w14:paraId="6AD95907" w14:textId="77777777" w:rsidR="001322C0" w:rsidRPr="00AA7C5C" w:rsidRDefault="001322C0" w:rsidP="00413BBE">
            <w:pPr>
              <w:pStyle w:val="TableBody"/>
              <w:spacing w:before="120" w:after="120"/>
            </w:pPr>
            <w:r w:rsidRPr="009B6ED5">
              <w:t>MV8G, MV8F3, MV8F6, MV8F9, MV8J3, MV8K1, MV8K2, MV8K3</w:t>
            </w:r>
          </w:p>
        </w:tc>
      </w:tr>
      <w:tr w:rsidR="001322C0" w:rsidRPr="00AA7C5C" w14:paraId="576F13EF" w14:textId="77777777" w:rsidTr="00413BBE">
        <w:trPr>
          <w:cantSplit/>
        </w:trPr>
        <w:tc>
          <w:tcPr>
            <w:tcW w:w="1587" w:type="dxa"/>
          </w:tcPr>
          <w:p w14:paraId="449ECE35" w14:textId="77777777" w:rsidR="001322C0" w:rsidRDefault="001322C0" w:rsidP="00413BBE">
            <w:pPr>
              <w:pStyle w:val="TableBody"/>
              <w:spacing w:before="120" w:after="120"/>
            </w:pPr>
            <w:r>
              <w:t>Bendigo</w:t>
            </w:r>
          </w:p>
        </w:tc>
        <w:tc>
          <w:tcPr>
            <w:tcW w:w="7087" w:type="dxa"/>
          </w:tcPr>
          <w:p w14:paraId="1B5999D4" w14:textId="77777777" w:rsidR="001322C0" w:rsidRPr="00AA7C5C" w:rsidRDefault="001322C0" w:rsidP="00413BBE">
            <w:pPr>
              <w:pStyle w:val="TableBody"/>
              <w:spacing w:before="120" w:after="120"/>
            </w:pPr>
            <w:r w:rsidRPr="009B6ED5">
              <w:t>KW9I5, KW9I6, KW9I8, KW9I9, KW9J4, KW9J5, KW9J6, KW9J7, KW9J8, KW9J9, KW9M2, KW9M3, KW9M5, KW9M6, KW9N1, KW9N2, KW9N3, KW9N4, KW9N5, KW9N6</w:t>
            </w:r>
          </w:p>
        </w:tc>
      </w:tr>
      <w:tr w:rsidR="001322C0" w:rsidRPr="00AA7C5C" w14:paraId="705FE07F" w14:textId="77777777" w:rsidTr="00413BBE">
        <w:trPr>
          <w:cantSplit/>
        </w:trPr>
        <w:tc>
          <w:tcPr>
            <w:tcW w:w="1587" w:type="dxa"/>
          </w:tcPr>
          <w:p w14:paraId="5B5CA152" w14:textId="77777777" w:rsidR="001322C0" w:rsidRDefault="001322C0" w:rsidP="00413BBE">
            <w:pPr>
              <w:pStyle w:val="TableBody"/>
              <w:spacing w:before="120" w:after="120"/>
            </w:pPr>
            <w:r>
              <w:t>Brisbane</w:t>
            </w:r>
          </w:p>
        </w:tc>
        <w:tc>
          <w:tcPr>
            <w:tcW w:w="7087" w:type="dxa"/>
          </w:tcPr>
          <w:p w14:paraId="0BA5BD67" w14:textId="77777777" w:rsidR="001322C0" w:rsidRPr="00AA7C5C" w:rsidRDefault="001322C0" w:rsidP="00413BBE">
            <w:pPr>
              <w:pStyle w:val="TableBody"/>
              <w:spacing w:before="120" w:after="120"/>
            </w:pPr>
            <w:r w:rsidRPr="00371147">
              <w:t>NT9, NT8C, NT8D, NT8G, NT8H, NT8K, NT8L, NT8O, NT8P, NU3A, NU3B, NU3C, NU3D, NU3F, NU3G, NU3H, NU3K, NU3L, NU3O, NU3P, NT5O4, NT5O5, NT5O6, NT5O7, NT5O8, NT5O9, NT5P4, NT5P5, NT5P6, NT5P7, NT5P8, NT5P9, NT6M4, NT6M5, NT6M6, NT6M7, NT6M8, NT6M9, NT6N4, NT6N5, NT6N6, NT6N7, NT6N8, NT6N9, NT6O4, NT6O5, NT6O6, NT6O7, NT6O8, NT6O9, NT6P4, NT6P5, NT6P6, NT6P7, NT6P8, NT6P9, NU2C1, NU2C2, NU2C3, NU2D1, NU2D2, NU2D3, NU2D5, NU2D6, NU2D8, NU2D9, NU2H2, NU2H3, NU3E1, NU3E2, NU3E3, NU3E5, NU3E6, NU3E8, NU3E9, NU3I2, NU3I3, NU3J1, NU3J2, NU3J3</w:t>
            </w:r>
            <w:r>
              <w:t>, NU3N3, NU3N6</w:t>
            </w:r>
          </w:p>
        </w:tc>
      </w:tr>
      <w:tr w:rsidR="001322C0" w:rsidRPr="00AA7C5C" w14:paraId="341326B5" w14:textId="77777777" w:rsidTr="00413BBE">
        <w:trPr>
          <w:cantSplit/>
        </w:trPr>
        <w:tc>
          <w:tcPr>
            <w:tcW w:w="1587" w:type="dxa"/>
          </w:tcPr>
          <w:p w14:paraId="29345E4D" w14:textId="77777777" w:rsidR="001322C0" w:rsidRDefault="001322C0" w:rsidP="00413BBE">
            <w:pPr>
              <w:pStyle w:val="TableBody"/>
              <w:spacing w:before="120" w:after="120"/>
            </w:pPr>
            <w:r>
              <w:t>Bunbury</w:t>
            </w:r>
          </w:p>
        </w:tc>
        <w:tc>
          <w:tcPr>
            <w:tcW w:w="7087" w:type="dxa"/>
          </w:tcPr>
          <w:p w14:paraId="591274AE" w14:textId="77777777" w:rsidR="001322C0" w:rsidRPr="00AA7C5C" w:rsidRDefault="001322C0" w:rsidP="00413BBE">
            <w:pPr>
              <w:pStyle w:val="TableBody"/>
              <w:spacing w:before="120" w:after="120"/>
            </w:pPr>
            <w:r w:rsidRPr="00257D26">
              <w:t>BV7G, BV7C4, BV7C5, BV7C6, BV7C7, BV7C8, BV7C9, BV7D4, BV7D5, BV7D7, BV7D8, BV7H1, BV7H2, BV7H4, BV7H5, BV7H7, BV7H8, BV7K1, BV7K2, BV7K3, BV7L1, BV7L2</w:t>
            </w:r>
          </w:p>
        </w:tc>
      </w:tr>
      <w:tr w:rsidR="001322C0" w:rsidRPr="00AA7C5C" w14:paraId="22BC4375" w14:textId="77777777" w:rsidTr="00413BBE">
        <w:trPr>
          <w:cantSplit/>
          <w:trHeight w:val="680"/>
        </w:trPr>
        <w:tc>
          <w:tcPr>
            <w:tcW w:w="1587" w:type="dxa"/>
          </w:tcPr>
          <w:p w14:paraId="5DC0AC05" w14:textId="77777777" w:rsidR="001322C0" w:rsidRDefault="001322C0" w:rsidP="00413BBE">
            <w:pPr>
              <w:pStyle w:val="TableBody"/>
              <w:spacing w:before="120" w:after="120"/>
            </w:pPr>
            <w:r>
              <w:t>Bundaberg</w:t>
            </w:r>
          </w:p>
        </w:tc>
        <w:tc>
          <w:tcPr>
            <w:tcW w:w="7087" w:type="dxa"/>
          </w:tcPr>
          <w:p w14:paraId="4394137C" w14:textId="77777777" w:rsidR="001322C0" w:rsidRPr="00AA7C5C" w:rsidRDefault="001322C0" w:rsidP="00413BBE">
            <w:pPr>
              <w:pStyle w:val="TableBody"/>
              <w:spacing w:before="120" w:after="120"/>
            </w:pPr>
            <w:r w:rsidRPr="00A9004E">
              <w:t>NS8N, NS8M2, NS8M3, NS8M5, NS8M6, NS8M8, NS8M9, NT2A2, NT2A3, NT2B1, NT2B2, NT2B3</w:t>
            </w:r>
          </w:p>
        </w:tc>
      </w:tr>
      <w:tr w:rsidR="001322C0" w:rsidRPr="00AA7C5C" w14:paraId="69B82F27" w14:textId="77777777" w:rsidTr="00413BBE">
        <w:trPr>
          <w:cantSplit/>
          <w:trHeight w:val="907"/>
        </w:trPr>
        <w:tc>
          <w:tcPr>
            <w:tcW w:w="1587" w:type="dxa"/>
          </w:tcPr>
          <w:p w14:paraId="2B7496F4" w14:textId="77777777" w:rsidR="001322C0" w:rsidRDefault="001322C0" w:rsidP="00413BBE">
            <w:pPr>
              <w:pStyle w:val="TableBody"/>
              <w:spacing w:before="120" w:after="120"/>
            </w:pPr>
            <w:r>
              <w:t>Cairns</w:t>
            </w:r>
          </w:p>
        </w:tc>
        <w:tc>
          <w:tcPr>
            <w:tcW w:w="7087" w:type="dxa"/>
          </w:tcPr>
          <w:p w14:paraId="32CFD201" w14:textId="77777777" w:rsidR="001322C0" w:rsidRPr="00AA7C5C" w:rsidRDefault="001322C0" w:rsidP="00413BBE">
            <w:pPr>
              <w:pStyle w:val="TableBody"/>
              <w:spacing w:before="120" w:after="120"/>
            </w:pPr>
            <w:r w:rsidRPr="004E3AC5">
              <w:t>LQ1O, LQ1P, LQ1K7, LQ1K8, LQ1K9, LQ1L7, LQ1L8, LQ1L9, LQ4C1, LQ4C2, LQ4C3, LQ4C4, LQ4C5, LQ4C6, LQ4D1, LQ4D2, LQ4D3, LQ4D4, LQ4D5, LQ4D6</w:t>
            </w:r>
          </w:p>
        </w:tc>
      </w:tr>
      <w:tr w:rsidR="001322C0" w:rsidRPr="00AA7C5C" w14:paraId="52FE356B" w14:textId="77777777" w:rsidTr="00413BBE">
        <w:trPr>
          <w:cantSplit/>
          <w:trHeight w:val="907"/>
        </w:trPr>
        <w:tc>
          <w:tcPr>
            <w:tcW w:w="1587" w:type="dxa"/>
          </w:tcPr>
          <w:p w14:paraId="59F5CD3F" w14:textId="77777777" w:rsidR="001322C0" w:rsidRDefault="001322C0" w:rsidP="00413BBE">
            <w:pPr>
              <w:pStyle w:val="TableBody"/>
              <w:spacing w:before="120" w:after="120"/>
            </w:pPr>
            <w:r>
              <w:lastRenderedPageBreak/>
              <w:t>Canberra</w:t>
            </w:r>
          </w:p>
        </w:tc>
        <w:tc>
          <w:tcPr>
            <w:tcW w:w="7087" w:type="dxa"/>
          </w:tcPr>
          <w:p w14:paraId="45CFE12C" w14:textId="77777777" w:rsidR="001322C0" w:rsidRPr="00AA7C5C" w:rsidRDefault="001322C0" w:rsidP="00413BBE">
            <w:pPr>
              <w:pStyle w:val="TableBody"/>
              <w:spacing w:before="120" w:after="120"/>
            </w:pPr>
            <w:r w:rsidRPr="004E3AC5">
              <w:t>MW5E, MW4D6, MW4D9, MW4H3, MW4H9, MW4L3, MW5A4, MW5A5, MW5A6, MW5A7, MW5A8, MW5A9, MW5B4, MW5B7, MW5F1, MW5F4, MW5F7, MW5I1, MW5I2, MW5I3, MW5J1</w:t>
            </w:r>
          </w:p>
        </w:tc>
      </w:tr>
      <w:tr w:rsidR="001322C0" w:rsidRPr="004E3AC5" w14:paraId="27DD8FA4" w14:textId="77777777" w:rsidTr="00413BBE">
        <w:trPr>
          <w:cantSplit/>
          <w:trHeight w:val="454"/>
        </w:trPr>
        <w:tc>
          <w:tcPr>
            <w:tcW w:w="1587" w:type="dxa"/>
          </w:tcPr>
          <w:p w14:paraId="7D541AF1" w14:textId="77777777" w:rsidR="001322C0" w:rsidRDefault="001322C0" w:rsidP="00413BBE">
            <w:pPr>
              <w:pStyle w:val="TableBody"/>
              <w:spacing w:before="120" w:after="120"/>
            </w:pPr>
            <w:r>
              <w:t>Coffs Harbour</w:t>
            </w:r>
          </w:p>
        </w:tc>
        <w:tc>
          <w:tcPr>
            <w:tcW w:w="7087" w:type="dxa"/>
          </w:tcPr>
          <w:p w14:paraId="1E9A7DEC" w14:textId="77777777" w:rsidR="001322C0" w:rsidRPr="004E3AC5" w:rsidRDefault="001322C0" w:rsidP="00413BBE">
            <w:pPr>
              <w:pStyle w:val="TableBody"/>
              <w:spacing w:before="120" w:after="120"/>
            </w:pPr>
            <w:r w:rsidRPr="004E3AC5">
              <w:t>NU9A, NU9E, NU8D9, NU8H3, NU8H6, NU8H9</w:t>
            </w:r>
          </w:p>
        </w:tc>
      </w:tr>
      <w:tr w:rsidR="001322C0" w:rsidRPr="004E3AC5" w14:paraId="16BE68B9" w14:textId="77777777" w:rsidTr="00413BBE">
        <w:trPr>
          <w:cantSplit/>
          <w:trHeight w:val="454"/>
        </w:trPr>
        <w:tc>
          <w:tcPr>
            <w:tcW w:w="1587" w:type="dxa"/>
          </w:tcPr>
          <w:p w14:paraId="79DC564C" w14:textId="77777777" w:rsidR="001322C0" w:rsidRDefault="001322C0" w:rsidP="00413BBE">
            <w:pPr>
              <w:pStyle w:val="TableBody"/>
              <w:spacing w:before="120" w:after="120"/>
            </w:pPr>
            <w:r>
              <w:t>Darwin</w:t>
            </w:r>
          </w:p>
        </w:tc>
        <w:tc>
          <w:tcPr>
            <w:tcW w:w="7087" w:type="dxa"/>
          </w:tcPr>
          <w:p w14:paraId="14E7AC01" w14:textId="77777777" w:rsidR="001322C0" w:rsidRPr="004E3AC5" w:rsidRDefault="001322C0" w:rsidP="00413BBE">
            <w:pPr>
              <w:pStyle w:val="TableBody"/>
              <w:spacing w:before="120" w:after="120"/>
            </w:pPr>
            <w:r w:rsidRPr="004E3AC5">
              <w:t>GO7C, GO7D, GO7G, GO7H, GO7K, GO7L, GO8A, GO8E, GO8I</w:t>
            </w:r>
          </w:p>
        </w:tc>
      </w:tr>
      <w:tr w:rsidR="001322C0" w:rsidRPr="00D34150" w14:paraId="0E48D3E6" w14:textId="77777777" w:rsidTr="00413BBE">
        <w:trPr>
          <w:cantSplit/>
          <w:trHeight w:val="680"/>
        </w:trPr>
        <w:tc>
          <w:tcPr>
            <w:tcW w:w="1587" w:type="dxa"/>
          </w:tcPr>
          <w:p w14:paraId="21C44A30" w14:textId="26B97E2D" w:rsidR="001322C0" w:rsidRDefault="001322C0" w:rsidP="00413BBE">
            <w:pPr>
              <w:pStyle w:val="TableBody"/>
              <w:spacing w:before="120" w:after="120"/>
            </w:pPr>
            <w:r>
              <w:t>H</w:t>
            </w:r>
            <w:r w:rsidR="00910445">
              <w:t>e</w:t>
            </w:r>
            <w:r>
              <w:t>rvey Bay</w:t>
            </w:r>
          </w:p>
        </w:tc>
        <w:tc>
          <w:tcPr>
            <w:tcW w:w="7087" w:type="dxa"/>
          </w:tcPr>
          <w:p w14:paraId="025EEA22" w14:textId="77777777" w:rsidR="001322C0" w:rsidRPr="00D34150" w:rsidRDefault="001322C0" w:rsidP="00413BBE">
            <w:pPr>
              <w:pStyle w:val="TableBody"/>
              <w:spacing w:before="120" w:after="120"/>
            </w:pPr>
            <w:r w:rsidRPr="00D34150">
              <w:t>NT2C8, NT2C9, NT2D7, NT2D8, NT2D9, NT2G2, NT2G3, NT2G5, NT2G6, NT2H1, NT2H2, NT2H3, NT2H4, NT2H5, NT2H6</w:t>
            </w:r>
          </w:p>
        </w:tc>
      </w:tr>
      <w:tr w:rsidR="001322C0" w:rsidRPr="00D34150" w14:paraId="22BAB977" w14:textId="77777777" w:rsidTr="00413BBE">
        <w:trPr>
          <w:cantSplit/>
          <w:trHeight w:val="680"/>
        </w:trPr>
        <w:tc>
          <w:tcPr>
            <w:tcW w:w="1587" w:type="dxa"/>
          </w:tcPr>
          <w:p w14:paraId="1AF5E538" w14:textId="77777777" w:rsidR="001322C0" w:rsidRDefault="001322C0" w:rsidP="00413BBE">
            <w:pPr>
              <w:pStyle w:val="TableBody"/>
              <w:spacing w:before="120" w:after="120"/>
            </w:pPr>
            <w:r>
              <w:t>Hobart</w:t>
            </w:r>
          </w:p>
        </w:tc>
        <w:tc>
          <w:tcPr>
            <w:tcW w:w="7087" w:type="dxa"/>
          </w:tcPr>
          <w:p w14:paraId="66674479" w14:textId="77777777" w:rsidR="001322C0" w:rsidRPr="00D34150" w:rsidRDefault="001322C0" w:rsidP="00413BBE">
            <w:pPr>
              <w:pStyle w:val="TableBody"/>
              <w:spacing w:before="120" w:after="120"/>
            </w:pPr>
            <w:r w:rsidRPr="00D34150">
              <w:t>LY9N, LY9I8, LY9I9, LY9J7, LY9J8, LY9J9, LY9K7, LY9K8, LY9M2, LY9M3, LY9M5, LY9M6, LY9M8, LY9M9, LY9O1, LY9O2, LY9O4, LY9O5, LY9O7, LY9O8, LZ3A2, LZ3A3, LZ3B1, LZ3B2, LZ3B3, LZ3C1, LZ3C2</w:t>
            </w:r>
          </w:p>
        </w:tc>
      </w:tr>
      <w:tr w:rsidR="001322C0" w:rsidRPr="00D34150" w14:paraId="7BC274E3" w14:textId="77777777" w:rsidTr="00413BBE">
        <w:trPr>
          <w:cantSplit/>
          <w:trHeight w:val="624"/>
        </w:trPr>
        <w:tc>
          <w:tcPr>
            <w:tcW w:w="1587" w:type="dxa"/>
          </w:tcPr>
          <w:p w14:paraId="7069C618" w14:textId="77777777" w:rsidR="001322C0" w:rsidRDefault="001322C0" w:rsidP="00413BBE">
            <w:pPr>
              <w:pStyle w:val="TableBody"/>
              <w:spacing w:before="120" w:after="120"/>
            </w:pPr>
            <w:r>
              <w:t>Launceston</w:t>
            </w:r>
          </w:p>
        </w:tc>
        <w:tc>
          <w:tcPr>
            <w:tcW w:w="7087" w:type="dxa"/>
          </w:tcPr>
          <w:p w14:paraId="24E18BF1" w14:textId="77777777" w:rsidR="001322C0" w:rsidRPr="00D34150" w:rsidRDefault="001322C0" w:rsidP="00413BBE">
            <w:pPr>
              <w:pStyle w:val="TableBody"/>
              <w:spacing w:before="120" w:after="120"/>
            </w:pPr>
            <w:r w:rsidRPr="00EA48F9">
              <w:t>LY6E, LY5H3, LY5H6, LY5H9, LY5L3, LY5L6, LY6F1, LY6F4, LY6F7, LY6I1, LY6I2, LY6I3, LY6I4, LY6I5, LY6I6, LY6J1, LY6J4</w:t>
            </w:r>
          </w:p>
        </w:tc>
      </w:tr>
      <w:tr w:rsidR="001322C0" w:rsidRPr="00D34150" w14:paraId="2FF32751" w14:textId="77777777" w:rsidTr="00413BBE">
        <w:trPr>
          <w:cantSplit/>
          <w:trHeight w:val="454"/>
        </w:trPr>
        <w:tc>
          <w:tcPr>
            <w:tcW w:w="1587" w:type="dxa"/>
          </w:tcPr>
          <w:p w14:paraId="6E0B2E96" w14:textId="77777777" w:rsidR="001322C0" w:rsidRDefault="001322C0" w:rsidP="00413BBE">
            <w:pPr>
              <w:pStyle w:val="TableBody"/>
              <w:spacing w:before="120" w:after="120"/>
            </w:pPr>
            <w:r>
              <w:t>Lismore</w:t>
            </w:r>
          </w:p>
        </w:tc>
        <w:tc>
          <w:tcPr>
            <w:tcW w:w="7087" w:type="dxa"/>
          </w:tcPr>
          <w:p w14:paraId="3E070FBA" w14:textId="77777777" w:rsidR="001322C0" w:rsidRPr="00D34150" w:rsidRDefault="001322C0" w:rsidP="00413BBE">
            <w:pPr>
              <w:pStyle w:val="TableBody"/>
              <w:spacing w:before="120" w:after="120"/>
            </w:pPr>
            <w:r w:rsidRPr="00371147">
              <w:t>NU3M3, NU3M6, NU3N1, NU3N2, NU3N4, NU3N5</w:t>
            </w:r>
          </w:p>
        </w:tc>
      </w:tr>
      <w:tr w:rsidR="001322C0" w:rsidRPr="00D34150" w14:paraId="66E4D3DC" w14:textId="77777777" w:rsidTr="00413BBE">
        <w:trPr>
          <w:cantSplit/>
          <w:trHeight w:val="397"/>
        </w:trPr>
        <w:tc>
          <w:tcPr>
            <w:tcW w:w="1587" w:type="dxa"/>
          </w:tcPr>
          <w:p w14:paraId="1E38129D" w14:textId="77777777" w:rsidR="001322C0" w:rsidRDefault="001322C0" w:rsidP="00413BBE">
            <w:pPr>
              <w:pStyle w:val="TableBody"/>
              <w:spacing w:before="120" w:after="120"/>
            </w:pPr>
            <w:r>
              <w:t>Mackay</w:t>
            </w:r>
          </w:p>
        </w:tc>
        <w:tc>
          <w:tcPr>
            <w:tcW w:w="7087" w:type="dxa"/>
          </w:tcPr>
          <w:p w14:paraId="682ECFBF" w14:textId="77777777" w:rsidR="001322C0" w:rsidRPr="00D34150" w:rsidRDefault="001322C0" w:rsidP="00413BBE">
            <w:pPr>
              <w:pStyle w:val="TableBody"/>
              <w:spacing w:before="120" w:after="120"/>
            </w:pPr>
            <w:r w:rsidRPr="00EA48F9">
              <w:t>MR8A, MR5M7, MR5M8, MR5M9</w:t>
            </w:r>
          </w:p>
        </w:tc>
      </w:tr>
      <w:tr w:rsidR="001322C0" w:rsidRPr="00D34150" w14:paraId="7BB1A425" w14:textId="77777777" w:rsidTr="00413BBE">
        <w:trPr>
          <w:cantSplit/>
          <w:trHeight w:val="624"/>
        </w:trPr>
        <w:tc>
          <w:tcPr>
            <w:tcW w:w="1587" w:type="dxa"/>
          </w:tcPr>
          <w:p w14:paraId="73A09A53" w14:textId="77777777" w:rsidR="001322C0" w:rsidRDefault="001322C0" w:rsidP="00413BBE">
            <w:pPr>
              <w:pStyle w:val="TableBody"/>
              <w:spacing w:before="120" w:after="120"/>
            </w:pPr>
            <w:r>
              <w:t>Margaret River</w:t>
            </w:r>
          </w:p>
        </w:tc>
        <w:tc>
          <w:tcPr>
            <w:tcW w:w="7087" w:type="dxa"/>
          </w:tcPr>
          <w:p w14:paraId="734D6892" w14:textId="77777777" w:rsidR="001322C0" w:rsidRPr="00D34150" w:rsidRDefault="001322C0" w:rsidP="00413BBE">
            <w:pPr>
              <w:pStyle w:val="TableBody"/>
              <w:spacing w:before="120" w:after="120"/>
            </w:pPr>
            <w:r w:rsidRPr="001453C7">
              <w:t>AV9P6, AV9P9, AW3D3, BV7M4, BV7M5, BV7M7, BV7M8, BW1A1, BW1A2</w:t>
            </w:r>
          </w:p>
        </w:tc>
      </w:tr>
      <w:tr w:rsidR="001322C0" w:rsidRPr="00D34150" w14:paraId="00FBF5CA" w14:textId="77777777" w:rsidTr="00413BBE">
        <w:trPr>
          <w:cantSplit/>
          <w:trHeight w:val="624"/>
        </w:trPr>
        <w:tc>
          <w:tcPr>
            <w:tcW w:w="1587" w:type="dxa"/>
          </w:tcPr>
          <w:p w14:paraId="68F30A10" w14:textId="77777777" w:rsidR="001322C0" w:rsidRDefault="001322C0" w:rsidP="00413BBE">
            <w:pPr>
              <w:pStyle w:val="TableBody"/>
              <w:spacing w:before="120" w:after="120"/>
            </w:pPr>
            <w:r>
              <w:t>Melbourne</w:t>
            </w:r>
          </w:p>
        </w:tc>
        <w:tc>
          <w:tcPr>
            <w:tcW w:w="7087" w:type="dxa"/>
          </w:tcPr>
          <w:p w14:paraId="4ED5F3EF" w14:textId="77777777" w:rsidR="001322C0" w:rsidRPr="00D34150" w:rsidRDefault="001322C0" w:rsidP="00413BBE">
            <w:pPr>
              <w:pStyle w:val="TableBody"/>
              <w:spacing w:before="120" w:after="120"/>
            </w:pPr>
            <w:r w:rsidRPr="00B95117">
              <w:t>KX3J, KX3K, KX3L, KX3N, KX3O, KX3P, KX6B, KX6C, KX6D, KX6F, KX6G, KX6H, KX6J, KX6K, KX6L, LX1I, LX1M, LX1N, LX1O, LX4A, LX4B, LX4C, LX4E, LX4I, KX3F7, KX3F8, KX3F9, KX3G7, KX3G8, KX3G9, KX3H4, KX3H5, KX3H6, KX3H7, KX3H8, KX3H9, KX3M6, KX3M8, KX3M9, KX6A2, KX6A3, KX6A5, KX6A6, KX6A8, KX6A9, KX6E2, KX6E3, KX6E5, KX6E6, KX6E8, KX6E9, KX6I2, KX6I3, KX6I5, KX6I6, KX6I8, KX6I9, LX1E4, LX1E7, LX1E8, LX1E9, LX1J1, LX1J4, LX1J5, LX1J6, LX1J7, LX1J8, LX1J9, LX1K4, LX1K7, LX4F1, LX4F2, LX4F4, LX4F5, LX4F7, LX4F8, LX4J1, LX4J2, LX4J4, LX4J5, LX4J7, LX4J8</w:t>
            </w:r>
          </w:p>
        </w:tc>
      </w:tr>
      <w:tr w:rsidR="001322C0" w:rsidRPr="00D34150" w14:paraId="0C690A8A" w14:textId="77777777" w:rsidTr="00413BBE">
        <w:trPr>
          <w:cantSplit/>
          <w:trHeight w:val="680"/>
        </w:trPr>
        <w:tc>
          <w:tcPr>
            <w:tcW w:w="1587" w:type="dxa"/>
          </w:tcPr>
          <w:p w14:paraId="5D10F151" w14:textId="77777777" w:rsidR="001322C0" w:rsidRDefault="001322C0" w:rsidP="00413BBE">
            <w:pPr>
              <w:pStyle w:val="TableBody"/>
              <w:spacing w:before="120" w:after="120"/>
            </w:pPr>
            <w:r>
              <w:t>Mildura</w:t>
            </w:r>
          </w:p>
        </w:tc>
        <w:tc>
          <w:tcPr>
            <w:tcW w:w="7087" w:type="dxa"/>
          </w:tcPr>
          <w:p w14:paraId="6E068D56" w14:textId="77777777" w:rsidR="001322C0" w:rsidRPr="00D34150" w:rsidRDefault="001322C0" w:rsidP="00413BBE">
            <w:pPr>
              <w:pStyle w:val="TableBody"/>
              <w:spacing w:before="120" w:after="120"/>
            </w:pPr>
            <w:r w:rsidRPr="00B95117">
              <w:t>KW1A4, KW1A5, KW1A6, KW1A7, KW1A8, KW1A9, KW1E1, KW1E2, KW1E3</w:t>
            </w:r>
          </w:p>
        </w:tc>
      </w:tr>
      <w:tr w:rsidR="001322C0" w:rsidRPr="00D34150" w14:paraId="682AF95D" w14:textId="77777777" w:rsidTr="00413BBE">
        <w:trPr>
          <w:cantSplit/>
          <w:trHeight w:val="680"/>
        </w:trPr>
        <w:tc>
          <w:tcPr>
            <w:tcW w:w="1587" w:type="dxa"/>
          </w:tcPr>
          <w:p w14:paraId="34C611FF" w14:textId="77777777" w:rsidR="001322C0" w:rsidRDefault="001322C0" w:rsidP="00413BBE">
            <w:pPr>
              <w:pStyle w:val="TableBody"/>
              <w:spacing w:before="120" w:after="120"/>
            </w:pPr>
            <w:r>
              <w:t>Perth</w:t>
            </w:r>
          </w:p>
        </w:tc>
        <w:tc>
          <w:tcPr>
            <w:tcW w:w="7087" w:type="dxa"/>
          </w:tcPr>
          <w:p w14:paraId="2DAD3084" w14:textId="77777777" w:rsidR="001322C0" w:rsidRPr="00D34150" w:rsidRDefault="001322C0" w:rsidP="00413BBE">
            <w:pPr>
              <w:pStyle w:val="TableBody"/>
              <w:spacing w:before="120" w:after="120"/>
            </w:pPr>
            <w:r w:rsidRPr="005C3B52">
              <w:t>BV1I, BV1J, BV1K, BV1L, BV1M, BV1N, BV1O, BV1P, BV2I, BV2J, BV2M, BV2N, BV4A, BV4B, BV4C, BV4D, BV4E, BV4F, BV4G, BV4H, BV4I, BV4J, BV4K, BV4L, BV5A, BV5B, BV5E, BV5F, BV5I, BV5J, BV1E7, BV1E8, BV1E9, BV1F7, BV1F8, BV1F9, BV1G7, BV1G8, BV1G9, BV1H7, BV1H8, BV1H9, BV2E7, BV2E8, BV2E9, BV2F7, BV2F8, BV2F9, BV4M1, BV4M2, BV4M3, BV4N1, BV4N2, BV4N3, BV4O1, BV4O2, BV4O3, BV4P1, BV4P2, BV4P3, BV5M1, BV5M2, BV5M3, BV5N1, BV5N2, BV5N3</w:t>
            </w:r>
          </w:p>
        </w:tc>
      </w:tr>
      <w:tr w:rsidR="001322C0" w:rsidRPr="00D34150" w14:paraId="000E0A78" w14:textId="77777777" w:rsidTr="00413BBE">
        <w:trPr>
          <w:cantSplit/>
          <w:trHeight w:val="454"/>
        </w:trPr>
        <w:tc>
          <w:tcPr>
            <w:tcW w:w="1587" w:type="dxa"/>
          </w:tcPr>
          <w:p w14:paraId="53AD5494" w14:textId="77777777" w:rsidR="001322C0" w:rsidRDefault="001322C0" w:rsidP="00413BBE">
            <w:pPr>
              <w:pStyle w:val="TableBody"/>
              <w:spacing w:before="120" w:after="120"/>
            </w:pPr>
            <w:r>
              <w:t>Port Macquarie</w:t>
            </w:r>
          </w:p>
        </w:tc>
        <w:tc>
          <w:tcPr>
            <w:tcW w:w="7087" w:type="dxa"/>
          </w:tcPr>
          <w:p w14:paraId="3B928BE8" w14:textId="77777777" w:rsidR="001322C0" w:rsidRPr="00D34150" w:rsidRDefault="001322C0" w:rsidP="00413BBE">
            <w:pPr>
              <w:pStyle w:val="TableBody"/>
              <w:spacing w:before="120" w:after="120"/>
            </w:pPr>
            <w:r w:rsidRPr="005C3B52">
              <w:t>NV2H, NV2L1, NV2L2, NV2L3</w:t>
            </w:r>
          </w:p>
        </w:tc>
      </w:tr>
      <w:tr w:rsidR="001322C0" w:rsidRPr="00D34150" w14:paraId="1C87105B" w14:textId="77777777" w:rsidTr="00413BBE">
        <w:trPr>
          <w:cantSplit/>
          <w:trHeight w:val="680"/>
        </w:trPr>
        <w:tc>
          <w:tcPr>
            <w:tcW w:w="1587" w:type="dxa"/>
          </w:tcPr>
          <w:p w14:paraId="35B44023" w14:textId="77777777" w:rsidR="001322C0" w:rsidRDefault="001322C0" w:rsidP="00413BBE">
            <w:pPr>
              <w:pStyle w:val="TableBody"/>
              <w:spacing w:before="120" w:after="120"/>
            </w:pPr>
            <w:r>
              <w:t>Rockhampton</w:t>
            </w:r>
          </w:p>
        </w:tc>
        <w:tc>
          <w:tcPr>
            <w:tcW w:w="7087" w:type="dxa"/>
          </w:tcPr>
          <w:p w14:paraId="5F0D4E70" w14:textId="77777777" w:rsidR="001322C0" w:rsidRPr="00D34150" w:rsidRDefault="001322C0" w:rsidP="00413BBE">
            <w:pPr>
              <w:pStyle w:val="TableBody"/>
              <w:spacing w:before="120" w:after="120"/>
            </w:pPr>
            <w:r w:rsidRPr="005C3B52">
              <w:t>MS6F, MS6G, MS6B7, MS6B8, MS6B9, MS6C7, MS6C8, MS6C9, MS6J1, MS6J2, MS6J3, MS6K1, MS6K2, MS6K3</w:t>
            </w:r>
          </w:p>
        </w:tc>
      </w:tr>
      <w:tr w:rsidR="001322C0" w:rsidRPr="00D34150" w14:paraId="1B0A2EB8" w14:textId="77777777" w:rsidTr="00413BBE">
        <w:trPr>
          <w:cantSplit/>
          <w:trHeight w:val="680"/>
        </w:trPr>
        <w:tc>
          <w:tcPr>
            <w:tcW w:w="1587" w:type="dxa"/>
          </w:tcPr>
          <w:p w14:paraId="048B3B98" w14:textId="77777777" w:rsidR="001322C0" w:rsidRDefault="001322C0" w:rsidP="00413BBE">
            <w:pPr>
              <w:pStyle w:val="TableBody"/>
              <w:spacing w:before="120" w:after="120"/>
            </w:pPr>
            <w:r>
              <w:t>Shepparton-Mooroopna</w:t>
            </w:r>
          </w:p>
        </w:tc>
        <w:tc>
          <w:tcPr>
            <w:tcW w:w="7087" w:type="dxa"/>
          </w:tcPr>
          <w:p w14:paraId="6C79E319" w14:textId="77777777" w:rsidR="001322C0" w:rsidRPr="00D34150" w:rsidRDefault="001322C0" w:rsidP="00413BBE">
            <w:pPr>
              <w:pStyle w:val="TableBody"/>
              <w:spacing w:before="120" w:after="120"/>
            </w:pPr>
            <w:r w:rsidRPr="005C3B52">
              <w:t>LW7F, LW7G1, LW7G4, LW7G7, LW7J1, LW7J2, LW7J3, LW7K1</w:t>
            </w:r>
          </w:p>
        </w:tc>
      </w:tr>
      <w:tr w:rsidR="001322C0" w:rsidRPr="00D34150" w14:paraId="1165827B" w14:textId="77777777" w:rsidTr="00413BBE">
        <w:trPr>
          <w:cantSplit/>
          <w:trHeight w:val="680"/>
        </w:trPr>
        <w:tc>
          <w:tcPr>
            <w:tcW w:w="1587" w:type="dxa"/>
          </w:tcPr>
          <w:p w14:paraId="70AF0D67" w14:textId="77777777" w:rsidR="001322C0" w:rsidRDefault="001322C0" w:rsidP="00413BBE">
            <w:pPr>
              <w:pStyle w:val="TableBody"/>
              <w:spacing w:before="120" w:after="120"/>
            </w:pPr>
            <w:r>
              <w:lastRenderedPageBreak/>
              <w:t>Sunshine Coast</w:t>
            </w:r>
          </w:p>
        </w:tc>
        <w:tc>
          <w:tcPr>
            <w:tcW w:w="7087" w:type="dxa"/>
          </w:tcPr>
          <w:p w14:paraId="06A209FA" w14:textId="77777777" w:rsidR="001322C0" w:rsidRPr="00D34150" w:rsidRDefault="001322C0" w:rsidP="00413BBE">
            <w:pPr>
              <w:pStyle w:val="TableBody"/>
              <w:spacing w:before="120" w:after="120"/>
            </w:pPr>
            <w:r w:rsidRPr="006A512F">
              <w:t>NT5G, NT5H, NT5K, NT5L, NT6E, NT6F, NT6G, NT6H, NT6I, NT6J, NT6K, NT6L, NT5C4, NT5C5, NT5C6, NT5C7, NT5C8, NT5C9, NT5D4, NT5D5, NT5D6, NT5D7, NT5D8, NT5D9, NT5O1, NT5O2, NT5O3, NT5P1, NT5P2, NT5P3, NT6A4, NT6A5, NT6A6, NT6A7, NT6A8, NT6A9, NT6B4, NT6B5, NT6B6, NT6B7, NT6B8, NT6B9, NT6C4, NT6C5, NT6C6, NT6C7, NT6C8, NT6C9, NT6D4, NT6D5, NT6D6, NT6D7, NT6D8, NT6D9, NT6M1, NT6M2, NT6M3, NT6N1, NT6N2, NT6N3, NT6O1, NT6O2, NT6O3, NT6P1, NT6P2, NT6P3</w:t>
            </w:r>
          </w:p>
        </w:tc>
      </w:tr>
      <w:tr w:rsidR="001322C0" w:rsidRPr="00D34150" w14:paraId="040FFC12" w14:textId="77777777" w:rsidTr="00413BBE">
        <w:trPr>
          <w:cantSplit/>
          <w:trHeight w:val="680"/>
        </w:trPr>
        <w:tc>
          <w:tcPr>
            <w:tcW w:w="1587" w:type="dxa"/>
          </w:tcPr>
          <w:p w14:paraId="7E4B672C" w14:textId="77777777" w:rsidR="001322C0" w:rsidRDefault="001322C0" w:rsidP="00413BBE">
            <w:pPr>
              <w:pStyle w:val="TableBody"/>
              <w:spacing w:before="120" w:after="120"/>
            </w:pPr>
            <w:r>
              <w:t>Sydney</w:t>
            </w:r>
          </w:p>
        </w:tc>
        <w:tc>
          <w:tcPr>
            <w:tcW w:w="7087" w:type="dxa"/>
          </w:tcPr>
          <w:p w14:paraId="2DC1EF8F" w14:textId="77777777" w:rsidR="001322C0" w:rsidRPr="00D34150" w:rsidRDefault="001322C0" w:rsidP="00413BBE">
            <w:pPr>
              <w:pStyle w:val="TableBody"/>
              <w:spacing w:before="120" w:after="120"/>
            </w:pPr>
            <w:r w:rsidRPr="0049321B">
              <w:t>NW1, MV9I, MV9J, MV9K, MV9L, MV9M, MV9N, MV9O, MV9P, MW3C, MW3D, MW3G, MW3H, MW3K, MW3L, MW3O, MW3P, MW6C, MW6D, NV4N, NV4O, NV4P, NV5M, NV5N, NV5O, NV5P, NV7B, NV7C, NV7D, NV7E, NV7F, NV7G, NV7H, NV7I, NV7J, NV7K, NV7L, NV7M, NV7N, NV7O, NV7P, MV9D6, MV9D9, MV9E4, MV9E5, MV9E6, MV9E7, MV9E8, MV9E9, MV9F4, MV9F5, MV9F6, MV9F7, MV9F8, MV9F9, MV9G4, MV9G5, MV9G6, MV9G7, MV9G8, MV9G9, MV9H3, MV9H4, MV9H5, MV9H6, MV9H7, MV9H8, MV9H9, MW3B2, MW3B3, MW3B5, MW3B6, MW3B8, MW3B9, MW3F2, MW3F3, MW3F5, MW3F6, MW3F8, MW3F9, MW3J2, MW3J3, NV4I5, NV4I6, NV4I8, NV4I9, NV4J4, NV4J5, NV4J6, NV4J7, NV4J8, NV4J9, NV4K4, NV4K5, NV4K6, NV4K7, NV4K8, NV4K9, NV4L4, NV4L5, NV4L6, NV4L7, NV4L8, NV4L9, NV4M2, NV4M3, NV4M5, NV4M6, NV4M8, NV4M9, NV5I4, NV5I5, NV5I6, NV5I7, NV5I8, NV5I9, NV5J4, NV5J5, NV5J6, NV5J7, NV5J8, NV5J9, NV5K4, NV5K5, NV5K6, NV5K7, NV5K8, NV5K9, NV5L4, NV5L5, NV5L6, NV5L7, NV5L8, NV5L9, NV7A2, NV7A3, NV7A4, NV7A5, NV7A6, NV7A7, NV7A8, NV7A9</w:t>
            </w:r>
          </w:p>
        </w:tc>
      </w:tr>
      <w:tr w:rsidR="001322C0" w:rsidRPr="00D34150" w14:paraId="43B11E7C" w14:textId="77777777" w:rsidTr="00413BBE">
        <w:trPr>
          <w:cantSplit/>
          <w:trHeight w:val="680"/>
        </w:trPr>
        <w:tc>
          <w:tcPr>
            <w:tcW w:w="1587" w:type="dxa"/>
          </w:tcPr>
          <w:p w14:paraId="7445FE13" w14:textId="77777777" w:rsidR="001322C0" w:rsidRDefault="001322C0" w:rsidP="00413BBE">
            <w:pPr>
              <w:pStyle w:val="TableBody"/>
              <w:spacing w:before="120" w:after="120"/>
            </w:pPr>
            <w:r>
              <w:t>Toowoomba</w:t>
            </w:r>
          </w:p>
        </w:tc>
        <w:tc>
          <w:tcPr>
            <w:tcW w:w="7087" w:type="dxa"/>
          </w:tcPr>
          <w:p w14:paraId="3C31204E" w14:textId="77777777" w:rsidR="001322C0" w:rsidRPr="00D34150" w:rsidRDefault="001322C0" w:rsidP="00413BBE">
            <w:pPr>
              <w:pStyle w:val="TableBody"/>
              <w:spacing w:before="120" w:after="120"/>
            </w:pPr>
            <w:r w:rsidRPr="009C67EE">
              <w:t>NT7H, NT7L, NT8E, NT8F, NT8I, NT8J, NT7G2, NT7G3, NT7G5, NT7G6, NT7G8, NT7G9, NT7K2, NT7K3, NT7K5, NT7K6, NT7K8, NT7K9, NT7O2, NT7O3, NT7O5, NT7O6, NT7P1, NT7P2, NT7P3, NT7P4, NT7P5, NT7P6, NT8M1, NT8M2, NT8M3, NT8M4, NT8M5, NT8M6, NT8N1, NT8N2, NT8N3, NT8N4, NT8N5, NT8N6</w:t>
            </w:r>
          </w:p>
        </w:tc>
      </w:tr>
      <w:tr w:rsidR="001322C0" w:rsidRPr="00D34150" w14:paraId="6E2C56EC" w14:textId="77777777" w:rsidTr="00413BBE">
        <w:trPr>
          <w:cantSplit/>
          <w:trHeight w:val="454"/>
        </w:trPr>
        <w:tc>
          <w:tcPr>
            <w:tcW w:w="1587" w:type="dxa"/>
          </w:tcPr>
          <w:p w14:paraId="7CEB6631" w14:textId="77777777" w:rsidR="001322C0" w:rsidRDefault="001322C0" w:rsidP="00413BBE">
            <w:pPr>
              <w:pStyle w:val="TableBody"/>
              <w:spacing w:before="120" w:after="120"/>
            </w:pPr>
            <w:r>
              <w:t>Townsville</w:t>
            </w:r>
          </w:p>
        </w:tc>
        <w:tc>
          <w:tcPr>
            <w:tcW w:w="7087" w:type="dxa"/>
          </w:tcPr>
          <w:p w14:paraId="6DBC5C43" w14:textId="77777777" w:rsidR="001322C0" w:rsidRPr="00D34150" w:rsidRDefault="001322C0" w:rsidP="00413BBE">
            <w:pPr>
              <w:pStyle w:val="TableBody"/>
              <w:spacing w:before="120" w:after="120"/>
            </w:pPr>
            <w:r w:rsidRPr="009C67EE">
              <w:t>LR2C, LR2D, LR2G, LR2H</w:t>
            </w:r>
          </w:p>
        </w:tc>
      </w:tr>
      <w:tr w:rsidR="001322C0" w:rsidRPr="00D34150" w14:paraId="70B63882" w14:textId="77777777" w:rsidTr="00413BBE">
        <w:trPr>
          <w:cantSplit/>
          <w:trHeight w:val="680"/>
        </w:trPr>
        <w:tc>
          <w:tcPr>
            <w:tcW w:w="1587" w:type="dxa"/>
          </w:tcPr>
          <w:p w14:paraId="360F7AD2" w14:textId="77777777" w:rsidR="001322C0" w:rsidRDefault="001322C0" w:rsidP="00413BBE">
            <w:pPr>
              <w:pStyle w:val="TableBody"/>
              <w:spacing w:before="120" w:after="120"/>
            </w:pPr>
            <w:r>
              <w:t>Traralgon-Morwell</w:t>
            </w:r>
          </w:p>
        </w:tc>
        <w:tc>
          <w:tcPr>
            <w:tcW w:w="7087" w:type="dxa"/>
          </w:tcPr>
          <w:p w14:paraId="0AE7911A" w14:textId="77777777" w:rsidR="001322C0" w:rsidRPr="00D34150" w:rsidRDefault="001322C0" w:rsidP="00413BBE">
            <w:pPr>
              <w:pStyle w:val="TableBody"/>
              <w:spacing w:before="120" w:after="120"/>
            </w:pPr>
            <w:r>
              <w:t xml:space="preserve">LX5A6, LX5A8, LX5A9, </w:t>
            </w:r>
            <w:r w:rsidRPr="009C67EE">
              <w:t>LX5B4, LX5B5, LX5B6, LX5B7, LX5B8, LX5B9, LX5C4, LX5C5, LX5C7, LX5C8, LX5F1, LX5F2, LX5F3, LX5G1, LX5G2</w:t>
            </w:r>
          </w:p>
        </w:tc>
      </w:tr>
      <w:tr w:rsidR="001322C0" w:rsidRPr="00D34150" w14:paraId="5387C4C9" w14:textId="77777777" w:rsidTr="00413BBE">
        <w:trPr>
          <w:cantSplit/>
          <w:trHeight w:val="510"/>
        </w:trPr>
        <w:tc>
          <w:tcPr>
            <w:tcW w:w="1587" w:type="dxa"/>
          </w:tcPr>
          <w:p w14:paraId="19A2B78F" w14:textId="77777777" w:rsidR="001322C0" w:rsidRDefault="001322C0" w:rsidP="00413BBE">
            <w:pPr>
              <w:pStyle w:val="TableBody"/>
              <w:spacing w:before="120" w:after="120"/>
            </w:pPr>
            <w:r>
              <w:t>Tuncurry-Forster</w:t>
            </w:r>
          </w:p>
        </w:tc>
        <w:tc>
          <w:tcPr>
            <w:tcW w:w="7087" w:type="dxa"/>
          </w:tcPr>
          <w:p w14:paraId="1268A4D2" w14:textId="77777777" w:rsidR="001322C0" w:rsidRPr="00D34150" w:rsidRDefault="001322C0" w:rsidP="00413BBE">
            <w:pPr>
              <w:pStyle w:val="TableBody"/>
              <w:spacing w:before="120" w:after="120"/>
            </w:pPr>
            <w:r w:rsidRPr="009C67EE">
              <w:t>NV5B6, NV5B9, NV5C4, NV5C5, NV5C7, NV5C8, NV5F3, NV5G1, NV5G2</w:t>
            </w:r>
          </w:p>
        </w:tc>
      </w:tr>
      <w:tr w:rsidR="001322C0" w:rsidRPr="00D34150" w14:paraId="212A1804" w14:textId="77777777" w:rsidTr="00413BBE">
        <w:trPr>
          <w:cantSplit/>
          <w:trHeight w:val="454"/>
        </w:trPr>
        <w:tc>
          <w:tcPr>
            <w:tcW w:w="1587" w:type="dxa"/>
          </w:tcPr>
          <w:p w14:paraId="1A952B36" w14:textId="77777777" w:rsidR="001322C0" w:rsidRDefault="001322C0" w:rsidP="00413BBE">
            <w:pPr>
              <w:pStyle w:val="TableBody"/>
              <w:spacing w:before="120" w:after="120"/>
            </w:pPr>
            <w:r>
              <w:t>Wagga Wagga</w:t>
            </w:r>
          </w:p>
        </w:tc>
        <w:tc>
          <w:tcPr>
            <w:tcW w:w="7087" w:type="dxa"/>
          </w:tcPr>
          <w:p w14:paraId="67A78870" w14:textId="77777777" w:rsidR="001322C0" w:rsidRPr="00D34150" w:rsidRDefault="001322C0" w:rsidP="00413BBE">
            <w:pPr>
              <w:pStyle w:val="TableBody"/>
              <w:spacing w:before="120" w:after="120"/>
            </w:pPr>
            <w:r w:rsidRPr="002F077C">
              <w:t>LW6B</w:t>
            </w:r>
          </w:p>
        </w:tc>
      </w:tr>
      <w:tr w:rsidR="001322C0" w:rsidRPr="00D34150" w14:paraId="27264CBD" w14:textId="77777777" w:rsidTr="00413BBE">
        <w:trPr>
          <w:cantSplit/>
          <w:trHeight w:val="624"/>
        </w:trPr>
        <w:tc>
          <w:tcPr>
            <w:tcW w:w="1587" w:type="dxa"/>
          </w:tcPr>
          <w:p w14:paraId="66E8176F" w14:textId="77777777" w:rsidR="001322C0" w:rsidRDefault="001322C0" w:rsidP="00413BBE">
            <w:pPr>
              <w:pStyle w:val="TableBody"/>
              <w:spacing w:before="120" w:after="120"/>
            </w:pPr>
            <w:r>
              <w:t>Warrnambool</w:t>
            </w:r>
          </w:p>
        </w:tc>
        <w:tc>
          <w:tcPr>
            <w:tcW w:w="7087" w:type="dxa"/>
          </w:tcPr>
          <w:p w14:paraId="70D7F030" w14:textId="77777777" w:rsidR="001322C0" w:rsidRPr="00D34150" w:rsidRDefault="001322C0" w:rsidP="00413BBE">
            <w:pPr>
              <w:pStyle w:val="TableBody"/>
              <w:spacing w:before="120" w:after="120"/>
            </w:pPr>
            <w:r w:rsidRPr="002F077C">
              <w:t>KX4F2, KX4F3, KX4F5, KX4F6, KX4F8, KX4F9, KX4G1, KX4G2, KX4G4, KX4G5, KX4G7, KX4G8</w:t>
            </w:r>
          </w:p>
        </w:tc>
      </w:tr>
    </w:tbl>
    <w:p w14:paraId="6B8310FD" w14:textId="77777777" w:rsidR="007D0336" w:rsidRPr="008671B5" w:rsidRDefault="007D0336" w:rsidP="007D0336"/>
    <w:sectPr w:rsidR="007D0336" w:rsidRPr="008671B5" w:rsidSect="00172A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92" w:right="3102" w:bottom="868" w:left="1134" w:header="709" w:footer="1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F62088" w14:textId="77777777" w:rsidR="00355166" w:rsidRDefault="00355166">
      <w:r>
        <w:separator/>
      </w:r>
    </w:p>
  </w:endnote>
  <w:endnote w:type="continuationSeparator" w:id="0">
    <w:p w14:paraId="312C66B6" w14:textId="77777777" w:rsidR="00355166" w:rsidRDefault="0035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 Std L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7692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311"/>
      <w:gridCol w:w="6381"/>
    </w:tblGrid>
    <w:tr w:rsidR="00584CBE" w:rsidRPr="00915B1C" w14:paraId="6D6AED6C" w14:textId="77777777" w:rsidTr="00915B1C">
      <w:tc>
        <w:tcPr>
          <w:tcW w:w="1311" w:type="dxa"/>
          <w:tcBorders>
            <w:top w:val="single" w:sz="2" w:space="0" w:color="auto"/>
          </w:tcBorders>
          <w:shd w:val="clear" w:color="auto" w:fill="auto"/>
        </w:tcPr>
        <w:p w14:paraId="6D6AED6A" w14:textId="77777777" w:rsidR="00584CBE" w:rsidRPr="00915B1C" w:rsidRDefault="00584CBE" w:rsidP="00332011">
          <w:pPr>
            <w:pStyle w:val="Footer"/>
            <w:rPr>
              <w:sz w:val="2"/>
              <w:szCs w:val="2"/>
            </w:rPr>
          </w:pPr>
        </w:p>
      </w:tc>
      <w:tc>
        <w:tcPr>
          <w:tcW w:w="6381" w:type="dxa"/>
          <w:shd w:val="clear" w:color="auto" w:fill="auto"/>
        </w:tcPr>
        <w:p w14:paraId="6D6AED6B" w14:textId="77777777" w:rsidR="00584CBE" w:rsidRPr="00915B1C" w:rsidRDefault="00584CBE" w:rsidP="00332011">
          <w:pPr>
            <w:pStyle w:val="Footer"/>
            <w:rPr>
              <w:sz w:val="2"/>
              <w:szCs w:val="2"/>
            </w:rPr>
          </w:pPr>
        </w:p>
      </w:tc>
    </w:tr>
    <w:tr w:rsidR="00584CBE" w14:paraId="6D6AED6E" w14:textId="77777777" w:rsidTr="00915B1C">
      <w:tc>
        <w:tcPr>
          <w:tcW w:w="7692" w:type="dxa"/>
          <w:gridSpan w:val="2"/>
          <w:shd w:val="clear" w:color="auto" w:fill="auto"/>
        </w:tcPr>
        <w:p w14:paraId="6D6AED6D" w14:textId="77777777" w:rsidR="00584CBE" w:rsidRPr="00575AC5" w:rsidRDefault="00C15CFA" w:rsidP="00332011">
          <w:pPr>
            <w:pStyle w:val="Footer"/>
            <w:rPr>
              <w:color w:val="505050"/>
            </w:rPr>
          </w:pPr>
          <w:r w:rsidRPr="00575AC5">
            <w:rPr>
              <w:color w:val="505050"/>
            </w:rPr>
            <w:fldChar w:fldCharType="begin"/>
          </w:r>
          <w:r w:rsidR="00584CBE" w:rsidRPr="00575AC5">
            <w:rPr>
              <w:color w:val="505050"/>
            </w:rPr>
            <w:instrText xml:space="preserve"> PAGE  \* Arabic  \* MERGEFORMAT </w:instrText>
          </w:r>
          <w:r w:rsidRPr="00575AC5">
            <w:rPr>
              <w:color w:val="505050"/>
            </w:rPr>
            <w:fldChar w:fldCharType="separate"/>
          </w:r>
          <w:r w:rsidR="008760FC">
            <w:rPr>
              <w:noProof/>
              <w:color w:val="505050"/>
            </w:rPr>
            <w:t>2</w:t>
          </w:r>
          <w:r w:rsidRPr="00575AC5">
            <w:rPr>
              <w:color w:val="505050"/>
            </w:rPr>
            <w:fldChar w:fldCharType="end"/>
          </w:r>
          <w:r w:rsidR="00584CBE" w:rsidRPr="00575AC5">
            <w:rPr>
              <w:color w:val="505050"/>
            </w:rPr>
            <w:t xml:space="preserve">   |   </w:t>
          </w:r>
          <w:r w:rsidR="00584CBE" w:rsidRPr="00821A88">
            <w:rPr>
              <w:rFonts w:ascii="HelveticaNeueLT Std Med" w:hAnsi="HelveticaNeueLT Std Med"/>
              <w:b/>
              <w:noProof/>
              <w:color w:val="505050"/>
              <w:spacing w:val="-16"/>
              <w:sz w:val="20"/>
              <w:szCs w:val="20"/>
            </w:rPr>
            <w:t>a</w:t>
          </w:r>
          <w:r w:rsidR="00584CBE" w:rsidRPr="00AE091D">
            <w:rPr>
              <w:rFonts w:ascii="HelveticaNeueLT Std Med" w:hAnsi="HelveticaNeueLT Std Med"/>
              <w:b/>
              <w:noProof/>
              <w:color w:val="505050"/>
              <w:spacing w:val="-15"/>
              <w:sz w:val="20"/>
              <w:szCs w:val="20"/>
            </w:rPr>
            <w:t>c</w:t>
          </w:r>
          <w:r w:rsidR="00584CBE" w:rsidRPr="00821A88">
            <w:rPr>
              <w:rFonts w:ascii="HelveticaNeueLT Std Med" w:hAnsi="HelveticaNeueLT Std Med"/>
              <w:b/>
              <w:noProof/>
              <w:color w:val="505050"/>
              <w:spacing w:val="-16"/>
              <w:sz w:val="20"/>
              <w:szCs w:val="20"/>
            </w:rPr>
            <w:t>m</w:t>
          </w:r>
          <w:r w:rsidR="00584CBE" w:rsidRPr="00FD2C2F">
            <w:rPr>
              <w:rFonts w:ascii="HelveticaNeueLT Std Med" w:hAnsi="HelveticaNeueLT Std Med"/>
              <w:b/>
              <w:noProof/>
              <w:color w:val="505050"/>
              <w:spacing w:val="-14"/>
              <w:sz w:val="20"/>
              <w:szCs w:val="20"/>
            </w:rPr>
            <w:t>a</w:t>
          </w:r>
          <w:r w:rsidR="00584CBE" w:rsidRPr="00575AC5">
            <w:rPr>
              <w:color w:val="505050"/>
            </w:rPr>
            <w:t xml:space="preserve">  </w:t>
          </w:r>
        </w:p>
      </w:tc>
    </w:tr>
  </w:tbl>
  <w:p w14:paraId="6D6AED6F" w14:textId="77777777" w:rsidR="00584CBE" w:rsidRDefault="00584C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7683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6355"/>
      <w:gridCol w:w="1328"/>
    </w:tblGrid>
    <w:tr w:rsidR="00584CBE" w:rsidRPr="00915B1C" w14:paraId="6D6AED72" w14:textId="77777777" w:rsidTr="00915B1C">
      <w:tc>
        <w:tcPr>
          <w:tcW w:w="6355" w:type="dxa"/>
          <w:shd w:val="clear" w:color="auto" w:fill="auto"/>
        </w:tcPr>
        <w:p w14:paraId="6D6AED70" w14:textId="77777777" w:rsidR="00584CBE" w:rsidRPr="00915B1C" w:rsidRDefault="00584CBE" w:rsidP="00915B1C">
          <w:pPr>
            <w:pStyle w:val="Footer"/>
            <w:ind w:right="28"/>
            <w:jc w:val="right"/>
            <w:rPr>
              <w:sz w:val="2"/>
              <w:szCs w:val="2"/>
            </w:rPr>
          </w:pPr>
        </w:p>
      </w:tc>
      <w:tc>
        <w:tcPr>
          <w:tcW w:w="1328" w:type="dxa"/>
          <w:tcBorders>
            <w:top w:val="single" w:sz="2" w:space="0" w:color="auto"/>
          </w:tcBorders>
          <w:shd w:val="clear" w:color="auto" w:fill="auto"/>
        </w:tcPr>
        <w:p w14:paraId="6D6AED71" w14:textId="77777777" w:rsidR="00584CBE" w:rsidRPr="00915B1C" w:rsidRDefault="00584CBE" w:rsidP="00915B1C">
          <w:pPr>
            <w:pStyle w:val="Footer"/>
            <w:ind w:right="28"/>
            <w:jc w:val="right"/>
            <w:rPr>
              <w:sz w:val="2"/>
              <w:szCs w:val="2"/>
            </w:rPr>
          </w:pPr>
        </w:p>
      </w:tc>
    </w:tr>
    <w:tr w:rsidR="00584CBE" w14:paraId="6D6AED74" w14:textId="77777777" w:rsidTr="00915B1C">
      <w:tc>
        <w:tcPr>
          <w:tcW w:w="7683" w:type="dxa"/>
          <w:gridSpan w:val="2"/>
          <w:shd w:val="clear" w:color="auto" w:fill="auto"/>
        </w:tcPr>
        <w:p w14:paraId="6D6AED73" w14:textId="77777777" w:rsidR="00584CBE" w:rsidRPr="00575AC5" w:rsidRDefault="00584CBE" w:rsidP="00915B1C">
          <w:pPr>
            <w:pStyle w:val="Footer"/>
            <w:ind w:right="28"/>
            <w:jc w:val="right"/>
            <w:rPr>
              <w:color w:val="505050"/>
            </w:rPr>
          </w:pPr>
          <w:r w:rsidRPr="00575AC5">
            <w:rPr>
              <w:color w:val="505050"/>
            </w:rPr>
            <w:t xml:space="preserve">   </w:t>
          </w:r>
          <w:r w:rsidRPr="00821A88">
            <w:rPr>
              <w:rFonts w:ascii="HelveticaNeueLT Std Med" w:hAnsi="HelveticaNeueLT Std Med"/>
              <w:b/>
              <w:noProof/>
              <w:color w:val="505050"/>
              <w:spacing w:val="-16"/>
              <w:sz w:val="20"/>
              <w:szCs w:val="20"/>
            </w:rPr>
            <w:t>a</w:t>
          </w:r>
          <w:r w:rsidRPr="00AE091D">
            <w:rPr>
              <w:rFonts w:ascii="HelveticaNeueLT Std Med" w:hAnsi="HelveticaNeueLT Std Med"/>
              <w:b/>
              <w:noProof/>
              <w:color w:val="505050"/>
              <w:spacing w:val="-15"/>
              <w:sz w:val="20"/>
              <w:szCs w:val="20"/>
            </w:rPr>
            <w:t>c</w:t>
          </w:r>
          <w:r w:rsidRPr="00821A88">
            <w:rPr>
              <w:rFonts w:ascii="HelveticaNeueLT Std Med" w:hAnsi="HelveticaNeueLT Std Med"/>
              <w:b/>
              <w:noProof/>
              <w:color w:val="505050"/>
              <w:spacing w:val="-16"/>
              <w:sz w:val="20"/>
              <w:szCs w:val="20"/>
            </w:rPr>
            <w:t>m</w:t>
          </w:r>
          <w:r w:rsidRPr="00FD2C2F">
            <w:rPr>
              <w:rFonts w:ascii="HelveticaNeueLT Std Med" w:hAnsi="HelveticaNeueLT Std Med"/>
              <w:b/>
              <w:noProof/>
              <w:color w:val="505050"/>
              <w:spacing w:val="-14"/>
              <w:sz w:val="20"/>
              <w:szCs w:val="20"/>
            </w:rPr>
            <w:t>a</w:t>
          </w:r>
          <w:r w:rsidRPr="00575AC5">
            <w:rPr>
              <w:color w:val="505050"/>
            </w:rPr>
            <w:t xml:space="preserve">   |   </w:t>
          </w:r>
          <w:r w:rsidR="00C15CFA" w:rsidRPr="00575AC5">
            <w:rPr>
              <w:color w:val="505050"/>
            </w:rPr>
            <w:fldChar w:fldCharType="begin"/>
          </w:r>
          <w:r w:rsidRPr="00575AC5">
            <w:rPr>
              <w:color w:val="505050"/>
            </w:rPr>
            <w:instrText xml:space="preserve"> PAGE  \* Arabic  \* MERGEFORMAT </w:instrText>
          </w:r>
          <w:r w:rsidR="00C15CFA" w:rsidRPr="00575AC5">
            <w:rPr>
              <w:color w:val="505050"/>
            </w:rPr>
            <w:fldChar w:fldCharType="separate"/>
          </w:r>
          <w:r w:rsidR="008760FC">
            <w:rPr>
              <w:noProof/>
              <w:color w:val="505050"/>
            </w:rPr>
            <w:t>5</w:t>
          </w:r>
          <w:r w:rsidR="00C15CFA" w:rsidRPr="00575AC5">
            <w:rPr>
              <w:color w:val="505050"/>
            </w:rPr>
            <w:fldChar w:fldCharType="end"/>
          </w:r>
        </w:p>
      </w:tc>
    </w:tr>
  </w:tbl>
  <w:p w14:paraId="6D6AED75" w14:textId="77777777" w:rsidR="00584CBE" w:rsidRDefault="00584C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7683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6355"/>
      <w:gridCol w:w="1328"/>
    </w:tblGrid>
    <w:tr w:rsidR="00584CBE" w:rsidRPr="00915B1C" w14:paraId="6D6AED79" w14:textId="77777777" w:rsidTr="00F9736F">
      <w:tc>
        <w:tcPr>
          <w:tcW w:w="6355" w:type="dxa"/>
          <w:shd w:val="clear" w:color="auto" w:fill="auto"/>
        </w:tcPr>
        <w:p w14:paraId="6D6AED77" w14:textId="77777777" w:rsidR="00584CBE" w:rsidRPr="00915B1C" w:rsidRDefault="00584CBE" w:rsidP="00F9736F">
          <w:pPr>
            <w:pStyle w:val="Footer"/>
            <w:ind w:right="28"/>
            <w:jc w:val="right"/>
            <w:rPr>
              <w:sz w:val="2"/>
              <w:szCs w:val="2"/>
            </w:rPr>
          </w:pPr>
        </w:p>
      </w:tc>
      <w:tc>
        <w:tcPr>
          <w:tcW w:w="1328" w:type="dxa"/>
          <w:tcBorders>
            <w:top w:val="single" w:sz="2" w:space="0" w:color="auto"/>
          </w:tcBorders>
          <w:shd w:val="clear" w:color="auto" w:fill="auto"/>
        </w:tcPr>
        <w:p w14:paraId="6D6AED78" w14:textId="77777777" w:rsidR="00584CBE" w:rsidRPr="00915B1C" w:rsidRDefault="00584CBE" w:rsidP="00F9736F">
          <w:pPr>
            <w:pStyle w:val="Footer"/>
            <w:ind w:right="28"/>
            <w:jc w:val="right"/>
            <w:rPr>
              <w:sz w:val="2"/>
              <w:szCs w:val="2"/>
            </w:rPr>
          </w:pPr>
        </w:p>
      </w:tc>
    </w:tr>
    <w:tr w:rsidR="00584CBE" w14:paraId="6D6AED7B" w14:textId="77777777" w:rsidTr="00F9736F">
      <w:tc>
        <w:tcPr>
          <w:tcW w:w="7683" w:type="dxa"/>
          <w:gridSpan w:val="2"/>
          <w:shd w:val="clear" w:color="auto" w:fill="auto"/>
        </w:tcPr>
        <w:p w14:paraId="6D6AED7A" w14:textId="77777777" w:rsidR="00584CBE" w:rsidRPr="00575AC5" w:rsidRDefault="00584CBE" w:rsidP="00F9736F">
          <w:pPr>
            <w:pStyle w:val="Footer"/>
            <w:ind w:right="28"/>
            <w:jc w:val="right"/>
            <w:rPr>
              <w:color w:val="505050"/>
            </w:rPr>
          </w:pPr>
          <w:r>
            <w:rPr>
              <w:color w:val="505050"/>
            </w:rPr>
            <w:t xml:space="preserve"> </w:t>
          </w:r>
          <w:r w:rsidRPr="00821A88">
            <w:rPr>
              <w:rFonts w:ascii="HelveticaNeueLT Std Med" w:hAnsi="HelveticaNeueLT Std Med"/>
              <w:b/>
              <w:noProof/>
              <w:color w:val="505050"/>
              <w:spacing w:val="-16"/>
              <w:sz w:val="20"/>
              <w:szCs w:val="20"/>
            </w:rPr>
            <w:t>a</w:t>
          </w:r>
          <w:r w:rsidRPr="00AE091D">
            <w:rPr>
              <w:rFonts w:ascii="HelveticaNeueLT Std Med" w:hAnsi="HelveticaNeueLT Std Med"/>
              <w:b/>
              <w:noProof/>
              <w:color w:val="505050"/>
              <w:spacing w:val="-15"/>
              <w:sz w:val="20"/>
              <w:szCs w:val="20"/>
            </w:rPr>
            <w:t>c</w:t>
          </w:r>
          <w:r w:rsidRPr="00821A88">
            <w:rPr>
              <w:rFonts w:ascii="HelveticaNeueLT Std Med" w:hAnsi="HelveticaNeueLT Std Med"/>
              <w:b/>
              <w:noProof/>
              <w:color w:val="505050"/>
              <w:spacing w:val="-16"/>
              <w:sz w:val="20"/>
              <w:szCs w:val="20"/>
            </w:rPr>
            <w:t>m</w:t>
          </w:r>
          <w:r w:rsidRPr="00FD2C2F">
            <w:rPr>
              <w:rFonts w:ascii="HelveticaNeueLT Std Med" w:hAnsi="HelveticaNeueLT Std Med"/>
              <w:b/>
              <w:noProof/>
              <w:color w:val="505050"/>
              <w:spacing w:val="-14"/>
              <w:sz w:val="20"/>
              <w:szCs w:val="20"/>
            </w:rPr>
            <w:t>a</w:t>
          </w:r>
          <w:r>
            <w:rPr>
              <w:color w:val="505050"/>
            </w:rPr>
            <w:t xml:space="preserve"> </w:t>
          </w:r>
          <w:r w:rsidRPr="00575AC5">
            <w:rPr>
              <w:color w:val="505050"/>
            </w:rPr>
            <w:t>|</w:t>
          </w:r>
          <w:r>
            <w:rPr>
              <w:color w:val="505050"/>
            </w:rPr>
            <w:t xml:space="preserve"> </w:t>
          </w:r>
          <w:r w:rsidR="00C15CFA" w:rsidRPr="00575AC5">
            <w:rPr>
              <w:color w:val="505050"/>
            </w:rPr>
            <w:fldChar w:fldCharType="begin"/>
          </w:r>
          <w:r w:rsidRPr="00575AC5">
            <w:rPr>
              <w:color w:val="505050"/>
            </w:rPr>
            <w:instrText xml:space="preserve"> PAGE  \* Arabic  \* MERGEFORMAT </w:instrText>
          </w:r>
          <w:r w:rsidR="00C15CFA" w:rsidRPr="00575AC5">
            <w:rPr>
              <w:color w:val="505050"/>
            </w:rPr>
            <w:fldChar w:fldCharType="separate"/>
          </w:r>
          <w:r w:rsidR="008760FC">
            <w:rPr>
              <w:noProof/>
              <w:color w:val="505050"/>
            </w:rPr>
            <w:t>1</w:t>
          </w:r>
          <w:r w:rsidR="00C15CFA" w:rsidRPr="00575AC5">
            <w:rPr>
              <w:color w:val="505050"/>
            </w:rPr>
            <w:fldChar w:fldCharType="end"/>
          </w:r>
        </w:p>
      </w:tc>
    </w:tr>
  </w:tbl>
  <w:p w14:paraId="6D6AED7C" w14:textId="77777777" w:rsidR="00584CBE" w:rsidRDefault="00584C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6360F" w14:textId="77777777" w:rsidR="00355166" w:rsidRDefault="00355166">
      <w:r>
        <w:separator/>
      </w:r>
    </w:p>
  </w:footnote>
  <w:footnote w:type="continuationSeparator" w:id="0">
    <w:p w14:paraId="6480342B" w14:textId="77777777" w:rsidR="00355166" w:rsidRDefault="00355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AED66" w14:textId="77777777" w:rsidR="00584CBE" w:rsidRDefault="00584CBE">
    <w:pPr>
      <w:pStyle w:val="Header"/>
    </w:pPr>
  </w:p>
  <w:p w14:paraId="6D6AED67" w14:textId="77777777" w:rsidR="00584CBE" w:rsidRDefault="00584C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AED68" w14:textId="77777777" w:rsidR="00584CBE" w:rsidRDefault="00584CBE" w:rsidP="00B553C2">
    <w:pPr>
      <w:pStyle w:val="Header"/>
      <w:ind w:left="-1100"/>
    </w:pPr>
  </w:p>
  <w:p w14:paraId="6D6AED69" w14:textId="77777777" w:rsidR="00584CBE" w:rsidRDefault="00584C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5992A" w14:textId="77777777" w:rsidR="00F96587" w:rsidRDefault="00F96587" w:rsidP="00F9736F">
    <w:pPr>
      <w:pStyle w:val="Header"/>
      <w:ind w:left="-1134"/>
      <w:rPr>
        <w:noProof/>
      </w:rPr>
    </w:pPr>
  </w:p>
  <w:p w14:paraId="6D6AED76" w14:textId="6A123FBC" w:rsidR="00584CBE" w:rsidRDefault="00F96587" w:rsidP="00F9736F">
    <w:pPr>
      <w:pStyle w:val="Header"/>
      <w:ind w:left="-1134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C7A27DE" wp14:editId="2EFB6F6C">
          <wp:simplePos x="0" y="0"/>
          <wp:positionH relativeFrom="column">
            <wp:posOffset>-387350</wp:posOffset>
          </wp:positionH>
          <wp:positionV relativeFrom="paragraph">
            <wp:posOffset>-180975</wp:posOffset>
          </wp:positionV>
          <wp:extent cx="6817995" cy="553720"/>
          <wp:effectExtent l="0" t="0" r="0" b="0"/>
          <wp:wrapThrough wrapText="bothSides">
            <wp:wrapPolygon edited="0">
              <wp:start x="1147" y="0"/>
              <wp:lineTo x="664" y="3716"/>
              <wp:lineTo x="422" y="7431"/>
              <wp:lineTo x="483" y="12633"/>
              <wp:lineTo x="0" y="16349"/>
              <wp:lineTo x="0" y="20807"/>
              <wp:lineTo x="20882" y="20807"/>
              <wp:lineTo x="21003" y="17835"/>
              <wp:lineTo x="20761" y="14862"/>
              <wp:lineTo x="20339" y="12633"/>
              <wp:lineTo x="20459" y="6688"/>
              <wp:lineTo x="17804" y="5202"/>
              <wp:lineTo x="3319" y="0"/>
              <wp:lineTo x="1147" y="0"/>
            </wp:wrapPolygon>
          </wp:wrapThrough>
          <wp:docPr id="4" name="Picture 4" title="Australian Communications and Media Authority logo and Government cres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scussion-paper-header-bloc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7995" cy="553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D58E9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D467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EAAFA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4E69990"/>
    <w:lvl w:ilvl="0">
      <w:start w:val="1"/>
      <w:numFmt w:val="decimal"/>
      <w:pStyle w:val="ListNumber2"/>
      <w:lvlText w:val="%1/"/>
      <w:lvlJc w:val="left"/>
      <w:pPr>
        <w:tabs>
          <w:tab w:val="num" w:pos="295"/>
        </w:tabs>
        <w:ind w:left="295" w:hanging="295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486605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4F0D8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B30DB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303AD8"/>
    <w:lvl w:ilvl="0">
      <w:start w:val="1"/>
      <w:numFmt w:val="bullet"/>
      <w:pStyle w:val="ListBullet2"/>
      <w:lvlText w:val="&gt;"/>
      <w:lvlJc w:val="left"/>
      <w:pPr>
        <w:tabs>
          <w:tab w:val="num" w:pos="845"/>
        </w:tabs>
        <w:ind w:left="845" w:hanging="544"/>
      </w:pPr>
      <w:rPr>
        <w:rFonts w:ascii="HelveticaNeueLT Std Lt" w:hAnsi="HelveticaNeueLT Std Lt" w:hint="default"/>
        <w:sz w:val="20"/>
      </w:rPr>
    </w:lvl>
  </w:abstractNum>
  <w:abstractNum w:abstractNumId="8" w15:restartNumberingAfterBreak="0">
    <w:nsid w:val="FFFFFF88"/>
    <w:multiLevelType w:val="singleLevel"/>
    <w:tmpl w:val="0FC66880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caps/>
        <w:sz w:val="20"/>
      </w:rPr>
    </w:lvl>
  </w:abstractNum>
  <w:abstractNum w:abstractNumId="9" w15:restartNumberingAfterBreak="0">
    <w:nsid w:val="FFFFFF89"/>
    <w:multiLevelType w:val="singleLevel"/>
    <w:tmpl w:val="E09694FA"/>
    <w:lvl w:ilvl="0">
      <w:start w:val="1"/>
      <w:numFmt w:val="bullet"/>
      <w:pStyle w:val="ListBullet"/>
      <w:lvlText w:val="&gt;"/>
      <w:lvlJc w:val="left"/>
      <w:pPr>
        <w:tabs>
          <w:tab w:val="num" w:pos="295"/>
        </w:tabs>
        <w:ind w:left="295" w:hanging="295"/>
      </w:pPr>
      <w:rPr>
        <w:rFonts w:ascii="HelveticaNeueLT Std Lt" w:hAnsi="HelveticaNeueLT Std Lt" w:hint="default"/>
        <w:sz w:val="20"/>
      </w:rPr>
    </w:lvl>
  </w:abstractNum>
  <w:abstractNum w:abstractNumId="10" w15:restartNumberingAfterBreak="0">
    <w:nsid w:val="0D6804DA"/>
    <w:multiLevelType w:val="multilevel"/>
    <w:tmpl w:val="7780E848"/>
    <w:lvl w:ilvl="0">
      <w:start w:val="1"/>
      <w:numFmt w:val="decimalZero"/>
      <w:lvlText w:val="%1"/>
      <w:lvlJc w:val="left"/>
      <w:pPr>
        <w:tabs>
          <w:tab w:val="num" w:pos="454"/>
        </w:tabs>
        <w:ind w:left="454" w:hanging="454"/>
      </w:pPr>
      <w:rPr>
        <w:rFonts w:ascii="HelveticaNeueLT Std Med" w:hAnsi="HelveticaNeueLT Std Med" w:hint="default"/>
        <w:color w:val="808285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FD5FC5"/>
    <w:multiLevelType w:val="multilevel"/>
    <w:tmpl w:val="951029E0"/>
    <w:lvl w:ilvl="0">
      <w:start w:val="1"/>
      <w:numFmt w:val="decimalZero"/>
      <w:lvlText w:val="%1"/>
      <w:lvlJc w:val="left"/>
      <w:pPr>
        <w:tabs>
          <w:tab w:val="num" w:pos="454"/>
        </w:tabs>
        <w:ind w:left="454" w:hanging="454"/>
      </w:pPr>
      <w:rPr>
        <w:rFonts w:ascii="HelveticaNeueLT Std Med" w:hAnsi="HelveticaNeueLT Std Med" w:hint="default"/>
        <w:b/>
        <w:i w:val="0"/>
        <w:color w:val="808285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9E10BE"/>
    <w:multiLevelType w:val="hybridMultilevel"/>
    <w:tmpl w:val="7E2272E4"/>
    <w:lvl w:ilvl="0" w:tplc="AD2AA5C8">
      <w:start w:val="1"/>
      <w:numFmt w:val="decimalZero"/>
      <w:lvlText w:val="%1"/>
      <w:lvlJc w:val="left"/>
      <w:pPr>
        <w:tabs>
          <w:tab w:val="num" w:pos="885"/>
        </w:tabs>
        <w:ind w:left="885" w:hanging="885"/>
      </w:pPr>
      <w:rPr>
        <w:rFonts w:ascii="HelveticaNeueLT Std Med" w:hAnsi="HelveticaNeueLT Std Med" w:hint="default"/>
        <w:b/>
        <w:i w:val="0"/>
        <w:color w:val="808285"/>
        <w:sz w:val="28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A4504C"/>
    <w:multiLevelType w:val="hybridMultilevel"/>
    <w:tmpl w:val="F4421FB8"/>
    <w:lvl w:ilvl="0" w:tplc="6EC058B2">
      <w:start w:val="1"/>
      <w:numFmt w:val="bullet"/>
      <w:lvlText w:val=""/>
      <w:lvlJc w:val="left"/>
      <w:pPr>
        <w:ind w:left="36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EA5C5F"/>
    <w:multiLevelType w:val="hybridMultilevel"/>
    <w:tmpl w:val="F84C31D8"/>
    <w:lvl w:ilvl="0" w:tplc="8228D82E">
      <w:start w:val="703"/>
      <w:numFmt w:val="bullet"/>
      <w:lvlText w:val="•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09C5333"/>
    <w:multiLevelType w:val="multilevel"/>
    <w:tmpl w:val="EF7285AC"/>
    <w:lvl w:ilvl="0">
      <w:start w:val="1"/>
      <w:numFmt w:val="decimalZero"/>
      <w:lvlText w:val="%1"/>
      <w:lvlJc w:val="left"/>
      <w:pPr>
        <w:tabs>
          <w:tab w:val="num" w:pos="228"/>
        </w:tabs>
        <w:ind w:left="228" w:hanging="228"/>
      </w:pPr>
      <w:rPr>
        <w:rFonts w:ascii="HelveticaNeueLT Std Med" w:hAnsi="HelveticaNeueLT Std Med" w:hint="default"/>
        <w:color w:val="808285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24E0B"/>
    <w:multiLevelType w:val="hybridMultilevel"/>
    <w:tmpl w:val="79E4B12A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90B94"/>
    <w:multiLevelType w:val="multilevel"/>
    <w:tmpl w:val="E1C84640"/>
    <w:lvl w:ilvl="0">
      <w:start w:val="1"/>
      <w:numFmt w:val="decimalZero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57603A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7F33169D"/>
    <w:multiLevelType w:val="multilevel"/>
    <w:tmpl w:val="E1C84640"/>
    <w:lvl w:ilvl="0">
      <w:start w:val="1"/>
      <w:numFmt w:val="decimalZero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7"/>
  </w:num>
  <w:num w:numId="12">
    <w:abstractNumId w:val="12"/>
  </w:num>
  <w:num w:numId="13">
    <w:abstractNumId w:val="15"/>
  </w:num>
  <w:num w:numId="14">
    <w:abstractNumId w:val="10"/>
  </w:num>
  <w:num w:numId="15">
    <w:abstractNumId w:val="11"/>
  </w:num>
  <w:num w:numId="16">
    <w:abstractNumId w:val="19"/>
  </w:num>
  <w:num w:numId="17">
    <w:abstractNumId w:val="18"/>
  </w:num>
  <w:num w:numId="18">
    <w:abstractNumId w:val="16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126977">
      <o:colormru v:ext="edit" colors="red,#4d4d4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1A5"/>
    <w:rsid w:val="00010667"/>
    <w:rsid w:val="00015AE7"/>
    <w:rsid w:val="00015E67"/>
    <w:rsid w:val="00016E21"/>
    <w:rsid w:val="0001719C"/>
    <w:rsid w:val="00020149"/>
    <w:rsid w:val="00026F91"/>
    <w:rsid w:val="00035645"/>
    <w:rsid w:val="00045C14"/>
    <w:rsid w:val="00046F97"/>
    <w:rsid w:val="0005045A"/>
    <w:rsid w:val="00050C87"/>
    <w:rsid w:val="00051C1E"/>
    <w:rsid w:val="00051D2B"/>
    <w:rsid w:val="000539F9"/>
    <w:rsid w:val="00054C27"/>
    <w:rsid w:val="00055BBB"/>
    <w:rsid w:val="000563CE"/>
    <w:rsid w:val="00056672"/>
    <w:rsid w:val="000659B6"/>
    <w:rsid w:val="0008196A"/>
    <w:rsid w:val="0009209D"/>
    <w:rsid w:val="00092C8F"/>
    <w:rsid w:val="000969BD"/>
    <w:rsid w:val="000969BF"/>
    <w:rsid w:val="000A0C22"/>
    <w:rsid w:val="000A1FDF"/>
    <w:rsid w:val="000A3C43"/>
    <w:rsid w:val="000A4A51"/>
    <w:rsid w:val="000A5D2B"/>
    <w:rsid w:val="000A7214"/>
    <w:rsid w:val="000B5016"/>
    <w:rsid w:val="000B5DE3"/>
    <w:rsid w:val="000C230C"/>
    <w:rsid w:val="000D1A91"/>
    <w:rsid w:val="000D71D9"/>
    <w:rsid w:val="000D7E8B"/>
    <w:rsid w:val="000E19BE"/>
    <w:rsid w:val="000E6097"/>
    <w:rsid w:val="0011100B"/>
    <w:rsid w:val="00111FCE"/>
    <w:rsid w:val="0012489B"/>
    <w:rsid w:val="0012745E"/>
    <w:rsid w:val="00130017"/>
    <w:rsid w:val="00130BD2"/>
    <w:rsid w:val="001322C0"/>
    <w:rsid w:val="00136436"/>
    <w:rsid w:val="0013665B"/>
    <w:rsid w:val="00141AD9"/>
    <w:rsid w:val="00147639"/>
    <w:rsid w:val="00152903"/>
    <w:rsid w:val="0015411C"/>
    <w:rsid w:val="001577C2"/>
    <w:rsid w:val="00157E6A"/>
    <w:rsid w:val="001633C4"/>
    <w:rsid w:val="00166A74"/>
    <w:rsid w:val="001674DE"/>
    <w:rsid w:val="00171591"/>
    <w:rsid w:val="00172A7C"/>
    <w:rsid w:val="001760B4"/>
    <w:rsid w:val="001845A6"/>
    <w:rsid w:val="001875B7"/>
    <w:rsid w:val="00187CB3"/>
    <w:rsid w:val="00192FC3"/>
    <w:rsid w:val="001976E3"/>
    <w:rsid w:val="001B58AA"/>
    <w:rsid w:val="001B729E"/>
    <w:rsid w:val="001B7E48"/>
    <w:rsid w:val="001C17CE"/>
    <w:rsid w:val="001C36CA"/>
    <w:rsid w:val="001C44D1"/>
    <w:rsid w:val="001C6AEE"/>
    <w:rsid w:val="001C7630"/>
    <w:rsid w:val="001D6D15"/>
    <w:rsid w:val="001E1394"/>
    <w:rsid w:val="001F7558"/>
    <w:rsid w:val="00205B57"/>
    <w:rsid w:val="002072B7"/>
    <w:rsid w:val="002157E0"/>
    <w:rsid w:val="0022334F"/>
    <w:rsid w:val="00226819"/>
    <w:rsid w:val="00233817"/>
    <w:rsid w:val="002367FF"/>
    <w:rsid w:val="00246089"/>
    <w:rsid w:val="00246702"/>
    <w:rsid w:val="00247F2E"/>
    <w:rsid w:val="00250ADC"/>
    <w:rsid w:val="00262128"/>
    <w:rsid w:val="00270D6B"/>
    <w:rsid w:val="00273CEB"/>
    <w:rsid w:val="00274DD4"/>
    <w:rsid w:val="00276458"/>
    <w:rsid w:val="00281C89"/>
    <w:rsid w:val="0028282F"/>
    <w:rsid w:val="00297FC5"/>
    <w:rsid w:val="002A0417"/>
    <w:rsid w:val="002A1BC8"/>
    <w:rsid w:val="002A2C4C"/>
    <w:rsid w:val="002A3EF2"/>
    <w:rsid w:val="002B19A2"/>
    <w:rsid w:val="002B381A"/>
    <w:rsid w:val="002B4FCC"/>
    <w:rsid w:val="002C66FD"/>
    <w:rsid w:val="002D3210"/>
    <w:rsid w:val="002D3600"/>
    <w:rsid w:val="002E273D"/>
    <w:rsid w:val="002E4DDC"/>
    <w:rsid w:val="002E615D"/>
    <w:rsid w:val="002F0BC8"/>
    <w:rsid w:val="002F4641"/>
    <w:rsid w:val="003006A3"/>
    <w:rsid w:val="00302480"/>
    <w:rsid w:val="00310725"/>
    <w:rsid w:val="00317C9C"/>
    <w:rsid w:val="00327948"/>
    <w:rsid w:val="0033000F"/>
    <w:rsid w:val="003307FB"/>
    <w:rsid w:val="00331FF0"/>
    <w:rsid w:val="00332011"/>
    <w:rsid w:val="00332518"/>
    <w:rsid w:val="003368DC"/>
    <w:rsid w:val="00345927"/>
    <w:rsid w:val="00350584"/>
    <w:rsid w:val="00351857"/>
    <w:rsid w:val="00355166"/>
    <w:rsid w:val="003575BC"/>
    <w:rsid w:val="003610E1"/>
    <w:rsid w:val="003626F8"/>
    <w:rsid w:val="0036415B"/>
    <w:rsid w:val="003671BE"/>
    <w:rsid w:val="00372485"/>
    <w:rsid w:val="00373200"/>
    <w:rsid w:val="00375225"/>
    <w:rsid w:val="00375EF5"/>
    <w:rsid w:val="003767A5"/>
    <w:rsid w:val="003A2393"/>
    <w:rsid w:val="003A5997"/>
    <w:rsid w:val="003A5F5B"/>
    <w:rsid w:val="003A789A"/>
    <w:rsid w:val="003B39C0"/>
    <w:rsid w:val="003B62AB"/>
    <w:rsid w:val="003C0696"/>
    <w:rsid w:val="003D17D7"/>
    <w:rsid w:val="003D4514"/>
    <w:rsid w:val="003D71A3"/>
    <w:rsid w:val="003F4DC7"/>
    <w:rsid w:val="003F5235"/>
    <w:rsid w:val="004027E4"/>
    <w:rsid w:val="00404086"/>
    <w:rsid w:val="0041071D"/>
    <w:rsid w:val="00414AFC"/>
    <w:rsid w:val="004151A7"/>
    <w:rsid w:val="00421709"/>
    <w:rsid w:val="00423763"/>
    <w:rsid w:val="00427DC7"/>
    <w:rsid w:val="00427ED6"/>
    <w:rsid w:val="00431613"/>
    <w:rsid w:val="0043297A"/>
    <w:rsid w:val="00432EB2"/>
    <w:rsid w:val="0043714F"/>
    <w:rsid w:val="004438B5"/>
    <w:rsid w:val="00444352"/>
    <w:rsid w:val="00447624"/>
    <w:rsid w:val="00454596"/>
    <w:rsid w:val="0045605D"/>
    <w:rsid w:val="0048267C"/>
    <w:rsid w:val="00483C20"/>
    <w:rsid w:val="004852A9"/>
    <w:rsid w:val="004877A8"/>
    <w:rsid w:val="00490365"/>
    <w:rsid w:val="00495D57"/>
    <w:rsid w:val="004A4656"/>
    <w:rsid w:val="004A56BB"/>
    <w:rsid w:val="004B0FA5"/>
    <w:rsid w:val="004B1751"/>
    <w:rsid w:val="004B2254"/>
    <w:rsid w:val="004B7476"/>
    <w:rsid w:val="004D56FF"/>
    <w:rsid w:val="004D5DC0"/>
    <w:rsid w:val="004E0D5A"/>
    <w:rsid w:val="004E39D3"/>
    <w:rsid w:val="004E508A"/>
    <w:rsid w:val="004F1BDE"/>
    <w:rsid w:val="004F7F44"/>
    <w:rsid w:val="00502925"/>
    <w:rsid w:val="00506A15"/>
    <w:rsid w:val="00506F66"/>
    <w:rsid w:val="00507821"/>
    <w:rsid w:val="005079BF"/>
    <w:rsid w:val="0051693B"/>
    <w:rsid w:val="0051701E"/>
    <w:rsid w:val="00531B9A"/>
    <w:rsid w:val="00531D15"/>
    <w:rsid w:val="0053564E"/>
    <w:rsid w:val="00542377"/>
    <w:rsid w:val="00542F08"/>
    <w:rsid w:val="00563817"/>
    <w:rsid w:val="00563EF1"/>
    <w:rsid w:val="00566AB4"/>
    <w:rsid w:val="00575AC5"/>
    <w:rsid w:val="0057605D"/>
    <w:rsid w:val="00581347"/>
    <w:rsid w:val="005849F8"/>
    <w:rsid w:val="00584CBE"/>
    <w:rsid w:val="005938DF"/>
    <w:rsid w:val="0059391F"/>
    <w:rsid w:val="005A099B"/>
    <w:rsid w:val="005A2D9C"/>
    <w:rsid w:val="005B45E8"/>
    <w:rsid w:val="005C0C31"/>
    <w:rsid w:val="005D2502"/>
    <w:rsid w:val="005D49BF"/>
    <w:rsid w:val="005E3ACD"/>
    <w:rsid w:val="005E7A57"/>
    <w:rsid w:val="005E7DA1"/>
    <w:rsid w:val="005F24B0"/>
    <w:rsid w:val="005F73A8"/>
    <w:rsid w:val="006052CF"/>
    <w:rsid w:val="00607B8D"/>
    <w:rsid w:val="00610015"/>
    <w:rsid w:val="006114D1"/>
    <w:rsid w:val="00611F5C"/>
    <w:rsid w:val="0061269D"/>
    <w:rsid w:val="00612EA7"/>
    <w:rsid w:val="006147CE"/>
    <w:rsid w:val="00616E09"/>
    <w:rsid w:val="00620355"/>
    <w:rsid w:val="00627D4E"/>
    <w:rsid w:val="00634478"/>
    <w:rsid w:val="00637332"/>
    <w:rsid w:val="00645915"/>
    <w:rsid w:val="006519C3"/>
    <w:rsid w:val="00651C6A"/>
    <w:rsid w:val="00652B30"/>
    <w:rsid w:val="00656345"/>
    <w:rsid w:val="00656DC6"/>
    <w:rsid w:val="00664110"/>
    <w:rsid w:val="006647DB"/>
    <w:rsid w:val="00666520"/>
    <w:rsid w:val="00667C5B"/>
    <w:rsid w:val="006711A2"/>
    <w:rsid w:val="006749C5"/>
    <w:rsid w:val="00677432"/>
    <w:rsid w:val="006811A5"/>
    <w:rsid w:val="00690151"/>
    <w:rsid w:val="00692898"/>
    <w:rsid w:val="00692CDE"/>
    <w:rsid w:val="006977FF"/>
    <w:rsid w:val="006A01FA"/>
    <w:rsid w:val="006A0E9E"/>
    <w:rsid w:val="006A25C7"/>
    <w:rsid w:val="006A4AAD"/>
    <w:rsid w:val="006A540E"/>
    <w:rsid w:val="006A7AB2"/>
    <w:rsid w:val="006A7CBF"/>
    <w:rsid w:val="006C0CEB"/>
    <w:rsid w:val="006C3B1E"/>
    <w:rsid w:val="006C47FD"/>
    <w:rsid w:val="006C6899"/>
    <w:rsid w:val="006D27CB"/>
    <w:rsid w:val="006D27E0"/>
    <w:rsid w:val="006D2F08"/>
    <w:rsid w:val="006E4B1B"/>
    <w:rsid w:val="006E5445"/>
    <w:rsid w:val="006E68C2"/>
    <w:rsid w:val="006E7D93"/>
    <w:rsid w:val="007029A3"/>
    <w:rsid w:val="0070589F"/>
    <w:rsid w:val="00706E4E"/>
    <w:rsid w:val="0070791C"/>
    <w:rsid w:val="007141A7"/>
    <w:rsid w:val="00721B55"/>
    <w:rsid w:val="007250ED"/>
    <w:rsid w:val="00726CE4"/>
    <w:rsid w:val="00734143"/>
    <w:rsid w:val="00740EAC"/>
    <w:rsid w:val="00744956"/>
    <w:rsid w:val="00745A5C"/>
    <w:rsid w:val="0074605F"/>
    <w:rsid w:val="00747A5B"/>
    <w:rsid w:val="00747E94"/>
    <w:rsid w:val="00767C1B"/>
    <w:rsid w:val="00771361"/>
    <w:rsid w:val="007714A9"/>
    <w:rsid w:val="00774F88"/>
    <w:rsid w:val="00777BA2"/>
    <w:rsid w:val="007812E6"/>
    <w:rsid w:val="00781408"/>
    <w:rsid w:val="00784F7F"/>
    <w:rsid w:val="00787D12"/>
    <w:rsid w:val="00796F25"/>
    <w:rsid w:val="007A1C38"/>
    <w:rsid w:val="007A2E98"/>
    <w:rsid w:val="007A67C0"/>
    <w:rsid w:val="007B1499"/>
    <w:rsid w:val="007B1BBF"/>
    <w:rsid w:val="007B2960"/>
    <w:rsid w:val="007B355D"/>
    <w:rsid w:val="007B7980"/>
    <w:rsid w:val="007C1D58"/>
    <w:rsid w:val="007C25B2"/>
    <w:rsid w:val="007C5D5A"/>
    <w:rsid w:val="007C607F"/>
    <w:rsid w:val="007C79DD"/>
    <w:rsid w:val="007D0336"/>
    <w:rsid w:val="007D1A97"/>
    <w:rsid w:val="007D3063"/>
    <w:rsid w:val="007D5425"/>
    <w:rsid w:val="007F3559"/>
    <w:rsid w:val="007F49FA"/>
    <w:rsid w:val="007F6E9A"/>
    <w:rsid w:val="00803A38"/>
    <w:rsid w:val="008044D4"/>
    <w:rsid w:val="008062D3"/>
    <w:rsid w:val="00810AB4"/>
    <w:rsid w:val="00812F53"/>
    <w:rsid w:val="00817B56"/>
    <w:rsid w:val="00820A31"/>
    <w:rsid w:val="00820B01"/>
    <w:rsid w:val="00821A88"/>
    <w:rsid w:val="0082495D"/>
    <w:rsid w:val="0083387E"/>
    <w:rsid w:val="008377DF"/>
    <w:rsid w:val="008378CB"/>
    <w:rsid w:val="00855DEE"/>
    <w:rsid w:val="0086015A"/>
    <w:rsid w:val="00860B86"/>
    <w:rsid w:val="00864060"/>
    <w:rsid w:val="008671B5"/>
    <w:rsid w:val="00870EB4"/>
    <w:rsid w:val="008760FC"/>
    <w:rsid w:val="00883628"/>
    <w:rsid w:val="008872E0"/>
    <w:rsid w:val="008918E2"/>
    <w:rsid w:val="00893AB8"/>
    <w:rsid w:val="00894BB9"/>
    <w:rsid w:val="00897B74"/>
    <w:rsid w:val="008A04C8"/>
    <w:rsid w:val="008B565A"/>
    <w:rsid w:val="008B70F3"/>
    <w:rsid w:val="008B76DF"/>
    <w:rsid w:val="008C1ABA"/>
    <w:rsid w:val="008C3593"/>
    <w:rsid w:val="008E195C"/>
    <w:rsid w:val="008E2321"/>
    <w:rsid w:val="008F0BB2"/>
    <w:rsid w:val="00903285"/>
    <w:rsid w:val="00906DC0"/>
    <w:rsid w:val="00906F40"/>
    <w:rsid w:val="0090731E"/>
    <w:rsid w:val="00910445"/>
    <w:rsid w:val="00915B1C"/>
    <w:rsid w:val="0091797D"/>
    <w:rsid w:val="009212B5"/>
    <w:rsid w:val="00921B41"/>
    <w:rsid w:val="009228F4"/>
    <w:rsid w:val="00923CBA"/>
    <w:rsid w:val="00926703"/>
    <w:rsid w:val="00927A5F"/>
    <w:rsid w:val="00941FB0"/>
    <w:rsid w:val="009468F4"/>
    <w:rsid w:val="0095490B"/>
    <w:rsid w:val="00974363"/>
    <w:rsid w:val="00975710"/>
    <w:rsid w:val="0099615F"/>
    <w:rsid w:val="009A04B3"/>
    <w:rsid w:val="009A77A8"/>
    <w:rsid w:val="009B2551"/>
    <w:rsid w:val="009B356F"/>
    <w:rsid w:val="009B4E9E"/>
    <w:rsid w:val="009C1690"/>
    <w:rsid w:val="009C6881"/>
    <w:rsid w:val="009C7759"/>
    <w:rsid w:val="009D6C71"/>
    <w:rsid w:val="009E16D0"/>
    <w:rsid w:val="009E31EB"/>
    <w:rsid w:val="009E38FD"/>
    <w:rsid w:val="009F13D6"/>
    <w:rsid w:val="009F3DDB"/>
    <w:rsid w:val="009F7259"/>
    <w:rsid w:val="009F78A8"/>
    <w:rsid w:val="00A0145B"/>
    <w:rsid w:val="00A033B0"/>
    <w:rsid w:val="00A03974"/>
    <w:rsid w:val="00A11A15"/>
    <w:rsid w:val="00A224CE"/>
    <w:rsid w:val="00A24F5C"/>
    <w:rsid w:val="00A31EED"/>
    <w:rsid w:val="00A324BB"/>
    <w:rsid w:val="00A33A4D"/>
    <w:rsid w:val="00A40871"/>
    <w:rsid w:val="00A4162E"/>
    <w:rsid w:val="00A440E0"/>
    <w:rsid w:val="00A51DE4"/>
    <w:rsid w:val="00A52FCF"/>
    <w:rsid w:val="00A70ADF"/>
    <w:rsid w:val="00A71466"/>
    <w:rsid w:val="00A74B5E"/>
    <w:rsid w:val="00A81BED"/>
    <w:rsid w:val="00A85CAA"/>
    <w:rsid w:val="00A91684"/>
    <w:rsid w:val="00A92465"/>
    <w:rsid w:val="00A95F26"/>
    <w:rsid w:val="00AB156C"/>
    <w:rsid w:val="00AC27E6"/>
    <w:rsid w:val="00AD10E1"/>
    <w:rsid w:val="00AD3082"/>
    <w:rsid w:val="00AD4AD0"/>
    <w:rsid w:val="00AD60CD"/>
    <w:rsid w:val="00AE091D"/>
    <w:rsid w:val="00AE53A1"/>
    <w:rsid w:val="00AF2484"/>
    <w:rsid w:val="00B001AE"/>
    <w:rsid w:val="00B0165D"/>
    <w:rsid w:val="00B031F3"/>
    <w:rsid w:val="00B052A4"/>
    <w:rsid w:val="00B125DE"/>
    <w:rsid w:val="00B13FDD"/>
    <w:rsid w:val="00B1414F"/>
    <w:rsid w:val="00B14536"/>
    <w:rsid w:val="00B17FE3"/>
    <w:rsid w:val="00B22EB2"/>
    <w:rsid w:val="00B31167"/>
    <w:rsid w:val="00B329D8"/>
    <w:rsid w:val="00B32BB9"/>
    <w:rsid w:val="00B33AE1"/>
    <w:rsid w:val="00B4288C"/>
    <w:rsid w:val="00B44100"/>
    <w:rsid w:val="00B46CBA"/>
    <w:rsid w:val="00B46F94"/>
    <w:rsid w:val="00B553C2"/>
    <w:rsid w:val="00B61F03"/>
    <w:rsid w:val="00B626E4"/>
    <w:rsid w:val="00B6726D"/>
    <w:rsid w:val="00B72EE7"/>
    <w:rsid w:val="00B72F4A"/>
    <w:rsid w:val="00B800D1"/>
    <w:rsid w:val="00B829B2"/>
    <w:rsid w:val="00B83C27"/>
    <w:rsid w:val="00B92812"/>
    <w:rsid w:val="00B93B69"/>
    <w:rsid w:val="00B94B23"/>
    <w:rsid w:val="00B963A5"/>
    <w:rsid w:val="00BC23F9"/>
    <w:rsid w:val="00BE2580"/>
    <w:rsid w:val="00BE266D"/>
    <w:rsid w:val="00BE4C11"/>
    <w:rsid w:val="00BF5BC5"/>
    <w:rsid w:val="00C11F1B"/>
    <w:rsid w:val="00C15CFA"/>
    <w:rsid w:val="00C16CD0"/>
    <w:rsid w:val="00C43BA5"/>
    <w:rsid w:val="00C45155"/>
    <w:rsid w:val="00C4649B"/>
    <w:rsid w:val="00C5390A"/>
    <w:rsid w:val="00C5498F"/>
    <w:rsid w:val="00C553AD"/>
    <w:rsid w:val="00C64CD0"/>
    <w:rsid w:val="00C6684F"/>
    <w:rsid w:val="00C7027B"/>
    <w:rsid w:val="00C70E70"/>
    <w:rsid w:val="00C75F8D"/>
    <w:rsid w:val="00CA65E6"/>
    <w:rsid w:val="00CB002F"/>
    <w:rsid w:val="00CB1E82"/>
    <w:rsid w:val="00CB4BA8"/>
    <w:rsid w:val="00CC1134"/>
    <w:rsid w:val="00CD79F2"/>
    <w:rsid w:val="00CF369B"/>
    <w:rsid w:val="00D06FC2"/>
    <w:rsid w:val="00D15810"/>
    <w:rsid w:val="00D16D4E"/>
    <w:rsid w:val="00D24DC4"/>
    <w:rsid w:val="00D26680"/>
    <w:rsid w:val="00D27F41"/>
    <w:rsid w:val="00D36441"/>
    <w:rsid w:val="00D433AE"/>
    <w:rsid w:val="00D44E9B"/>
    <w:rsid w:val="00D50DB9"/>
    <w:rsid w:val="00D51642"/>
    <w:rsid w:val="00D521C1"/>
    <w:rsid w:val="00D525AD"/>
    <w:rsid w:val="00D52C43"/>
    <w:rsid w:val="00D6507F"/>
    <w:rsid w:val="00D72452"/>
    <w:rsid w:val="00D83398"/>
    <w:rsid w:val="00D84DD2"/>
    <w:rsid w:val="00D87B94"/>
    <w:rsid w:val="00D92D49"/>
    <w:rsid w:val="00DA4E41"/>
    <w:rsid w:val="00DB117A"/>
    <w:rsid w:val="00DB5173"/>
    <w:rsid w:val="00DB7873"/>
    <w:rsid w:val="00DC187B"/>
    <w:rsid w:val="00DD1365"/>
    <w:rsid w:val="00DD3477"/>
    <w:rsid w:val="00DD73C2"/>
    <w:rsid w:val="00DE319B"/>
    <w:rsid w:val="00DE5513"/>
    <w:rsid w:val="00DE618B"/>
    <w:rsid w:val="00E13856"/>
    <w:rsid w:val="00E15371"/>
    <w:rsid w:val="00E22888"/>
    <w:rsid w:val="00E2371C"/>
    <w:rsid w:val="00E24104"/>
    <w:rsid w:val="00E3420A"/>
    <w:rsid w:val="00E41ECB"/>
    <w:rsid w:val="00E441A4"/>
    <w:rsid w:val="00E47D7C"/>
    <w:rsid w:val="00E509FC"/>
    <w:rsid w:val="00E54FDB"/>
    <w:rsid w:val="00E563D7"/>
    <w:rsid w:val="00E663F4"/>
    <w:rsid w:val="00E666F2"/>
    <w:rsid w:val="00E67093"/>
    <w:rsid w:val="00E7267E"/>
    <w:rsid w:val="00E748CC"/>
    <w:rsid w:val="00E75415"/>
    <w:rsid w:val="00E847C1"/>
    <w:rsid w:val="00E867A7"/>
    <w:rsid w:val="00E94CEC"/>
    <w:rsid w:val="00EA04EF"/>
    <w:rsid w:val="00EA3A1A"/>
    <w:rsid w:val="00EA47EE"/>
    <w:rsid w:val="00EA6F19"/>
    <w:rsid w:val="00EB7090"/>
    <w:rsid w:val="00EC5CD7"/>
    <w:rsid w:val="00EE5FB3"/>
    <w:rsid w:val="00EE6026"/>
    <w:rsid w:val="00EF20C8"/>
    <w:rsid w:val="00F12049"/>
    <w:rsid w:val="00F179D4"/>
    <w:rsid w:val="00F252D9"/>
    <w:rsid w:val="00F347C7"/>
    <w:rsid w:val="00F34848"/>
    <w:rsid w:val="00F34BEC"/>
    <w:rsid w:val="00F42D46"/>
    <w:rsid w:val="00F47525"/>
    <w:rsid w:val="00F52FA8"/>
    <w:rsid w:val="00F614C0"/>
    <w:rsid w:val="00F737A5"/>
    <w:rsid w:val="00F81CEF"/>
    <w:rsid w:val="00F83848"/>
    <w:rsid w:val="00F8457B"/>
    <w:rsid w:val="00F85AC3"/>
    <w:rsid w:val="00F87958"/>
    <w:rsid w:val="00F96587"/>
    <w:rsid w:val="00F967E5"/>
    <w:rsid w:val="00F9736F"/>
    <w:rsid w:val="00FA1B7D"/>
    <w:rsid w:val="00FA6698"/>
    <w:rsid w:val="00FB2907"/>
    <w:rsid w:val="00FC5F6D"/>
    <w:rsid w:val="00FD2C2F"/>
    <w:rsid w:val="00FD45EA"/>
    <w:rsid w:val="00FE1823"/>
    <w:rsid w:val="00FF0569"/>
    <w:rsid w:val="00FF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7">
      <o:colormru v:ext="edit" colors="red,#4d4d4f"/>
    </o:shapedefaults>
    <o:shapelayout v:ext="edit">
      <o:idmap v:ext="edit" data="1"/>
    </o:shapelayout>
  </w:shapeDefaults>
  <w:decimalSymbol w:val="."/>
  <w:listSeparator w:val=","/>
  <w14:docId w14:val="6D6AED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53AD"/>
    <w:pPr>
      <w:spacing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8671B5"/>
    <w:pPr>
      <w:keepNext/>
      <w:pageBreakBefore/>
      <w:widowControl w:val="0"/>
      <w:spacing w:before="480" w:after="240" w:line="550" w:lineRule="exact"/>
      <w:outlineLvl w:val="0"/>
    </w:pPr>
    <w:rPr>
      <w:rFonts w:cs="Arial"/>
      <w:bCs/>
      <w:color w:val="4D4D4F"/>
      <w:kern w:val="32"/>
      <w:sz w:val="53"/>
      <w:szCs w:val="32"/>
    </w:rPr>
  </w:style>
  <w:style w:type="paragraph" w:styleId="Heading2">
    <w:name w:val="heading 2"/>
    <w:basedOn w:val="Normal"/>
    <w:next w:val="Normal"/>
    <w:qFormat/>
    <w:rsid w:val="003575BC"/>
    <w:pPr>
      <w:keepNext/>
      <w:spacing w:before="60" w:after="60"/>
      <w:outlineLvl w:val="1"/>
    </w:pPr>
    <w:rPr>
      <w:rFonts w:ascii="Arial Bold" w:hAnsi="Arial Bold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575BC"/>
    <w:pPr>
      <w:keepNext/>
      <w:spacing w:before="60" w:after="60"/>
      <w:outlineLvl w:val="2"/>
    </w:pPr>
    <w:rPr>
      <w:rFonts w:ascii="Arial Bold" w:hAnsi="Arial Bold" w:cs="Arial"/>
      <w:b/>
      <w:bCs/>
      <w:szCs w:val="26"/>
    </w:rPr>
  </w:style>
  <w:style w:type="paragraph" w:styleId="Heading4">
    <w:name w:val="heading 4"/>
    <w:basedOn w:val="Normal"/>
    <w:next w:val="Normal"/>
    <w:rsid w:val="00BE4C11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rsid w:val="00BE4C1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rsid w:val="00BE4C1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rsid w:val="00BE4C1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rsid w:val="00BE4C1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rsid w:val="00BE4C1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70791C"/>
    <w:pPr>
      <w:tabs>
        <w:tab w:val="center" w:pos="4153"/>
        <w:tab w:val="right" w:pos="8306"/>
      </w:tabs>
      <w:spacing w:line="240" w:lineRule="auto"/>
    </w:pPr>
    <w:rPr>
      <w:sz w:val="16"/>
    </w:rPr>
  </w:style>
  <w:style w:type="paragraph" w:styleId="Footer">
    <w:name w:val="footer"/>
    <w:basedOn w:val="Normal"/>
    <w:semiHidden/>
    <w:rsid w:val="0070791C"/>
    <w:pPr>
      <w:tabs>
        <w:tab w:val="center" w:pos="4153"/>
        <w:tab w:val="right" w:pos="8306"/>
      </w:tabs>
      <w:spacing w:line="240" w:lineRule="auto"/>
    </w:pPr>
    <w:rPr>
      <w:sz w:val="16"/>
    </w:rPr>
  </w:style>
  <w:style w:type="paragraph" w:customStyle="1" w:styleId="ReportTitle">
    <w:name w:val="Report Title"/>
    <w:basedOn w:val="Normal"/>
    <w:rsid w:val="00226819"/>
    <w:pPr>
      <w:spacing w:line="560" w:lineRule="exact"/>
    </w:pPr>
    <w:rPr>
      <w:rFonts w:ascii="HelveticaNeueLT Std Med" w:hAnsi="HelveticaNeueLT Std Med"/>
      <w:b/>
      <w:color w:val="4D4D4F"/>
      <w:spacing w:val="-28"/>
      <w:sz w:val="53"/>
    </w:rPr>
  </w:style>
  <w:style w:type="paragraph" w:customStyle="1" w:styleId="ReportSubtitle">
    <w:name w:val="Report Sub title"/>
    <w:basedOn w:val="Normal"/>
    <w:rsid w:val="00226819"/>
    <w:pPr>
      <w:spacing w:line="560" w:lineRule="exact"/>
    </w:pPr>
    <w:rPr>
      <w:rFonts w:ascii="HelveticaNeueLT Std Lt" w:hAnsi="HelveticaNeueLT Std Lt"/>
      <w:color w:val="808285"/>
      <w:spacing w:val="-28"/>
      <w:sz w:val="53"/>
    </w:rPr>
  </w:style>
  <w:style w:type="table" w:styleId="TableGrid">
    <w:name w:val="Table Grid"/>
    <w:basedOn w:val="TableNormal"/>
    <w:uiPriority w:val="39"/>
    <w:rsid w:val="00226819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Date">
    <w:name w:val="Report Date"/>
    <w:basedOn w:val="ReportSubtitle"/>
    <w:rsid w:val="00226819"/>
    <w:pPr>
      <w:spacing w:line="240" w:lineRule="auto"/>
    </w:pPr>
    <w:rPr>
      <w:caps/>
      <w:spacing w:val="-10"/>
      <w:sz w:val="20"/>
    </w:rPr>
  </w:style>
  <w:style w:type="paragraph" w:customStyle="1" w:styleId="TableHeading">
    <w:name w:val="Table Heading"/>
    <w:basedOn w:val="Normal"/>
    <w:qFormat/>
    <w:rsid w:val="00C43BA5"/>
    <w:rPr>
      <w:rFonts w:ascii="Arial Bold" w:hAnsi="Arial Bold"/>
      <w:b/>
      <w:color w:val="FFFFFF" w:themeColor="background1"/>
    </w:rPr>
  </w:style>
  <w:style w:type="paragraph" w:customStyle="1" w:styleId="PageNumber">
    <w:name w:val="PageNumber"/>
    <w:basedOn w:val="Normal"/>
    <w:semiHidden/>
    <w:rsid w:val="0070791C"/>
    <w:pPr>
      <w:spacing w:line="240" w:lineRule="auto"/>
    </w:pPr>
    <w:rPr>
      <w:sz w:val="16"/>
    </w:rPr>
  </w:style>
  <w:style w:type="paragraph" w:customStyle="1" w:styleId="Copyright">
    <w:name w:val="Copyright"/>
    <w:basedOn w:val="Normal"/>
    <w:semiHidden/>
    <w:rsid w:val="00454596"/>
    <w:pPr>
      <w:spacing w:line="160" w:lineRule="exact"/>
    </w:pPr>
    <w:rPr>
      <w:color w:val="4D4D4F"/>
      <w:sz w:val="13"/>
    </w:rPr>
  </w:style>
  <w:style w:type="paragraph" w:customStyle="1" w:styleId="CorporateAddresses">
    <w:name w:val="Corporate Addresses"/>
    <w:basedOn w:val="Normal"/>
    <w:semiHidden/>
    <w:rsid w:val="00454596"/>
    <w:pPr>
      <w:spacing w:line="140" w:lineRule="exact"/>
    </w:pPr>
    <w:rPr>
      <w:color w:val="4D4D4F"/>
      <w:sz w:val="13"/>
    </w:rPr>
  </w:style>
  <w:style w:type="paragraph" w:styleId="Caption">
    <w:name w:val="caption"/>
    <w:basedOn w:val="Normal"/>
    <w:next w:val="Normal"/>
    <w:rsid w:val="00B052A4"/>
    <w:rPr>
      <w:rFonts w:ascii="HelveticaNeueLT Std" w:hAnsi="HelveticaNeueLT Std"/>
      <w:b/>
      <w:bCs/>
      <w:color w:val="808285"/>
      <w:szCs w:val="20"/>
    </w:rPr>
  </w:style>
  <w:style w:type="paragraph" w:customStyle="1" w:styleId="Bodysubheader">
    <w:name w:val="Body sub header"/>
    <w:basedOn w:val="Normal"/>
    <w:next w:val="Normal"/>
    <w:rsid w:val="007B355D"/>
    <w:rPr>
      <w:rFonts w:ascii="HelveticaNeueLT Std" w:hAnsi="HelveticaNeueLT Std"/>
      <w:b/>
      <w:i/>
    </w:rPr>
  </w:style>
  <w:style w:type="paragraph" w:styleId="ListBullet">
    <w:name w:val="List Bullet"/>
    <w:basedOn w:val="Normal"/>
    <w:qFormat/>
    <w:rsid w:val="001C6AEE"/>
    <w:pPr>
      <w:numPr>
        <w:numId w:val="1"/>
      </w:numPr>
      <w:spacing w:after="80"/>
    </w:pPr>
  </w:style>
  <w:style w:type="paragraph" w:styleId="ListBullet2">
    <w:name w:val="List Bullet 2"/>
    <w:basedOn w:val="Normal"/>
    <w:qFormat/>
    <w:rsid w:val="001C6AEE"/>
    <w:pPr>
      <w:numPr>
        <w:numId w:val="2"/>
      </w:numPr>
      <w:spacing w:after="80"/>
    </w:pPr>
  </w:style>
  <w:style w:type="paragraph" w:styleId="ListNumber">
    <w:name w:val="List Number"/>
    <w:basedOn w:val="Normal"/>
    <w:qFormat/>
    <w:rsid w:val="008671B5"/>
    <w:pPr>
      <w:numPr>
        <w:numId w:val="6"/>
      </w:numPr>
      <w:spacing w:after="80"/>
    </w:pPr>
  </w:style>
  <w:style w:type="paragraph" w:styleId="ListNumber2">
    <w:name w:val="List Number 2"/>
    <w:basedOn w:val="Normal"/>
    <w:rsid w:val="001C6AEE"/>
    <w:pPr>
      <w:numPr>
        <w:numId w:val="7"/>
      </w:numPr>
      <w:spacing w:after="80"/>
    </w:pPr>
  </w:style>
  <w:style w:type="paragraph" w:customStyle="1" w:styleId="URLEmail">
    <w:name w:val="URL/Email"/>
    <w:basedOn w:val="Normal"/>
    <w:semiHidden/>
    <w:rsid w:val="00302480"/>
    <w:rPr>
      <w:color w:val="4D4D4F"/>
      <w:spacing w:val="4"/>
    </w:rPr>
  </w:style>
  <w:style w:type="paragraph" w:customStyle="1" w:styleId="ExecSummaryHeading">
    <w:name w:val="Exec Summary Heading"/>
    <w:basedOn w:val="Normal"/>
    <w:semiHidden/>
    <w:rsid w:val="009D6C71"/>
    <w:pPr>
      <w:spacing w:after="1440" w:line="550" w:lineRule="exact"/>
    </w:pPr>
    <w:rPr>
      <w:rFonts w:ascii="HelveticaNeueLT Std Med" w:hAnsi="HelveticaNeueLT Std Med"/>
      <w:b/>
      <w:color w:val="4D4D4F"/>
      <w:spacing w:val="-18"/>
      <w:sz w:val="53"/>
    </w:rPr>
  </w:style>
  <w:style w:type="character" w:styleId="PageNumber0">
    <w:name w:val="page number"/>
    <w:basedOn w:val="DefaultParagraphFont"/>
    <w:semiHidden/>
    <w:rsid w:val="00542377"/>
  </w:style>
  <w:style w:type="paragraph" w:styleId="TOC1">
    <w:name w:val="toc 1"/>
    <w:basedOn w:val="Normal"/>
    <w:next w:val="Normal"/>
    <w:semiHidden/>
    <w:rsid w:val="00E75415"/>
    <w:pPr>
      <w:tabs>
        <w:tab w:val="right" w:pos="7660"/>
      </w:tabs>
      <w:spacing w:before="280" w:line="320" w:lineRule="exact"/>
      <w:ind w:right="851"/>
    </w:pPr>
    <w:rPr>
      <w:rFonts w:ascii="HelveticaNeueLT Std Med" w:hAnsi="HelveticaNeueLT Std Med"/>
      <w:b/>
      <w:noProof/>
      <w:color w:val="808285"/>
      <w:spacing w:val="-14"/>
      <w:sz w:val="28"/>
    </w:rPr>
  </w:style>
  <w:style w:type="paragraph" w:styleId="TOC2">
    <w:name w:val="toc 2"/>
    <w:basedOn w:val="Normal"/>
    <w:next w:val="Normal"/>
    <w:semiHidden/>
    <w:rsid w:val="00C70E70"/>
    <w:pPr>
      <w:tabs>
        <w:tab w:val="right" w:pos="7660"/>
      </w:tabs>
      <w:spacing w:line="300" w:lineRule="exact"/>
      <w:ind w:left="885" w:hanging="885"/>
    </w:pPr>
    <w:rPr>
      <w:rFonts w:ascii="HelveticaNeueLT Std" w:hAnsi="HelveticaNeueLT Std"/>
      <w:noProof/>
      <w:color w:val="808285"/>
      <w:spacing w:val="-14"/>
      <w:sz w:val="26"/>
      <w:szCs w:val="26"/>
    </w:rPr>
  </w:style>
  <w:style w:type="paragraph" w:styleId="TableofFigures">
    <w:name w:val="table of figures"/>
    <w:basedOn w:val="Normal"/>
    <w:next w:val="Normal"/>
    <w:semiHidden/>
    <w:rsid w:val="00AD3082"/>
    <w:pPr>
      <w:tabs>
        <w:tab w:val="right" w:pos="7615"/>
      </w:tabs>
      <w:spacing w:line="320" w:lineRule="exact"/>
    </w:pPr>
    <w:rPr>
      <w:noProof/>
      <w:color w:val="808285"/>
      <w:sz w:val="28"/>
    </w:rPr>
  </w:style>
  <w:style w:type="paragraph" w:styleId="TOC3">
    <w:name w:val="toc 3"/>
    <w:basedOn w:val="Normal"/>
    <w:next w:val="Normal"/>
    <w:semiHidden/>
    <w:rsid w:val="00C70E70"/>
    <w:pPr>
      <w:tabs>
        <w:tab w:val="right" w:pos="7661"/>
      </w:tabs>
      <w:spacing w:line="240" w:lineRule="auto"/>
    </w:pPr>
    <w:rPr>
      <w:noProof/>
      <w:color w:val="808285"/>
      <w:sz w:val="22"/>
      <w:szCs w:val="22"/>
    </w:rPr>
  </w:style>
  <w:style w:type="character" w:styleId="Hyperlink">
    <w:name w:val="Hyperlink"/>
    <w:aliases w:val="CEO_Hyperlink"/>
    <w:basedOn w:val="DefaultParagraphFont"/>
    <w:uiPriority w:val="99"/>
    <w:qFormat/>
    <w:rsid w:val="003A5F5B"/>
    <w:rPr>
      <w:color w:val="0000FF"/>
      <w:u w:val="single"/>
    </w:rPr>
  </w:style>
  <w:style w:type="character" w:styleId="FootnoteReference">
    <w:name w:val="footnote reference"/>
    <w:basedOn w:val="DefaultParagraphFont"/>
    <w:rsid w:val="00566AB4"/>
    <w:rPr>
      <w:rFonts w:ascii="Arial" w:hAnsi="Arial"/>
      <w:vertAlign w:val="superscript"/>
    </w:rPr>
  </w:style>
  <w:style w:type="paragraph" w:styleId="FootnoteText">
    <w:name w:val="footnote text"/>
    <w:basedOn w:val="Normal"/>
    <w:rsid w:val="00566AB4"/>
    <w:rPr>
      <w:sz w:val="16"/>
      <w:szCs w:val="16"/>
    </w:rPr>
  </w:style>
  <w:style w:type="paragraph" w:customStyle="1" w:styleId="TableBody">
    <w:name w:val="Table Body"/>
    <w:basedOn w:val="Normal"/>
    <w:qFormat/>
    <w:rsid w:val="00D44E9B"/>
    <w:pPr>
      <w:spacing w:line="240" w:lineRule="auto"/>
    </w:pPr>
  </w:style>
  <w:style w:type="paragraph" w:styleId="TOC9">
    <w:name w:val="toc 9"/>
    <w:basedOn w:val="Normal"/>
    <w:next w:val="Normal"/>
    <w:semiHidden/>
    <w:rsid w:val="00C70E70"/>
    <w:pPr>
      <w:tabs>
        <w:tab w:val="right" w:pos="7660"/>
      </w:tabs>
      <w:spacing w:before="280" w:line="320" w:lineRule="exact"/>
    </w:pPr>
    <w:rPr>
      <w:rFonts w:ascii="HelveticaNeueLT Std Med" w:hAnsi="HelveticaNeueLT Std Med"/>
      <w:b/>
      <w:noProof/>
      <w:color w:val="808285"/>
      <w:sz w:val="28"/>
      <w:szCs w:val="28"/>
    </w:rPr>
  </w:style>
  <w:style w:type="paragraph" w:styleId="Subtitle">
    <w:name w:val="Subtitle"/>
    <w:basedOn w:val="Normal"/>
    <w:next w:val="Normal"/>
    <w:link w:val="SubtitleChar"/>
    <w:rsid w:val="00427ED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427ED6"/>
    <w:rPr>
      <w:rFonts w:asciiTheme="majorHAnsi" w:eastAsiaTheme="majorEastAsia" w:hAnsiTheme="majorHAnsi" w:cstheme="majorBidi"/>
      <w:sz w:val="24"/>
      <w:szCs w:val="24"/>
    </w:rPr>
  </w:style>
  <w:style w:type="paragraph" w:styleId="Title">
    <w:name w:val="Title"/>
    <w:basedOn w:val="Normal"/>
    <w:next w:val="Normal"/>
    <w:link w:val="TitleChar"/>
    <w:rsid w:val="00427ED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27ED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713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136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1361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713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71361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7713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71361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B17FE3"/>
    <w:rPr>
      <w:i/>
      <w:iCs/>
    </w:rPr>
  </w:style>
  <w:style w:type="character" w:styleId="FollowedHyperlink">
    <w:name w:val="FollowedHyperlink"/>
    <w:basedOn w:val="DefaultParagraphFont"/>
    <w:semiHidden/>
    <w:unhideWhenUsed/>
    <w:rsid w:val="00B17FE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225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67093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ma.gov.au/consultations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acma.gov.au/theACMA/convert-hcis-area-description-to-a-placemar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cma.gov.au/-/media/Spectrum-Engineering/Information/pdf/australian_spectrum_map_grid_28feb2012-pdf.pdf?la=en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E2C20-DEE1-40C0-A71B-EBB425AD1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1281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2019-05-08T01:03:00Z</dcterms:created>
  <dcterms:modified xsi:type="dcterms:W3CDTF">2019-05-08T02:37:00Z</dcterms:modified>
</cp:coreProperties>
</file>