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E9A5" w14:textId="569B65BC" w:rsidR="00D527EF" w:rsidRDefault="00D527EF" w:rsidP="00AF3530">
      <w:pPr>
        <w:pStyle w:val="Reporttitle"/>
        <w:tabs>
          <w:tab w:val="left" w:pos="2127"/>
        </w:tabs>
      </w:pPr>
      <w:r>
        <w:t xml:space="preserve">New </w:t>
      </w:r>
      <w:r w:rsidR="008B6595">
        <w:t>rules</w:t>
      </w:r>
      <w:r>
        <w:t xml:space="preserve"> to prevent </w:t>
      </w:r>
      <w:r w:rsidR="00872D98">
        <w:t xml:space="preserve">fraud </w:t>
      </w:r>
      <w:r w:rsidR="00F25187">
        <w:t xml:space="preserve">from </w:t>
      </w:r>
      <w:r w:rsidR="00AD275B">
        <w:t xml:space="preserve">unauthorised </w:t>
      </w:r>
      <w:r w:rsidR="00C60025">
        <w:t>customer</w:t>
      </w:r>
      <w:r w:rsidR="00AD275B">
        <w:t xml:space="preserve"> interactions</w:t>
      </w:r>
      <w:r w:rsidR="00F25187">
        <w:t xml:space="preserve"> </w:t>
      </w:r>
      <w:r w:rsidR="009C4F57">
        <w:br/>
      </w:r>
      <w:r w:rsidR="00F25187">
        <w:t xml:space="preserve">with </w:t>
      </w:r>
      <w:r w:rsidR="0044520F">
        <w:t>telecommunications provider</w:t>
      </w:r>
      <w:r w:rsidR="00F25187">
        <w:t>s</w:t>
      </w:r>
    </w:p>
    <w:p w14:paraId="3724BA64" w14:textId="50720242" w:rsidR="00F06E14" w:rsidRDefault="00D464A7" w:rsidP="00F06E14">
      <w:pPr>
        <w:pStyle w:val="Reportsubtitle"/>
      </w:pPr>
      <w:r>
        <w:t xml:space="preserve">Proposal to make </w:t>
      </w:r>
      <w:r w:rsidR="000263E2">
        <w:t xml:space="preserve">the </w:t>
      </w:r>
      <w:r w:rsidR="00C93EE0">
        <w:t xml:space="preserve">Telecommunications </w:t>
      </w:r>
      <w:r w:rsidR="0044520F">
        <w:t xml:space="preserve">Service Provider </w:t>
      </w:r>
      <w:r w:rsidR="00C93EE0">
        <w:t>(</w:t>
      </w:r>
      <w:r w:rsidR="00AD275B">
        <w:t xml:space="preserve">Customer </w:t>
      </w:r>
      <w:r w:rsidR="00C574A8">
        <w:t>Identity Verification</w:t>
      </w:r>
      <w:r w:rsidR="00C93EE0">
        <w:t>)</w:t>
      </w:r>
      <w:r w:rsidR="00B01ABF">
        <w:t xml:space="preserve"> </w:t>
      </w:r>
      <w:r w:rsidR="00AD275B">
        <w:t>Determination</w:t>
      </w:r>
      <w:r w:rsidR="00B01ABF">
        <w:t xml:space="preserve"> </w:t>
      </w:r>
      <w:r w:rsidR="007B461B">
        <w:t>202</w:t>
      </w:r>
      <w:r w:rsidR="00AD275B">
        <w:t>1</w:t>
      </w:r>
    </w:p>
    <w:p w14:paraId="170F6A31" w14:textId="0E9F9CF0" w:rsidR="00C97736" w:rsidRPr="000D76E0" w:rsidRDefault="00AD275B"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NOVEMBER</w:t>
      </w:r>
      <w:r w:rsidR="00BD4421">
        <w:t xml:space="preserve"> 20</w:t>
      </w:r>
      <w:r>
        <w:t>21</w:t>
      </w:r>
    </w:p>
    <w:p w14:paraId="4569A7CD" w14:textId="77777777" w:rsidR="0005011A" w:rsidRPr="00F44F3A" w:rsidRDefault="0005011A" w:rsidP="00FC07B9">
      <w:pPr>
        <w:pStyle w:val="ACMACorporateAddressHeader"/>
      </w:pPr>
      <w:r w:rsidRPr="00F44F3A">
        <w:lastRenderedPageBreak/>
        <w:t>Canberra</w:t>
      </w:r>
    </w:p>
    <w:p w14:paraId="015740B0"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0B5951EB" w14:textId="77777777" w:rsidR="0005011A" w:rsidRPr="00FC07B9" w:rsidRDefault="0005011A" w:rsidP="00FC07B9">
      <w:pPr>
        <w:pStyle w:val="ACMACorporateAddresses"/>
      </w:pPr>
      <w:r w:rsidRPr="00FC07B9">
        <w:t>PO Box 78</w:t>
      </w:r>
      <w:r w:rsidRPr="00FC07B9">
        <w:br/>
        <w:t>Belconnen ACT 2616</w:t>
      </w:r>
    </w:p>
    <w:p w14:paraId="7CA85DC4"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622212C9" w14:textId="77777777" w:rsidR="0005011A" w:rsidRPr="00F44F3A" w:rsidRDefault="0005011A" w:rsidP="00FC07B9">
      <w:pPr>
        <w:pStyle w:val="ACMACorporateAddressHeader"/>
      </w:pPr>
      <w:r w:rsidRPr="00F44F3A">
        <w:t>Melbourne</w:t>
      </w:r>
    </w:p>
    <w:p w14:paraId="5037A4E0"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01BD08E2" w14:textId="77777777" w:rsidR="0005011A" w:rsidRPr="00F44F3A" w:rsidRDefault="0005011A" w:rsidP="00FC07B9">
      <w:pPr>
        <w:pStyle w:val="ACMACorporateAddresses"/>
      </w:pPr>
      <w:bookmarkStart w:id="0" w:name="_Hlk23520130"/>
      <w:r w:rsidRPr="00F44F3A">
        <w:t>PO Box 13112</w:t>
      </w:r>
      <w:r w:rsidRPr="00F44F3A">
        <w:br/>
        <w:t xml:space="preserve">Law Courts </w:t>
      </w:r>
      <w:r w:rsidRPr="00F44F3A">
        <w:br/>
        <w:t>Melbourne VIC 8010</w:t>
      </w:r>
    </w:p>
    <w:bookmarkEnd w:id="0"/>
    <w:p w14:paraId="4C0A81F8"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4A28E5F4" w14:textId="77777777" w:rsidR="0005011A" w:rsidRPr="00F44F3A" w:rsidRDefault="0005011A" w:rsidP="00FC07B9">
      <w:pPr>
        <w:pStyle w:val="ACMACorporateAddressHeader"/>
      </w:pPr>
      <w:r w:rsidRPr="00F44F3A">
        <w:t>Sydney</w:t>
      </w:r>
    </w:p>
    <w:p w14:paraId="1E0AB0D6"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B2ECA80"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D1B5249"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4C30A6CA" w14:textId="77777777" w:rsidR="00140318" w:rsidRPr="006D46E5" w:rsidRDefault="00140318" w:rsidP="00FC07B9">
      <w:pPr>
        <w:pStyle w:val="ACMACopyrightHeader"/>
      </w:pPr>
      <w:r w:rsidRPr="00140318">
        <w:t>Copyright notice</w:t>
      </w:r>
    </w:p>
    <w:p w14:paraId="017B7F5C" w14:textId="77777777" w:rsidR="00140318" w:rsidRPr="006D46E5" w:rsidRDefault="00623FF9" w:rsidP="00623FF9">
      <w:pPr>
        <w:pStyle w:val="ACMACClogo"/>
      </w:pPr>
      <w:r w:rsidRPr="00623FF9">
        <w:rPr>
          <w:noProof/>
        </w:rPr>
        <w:drawing>
          <wp:inline distT="0" distB="0" distL="0" distR="0" wp14:anchorId="0B848677" wp14:editId="76273967">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9D19614" w14:textId="77777777" w:rsidR="00AA2DE5" w:rsidRDefault="00346AA1" w:rsidP="00AA2DE5">
      <w:pPr>
        <w:pStyle w:val="ACMACorporateAddresses"/>
        <w:rPr>
          <w:rStyle w:val="Hyperlink"/>
        </w:rPr>
      </w:pPr>
      <w:hyperlink r:id="rId13" w:history="1">
        <w:r w:rsidR="00AA2DE5">
          <w:rPr>
            <w:rStyle w:val="Hyperlink"/>
          </w:rPr>
          <w:t>https://creativecommons.org/licenses/by/4.0/</w:t>
        </w:r>
      </w:hyperlink>
    </w:p>
    <w:p w14:paraId="78777D2B"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1B09C266" w14:textId="6A248D3C" w:rsidR="00AA2DE5" w:rsidRDefault="00AA2DE5" w:rsidP="00AA2DE5">
      <w:pPr>
        <w:pStyle w:val="ACMACorporateAddresses"/>
      </w:pPr>
      <w:r>
        <w:t xml:space="preserve">We request attribution as © Commonwealth of Australia (Australian Communications and Media Authority) </w:t>
      </w:r>
      <w:r w:rsidR="00F671F8">
        <w:t>2021</w:t>
      </w:r>
      <w:r>
        <w:t>.</w:t>
      </w:r>
    </w:p>
    <w:p w14:paraId="60738C8F" w14:textId="77777777" w:rsidR="00AA2DE5" w:rsidRDefault="00AA2DE5" w:rsidP="00AA2DE5">
      <w:pPr>
        <w:pStyle w:val="ACMACorporateAddresses"/>
      </w:pPr>
      <w:r>
        <w:t>All other rights are reserved.</w:t>
      </w:r>
    </w:p>
    <w:p w14:paraId="4BE42B0E"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B54A183" w14:textId="77777777" w:rsidR="00AA2DE5" w:rsidRDefault="00AA2DE5" w:rsidP="00AA2DE5">
      <w:pPr>
        <w:pStyle w:val="ACMACorporateAddresses"/>
      </w:pPr>
      <w:r>
        <w:t>Written enquiries may be sent to:</w:t>
      </w:r>
    </w:p>
    <w:p w14:paraId="48C4E7DF"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45002237" w14:textId="77777777" w:rsidR="00D16FE3" w:rsidRDefault="00D16FE3" w:rsidP="00D16FE3">
      <w:pPr>
        <w:pStyle w:val="ACMACorporateAddresses"/>
        <w:rPr>
          <w:rStyle w:val="Hyperlink"/>
        </w:rPr>
      </w:pPr>
    </w:p>
    <w:p w14:paraId="312D6768"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F63EE3D" w14:textId="21727D9D" w:rsidR="004361AF" w:rsidRDefault="00C65F61">
      <w:pPr>
        <w:pStyle w:val="TOC1"/>
        <w:rPr>
          <w:rFonts w:asciiTheme="minorHAnsi" w:eastAsiaTheme="minorEastAsia" w:hAnsiTheme="minorHAnsi" w:cstheme="minorBidi"/>
          <w:b w:val="0"/>
          <w:spacing w:val="0"/>
          <w:sz w:val="22"/>
          <w:szCs w:val="22"/>
        </w:rPr>
      </w:pPr>
      <w:r>
        <w:rPr>
          <w:rFonts w:cs="Arial"/>
          <w:b w:val="0"/>
        </w:rPr>
        <w:fldChar w:fldCharType="begin"/>
      </w:r>
      <w:r>
        <w:rPr>
          <w:rFonts w:cs="Arial"/>
          <w:b w:val="0"/>
        </w:rPr>
        <w:instrText xml:space="preserve"> TOC \o "1-2" \t "Exec summary heading,1" </w:instrText>
      </w:r>
      <w:r>
        <w:rPr>
          <w:rFonts w:cs="Arial"/>
          <w:b w:val="0"/>
        </w:rPr>
        <w:fldChar w:fldCharType="separate"/>
      </w:r>
      <w:r w:rsidR="004361AF">
        <w:t>Executive summary</w:t>
      </w:r>
      <w:r w:rsidR="004361AF">
        <w:tab/>
      </w:r>
      <w:r w:rsidR="004361AF">
        <w:fldChar w:fldCharType="begin"/>
      </w:r>
      <w:r w:rsidR="004361AF">
        <w:instrText xml:space="preserve"> PAGEREF _Toc86835552 \h </w:instrText>
      </w:r>
      <w:r w:rsidR="004361AF">
        <w:fldChar w:fldCharType="separate"/>
      </w:r>
      <w:r w:rsidR="004361AF">
        <w:t>1</w:t>
      </w:r>
      <w:r w:rsidR="004361AF">
        <w:fldChar w:fldCharType="end"/>
      </w:r>
    </w:p>
    <w:p w14:paraId="57B76AEF" w14:textId="4049AED3" w:rsidR="004361AF" w:rsidRDefault="004361AF">
      <w:pPr>
        <w:pStyle w:val="TOC1"/>
        <w:rPr>
          <w:rFonts w:asciiTheme="minorHAnsi" w:eastAsiaTheme="minorEastAsia" w:hAnsiTheme="minorHAnsi" w:cstheme="minorBidi"/>
          <w:b w:val="0"/>
          <w:spacing w:val="0"/>
          <w:sz w:val="22"/>
          <w:szCs w:val="22"/>
        </w:rPr>
      </w:pPr>
      <w:r>
        <w:t>Matters for comment</w:t>
      </w:r>
      <w:r>
        <w:tab/>
      </w:r>
      <w:r>
        <w:fldChar w:fldCharType="begin"/>
      </w:r>
      <w:r>
        <w:instrText xml:space="preserve"> PAGEREF _Toc86835553 \h </w:instrText>
      </w:r>
      <w:r>
        <w:fldChar w:fldCharType="separate"/>
      </w:r>
      <w:r>
        <w:t>2</w:t>
      </w:r>
      <w:r>
        <w:fldChar w:fldCharType="end"/>
      </w:r>
    </w:p>
    <w:p w14:paraId="328E2552" w14:textId="65C4B6BB" w:rsidR="004361AF" w:rsidRDefault="004361AF">
      <w:pPr>
        <w:pStyle w:val="TOC1"/>
        <w:rPr>
          <w:rFonts w:asciiTheme="minorHAnsi" w:eastAsiaTheme="minorEastAsia" w:hAnsiTheme="minorHAnsi" w:cstheme="minorBidi"/>
          <w:b w:val="0"/>
          <w:spacing w:val="0"/>
          <w:sz w:val="22"/>
          <w:szCs w:val="22"/>
        </w:rPr>
      </w:pPr>
      <w:r>
        <w:t>The draft determination</w:t>
      </w:r>
      <w:r>
        <w:tab/>
      </w:r>
      <w:r>
        <w:fldChar w:fldCharType="begin"/>
      </w:r>
      <w:r>
        <w:instrText xml:space="preserve"> PAGEREF _Toc86835554 \h </w:instrText>
      </w:r>
      <w:r>
        <w:fldChar w:fldCharType="separate"/>
      </w:r>
      <w:r>
        <w:t>3</w:t>
      </w:r>
      <w:r>
        <w:fldChar w:fldCharType="end"/>
      </w:r>
    </w:p>
    <w:p w14:paraId="123A941B" w14:textId="46A31B38" w:rsidR="004361AF" w:rsidRDefault="004361AF">
      <w:pPr>
        <w:pStyle w:val="TOC2"/>
        <w:rPr>
          <w:rFonts w:asciiTheme="minorHAnsi" w:eastAsiaTheme="minorEastAsia" w:hAnsiTheme="minorHAnsi" w:cstheme="minorBidi"/>
          <w:spacing w:val="0"/>
          <w:sz w:val="22"/>
          <w:szCs w:val="22"/>
        </w:rPr>
      </w:pPr>
      <w:r>
        <w:t>Preventing fraud from high-risk customer interactions</w:t>
      </w:r>
      <w:r>
        <w:tab/>
      </w:r>
      <w:r>
        <w:fldChar w:fldCharType="begin"/>
      </w:r>
      <w:r>
        <w:instrText xml:space="preserve"> PAGEREF _Toc86835555 \h </w:instrText>
      </w:r>
      <w:r>
        <w:fldChar w:fldCharType="separate"/>
      </w:r>
      <w:r>
        <w:t>3</w:t>
      </w:r>
      <w:r>
        <w:fldChar w:fldCharType="end"/>
      </w:r>
    </w:p>
    <w:p w14:paraId="6C509710" w14:textId="7A5813C6" w:rsidR="004361AF" w:rsidRDefault="004361AF">
      <w:pPr>
        <w:pStyle w:val="TOC2"/>
        <w:rPr>
          <w:rFonts w:asciiTheme="minorHAnsi" w:eastAsiaTheme="minorEastAsia" w:hAnsiTheme="minorHAnsi" w:cstheme="minorBidi"/>
          <w:spacing w:val="0"/>
          <w:sz w:val="22"/>
          <w:szCs w:val="22"/>
        </w:rPr>
      </w:pPr>
      <w:r>
        <w:t>Key matters for consideration</w:t>
      </w:r>
      <w:r>
        <w:tab/>
      </w:r>
      <w:r>
        <w:fldChar w:fldCharType="begin"/>
      </w:r>
      <w:r>
        <w:instrText xml:space="preserve"> PAGEREF _Toc86835556 \h </w:instrText>
      </w:r>
      <w:r>
        <w:fldChar w:fldCharType="separate"/>
      </w:r>
      <w:r>
        <w:t>4</w:t>
      </w:r>
      <w:r>
        <w:fldChar w:fldCharType="end"/>
      </w:r>
    </w:p>
    <w:p w14:paraId="6AC0370C" w14:textId="1FFB8A5E" w:rsidR="004361AF" w:rsidRDefault="004361AF">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_Toc86835557 \h </w:instrText>
      </w:r>
      <w:r>
        <w:fldChar w:fldCharType="separate"/>
      </w:r>
      <w:r>
        <w:t>9</w:t>
      </w:r>
      <w:r>
        <w:fldChar w:fldCharType="end"/>
      </w:r>
    </w:p>
    <w:p w14:paraId="6B0CB979" w14:textId="0FF8004F" w:rsidR="004361AF" w:rsidRDefault="004361AF">
      <w:pPr>
        <w:pStyle w:val="TOC2"/>
        <w:rPr>
          <w:rFonts w:asciiTheme="minorHAnsi" w:eastAsiaTheme="minorEastAsia" w:hAnsiTheme="minorHAnsi" w:cstheme="minorBidi"/>
          <w:spacing w:val="0"/>
          <w:sz w:val="22"/>
          <w:szCs w:val="22"/>
        </w:rPr>
      </w:pPr>
      <w:r>
        <w:t>Making a submission</w:t>
      </w:r>
      <w:r>
        <w:tab/>
      </w:r>
      <w:r>
        <w:fldChar w:fldCharType="begin"/>
      </w:r>
      <w:r>
        <w:instrText xml:space="preserve"> PAGEREF _Toc86835558 \h </w:instrText>
      </w:r>
      <w:r>
        <w:fldChar w:fldCharType="separate"/>
      </w:r>
      <w:r>
        <w:t>9</w:t>
      </w:r>
      <w:r>
        <w:fldChar w:fldCharType="end"/>
      </w:r>
    </w:p>
    <w:p w14:paraId="347DECAC" w14:textId="6234494C" w:rsidR="004D56FF" w:rsidRPr="000D76E0" w:rsidRDefault="00C65F61">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5DED5F3E" w14:textId="77777777" w:rsidR="009D6C71" w:rsidRPr="009174F3" w:rsidRDefault="009D6C71" w:rsidP="00DD44EF">
      <w:pPr>
        <w:pStyle w:val="Execsummaryheading"/>
        <w:spacing w:after="720"/>
      </w:pPr>
      <w:bookmarkStart w:id="1" w:name="_Toc86835552"/>
      <w:bookmarkStart w:id="2" w:name="_Toc87948505"/>
      <w:r w:rsidRPr="009174F3">
        <w:t>Executive summary</w:t>
      </w:r>
      <w:bookmarkEnd w:id="1"/>
      <w:bookmarkEnd w:id="2"/>
    </w:p>
    <w:p w14:paraId="665DA2F4" w14:textId="3830871B" w:rsidR="009D254E" w:rsidRPr="00172744" w:rsidRDefault="009D254E" w:rsidP="00F549DC">
      <w:pPr>
        <w:pStyle w:val="Paragraph"/>
        <w:rPr>
          <w:lang w:val="en-GB"/>
        </w:rPr>
      </w:pPr>
      <w:r w:rsidRPr="00172744">
        <w:rPr>
          <w:lang w:val="en-GB"/>
        </w:rPr>
        <w:t>The A</w:t>
      </w:r>
      <w:r w:rsidR="006267DC" w:rsidRPr="00172744">
        <w:rPr>
          <w:lang w:val="en-GB"/>
        </w:rPr>
        <w:t xml:space="preserve">ustralian </w:t>
      </w:r>
      <w:r w:rsidRPr="00172744">
        <w:rPr>
          <w:lang w:val="en-GB"/>
        </w:rPr>
        <w:t>C</w:t>
      </w:r>
      <w:r w:rsidR="006267DC" w:rsidRPr="00172744">
        <w:rPr>
          <w:lang w:val="en-GB"/>
        </w:rPr>
        <w:t xml:space="preserve">ommunications and </w:t>
      </w:r>
      <w:r w:rsidRPr="00172744">
        <w:rPr>
          <w:lang w:val="en-GB"/>
        </w:rPr>
        <w:t>M</w:t>
      </w:r>
      <w:r w:rsidR="006267DC" w:rsidRPr="00172744">
        <w:rPr>
          <w:lang w:val="en-GB"/>
        </w:rPr>
        <w:t xml:space="preserve">edia </w:t>
      </w:r>
      <w:r w:rsidRPr="00172744">
        <w:rPr>
          <w:lang w:val="en-GB"/>
        </w:rPr>
        <w:t>A</w:t>
      </w:r>
      <w:r w:rsidR="006267DC" w:rsidRPr="00172744">
        <w:rPr>
          <w:lang w:val="en-GB"/>
        </w:rPr>
        <w:t>uthority (the ACMA)</w:t>
      </w:r>
      <w:r w:rsidRPr="00172744">
        <w:rPr>
          <w:lang w:val="en-GB"/>
        </w:rPr>
        <w:t xml:space="preserve"> is </w:t>
      </w:r>
      <w:r w:rsidR="00FD661F">
        <w:rPr>
          <w:lang w:val="en-GB"/>
        </w:rPr>
        <w:t xml:space="preserve">consulting </w:t>
      </w:r>
      <w:r w:rsidR="001C710A">
        <w:rPr>
          <w:lang w:val="en-GB"/>
        </w:rPr>
        <w:t xml:space="preserve">on </w:t>
      </w:r>
      <w:r w:rsidR="00FD661F">
        <w:rPr>
          <w:lang w:val="en-GB"/>
        </w:rPr>
        <w:t>propos</w:t>
      </w:r>
      <w:r w:rsidR="001C710A">
        <w:rPr>
          <w:lang w:val="en-GB"/>
        </w:rPr>
        <w:t>ed</w:t>
      </w:r>
      <w:r w:rsidR="00FD661F">
        <w:rPr>
          <w:lang w:val="en-GB"/>
        </w:rPr>
        <w:t xml:space="preserve"> </w:t>
      </w:r>
      <w:r w:rsidRPr="00172744">
        <w:rPr>
          <w:lang w:val="en-GB"/>
        </w:rPr>
        <w:t xml:space="preserve">new rules </w:t>
      </w:r>
      <w:bookmarkStart w:id="3" w:name="_Hlk84835558"/>
      <w:r w:rsidRPr="00172744">
        <w:rPr>
          <w:lang w:val="en-GB"/>
        </w:rPr>
        <w:t xml:space="preserve">to prevent </w:t>
      </w:r>
      <w:r w:rsidR="00AD275B">
        <w:rPr>
          <w:lang w:val="en-GB"/>
        </w:rPr>
        <w:t xml:space="preserve">unauthorised </w:t>
      </w:r>
      <w:r w:rsidR="00845F31">
        <w:rPr>
          <w:lang w:val="en-GB"/>
        </w:rPr>
        <w:t xml:space="preserve">customer </w:t>
      </w:r>
      <w:r w:rsidR="00AD275B">
        <w:rPr>
          <w:lang w:val="en-GB"/>
        </w:rPr>
        <w:t xml:space="preserve">interactions </w:t>
      </w:r>
      <w:r w:rsidR="00B30ABF">
        <w:rPr>
          <w:lang w:val="en-GB"/>
        </w:rPr>
        <w:t>involving</w:t>
      </w:r>
      <w:r w:rsidR="009A1B35">
        <w:rPr>
          <w:lang w:val="en-GB"/>
        </w:rPr>
        <w:t xml:space="preserve"> telecommunications services and account</w:t>
      </w:r>
      <w:r w:rsidR="007B660F">
        <w:rPr>
          <w:lang w:val="en-GB"/>
        </w:rPr>
        <w:t>s</w:t>
      </w:r>
      <w:bookmarkEnd w:id="3"/>
      <w:r w:rsidR="00DC55B5" w:rsidRPr="00172744">
        <w:rPr>
          <w:lang w:val="en-GB"/>
        </w:rPr>
        <w:t>.</w:t>
      </w:r>
      <w:r w:rsidR="0044520F">
        <w:rPr>
          <w:lang w:val="en-GB"/>
        </w:rPr>
        <w:t xml:space="preserve"> This will </w:t>
      </w:r>
      <w:r w:rsidR="0086716F">
        <w:rPr>
          <w:lang w:val="en-GB"/>
        </w:rPr>
        <w:t xml:space="preserve">help </w:t>
      </w:r>
      <w:r w:rsidR="0044520F">
        <w:rPr>
          <w:lang w:val="en-GB"/>
        </w:rPr>
        <w:t>reduce the harms to consumer</w:t>
      </w:r>
      <w:r w:rsidR="00AF7272">
        <w:rPr>
          <w:lang w:val="en-GB"/>
        </w:rPr>
        <w:t>s</w:t>
      </w:r>
      <w:r w:rsidR="0044520F">
        <w:rPr>
          <w:lang w:val="en-GB"/>
        </w:rPr>
        <w:t xml:space="preserve"> fr</w:t>
      </w:r>
      <w:r w:rsidR="00AF7272">
        <w:rPr>
          <w:lang w:val="en-GB"/>
        </w:rPr>
        <w:t>o</w:t>
      </w:r>
      <w:r w:rsidR="0044520F">
        <w:rPr>
          <w:lang w:val="en-GB"/>
        </w:rPr>
        <w:t>m fraud.</w:t>
      </w:r>
    </w:p>
    <w:p w14:paraId="780ABF30" w14:textId="77777777" w:rsidR="004D21DF" w:rsidRPr="00DD44EF" w:rsidRDefault="00F530EF" w:rsidP="00F549DC">
      <w:pPr>
        <w:pStyle w:val="Paragraph"/>
      </w:pPr>
      <w:bookmarkStart w:id="4" w:name="_Hlk84835580"/>
      <w:r w:rsidRPr="00172744">
        <w:rPr>
          <w:iCs/>
          <w:color w:val="000000" w:themeColor="text1"/>
          <w:szCs w:val="20"/>
          <w:lang w:val="en-GB"/>
        </w:rPr>
        <w:t>Scams over tel</w:t>
      </w:r>
      <w:r w:rsidR="0044520F">
        <w:rPr>
          <w:iCs/>
          <w:color w:val="000000" w:themeColor="text1"/>
          <w:szCs w:val="20"/>
          <w:lang w:val="en-GB"/>
        </w:rPr>
        <w:t>ecommunication</w:t>
      </w:r>
      <w:r w:rsidR="00AF7272">
        <w:rPr>
          <w:iCs/>
          <w:color w:val="000000" w:themeColor="text1"/>
          <w:szCs w:val="20"/>
          <w:lang w:val="en-GB"/>
        </w:rPr>
        <w:t>s</w:t>
      </w:r>
      <w:r w:rsidRPr="00172744">
        <w:rPr>
          <w:iCs/>
          <w:color w:val="000000" w:themeColor="text1"/>
          <w:szCs w:val="20"/>
          <w:lang w:val="en-GB"/>
        </w:rPr>
        <w:t xml:space="preserve"> networks are a significant problem, </w:t>
      </w:r>
      <w:r w:rsidRPr="002B2AD1">
        <w:rPr>
          <w:szCs w:val="20"/>
          <w:lang w:val="en-GB"/>
        </w:rPr>
        <w:t xml:space="preserve">causing </w:t>
      </w:r>
      <w:r w:rsidRPr="002B2AD1">
        <w:rPr>
          <w:szCs w:val="20"/>
        </w:rPr>
        <w:t>financial and emotional harm to victims and undermining confidence in networks.</w:t>
      </w:r>
      <w:r w:rsidR="00E1007A">
        <w:rPr>
          <w:szCs w:val="20"/>
        </w:rPr>
        <w:t xml:space="preserve"> </w:t>
      </w:r>
      <w:r w:rsidR="001C3D37">
        <w:rPr>
          <w:szCs w:val="20"/>
        </w:rPr>
        <w:t>Scams</w:t>
      </w:r>
      <w:r w:rsidR="00E1007A">
        <w:rPr>
          <w:szCs w:val="20"/>
        </w:rPr>
        <w:t xml:space="preserve"> are </w:t>
      </w:r>
      <w:r w:rsidR="001C3D37">
        <w:rPr>
          <w:szCs w:val="20"/>
        </w:rPr>
        <w:t>predominantly</w:t>
      </w:r>
      <w:r w:rsidR="00E1007A">
        <w:rPr>
          <w:szCs w:val="20"/>
        </w:rPr>
        <w:t xml:space="preserve"> being </w:t>
      </w:r>
      <w:r w:rsidR="001C3D37">
        <w:rPr>
          <w:szCs w:val="20"/>
        </w:rPr>
        <w:t>perpetrated</w:t>
      </w:r>
      <w:r w:rsidR="00E1007A">
        <w:rPr>
          <w:szCs w:val="20"/>
        </w:rPr>
        <w:t xml:space="preserve"> by malicious </w:t>
      </w:r>
      <w:r w:rsidR="00923064">
        <w:rPr>
          <w:szCs w:val="20"/>
        </w:rPr>
        <w:t>third-party actors</w:t>
      </w:r>
      <w:r w:rsidR="00753085">
        <w:rPr>
          <w:szCs w:val="20"/>
        </w:rPr>
        <w:t xml:space="preserve"> </w:t>
      </w:r>
      <w:r w:rsidR="00923064">
        <w:rPr>
          <w:szCs w:val="20"/>
        </w:rPr>
        <w:t>based offshore</w:t>
      </w:r>
      <w:r w:rsidR="00753085">
        <w:rPr>
          <w:szCs w:val="20"/>
        </w:rPr>
        <w:t>.</w:t>
      </w:r>
    </w:p>
    <w:p w14:paraId="52637D52" w14:textId="38BBD753" w:rsidR="00A24F51" w:rsidRDefault="00F530EF" w:rsidP="00F549DC">
      <w:pPr>
        <w:pStyle w:val="Paragraph"/>
        <w:rPr>
          <w:szCs w:val="20"/>
        </w:rPr>
      </w:pPr>
      <w:r w:rsidRPr="002106F1">
        <w:rPr>
          <w:iCs/>
          <w:color w:val="000000" w:themeColor="text1"/>
          <w:szCs w:val="20"/>
        </w:rPr>
        <w:t>Scammers are</w:t>
      </w:r>
      <w:r w:rsidRPr="002106F1">
        <w:rPr>
          <w:iCs/>
          <w:color w:val="000000" w:themeColor="text1"/>
          <w:szCs w:val="20"/>
        </w:rPr>
        <w:t xml:space="preserve"> </w:t>
      </w:r>
      <w:r w:rsidR="006A4092">
        <w:rPr>
          <w:iCs/>
          <w:color w:val="000000" w:themeColor="text1"/>
          <w:szCs w:val="20"/>
        </w:rPr>
        <w:t>also</w:t>
      </w:r>
      <w:r w:rsidR="006A4092">
        <w:rPr>
          <w:iCs/>
          <w:color w:val="000000" w:themeColor="text1"/>
          <w:szCs w:val="20"/>
        </w:rPr>
        <w:t xml:space="preserve"> </w:t>
      </w:r>
      <w:r w:rsidRPr="002106F1">
        <w:rPr>
          <w:iCs/>
          <w:color w:val="000000" w:themeColor="text1"/>
          <w:szCs w:val="20"/>
        </w:rPr>
        <w:t xml:space="preserve">increasingly finding ways to target </w:t>
      </w:r>
      <w:r w:rsidR="00AD275B">
        <w:rPr>
          <w:iCs/>
          <w:color w:val="000000" w:themeColor="text1"/>
          <w:szCs w:val="20"/>
        </w:rPr>
        <w:t xml:space="preserve">weaknesses in </w:t>
      </w:r>
      <w:r w:rsidR="008D25A6">
        <w:rPr>
          <w:iCs/>
          <w:color w:val="000000" w:themeColor="text1"/>
          <w:szCs w:val="20"/>
        </w:rPr>
        <w:t>existing</w:t>
      </w:r>
      <w:r w:rsidR="00AD275B">
        <w:rPr>
          <w:iCs/>
          <w:color w:val="000000" w:themeColor="text1"/>
          <w:szCs w:val="20"/>
        </w:rPr>
        <w:t xml:space="preserve"> customer </w:t>
      </w:r>
      <w:r w:rsidR="00C574A8">
        <w:rPr>
          <w:iCs/>
          <w:color w:val="000000" w:themeColor="text1"/>
          <w:szCs w:val="20"/>
        </w:rPr>
        <w:t>identity verification</w:t>
      </w:r>
      <w:r w:rsidR="00AD275B">
        <w:rPr>
          <w:iCs/>
          <w:color w:val="000000" w:themeColor="text1"/>
          <w:szCs w:val="20"/>
        </w:rPr>
        <w:t xml:space="preserve"> processes. </w:t>
      </w:r>
      <w:r w:rsidR="00A24F51" w:rsidRPr="002B2AD1">
        <w:rPr>
          <w:szCs w:val="20"/>
        </w:rPr>
        <w:t>They are technologically adept, increasingly sophisticated and show no signs of stopping.</w:t>
      </w:r>
    </w:p>
    <w:bookmarkEnd w:id="4"/>
    <w:p w14:paraId="1E8A5BFE" w14:textId="29C55E92" w:rsidR="00845F31" w:rsidRDefault="003A378B" w:rsidP="00F549DC">
      <w:pPr>
        <w:pStyle w:val="Paragraph"/>
      </w:pPr>
      <w:r w:rsidRPr="00553EAF">
        <w:rPr>
          <w:lang w:val="en-US"/>
        </w:rPr>
        <w:t xml:space="preserve">In February 2020, </w:t>
      </w:r>
      <w:r w:rsidR="0044520F">
        <w:rPr>
          <w:lang w:val="en-US"/>
        </w:rPr>
        <w:t>we</w:t>
      </w:r>
      <w:r w:rsidRPr="00553EAF">
        <w:rPr>
          <w:lang w:val="en-US"/>
        </w:rPr>
        <w:t xml:space="preserve"> made</w:t>
      </w:r>
      <w:r>
        <w:rPr>
          <w:lang w:val="en-US"/>
        </w:rPr>
        <w:t xml:space="preserve"> </w:t>
      </w:r>
      <w:r w:rsidRPr="00553EAF">
        <w:rPr>
          <w:lang w:val="en-US"/>
        </w:rPr>
        <w:t xml:space="preserve">the </w:t>
      </w:r>
      <w:bookmarkStart w:id="5" w:name="_Hlk84837775"/>
      <w:r w:rsidRPr="006C0B1F">
        <w:t xml:space="preserve">the </w:t>
      </w:r>
      <w:hyperlink r:id="rId24" w:history="1">
        <w:r w:rsidRPr="00420B9F">
          <w:rPr>
            <w:rStyle w:val="Hyperlink"/>
            <w:iCs/>
            <w:lang w:val="en-US"/>
          </w:rPr>
          <w:t>Telecommunications (Mobile Pre-Porting Additional Identity Verification) Industry Standard 2020</w:t>
        </w:r>
      </w:hyperlink>
      <w:r w:rsidRPr="006C0B1F">
        <w:rPr>
          <w:lang w:val="en-US"/>
        </w:rPr>
        <w:t xml:space="preserve"> (the </w:t>
      </w:r>
      <w:r w:rsidR="007A54BB">
        <w:rPr>
          <w:lang w:val="en-US"/>
        </w:rPr>
        <w:t xml:space="preserve">PPV </w:t>
      </w:r>
      <w:r w:rsidRPr="006C0B1F">
        <w:rPr>
          <w:lang w:val="en-US"/>
        </w:rPr>
        <w:t>Standard)</w:t>
      </w:r>
      <w:r w:rsidRPr="00553EAF">
        <w:rPr>
          <w:lang w:val="en-US"/>
        </w:rPr>
        <w:t xml:space="preserve">. </w:t>
      </w:r>
      <w:bookmarkEnd w:id="5"/>
      <w:r>
        <w:rPr>
          <w:lang w:val="en-US"/>
        </w:rPr>
        <w:t>It</w:t>
      </w:r>
      <w:r w:rsidR="00845F31">
        <w:rPr>
          <w:lang w:val="en-US"/>
        </w:rPr>
        <w:t xml:space="preserve"> </w:t>
      </w:r>
      <w:r w:rsidRPr="00553EAF">
        <w:rPr>
          <w:lang w:val="en-US"/>
        </w:rPr>
        <w:t>address</w:t>
      </w:r>
      <w:r w:rsidR="00845F31">
        <w:rPr>
          <w:lang w:val="en-US"/>
        </w:rPr>
        <w:t>es</w:t>
      </w:r>
      <w:r w:rsidRPr="00553EAF">
        <w:rPr>
          <w:lang w:val="en-US"/>
        </w:rPr>
        <w:t xml:space="preserve"> the harms caused by mobile porting fraud</w:t>
      </w:r>
      <w:r w:rsidR="007A69EF">
        <w:rPr>
          <w:lang w:val="en-US"/>
        </w:rPr>
        <w:t xml:space="preserve"> </w:t>
      </w:r>
      <w:r w:rsidR="00235D51">
        <w:rPr>
          <w:lang w:val="en-US"/>
        </w:rPr>
        <w:t xml:space="preserve">by requiring </w:t>
      </w:r>
      <w:r w:rsidR="00235D51" w:rsidRPr="00B71979">
        <w:t xml:space="preserve">mobile </w:t>
      </w:r>
      <w:r w:rsidR="00235D51">
        <w:t>provider</w:t>
      </w:r>
      <w:r w:rsidR="00235D51" w:rsidRPr="00B71979">
        <w:t xml:space="preserve">s to use additional identity verification </w:t>
      </w:r>
      <w:r w:rsidR="0044520F">
        <w:t xml:space="preserve">methods </w:t>
      </w:r>
      <w:r w:rsidR="00235D51" w:rsidRPr="00B71979">
        <w:t>before a mobile number is ported from one provider to another</w:t>
      </w:r>
      <w:r w:rsidR="00845F31">
        <w:t>.</w:t>
      </w:r>
    </w:p>
    <w:p w14:paraId="724A557B" w14:textId="035E8DA4" w:rsidR="00845F31" w:rsidRDefault="00845F31" w:rsidP="00F549DC">
      <w:pPr>
        <w:pStyle w:val="Paragraph"/>
        <w:rPr>
          <w:sz w:val="22"/>
          <w:szCs w:val="22"/>
        </w:rPr>
      </w:pPr>
      <w:r w:rsidRPr="00845F31">
        <w:rPr>
          <w:rFonts w:cs="Times New Roman"/>
          <w:iCs/>
          <w:color w:val="000000" w:themeColor="text1"/>
          <w:szCs w:val="20"/>
        </w:rPr>
        <w:t xml:space="preserve">There is strong evidence that the implementation of the </w:t>
      </w:r>
      <w:r w:rsidR="007A54BB">
        <w:rPr>
          <w:rFonts w:cs="Times New Roman"/>
          <w:iCs/>
          <w:color w:val="000000" w:themeColor="text1"/>
          <w:szCs w:val="20"/>
        </w:rPr>
        <w:t xml:space="preserve">PPV </w:t>
      </w:r>
      <w:r w:rsidRPr="00845F31">
        <w:rPr>
          <w:rFonts w:cs="Times New Roman"/>
          <w:iCs/>
          <w:color w:val="000000" w:themeColor="text1"/>
          <w:szCs w:val="20"/>
        </w:rPr>
        <w:t xml:space="preserve">Standard has led to a significant drop in fraudulent number ports. </w:t>
      </w:r>
      <w:r w:rsidR="001F5D78">
        <w:rPr>
          <w:rFonts w:cs="Times New Roman"/>
          <w:iCs/>
          <w:color w:val="000000" w:themeColor="text1"/>
          <w:szCs w:val="20"/>
        </w:rPr>
        <w:t>Most</w:t>
      </w:r>
      <w:r w:rsidR="009F7233">
        <w:rPr>
          <w:rFonts w:cs="Times New Roman"/>
          <w:iCs/>
          <w:color w:val="000000" w:themeColor="text1"/>
          <w:szCs w:val="20"/>
        </w:rPr>
        <w:t xml:space="preserve"> stakeholders in government, the </w:t>
      </w:r>
      <w:r w:rsidR="0044520F">
        <w:rPr>
          <w:rFonts w:cs="Times New Roman"/>
          <w:iCs/>
          <w:color w:val="000000" w:themeColor="text1"/>
          <w:szCs w:val="20"/>
        </w:rPr>
        <w:t xml:space="preserve">telecommunications </w:t>
      </w:r>
      <w:r w:rsidR="009F7233">
        <w:rPr>
          <w:rFonts w:cs="Times New Roman"/>
          <w:iCs/>
          <w:color w:val="000000" w:themeColor="text1"/>
          <w:szCs w:val="20"/>
        </w:rPr>
        <w:t xml:space="preserve">industry and financial </w:t>
      </w:r>
      <w:r w:rsidR="0044520F">
        <w:rPr>
          <w:rFonts w:cs="Times New Roman"/>
          <w:iCs/>
          <w:color w:val="000000" w:themeColor="text1"/>
          <w:szCs w:val="20"/>
        </w:rPr>
        <w:t xml:space="preserve">services </w:t>
      </w:r>
      <w:r w:rsidR="009F7233">
        <w:rPr>
          <w:rFonts w:cs="Times New Roman"/>
          <w:iCs/>
          <w:color w:val="000000" w:themeColor="text1"/>
          <w:szCs w:val="20"/>
        </w:rPr>
        <w:t xml:space="preserve">sector </w:t>
      </w:r>
      <w:r w:rsidRPr="00845F31">
        <w:rPr>
          <w:rFonts w:cs="Times New Roman"/>
          <w:iCs/>
          <w:color w:val="000000" w:themeColor="text1"/>
          <w:szCs w:val="20"/>
        </w:rPr>
        <w:t xml:space="preserve">have reported </w:t>
      </w:r>
      <w:r w:rsidR="001F5D78">
        <w:rPr>
          <w:rFonts w:cs="Times New Roman"/>
          <w:iCs/>
          <w:color w:val="000000" w:themeColor="text1"/>
          <w:szCs w:val="20"/>
        </w:rPr>
        <w:t>significant drops</w:t>
      </w:r>
      <w:r w:rsidRPr="00845F31">
        <w:rPr>
          <w:rFonts w:cs="Times New Roman"/>
          <w:iCs/>
          <w:color w:val="000000" w:themeColor="text1"/>
          <w:szCs w:val="20"/>
        </w:rPr>
        <w:t xml:space="preserve"> in reported fraud cases</w:t>
      </w:r>
      <w:r w:rsidR="001F5D78">
        <w:rPr>
          <w:rFonts w:cs="Times New Roman"/>
          <w:iCs/>
          <w:color w:val="000000" w:themeColor="text1"/>
          <w:szCs w:val="20"/>
        </w:rPr>
        <w:t xml:space="preserve"> since its introduction</w:t>
      </w:r>
      <w:r w:rsidRPr="00845F31">
        <w:rPr>
          <w:rFonts w:cs="Times New Roman"/>
          <w:iCs/>
          <w:color w:val="000000" w:themeColor="text1"/>
          <w:szCs w:val="20"/>
        </w:rPr>
        <w:t>.</w:t>
      </w:r>
    </w:p>
    <w:p w14:paraId="5AD54E85" w14:textId="0584994C" w:rsidR="00237598" w:rsidRDefault="00845F31" w:rsidP="00F549DC">
      <w:pPr>
        <w:pStyle w:val="Paragraph"/>
        <w:rPr>
          <w:rFonts w:cs="Times New Roman"/>
          <w:iCs/>
          <w:color w:val="000000" w:themeColor="text1"/>
          <w:szCs w:val="20"/>
        </w:rPr>
      </w:pPr>
      <w:r w:rsidRPr="00845F31">
        <w:rPr>
          <w:rFonts w:cs="Times New Roman"/>
          <w:iCs/>
          <w:color w:val="000000" w:themeColor="text1"/>
          <w:szCs w:val="20"/>
        </w:rPr>
        <w:t>Unfortunately, reports from all stakeholders indicate that there are significant ongoing harms from scammers targeting SIM swap</w:t>
      </w:r>
      <w:r w:rsidR="00C652BF">
        <w:rPr>
          <w:rStyle w:val="FootnoteReference"/>
          <w:rFonts w:cs="Times New Roman"/>
          <w:iCs/>
          <w:color w:val="000000" w:themeColor="text1"/>
          <w:szCs w:val="20"/>
        </w:rPr>
        <w:footnoteReference w:id="2"/>
      </w:r>
      <w:r w:rsidRPr="00845F31">
        <w:rPr>
          <w:rFonts w:cs="Times New Roman"/>
          <w:iCs/>
          <w:color w:val="000000" w:themeColor="text1"/>
          <w:szCs w:val="20"/>
        </w:rPr>
        <w:t xml:space="preserve"> processes. </w:t>
      </w:r>
      <w:r w:rsidR="00F67783">
        <w:rPr>
          <w:rFonts w:cs="Times New Roman"/>
          <w:iCs/>
          <w:color w:val="000000" w:themeColor="text1"/>
          <w:szCs w:val="20"/>
        </w:rPr>
        <w:t xml:space="preserve">ACMA analysis indicates that </w:t>
      </w:r>
      <w:r w:rsidR="00E26D4C">
        <w:rPr>
          <w:rFonts w:cs="Times New Roman"/>
          <w:iCs/>
          <w:color w:val="000000" w:themeColor="text1"/>
          <w:szCs w:val="20"/>
        </w:rPr>
        <w:t>more than 80% of mobile number fraud between January and May 202</w:t>
      </w:r>
      <w:r w:rsidR="00237598">
        <w:rPr>
          <w:rFonts w:cs="Times New Roman"/>
          <w:iCs/>
          <w:color w:val="000000" w:themeColor="text1"/>
          <w:szCs w:val="20"/>
        </w:rPr>
        <w:t>1</w:t>
      </w:r>
      <w:r w:rsidR="00E26D4C">
        <w:rPr>
          <w:rFonts w:cs="Times New Roman"/>
          <w:iCs/>
          <w:color w:val="000000" w:themeColor="text1"/>
          <w:szCs w:val="20"/>
        </w:rPr>
        <w:t xml:space="preserve"> resulted from SIM swaps</w:t>
      </w:r>
      <w:r w:rsidR="00237598">
        <w:rPr>
          <w:rFonts w:cs="Times New Roman"/>
          <w:iCs/>
          <w:color w:val="000000" w:themeColor="text1"/>
          <w:szCs w:val="20"/>
        </w:rPr>
        <w:t>.</w:t>
      </w:r>
    </w:p>
    <w:p w14:paraId="3725C889" w14:textId="56000BE6" w:rsidR="00716713" w:rsidRDefault="0044520F" w:rsidP="00F549DC">
      <w:pPr>
        <w:pStyle w:val="Paragraph"/>
        <w:rPr>
          <w:rFonts w:cs="Times New Roman"/>
          <w:iCs/>
          <w:color w:val="000000" w:themeColor="text1"/>
          <w:szCs w:val="20"/>
        </w:rPr>
      </w:pPr>
      <w:r>
        <w:rPr>
          <w:rFonts w:cs="Times New Roman"/>
          <w:iCs/>
          <w:color w:val="000000" w:themeColor="text1"/>
          <w:szCs w:val="20"/>
        </w:rPr>
        <w:t>We are</w:t>
      </w:r>
      <w:r w:rsidR="00845F31" w:rsidRPr="00845F31">
        <w:rPr>
          <w:rFonts w:cs="Times New Roman"/>
          <w:iCs/>
          <w:color w:val="000000" w:themeColor="text1"/>
          <w:szCs w:val="20"/>
        </w:rPr>
        <w:t xml:space="preserve"> also aware of emerging harms as scammers target other customer interactions with </w:t>
      </w:r>
      <w:r>
        <w:rPr>
          <w:rFonts w:cs="Times New Roman"/>
          <w:iCs/>
          <w:color w:val="000000" w:themeColor="text1"/>
          <w:szCs w:val="20"/>
        </w:rPr>
        <w:t>telecommunications providers</w:t>
      </w:r>
      <w:r w:rsidRPr="00845F31">
        <w:rPr>
          <w:rFonts w:cs="Times New Roman"/>
          <w:iCs/>
          <w:color w:val="000000" w:themeColor="text1"/>
          <w:szCs w:val="20"/>
        </w:rPr>
        <w:t xml:space="preserve"> </w:t>
      </w:r>
      <w:r w:rsidR="00845F31" w:rsidRPr="00845F31">
        <w:rPr>
          <w:rFonts w:cs="Times New Roman"/>
          <w:iCs/>
          <w:color w:val="000000" w:themeColor="text1"/>
          <w:szCs w:val="20"/>
        </w:rPr>
        <w:t xml:space="preserve">to facilitate </w:t>
      </w:r>
      <w:r w:rsidR="00E2299E">
        <w:rPr>
          <w:rFonts w:cs="Times New Roman"/>
          <w:iCs/>
          <w:color w:val="000000" w:themeColor="text1"/>
          <w:szCs w:val="20"/>
        </w:rPr>
        <w:t>identity and financial</w:t>
      </w:r>
      <w:r w:rsidR="00845F31" w:rsidRPr="00845F31">
        <w:rPr>
          <w:rFonts w:cs="Times New Roman"/>
          <w:iCs/>
          <w:color w:val="000000" w:themeColor="text1"/>
          <w:szCs w:val="20"/>
        </w:rPr>
        <w:t xml:space="preserve"> </w:t>
      </w:r>
      <w:r w:rsidR="00E2299E">
        <w:rPr>
          <w:rFonts w:cs="Times New Roman"/>
          <w:iCs/>
          <w:color w:val="000000" w:themeColor="text1"/>
          <w:szCs w:val="20"/>
        </w:rPr>
        <w:t>theft</w:t>
      </w:r>
      <w:r w:rsidR="00845F31" w:rsidRPr="00845F31">
        <w:rPr>
          <w:rFonts w:cs="Times New Roman"/>
          <w:iCs/>
          <w:color w:val="000000" w:themeColor="text1"/>
          <w:szCs w:val="20"/>
        </w:rPr>
        <w:t xml:space="preserve">. Other points of vulnerable customer interactions include billing and other service enquiries, call diversion requests, and </w:t>
      </w:r>
      <w:r>
        <w:rPr>
          <w:rFonts w:cs="Times New Roman"/>
          <w:iCs/>
          <w:color w:val="000000" w:themeColor="text1"/>
          <w:szCs w:val="20"/>
        </w:rPr>
        <w:t xml:space="preserve">requests to change a service from being </w:t>
      </w:r>
      <w:r w:rsidR="00845F31" w:rsidRPr="00845F31">
        <w:rPr>
          <w:rFonts w:cs="Times New Roman"/>
          <w:iCs/>
          <w:color w:val="000000" w:themeColor="text1"/>
          <w:szCs w:val="20"/>
        </w:rPr>
        <w:t xml:space="preserve">post-paid </w:t>
      </w:r>
      <w:proofErr w:type="gramStart"/>
      <w:r w:rsidR="00845F31" w:rsidRPr="00845F31">
        <w:rPr>
          <w:rFonts w:cs="Times New Roman"/>
          <w:iCs/>
          <w:color w:val="000000" w:themeColor="text1"/>
          <w:szCs w:val="20"/>
        </w:rPr>
        <w:t>to</w:t>
      </w:r>
      <w:proofErr w:type="gramEnd"/>
      <w:r w:rsidR="00845F31" w:rsidRPr="00845F31">
        <w:rPr>
          <w:rFonts w:cs="Times New Roman"/>
          <w:iCs/>
          <w:color w:val="000000" w:themeColor="text1"/>
          <w:szCs w:val="20"/>
        </w:rPr>
        <w:t xml:space="preserve"> pre-paid </w:t>
      </w:r>
      <w:r>
        <w:rPr>
          <w:rFonts w:cs="Times New Roman"/>
          <w:iCs/>
          <w:color w:val="000000" w:themeColor="text1"/>
          <w:szCs w:val="20"/>
        </w:rPr>
        <w:t>(and vice versa)</w:t>
      </w:r>
      <w:r w:rsidR="00716713">
        <w:rPr>
          <w:rFonts w:cs="Times New Roman"/>
          <w:iCs/>
          <w:color w:val="000000" w:themeColor="text1"/>
          <w:szCs w:val="20"/>
        </w:rPr>
        <w:t>.</w:t>
      </w:r>
    </w:p>
    <w:p w14:paraId="571A6336" w14:textId="19404DB1" w:rsidR="009720F8" w:rsidRDefault="006A4092" w:rsidP="00F549DC">
      <w:pPr>
        <w:pStyle w:val="Paragraph"/>
        <w:rPr>
          <w:szCs w:val="20"/>
        </w:rPr>
      </w:pPr>
      <w:r>
        <w:rPr>
          <w:szCs w:val="20"/>
        </w:rPr>
        <w:t>In response, w</w:t>
      </w:r>
      <w:r w:rsidR="002E5610">
        <w:rPr>
          <w:szCs w:val="20"/>
        </w:rPr>
        <w:t>e</w:t>
      </w:r>
      <w:r w:rsidR="002E5610">
        <w:rPr>
          <w:szCs w:val="20"/>
        </w:rPr>
        <w:t xml:space="preserve"> </w:t>
      </w:r>
      <w:r w:rsidR="00E2299E">
        <w:rPr>
          <w:szCs w:val="20"/>
        </w:rPr>
        <w:t xml:space="preserve">are </w:t>
      </w:r>
      <w:r w:rsidR="0044520F">
        <w:rPr>
          <w:szCs w:val="20"/>
        </w:rPr>
        <w:t xml:space="preserve">proposing to </w:t>
      </w:r>
      <w:proofErr w:type="gramStart"/>
      <w:r w:rsidR="0044520F">
        <w:rPr>
          <w:szCs w:val="20"/>
        </w:rPr>
        <w:t xml:space="preserve">make </w:t>
      </w:r>
      <w:r w:rsidR="002E5610">
        <w:rPr>
          <w:szCs w:val="20"/>
        </w:rPr>
        <w:t>a d</w:t>
      </w:r>
      <w:r w:rsidR="00AD275B">
        <w:rPr>
          <w:szCs w:val="20"/>
        </w:rPr>
        <w:t>etermination</w:t>
      </w:r>
      <w:proofErr w:type="gramEnd"/>
      <w:r w:rsidR="00464597">
        <w:rPr>
          <w:szCs w:val="20"/>
        </w:rPr>
        <w:t xml:space="preserve"> under subsection 99(1) of the </w:t>
      </w:r>
      <w:r w:rsidR="00464597" w:rsidRPr="00464597">
        <w:rPr>
          <w:i/>
          <w:iCs/>
          <w:szCs w:val="20"/>
        </w:rPr>
        <w:t>Telecommunications Act 1997</w:t>
      </w:r>
      <w:r w:rsidR="00464597">
        <w:rPr>
          <w:szCs w:val="20"/>
        </w:rPr>
        <w:t xml:space="preserve"> (the Act)</w:t>
      </w:r>
      <w:r w:rsidR="00874310" w:rsidRPr="002106F1">
        <w:rPr>
          <w:szCs w:val="20"/>
        </w:rPr>
        <w:t xml:space="preserve"> </w:t>
      </w:r>
      <w:r w:rsidR="00E2299E">
        <w:rPr>
          <w:szCs w:val="20"/>
        </w:rPr>
        <w:t>that will</w:t>
      </w:r>
      <w:r w:rsidR="00E2299E" w:rsidRPr="002106F1">
        <w:rPr>
          <w:szCs w:val="20"/>
        </w:rPr>
        <w:t xml:space="preserve"> </w:t>
      </w:r>
      <w:r w:rsidR="002E5610">
        <w:rPr>
          <w:szCs w:val="20"/>
        </w:rPr>
        <w:t xml:space="preserve">apply to </w:t>
      </w:r>
      <w:r w:rsidR="00874310" w:rsidRPr="002106F1">
        <w:rPr>
          <w:szCs w:val="20"/>
        </w:rPr>
        <w:t xml:space="preserve">all </w:t>
      </w:r>
      <w:r w:rsidR="002E5610">
        <w:rPr>
          <w:szCs w:val="20"/>
        </w:rPr>
        <w:t>providers of</w:t>
      </w:r>
      <w:r w:rsidR="003A378B">
        <w:rPr>
          <w:szCs w:val="20"/>
        </w:rPr>
        <w:t xml:space="preserve"> telecommunications services </w:t>
      </w:r>
      <w:bookmarkStart w:id="6" w:name="_Hlk84851803"/>
      <w:r w:rsidR="00045A1F">
        <w:rPr>
          <w:szCs w:val="20"/>
        </w:rPr>
        <w:t xml:space="preserve">and </w:t>
      </w:r>
      <w:r w:rsidR="003A378B">
        <w:rPr>
          <w:szCs w:val="20"/>
        </w:rPr>
        <w:t xml:space="preserve">to </w:t>
      </w:r>
      <w:r w:rsidR="00045A1F">
        <w:rPr>
          <w:szCs w:val="20"/>
        </w:rPr>
        <w:t xml:space="preserve">all </w:t>
      </w:r>
      <w:bookmarkStart w:id="7" w:name="_Hlk84836638"/>
      <w:r w:rsidR="00045A1F">
        <w:rPr>
          <w:szCs w:val="20"/>
        </w:rPr>
        <w:t>high-risk customer interactions</w:t>
      </w:r>
      <w:bookmarkEnd w:id="6"/>
      <w:bookmarkEnd w:id="7"/>
      <w:r w:rsidR="00045A1F">
        <w:rPr>
          <w:szCs w:val="20"/>
        </w:rPr>
        <w:t>.</w:t>
      </w:r>
      <w:r w:rsidR="00874310" w:rsidRPr="002106F1">
        <w:rPr>
          <w:szCs w:val="20"/>
        </w:rPr>
        <w:t xml:space="preserve"> </w:t>
      </w:r>
    </w:p>
    <w:p w14:paraId="245FA6D6" w14:textId="3F524538" w:rsidR="00764F38" w:rsidRDefault="009720F8" w:rsidP="00DD44EF">
      <w:pPr>
        <w:pStyle w:val="Paragraphbeforelist"/>
      </w:pPr>
      <w:r>
        <w:t>A</w:t>
      </w:r>
      <w:r w:rsidR="006B0A47">
        <w:t xml:space="preserve"> determination</w:t>
      </w:r>
      <w:r w:rsidR="00371D42">
        <w:t xml:space="preserve"> will</w:t>
      </w:r>
      <w:r w:rsidR="00764F38">
        <w:t>:</w:t>
      </w:r>
    </w:p>
    <w:p w14:paraId="3E6E7064" w14:textId="2946D402" w:rsidR="00764F38" w:rsidRDefault="00DD44EF" w:rsidP="00DD44EF">
      <w:pPr>
        <w:pStyle w:val="Bulletlevel1"/>
      </w:pPr>
      <w:r>
        <w:t>E</w:t>
      </w:r>
      <w:r w:rsidR="00A70A65">
        <w:t xml:space="preserve">stablish </w:t>
      </w:r>
      <w:r w:rsidR="009720F8">
        <w:t xml:space="preserve">obligations that </w:t>
      </w:r>
      <w:r w:rsidR="00353027">
        <w:t>are clear and transparent to all carriage service providers across the whole</w:t>
      </w:r>
      <w:r w:rsidR="00B10FD2">
        <w:t xml:space="preserve"> tel</w:t>
      </w:r>
      <w:r w:rsidR="003C63CF">
        <w:t>ecommunications</w:t>
      </w:r>
      <w:r w:rsidR="00353027">
        <w:t xml:space="preserve"> industry</w:t>
      </w:r>
      <w:r>
        <w:t>.</w:t>
      </w:r>
    </w:p>
    <w:p w14:paraId="14523EB8" w14:textId="537BEF1B" w:rsidR="008C7F67" w:rsidRPr="004D21DF" w:rsidRDefault="00DD44EF" w:rsidP="00DD44EF">
      <w:pPr>
        <w:pStyle w:val="Bulletlevel1"/>
      </w:pPr>
      <w:r>
        <w:t>R</w:t>
      </w:r>
      <w:r w:rsidR="008C7F67" w:rsidRPr="004D21DF">
        <w:t>equire a</w:t>
      </w:r>
      <w:r w:rsidR="00156A9D" w:rsidRPr="004D21DF">
        <w:t xml:space="preserve">n authorisation process </w:t>
      </w:r>
      <w:r w:rsidR="00EC2934" w:rsidRPr="004D21DF">
        <w:t>that provides a high level (or ‘silver standard’</w:t>
      </w:r>
      <w:r w:rsidR="00920C78" w:rsidRPr="004D21DF">
        <w:t>) of</w:t>
      </w:r>
      <w:r w:rsidR="00EC2934" w:rsidRPr="004D21DF">
        <w:t xml:space="preserve"> </w:t>
      </w:r>
      <w:r w:rsidR="00920C78" w:rsidRPr="004D21DF">
        <w:t xml:space="preserve">assurance </w:t>
      </w:r>
      <w:r w:rsidR="00D61B71" w:rsidRPr="004D21DF">
        <w:t>to</w:t>
      </w:r>
      <w:r w:rsidR="00920C78" w:rsidRPr="004D21DF">
        <w:t xml:space="preserve"> prevent</w:t>
      </w:r>
      <w:r w:rsidR="00156A9D" w:rsidRPr="004D21DF">
        <w:t xml:space="preserve"> malicious actors from gaining access to a device</w:t>
      </w:r>
      <w:r w:rsidR="005B5E08" w:rsidRPr="004D21DF">
        <w:t xml:space="preserve"> and any sen</w:t>
      </w:r>
      <w:r w:rsidR="00D61B71" w:rsidRPr="004D21DF">
        <w:t>si</w:t>
      </w:r>
      <w:r w:rsidR="005B5E08" w:rsidRPr="004D21DF">
        <w:t xml:space="preserve">tive information </w:t>
      </w:r>
      <w:r w:rsidR="00F03B3B" w:rsidRPr="004D21DF">
        <w:t>held on it</w:t>
      </w:r>
      <w:r>
        <w:t xml:space="preserve">. </w:t>
      </w:r>
    </w:p>
    <w:p w14:paraId="4DA57678" w14:textId="11D44D16" w:rsidR="00764F38" w:rsidRDefault="00DD44EF" w:rsidP="00DD44EF">
      <w:pPr>
        <w:pStyle w:val="Bulletlevel1"/>
      </w:pPr>
      <w:r>
        <w:t>A</w:t>
      </w:r>
      <w:r w:rsidR="009720F8">
        <w:t xml:space="preserve">fford </w:t>
      </w:r>
      <w:r w:rsidR="009A3C6C">
        <w:t xml:space="preserve">the ACMA </w:t>
      </w:r>
      <w:r w:rsidR="006B0A47">
        <w:t xml:space="preserve">a </w:t>
      </w:r>
      <w:r w:rsidR="009A3C6C">
        <w:t xml:space="preserve">broad </w:t>
      </w:r>
      <w:r w:rsidR="006B0A47">
        <w:t>range of immedi</w:t>
      </w:r>
      <w:r w:rsidR="009720F8">
        <w:t>ately available</w:t>
      </w:r>
      <w:r w:rsidR="006B0A47">
        <w:t xml:space="preserve"> enforcement powers </w:t>
      </w:r>
      <w:r w:rsidR="009A3C6C">
        <w:t xml:space="preserve">should there be </w:t>
      </w:r>
      <w:r w:rsidR="00023B66">
        <w:t xml:space="preserve">industry </w:t>
      </w:r>
      <w:r w:rsidR="009A3C6C">
        <w:t xml:space="preserve">non-compliance, including the use of behavioural remedies such as </w:t>
      </w:r>
      <w:r w:rsidR="00A9311C">
        <w:t xml:space="preserve">enforceable undertakings and remedial directions, as well as the possibility of </w:t>
      </w:r>
      <w:r w:rsidR="009720F8">
        <w:t>pecuniary penalties</w:t>
      </w:r>
      <w:r>
        <w:t>.</w:t>
      </w:r>
    </w:p>
    <w:p w14:paraId="2F01B8F6" w14:textId="7F4945A6" w:rsidR="008C613F" w:rsidRPr="002106F1" w:rsidRDefault="00DD44EF" w:rsidP="00DD44EF">
      <w:pPr>
        <w:pStyle w:val="Bulletlevel1last"/>
      </w:pPr>
      <w:r>
        <w:t>B</w:t>
      </w:r>
      <w:r w:rsidR="006C1377">
        <w:t xml:space="preserve">e </w:t>
      </w:r>
      <w:r w:rsidR="00371D42">
        <w:t xml:space="preserve">able to be </w:t>
      </w:r>
      <w:r w:rsidR="006C1377">
        <w:t xml:space="preserve">amended </w:t>
      </w:r>
      <w:r w:rsidR="00A81CFF">
        <w:t xml:space="preserve">to respond to an </w:t>
      </w:r>
      <w:r w:rsidR="006C1377">
        <w:t>evolving threat environment</w:t>
      </w:r>
      <w:r w:rsidR="00A81CFF">
        <w:t xml:space="preserve"> in a reasonably short timeframe as compared to other </w:t>
      </w:r>
      <w:r w:rsidR="009D174B">
        <w:t xml:space="preserve">rule making </w:t>
      </w:r>
      <w:r w:rsidR="00585F9B">
        <w:t>mechanisms available under the Act</w:t>
      </w:r>
      <w:r w:rsidR="005D6B89">
        <w:t>.</w:t>
      </w:r>
    </w:p>
    <w:p w14:paraId="31E61582" w14:textId="2B8B2E1C" w:rsidR="006B0A47" w:rsidRDefault="006B0A47" w:rsidP="006B0A47">
      <w:pPr>
        <w:pStyle w:val="Paragraph"/>
        <w:rPr>
          <w:szCs w:val="20"/>
        </w:rPr>
      </w:pPr>
      <w:r>
        <w:rPr>
          <w:szCs w:val="20"/>
        </w:rPr>
        <w:t>Communications Alliance Limited (C</w:t>
      </w:r>
      <w:r w:rsidR="00160B83">
        <w:rPr>
          <w:szCs w:val="20"/>
        </w:rPr>
        <w:t xml:space="preserve">omms </w:t>
      </w:r>
      <w:r>
        <w:rPr>
          <w:szCs w:val="20"/>
        </w:rPr>
        <w:t>A</w:t>
      </w:r>
      <w:r w:rsidR="00160B83">
        <w:rPr>
          <w:szCs w:val="20"/>
        </w:rPr>
        <w:t>lliance</w:t>
      </w:r>
      <w:r>
        <w:rPr>
          <w:szCs w:val="20"/>
        </w:rPr>
        <w:t xml:space="preserve">) has </w:t>
      </w:r>
      <w:r w:rsidR="0048370B">
        <w:rPr>
          <w:szCs w:val="20"/>
        </w:rPr>
        <w:t xml:space="preserve">recently </w:t>
      </w:r>
      <w:r>
        <w:rPr>
          <w:szCs w:val="20"/>
        </w:rPr>
        <w:t>developed an industry code C666:2021 Existing Customer Authentication</w:t>
      </w:r>
      <w:r w:rsidR="0048370B">
        <w:rPr>
          <w:szCs w:val="20"/>
        </w:rPr>
        <w:t xml:space="preserve"> </w:t>
      </w:r>
      <w:r w:rsidR="00C11F26">
        <w:rPr>
          <w:szCs w:val="20"/>
        </w:rPr>
        <w:t xml:space="preserve">(the industry code) </w:t>
      </w:r>
      <w:r w:rsidR="0048370B">
        <w:rPr>
          <w:szCs w:val="20"/>
        </w:rPr>
        <w:t>and submitted it to the ACMA</w:t>
      </w:r>
      <w:r>
        <w:rPr>
          <w:szCs w:val="20"/>
        </w:rPr>
        <w:t>, for potential registration</w:t>
      </w:r>
      <w:r w:rsidR="0048370B">
        <w:rPr>
          <w:szCs w:val="20"/>
        </w:rPr>
        <w:t xml:space="preserve">. The proposed code </w:t>
      </w:r>
      <w:r>
        <w:rPr>
          <w:szCs w:val="20"/>
        </w:rPr>
        <w:t>is supported by a confidential guidance note</w:t>
      </w:r>
      <w:r w:rsidR="0048370B">
        <w:rPr>
          <w:szCs w:val="20"/>
        </w:rPr>
        <w:t xml:space="preserve"> that would be available to C</w:t>
      </w:r>
      <w:r w:rsidR="00C35F67">
        <w:rPr>
          <w:szCs w:val="20"/>
        </w:rPr>
        <w:t xml:space="preserve">omms </w:t>
      </w:r>
      <w:r w:rsidR="0048370B">
        <w:rPr>
          <w:szCs w:val="20"/>
        </w:rPr>
        <w:t>A</w:t>
      </w:r>
      <w:r w:rsidR="00C35F67">
        <w:rPr>
          <w:szCs w:val="20"/>
        </w:rPr>
        <w:t>lliance</w:t>
      </w:r>
      <w:r w:rsidR="0048370B">
        <w:rPr>
          <w:szCs w:val="20"/>
        </w:rPr>
        <w:t xml:space="preserve"> members</w:t>
      </w:r>
      <w:r w:rsidR="00097864">
        <w:rPr>
          <w:szCs w:val="20"/>
        </w:rPr>
        <w:t xml:space="preserve"> to support implementation of the </w:t>
      </w:r>
      <w:r w:rsidR="00C35F67">
        <w:rPr>
          <w:szCs w:val="20"/>
        </w:rPr>
        <w:t xml:space="preserve">industry </w:t>
      </w:r>
      <w:r w:rsidR="00097864">
        <w:rPr>
          <w:szCs w:val="20"/>
        </w:rPr>
        <w:t>code</w:t>
      </w:r>
      <w:r>
        <w:rPr>
          <w:szCs w:val="20"/>
        </w:rPr>
        <w:t>.</w:t>
      </w:r>
    </w:p>
    <w:p w14:paraId="62D3E4C1" w14:textId="3785DC95" w:rsidR="006B0A47" w:rsidRDefault="006B0A47" w:rsidP="006B0A47">
      <w:pPr>
        <w:pStyle w:val="Paragraph"/>
        <w:rPr>
          <w:szCs w:val="20"/>
        </w:rPr>
      </w:pPr>
      <w:r w:rsidRPr="00295AEE">
        <w:rPr>
          <w:szCs w:val="20"/>
        </w:rPr>
        <w:t xml:space="preserve">The ACMA </w:t>
      </w:r>
      <w:r w:rsidR="00787998" w:rsidRPr="00295AEE">
        <w:rPr>
          <w:szCs w:val="20"/>
        </w:rPr>
        <w:t>will consider</w:t>
      </w:r>
      <w:r w:rsidRPr="00295AEE">
        <w:rPr>
          <w:szCs w:val="20"/>
        </w:rPr>
        <w:t xml:space="preserve"> whether this </w:t>
      </w:r>
      <w:r w:rsidR="00C35F67">
        <w:rPr>
          <w:szCs w:val="20"/>
        </w:rPr>
        <w:t xml:space="preserve">industry </w:t>
      </w:r>
      <w:r w:rsidRPr="00295AEE">
        <w:rPr>
          <w:szCs w:val="20"/>
        </w:rPr>
        <w:t>code provides appropriate community safeguards and has met mandatory requirements</w:t>
      </w:r>
      <w:r w:rsidR="00787998" w:rsidRPr="00295AEE">
        <w:rPr>
          <w:szCs w:val="20"/>
        </w:rPr>
        <w:t xml:space="preserve"> </w:t>
      </w:r>
      <w:r w:rsidR="00B62723" w:rsidRPr="00295AEE">
        <w:rPr>
          <w:szCs w:val="20"/>
        </w:rPr>
        <w:t>under</w:t>
      </w:r>
      <w:r w:rsidR="00787998" w:rsidRPr="00295AEE">
        <w:rPr>
          <w:szCs w:val="20"/>
        </w:rPr>
        <w:t xml:space="preserve"> the </w:t>
      </w:r>
      <w:r w:rsidR="00585F9B" w:rsidRPr="00295AEE">
        <w:rPr>
          <w:szCs w:val="20"/>
        </w:rPr>
        <w:t>Act</w:t>
      </w:r>
      <w:r w:rsidRPr="00295AEE">
        <w:rPr>
          <w:szCs w:val="20"/>
        </w:rPr>
        <w:t>.</w:t>
      </w:r>
      <w:r w:rsidR="008479D6">
        <w:rPr>
          <w:szCs w:val="20"/>
        </w:rPr>
        <w:t xml:space="preserve"> The ACMA notes that breaches of an industry code</w:t>
      </w:r>
      <w:r w:rsidR="0022570F">
        <w:rPr>
          <w:szCs w:val="20"/>
        </w:rPr>
        <w:t xml:space="preserve"> require it to direct a </w:t>
      </w:r>
      <w:r w:rsidR="00343D6C">
        <w:rPr>
          <w:szCs w:val="20"/>
        </w:rPr>
        <w:t xml:space="preserve">company </w:t>
      </w:r>
      <w:r w:rsidR="0022570F">
        <w:rPr>
          <w:szCs w:val="20"/>
        </w:rPr>
        <w:t xml:space="preserve">to comply with the </w:t>
      </w:r>
      <w:r w:rsidR="00F8275B">
        <w:rPr>
          <w:szCs w:val="20"/>
        </w:rPr>
        <w:t>c</w:t>
      </w:r>
      <w:r w:rsidR="0022570F">
        <w:rPr>
          <w:szCs w:val="20"/>
        </w:rPr>
        <w:t xml:space="preserve">ode and </w:t>
      </w:r>
      <w:r w:rsidR="00090153">
        <w:rPr>
          <w:szCs w:val="20"/>
        </w:rPr>
        <w:t xml:space="preserve">identify further non-compliance before it can access the full range of its </w:t>
      </w:r>
      <w:r w:rsidR="00343D6C">
        <w:rPr>
          <w:szCs w:val="20"/>
        </w:rPr>
        <w:t xml:space="preserve">stronger </w:t>
      </w:r>
      <w:r w:rsidR="00090153">
        <w:rPr>
          <w:szCs w:val="20"/>
        </w:rPr>
        <w:t xml:space="preserve">enforcement powers. </w:t>
      </w:r>
    </w:p>
    <w:p w14:paraId="10A843B5" w14:textId="593CE417" w:rsidR="00090153" w:rsidRDefault="00090153" w:rsidP="006B0A47">
      <w:pPr>
        <w:pStyle w:val="Paragraph"/>
        <w:rPr>
          <w:szCs w:val="20"/>
        </w:rPr>
      </w:pPr>
      <w:r>
        <w:rPr>
          <w:szCs w:val="20"/>
        </w:rPr>
        <w:t xml:space="preserve">The ACMA recognises that it is </w:t>
      </w:r>
      <w:r w:rsidR="0049150F">
        <w:rPr>
          <w:szCs w:val="20"/>
        </w:rPr>
        <w:t>unusual</w:t>
      </w:r>
      <w:r>
        <w:rPr>
          <w:szCs w:val="20"/>
        </w:rPr>
        <w:t xml:space="preserve"> for it to be consulting </w:t>
      </w:r>
      <w:r w:rsidR="001E2D02">
        <w:rPr>
          <w:szCs w:val="20"/>
        </w:rPr>
        <w:t xml:space="preserve">on a regulatory instrument while the industry has developed an industry </w:t>
      </w:r>
      <w:r w:rsidR="00F8275B">
        <w:rPr>
          <w:szCs w:val="20"/>
        </w:rPr>
        <w:t>c</w:t>
      </w:r>
      <w:r w:rsidR="001E2D02">
        <w:rPr>
          <w:szCs w:val="20"/>
        </w:rPr>
        <w:t>ode. However, the ACMA</w:t>
      </w:r>
      <w:r w:rsidR="007577AE">
        <w:rPr>
          <w:szCs w:val="20"/>
        </w:rPr>
        <w:t xml:space="preserve">’s priority is to implement the most effective solution to the </w:t>
      </w:r>
      <w:r w:rsidR="0049150F">
        <w:rPr>
          <w:szCs w:val="20"/>
        </w:rPr>
        <w:t xml:space="preserve">considerable consumer detriment </w:t>
      </w:r>
      <w:r w:rsidR="000B1552">
        <w:rPr>
          <w:szCs w:val="20"/>
        </w:rPr>
        <w:t xml:space="preserve">being experienced. </w:t>
      </w:r>
    </w:p>
    <w:p w14:paraId="3A8F75AA" w14:textId="61148713" w:rsidR="001C710A" w:rsidRPr="00D15F91" w:rsidRDefault="00F9409F" w:rsidP="006B0A47">
      <w:pPr>
        <w:pStyle w:val="Paragraph"/>
        <w:rPr>
          <w:szCs w:val="20"/>
        </w:rPr>
      </w:pPr>
      <w:r>
        <w:rPr>
          <w:szCs w:val="20"/>
        </w:rPr>
        <w:t>The</w:t>
      </w:r>
      <w:r w:rsidR="003C604C" w:rsidRPr="00D15F91">
        <w:rPr>
          <w:szCs w:val="20"/>
        </w:rPr>
        <w:t xml:space="preserve"> ACMA </w:t>
      </w:r>
      <w:r w:rsidR="00701B57" w:rsidRPr="00D15F91">
        <w:rPr>
          <w:szCs w:val="20"/>
        </w:rPr>
        <w:t xml:space="preserve">is </w:t>
      </w:r>
      <w:r>
        <w:rPr>
          <w:szCs w:val="20"/>
        </w:rPr>
        <w:t xml:space="preserve">therefore </w:t>
      </w:r>
      <w:r w:rsidR="00701B57" w:rsidRPr="00D15F91">
        <w:rPr>
          <w:szCs w:val="20"/>
        </w:rPr>
        <w:t xml:space="preserve">seeking feedback on its proposed rules in parallel to consideration of the submitted </w:t>
      </w:r>
      <w:r w:rsidR="00C35F67" w:rsidRPr="00D15F91">
        <w:rPr>
          <w:szCs w:val="20"/>
        </w:rPr>
        <w:t xml:space="preserve">industry </w:t>
      </w:r>
      <w:r w:rsidR="00701B57" w:rsidRPr="00D15F91">
        <w:rPr>
          <w:szCs w:val="20"/>
        </w:rPr>
        <w:t xml:space="preserve">code, in order to ensure that enforceable obligations can be </w:t>
      </w:r>
      <w:r w:rsidR="00D54ED9" w:rsidRPr="00D15F91">
        <w:rPr>
          <w:szCs w:val="20"/>
        </w:rPr>
        <w:t>established at the earliest possible time.</w:t>
      </w:r>
      <w:r w:rsidR="005D6B89" w:rsidRPr="00D15F91">
        <w:rPr>
          <w:szCs w:val="20"/>
        </w:rPr>
        <w:t xml:space="preserve"> </w:t>
      </w:r>
      <w:r w:rsidR="005D6B89" w:rsidRPr="00D15F91">
        <w:t>In the interim, we strongly encourage all telecommunications providers to adopt robust customer identity verification processes as a priority to protect their customers while formal processes to make obligations</w:t>
      </w:r>
      <w:r w:rsidR="002E4A30" w:rsidRPr="00D15F91">
        <w:t xml:space="preserve"> mandatory and</w:t>
      </w:r>
      <w:r w:rsidR="002E4A30" w:rsidRPr="00D15F91">
        <w:rPr>
          <w:szCs w:val="20"/>
        </w:rPr>
        <w:t xml:space="preserve"> </w:t>
      </w:r>
      <w:r w:rsidR="005D6B89" w:rsidRPr="00D15F91">
        <w:t>enforceable are underway.</w:t>
      </w:r>
    </w:p>
    <w:p w14:paraId="0C74A48D" w14:textId="24E5FB47" w:rsidR="00F60AB7" w:rsidRPr="00DD44EF" w:rsidRDefault="0044520F" w:rsidP="00F549DC">
      <w:pPr>
        <w:pStyle w:val="Paragraph"/>
      </w:pPr>
      <w:r w:rsidRPr="00D15F91">
        <w:rPr>
          <w:szCs w:val="20"/>
        </w:rPr>
        <w:t>We</w:t>
      </w:r>
      <w:r w:rsidR="00173499" w:rsidRPr="00D15F91">
        <w:rPr>
          <w:szCs w:val="20"/>
        </w:rPr>
        <w:t xml:space="preserve"> invite submissions </w:t>
      </w:r>
      <w:r w:rsidR="00501BB8" w:rsidRPr="00D15F91">
        <w:rPr>
          <w:szCs w:val="20"/>
        </w:rPr>
        <w:t>on the</w:t>
      </w:r>
      <w:r w:rsidR="000F3220" w:rsidRPr="00D15F91">
        <w:rPr>
          <w:szCs w:val="20"/>
        </w:rPr>
        <w:t xml:space="preserve"> draft</w:t>
      </w:r>
      <w:r w:rsidR="00501BB8" w:rsidRPr="00D15F91">
        <w:rPr>
          <w:szCs w:val="20"/>
        </w:rPr>
        <w:t xml:space="preserve"> </w:t>
      </w:r>
      <w:r w:rsidR="003F4935" w:rsidRPr="00D15F91">
        <w:rPr>
          <w:szCs w:val="20"/>
        </w:rPr>
        <w:t xml:space="preserve">Telecommunications </w:t>
      </w:r>
      <w:r w:rsidRPr="00D15F91">
        <w:rPr>
          <w:szCs w:val="20"/>
        </w:rPr>
        <w:t xml:space="preserve">Service Provider </w:t>
      </w:r>
      <w:r w:rsidR="003F4935" w:rsidRPr="00D15F91">
        <w:rPr>
          <w:szCs w:val="20"/>
        </w:rPr>
        <w:t>(</w:t>
      </w:r>
      <w:r w:rsidR="003A378B" w:rsidRPr="00D15F91">
        <w:rPr>
          <w:szCs w:val="20"/>
        </w:rPr>
        <w:t xml:space="preserve">Customer </w:t>
      </w:r>
      <w:r w:rsidR="00C574A8" w:rsidRPr="00D15F91">
        <w:rPr>
          <w:szCs w:val="20"/>
        </w:rPr>
        <w:t xml:space="preserve">Identity </w:t>
      </w:r>
      <w:r w:rsidR="0074104C" w:rsidRPr="00D15F91">
        <w:rPr>
          <w:szCs w:val="20"/>
        </w:rPr>
        <w:t>V</w:t>
      </w:r>
      <w:r w:rsidR="00C574A8" w:rsidRPr="00D15F91">
        <w:rPr>
          <w:szCs w:val="20"/>
        </w:rPr>
        <w:t>erification</w:t>
      </w:r>
      <w:r w:rsidR="003F4935" w:rsidRPr="00D15F91">
        <w:rPr>
          <w:szCs w:val="20"/>
        </w:rPr>
        <w:t>)</w:t>
      </w:r>
      <w:r w:rsidR="00CB20E6" w:rsidRPr="00D15F91">
        <w:rPr>
          <w:szCs w:val="20"/>
        </w:rPr>
        <w:t xml:space="preserve"> </w:t>
      </w:r>
      <w:r w:rsidR="00AD275B" w:rsidRPr="00D15F91">
        <w:rPr>
          <w:szCs w:val="20"/>
        </w:rPr>
        <w:t>Determination</w:t>
      </w:r>
      <w:r w:rsidR="00CB20E6" w:rsidRPr="00D15F91">
        <w:rPr>
          <w:szCs w:val="20"/>
        </w:rPr>
        <w:t xml:space="preserve"> 202</w:t>
      </w:r>
      <w:r w:rsidR="003A378B" w:rsidRPr="00D15F91">
        <w:rPr>
          <w:szCs w:val="20"/>
        </w:rPr>
        <w:t>1</w:t>
      </w:r>
      <w:r w:rsidR="000F3220" w:rsidRPr="00D15F91">
        <w:rPr>
          <w:szCs w:val="20"/>
        </w:rPr>
        <w:t xml:space="preserve"> </w:t>
      </w:r>
      <w:r w:rsidR="00801274" w:rsidRPr="00D15F91">
        <w:rPr>
          <w:szCs w:val="20"/>
        </w:rPr>
        <w:t xml:space="preserve">(the draft </w:t>
      </w:r>
      <w:r w:rsidR="00B010D4" w:rsidRPr="00D15F91">
        <w:rPr>
          <w:szCs w:val="20"/>
        </w:rPr>
        <w:t>determination</w:t>
      </w:r>
      <w:r w:rsidR="00801274" w:rsidRPr="00D15F91">
        <w:rPr>
          <w:szCs w:val="20"/>
        </w:rPr>
        <w:t xml:space="preserve">) </w:t>
      </w:r>
      <w:r w:rsidR="003A378B" w:rsidRPr="00D15F91">
        <w:rPr>
          <w:szCs w:val="20"/>
        </w:rPr>
        <w:t>by</w:t>
      </w:r>
      <w:r w:rsidR="002D2628" w:rsidRPr="00D15F91">
        <w:rPr>
          <w:szCs w:val="20"/>
        </w:rPr>
        <w:t xml:space="preserve"> </w:t>
      </w:r>
      <w:r w:rsidR="00B62723" w:rsidRPr="00D15F91">
        <w:rPr>
          <w:szCs w:val="20"/>
        </w:rPr>
        <w:br/>
      </w:r>
      <w:r w:rsidR="007F05B0" w:rsidRPr="00D15F91">
        <w:rPr>
          <w:b/>
          <w:bCs/>
          <w:szCs w:val="20"/>
        </w:rPr>
        <w:t>11pm AEDT,</w:t>
      </w:r>
      <w:r w:rsidR="003A378B" w:rsidRPr="00D15F91">
        <w:rPr>
          <w:szCs w:val="20"/>
        </w:rPr>
        <w:t xml:space="preserve"> </w:t>
      </w:r>
      <w:proofErr w:type="gramStart"/>
      <w:r w:rsidR="00442F01" w:rsidRPr="00D15F91">
        <w:rPr>
          <w:b/>
          <w:szCs w:val="20"/>
        </w:rPr>
        <w:t>Wednesday</w:t>
      </w:r>
      <w:proofErr w:type="gramEnd"/>
      <w:r w:rsidR="00442F01" w:rsidRPr="00D15F91">
        <w:rPr>
          <w:b/>
          <w:szCs w:val="20"/>
        </w:rPr>
        <w:t xml:space="preserve"> 15</w:t>
      </w:r>
      <w:r w:rsidR="00371D42" w:rsidRPr="00D15F91">
        <w:rPr>
          <w:b/>
          <w:szCs w:val="20"/>
        </w:rPr>
        <w:t xml:space="preserve"> December</w:t>
      </w:r>
      <w:r w:rsidR="003A378B" w:rsidRPr="00D15F91">
        <w:rPr>
          <w:b/>
          <w:szCs w:val="20"/>
        </w:rPr>
        <w:t xml:space="preserve"> 2021</w:t>
      </w:r>
      <w:r w:rsidR="003A378B" w:rsidRPr="00D15F91">
        <w:rPr>
          <w:szCs w:val="20"/>
        </w:rPr>
        <w:t>.</w:t>
      </w:r>
    </w:p>
    <w:p w14:paraId="3BBE66CD" w14:textId="6D9253D9" w:rsidR="007F43FA" w:rsidRPr="007F43FA" w:rsidRDefault="0067782B" w:rsidP="00DC55B5">
      <w:pPr>
        <w:pStyle w:val="Heading1"/>
      </w:pPr>
      <w:bookmarkStart w:id="8" w:name="_Toc86835553"/>
      <w:bookmarkStart w:id="9" w:name="_Toc87948506"/>
      <w:r>
        <w:t>Matters</w:t>
      </w:r>
      <w:r w:rsidRPr="007F43FA">
        <w:t xml:space="preserve"> </w:t>
      </w:r>
      <w:r w:rsidR="007F43FA" w:rsidRPr="007F43FA">
        <w:t>for comment</w:t>
      </w:r>
      <w:bookmarkEnd w:id="8"/>
      <w:bookmarkEnd w:id="9"/>
    </w:p>
    <w:p w14:paraId="16AD464C" w14:textId="38D807C8" w:rsidR="00715722" w:rsidRPr="00D15F91" w:rsidRDefault="0044520F" w:rsidP="009A021C">
      <w:pPr>
        <w:pStyle w:val="Paragraphbeforelist"/>
      </w:pPr>
      <w:r w:rsidRPr="00D15F91">
        <w:t>We</w:t>
      </w:r>
      <w:r w:rsidR="00715722" w:rsidRPr="00D15F91">
        <w:t xml:space="preserve"> invite comments on </w:t>
      </w:r>
      <w:r w:rsidR="005E63A1" w:rsidRPr="00D15F91">
        <w:t xml:space="preserve">the draft determination, including on </w:t>
      </w:r>
      <w:r w:rsidR="00715722" w:rsidRPr="00D15F91">
        <w:t xml:space="preserve">the </w:t>
      </w:r>
      <w:r w:rsidR="00D527EF" w:rsidRPr="00D15F91">
        <w:t>following</w:t>
      </w:r>
      <w:r w:rsidR="005E63A1" w:rsidRPr="00D15F91">
        <w:t xml:space="preserve"> specific matters</w:t>
      </w:r>
      <w:r w:rsidR="00D527EF" w:rsidRPr="00D15F91">
        <w:t>:</w:t>
      </w:r>
    </w:p>
    <w:p w14:paraId="33344B42" w14:textId="76EA7207" w:rsidR="00141F89" w:rsidRPr="00D15F91" w:rsidRDefault="00BC278A" w:rsidP="00D527EF">
      <w:pPr>
        <w:pStyle w:val="ListNumber"/>
        <w:rPr>
          <w:b/>
        </w:rPr>
      </w:pPr>
      <w:r w:rsidRPr="00D15F91">
        <w:rPr>
          <w:b/>
        </w:rPr>
        <w:t>Effectiveness of the draft determination</w:t>
      </w:r>
      <w:r w:rsidR="00141F89" w:rsidRPr="00D15F91">
        <w:rPr>
          <w:b/>
        </w:rPr>
        <w:t>:</w:t>
      </w:r>
    </w:p>
    <w:p w14:paraId="6340B318" w14:textId="568C2979" w:rsidR="00A533E0" w:rsidRPr="00D15F91" w:rsidRDefault="00A533E0" w:rsidP="007C5B0C">
      <w:pPr>
        <w:pStyle w:val="ListNumber"/>
        <w:numPr>
          <w:ilvl w:val="0"/>
          <w:numId w:val="0"/>
        </w:numPr>
        <w:ind w:left="284"/>
        <w:rPr>
          <w:rFonts w:ascii="Calibri" w:hAnsi="Calibri"/>
        </w:rPr>
      </w:pPr>
      <w:r w:rsidRPr="00D15F91">
        <w:t xml:space="preserve">The draft </w:t>
      </w:r>
      <w:r w:rsidR="00C35F67" w:rsidRPr="00D15F91">
        <w:t>d</w:t>
      </w:r>
      <w:r w:rsidRPr="00D15F91">
        <w:t xml:space="preserve">etermination sets out a number of </w:t>
      </w:r>
      <w:r w:rsidR="00A666B3" w:rsidRPr="00D15F91">
        <w:t xml:space="preserve">customer identity </w:t>
      </w:r>
      <w:r w:rsidRPr="00D15F91">
        <w:t xml:space="preserve">verification requirements for high-risk customer interactions and ways to deal with the specific circumstances affecting customers in vulnerable customers. </w:t>
      </w:r>
    </w:p>
    <w:p w14:paraId="3513E108" w14:textId="1A30B769" w:rsidR="00141F89" w:rsidRPr="00D15F91" w:rsidRDefault="007C5B0C" w:rsidP="007C5B0C">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644"/>
      </w:pPr>
      <w:r w:rsidRPr="00D15F91">
        <w:rPr>
          <w:lang w:eastAsia="en-US"/>
        </w:rPr>
        <w:t>Are these requirements adequate to achieve the objectives</w:t>
      </w:r>
      <w:r w:rsidR="00A666B3" w:rsidRPr="00D15F91">
        <w:rPr>
          <w:lang w:eastAsia="en-US"/>
        </w:rPr>
        <w:t xml:space="preserve"> of the </w:t>
      </w:r>
      <w:r w:rsidR="00C35F67" w:rsidRPr="00D15F91">
        <w:rPr>
          <w:lang w:eastAsia="en-US"/>
        </w:rPr>
        <w:t>draft</w:t>
      </w:r>
      <w:r w:rsidR="00A666B3" w:rsidRPr="00D15F91">
        <w:rPr>
          <w:lang w:eastAsia="en-US"/>
        </w:rPr>
        <w:t xml:space="preserve"> determination</w:t>
      </w:r>
      <w:r w:rsidRPr="00D15F91">
        <w:rPr>
          <w:lang w:eastAsia="en-US"/>
        </w:rPr>
        <w:t xml:space="preserve"> to reduce consumer harm and protect the security of high-risk customer interactions</w:t>
      </w:r>
      <w:r w:rsidR="00141F89" w:rsidRPr="00D15F91">
        <w:t>?</w:t>
      </w:r>
    </w:p>
    <w:p w14:paraId="6C32AA87" w14:textId="553FBE14" w:rsidR="007C5B0C" w:rsidRPr="00D15F91" w:rsidRDefault="007C5B0C" w:rsidP="00D527EF">
      <w:pPr>
        <w:pStyle w:val="ListNumber"/>
        <w:rPr>
          <w:b/>
          <w:bCs/>
        </w:rPr>
      </w:pPr>
      <w:bookmarkStart w:id="10" w:name="_Hlk84929734"/>
      <w:r w:rsidRPr="00D15F91">
        <w:rPr>
          <w:b/>
          <w:bCs/>
        </w:rPr>
        <w:t>High-risk customer interactions:</w:t>
      </w:r>
    </w:p>
    <w:p w14:paraId="22F595D2" w14:textId="77777777" w:rsidR="007C5B0C" w:rsidRPr="00D15F91" w:rsidRDefault="007C5B0C" w:rsidP="00DD44EF">
      <w:pPr>
        <w:pStyle w:val="ListNumber"/>
        <w:numPr>
          <w:ilvl w:val="0"/>
          <w:numId w:val="0"/>
        </w:numPr>
        <w:ind w:left="284"/>
      </w:pPr>
      <w:r w:rsidRPr="00D15F91">
        <w:t>The draft determination defines high-risk customer interactions.</w:t>
      </w:r>
    </w:p>
    <w:p w14:paraId="0DF8745D" w14:textId="2F597C1C" w:rsidR="007C5B0C" w:rsidRPr="00D15F91" w:rsidRDefault="007C5B0C" w:rsidP="007C5B0C">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644"/>
      </w:pPr>
      <w:r w:rsidRPr="00D15F91">
        <w:t>Will this definition capture all of the interactions targeted by, or vulnerable to, scammers? If not, what are the other interactions?</w:t>
      </w:r>
    </w:p>
    <w:p w14:paraId="0F94CF0F" w14:textId="77777777" w:rsidR="007C5B0C" w:rsidRPr="00D15F91" w:rsidRDefault="007C5B0C" w:rsidP="007C5B0C">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644"/>
      </w:pPr>
      <w:r w:rsidRPr="00D15F91">
        <w:t>Are there any specific interactions or class of interactions that should not be considered high-risk, and why?</w:t>
      </w:r>
    </w:p>
    <w:p w14:paraId="18DDE02E" w14:textId="5DE9C4E0" w:rsidR="00410D28" w:rsidRPr="00D15F91" w:rsidRDefault="00697337" w:rsidP="00D527EF">
      <w:pPr>
        <w:pStyle w:val="ListNumber"/>
        <w:rPr>
          <w:b/>
          <w:bCs/>
        </w:rPr>
      </w:pPr>
      <w:r w:rsidRPr="00D15F91">
        <w:rPr>
          <w:b/>
          <w:bCs/>
        </w:rPr>
        <w:t>M</w:t>
      </w:r>
      <w:r w:rsidR="004046A6" w:rsidRPr="00D15F91">
        <w:rPr>
          <w:b/>
          <w:bCs/>
        </w:rPr>
        <w:t xml:space="preserve">ulti-factor </w:t>
      </w:r>
      <w:r w:rsidR="00C574A8" w:rsidRPr="00D15F91">
        <w:rPr>
          <w:b/>
          <w:bCs/>
        </w:rPr>
        <w:t>identity verification</w:t>
      </w:r>
      <w:r w:rsidR="0040541B" w:rsidRPr="00D15F91">
        <w:rPr>
          <w:b/>
          <w:bCs/>
        </w:rPr>
        <w:t xml:space="preserve"> processes:</w:t>
      </w:r>
    </w:p>
    <w:p w14:paraId="6E4C45CE" w14:textId="4AD325AC" w:rsidR="00DA38F3" w:rsidRPr="00D15F91" w:rsidRDefault="0040541B" w:rsidP="00DD44EF">
      <w:pPr>
        <w:pStyle w:val="ListNumber"/>
        <w:numPr>
          <w:ilvl w:val="0"/>
          <w:numId w:val="0"/>
        </w:numPr>
        <w:ind w:left="284"/>
      </w:pPr>
      <w:r w:rsidRPr="00D15F91">
        <w:t xml:space="preserve">The draft </w:t>
      </w:r>
      <w:r w:rsidR="00DB5FD7" w:rsidRPr="00D15F91">
        <w:t>d</w:t>
      </w:r>
      <w:r w:rsidR="00AD275B" w:rsidRPr="00D15F91">
        <w:t>etermination</w:t>
      </w:r>
      <w:r w:rsidRPr="00D15F91">
        <w:t xml:space="preserve"> sets out </w:t>
      </w:r>
      <w:r w:rsidR="009725F0" w:rsidRPr="00D15F91">
        <w:t xml:space="preserve">processes </w:t>
      </w:r>
      <w:r w:rsidR="00893E07" w:rsidRPr="00D15F91">
        <w:t xml:space="preserve">for </w:t>
      </w:r>
      <w:r w:rsidR="00AD275B" w:rsidRPr="00D15F91">
        <w:t xml:space="preserve">customer </w:t>
      </w:r>
      <w:r w:rsidR="00C574A8" w:rsidRPr="00D15F91">
        <w:t>identity verification</w:t>
      </w:r>
      <w:r w:rsidR="00893E07" w:rsidRPr="00D15F91">
        <w:t xml:space="preserve"> </w:t>
      </w:r>
      <w:r w:rsidRPr="00D15F91">
        <w:t xml:space="preserve">but does not </w:t>
      </w:r>
      <w:r w:rsidR="0044520F" w:rsidRPr="00D15F91">
        <w:t xml:space="preserve">intend </w:t>
      </w:r>
      <w:r w:rsidRPr="00D15F91">
        <w:t>to limit providers taking additional or innovative actions.</w:t>
      </w:r>
    </w:p>
    <w:p w14:paraId="14A93F2A" w14:textId="21592568" w:rsidR="00B45D9D" w:rsidRPr="00D15F91" w:rsidRDefault="0044520F" w:rsidP="00AC2F62">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644"/>
      </w:pPr>
      <w:bookmarkStart w:id="11" w:name="_Hlk85015175"/>
      <w:r w:rsidRPr="00D15F91">
        <w:t>We are</w:t>
      </w:r>
      <w:r w:rsidR="00B45D9D" w:rsidRPr="00D15F91">
        <w:t xml:space="preserve"> </w:t>
      </w:r>
      <w:r w:rsidR="00FA31C3" w:rsidRPr="00D15F91">
        <w:t xml:space="preserve">specifically </w:t>
      </w:r>
      <w:r w:rsidR="00B45D9D" w:rsidRPr="00D15F91">
        <w:t xml:space="preserve">interested in how the </w:t>
      </w:r>
      <w:r w:rsidR="00955579" w:rsidRPr="00D15F91">
        <w:t>proposed processes</w:t>
      </w:r>
      <w:r w:rsidR="00B45D9D" w:rsidRPr="00D15F91">
        <w:t xml:space="preserve"> will work where authorised representative arrangements are in place</w:t>
      </w:r>
      <w:r w:rsidR="00DB5FD7" w:rsidRPr="00D15F91">
        <w:t>.</w:t>
      </w:r>
    </w:p>
    <w:p w14:paraId="2E6FF13F" w14:textId="3901FD6C" w:rsidR="00141F89" w:rsidRPr="00D15F91" w:rsidRDefault="00141F89" w:rsidP="00F549DC">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644"/>
      </w:pPr>
      <w:r w:rsidRPr="00D15F91">
        <w:t xml:space="preserve">Are there additional examples of </w:t>
      </w:r>
      <w:r w:rsidR="0070755A" w:rsidRPr="00D15F91">
        <w:rPr>
          <w:i/>
          <w:iCs/>
        </w:rPr>
        <w:t>account information, personal information</w:t>
      </w:r>
      <w:r w:rsidR="0070755A" w:rsidRPr="00DD44EF">
        <w:rPr>
          <w:i/>
        </w:rPr>
        <w:t xml:space="preserve"> </w:t>
      </w:r>
      <w:r w:rsidRPr="00D15F91">
        <w:t xml:space="preserve">or </w:t>
      </w:r>
      <w:r w:rsidRPr="00D15F91">
        <w:rPr>
          <w:i/>
          <w:iCs/>
        </w:rPr>
        <w:t>possession-based authenticators</w:t>
      </w:r>
      <w:r w:rsidRPr="00D15F91">
        <w:t xml:space="preserve"> that should be </w:t>
      </w:r>
      <w:r w:rsidR="0044520F" w:rsidRPr="00D15F91">
        <w:t>covered by</w:t>
      </w:r>
      <w:r w:rsidR="007A69EF" w:rsidRPr="00D15F91">
        <w:t xml:space="preserve"> these definitions</w:t>
      </w:r>
      <w:r w:rsidRPr="00D15F91">
        <w:t>?</w:t>
      </w:r>
    </w:p>
    <w:p w14:paraId="08B834CE" w14:textId="38D42BE8" w:rsidR="00A666B3" w:rsidRPr="00D15F91" w:rsidRDefault="0043462A" w:rsidP="00A666B3">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644"/>
      </w:pPr>
      <w:bookmarkStart w:id="12" w:name="_Hlk87628468"/>
      <w:r w:rsidRPr="00D15F91">
        <w:rPr>
          <w:color w:val="000000"/>
        </w:rPr>
        <w:t xml:space="preserve">The draft determination imposes a time limit of </w:t>
      </w:r>
      <w:r w:rsidR="00DD44EF">
        <w:rPr>
          <w:color w:val="000000"/>
        </w:rPr>
        <w:t>one</w:t>
      </w:r>
      <w:r w:rsidRPr="00D15F91">
        <w:rPr>
          <w:color w:val="000000"/>
        </w:rPr>
        <w:t xml:space="preserve"> day for multi-factor identity verification to be completed using identity documents. Is a time limit required and, if so, is this period appropriate?</w:t>
      </w:r>
    </w:p>
    <w:bookmarkEnd w:id="10"/>
    <w:bookmarkEnd w:id="11"/>
    <w:bookmarkEnd w:id="12"/>
    <w:p w14:paraId="18836C8D" w14:textId="0AC55FFB" w:rsidR="004046A6" w:rsidRPr="00D15F91" w:rsidRDefault="0044520F" w:rsidP="0040541B">
      <w:pPr>
        <w:pStyle w:val="ListNumber"/>
        <w:rPr>
          <w:b/>
          <w:bCs/>
        </w:rPr>
      </w:pPr>
      <w:r w:rsidRPr="00D15F91">
        <w:rPr>
          <w:b/>
          <w:bCs/>
        </w:rPr>
        <w:t>I</w:t>
      </w:r>
      <w:r w:rsidR="00C574A8" w:rsidRPr="00D15F91">
        <w:rPr>
          <w:b/>
          <w:bCs/>
        </w:rPr>
        <w:t>dentity verification</w:t>
      </w:r>
      <w:r w:rsidR="004046A6" w:rsidRPr="00D15F91">
        <w:rPr>
          <w:b/>
          <w:bCs/>
        </w:rPr>
        <w:t xml:space="preserve"> </w:t>
      </w:r>
      <w:r w:rsidRPr="00D15F91">
        <w:rPr>
          <w:b/>
          <w:bCs/>
        </w:rPr>
        <w:t>requirements for customers in vulnerable circumstances</w:t>
      </w:r>
      <w:r w:rsidR="004046A6" w:rsidRPr="00D15F91">
        <w:rPr>
          <w:b/>
          <w:bCs/>
        </w:rPr>
        <w:t>:</w:t>
      </w:r>
    </w:p>
    <w:p w14:paraId="5689DB1E" w14:textId="50FFD947" w:rsidR="00475E80" w:rsidRPr="00D15F91" w:rsidRDefault="004046A6" w:rsidP="004046A6">
      <w:pPr>
        <w:pStyle w:val="ListNumber"/>
        <w:numPr>
          <w:ilvl w:val="0"/>
          <w:numId w:val="0"/>
        </w:numPr>
        <w:ind w:left="644"/>
      </w:pPr>
      <w:r w:rsidRPr="00D15F91">
        <w:t xml:space="preserve">The draft </w:t>
      </w:r>
      <w:r w:rsidR="00A87C75" w:rsidRPr="00D15F91">
        <w:t>d</w:t>
      </w:r>
      <w:r w:rsidRPr="00D15F91">
        <w:t>etermination sets</w:t>
      </w:r>
      <w:r w:rsidR="00865D1A" w:rsidRPr="00D15F91">
        <w:t xml:space="preserve"> out </w:t>
      </w:r>
      <w:r w:rsidR="00475E80" w:rsidRPr="00D15F91">
        <w:t xml:space="preserve">identity verification </w:t>
      </w:r>
      <w:r w:rsidR="0044520F" w:rsidRPr="00D15F91">
        <w:t xml:space="preserve">requirements </w:t>
      </w:r>
      <w:r w:rsidR="00865D1A" w:rsidRPr="00D15F91">
        <w:t xml:space="preserve">for </w:t>
      </w:r>
      <w:r w:rsidR="00192484" w:rsidRPr="00D15F91">
        <w:t xml:space="preserve">people in vulnerable circumstances, such as </w:t>
      </w:r>
      <w:r w:rsidR="00865D1A" w:rsidRPr="00D15F91">
        <w:t xml:space="preserve">emergency and family-violence </w:t>
      </w:r>
      <w:r w:rsidR="00226826" w:rsidRPr="00D15F91">
        <w:t xml:space="preserve">affected </w:t>
      </w:r>
      <w:r w:rsidR="00865D1A" w:rsidRPr="00D15F91">
        <w:t>individuals.</w:t>
      </w:r>
    </w:p>
    <w:p w14:paraId="0184BE82" w14:textId="77777777" w:rsidR="004046A6" w:rsidRPr="00D15F91" w:rsidRDefault="004046A6" w:rsidP="00F549DC">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644"/>
      </w:pPr>
      <w:r w:rsidRPr="00D15F91">
        <w:t>Are there additional processes that should be considered?</w:t>
      </w:r>
    </w:p>
    <w:p w14:paraId="2ACD0586" w14:textId="5F44864A" w:rsidR="007805BE" w:rsidRPr="00D15F91" w:rsidRDefault="007805BE" w:rsidP="007805BE">
      <w:pPr>
        <w:pStyle w:val="ListNumber"/>
        <w:rPr>
          <w:b/>
          <w:bCs/>
        </w:rPr>
      </w:pPr>
      <w:r w:rsidRPr="00D15F91">
        <w:rPr>
          <w:b/>
          <w:bCs/>
        </w:rPr>
        <w:t>Implementation:</w:t>
      </w:r>
    </w:p>
    <w:p w14:paraId="37DEDC71" w14:textId="0DB98A3B" w:rsidR="007805BE" w:rsidRPr="00D15F91" w:rsidRDefault="007805BE" w:rsidP="007805BE">
      <w:pPr>
        <w:pStyle w:val="ListNumber"/>
        <w:numPr>
          <w:ilvl w:val="0"/>
          <w:numId w:val="0"/>
        </w:numPr>
        <w:ind w:left="644"/>
      </w:pPr>
      <w:r w:rsidRPr="00D15F91">
        <w:t xml:space="preserve">The draft </w:t>
      </w:r>
      <w:r w:rsidR="00A87C75" w:rsidRPr="00D15F91">
        <w:t>d</w:t>
      </w:r>
      <w:r w:rsidRPr="00D15F91">
        <w:t xml:space="preserve">etermination </w:t>
      </w:r>
      <w:r w:rsidR="007E7229" w:rsidRPr="00D15F91">
        <w:t xml:space="preserve">is proposed to </w:t>
      </w:r>
      <w:r w:rsidRPr="00D15F91">
        <w:t xml:space="preserve">commence on </w:t>
      </w:r>
      <w:r w:rsidR="00B84C73" w:rsidRPr="00D15F91">
        <w:t>5</w:t>
      </w:r>
      <w:r w:rsidR="00B62723" w:rsidRPr="00D15F91">
        <w:t xml:space="preserve"> April</w:t>
      </w:r>
      <w:r w:rsidR="007C5B0C" w:rsidRPr="00D15F91">
        <w:t xml:space="preserve"> 2022</w:t>
      </w:r>
      <w:r w:rsidRPr="00D15F91">
        <w:t>.</w:t>
      </w:r>
    </w:p>
    <w:p w14:paraId="2633A17E" w14:textId="252EDD86" w:rsidR="000D1C02" w:rsidRDefault="000709E8" w:rsidP="000D1C02">
      <w:pPr>
        <w:pStyle w:val="ListNumber"/>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567"/>
      </w:pPr>
      <w:r w:rsidRPr="00D15F91">
        <w:t>We welcome feedback on the timing of commencement of the determination</w:t>
      </w:r>
      <w:r w:rsidR="00997ECF" w:rsidRPr="00D15F91">
        <w:t>, including on any staged transitional arrangements that could be considered so</w:t>
      </w:r>
      <w:r w:rsidR="00997ECF">
        <w:t xml:space="preserve"> that consumer </w:t>
      </w:r>
      <w:r w:rsidR="00B404A9">
        <w:t>protections are in place as quickly as possible.</w:t>
      </w:r>
    </w:p>
    <w:p w14:paraId="32D52475" w14:textId="5961C915" w:rsidR="00F25319" w:rsidRDefault="00F25319" w:rsidP="00672A8C">
      <w:pPr>
        <w:pStyle w:val="ListNumber"/>
        <w:numPr>
          <w:ilvl w:val="0"/>
          <w:numId w:val="0"/>
        </w:numPr>
        <w:ind w:left="644"/>
      </w:pPr>
    </w:p>
    <w:p w14:paraId="498B6B4F" w14:textId="53EC26E8" w:rsidR="000D1C02" w:rsidRDefault="000D1C02" w:rsidP="00AC2F62">
      <w:pPr>
        <w:pStyle w:val="ListNumber"/>
        <w:numPr>
          <w:ilvl w:val="0"/>
          <w:numId w:val="0"/>
        </w:numPr>
        <w:shd w:val="clear" w:color="auto" w:fill="FFFFFF" w:themeFill="background1"/>
      </w:pPr>
      <w:r>
        <w:t>In addition to these questions, we welcome comment on any other matters relevant to the provision of consumer protections under the draft determination.</w:t>
      </w:r>
    </w:p>
    <w:p w14:paraId="4A8762F7" w14:textId="4B026722" w:rsidR="00A27D05" w:rsidRDefault="00362D25" w:rsidP="00DC55B5">
      <w:pPr>
        <w:pStyle w:val="Heading1"/>
      </w:pPr>
      <w:bookmarkStart w:id="13" w:name="_Toc86835554"/>
      <w:bookmarkStart w:id="14" w:name="_Toc87948507"/>
      <w:r>
        <w:t xml:space="preserve">The draft </w:t>
      </w:r>
      <w:r w:rsidR="006B7547">
        <w:t>d</w:t>
      </w:r>
      <w:r w:rsidR="00AD275B">
        <w:t>etermination</w:t>
      </w:r>
      <w:bookmarkEnd w:id="13"/>
      <w:bookmarkEnd w:id="14"/>
    </w:p>
    <w:p w14:paraId="5791B7D5" w14:textId="54E6F2E7" w:rsidR="007E03BA" w:rsidRPr="00803E5A" w:rsidRDefault="00B568AA" w:rsidP="002B2AD1">
      <w:pPr>
        <w:pStyle w:val="Heading2"/>
        <w:spacing w:before="120" w:after="120"/>
        <w:rPr>
          <w:iCs w:val="0"/>
        </w:rPr>
      </w:pPr>
      <w:bookmarkStart w:id="15" w:name="_Toc86835555"/>
      <w:bookmarkStart w:id="16" w:name="_Toc87948508"/>
      <w:r>
        <w:rPr>
          <w:szCs w:val="20"/>
        </w:rPr>
        <w:t>Preventing</w:t>
      </w:r>
      <w:r w:rsidR="007977AB">
        <w:rPr>
          <w:szCs w:val="20"/>
        </w:rPr>
        <w:t xml:space="preserve"> </w:t>
      </w:r>
      <w:r w:rsidR="00AD578E">
        <w:rPr>
          <w:szCs w:val="20"/>
        </w:rPr>
        <w:t>fraud from high-risk customer interactions</w:t>
      </w:r>
      <w:bookmarkEnd w:id="15"/>
      <w:bookmarkEnd w:id="16"/>
    </w:p>
    <w:p w14:paraId="371D80C6" w14:textId="28FF3E38" w:rsidR="00961A58" w:rsidRDefault="007E4A51" w:rsidP="00F549DC">
      <w:pPr>
        <w:pStyle w:val="Paragraph"/>
      </w:pPr>
      <w:r w:rsidRPr="00130590">
        <w:t>Scams over telecommunications networks are a significant problem</w:t>
      </w:r>
      <w:r w:rsidR="00961A58">
        <w:t>.</w:t>
      </w:r>
      <w:r w:rsidR="00C87232">
        <w:t xml:space="preserve"> </w:t>
      </w:r>
      <w:r w:rsidR="00961A58">
        <w:t>Scammers are malicious third-party actors, often operating offshore. They</w:t>
      </w:r>
      <w:r w:rsidR="00961A58" w:rsidRPr="007938A5">
        <w:t xml:space="preserve"> are technologically agile</w:t>
      </w:r>
      <w:r w:rsidR="006B7547">
        <w:t xml:space="preserve"> – </w:t>
      </w:r>
      <w:r w:rsidR="00B96F2B">
        <w:t xml:space="preserve">as they </w:t>
      </w:r>
      <w:r w:rsidR="00961A58" w:rsidRPr="007938A5">
        <w:t>quickly identi</w:t>
      </w:r>
      <w:r w:rsidR="00961A58">
        <w:t>fy</w:t>
      </w:r>
      <w:r w:rsidR="00961A58" w:rsidRPr="007938A5">
        <w:t xml:space="preserve"> and </w:t>
      </w:r>
      <w:r w:rsidR="00961A58" w:rsidRPr="006B7547">
        <w:t>exploit</w:t>
      </w:r>
      <w:r w:rsidR="00961A58" w:rsidRPr="007938A5">
        <w:t xml:space="preserve"> weaknesses</w:t>
      </w:r>
      <w:r w:rsidR="00961A58">
        <w:t xml:space="preserve"> in </w:t>
      </w:r>
      <w:r w:rsidR="00754FD8">
        <w:t xml:space="preserve">systems and </w:t>
      </w:r>
      <w:r w:rsidR="00961A58">
        <w:t>networks</w:t>
      </w:r>
      <w:r w:rsidR="00961A58" w:rsidRPr="007938A5">
        <w:t>.</w:t>
      </w:r>
    </w:p>
    <w:p w14:paraId="55E969A2" w14:textId="7810C9E0" w:rsidR="00130590" w:rsidRDefault="00362384" w:rsidP="00F549DC">
      <w:pPr>
        <w:pStyle w:val="Paragraph"/>
      </w:pPr>
      <w:r w:rsidRPr="006B4E9A">
        <w:t xml:space="preserve">Consumers who are the victim of identity theft typically suffer both financial loss and psychological harms. The </w:t>
      </w:r>
      <w:r w:rsidRPr="006B7547">
        <w:t>effects</w:t>
      </w:r>
      <w:r w:rsidRPr="006B4E9A">
        <w:t xml:space="preserve"> can be life-altering, impacting health, emotional wellbeing, and relationships with others.</w:t>
      </w:r>
      <w:r w:rsidRPr="00130590">
        <w:rPr>
          <w:vertAlign w:val="superscript"/>
        </w:rPr>
        <w:footnoteReference w:id="3"/>
      </w:r>
    </w:p>
    <w:p w14:paraId="35ED8E55" w14:textId="6FCA6DA7" w:rsidR="00130590" w:rsidRPr="00553EAF" w:rsidRDefault="00893EE8" w:rsidP="00F549DC">
      <w:pPr>
        <w:pStyle w:val="Paragraphbeforelist"/>
        <w:rPr>
          <w:caps/>
          <w:color w:val="000000" w:themeColor="text1"/>
        </w:rPr>
      </w:pPr>
      <w:r>
        <w:t xml:space="preserve">Evidence indicates that identity fraud over telecommunications networks has </w:t>
      </w:r>
      <w:r w:rsidR="00280775">
        <w:t xml:space="preserve">primarily </w:t>
      </w:r>
      <w:r>
        <w:t xml:space="preserve">occurred in </w:t>
      </w:r>
      <w:r w:rsidR="009F1FEC">
        <w:rPr>
          <w:color w:val="000000" w:themeColor="text1"/>
        </w:rPr>
        <w:t>2</w:t>
      </w:r>
      <w:r w:rsidR="009F1FEC" w:rsidRPr="00553EAF">
        <w:rPr>
          <w:color w:val="000000" w:themeColor="text1"/>
        </w:rPr>
        <w:t xml:space="preserve"> </w:t>
      </w:r>
      <w:r w:rsidR="00130590" w:rsidRPr="00553EAF">
        <w:rPr>
          <w:color w:val="000000" w:themeColor="text1"/>
        </w:rPr>
        <w:t>ways:</w:t>
      </w:r>
    </w:p>
    <w:p w14:paraId="757A12DD" w14:textId="296EAE68" w:rsidR="00130590" w:rsidRPr="003F2FB3" w:rsidRDefault="00B568AA" w:rsidP="00F549DC">
      <w:pPr>
        <w:pStyle w:val="Bulletlevel1"/>
      </w:pPr>
      <w:r>
        <w:rPr>
          <w:b/>
          <w:bCs/>
        </w:rPr>
        <w:t xml:space="preserve">Unauthorised </w:t>
      </w:r>
      <w:r w:rsidR="00130590" w:rsidRPr="003F2FB3">
        <w:rPr>
          <w:b/>
          <w:bCs/>
        </w:rPr>
        <w:t>mobile porting:</w:t>
      </w:r>
      <w:r w:rsidR="00130590" w:rsidRPr="003F2FB3">
        <w:t xml:space="preserve"> where, upon request by a scammer, a customer’s number is ported from their current mobile carriage service provider to another in the control of the scammer, generally enabled by use of false or stolen identification</w:t>
      </w:r>
    </w:p>
    <w:p w14:paraId="6B50D084" w14:textId="3440DD3F" w:rsidR="00F93974" w:rsidRPr="00F93974" w:rsidRDefault="00B568AA" w:rsidP="00F549DC">
      <w:pPr>
        <w:pStyle w:val="Bulletlevel1last"/>
        <w:rPr>
          <w:rFonts w:eastAsia="Calibri"/>
          <w:lang w:eastAsia="en-US"/>
        </w:rPr>
      </w:pPr>
      <w:r>
        <w:rPr>
          <w:b/>
          <w:bCs/>
        </w:rPr>
        <w:t xml:space="preserve">Unauthorised </w:t>
      </w:r>
      <w:r w:rsidR="00130590" w:rsidRPr="00F93974">
        <w:rPr>
          <w:b/>
          <w:bCs/>
        </w:rPr>
        <w:t>SIM swap:</w:t>
      </w:r>
      <w:r w:rsidR="00130590" w:rsidRPr="00F93974">
        <w:t xml:space="preserve"> </w:t>
      </w:r>
      <w:r w:rsidR="00F93974" w:rsidRPr="00F93974">
        <w:rPr>
          <w:rFonts w:eastAsia="Calibri"/>
          <w:lang w:eastAsia="en-US"/>
        </w:rPr>
        <w:t>SIM swaps can legitimately occur when a consumer has lost their phone or SIM or is transferring the number connected to a mobile service to a new device that requires a different size SIM. This does not involve a change of provider. Unauthorised SIM swap occurs when a customer’s number is transferred to a new SIM in a device control</w:t>
      </w:r>
      <w:r w:rsidR="004822E8">
        <w:rPr>
          <w:rFonts w:eastAsia="Calibri"/>
          <w:lang w:eastAsia="en-US"/>
        </w:rPr>
        <w:t>led</w:t>
      </w:r>
      <w:r w:rsidR="00F93974" w:rsidRPr="00F93974">
        <w:rPr>
          <w:rFonts w:eastAsia="Calibri"/>
          <w:lang w:eastAsia="en-US"/>
        </w:rPr>
        <w:t xml:space="preserve"> </w:t>
      </w:r>
      <w:r w:rsidR="004822E8">
        <w:rPr>
          <w:rFonts w:eastAsia="Calibri"/>
          <w:lang w:eastAsia="en-US"/>
        </w:rPr>
        <w:t>by</w:t>
      </w:r>
      <w:r w:rsidR="00F93974" w:rsidRPr="00F93974">
        <w:rPr>
          <w:rFonts w:eastAsia="Calibri"/>
          <w:lang w:eastAsia="en-US"/>
        </w:rPr>
        <w:t xml:space="preserve"> a scammer.</w:t>
      </w:r>
    </w:p>
    <w:p w14:paraId="298B6718" w14:textId="2D9AA073" w:rsidR="00893EE8" w:rsidRPr="00B71979" w:rsidRDefault="00893EE8" w:rsidP="00F549DC">
      <w:pPr>
        <w:pStyle w:val="Paragraph"/>
      </w:pPr>
      <w:r w:rsidRPr="00B71979">
        <w:t xml:space="preserve">There is strong evidence that </w:t>
      </w:r>
      <w:r w:rsidR="008B4BB7" w:rsidRPr="00B71979">
        <w:t xml:space="preserve">the </w:t>
      </w:r>
      <w:r w:rsidRPr="00B71979">
        <w:t xml:space="preserve">implementation of the </w:t>
      </w:r>
      <w:r w:rsidR="007A54BB">
        <w:t xml:space="preserve">PPV </w:t>
      </w:r>
      <w:r w:rsidRPr="00B71979">
        <w:t xml:space="preserve">Standard has led to a significant drop in </w:t>
      </w:r>
      <w:r w:rsidR="00B568AA">
        <w:t>unauthorised mobile porting</w:t>
      </w:r>
      <w:r w:rsidRPr="00B71979">
        <w:t>. Major tel</w:t>
      </w:r>
      <w:r w:rsidR="00B96F2B">
        <w:t>e</w:t>
      </w:r>
      <w:r w:rsidRPr="00B71979">
        <w:t>co</w:t>
      </w:r>
      <w:r w:rsidR="00B96F2B">
        <w:t>mmunication</w:t>
      </w:r>
      <w:r w:rsidRPr="00B71979">
        <w:t xml:space="preserve">s </w:t>
      </w:r>
      <w:r w:rsidR="00B96F2B">
        <w:t xml:space="preserve">providers </w:t>
      </w:r>
      <w:r w:rsidRPr="00B71979">
        <w:t xml:space="preserve">have reported a drop of </w:t>
      </w:r>
      <w:r w:rsidR="009C1855" w:rsidRPr="006B7547">
        <w:t>approximate</w:t>
      </w:r>
      <w:r w:rsidR="009C1855" w:rsidRPr="009A4F61">
        <w:t>ly</w:t>
      </w:r>
      <w:r w:rsidR="009C1855">
        <w:t xml:space="preserve"> </w:t>
      </w:r>
      <w:r w:rsidRPr="00B71979">
        <w:t xml:space="preserve">95% in reported </w:t>
      </w:r>
      <w:r w:rsidR="00F31F0A">
        <w:t xml:space="preserve">porting </w:t>
      </w:r>
      <w:r w:rsidRPr="00B71979">
        <w:t xml:space="preserve">fraud cases. The Australian Competition and Consumer Commission (ACCC) has released figures showing an approximate 50% reduction in reported losses in 2020 </w:t>
      </w:r>
      <w:r w:rsidR="00B568AA">
        <w:t xml:space="preserve">following the commencement of the </w:t>
      </w:r>
      <w:r w:rsidR="007A54BB">
        <w:t xml:space="preserve">PPV </w:t>
      </w:r>
      <w:r w:rsidR="00B568AA">
        <w:t>Standard</w:t>
      </w:r>
      <w:r w:rsidR="00F93974">
        <w:t xml:space="preserve"> in April 2020</w:t>
      </w:r>
      <w:r w:rsidR="009A4F61">
        <w:t>.</w:t>
      </w:r>
      <w:r w:rsidR="00417B8B">
        <w:rPr>
          <w:rStyle w:val="FootnoteReference"/>
        </w:rPr>
        <w:footnoteReference w:id="4"/>
      </w:r>
    </w:p>
    <w:p w14:paraId="3E420E12" w14:textId="493472C8" w:rsidR="008B4BB7" w:rsidRPr="00D15F91" w:rsidRDefault="00893EE8" w:rsidP="00F549DC">
      <w:pPr>
        <w:pStyle w:val="Paragraph"/>
        <w:rPr>
          <w:lang w:val="en"/>
        </w:rPr>
      </w:pPr>
      <w:r w:rsidRPr="008B4BB7">
        <w:t xml:space="preserve">Unfortunately, </w:t>
      </w:r>
      <w:r w:rsidR="00C729EA">
        <w:t xml:space="preserve">there is </w:t>
      </w:r>
      <w:r w:rsidR="00F2787A">
        <w:t xml:space="preserve">clear </w:t>
      </w:r>
      <w:r w:rsidR="00C729EA">
        <w:t xml:space="preserve">evidence that </w:t>
      </w:r>
      <w:r w:rsidR="008B4BB7" w:rsidRPr="008B4BB7">
        <w:t xml:space="preserve">scammers </w:t>
      </w:r>
      <w:r w:rsidR="00C729EA">
        <w:t xml:space="preserve">continue to </w:t>
      </w:r>
      <w:r w:rsidR="008B4BB7" w:rsidRPr="008B4BB7">
        <w:t>target SIM swap processes, with some data sources indicating ongoing harms have increased.</w:t>
      </w:r>
      <w:r w:rsidR="00F31F0A">
        <w:t xml:space="preserve"> ACMA analysis </w:t>
      </w:r>
      <w:r w:rsidR="00F2787A">
        <w:t xml:space="preserve">shows </w:t>
      </w:r>
      <w:r w:rsidR="00F31F0A">
        <w:t xml:space="preserve">that between </w:t>
      </w:r>
      <w:r w:rsidR="00F31F0A" w:rsidRPr="00F833E9">
        <w:rPr>
          <w:lang w:val="en"/>
        </w:rPr>
        <w:t xml:space="preserve">January and May </w:t>
      </w:r>
      <w:r w:rsidR="00F31F0A">
        <w:rPr>
          <w:lang w:val="en"/>
        </w:rPr>
        <w:t xml:space="preserve">this year, more than 80% of mobile number fraud </w:t>
      </w:r>
      <w:r w:rsidR="00F31F0A" w:rsidRPr="00D15F91">
        <w:rPr>
          <w:lang w:val="en"/>
        </w:rPr>
        <w:t xml:space="preserve">resulted from </w:t>
      </w:r>
      <w:proofErr w:type="spellStart"/>
      <w:r w:rsidR="00F93974" w:rsidRPr="00D15F91">
        <w:rPr>
          <w:lang w:val="en"/>
        </w:rPr>
        <w:t>unauthorised</w:t>
      </w:r>
      <w:proofErr w:type="spellEnd"/>
      <w:r w:rsidR="00F93974" w:rsidRPr="00D15F91">
        <w:rPr>
          <w:lang w:val="en"/>
        </w:rPr>
        <w:t xml:space="preserve"> </w:t>
      </w:r>
      <w:r w:rsidR="00F31F0A" w:rsidRPr="00D15F91">
        <w:rPr>
          <w:lang w:val="en"/>
        </w:rPr>
        <w:t>SIM swap</w:t>
      </w:r>
      <w:r w:rsidR="007E7229" w:rsidRPr="00D15F91">
        <w:rPr>
          <w:lang w:val="en"/>
        </w:rPr>
        <w:t>s</w:t>
      </w:r>
      <w:r w:rsidR="00F31F0A" w:rsidRPr="00D15F91">
        <w:rPr>
          <w:lang w:val="en"/>
        </w:rPr>
        <w:t>.</w:t>
      </w:r>
    </w:p>
    <w:p w14:paraId="67714329" w14:textId="63D21AA7" w:rsidR="00046E51" w:rsidRPr="008B4BB7" w:rsidRDefault="009F11D1" w:rsidP="00F549DC">
      <w:pPr>
        <w:pStyle w:val="Paragraph"/>
        <w:rPr>
          <w:color w:val="000000" w:themeColor="text1"/>
          <w:szCs w:val="20"/>
        </w:rPr>
      </w:pPr>
      <w:r w:rsidRPr="00D15F91">
        <w:rPr>
          <w:szCs w:val="20"/>
        </w:rPr>
        <w:t xml:space="preserve">We have data from government agencies, </w:t>
      </w:r>
      <w:r w:rsidR="00B96F2B" w:rsidRPr="00D15F91">
        <w:rPr>
          <w:szCs w:val="20"/>
        </w:rPr>
        <w:t>telecommunications</w:t>
      </w:r>
      <w:r w:rsidRPr="00D15F91">
        <w:rPr>
          <w:szCs w:val="20"/>
        </w:rPr>
        <w:t xml:space="preserve"> </w:t>
      </w:r>
      <w:r w:rsidR="00B96F2B" w:rsidRPr="00D15F91">
        <w:rPr>
          <w:szCs w:val="20"/>
        </w:rPr>
        <w:t xml:space="preserve">providers </w:t>
      </w:r>
      <w:r w:rsidRPr="00D15F91">
        <w:rPr>
          <w:szCs w:val="20"/>
        </w:rPr>
        <w:t xml:space="preserve">and other bodies that provide </w:t>
      </w:r>
      <w:r w:rsidR="00B96F2B" w:rsidRPr="00D15F91">
        <w:rPr>
          <w:szCs w:val="20"/>
        </w:rPr>
        <w:t xml:space="preserve">a </w:t>
      </w:r>
      <w:r w:rsidRPr="00D15F91">
        <w:rPr>
          <w:szCs w:val="20"/>
        </w:rPr>
        <w:t>strong indicat</w:t>
      </w:r>
      <w:r w:rsidR="00B96F2B" w:rsidRPr="00D15F91">
        <w:rPr>
          <w:szCs w:val="20"/>
        </w:rPr>
        <w:t>ion of</w:t>
      </w:r>
      <w:r w:rsidRPr="00D15F91">
        <w:rPr>
          <w:szCs w:val="20"/>
        </w:rPr>
        <w:t xml:space="preserve"> about ongoing realised harm.</w:t>
      </w:r>
      <w:r w:rsidRPr="00D15F91">
        <w:t xml:space="preserve"> </w:t>
      </w:r>
      <w:r w:rsidR="00B96F2B" w:rsidRPr="00D15F91">
        <w:t>We</w:t>
      </w:r>
      <w:r w:rsidRPr="00D15F91">
        <w:t xml:space="preserve"> estimate the average loss per </w:t>
      </w:r>
      <w:r w:rsidR="0055134A" w:rsidRPr="00D15F91">
        <w:t>mobile number fraud to be $</w:t>
      </w:r>
      <w:r w:rsidR="008175B3" w:rsidRPr="00D15F91">
        <w:t>28,715</w:t>
      </w:r>
      <w:r w:rsidR="00BA7104" w:rsidRPr="00D15F91">
        <w:t>,</w:t>
      </w:r>
      <w:r w:rsidR="00CB3370" w:rsidRPr="00D15F91">
        <w:t xml:space="preserve"> and </w:t>
      </w:r>
      <w:r w:rsidR="000F594B" w:rsidRPr="00D15F91">
        <w:t>we are aware</w:t>
      </w:r>
      <w:r w:rsidR="00CB3370" w:rsidRPr="00D15F91">
        <w:t xml:space="preserve"> </w:t>
      </w:r>
      <w:r w:rsidRPr="00D15F91">
        <w:t xml:space="preserve">consumers </w:t>
      </w:r>
      <w:r w:rsidR="00CB3370" w:rsidRPr="00D15F91">
        <w:t xml:space="preserve">are </w:t>
      </w:r>
      <w:r w:rsidRPr="00D15F91">
        <w:t xml:space="preserve">likely </w:t>
      </w:r>
      <w:r w:rsidR="00CB3370" w:rsidRPr="00D15F91">
        <w:t xml:space="preserve">to </w:t>
      </w:r>
      <w:r w:rsidRPr="00D15F91">
        <w:t>under</w:t>
      </w:r>
      <w:r w:rsidR="00BA7104" w:rsidRPr="00D15F91">
        <w:t>-</w:t>
      </w:r>
      <w:r w:rsidRPr="00D15F91">
        <w:t xml:space="preserve">report </w:t>
      </w:r>
      <w:r w:rsidR="00455F48" w:rsidRPr="00D15F91">
        <w:t>fraud</w:t>
      </w:r>
      <w:r w:rsidRPr="00D15F91">
        <w:t xml:space="preserve"> to authorit</w:t>
      </w:r>
      <w:r w:rsidR="00455F48" w:rsidRPr="00D15F91">
        <w:t>ies</w:t>
      </w:r>
      <w:r w:rsidRPr="00D15F91">
        <w:t xml:space="preserve"> due to embarrassment and</w:t>
      </w:r>
      <w:r>
        <w:t xml:space="preserve"> reputational issues</w:t>
      </w:r>
      <w:r w:rsidR="005F6E22">
        <w:rPr>
          <w:szCs w:val="20"/>
        </w:rPr>
        <w:t>.</w:t>
      </w:r>
    </w:p>
    <w:p w14:paraId="327979FB" w14:textId="35787EEC" w:rsidR="00893EE8" w:rsidRPr="008B4BB7" w:rsidRDefault="00893EE8" w:rsidP="00F549DC">
      <w:pPr>
        <w:pStyle w:val="Paragraph"/>
      </w:pPr>
      <w:r w:rsidRPr="008B4BB7">
        <w:t xml:space="preserve">There is also emerging evidence </w:t>
      </w:r>
      <w:r w:rsidR="008B4BB7" w:rsidRPr="008B4BB7">
        <w:t xml:space="preserve">that </w:t>
      </w:r>
      <w:r w:rsidRPr="008B4BB7">
        <w:t xml:space="preserve">scammers are targeting other </w:t>
      </w:r>
      <w:r w:rsidR="00B96F2B">
        <w:t xml:space="preserve">telecommunications </w:t>
      </w:r>
      <w:r w:rsidR="008B4BB7" w:rsidRPr="008B4BB7">
        <w:t>customer</w:t>
      </w:r>
      <w:r w:rsidRPr="008B4BB7">
        <w:t xml:space="preserve"> interactions</w:t>
      </w:r>
      <w:r w:rsidR="008B4BB7" w:rsidRPr="008B4BB7">
        <w:t xml:space="preserve">. For example, scammers have used personal information to facilitate other types of fraud, such as ‘purchasing’ expensive handsets </w:t>
      </w:r>
      <w:r w:rsidR="00B96F2B">
        <w:t xml:space="preserve">on a customer’s account </w:t>
      </w:r>
      <w:r w:rsidR="008B4BB7" w:rsidRPr="008B4BB7">
        <w:t>or gaining full access to customer accounts and payment details. This suggest</w:t>
      </w:r>
      <w:r w:rsidR="00152EA1">
        <w:t>s</w:t>
      </w:r>
      <w:r w:rsidR="008B4BB7" w:rsidRPr="008B4BB7">
        <w:t xml:space="preserve"> that </w:t>
      </w:r>
      <w:r w:rsidRPr="008B4BB7">
        <w:t xml:space="preserve">if </w:t>
      </w:r>
      <w:r w:rsidR="00F93974">
        <w:t xml:space="preserve">fraud from unauthorised </w:t>
      </w:r>
      <w:r w:rsidRPr="008B4BB7">
        <w:t xml:space="preserve">SIM swap is prevented via new obligations, scammers will </w:t>
      </w:r>
      <w:r w:rsidR="00980AB8">
        <w:t xml:space="preserve">quickly </w:t>
      </w:r>
      <w:r w:rsidR="00B23FA3">
        <w:t xml:space="preserve">pivot </w:t>
      </w:r>
      <w:r w:rsidR="00AD0A3B">
        <w:t xml:space="preserve">to </w:t>
      </w:r>
      <w:r w:rsidRPr="008B4BB7">
        <w:t xml:space="preserve">target other </w:t>
      </w:r>
      <w:r w:rsidR="00980AB8">
        <w:t xml:space="preserve">points of </w:t>
      </w:r>
      <w:r w:rsidRPr="008B4BB7">
        <w:t>weaknesses.</w:t>
      </w:r>
    </w:p>
    <w:p w14:paraId="56EDBD0F" w14:textId="7EFF80B5" w:rsidR="00152EA1" w:rsidRPr="00D15F91" w:rsidRDefault="00893EE8" w:rsidP="00F549DC">
      <w:pPr>
        <w:pStyle w:val="Paragraph"/>
      </w:pPr>
      <w:r w:rsidRPr="00D15F91">
        <w:t xml:space="preserve">For </w:t>
      </w:r>
      <w:r w:rsidR="00152EA1" w:rsidRPr="00D15F91">
        <w:t>th</w:t>
      </w:r>
      <w:r w:rsidR="00961A58" w:rsidRPr="00D15F91">
        <w:t>ese</w:t>
      </w:r>
      <w:r w:rsidRPr="00D15F91">
        <w:t xml:space="preserve"> reason</w:t>
      </w:r>
      <w:r w:rsidR="00961A58" w:rsidRPr="00D15F91">
        <w:t>s</w:t>
      </w:r>
      <w:r w:rsidRPr="00D15F91">
        <w:t xml:space="preserve">, </w:t>
      </w:r>
      <w:r w:rsidR="00B96F2B" w:rsidRPr="00D15F91">
        <w:t>we are</w:t>
      </w:r>
      <w:r w:rsidRPr="00D15F91">
        <w:t xml:space="preserve"> proposing </w:t>
      </w:r>
      <w:r w:rsidR="008B4BB7" w:rsidRPr="00D15F91">
        <w:t>new</w:t>
      </w:r>
      <w:r w:rsidRPr="00D15F91">
        <w:t xml:space="preserve"> regulatory obligations </w:t>
      </w:r>
      <w:r w:rsidR="00B96F2B" w:rsidRPr="00D15F91">
        <w:t xml:space="preserve">in the draft determination </w:t>
      </w:r>
      <w:r w:rsidR="00152EA1" w:rsidRPr="00D15F91">
        <w:t xml:space="preserve">to require </w:t>
      </w:r>
      <w:r w:rsidR="00961A58" w:rsidRPr="00D15F91">
        <w:t>provider</w:t>
      </w:r>
      <w:r w:rsidR="00152EA1" w:rsidRPr="00D15F91">
        <w:t>s to use multi-factor identity verification for</w:t>
      </w:r>
      <w:r w:rsidRPr="00D15F91">
        <w:t xml:space="preserve"> all </w:t>
      </w:r>
      <w:r w:rsidR="00152EA1" w:rsidRPr="00D15F91">
        <w:t xml:space="preserve">customer interactions </w:t>
      </w:r>
      <w:r w:rsidRPr="00D15F91">
        <w:t>at high risk of fraud.</w:t>
      </w:r>
      <w:r w:rsidR="00152EA1" w:rsidRPr="00D15F91">
        <w:t xml:space="preserve"> </w:t>
      </w:r>
      <w:r w:rsidR="00AD0A3B" w:rsidRPr="00D15F91">
        <w:t>In taking this step, we note that s</w:t>
      </w:r>
      <w:r w:rsidR="00152EA1" w:rsidRPr="00D15F91">
        <w:t xml:space="preserve">ome providers have already introduced multi-factor identity verification arrangements, or are in the process of doing so, under guidance material developed by </w:t>
      </w:r>
      <w:r w:rsidR="00DB0CEF" w:rsidRPr="00D15F91">
        <w:t>Comms</w:t>
      </w:r>
      <w:r w:rsidR="00DB0CEF" w:rsidRPr="00D15F91">
        <w:t xml:space="preserve"> Alliance</w:t>
      </w:r>
      <w:r w:rsidR="00152EA1" w:rsidRPr="00D15F91">
        <w:t xml:space="preserve">. </w:t>
      </w:r>
      <w:r w:rsidR="00DB0CEF" w:rsidRPr="00D15F91">
        <w:t xml:space="preserve">It is demonstrable that </w:t>
      </w:r>
      <w:r w:rsidR="00B96F2B" w:rsidRPr="00D15F91">
        <w:t xml:space="preserve">providers </w:t>
      </w:r>
      <w:r w:rsidR="00152EA1" w:rsidRPr="00D15F91">
        <w:t>that have already implemented these processes are experiencing significantly less fraud</w:t>
      </w:r>
      <w:r w:rsidR="00A91CC9" w:rsidRPr="00D15F91">
        <w:t xml:space="preserve"> involving their customers</w:t>
      </w:r>
      <w:r w:rsidR="00152EA1" w:rsidRPr="00D15F91">
        <w:t>.</w:t>
      </w:r>
    </w:p>
    <w:p w14:paraId="45C9B05A" w14:textId="455AAD19" w:rsidR="00F93974" w:rsidRPr="00D15F91" w:rsidRDefault="00DB5D4D" w:rsidP="00F549DC">
      <w:pPr>
        <w:pStyle w:val="Paragraphbeforelist"/>
      </w:pPr>
      <w:r w:rsidRPr="00D15F91">
        <w:t>We consider that</w:t>
      </w:r>
      <w:r w:rsidR="00152EA1" w:rsidRPr="00D15F91">
        <w:t xml:space="preserve"> </w:t>
      </w:r>
      <w:r w:rsidR="00F93974" w:rsidRPr="00D15F91">
        <w:t>direct regulation through a</w:t>
      </w:r>
      <w:r w:rsidR="00152EA1" w:rsidRPr="00D15F91">
        <w:t xml:space="preserve"> service provider determination is the appropriate </w:t>
      </w:r>
      <w:r w:rsidR="00442F01" w:rsidRPr="00D15F91">
        <w:t>way</w:t>
      </w:r>
      <w:r w:rsidR="00152EA1" w:rsidRPr="00D15F91">
        <w:t xml:space="preserve"> to address harms from </w:t>
      </w:r>
      <w:r w:rsidR="00F93974" w:rsidRPr="00D15F91">
        <w:t xml:space="preserve">unauthorised </w:t>
      </w:r>
      <w:r w:rsidR="00152EA1" w:rsidRPr="00D15F91">
        <w:t xml:space="preserve">SIM swap and other </w:t>
      </w:r>
      <w:r w:rsidR="00F93974" w:rsidRPr="00D15F91">
        <w:t>customer interactions because of the:</w:t>
      </w:r>
    </w:p>
    <w:p w14:paraId="6D25E7A6" w14:textId="3EB711A4" w:rsidR="001E5981" w:rsidRPr="00D15F91" w:rsidRDefault="001E5981" w:rsidP="00F549DC">
      <w:pPr>
        <w:pStyle w:val="Bulletlevel1"/>
      </w:pPr>
      <w:r w:rsidRPr="00D15F91">
        <w:t>serious nature of the harms involved</w:t>
      </w:r>
    </w:p>
    <w:p w14:paraId="0A34E010" w14:textId="3C80AAAB" w:rsidR="00F93974" w:rsidRPr="00D15F91" w:rsidRDefault="00F93974" w:rsidP="00F549DC">
      <w:pPr>
        <w:pStyle w:val="Bulletlevel1"/>
      </w:pPr>
      <w:r w:rsidRPr="00D15F91">
        <w:t>greater range of enforcement powers afforded to the ACMA</w:t>
      </w:r>
      <w:r w:rsidR="004D21DF">
        <w:t xml:space="preserve"> (</w:t>
      </w:r>
      <w:r w:rsidR="004D21DF">
        <w:rPr>
          <w:szCs w:val="20"/>
        </w:rPr>
        <w:t>including the use of behavioural remedies such as enforceable undertakings and remedial directions, as well as the possibility of pecuniary penalties)</w:t>
      </w:r>
    </w:p>
    <w:p w14:paraId="523C67CE" w14:textId="42AF7871" w:rsidR="00F93974" w:rsidRPr="00D15F91" w:rsidRDefault="00F93974" w:rsidP="00F549DC">
      <w:pPr>
        <w:pStyle w:val="Bulletlevel1"/>
      </w:pPr>
      <w:r w:rsidRPr="00D15F91">
        <w:t xml:space="preserve">symmetry with the </w:t>
      </w:r>
      <w:r w:rsidR="00DF2BAF" w:rsidRPr="00D15F91">
        <w:t xml:space="preserve">related </w:t>
      </w:r>
      <w:r w:rsidRPr="00D15F91">
        <w:t>industry standard to prevent mobile porting fraud</w:t>
      </w:r>
      <w:r w:rsidR="00B62723" w:rsidRPr="00D15F91">
        <w:t xml:space="preserve"> (that provide</w:t>
      </w:r>
      <w:r w:rsidR="00F52CD2">
        <w:t>s</w:t>
      </w:r>
      <w:r w:rsidR="00B62723" w:rsidRPr="00D15F91">
        <w:t xml:space="preserve"> protections against the same bad actors)</w:t>
      </w:r>
    </w:p>
    <w:p w14:paraId="5DA11EC1" w14:textId="4EBEF21F" w:rsidR="00893EE8" w:rsidRPr="00D15F91" w:rsidRDefault="00F93974" w:rsidP="00F549DC">
      <w:pPr>
        <w:pStyle w:val="Bulletlevel1last"/>
      </w:pPr>
      <w:r w:rsidRPr="00D15F91">
        <w:t xml:space="preserve">ability </w:t>
      </w:r>
      <w:r w:rsidR="005D4E70" w:rsidRPr="00D15F91">
        <w:t xml:space="preserve">of </w:t>
      </w:r>
      <w:r w:rsidRPr="00D15F91">
        <w:t>the ACMA to amend the instrument quickly and efficiently if required</w:t>
      </w:r>
      <w:r w:rsidR="00DF2BAF" w:rsidRPr="00D15F91">
        <w:t>, including due to new areas of attack by scammers</w:t>
      </w:r>
      <w:r w:rsidRPr="00D15F91">
        <w:t>.</w:t>
      </w:r>
    </w:p>
    <w:p w14:paraId="73B64F80" w14:textId="6E67D62A" w:rsidR="00893D50" w:rsidRPr="00FF741E" w:rsidRDefault="007E4A51" w:rsidP="002B2AD1">
      <w:pPr>
        <w:pStyle w:val="Heading2"/>
        <w:spacing w:before="120" w:after="120"/>
        <w:rPr>
          <w:szCs w:val="20"/>
        </w:rPr>
      </w:pPr>
      <w:bookmarkStart w:id="17" w:name="_Toc86835556"/>
      <w:bookmarkStart w:id="18" w:name="_Toc87948509"/>
      <w:r>
        <w:rPr>
          <w:szCs w:val="20"/>
        </w:rPr>
        <w:t>Key matters for consideration</w:t>
      </w:r>
      <w:bookmarkEnd w:id="17"/>
      <w:bookmarkEnd w:id="18"/>
    </w:p>
    <w:p w14:paraId="004655D6" w14:textId="6D56F8A6" w:rsidR="000C5695" w:rsidRDefault="00C206FC" w:rsidP="00F549DC">
      <w:pPr>
        <w:pStyle w:val="Heading3"/>
        <w:spacing w:before="120"/>
      </w:pPr>
      <w:r>
        <w:t>Alignment with existing rules</w:t>
      </w:r>
    </w:p>
    <w:p w14:paraId="0886C757" w14:textId="3D929371" w:rsidR="001D28DE" w:rsidRDefault="00A12C3F" w:rsidP="00F549DC">
      <w:pPr>
        <w:pStyle w:val="Paragraph"/>
      </w:pPr>
      <w:r w:rsidRPr="00AD578E">
        <w:t xml:space="preserve">The </w:t>
      </w:r>
      <w:r w:rsidR="00AD578E" w:rsidRPr="00AD578E">
        <w:t xml:space="preserve">draft </w:t>
      </w:r>
      <w:r w:rsidR="005D4E70">
        <w:t>d</w:t>
      </w:r>
      <w:r w:rsidR="00AD275B" w:rsidRPr="00AD578E">
        <w:t>etermination</w:t>
      </w:r>
      <w:r w:rsidRPr="00AD578E">
        <w:t xml:space="preserve"> </w:t>
      </w:r>
      <w:r w:rsidR="001C14C2">
        <w:t>provide</w:t>
      </w:r>
      <w:r w:rsidR="001D28DE">
        <w:t>s</w:t>
      </w:r>
      <w:r w:rsidR="001C14C2">
        <w:t xml:space="preserve"> regulatory parity</w:t>
      </w:r>
      <w:r w:rsidR="001D28DE">
        <w:t xml:space="preserve"> </w:t>
      </w:r>
      <w:r w:rsidR="001C14C2">
        <w:t xml:space="preserve">with the </w:t>
      </w:r>
      <w:r w:rsidR="007A54BB">
        <w:t xml:space="preserve">PPV </w:t>
      </w:r>
      <w:r w:rsidR="001C14C2">
        <w:t>Standard</w:t>
      </w:r>
      <w:r w:rsidR="001D28DE">
        <w:t xml:space="preserve"> </w:t>
      </w:r>
      <w:r w:rsidR="00DB5D4D">
        <w:t xml:space="preserve">by imposing </w:t>
      </w:r>
      <w:r w:rsidR="00AC1E2B">
        <w:t>2</w:t>
      </w:r>
      <w:r w:rsidR="00DB5D4D" w:rsidRPr="00177259">
        <w:t xml:space="preserve">-step customer </w:t>
      </w:r>
      <w:r w:rsidR="00DB5D4D">
        <w:t>identity verification</w:t>
      </w:r>
      <w:r w:rsidR="00DB5D4D" w:rsidRPr="00177259">
        <w:t xml:space="preserve"> processes</w:t>
      </w:r>
      <w:r w:rsidR="00035235">
        <w:t xml:space="preserve"> </w:t>
      </w:r>
      <w:r w:rsidR="00DF2BAF">
        <w:t>on</w:t>
      </w:r>
      <w:r w:rsidR="00DF2BAF" w:rsidRPr="00177259">
        <w:t xml:space="preserve"> </w:t>
      </w:r>
      <w:r w:rsidR="00DB5D4D">
        <w:t xml:space="preserve">all high-risk </w:t>
      </w:r>
      <w:r w:rsidR="00DB5D4D" w:rsidRPr="00F549DC">
        <w:t>customer</w:t>
      </w:r>
      <w:r w:rsidR="00DB5D4D">
        <w:t xml:space="preserve"> interactions</w:t>
      </w:r>
      <w:r w:rsidR="00DB5D4D" w:rsidRPr="00177259">
        <w:t>.</w:t>
      </w:r>
      <w:r w:rsidR="00DB5D4D">
        <w:t xml:space="preserve"> </w:t>
      </w:r>
      <w:r w:rsidR="001D28DE">
        <w:t>To the extent possible, it uses consistent definitions</w:t>
      </w:r>
      <w:r w:rsidR="00D35A88">
        <w:t xml:space="preserve">, </w:t>
      </w:r>
      <w:r w:rsidR="001D28DE">
        <w:t>equivalent objectives</w:t>
      </w:r>
      <w:r w:rsidR="00D35A88">
        <w:t xml:space="preserve"> and </w:t>
      </w:r>
      <w:r w:rsidR="00B96F2B">
        <w:t xml:space="preserve">similar identity verification </w:t>
      </w:r>
      <w:r w:rsidR="00D35A88">
        <w:t>processes</w:t>
      </w:r>
      <w:r w:rsidR="001D28DE">
        <w:t>.</w:t>
      </w:r>
    </w:p>
    <w:p w14:paraId="5FAD2120" w14:textId="77777777" w:rsidR="008D6373" w:rsidRDefault="008D6373" w:rsidP="00F549DC">
      <w:pPr>
        <w:pStyle w:val="Heading3"/>
        <w:spacing w:before="120"/>
      </w:pPr>
      <w:r>
        <w:t>Outcomes-based approach</w:t>
      </w:r>
    </w:p>
    <w:p w14:paraId="182E59A5" w14:textId="6208808B" w:rsidR="009F1FCF" w:rsidRDefault="009F1FCF" w:rsidP="00F549DC">
      <w:pPr>
        <w:pStyle w:val="Paragraph"/>
      </w:pPr>
      <w:r>
        <w:t xml:space="preserve">Although not directly responsible for the harms perpetrated by scammers, </w:t>
      </w:r>
      <w:r w:rsidR="00B96F2B">
        <w:t xml:space="preserve">telecommunications </w:t>
      </w:r>
      <w:r>
        <w:t xml:space="preserve">providers are </w:t>
      </w:r>
      <w:r w:rsidRPr="006B7547">
        <w:t>responsible</w:t>
      </w:r>
      <w:r>
        <w:t xml:space="preserve"> for the security of their networks. </w:t>
      </w:r>
      <w:r w:rsidR="00E07DED">
        <w:t>As noted above, s</w:t>
      </w:r>
      <w:r>
        <w:t>cammers are malicious third-party actors, often operating offshore</w:t>
      </w:r>
      <w:r w:rsidR="008457F5">
        <w:t xml:space="preserve">, and are </w:t>
      </w:r>
      <w:r w:rsidR="00B96F2B">
        <w:t xml:space="preserve">able to </w:t>
      </w:r>
      <w:r w:rsidRPr="007938A5">
        <w:t>quickly identi</w:t>
      </w:r>
      <w:r>
        <w:t>fy</w:t>
      </w:r>
      <w:r w:rsidRPr="007938A5">
        <w:t xml:space="preserve"> and exploit weaknesses</w:t>
      </w:r>
      <w:r>
        <w:t xml:space="preserve"> in networks</w:t>
      </w:r>
      <w:r w:rsidR="007A54BB">
        <w:t xml:space="preserve"> and processes</w:t>
      </w:r>
      <w:r w:rsidRPr="007938A5">
        <w:t>.</w:t>
      </w:r>
    </w:p>
    <w:p w14:paraId="4531CC9B" w14:textId="66464D09" w:rsidR="009F1FCF" w:rsidRDefault="00B96F2B" w:rsidP="00F549DC">
      <w:pPr>
        <w:pStyle w:val="Paragraph"/>
      </w:pPr>
      <w:r>
        <w:t>Telecommunications p</w:t>
      </w:r>
      <w:r w:rsidR="009F1FCF">
        <w:t xml:space="preserve">roviders differ in size, scale of operation </w:t>
      </w:r>
      <w:r w:rsidR="009F1FCF" w:rsidRPr="006B7547">
        <w:t>and</w:t>
      </w:r>
      <w:r w:rsidR="009F1FCF">
        <w:t xml:space="preserve"> interaction with customers.</w:t>
      </w:r>
    </w:p>
    <w:p w14:paraId="28C5F1C2" w14:textId="7B385119" w:rsidR="009F1FCF" w:rsidRDefault="009F1FCF" w:rsidP="00F549DC">
      <w:pPr>
        <w:pStyle w:val="Paragraph"/>
      </w:pPr>
      <w:r>
        <w:t>For these reasons, the</w:t>
      </w:r>
      <w:r w:rsidR="00961A58">
        <w:t xml:space="preserve"> </w:t>
      </w:r>
      <w:r w:rsidR="00B96F2B">
        <w:t xml:space="preserve">draft </w:t>
      </w:r>
      <w:r w:rsidR="00AD275B">
        <w:t>determination</w:t>
      </w:r>
      <w:r w:rsidR="008D6373">
        <w:t xml:space="preserve"> </w:t>
      </w:r>
      <w:r>
        <w:t xml:space="preserve">has been drafted to meet the required objectives, while leaving it open to providers to determine which processes are applicable, and how they will be implemented. This approach will promote innovation and adaptation in the medium to longer term, while also </w:t>
      </w:r>
      <w:r w:rsidR="002B70C1">
        <w:t xml:space="preserve">helping to keep </w:t>
      </w:r>
      <w:r>
        <w:t xml:space="preserve">specific and/or sensitive information </w:t>
      </w:r>
      <w:r w:rsidR="008457F5">
        <w:t>relevant</w:t>
      </w:r>
      <w:r w:rsidR="002B70C1">
        <w:t xml:space="preserve"> to </w:t>
      </w:r>
      <w:r w:rsidR="00261E06">
        <w:t>particular providers</w:t>
      </w:r>
      <w:r w:rsidR="006E5C1F">
        <w:t>’</w:t>
      </w:r>
      <w:r w:rsidR="00261E06">
        <w:t xml:space="preserve"> solutions out of the public domain and hands of bad actors</w:t>
      </w:r>
      <w:r>
        <w:t>.</w:t>
      </w:r>
    </w:p>
    <w:p w14:paraId="4E17F883" w14:textId="669A7959" w:rsidR="00640D4C" w:rsidRDefault="008D6373" w:rsidP="00F549DC">
      <w:pPr>
        <w:pStyle w:val="Paragraph"/>
      </w:pPr>
      <w:r>
        <w:t xml:space="preserve">In developing the draft </w:t>
      </w:r>
      <w:r w:rsidR="00261282">
        <w:t>d</w:t>
      </w:r>
      <w:r w:rsidR="00AD275B">
        <w:t>etermination</w:t>
      </w:r>
      <w:r>
        <w:t>,</w:t>
      </w:r>
      <w:r w:rsidR="00843DB0">
        <w:t xml:space="preserve"> </w:t>
      </w:r>
      <w:r w:rsidR="007E7229">
        <w:t>w</w:t>
      </w:r>
      <w:r w:rsidR="00B96F2B">
        <w:t>e have</w:t>
      </w:r>
      <w:r w:rsidRPr="00812A81">
        <w:t xml:space="preserve"> </w:t>
      </w:r>
      <w:r>
        <w:t>considered</w:t>
      </w:r>
      <w:r w:rsidRPr="00812A81">
        <w:t xml:space="preserve"> the existing </w:t>
      </w:r>
      <w:r w:rsidR="00AD275B">
        <w:t xml:space="preserve">customer </w:t>
      </w:r>
      <w:r w:rsidR="00C574A8">
        <w:t>identity verification</w:t>
      </w:r>
      <w:r w:rsidRPr="00812A81">
        <w:t xml:space="preserve"> processes that </w:t>
      </w:r>
      <w:r w:rsidR="008C2304">
        <w:t>many</w:t>
      </w:r>
      <w:r w:rsidR="008C2304" w:rsidRPr="00812A81">
        <w:t xml:space="preserve"> </w:t>
      </w:r>
      <w:r w:rsidRPr="00812A81">
        <w:t>providers have already implemented or are in the process of implementing.</w:t>
      </w:r>
      <w:r>
        <w:t xml:space="preserve"> </w:t>
      </w:r>
      <w:r w:rsidRPr="00C206FC">
        <w:t xml:space="preserve">These are contained </w:t>
      </w:r>
      <w:r w:rsidR="00EC1EE2">
        <w:t>in the</w:t>
      </w:r>
      <w:r w:rsidR="00C11F26">
        <w:t xml:space="preserve"> </w:t>
      </w:r>
      <w:r w:rsidR="00B568AA">
        <w:t>i</w:t>
      </w:r>
      <w:r w:rsidRPr="00C206FC">
        <w:t xml:space="preserve">ndustry </w:t>
      </w:r>
      <w:r w:rsidR="00B568AA">
        <w:t>c</w:t>
      </w:r>
      <w:r w:rsidR="00C206FC" w:rsidRPr="00C206FC">
        <w:t>ode</w:t>
      </w:r>
      <w:r w:rsidR="00640D4C">
        <w:t xml:space="preserve"> </w:t>
      </w:r>
      <w:r w:rsidRPr="00C206FC">
        <w:t xml:space="preserve">developed by </w:t>
      </w:r>
      <w:r w:rsidRPr="00C206FC">
        <w:t>Comm</w:t>
      </w:r>
      <w:r w:rsidR="00160B83">
        <w:t>s</w:t>
      </w:r>
      <w:r w:rsidRPr="00C206FC">
        <w:t xml:space="preserve"> Alliance</w:t>
      </w:r>
      <w:r w:rsidR="00DD269B">
        <w:t>.</w:t>
      </w:r>
      <w:r w:rsidR="00D35A88">
        <w:rPr>
          <w:rStyle w:val="FootnoteReference"/>
        </w:rPr>
        <w:footnoteReference w:id="5"/>
      </w:r>
    </w:p>
    <w:p w14:paraId="431684BF" w14:textId="77777777" w:rsidR="005A0043" w:rsidRDefault="005A0043" w:rsidP="00F549DC">
      <w:pPr>
        <w:pStyle w:val="Heading3"/>
        <w:spacing w:before="120"/>
      </w:pPr>
      <w:r>
        <w:t>Multi-factor identity verification</w:t>
      </w:r>
    </w:p>
    <w:p w14:paraId="51EF6941" w14:textId="7B0E47AF" w:rsidR="005A0043" w:rsidRDefault="005A0043" w:rsidP="00F549DC">
      <w:pPr>
        <w:pStyle w:val="Paragraph"/>
      </w:pPr>
      <w:r>
        <w:t>Multi-factor identity verification, often referred to as ‘</w:t>
      </w:r>
      <w:r w:rsidR="009F1FEC">
        <w:t>2</w:t>
      </w:r>
      <w:r>
        <w:t xml:space="preserve">-factor authentication’, offers an effective security control to prevent malicious actors from gaining access to a device, and any sensitive information </w:t>
      </w:r>
      <w:r w:rsidRPr="006B7547">
        <w:t>within</w:t>
      </w:r>
      <w:r>
        <w:t>. When implemented correctly, it can be a highly effective strategy to mitigate harm, particularly where remote authentication is required.</w:t>
      </w:r>
    </w:p>
    <w:p w14:paraId="68A5C298" w14:textId="3A8C2EE8" w:rsidR="005A0043" w:rsidRDefault="005A0043" w:rsidP="00F549DC">
      <w:pPr>
        <w:pStyle w:val="Paragraphbeforelist"/>
      </w:pPr>
      <w:r>
        <w:t>The Australian Cyber Security Centre provides guidance on Implementing Multi-Factor Authentication</w:t>
      </w:r>
      <w:r>
        <w:rPr>
          <w:rStyle w:val="FootnoteReference"/>
        </w:rPr>
        <w:footnoteReference w:id="6"/>
      </w:r>
      <w:r>
        <w:t xml:space="preserve"> that is relevant to its use by </w:t>
      </w:r>
      <w:r w:rsidR="00AB46BC">
        <w:t xml:space="preserve">telecommunications </w:t>
      </w:r>
      <w:r>
        <w:t>providers:</w:t>
      </w:r>
    </w:p>
    <w:p w14:paraId="3A273535" w14:textId="1A1472BC" w:rsidR="005A0043" w:rsidRDefault="005A0043" w:rsidP="005A0043">
      <w:pPr>
        <w:pStyle w:val="Paragraph"/>
        <w:spacing w:before="120" w:after="120"/>
        <w:ind w:left="284"/>
        <w:rPr>
          <w:sz w:val="18"/>
          <w:szCs w:val="18"/>
        </w:rPr>
      </w:pPr>
      <w:r w:rsidRPr="00BF1F98">
        <w:rPr>
          <w:sz w:val="18"/>
          <w:szCs w:val="18"/>
        </w:rPr>
        <w:t>When multi-factor authentication is implemented correctly, it is significantly more difficult for an adversary to steal a complete set of credentials as the user has to prove they have physical access to a second factor that either they have (e.g.</w:t>
      </w:r>
      <w:r w:rsidR="009A6680">
        <w:rPr>
          <w:sz w:val="18"/>
          <w:szCs w:val="18"/>
        </w:rPr>
        <w:t>,</w:t>
      </w:r>
      <w:r w:rsidRPr="00BF1F98">
        <w:rPr>
          <w:sz w:val="18"/>
          <w:szCs w:val="18"/>
        </w:rPr>
        <w:t xml:space="preserve"> a physical token, smartcard or software certificate) or are (e.g.</w:t>
      </w:r>
      <w:r w:rsidR="009A6680">
        <w:rPr>
          <w:sz w:val="18"/>
          <w:szCs w:val="18"/>
        </w:rPr>
        <w:t>,</w:t>
      </w:r>
      <w:r w:rsidRPr="00BF1F98">
        <w:rPr>
          <w:sz w:val="18"/>
          <w:szCs w:val="18"/>
        </w:rPr>
        <w:t xml:space="preserve"> a fingerprint or iris scan).</w:t>
      </w:r>
      <w:r w:rsidRPr="003617FB">
        <w:t xml:space="preserve"> </w:t>
      </w:r>
      <w:r w:rsidRPr="003617FB">
        <w:rPr>
          <w:sz w:val="18"/>
          <w:szCs w:val="18"/>
        </w:rPr>
        <w:t>When implementing multi-factor authentication, it is essential that it is done so correctly to minimise security vulnerabilities and to avoid a false sense of security that could leave a network vulnerable.</w:t>
      </w:r>
    </w:p>
    <w:p w14:paraId="605DF47B" w14:textId="00AF807E" w:rsidR="00DC2B0B" w:rsidRPr="001F5A6F" w:rsidRDefault="00420BB3" w:rsidP="00F549DC">
      <w:pPr>
        <w:pStyle w:val="Paragraphbeforelist"/>
      </w:pPr>
      <w:r w:rsidRPr="001F5A6F">
        <w:t xml:space="preserve">In addition, the draft </w:t>
      </w:r>
      <w:r w:rsidR="009A6680">
        <w:t>d</w:t>
      </w:r>
      <w:r w:rsidR="00B95167">
        <w:t>e</w:t>
      </w:r>
      <w:r w:rsidR="00DC2B0B" w:rsidRPr="001F5A6F">
        <w:t>termination</w:t>
      </w:r>
      <w:r w:rsidRPr="001F5A6F">
        <w:t xml:space="preserve"> </w:t>
      </w:r>
      <w:r w:rsidR="00DA1599">
        <w:t>reflects better industry practice</w:t>
      </w:r>
      <w:r w:rsidR="0037371A">
        <w:t xml:space="preserve"> to </w:t>
      </w:r>
      <w:r w:rsidR="00B96F2B">
        <w:t>combat</w:t>
      </w:r>
      <w:r w:rsidR="00354805">
        <w:t xml:space="preserve"> scammers</w:t>
      </w:r>
      <w:r w:rsidR="00B96F2B">
        <w:t>,</w:t>
      </w:r>
      <w:r w:rsidR="00354805">
        <w:t xml:space="preserve"> by </w:t>
      </w:r>
      <w:r w:rsidR="00B15FE0">
        <w:t>requir</w:t>
      </w:r>
      <w:r w:rsidR="00354805">
        <w:t>ing</w:t>
      </w:r>
      <w:r w:rsidR="00B15FE0">
        <w:t xml:space="preserve"> providers </w:t>
      </w:r>
      <w:r w:rsidR="008E772C">
        <w:t>to</w:t>
      </w:r>
      <w:r w:rsidR="00DC2B0B" w:rsidRPr="001F5A6F">
        <w:t xml:space="preserve"> inform the customer</w:t>
      </w:r>
      <w:r w:rsidR="0037371A">
        <w:t>:</w:t>
      </w:r>
    </w:p>
    <w:p w14:paraId="0F78EF26" w14:textId="25BB1C34" w:rsidR="00DC2B0B" w:rsidRPr="001F5A6F" w:rsidRDefault="00DC2B0B" w:rsidP="00F549DC">
      <w:pPr>
        <w:pStyle w:val="Bulletlevel1"/>
      </w:pPr>
      <w:r w:rsidRPr="001F5A6F">
        <w:t>that a high-risk interaction has been instigated</w:t>
      </w:r>
    </w:p>
    <w:p w14:paraId="2D7B3DD4" w14:textId="6B9BBDF5" w:rsidR="00DC2B0B" w:rsidRPr="001F5A6F" w:rsidRDefault="00DC2B0B" w:rsidP="00F549DC">
      <w:pPr>
        <w:pStyle w:val="Bulletlevel1"/>
      </w:pPr>
      <w:r w:rsidRPr="001F5A6F">
        <w:t xml:space="preserve">the nature of the high-risk interaction </w:t>
      </w:r>
    </w:p>
    <w:p w14:paraId="4500A7B7" w14:textId="3012DC4B" w:rsidR="00420BB3" w:rsidRPr="001F5A6F" w:rsidRDefault="00DC2B0B" w:rsidP="00F549DC">
      <w:pPr>
        <w:pStyle w:val="Bulletlevel1last"/>
      </w:pPr>
      <w:r w:rsidRPr="001F5A6F">
        <w:t>what the customer should do if they did not authorise the transaction.</w:t>
      </w:r>
    </w:p>
    <w:p w14:paraId="5E8D0406" w14:textId="22E23899" w:rsidR="0042367E" w:rsidRDefault="0042367E" w:rsidP="00F549DC">
      <w:pPr>
        <w:pStyle w:val="Heading3"/>
        <w:spacing w:before="120"/>
      </w:pPr>
      <w:r>
        <w:t>Identity protection and security risk</w:t>
      </w:r>
    </w:p>
    <w:p w14:paraId="4F6F1094" w14:textId="67E122F5" w:rsidR="0042367E" w:rsidRPr="006B7547" w:rsidRDefault="0042367E" w:rsidP="00F549DC">
      <w:pPr>
        <w:pStyle w:val="Paragraph"/>
      </w:pPr>
      <w:r w:rsidRPr="006B7547">
        <w:t>T</w:t>
      </w:r>
      <w:r w:rsidR="001C2219" w:rsidRPr="006B7547">
        <w:t xml:space="preserve">he </w:t>
      </w:r>
      <w:r w:rsidR="00D35A88" w:rsidRPr="006B7547">
        <w:t>Australian G</w:t>
      </w:r>
      <w:r w:rsidR="001C2219" w:rsidRPr="006B7547">
        <w:t xml:space="preserve">overnment’s </w:t>
      </w:r>
      <w:r w:rsidR="001C2219" w:rsidRPr="00F549DC">
        <w:t>National Identity Security Strategy and National Identity Proofing Guidelines</w:t>
      </w:r>
      <w:r w:rsidR="00275FAA" w:rsidRPr="00F549DC">
        <w:t xml:space="preserve"> (the </w:t>
      </w:r>
      <w:r w:rsidR="00BA268A">
        <w:t>g</w:t>
      </w:r>
      <w:r w:rsidR="008947C1" w:rsidRPr="00F549DC">
        <w:t>uidelines</w:t>
      </w:r>
      <w:r w:rsidR="00275FAA" w:rsidRPr="00F549DC">
        <w:t>)</w:t>
      </w:r>
      <w:r w:rsidR="00A920D6" w:rsidRPr="009A6680">
        <w:rPr>
          <w:rStyle w:val="FootnoteReference"/>
        </w:rPr>
        <w:footnoteReference w:id="7"/>
      </w:r>
      <w:r w:rsidR="001C2219" w:rsidRPr="006B7547">
        <w:t xml:space="preserve"> offer guidance about the preservation and protection of a person’s identity as a </w:t>
      </w:r>
      <w:r w:rsidR="00ED00F5" w:rsidRPr="006B7547">
        <w:t>‘</w:t>
      </w:r>
      <w:r w:rsidR="001C2219" w:rsidRPr="006B7547">
        <w:t xml:space="preserve">key concern and </w:t>
      </w:r>
      <w:r w:rsidR="00ED00F5" w:rsidRPr="006B7547">
        <w:t xml:space="preserve">a </w:t>
      </w:r>
      <w:r w:rsidR="001C2219" w:rsidRPr="006B7547">
        <w:t>right of all Australians</w:t>
      </w:r>
      <w:r w:rsidR="00ED00F5" w:rsidRPr="006B7547">
        <w:t>’</w:t>
      </w:r>
      <w:r w:rsidR="000C5695" w:rsidRPr="006B7547">
        <w:t>.</w:t>
      </w:r>
    </w:p>
    <w:p w14:paraId="5C393C56" w14:textId="1731C72C" w:rsidR="00832594" w:rsidRPr="006B7547" w:rsidRDefault="0042367E" w:rsidP="00F549DC">
      <w:pPr>
        <w:pStyle w:val="Paragraph"/>
      </w:pPr>
      <w:r w:rsidRPr="006B7547">
        <w:t>While not containing mandatory obligations for the private sector, the</w:t>
      </w:r>
      <w:r w:rsidR="00737D80" w:rsidRPr="006B7547">
        <w:t xml:space="preserve"> guidelines</w:t>
      </w:r>
      <w:r w:rsidRPr="006B7547">
        <w:t xml:space="preserve"> </w:t>
      </w:r>
      <w:r w:rsidR="001C6123" w:rsidRPr="006B7547">
        <w:t>provide</w:t>
      </w:r>
      <w:r w:rsidRPr="006B7547">
        <w:t xml:space="preserve"> better practice</w:t>
      </w:r>
      <w:r w:rsidR="00832594" w:rsidRPr="006B7547">
        <w:t xml:space="preserve"> that </w:t>
      </w:r>
      <w:r w:rsidR="007E7229">
        <w:t>w</w:t>
      </w:r>
      <w:r w:rsidR="00B96F2B">
        <w:t>e have</w:t>
      </w:r>
      <w:r w:rsidR="001C6123" w:rsidRPr="006B7547">
        <w:t xml:space="preserve"> </w:t>
      </w:r>
      <w:r w:rsidR="00832594" w:rsidRPr="006B7547">
        <w:t>considered in drafting</w:t>
      </w:r>
      <w:r w:rsidR="00C206FC" w:rsidRPr="006B7547">
        <w:t xml:space="preserve"> </w:t>
      </w:r>
      <w:r w:rsidR="00832594" w:rsidRPr="006B7547">
        <w:t xml:space="preserve">the </w:t>
      </w:r>
      <w:r w:rsidR="008D348F" w:rsidRPr="006B7547">
        <w:t xml:space="preserve">draft </w:t>
      </w:r>
      <w:r w:rsidR="00957561">
        <w:t>d</w:t>
      </w:r>
      <w:r w:rsidR="00AD275B" w:rsidRPr="006B7547">
        <w:t>etermination</w:t>
      </w:r>
      <w:r w:rsidRPr="006B7547">
        <w:t>.</w:t>
      </w:r>
    </w:p>
    <w:p w14:paraId="2F46A86F" w14:textId="31161CF6" w:rsidR="001C2219" w:rsidRPr="006B7547" w:rsidRDefault="0042367E" w:rsidP="00F549DC">
      <w:pPr>
        <w:pStyle w:val="Paragraph"/>
      </w:pPr>
      <w:r w:rsidRPr="006B7547">
        <w:t xml:space="preserve">Relevant </w:t>
      </w:r>
      <w:r w:rsidR="00F659AF" w:rsidRPr="006B7547">
        <w:t xml:space="preserve">guidance </w:t>
      </w:r>
      <w:r w:rsidRPr="006B7547">
        <w:t>include</w:t>
      </w:r>
      <w:r w:rsidR="00F659AF" w:rsidRPr="006B7547">
        <w:t>s</w:t>
      </w:r>
      <w:r w:rsidRPr="006B7547">
        <w:t xml:space="preserve"> identity proofing objectives and levels of assurance for remote (</w:t>
      </w:r>
      <w:r w:rsidR="00B931B7" w:rsidRPr="006B7547">
        <w:t>e.g.</w:t>
      </w:r>
      <w:r w:rsidR="00957561">
        <w:t>,</w:t>
      </w:r>
      <w:r w:rsidR="00B931B7" w:rsidRPr="006B7547">
        <w:t xml:space="preserve"> </w:t>
      </w:r>
      <w:r w:rsidRPr="006B7547">
        <w:t>online or via phone) or local (in-person) processes.</w:t>
      </w:r>
    </w:p>
    <w:p w14:paraId="0ECFD11E" w14:textId="72801C92" w:rsidR="00737D80" w:rsidRDefault="00737D80" w:rsidP="00F549DC">
      <w:pPr>
        <w:pStyle w:val="Paragraphbeforelist"/>
      </w:pPr>
      <w:r>
        <w:t>The guidelines indicate a high (or ‘silver standard’) level of assurance is desirable for remote and local transactions with:</w:t>
      </w:r>
    </w:p>
    <w:p w14:paraId="127036A1" w14:textId="37392BBF" w:rsidR="00737D80" w:rsidRDefault="00737D80" w:rsidP="002B2AD1">
      <w:pPr>
        <w:pStyle w:val="Paragraph"/>
        <w:spacing w:before="120" w:after="120"/>
        <w:ind w:left="284"/>
        <w:rPr>
          <w:sz w:val="18"/>
          <w:szCs w:val="18"/>
        </w:rPr>
      </w:pPr>
      <w:r>
        <w:rPr>
          <w:sz w:val="18"/>
          <w:szCs w:val="18"/>
        </w:rPr>
        <w:t>[S]</w:t>
      </w:r>
      <w:proofErr w:type="spellStart"/>
      <w:r w:rsidRPr="00816AB9">
        <w:rPr>
          <w:sz w:val="18"/>
          <w:szCs w:val="18"/>
        </w:rPr>
        <w:t>erious</w:t>
      </w:r>
      <w:proofErr w:type="spellEnd"/>
      <w:r w:rsidRPr="00816AB9">
        <w:rPr>
          <w:sz w:val="18"/>
          <w:szCs w:val="18"/>
        </w:rPr>
        <w:t xml:space="preserve"> consequences associated with fraudulent registration, such as allowing access to sensitive information, systems or people, including those of organisations other than that which undertook the initial identity proofing.</w:t>
      </w:r>
      <w:r>
        <w:rPr>
          <w:sz w:val="18"/>
          <w:szCs w:val="18"/>
        </w:rPr>
        <w:t xml:space="preserve"> </w:t>
      </w:r>
      <w:r w:rsidRPr="00BF1F98">
        <w:rPr>
          <w:sz w:val="18"/>
          <w:szCs w:val="18"/>
        </w:rPr>
        <w:t>Examples include issuance of documents and credentials used as secondary evidence of identity in the community</w:t>
      </w:r>
      <w:r>
        <w:rPr>
          <w:sz w:val="18"/>
          <w:szCs w:val="18"/>
        </w:rPr>
        <w:t>.</w:t>
      </w:r>
    </w:p>
    <w:p w14:paraId="4EB77643" w14:textId="56116040" w:rsidR="008F5B27" w:rsidRPr="00DC55B5" w:rsidRDefault="00197FDC" w:rsidP="00F549DC">
      <w:pPr>
        <w:pStyle w:val="Paragraph"/>
      </w:pPr>
      <w:r>
        <w:t>Evidence is required t</w:t>
      </w:r>
      <w:r w:rsidR="00737D80">
        <w:t>o confirm the linkage between the identity and the person claiming the identity. The guidelines state it may be obtained through the approaches</w:t>
      </w:r>
      <w:r w:rsidR="00832594">
        <w:t xml:space="preserve"> </w:t>
      </w:r>
      <w:r w:rsidR="00737D80">
        <w:t xml:space="preserve">set </w:t>
      </w:r>
      <w:r w:rsidR="00737D80" w:rsidRPr="006B7547">
        <w:t>out</w:t>
      </w:r>
      <w:r w:rsidR="00737D80">
        <w:t xml:space="preserve"> in Table 1 below.</w:t>
      </w:r>
    </w:p>
    <w:p w14:paraId="6F40B8BC" w14:textId="4AAB9A8E" w:rsidR="008F5B27" w:rsidRPr="007550EF" w:rsidRDefault="00832594" w:rsidP="008F5B27">
      <w:pPr>
        <w:pStyle w:val="Tableheading"/>
        <w:rPr>
          <w:sz w:val="18"/>
          <w:szCs w:val="18"/>
        </w:rPr>
      </w:pPr>
      <w:r w:rsidRPr="007550EF">
        <w:rPr>
          <w:sz w:val="18"/>
          <w:szCs w:val="18"/>
        </w:rPr>
        <w:t>C</w:t>
      </w:r>
      <w:r w:rsidR="008F5B27" w:rsidRPr="007550EF">
        <w:rPr>
          <w:sz w:val="18"/>
          <w:szCs w:val="18"/>
        </w:rPr>
        <w:t>onfirming identity at a silver standard</w:t>
      </w:r>
    </w:p>
    <w:tbl>
      <w:tblPr>
        <w:tblStyle w:val="ACMAtablestyle"/>
        <w:tblW w:w="7792" w:type="dxa"/>
        <w:tblLayout w:type="fixed"/>
        <w:tblCellMar>
          <w:top w:w="85" w:type="dxa"/>
          <w:bottom w:w="85" w:type="dxa"/>
        </w:tblCellMar>
        <w:tblLook w:val="01E0" w:firstRow="1" w:lastRow="1" w:firstColumn="1" w:lastColumn="1" w:noHBand="0" w:noVBand="0"/>
        <w:tblCaption w:val="Table title to go here"/>
        <w:tblDescription w:val="Table description to go here"/>
      </w:tblPr>
      <w:tblGrid>
        <w:gridCol w:w="7792"/>
      </w:tblGrid>
      <w:tr w:rsidR="00832594" w:rsidRPr="006D46E5" w14:paraId="6BE957E8" w14:textId="3961A6FB" w:rsidTr="00F549DC">
        <w:trPr>
          <w:cnfStyle w:val="100000000000" w:firstRow="1" w:lastRow="0" w:firstColumn="0" w:lastColumn="0" w:oddVBand="0" w:evenVBand="0" w:oddHBand="0" w:evenHBand="0" w:firstRowFirstColumn="0" w:firstRowLastColumn="0" w:lastRowFirstColumn="0" w:lastRowLastColumn="0"/>
        </w:trPr>
        <w:tc>
          <w:tcPr>
            <w:tcW w:w="0" w:type="dxa"/>
          </w:tcPr>
          <w:p w14:paraId="20FC00AE" w14:textId="4174D023" w:rsidR="00832594" w:rsidRPr="00930510" w:rsidRDefault="00832594" w:rsidP="00F549DC">
            <w:pPr>
              <w:pStyle w:val="Tableheaderrow"/>
              <w:keepNext/>
              <w:keepLines/>
            </w:pPr>
            <w:r>
              <w:t>Approaches</w:t>
            </w:r>
          </w:p>
        </w:tc>
      </w:tr>
      <w:tr w:rsidR="00832594" w:rsidRPr="00832594" w14:paraId="09B1FB4C" w14:textId="11F9F3E0" w:rsidTr="00F549DC">
        <w:trPr>
          <w:cnfStyle w:val="000000100000" w:firstRow="0" w:lastRow="0" w:firstColumn="0" w:lastColumn="0" w:oddVBand="0" w:evenVBand="0" w:oddHBand="1" w:evenHBand="0" w:firstRowFirstColumn="0" w:firstRowLastColumn="0" w:lastRowFirstColumn="0" w:lastRowLastColumn="0"/>
        </w:trPr>
        <w:tc>
          <w:tcPr>
            <w:tcW w:w="0" w:type="dxa"/>
          </w:tcPr>
          <w:p w14:paraId="71DE531E" w14:textId="3CC19F93" w:rsidR="00832594" w:rsidRPr="00BF1F98" w:rsidRDefault="00832594" w:rsidP="00F549DC">
            <w:pPr>
              <w:pStyle w:val="TableBody"/>
              <w:keepNext/>
              <w:keepLines/>
              <w:rPr>
                <w:sz w:val="18"/>
                <w:szCs w:val="18"/>
              </w:rPr>
            </w:pPr>
            <w:r w:rsidRPr="00BF1F98">
              <w:rPr>
                <w:sz w:val="18"/>
                <w:szCs w:val="18"/>
              </w:rPr>
              <w:t>Manual/visual comparison of a person’s face against a photograph on a primary piece of evidence (either remotely or in</w:t>
            </w:r>
            <w:r w:rsidR="00957561">
              <w:rPr>
                <w:sz w:val="18"/>
                <w:szCs w:val="18"/>
              </w:rPr>
              <w:t xml:space="preserve"> </w:t>
            </w:r>
            <w:r w:rsidRPr="00BF1F98">
              <w:rPr>
                <w:sz w:val="18"/>
                <w:szCs w:val="18"/>
              </w:rPr>
              <w:t>person)</w:t>
            </w:r>
            <w:r w:rsidR="00957561">
              <w:rPr>
                <w:sz w:val="18"/>
                <w:szCs w:val="18"/>
              </w:rPr>
              <w:t>.</w:t>
            </w:r>
          </w:p>
        </w:tc>
      </w:tr>
      <w:tr w:rsidR="00832594" w:rsidRPr="00832594" w14:paraId="505C4F67" w14:textId="3354789A" w:rsidTr="00F549DC">
        <w:trPr>
          <w:cnfStyle w:val="000000010000" w:firstRow="0" w:lastRow="0" w:firstColumn="0" w:lastColumn="0" w:oddVBand="0" w:evenVBand="0" w:oddHBand="0" w:evenHBand="1" w:firstRowFirstColumn="0" w:firstRowLastColumn="0" w:lastRowFirstColumn="0" w:lastRowLastColumn="0"/>
        </w:trPr>
        <w:tc>
          <w:tcPr>
            <w:tcW w:w="0" w:type="dxa"/>
          </w:tcPr>
          <w:p w14:paraId="0C024138" w14:textId="6B1396AD" w:rsidR="00832594" w:rsidRPr="00BF1F98" w:rsidRDefault="00832594" w:rsidP="00F549DC">
            <w:pPr>
              <w:pStyle w:val="TableBody"/>
              <w:keepNext/>
              <w:keepLines/>
              <w:rPr>
                <w:sz w:val="18"/>
                <w:szCs w:val="18"/>
              </w:rPr>
            </w:pPr>
            <w:r w:rsidRPr="00BF1F98">
              <w:rPr>
                <w:sz w:val="18"/>
                <w:szCs w:val="18"/>
              </w:rPr>
              <w:t>Verification of a biometric</w:t>
            </w:r>
            <w:r w:rsidR="00640D4C">
              <w:rPr>
                <w:rStyle w:val="FootnoteReference"/>
                <w:sz w:val="18"/>
                <w:szCs w:val="18"/>
              </w:rPr>
              <w:footnoteReference w:id="8"/>
            </w:r>
            <w:r w:rsidRPr="00BF1F98">
              <w:rPr>
                <w:sz w:val="18"/>
                <w:szCs w:val="18"/>
              </w:rPr>
              <w:t xml:space="preserve"> template collected at registration (either remotely or in</w:t>
            </w:r>
            <w:r w:rsidR="00957561">
              <w:rPr>
                <w:sz w:val="18"/>
                <w:szCs w:val="18"/>
              </w:rPr>
              <w:t xml:space="preserve"> </w:t>
            </w:r>
            <w:r w:rsidRPr="00BF1F98">
              <w:rPr>
                <w:sz w:val="18"/>
                <w:szCs w:val="18"/>
              </w:rPr>
              <w:t>person) against a biometric template held by an authoritative source</w:t>
            </w:r>
            <w:r w:rsidR="00957561">
              <w:rPr>
                <w:sz w:val="18"/>
                <w:szCs w:val="18"/>
              </w:rPr>
              <w:t>.</w:t>
            </w:r>
          </w:p>
        </w:tc>
      </w:tr>
      <w:tr w:rsidR="00832594" w:rsidRPr="00832594" w14:paraId="69A373E6" w14:textId="673B0A07" w:rsidTr="00F549DC">
        <w:trPr>
          <w:cnfStyle w:val="000000100000" w:firstRow="0" w:lastRow="0" w:firstColumn="0" w:lastColumn="0" w:oddVBand="0" w:evenVBand="0" w:oddHBand="1" w:evenHBand="0" w:firstRowFirstColumn="0" w:firstRowLastColumn="0" w:lastRowFirstColumn="0" w:lastRowLastColumn="0"/>
        </w:trPr>
        <w:tc>
          <w:tcPr>
            <w:tcW w:w="0" w:type="dxa"/>
          </w:tcPr>
          <w:p w14:paraId="005F12AA" w14:textId="3EC3B385" w:rsidR="00832594" w:rsidRPr="00BF1F98" w:rsidRDefault="00832594" w:rsidP="00F549DC">
            <w:pPr>
              <w:pStyle w:val="TableBody"/>
              <w:keepNext/>
              <w:keepLines/>
              <w:rPr>
                <w:sz w:val="18"/>
                <w:szCs w:val="18"/>
              </w:rPr>
            </w:pPr>
            <w:r w:rsidRPr="00BF1F98">
              <w:rPr>
                <w:sz w:val="18"/>
                <w:szCs w:val="18"/>
              </w:rPr>
              <w:t>Knowledge</w:t>
            </w:r>
            <w:r w:rsidR="00957561">
              <w:rPr>
                <w:sz w:val="18"/>
                <w:szCs w:val="18"/>
              </w:rPr>
              <w:t>-</w:t>
            </w:r>
            <w:r w:rsidRPr="00BF1F98">
              <w:rPr>
                <w:sz w:val="18"/>
                <w:szCs w:val="18"/>
              </w:rPr>
              <w:t>based authentication (if questions are derived from multiple authoritative sources, do not use publicly available information, are randomised and a time limit is set for answering the questions or other equivalent practices are used)</w:t>
            </w:r>
            <w:r w:rsidR="00957561">
              <w:rPr>
                <w:sz w:val="18"/>
                <w:szCs w:val="18"/>
              </w:rPr>
              <w:t>.</w:t>
            </w:r>
          </w:p>
        </w:tc>
      </w:tr>
    </w:tbl>
    <w:p w14:paraId="067AD1AA" w14:textId="641D0AC2" w:rsidR="005A0043" w:rsidRDefault="005A0043" w:rsidP="00F549DC">
      <w:pPr>
        <w:pStyle w:val="Heading3"/>
        <w:spacing w:before="240"/>
      </w:pPr>
      <w:r>
        <w:t>Future proofing for digital identity verification</w:t>
      </w:r>
    </w:p>
    <w:p w14:paraId="7841CEC5" w14:textId="774D21B0" w:rsidR="005A0043" w:rsidRDefault="005A0043" w:rsidP="00F549DC">
      <w:pPr>
        <w:pStyle w:val="Paragraph"/>
      </w:pPr>
      <w:r>
        <w:t xml:space="preserve">The </w:t>
      </w:r>
      <w:r w:rsidR="00D35A88">
        <w:t>g</w:t>
      </w:r>
      <w:r>
        <w:t xml:space="preserve">overnment has recently concluded consultation on </w:t>
      </w:r>
      <w:r w:rsidR="00974AD0">
        <w:t xml:space="preserve">the </w:t>
      </w:r>
      <w:r w:rsidR="001D2DBC">
        <w:rPr>
          <w:i/>
          <w:iCs/>
        </w:rPr>
        <w:t>Trusted Digital Identity Bill 2021 (Exposure Draft)</w:t>
      </w:r>
      <w:r w:rsidR="001D2DBC">
        <w:rPr>
          <w:rStyle w:val="FootnoteReference"/>
          <w:i/>
          <w:iCs/>
        </w:rPr>
        <w:footnoteReference w:id="9"/>
      </w:r>
      <w:r w:rsidR="00D35A88">
        <w:rPr>
          <w:i/>
          <w:iCs/>
        </w:rPr>
        <w:t xml:space="preserve"> </w:t>
      </w:r>
      <w:r>
        <w:t>to establish permanent oversight and governance structures for the government Digital Identity System and enshrine in law important privacy and consumer protections.</w:t>
      </w:r>
    </w:p>
    <w:p w14:paraId="035F959E" w14:textId="236827EF" w:rsidR="00EE6DEB" w:rsidRPr="001F5A6F" w:rsidRDefault="0065601F" w:rsidP="00F549DC">
      <w:pPr>
        <w:pStyle w:val="Paragraphbeforelist"/>
      </w:pPr>
      <w:r w:rsidRPr="001F5A6F">
        <w:t>If passed, the legislation will</w:t>
      </w:r>
      <w:r w:rsidR="00EE6DEB" w:rsidRPr="001F5A6F">
        <w:t>:</w:t>
      </w:r>
    </w:p>
    <w:p w14:paraId="04FB8DCB" w14:textId="77777777" w:rsidR="00EE6DEB" w:rsidRPr="001F5A6F" w:rsidRDefault="00EE6DEB" w:rsidP="00F549DC">
      <w:pPr>
        <w:pStyle w:val="Bulletlevel1"/>
      </w:pPr>
      <w:r w:rsidRPr="001F5A6F">
        <w:t>enable the expansion of the Australian Government Digital Identity System, specifically to enable greater participation by state and territory governments and the private sector</w:t>
      </w:r>
    </w:p>
    <w:p w14:paraId="417B4B7C" w14:textId="77777777" w:rsidR="00EE6DEB" w:rsidRPr="001F5A6F" w:rsidRDefault="00EE6DEB" w:rsidP="00F549DC">
      <w:pPr>
        <w:pStyle w:val="Bulletlevel1"/>
      </w:pPr>
      <w:r w:rsidRPr="001F5A6F">
        <w:t>enshrine in law various privacy and consumer protections, so that Australians can have confidence in the System and know that their personal information is safe and secure</w:t>
      </w:r>
    </w:p>
    <w:p w14:paraId="320BAA5E" w14:textId="77777777" w:rsidR="00EE6DEB" w:rsidRPr="001F5A6F" w:rsidRDefault="00EE6DEB" w:rsidP="00F549DC">
      <w:pPr>
        <w:pStyle w:val="Bulletlevel1last"/>
      </w:pPr>
      <w:r w:rsidRPr="001F5A6F">
        <w:t>establish permanent governance arrangements and a strong regulatory regime.</w:t>
      </w:r>
    </w:p>
    <w:p w14:paraId="2E14D3D4" w14:textId="5423B3D1" w:rsidR="001D2DBC" w:rsidRPr="001D2DBC" w:rsidRDefault="001D2DBC" w:rsidP="00F549DC">
      <w:pPr>
        <w:pStyle w:val="Paragraph"/>
      </w:pPr>
      <w:r>
        <w:t>Consistent with the</w:t>
      </w:r>
      <w:r w:rsidR="007A54BB">
        <w:t xml:space="preserve"> PPV</w:t>
      </w:r>
      <w:r>
        <w:t xml:space="preserve"> Standard, the draft </w:t>
      </w:r>
      <w:r w:rsidR="00957561">
        <w:t>d</w:t>
      </w:r>
      <w:r>
        <w:t xml:space="preserve">etermination includes government online verification services </w:t>
      </w:r>
      <w:r w:rsidRPr="000C3F09">
        <w:t>as</w:t>
      </w:r>
      <w:r>
        <w:t xml:space="preserve"> a possible element of multi-factor identity verification</w:t>
      </w:r>
      <w:r w:rsidR="00B96F2B">
        <w:t xml:space="preserve"> where standard forms of verification cannot be used</w:t>
      </w:r>
      <w:r>
        <w:t>.</w:t>
      </w:r>
    </w:p>
    <w:p w14:paraId="4B055A83" w14:textId="0A153822" w:rsidR="00BD7E7E" w:rsidRDefault="001A25EB" w:rsidP="00F549DC">
      <w:pPr>
        <w:pStyle w:val="Heading3"/>
        <w:spacing w:before="120"/>
      </w:pPr>
      <w:r>
        <w:t>P</w:t>
      </w:r>
      <w:r w:rsidR="00BD7E7E">
        <w:t>ractica</w:t>
      </w:r>
      <w:r w:rsidR="00EF1E94">
        <w:t>b</w:t>
      </w:r>
      <w:r w:rsidR="00BD7E7E">
        <w:t>l</w:t>
      </w:r>
      <w:r w:rsidR="00EF1E94">
        <w:t>e</w:t>
      </w:r>
      <w:r w:rsidR="00BD7E7E">
        <w:t>, robust and technically feasible</w:t>
      </w:r>
      <w:r>
        <w:t xml:space="preserve"> processes</w:t>
      </w:r>
    </w:p>
    <w:p w14:paraId="08C4A32B" w14:textId="6F1F7051" w:rsidR="00FD3202" w:rsidRDefault="00EF1E94" w:rsidP="00F549DC">
      <w:pPr>
        <w:pStyle w:val="Paragraph"/>
      </w:pPr>
      <w:bookmarkStart w:id="19" w:name="_Hlk85014368"/>
      <w:r>
        <w:t xml:space="preserve">The </w:t>
      </w:r>
      <w:r w:rsidR="00B96F2B">
        <w:t xml:space="preserve">identity verification </w:t>
      </w:r>
      <w:r>
        <w:t xml:space="preserve">processes set out in the </w:t>
      </w:r>
      <w:r w:rsidRPr="000C3F09">
        <w:t>draft</w:t>
      </w:r>
      <w:r>
        <w:t xml:space="preserve"> </w:t>
      </w:r>
      <w:r w:rsidR="00610EAE">
        <w:t>d</w:t>
      </w:r>
      <w:r w:rsidR="00AD275B">
        <w:t>etermination</w:t>
      </w:r>
      <w:r>
        <w:t xml:space="preserve"> are largely drawn from </w:t>
      </w:r>
      <w:r w:rsidR="005B6D51">
        <w:t xml:space="preserve">those outlined in the </w:t>
      </w:r>
      <w:r w:rsidR="007A54BB">
        <w:t xml:space="preserve">PPV </w:t>
      </w:r>
      <w:r w:rsidR="005B6D51">
        <w:t xml:space="preserve">Standard and </w:t>
      </w:r>
      <w:r w:rsidR="00D90FA4">
        <w:t>from examples of industry better practice.</w:t>
      </w:r>
    </w:p>
    <w:bookmarkEnd w:id="19"/>
    <w:p w14:paraId="0B75522B" w14:textId="77777777" w:rsidR="00AE2BF0" w:rsidRDefault="00AE2BF0" w:rsidP="00F549DC">
      <w:pPr>
        <w:pStyle w:val="Heading3"/>
        <w:spacing w:before="120"/>
      </w:pPr>
      <w:r>
        <w:t>Additional protections for all customers</w:t>
      </w:r>
    </w:p>
    <w:p w14:paraId="2EDDE85B" w14:textId="6BB2A5BF" w:rsidR="00AE2BF0" w:rsidRPr="00D867D5" w:rsidRDefault="00AE2BF0" w:rsidP="00F549DC">
      <w:pPr>
        <w:pStyle w:val="Paragraph"/>
      </w:pPr>
      <w:r w:rsidRPr="00D867D5">
        <w:t xml:space="preserve">The draft </w:t>
      </w:r>
      <w:r w:rsidR="00610EAE">
        <w:t>d</w:t>
      </w:r>
      <w:r w:rsidRPr="00D867D5">
        <w:t xml:space="preserve">etermination also contains a number of additional protections for customers, which we identified </w:t>
      </w:r>
      <w:r w:rsidR="00B96F2B">
        <w:t xml:space="preserve">where needed </w:t>
      </w:r>
      <w:r w:rsidRPr="00D867D5">
        <w:t xml:space="preserve">from our </w:t>
      </w:r>
      <w:r w:rsidR="00E9281E" w:rsidRPr="00D867D5">
        <w:t>enforcement of the</w:t>
      </w:r>
      <w:r w:rsidR="007A54BB" w:rsidRPr="00D867D5">
        <w:t xml:space="preserve"> PPV</w:t>
      </w:r>
      <w:r w:rsidRPr="00D867D5">
        <w:t xml:space="preserve"> Standard </w:t>
      </w:r>
      <w:r w:rsidR="00766985" w:rsidRPr="00D867D5">
        <w:t>and</w:t>
      </w:r>
      <w:r w:rsidR="001375D2" w:rsidRPr="00D867D5">
        <w:t>/or</w:t>
      </w:r>
      <w:r w:rsidRPr="00D867D5">
        <w:t xml:space="preserve"> </w:t>
      </w:r>
      <w:r w:rsidR="001375D2" w:rsidRPr="00D867D5">
        <w:t xml:space="preserve">which we </w:t>
      </w:r>
      <w:r w:rsidRPr="00D867D5">
        <w:t>consider reflect industry better practice.</w:t>
      </w:r>
    </w:p>
    <w:p w14:paraId="1227AF65" w14:textId="30016B68" w:rsidR="00AE2BF0" w:rsidRPr="00D867D5" w:rsidRDefault="00AE2BF0" w:rsidP="00F549DC">
      <w:pPr>
        <w:pStyle w:val="Paragraph"/>
      </w:pPr>
      <w:r w:rsidRPr="00D867D5">
        <w:t xml:space="preserve">Complaint </w:t>
      </w:r>
      <w:r w:rsidR="001375D2" w:rsidRPr="00D867D5">
        <w:t xml:space="preserve">and report </w:t>
      </w:r>
      <w:r w:rsidRPr="00D867D5">
        <w:t xml:space="preserve">data </w:t>
      </w:r>
      <w:r w:rsidR="00B23952" w:rsidRPr="00D867D5">
        <w:t>about fraud indicates</w:t>
      </w:r>
      <w:r w:rsidRPr="00D867D5">
        <w:t xml:space="preserve"> that some customers have been a victim of porting fraud on several occasions, sometimes only days apart. Other intelligence suggests that once a customer’s identity has been compromised, they can be repeatedly targeted</w:t>
      </w:r>
      <w:r w:rsidR="00B5428B" w:rsidRPr="00D867D5">
        <w:t>, f</w:t>
      </w:r>
      <w:r w:rsidRPr="00D867D5">
        <w:t>or example, where their primary identity documents have been stolen or otherwise obtained.</w:t>
      </w:r>
    </w:p>
    <w:p w14:paraId="17808259" w14:textId="39289EC7" w:rsidR="00AE2BF0" w:rsidRPr="00900F3A" w:rsidRDefault="00AE2BF0" w:rsidP="00F549DC">
      <w:pPr>
        <w:pStyle w:val="Paragraph"/>
      </w:pPr>
      <w:r w:rsidRPr="00D867D5">
        <w:t>To mitigate these harms, some providers are allowing ‘at-risk’ flags to be placed on accounts, in consultation with</w:t>
      </w:r>
      <w:r w:rsidR="00766985" w:rsidRPr="00D867D5">
        <w:t>,</w:t>
      </w:r>
      <w:r w:rsidRPr="00D867D5">
        <w:t xml:space="preserve"> or at the request of</w:t>
      </w:r>
      <w:r w:rsidR="00766985" w:rsidRPr="00D867D5">
        <w:t>,</w:t>
      </w:r>
      <w:r w:rsidRPr="00D867D5">
        <w:t xml:space="preserve"> customers. Reflecting this industry better practice, the draft </w:t>
      </w:r>
      <w:r w:rsidR="00A702BE">
        <w:t>d</w:t>
      </w:r>
      <w:r w:rsidRPr="00D867D5">
        <w:t xml:space="preserve">etermination requires providers to </w:t>
      </w:r>
      <w:r w:rsidR="002C5160" w:rsidRPr="00D867D5">
        <w:t>provide</w:t>
      </w:r>
      <w:r w:rsidRPr="00D867D5">
        <w:t xml:space="preserve"> additional levels</w:t>
      </w:r>
      <w:r w:rsidRPr="00900F3A">
        <w:t xml:space="preserve"> of protection if requested. It also requires providers to offer customers additional levels of protection if they are made aware that the customer’s identity has been compromised (for example, via a fraud attempt involving the customer’s account).</w:t>
      </w:r>
    </w:p>
    <w:p w14:paraId="38153CD7" w14:textId="5870357B" w:rsidR="00AE2BF0" w:rsidRDefault="00AE2BF0" w:rsidP="00F549DC">
      <w:pPr>
        <w:pStyle w:val="Paragraph"/>
      </w:pPr>
      <w:r>
        <w:t xml:space="preserve">In addition to this, the </w:t>
      </w:r>
      <w:r w:rsidRPr="00F754FB">
        <w:t xml:space="preserve">draft </w:t>
      </w:r>
      <w:r w:rsidR="00A702BE">
        <w:t>d</w:t>
      </w:r>
      <w:r w:rsidRPr="00F754FB">
        <w:t xml:space="preserve">etermination requires </w:t>
      </w:r>
      <w:r>
        <w:t>provider</w:t>
      </w:r>
      <w:r w:rsidR="00766985">
        <w:t>s</w:t>
      </w:r>
      <w:r w:rsidR="006E47AB">
        <w:t>’</w:t>
      </w:r>
      <w:r>
        <w:t xml:space="preserve"> in-store staff </w:t>
      </w:r>
      <w:r w:rsidR="006E47AB">
        <w:t xml:space="preserve">or agents </w:t>
      </w:r>
      <w:r>
        <w:t xml:space="preserve">who handle specified identity documents to have undergone relevant fraud training. This recognises </w:t>
      </w:r>
      <w:r w:rsidRPr="00D867D5">
        <w:t>identity</w:t>
      </w:r>
      <w:r>
        <w:t xml:space="preserve"> documents themselves can be subject to fraud.</w:t>
      </w:r>
    </w:p>
    <w:p w14:paraId="00FC3D92" w14:textId="674205DC" w:rsidR="00881949" w:rsidRDefault="00881949" w:rsidP="00F549DC">
      <w:pPr>
        <w:pStyle w:val="Heading3"/>
        <w:spacing w:before="120"/>
      </w:pPr>
      <w:r>
        <w:t xml:space="preserve">Protections for </w:t>
      </w:r>
      <w:r w:rsidR="00B96F2B">
        <w:t xml:space="preserve">customers in </w:t>
      </w:r>
      <w:r>
        <w:t xml:space="preserve">vulnerable </w:t>
      </w:r>
      <w:r w:rsidR="00B96F2B">
        <w:t>circumstances</w:t>
      </w:r>
    </w:p>
    <w:p w14:paraId="5F3630C3" w14:textId="406AB6B5" w:rsidR="006D11B3" w:rsidRPr="00F549DC" w:rsidRDefault="00B96F2B" w:rsidP="00F549DC">
      <w:pPr>
        <w:pStyle w:val="Paragraph"/>
      </w:pPr>
      <w:r>
        <w:t>We have</w:t>
      </w:r>
      <w:r w:rsidR="002456EF" w:rsidRPr="002D3C31">
        <w:t xml:space="preserve"> considered policies and processes </w:t>
      </w:r>
      <w:r w:rsidR="00D45A30" w:rsidRPr="002D3C31">
        <w:t>from the telecommunications and other industries</w:t>
      </w:r>
      <w:r w:rsidR="00D45A30" w:rsidRPr="00F549DC">
        <w:t xml:space="preserve"> </w:t>
      </w:r>
      <w:r w:rsidR="00C81B8C" w:rsidRPr="002D3C31">
        <w:t xml:space="preserve">to cater for </w:t>
      </w:r>
      <w:r w:rsidR="002456EF" w:rsidRPr="002D3C31">
        <w:t>customer</w:t>
      </w:r>
      <w:r w:rsidR="00D45A30" w:rsidRPr="002D3C31">
        <w:t>s</w:t>
      </w:r>
      <w:r w:rsidR="00C81B8C" w:rsidRPr="002D3C31">
        <w:t xml:space="preserve"> who may be in vulnerable circumstances</w:t>
      </w:r>
      <w:r>
        <w:t xml:space="preserve"> and therefore cannot access a device, service or documents required to complete the multifactor identity verification processes</w:t>
      </w:r>
      <w:r w:rsidR="00D45A30" w:rsidRPr="002D3C31">
        <w:t>.</w:t>
      </w:r>
      <w:r w:rsidR="002456EF" w:rsidRPr="002D3C31">
        <w:t xml:space="preserve"> </w:t>
      </w:r>
    </w:p>
    <w:p w14:paraId="2020FF2B" w14:textId="0237E755" w:rsidR="006D11B3" w:rsidRPr="00F549DC" w:rsidRDefault="006D11B3" w:rsidP="00F549DC">
      <w:pPr>
        <w:pStyle w:val="Paragraph"/>
      </w:pPr>
      <w:r w:rsidRPr="00F549DC">
        <w:t xml:space="preserve">The approach seeks to balance the need to provide additional flexibility for individuals in vulnerable circumstances </w:t>
      </w:r>
      <w:r w:rsidR="00BA268A">
        <w:t>with the need to</w:t>
      </w:r>
      <w:r w:rsidR="00BA268A" w:rsidRPr="00F549DC">
        <w:t xml:space="preserve"> </w:t>
      </w:r>
      <w:r w:rsidRPr="00F549DC">
        <w:t>limit the ability of scammers to exploit exceptions to multi-factor identity verification requirements.</w:t>
      </w:r>
    </w:p>
    <w:p w14:paraId="073D766C" w14:textId="47297E5D" w:rsidR="006D11B3" w:rsidRPr="002D3C31" w:rsidRDefault="006D11B3" w:rsidP="00F549DC">
      <w:pPr>
        <w:pStyle w:val="Paragraph"/>
      </w:pPr>
      <w:r w:rsidRPr="002D3C31">
        <w:t xml:space="preserve">The outcomes-based approach, which leaves it open to providers to determine which processes are applicable, will also enable providers to tailor multi-factor </w:t>
      </w:r>
      <w:r w:rsidR="00486B48" w:rsidRPr="002D3C31">
        <w:t xml:space="preserve">identity verification </w:t>
      </w:r>
      <w:r w:rsidRPr="002D3C31">
        <w:t xml:space="preserve">requirements to </w:t>
      </w:r>
      <w:r w:rsidR="00486B48" w:rsidRPr="002D3C31">
        <w:t xml:space="preserve">suit </w:t>
      </w:r>
      <w:r w:rsidRPr="002D3C31">
        <w:t>certain types of customers.</w:t>
      </w:r>
      <w:r w:rsidR="00486B48" w:rsidRPr="002D3C31">
        <w:t xml:space="preserve"> For example, </w:t>
      </w:r>
      <w:r w:rsidR="001761A8">
        <w:t xml:space="preserve">providers may </w:t>
      </w:r>
      <w:r w:rsidR="00486B48" w:rsidRPr="002D3C31">
        <w:t>giv</w:t>
      </w:r>
      <w:r w:rsidR="001761A8">
        <w:t>e</w:t>
      </w:r>
      <w:r w:rsidR="00486B48" w:rsidRPr="002D3C31">
        <w:t xml:space="preserve"> customers the choice to receive a unique verification code by email rather than SMS message</w:t>
      </w:r>
      <w:r w:rsidR="001761A8">
        <w:t xml:space="preserve"> and must do so if specifically requested to</w:t>
      </w:r>
      <w:r w:rsidR="00486B48" w:rsidRPr="002D3C31">
        <w:t>.</w:t>
      </w:r>
    </w:p>
    <w:p w14:paraId="0022D557" w14:textId="1B95ABB7" w:rsidR="006D11B3" w:rsidRPr="002D3C31" w:rsidRDefault="006D11B3" w:rsidP="00F549DC">
      <w:pPr>
        <w:pStyle w:val="Paragraph"/>
      </w:pPr>
      <w:r w:rsidRPr="002D3C31">
        <w:t xml:space="preserve">Additionally, </w:t>
      </w:r>
      <w:r w:rsidR="005B3806" w:rsidRPr="002D3C31">
        <w:t xml:space="preserve">as noted above, </w:t>
      </w:r>
      <w:r w:rsidRPr="002D3C31">
        <w:t xml:space="preserve">the draft </w:t>
      </w:r>
      <w:r w:rsidR="00C62005">
        <w:t>d</w:t>
      </w:r>
      <w:r w:rsidRPr="002D3C31">
        <w:t xml:space="preserve">etermination includes </w:t>
      </w:r>
      <w:r w:rsidR="002456EF" w:rsidRPr="002D3C31">
        <w:t xml:space="preserve">requirements that providers </w:t>
      </w:r>
      <w:r w:rsidR="00685F5A" w:rsidRPr="002D3C31">
        <w:t xml:space="preserve">give </w:t>
      </w:r>
      <w:r w:rsidR="002456EF" w:rsidRPr="002D3C31">
        <w:t xml:space="preserve">additional protections to </w:t>
      </w:r>
      <w:r w:rsidR="00B96F2B">
        <w:t xml:space="preserve">all </w:t>
      </w:r>
      <w:r w:rsidR="002456EF" w:rsidRPr="002D3C31">
        <w:t xml:space="preserve">customers at their request, </w:t>
      </w:r>
      <w:r w:rsidR="001761A8">
        <w:t>allowing for</w:t>
      </w:r>
      <w:r w:rsidR="001761A8" w:rsidRPr="002D3C31">
        <w:t xml:space="preserve"> </w:t>
      </w:r>
      <w:r w:rsidR="002456EF" w:rsidRPr="002D3C31">
        <w:t xml:space="preserve">greater protection </w:t>
      </w:r>
      <w:r w:rsidR="001761A8">
        <w:t>for</w:t>
      </w:r>
      <w:r w:rsidR="002456EF" w:rsidRPr="002D3C31">
        <w:t xml:space="preserve"> customers where </w:t>
      </w:r>
      <w:r w:rsidR="00B96F2B">
        <w:t>the security of their personal information</w:t>
      </w:r>
      <w:r w:rsidR="00B96F2B" w:rsidRPr="002D3C31">
        <w:t xml:space="preserve"> </w:t>
      </w:r>
      <w:r w:rsidR="002456EF" w:rsidRPr="002D3C31">
        <w:t>is of particular concern.</w:t>
      </w:r>
    </w:p>
    <w:p w14:paraId="7C71219E" w14:textId="3D00F7F0" w:rsidR="00BD7E7E" w:rsidRDefault="00BD7E7E" w:rsidP="00F549DC">
      <w:pPr>
        <w:pStyle w:val="Heading3"/>
      </w:pPr>
      <w:r>
        <w:t>Costs</w:t>
      </w:r>
      <w:r w:rsidR="00C832EA">
        <w:t xml:space="preserve"> and administrative burden</w:t>
      </w:r>
    </w:p>
    <w:p w14:paraId="13370BA3" w14:textId="12DEE98F" w:rsidR="00C832EA" w:rsidRDefault="00C832EA" w:rsidP="00F549DC">
      <w:pPr>
        <w:pStyle w:val="Paragraph"/>
      </w:pPr>
      <w:r>
        <w:t xml:space="preserve">As noted above, the </w:t>
      </w:r>
      <w:r w:rsidRPr="002D3C31">
        <w:t>processes</w:t>
      </w:r>
      <w:r>
        <w:t xml:space="preserve"> set out in the draft </w:t>
      </w:r>
      <w:r w:rsidR="00C62005">
        <w:t>d</w:t>
      </w:r>
      <w:r w:rsidR="00AD275B">
        <w:t>etermination</w:t>
      </w:r>
      <w:r>
        <w:t xml:space="preserve"> are largely drawn from industry </w:t>
      </w:r>
      <w:r w:rsidR="00364DFD">
        <w:t>practices</w:t>
      </w:r>
      <w:r w:rsidR="00C75D6E">
        <w:t xml:space="preserve"> that have been</w:t>
      </w:r>
      <w:r w:rsidR="00687FDF">
        <w:t xml:space="preserve"> implemented to comply with the </w:t>
      </w:r>
      <w:r w:rsidR="007A54BB">
        <w:t xml:space="preserve">PPV </w:t>
      </w:r>
      <w:r w:rsidR="00687FDF">
        <w:t>Standard</w:t>
      </w:r>
      <w:r w:rsidR="00465C03">
        <w:t xml:space="preserve"> or current industry better practice</w:t>
      </w:r>
      <w:r>
        <w:t>.</w:t>
      </w:r>
    </w:p>
    <w:p w14:paraId="536CF687" w14:textId="41EEA950" w:rsidR="00B96F2B" w:rsidRDefault="00B96F2B" w:rsidP="00B96F2B">
      <w:pPr>
        <w:pStyle w:val="Paragraph"/>
      </w:pPr>
      <w:r>
        <w:t>We have also considered</w:t>
      </w:r>
      <w:r w:rsidRPr="0035613F">
        <w:t xml:space="preserve"> the costs of </w:t>
      </w:r>
      <w:r>
        <w:t>customer identity verification</w:t>
      </w:r>
      <w:r w:rsidRPr="0035613F">
        <w:t xml:space="preserve"> </w:t>
      </w:r>
      <w:r>
        <w:t xml:space="preserve">processes </w:t>
      </w:r>
      <w:r w:rsidRPr="0035613F">
        <w:t>on customers</w:t>
      </w:r>
      <w:r>
        <w:t xml:space="preserve">. Consistent with the PPV Standard, each </w:t>
      </w:r>
      <w:r>
        <w:rPr>
          <w:lang w:val="en-GB"/>
        </w:rPr>
        <w:t>provider</w:t>
      </w:r>
      <w:r>
        <w:t xml:space="preserve"> will bear its own costs and should not charge customers a fee for the customer identity verification processes. This will ensure all customers (including customers with zero credit on </w:t>
      </w:r>
      <w:r>
        <w:br/>
        <w:t>pre-paid mobile services) can send back unique codes to allow providers to verify their identity.</w:t>
      </w:r>
    </w:p>
    <w:p w14:paraId="209E69A6" w14:textId="7E4F078E" w:rsidR="001F5A6F" w:rsidRPr="001F5A6F" w:rsidRDefault="001F5A6F" w:rsidP="00F549DC">
      <w:pPr>
        <w:pStyle w:val="Paragraph"/>
        <w:spacing w:before="120" w:after="60"/>
        <w:rPr>
          <w:b/>
          <w:bCs/>
        </w:rPr>
      </w:pPr>
      <w:r>
        <w:rPr>
          <w:b/>
          <w:bCs/>
        </w:rPr>
        <w:t>Records keeping</w:t>
      </w:r>
    </w:p>
    <w:p w14:paraId="1195772E" w14:textId="3B1B65C8" w:rsidR="001F5A6F" w:rsidRDefault="001F5A6F" w:rsidP="00F549DC">
      <w:pPr>
        <w:pStyle w:val="Paragraph"/>
      </w:pPr>
      <w:r>
        <w:t xml:space="preserve">In conducting compliance activities relating to existing customer authentication rules under the </w:t>
      </w:r>
      <w:r w:rsidR="007A54BB">
        <w:t xml:space="preserve">PPV </w:t>
      </w:r>
      <w:r>
        <w:t xml:space="preserve">Standard, and collating data </w:t>
      </w:r>
      <w:r w:rsidR="00B96F2B">
        <w:t>which informed</w:t>
      </w:r>
      <w:r>
        <w:t xml:space="preserve"> the draft </w:t>
      </w:r>
      <w:r w:rsidR="00C62005">
        <w:t>d</w:t>
      </w:r>
      <w:r>
        <w:t xml:space="preserve">etermination, </w:t>
      </w:r>
      <w:r w:rsidR="00DD269B">
        <w:t>we</w:t>
      </w:r>
      <w:r w:rsidR="00B96F2B">
        <w:t xml:space="preserve"> have</w:t>
      </w:r>
      <w:r>
        <w:t xml:space="preserve"> become aware that data held by </w:t>
      </w:r>
      <w:r w:rsidR="00B96F2B">
        <w:t xml:space="preserve">providers </w:t>
      </w:r>
      <w:r>
        <w:t xml:space="preserve">about fraud is often inconsistent with data held by financial institutions about </w:t>
      </w:r>
      <w:r w:rsidR="007E7229">
        <w:t>telecommunications</w:t>
      </w:r>
      <w:r>
        <w:t>-related fraud.</w:t>
      </w:r>
    </w:p>
    <w:p w14:paraId="493CD284" w14:textId="251C867F" w:rsidR="001F5A6F" w:rsidRDefault="001F5A6F" w:rsidP="00F549DC">
      <w:pPr>
        <w:pStyle w:val="Paragraph"/>
      </w:pPr>
      <w:r>
        <w:t xml:space="preserve">To assist in compliance and enforcement activities under </w:t>
      </w:r>
      <w:r w:rsidR="001761A8">
        <w:t xml:space="preserve">the </w:t>
      </w:r>
      <w:r>
        <w:t xml:space="preserve">new rules and to aid understanding of whether further regulatory reform is required in relation to bad actors targeting or circumventing new measures, </w:t>
      </w:r>
      <w:r w:rsidR="00B96F2B">
        <w:t>we are</w:t>
      </w:r>
      <w:r>
        <w:t xml:space="preserve"> of the view that records should be kept demonstrating compliance with the determination for a minimum of 12 months after a transaction.</w:t>
      </w:r>
    </w:p>
    <w:p w14:paraId="638B7E5B" w14:textId="341EE48A" w:rsidR="001F5A6F" w:rsidRDefault="001F5A6F" w:rsidP="00F549DC">
      <w:pPr>
        <w:pStyle w:val="Paragraph"/>
      </w:pPr>
      <w:r>
        <w:t xml:space="preserve">These records may further assist </w:t>
      </w:r>
      <w:r w:rsidR="00B96F2B">
        <w:t xml:space="preserve">providers </w:t>
      </w:r>
      <w:r>
        <w:t>to meet proposed obligations about flagging at-risk customers; when assessments have been made relating to customers in vulnerable circumstances; and broader privacy obligations in relation to the use of personal information for processes mandated under regulation.</w:t>
      </w:r>
    </w:p>
    <w:p w14:paraId="086170AB" w14:textId="338D1876" w:rsidR="00C62FB1" w:rsidRDefault="00C62FB1" w:rsidP="00F549DC">
      <w:pPr>
        <w:pStyle w:val="Heading3"/>
        <w:spacing w:before="120"/>
      </w:pPr>
      <w:bookmarkStart w:id="20" w:name="_Hlk24114038"/>
      <w:r>
        <w:t>Provision of education and safeguard information</w:t>
      </w:r>
    </w:p>
    <w:bookmarkEnd w:id="20"/>
    <w:p w14:paraId="00A44668" w14:textId="189F69D7" w:rsidR="009B383A" w:rsidRPr="007F3024" w:rsidRDefault="003669B8" w:rsidP="00F549DC">
      <w:pPr>
        <w:pStyle w:val="Paragraph"/>
      </w:pPr>
      <w:r w:rsidRPr="007F3024">
        <w:t>Most</w:t>
      </w:r>
      <w:r w:rsidR="001255D1" w:rsidRPr="007F3024">
        <w:t xml:space="preserve"> i</w:t>
      </w:r>
      <w:r w:rsidR="009B383A" w:rsidRPr="007F3024">
        <w:t xml:space="preserve">ndustry and consumer submissions to </w:t>
      </w:r>
      <w:r w:rsidR="001255D1" w:rsidRPr="007F3024">
        <w:t>the ACMA’s</w:t>
      </w:r>
      <w:r w:rsidR="009B383A" w:rsidRPr="007F3024">
        <w:t xml:space="preserve"> Scam </w:t>
      </w:r>
      <w:r w:rsidR="00AE2BF0" w:rsidRPr="007F3024">
        <w:t>T</w:t>
      </w:r>
      <w:r w:rsidR="009B383A" w:rsidRPr="007F3024">
        <w:t xml:space="preserve">echnology </w:t>
      </w:r>
      <w:r w:rsidR="00AE2BF0" w:rsidRPr="007F3024">
        <w:t>P</w:t>
      </w:r>
      <w:r w:rsidR="009B383A" w:rsidRPr="007F3024">
        <w:t>roject</w:t>
      </w:r>
      <w:r w:rsidR="001255D1" w:rsidRPr="00C62005">
        <w:rPr>
          <w:rStyle w:val="FootnoteReference"/>
        </w:rPr>
        <w:footnoteReference w:id="10"/>
      </w:r>
      <w:r w:rsidR="009B383A" w:rsidRPr="007F3024">
        <w:t xml:space="preserve"> </w:t>
      </w:r>
      <w:r w:rsidR="001255D1" w:rsidRPr="007F3024">
        <w:t>indicated strong views that consumer education and empowerment was a key component to reducing the harms perpetrated by scammers.</w:t>
      </w:r>
    </w:p>
    <w:p w14:paraId="011A85D4" w14:textId="56BB3026" w:rsidR="00C62FB1" w:rsidRPr="007F3024" w:rsidRDefault="001255D1" w:rsidP="00F549DC">
      <w:pPr>
        <w:pStyle w:val="Paragraph"/>
      </w:pPr>
      <w:r w:rsidRPr="007F3024">
        <w:t>Accordingly,</w:t>
      </w:r>
      <w:r w:rsidR="004A76C8" w:rsidRPr="007F3024">
        <w:t xml:space="preserve"> and again consistent</w:t>
      </w:r>
      <w:r w:rsidR="001761A8">
        <w:t>ly</w:t>
      </w:r>
      <w:r w:rsidR="004A76C8" w:rsidRPr="007F3024">
        <w:t xml:space="preserve"> w</w:t>
      </w:r>
      <w:r w:rsidR="005E0753" w:rsidRPr="007F3024">
        <w:t>i</w:t>
      </w:r>
      <w:r w:rsidR="004A76C8" w:rsidRPr="007F3024">
        <w:t xml:space="preserve">th the </w:t>
      </w:r>
      <w:r w:rsidR="007A54BB" w:rsidRPr="007F3024">
        <w:t xml:space="preserve">PPV </w:t>
      </w:r>
      <w:r w:rsidR="004A76C8" w:rsidRPr="007F3024">
        <w:t>Standard</w:t>
      </w:r>
      <w:r w:rsidRPr="007F3024">
        <w:t xml:space="preserve">, the draft </w:t>
      </w:r>
      <w:r w:rsidR="00C62005">
        <w:t>d</w:t>
      </w:r>
      <w:r w:rsidR="00AD275B" w:rsidRPr="007F3024">
        <w:t>etermination</w:t>
      </w:r>
      <w:r w:rsidRPr="007F3024">
        <w:t xml:space="preserve"> specifies that providers</w:t>
      </w:r>
      <w:r w:rsidR="00853659" w:rsidRPr="007F3024">
        <w:t xml:space="preserve"> must </w:t>
      </w:r>
      <w:r w:rsidR="00613162" w:rsidRPr="007F3024">
        <w:t xml:space="preserve">advise </w:t>
      </w:r>
      <w:r w:rsidR="00853659" w:rsidRPr="007F3024">
        <w:t>c</w:t>
      </w:r>
      <w:r w:rsidR="00845B36" w:rsidRPr="007F3024">
        <w:t>ustomers th</w:t>
      </w:r>
      <w:r w:rsidR="00853659" w:rsidRPr="007F3024">
        <w:t xml:space="preserve">at </w:t>
      </w:r>
      <w:r w:rsidR="007977AB" w:rsidRPr="007F3024">
        <w:t>multi-factor</w:t>
      </w:r>
      <w:r w:rsidR="00845B36" w:rsidRPr="007F3024">
        <w:t xml:space="preserve"> </w:t>
      </w:r>
      <w:r w:rsidR="00AD275B" w:rsidRPr="007F3024">
        <w:t xml:space="preserve">customer </w:t>
      </w:r>
      <w:r w:rsidR="00C574A8" w:rsidRPr="007F3024">
        <w:t>identity verification</w:t>
      </w:r>
      <w:r w:rsidR="00853659" w:rsidRPr="007F3024">
        <w:t xml:space="preserve"> will be required</w:t>
      </w:r>
      <w:r w:rsidR="007977AB" w:rsidRPr="007F3024">
        <w:t xml:space="preserve"> for all high-risk interactions</w:t>
      </w:r>
      <w:r w:rsidR="00853659" w:rsidRPr="007F3024">
        <w:t xml:space="preserve">. </w:t>
      </w:r>
      <w:r w:rsidR="00613162" w:rsidRPr="007F3024">
        <w:t xml:space="preserve">In addition, </w:t>
      </w:r>
      <w:r w:rsidR="00961A58" w:rsidRPr="007F3024">
        <w:t>provider</w:t>
      </w:r>
      <w:r w:rsidR="003669B8" w:rsidRPr="007F3024">
        <w:t>s</w:t>
      </w:r>
      <w:r w:rsidR="00853659" w:rsidRPr="007F3024">
        <w:t xml:space="preserve"> must</w:t>
      </w:r>
      <w:r w:rsidR="00845B36" w:rsidRPr="007F3024">
        <w:t xml:space="preserve"> provide</w:t>
      </w:r>
      <w:r w:rsidR="00853659" w:rsidRPr="007F3024">
        <w:t xml:space="preserve"> customers with </w:t>
      </w:r>
      <w:r w:rsidR="00845B36" w:rsidRPr="007F3024">
        <w:t xml:space="preserve">information </w:t>
      </w:r>
      <w:r w:rsidRPr="007F3024">
        <w:t>about</w:t>
      </w:r>
      <w:r w:rsidR="00845B36" w:rsidRPr="007F3024">
        <w:t xml:space="preserve"> </w:t>
      </w:r>
      <w:r w:rsidR="00853659" w:rsidRPr="007F3024">
        <w:t xml:space="preserve">who to contact </w:t>
      </w:r>
      <w:r w:rsidR="00F726F1" w:rsidRPr="007F3024">
        <w:t xml:space="preserve">if they suspect their </w:t>
      </w:r>
      <w:r w:rsidR="004A76C8" w:rsidRPr="007F3024">
        <w:t xml:space="preserve">telecommunications </w:t>
      </w:r>
      <w:r w:rsidR="00F726F1" w:rsidRPr="007F3024">
        <w:t>service or account has been subject to fraud</w:t>
      </w:r>
      <w:r w:rsidR="004A76C8" w:rsidRPr="007F3024">
        <w:t>.</w:t>
      </w:r>
    </w:p>
    <w:p w14:paraId="49015165" w14:textId="72C2D4B5" w:rsidR="009C767A" w:rsidRPr="007F3024" w:rsidRDefault="009C767A" w:rsidP="00F549DC">
      <w:pPr>
        <w:pStyle w:val="Paragraph"/>
      </w:pPr>
      <w:r w:rsidRPr="007F3024">
        <w:t xml:space="preserve">The draft </w:t>
      </w:r>
      <w:r w:rsidR="00C62005">
        <w:t>d</w:t>
      </w:r>
      <w:r w:rsidR="00AD275B" w:rsidRPr="007F3024">
        <w:t>etermination</w:t>
      </w:r>
      <w:r w:rsidRPr="007F3024">
        <w:t xml:space="preserve"> requires this information to be provided directly to customers, and on providers</w:t>
      </w:r>
      <w:r w:rsidR="001761A8">
        <w:t>’</w:t>
      </w:r>
      <w:r w:rsidRPr="007F3024">
        <w:t xml:space="preserve"> websites.</w:t>
      </w:r>
    </w:p>
    <w:p w14:paraId="0D5294C2" w14:textId="77777777" w:rsidR="006C1631" w:rsidRDefault="006C1631" w:rsidP="006C1631">
      <w:pPr>
        <w:pStyle w:val="Heading1"/>
      </w:pPr>
      <w:bookmarkStart w:id="21" w:name="_Toc86835557"/>
      <w:bookmarkStart w:id="22" w:name="_Toc87948510"/>
      <w:r>
        <w:t>Invitation to comment</w:t>
      </w:r>
      <w:bookmarkEnd w:id="21"/>
      <w:bookmarkEnd w:id="22"/>
    </w:p>
    <w:p w14:paraId="342189BB" w14:textId="77777777" w:rsidR="006C1631" w:rsidRDefault="006C1631" w:rsidP="006C1631">
      <w:pPr>
        <w:pStyle w:val="Heading2"/>
      </w:pPr>
      <w:bookmarkStart w:id="23" w:name="_Toc433122131"/>
      <w:bookmarkStart w:id="24" w:name="_Toc348105637"/>
      <w:bookmarkStart w:id="25" w:name="_Toc300909556"/>
      <w:bookmarkStart w:id="26" w:name="_Toc298924673"/>
      <w:bookmarkStart w:id="27" w:name="_Toc86835558"/>
      <w:bookmarkStart w:id="28" w:name="_Toc348105638"/>
      <w:bookmarkStart w:id="29" w:name="_Toc300909557"/>
      <w:bookmarkStart w:id="30" w:name="_Toc298924674"/>
      <w:bookmarkStart w:id="31" w:name="_Toc274296357"/>
      <w:bookmarkStart w:id="32" w:name="_Toc87948511"/>
      <w:r>
        <w:t>Making a submission</w:t>
      </w:r>
      <w:bookmarkEnd w:id="23"/>
      <w:bookmarkEnd w:id="24"/>
      <w:bookmarkEnd w:id="25"/>
      <w:bookmarkEnd w:id="26"/>
      <w:bookmarkEnd w:id="27"/>
      <w:bookmarkEnd w:id="32"/>
    </w:p>
    <w:p w14:paraId="05AD87B4" w14:textId="2682DFCF" w:rsidR="006C1631" w:rsidRDefault="006C1631" w:rsidP="002B2AD1">
      <w:pPr>
        <w:spacing w:before="120" w:after="120"/>
      </w:pPr>
      <w:r>
        <w:t>The ACMA invites comments on the issues set out in this paper.</w:t>
      </w:r>
    </w:p>
    <w:p w14:paraId="6D3BC3C7" w14:textId="63F358FD" w:rsidR="0070133D" w:rsidRDefault="00346AA1" w:rsidP="002B2AD1">
      <w:pPr>
        <w:pStyle w:val="Bulletlevel1"/>
        <w:spacing w:before="120" w:after="120"/>
      </w:pPr>
      <w:hyperlink r:id="rId25" w:history="1">
        <w:r w:rsidR="0070133D">
          <w:rPr>
            <w:rStyle w:val="Hyperlink"/>
          </w:rPr>
          <w:t>Online submissions</w:t>
        </w:r>
      </w:hyperlink>
      <w:r w:rsidR="0070133D">
        <w:t xml:space="preserve"> can be made via the comment function or by </w:t>
      </w:r>
      <w:r w:rsidR="0070133D" w:rsidRPr="0070133D">
        <w:t>uploading</w:t>
      </w:r>
      <w:r w:rsidR="0070133D">
        <w:t xml:space="preserve"> a document. Submissions in Microsoft Word or Rich Text Format are preferred.</w:t>
      </w:r>
    </w:p>
    <w:p w14:paraId="28D29CC2" w14:textId="07AC8345" w:rsidR="006C1631" w:rsidRDefault="006C1631" w:rsidP="002B2AD1">
      <w:pPr>
        <w:pStyle w:val="Bulletlevel1"/>
        <w:spacing w:before="120" w:after="120"/>
      </w:pPr>
      <w:r>
        <w:t>Submissions by post can be sent to:</w:t>
      </w:r>
    </w:p>
    <w:p w14:paraId="42073BB7" w14:textId="5B707A7A" w:rsidR="004F27B7" w:rsidRPr="00506363" w:rsidRDefault="006C1631" w:rsidP="00F549DC">
      <w:pPr>
        <w:tabs>
          <w:tab w:val="num" w:pos="295"/>
        </w:tabs>
        <w:spacing w:before="120" w:after="120"/>
        <w:ind w:left="295"/>
      </w:pPr>
      <w:r w:rsidRPr="00506363">
        <w:rPr>
          <w:szCs w:val="20"/>
        </w:rPr>
        <w:t>The Manager</w:t>
      </w:r>
      <w:r w:rsidR="00C62005">
        <w:rPr>
          <w:szCs w:val="20"/>
        </w:rPr>
        <w:br/>
      </w:r>
      <w:r w:rsidR="006D7660" w:rsidRPr="00506363">
        <w:rPr>
          <w:szCs w:val="20"/>
        </w:rPr>
        <w:t xml:space="preserve">Strategy and </w:t>
      </w:r>
      <w:r w:rsidR="004F27B7" w:rsidRPr="00506363">
        <w:rPr>
          <w:szCs w:val="20"/>
        </w:rPr>
        <w:t>Projects Section</w:t>
      </w:r>
      <w:r w:rsidR="00C62005">
        <w:rPr>
          <w:szCs w:val="20"/>
        </w:rPr>
        <w:br/>
      </w:r>
      <w:r w:rsidRPr="00506363">
        <w:rPr>
          <w:szCs w:val="20"/>
        </w:rPr>
        <w:t>Australian Communications and Media Authority</w:t>
      </w:r>
      <w:r w:rsidR="00C62005">
        <w:rPr>
          <w:szCs w:val="20"/>
        </w:rPr>
        <w:br/>
      </w:r>
      <w:r w:rsidR="004F27B7" w:rsidRPr="00506363">
        <w:t xml:space="preserve">Law Courts </w:t>
      </w:r>
      <w:r w:rsidR="004F27B7" w:rsidRPr="00506363">
        <w:br/>
        <w:t>Melbourne VIC 8010</w:t>
      </w:r>
    </w:p>
    <w:p w14:paraId="21B66E4C" w14:textId="5D1EA241" w:rsidR="006C1631" w:rsidRDefault="006C1631" w:rsidP="00F549DC">
      <w:pPr>
        <w:pStyle w:val="Paragraph"/>
      </w:pPr>
      <w:r>
        <w:t xml:space="preserve">The closing date for submissions is </w:t>
      </w:r>
      <w:r w:rsidR="00D8289A" w:rsidRPr="00F549DC">
        <w:rPr>
          <w:b/>
          <w:bCs/>
        </w:rPr>
        <w:t>11pm AEDT</w:t>
      </w:r>
      <w:r w:rsidRPr="00F549DC">
        <w:rPr>
          <w:b/>
          <w:bCs/>
        </w:rPr>
        <w:t>,</w:t>
      </w:r>
      <w:r>
        <w:t xml:space="preserve"> </w:t>
      </w:r>
      <w:proofErr w:type="gramStart"/>
      <w:r w:rsidR="00442F01">
        <w:rPr>
          <w:b/>
          <w:bCs/>
        </w:rPr>
        <w:t>Wednesday</w:t>
      </w:r>
      <w:proofErr w:type="gramEnd"/>
      <w:r w:rsidR="00442F01">
        <w:rPr>
          <w:b/>
          <w:bCs/>
        </w:rPr>
        <w:t xml:space="preserve"> 15</w:t>
      </w:r>
      <w:r w:rsidR="00AE60BE">
        <w:rPr>
          <w:b/>
          <w:bCs/>
        </w:rPr>
        <w:t xml:space="preserve"> Dec</w:t>
      </w:r>
      <w:r w:rsidR="007977AB" w:rsidRPr="00660923">
        <w:rPr>
          <w:b/>
          <w:bCs/>
        </w:rPr>
        <w:t>ember</w:t>
      </w:r>
      <w:r w:rsidR="007977AB" w:rsidRPr="00660923">
        <w:rPr>
          <w:b/>
          <w:bCs/>
        </w:rPr>
        <w:t xml:space="preserve"> 2021</w:t>
      </w:r>
      <w:r w:rsidR="00F146CD">
        <w:t>.</w:t>
      </w:r>
    </w:p>
    <w:p w14:paraId="6EB2310C" w14:textId="3ADCC815" w:rsidR="006C1631" w:rsidRDefault="006C1631" w:rsidP="00F549DC">
      <w:pPr>
        <w:pStyle w:val="Paragraph"/>
        <w:rPr>
          <w:szCs w:val="20"/>
        </w:rPr>
      </w:pPr>
      <w:r>
        <w:t xml:space="preserve">Consultation enquiries can be emailed </w:t>
      </w:r>
      <w:r>
        <w:rPr>
          <w:szCs w:val="20"/>
        </w:rPr>
        <w:t xml:space="preserve">to </w:t>
      </w:r>
      <w:hyperlink r:id="rId26" w:history="1">
        <w:r w:rsidR="00EA1D57" w:rsidRPr="00785A3D">
          <w:rPr>
            <w:rStyle w:val="Hyperlink"/>
            <w:szCs w:val="20"/>
          </w:rPr>
          <w:t>unsolicitedcommsprojects@acma.gov.au</w:t>
        </w:r>
      </w:hyperlink>
      <w:r w:rsidRPr="00785A3D">
        <w:rPr>
          <w:szCs w:val="20"/>
        </w:rPr>
        <w:t>.</w:t>
      </w:r>
    </w:p>
    <w:p w14:paraId="45109896" w14:textId="77777777" w:rsidR="006C1631" w:rsidRDefault="006C1631" w:rsidP="00F549DC">
      <w:pPr>
        <w:pStyle w:val="Heading4"/>
        <w:spacing w:before="120" w:after="60"/>
      </w:pPr>
      <w:bookmarkStart w:id="33" w:name="_Toc348105639"/>
      <w:bookmarkStart w:id="34" w:name="_Toc300909558"/>
      <w:bookmarkEnd w:id="28"/>
      <w:bookmarkEnd w:id="29"/>
      <w:r>
        <w:t xml:space="preserve">Publication of </w:t>
      </w:r>
      <w:r w:rsidRPr="005B2F0D">
        <w:t>submissions</w:t>
      </w:r>
      <w:bookmarkEnd w:id="30"/>
      <w:bookmarkEnd w:id="31"/>
      <w:bookmarkEnd w:id="33"/>
      <w:bookmarkEnd w:id="34"/>
    </w:p>
    <w:p w14:paraId="28BA9CD1" w14:textId="78CAF472" w:rsidR="006C1631" w:rsidRDefault="006C1631" w:rsidP="00F549DC">
      <w:pPr>
        <w:pStyle w:val="Paragraph"/>
      </w:pPr>
      <w:bookmarkStart w:id="35" w:name="_Toc348105640"/>
      <w:bookmarkStart w:id="36" w:name="_Toc300909559"/>
      <w:bookmarkStart w:id="37" w:name="_Toc265246234"/>
      <w:r>
        <w:t>The ACMA publishes submissions on our website, including personal information (such as names and contact details), except for information that you have claimed (and we have accepted) is confidential.</w:t>
      </w:r>
    </w:p>
    <w:p w14:paraId="1A1ECE1A" w14:textId="3A5F48EE" w:rsidR="006C1631" w:rsidRDefault="006C1631" w:rsidP="00F549DC">
      <w:pPr>
        <w:pStyle w:val="Paragraph"/>
      </w:pPr>
      <w:r>
        <w:t>Confidential information will not be published or otherwise released unless required or authorised by law.</w:t>
      </w:r>
    </w:p>
    <w:p w14:paraId="747DB031" w14:textId="4E6DFC81" w:rsidR="00DA5961" w:rsidRDefault="00DA5961" w:rsidP="00F549DC">
      <w:pPr>
        <w:pStyle w:val="Paragraph"/>
      </w:pPr>
      <w:r>
        <w:t xml:space="preserve">In this case, the ACMA notes that </w:t>
      </w:r>
      <w:r w:rsidR="008034F0">
        <w:t xml:space="preserve">submissions may contain sensitive information </w:t>
      </w:r>
      <w:r w:rsidR="00324BD2">
        <w:t>that it is not in the public interest to publish.</w:t>
      </w:r>
    </w:p>
    <w:p w14:paraId="2AD57C8F" w14:textId="77777777" w:rsidR="006C1631" w:rsidRDefault="006C1631" w:rsidP="00F549DC">
      <w:pPr>
        <w:pStyle w:val="Heading4"/>
        <w:spacing w:before="120" w:after="60"/>
      </w:pPr>
      <w:r>
        <w:t>Privacy</w:t>
      </w:r>
    </w:p>
    <w:bookmarkEnd w:id="35"/>
    <w:bookmarkEnd w:id="36"/>
    <w:bookmarkEnd w:id="37"/>
    <w:p w14:paraId="54E4B98F" w14:textId="1440005A" w:rsidR="00CD376F" w:rsidRDefault="00B96F2B">
      <w:pPr>
        <w:pStyle w:val="Paragraph"/>
      </w:pPr>
      <w:r>
        <w:t>View information about our policy on the publication of submissions</w:t>
      </w:r>
      <w:r w:rsidR="00F918BC">
        <w:t>,</w:t>
      </w:r>
      <w:r w:rsidR="00CD376F">
        <w:t xml:space="preserve"> </w:t>
      </w:r>
      <w:r w:rsidR="00F918BC">
        <w:t xml:space="preserve">including </w:t>
      </w:r>
      <w:r w:rsidR="00CD376F">
        <w:t>collection of personal information during consultation and how we handle that information.</w:t>
      </w:r>
    </w:p>
    <w:p w14:paraId="220DEE87" w14:textId="76ED6CD3" w:rsidR="00FF3C69" w:rsidRDefault="00CD376F">
      <w:pPr>
        <w:pStyle w:val="Paragraph"/>
      </w:pPr>
      <w:r>
        <w:t xml:space="preserve">Information on the </w:t>
      </w:r>
      <w:r>
        <w:rPr>
          <w:i/>
        </w:rPr>
        <w:t xml:space="preserve">Privacy Act </w:t>
      </w:r>
      <w:r w:rsidRPr="00F549DC">
        <w:rPr>
          <w:i/>
          <w:iCs/>
        </w:rPr>
        <w:t>1988</w:t>
      </w:r>
      <w:r>
        <w:rPr>
          <w:i/>
        </w:rPr>
        <w:t xml:space="preserve"> </w:t>
      </w:r>
      <w:r>
        <w:t xml:space="preserve">and the ACMA’s privacy policy (including how to access or correct personal information, how to make a privacy complaint and how we will deal with the complaint) is available at </w:t>
      </w:r>
      <w:hyperlink r:id="rId27" w:tooltip="ACMA Privacy Policy" w:history="1">
        <w:r>
          <w:rPr>
            <w:rStyle w:val="Hyperlink"/>
          </w:rPr>
          <w:t>acma.gov.au/</w:t>
        </w:r>
        <w:proofErr w:type="spellStart"/>
        <w:r>
          <w:rPr>
            <w:rStyle w:val="Hyperlink"/>
          </w:rPr>
          <w:t>privacypolicy</w:t>
        </w:r>
        <w:proofErr w:type="spellEnd"/>
      </w:hyperlink>
      <w:r>
        <w:t>.</w:t>
      </w:r>
    </w:p>
    <w:sectPr w:rsidR="00FF3C69" w:rsidSect="00C77380">
      <w:headerReference w:type="even" r:id="rId28"/>
      <w:headerReference w:type="default" r:id="rId29"/>
      <w:footerReference w:type="even" r:id="rId30"/>
      <w:footerReference w:type="default" r:id="rId3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9824" w14:textId="77777777" w:rsidR="00DD44EF" w:rsidRDefault="00DD44EF">
      <w:r>
        <w:separator/>
      </w:r>
    </w:p>
  </w:endnote>
  <w:endnote w:type="continuationSeparator" w:id="0">
    <w:p w14:paraId="0A640A39" w14:textId="77777777" w:rsidR="00DD44EF" w:rsidRDefault="00DD44EF">
      <w:r>
        <w:continuationSeparator/>
      </w:r>
    </w:p>
  </w:endnote>
  <w:endnote w:type="continuationNotice" w:id="1">
    <w:p w14:paraId="141DEF0A" w14:textId="77777777" w:rsidR="00DD44EF" w:rsidRDefault="00DD4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Cambria"/>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ED16" w14:textId="77777777" w:rsidR="00A52792" w:rsidRDefault="00A52792" w:rsidP="005E250B">
    <w:pPr>
      <w:pStyle w:val="Footer"/>
      <w:jc w:val="right"/>
    </w:pPr>
    <w:r w:rsidRPr="005E250B">
      <w:rPr>
        <w:noProof/>
        <w:vertAlign w:val="subscript"/>
      </w:rPr>
      <w:drawing>
        <wp:inline distT="0" distB="0" distL="0" distR="0" wp14:anchorId="1F1A142A" wp14:editId="468446EE">
          <wp:extent cx="1066800" cy="277368"/>
          <wp:effectExtent l="0" t="0" r="0" b="0"/>
          <wp:docPr id="3" name="Picture 3"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32F4" w14:textId="77777777" w:rsidR="00A52792" w:rsidRDefault="00A52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DAF9" w14:textId="77777777" w:rsidR="00A52792" w:rsidRDefault="00A52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D8EE" w14:textId="77777777" w:rsidR="00A52792" w:rsidRPr="00622A3B" w:rsidRDefault="00A52792"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4EA1420" w14:textId="77777777" w:rsidR="00A52792" w:rsidRPr="00A5474E" w:rsidRDefault="00A52792"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E783" w14:textId="77777777" w:rsidR="00A52792" w:rsidRPr="00622A3B" w:rsidRDefault="00A52792"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2673B59" w14:textId="77777777" w:rsidR="00A52792" w:rsidRPr="00A5474E" w:rsidRDefault="00A52792"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581C" w14:textId="77777777" w:rsidR="00A52792" w:rsidRPr="00622A3B" w:rsidRDefault="00A52792"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567A1E29" w14:textId="77777777" w:rsidR="00A52792" w:rsidRPr="00A5474E" w:rsidRDefault="00A52792"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D273" w14:textId="77777777" w:rsidR="00A52792" w:rsidRPr="00622A3B" w:rsidRDefault="00A52792"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A0E2CD0" w14:textId="77777777" w:rsidR="00A52792" w:rsidRPr="00A5474E" w:rsidRDefault="00A52792"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D410" w14:textId="77777777" w:rsidR="00A52792" w:rsidRPr="00622A3B" w:rsidRDefault="00A52792"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1E462036" w14:textId="77777777" w:rsidR="00A52792" w:rsidRPr="00A5474E" w:rsidRDefault="00A52792"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DF26" w14:textId="77777777" w:rsidR="00DD44EF" w:rsidRDefault="00DD44EF">
      <w:r>
        <w:separator/>
      </w:r>
    </w:p>
  </w:footnote>
  <w:footnote w:type="continuationSeparator" w:id="0">
    <w:p w14:paraId="59FFD0BE" w14:textId="77777777" w:rsidR="00DD44EF" w:rsidRDefault="00DD44EF">
      <w:r>
        <w:continuationSeparator/>
      </w:r>
    </w:p>
  </w:footnote>
  <w:footnote w:type="continuationNotice" w:id="1">
    <w:p w14:paraId="54FA5C1A" w14:textId="77777777" w:rsidR="00DD44EF" w:rsidRDefault="00DD44EF">
      <w:pPr>
        <w:spacing w:after="0" w:line="240" w:lineRule="auto"/>
      </w:pPr>
    </w:p>
  </w:footnote>
  <w:footnote w:id="2">
    <w:p w14:paraId="6A0F3767" w14:textId="34C4FDBB" w:rsidR="00C652BF" w:rsidRPr="00C652BF" w:rsidRDefault="00C652BF">
      <w:pPr>
        <w:pStyle w:val="FootnoteText"/>
        <w:rPr>
          <w:rFonts w:cs="Arial"/>
        </w:rPr>
      </w:pPr>
      <w:r w:rsidRPr="00F93974">
        <w:rPr>
          <w:rStyle w:val="FootnoteReference"/>
        </w:rPr>
        <w:footnoteRef/>
      </w:r>
      <w:r w:rsidRPr="00F93974">
        <w:t xml:space="preserve"> </w:t>
      </w:r>
      <w:r w:rsidR="00F93974" w:rsidRPr="00F93974">
        <w:rPr>
          <w:rFonts w:cs="Arial"/>
        </w:rPr>
        <w:t>Subscriber Identity Module (SIM) swaps can legitimately occur when a consumer has lost their phone or SIM or is transferring the number connected to a mobile service to a new device that requires a different size SIM. This does not involve a change of provider. Unauthorised SIM swap occurs when a customer’s number is transferred to a new SIM in a new device that is in the control of a scammer.</w:t>
      </w:r>
    </w:p>
  </w:footnote>
  <w:footnote w:id="3">
    <w:p w14:paraId="1A9A46D3" w14:textId="765A2B5F" w:rsidR="00362384" w:rsidRDefault="00362384" w:rsidP="00362384">
      <w:pPr>
        <w:pStyle w:val="FootnoteText"/>
      </w:pPr>
      <w:r>
        <w:rPr>
          <w:rStyle w:val="FootnoteReference"/>
        </w:rPr>
        <w:footnoteRef/>
      </w:r>
      <w:r>
        <w:t xml:space="preserve"> </w:t>
      </w:r>
      <w:r w:rsidRPr="00AC4121">
        <w:rPr>
          <w:rFonts w:cs="Arial"/>
        </w:rPr>
        <w:t>Identity Theft Resource Centre,</w:t>
      </w:r>
      <w:r>
        <w:rPr>
          <w:rFonts w:cs="Arial"/>
        </w:rPr>
        <w:t xml:space="preserve"> 2018,</w:t>
      </w:r>
      <w:r w:rsidRPr="00AC4121">
        <w:rPr>
          <w:rFonts w:cs="Arial"/>
        </w:rPr>
        <w:t xml:space="preserve"> </w:t>
      </w:r>
      <w:hyperlink r:id="rId1" w:history="1">
        <w:r w:rsidRPr="00AC4121">
          <w:rPr>
            <w:rStyle w:val="Hyperlink"/>
            <w:rFonts w:cs="Arial"/>
            <w:i/>
            <w:iCs/>
          </w:rPr>
          <w:t>The Aftermath – the non-economic impacts of identity theft</w:t>
        </w:r>
      </w:hyperlink>
      <w:r w:rsidRPr="00AC4121">
        <w:rPr>
          <w:rFonts w:cs="Arial"/>
        </w:rPr>
        <w:t xml:space="preserve">, viewed </w:t>
      </w:r>
      <w:r w:rsidR="00B96F2B">
        <w:rPr>
          <w:rFonts w:cs="Arial"/>
        </w:rPr>
        <w:t>16 October</w:t>
      </w:r>
      <w:r>
        <w:rPr>
          <w:rFonts w:cs="Arial"/>
        </w:rPr>
        <w:t xml:space="preserve"> 2021.</w:t>
      </w:r>
    </w:p>
  </w:footnote>
  <w:footnote w:id="4">
    <w:p w14:paraId="64A6BBFE" w14:textId="62E139E8" w:rsidR="00417B8B" w:rsidRDefault="00417B8B">
      <w:pPr>
        <w:pStyle w:val="FootnoteText"/>
      </w:pPr>
      <w:r>
        <w:rPr>
          <w:rStyle w:val="FootnoteReference"/>
        </w:rPr>
        <w:footnoteRef/>
      </w:r>
      <w:r>
        <w:t xml:space="preserve"> </w:t>
      </w:r>
      <w:r w:rsidR="00964EB9">
        <w:t xml:space="preserve">ACCC, </w:t>
      </w:r>
      <w:hyperlink r:id="rId2" w:history="1">
        <w:r w:rsidR="00964EB9" w:rsidRPr="00964EB9">
          <w:rPr>
            <w:rStyle w:val="Hyperlink"/>
          </w:rPr>
          <w:t>Targeting scams: Report of the ACCC on scam activity 2020</w:t>
        </w:r>
      </w:hyperlink>
      <w:r w:rsidR="00964EB9">
        <w:t>, viewed 16 October 2021</w:t>
      </w:r>
      <w:r w:rsidR="005D4E70">
        <w:t>.</w:t>
      </w:r>
    </w:p>
  </w:footnote>
  <w:footnote w:id="5">
    <w:p w14:paraId="5DD52C9F" w14:textId="56A60CAA" w:rsidR="00D35A88" w:rsidRDefault="00D35A88" w:rsidP="00D35A88">
      <w:pPr>
        <w:pStyle w:val="FootnoteText"/>
      </w:pPr>
      <w:r>
        <w:rPr>
          <w:rStyle w:val="FootnoteReference"/>
        </w:rPr>
        <w:footnoteRef/>
      </w:r>
      <w:r>
        <w:t xml:space="preserve"> </w:t>
      </w:r>
      <w:r w:rsidR="00B96F2B">
        <w:t xml:space="preserve">Communications Alliance, 2021, </w:t>
      </w:r>
      <w:hyperlink r:id="rId3" w:history="1">
        <w:r w:rsidR="00B96F2B" w:rsidRPr="009A2DA1">
          <w:rPr>
            <w:rStyle w:val="Hyperlink"/>
            <w:i/>
            <w:iCs/>
          </w:rPr>
          <w:t xml:space="preserve">Draft Existing Customer </w:t>
        </w:r>
        <w:r w:rsidR="00B96F2B" w:rsidRPr="005078FB">
          <w:rPr>
            <w:rStyle w:val="Hyperlink"/>
            <w:i/>
          </w:rPr>
          <w:t>Authentication</w:t>
        </w:r>
        <w:r w:rsidR="00B96F2B" w:rsidRPr="009A2DA1">
          <w:rPr>
            <w:rStyle w:val="Hyperlink"/>
            <w:i/>
            <w:iCs/>
          </w:rPr>
          <w:t xml:space="preserve"> Code </w:t>
        </w:r>
        <w:r w:rsidR="00B96F2B" w:rsidRPr="005078FB">
          <w:rPr>
            <w:rStyle w:val="Hyperlink"/>
            <w:i/>
          </w:rPr>
          <w:t>2021</w:t>
        </w:r>
      </w:hyperlink>
      <w:r>
        <w:t>, viewed 23 September 2021.</w:t>
      </w:r>
    </w:p>
  </w:footnote>
  <w:footnote w:id="6">
    <w:p w14:paraId="0D3112FD" w14:textId="3FB962EC" w:rsidR="005A0043" w:rsidRDefault="005A0043" w:rsidP="005A0043">
      <w:pPr>
        <w:pStyle w:val="FootnoteText"/>
      </w:pPr>
      <w:r>
        <w:rPr>
          <w:rStyle w:val="FootnoteReference"/>
        </w:rPr>
        <w:footnoteRef/>
      </w:r>
      <w:r>
        <w:t xml:space="preserve"> ACSC</w:t>
      </w:r>
      <w:r w:rsidR="00B96F2B">
        <w:t>, 2021</w:t>
      </w:r>
      <w:r>
        <w:t>,</w:t>
      </w:r>
      <w:r w:rsidRPr="00BF1F98">
        <w:rPr>
          <w:i/>
          <w:iCs/>
        </w:rPr>
        <w:t xml:space="preserve"> </w:t>
      </w:r>
      <w:hyperlink r:id="rId4" w:history="1">
        <w:r w:rsidRPr="00BF1F98">
          <w:rPr>
            <w:rStyle w:val="Hyperlink"/>
            <w:i/>
            <w:iCs/>
          </w:rPr>
          <w:t>Implementing Multi-Factor Authentication,</w:t>
        </w:r>
      </w:hyperlink>
      <w:r>
        <w:t xml:space="preserve"> viewed </w:t>
      </w:r>
      <w:r w:rsidR="009A139B">
        <w:t>12 October 2021</w:t>
      </w:r>
      <w:r>
        <w:t>.</w:t>
      </w:r>
    </w:p>
  </w:footnote>
  <w:footnote w:id="7">
    <w:p w14:paraId="28751544" w14:textId="4614C4FC" w:rsidR="00A920D6" w:rsidRDefault="00A920D6" w:rsidP="00A920D6">
      <w:pPr>
        <w:pStyle w:val="FootnoteText"/>
      </w:pPr>
      <w:r w:rsidRPr="000D1757">
        <w:rPr>
          <w:rStyle w:val="FootnoteReference"/>
        </w:rPr>
        <w:footnoteRef/>
      </w:r>
      <w:r w:rsidRPr="000D1757">
        <w:t xml:space="preserve"> </w:t>
      </w:r>
      <w:r>
        <w:t>Department of Home Affairs</w:t>
      </w:r>
      <w:r w:rsidR="00B96F2B">
        <w:t>, 2016,</w:t>
      </w:r>
      <w:r>
        <w:t xml:space="preserve"> </w:t>
      </w:r>
      <w:hyperlink r:id="rId5" w:history="1">
        <w:r>
          <w:rPr>
            <w:rStyle w:val="Hyperlink"/>
            <w:i/>
            <w:iCs/>
          </w:rPr>
          <w:t>National Identity Proofing Guidelines</w:t>
        </w:r>
      </w:hyperlink>
      <w:r>
        <w:rPr>
          <w:i/>
          <w:iCs/>
        </w:rPr>
        <w:t>,</w:t>
      </w:r>
      <w:r>
        <w:t xml:space="preserve"> viewed </w:t>
      </w:r>
      <w:r w:rsidR="00C206FC">
        <w:t>23 September 2021</w:t>
      </w:r>
      <w:r>
        <w:t>.</w:t>
      </w:r>
    </w:p>
  </w:footnote>
  <w:footnote w:id="8">
    <w:p w14:paraId="3A8E4536" w14:textId="25D5DBCE" w:rsidR="00640D4C" w:rsidRPr="00640D4C" w:rsidRDefault="00640D4C" w:rsidP="00D35A88">
      <w:pPr>
        <w:pStyle w:val="Paragraph"/>
        <w:spacing w:after="0"/>
        <w:rPr>
          <w:rFonts w:cs="Times New Roman"/>
          <w:sz w:val="16"/>
          <w:szCs w:val="16"/>
        </w:rPr>
      </w:pPr>
      <w:r>
        <w:rPr>
          <w:rStyle w:val="FootnoteReference"/>
        </w:rPr>
        <w:footnoteRef/>
      </w:r>
      <w:r>
        <w:t xml:space="preserve"> </w:t>
      </w:r>
      <w:r w:rsidRPr="00640D4C">
        <w:rPr>
          <w:rFonts w:cs="Times New Roman"/>
          <w:sz w:val="16"/>
          <w:szCs w:val="16"/>
        </w:rPr>
        <w:t xml:space="preserve">The guidelines define ‘biometric information’ as </w:t>
      </w:r>
      <w:r w:rsidR="00BA268A">
        <w:rPr>
          <w:rFonts w:cs="Times New Roman"/>
          <w:sz w:val="16"/>
          <w:szCs w:val="16"/>
        </w:rPr>
        <w:t>i</w:t>
      </w:r>
      <w:r w:rsidRPr="00640D4C">
        <w:rPr>
          <w:rFonts w:cs="Times New Roman"/>
          <w:sz w:val="16"/>
          <w:szCs w:val="16"/>
        </w:rPr>
        <w:t>nformation about any measurable biological or behavioural characteristics of an individual that can be used to identify the individual or verify the identity of the individual, such as face, fingerprints and voice.</w:t>
      </w:r>
    </w:p>
  </w:footnote>
  <w:footnote w:id="9">
    <w:p w14:paraId="7A4197E0" w14:textId="6E648967" w:rsidR="001D2DBC" w:rsidRDefault="001D2DBC">
      <w:pPr>
        <w:pStyle w:val="FootnoteText"/>
      </w:pPr>
      <w:r>
        <w:rPr>
          <w:rStyle w:val="FootnoteReference"/>
        </w:rPr>
        <w:footnoteRef/>
      </w:r>
      <w:r>
        <w:t xml:space="preserve"> </w:t>
      </w:r>
      <w:r w:rsidR="00B96F2B">
        <w:t xml:space="preserve">Digital Transformation Agency, </w:t>
      </w:r>
      <w:hyperlink r:id="rId6" w:history="1">
        <w:r>
          <w:rPr>
            <w:rStyle w:val="Hyperlink"/>
          </w:rPr>
          <w:t>Draft legislation for Australian Government Digital Identity System</w:t>
        </w:r>
      </w:hyperlink>
      <w:r>
        <w:t>, viewed 7 October 2021.</w:t>
      </w:r>
    </w:p>
  </w:footnote>
  <w:footnote w:id="10">
    <w:p w14:paraId="1429FEFD" w14:textId="488D42DE" w:rsidR="001255D1" w:rsidRDefault="001255D1">
      <w:pPr>
        <w:pStyle w:val="FootnoteText"/>
      </w:pPr>
      <w:r>
        <w:rPr>
          <w:rStyle w:val="FootnoteReference"/>
        </w:rPr>
        <w:footnoteRef/>
      </w:r>
      <w:r>
        <w:t xml:space="preserve"> ACMA</w:t>
      </w:r>
      <w:r w:rsidR="00B96F2B">
        <w:t>, 2019</w:t>
      </w:r>
      <w:r>
        <w:t>,</w:t>
      </w:r>
      <w:r w:rsidR="004361AF">
        <w:t xml:space="preserve"> </w:t>
      </w:r>
      <w:hyperlink r:id="rId7" w:history="1">
        <w:r w:rsidR="004361AF" w:rsidRPr="004361AF">
          <w:rPr>
            <w:rStyle w:val="Hyperlink"/>
          </w:rPr>
          <w:t>Scam Technology Project</w:t>
        </w:r>
      </w:hyperlink>
      <w:r w:rsidR="004361AF">
        <w:t>,</w:t>
      </w:r>
      <w:r w:rsidR="004361AF" w:rsidDel="004361AF">
        <w:rPr>
          <w:u w:color="0000FF"/>
        </w:rPr>
        <w:t xml:space="preserve"> </w:t>
      </w:r>
      <w:r>
        <w:t xml:space="preserve">viewed </w:t>
      </w:r>
      <w:r w:rsidR="007977AB">
        <w:t>23 September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B6C1" w14:textId="77777777" w:rsidR="00A52792" w:rsidRPr="00A5474E" w:rsidRDefault="00A52792" w:rsidP="00A5474E">
    <w:pPr>
      <w:pStyle w:val="Header"/>
    </w:pPr>
    <w:r>
      <w:rPr>
        <w:noProof/>
      </w:rPr>
      <w:drawing>
        <wp:inline distT="0" distB="0" distL="0" distR="0" wp14:anchorId="510BD5F4" wp14:editId="4E1BE481">
          <wp:extent cx="6210300" cy="571134"/>
          <wp:effectExtent l="0" t="0" r="0" b="0"/>
          <wp:docPr id="2" name="Picture 2"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74B8" w14:textId="77777777" w:rsidR="00A52792" w:rsidRPr="00A5474E" w:rsidRDefault="00A52792"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0832" w14:textId="77777777" w:rsidR="00A52792" w:rsidRDefault="00A52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69D7" w14:textId="77777777" w:rsidR="00A52792" w:rsidRDefault="00A527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A52792" w14:paraId="0BE53A33" w14:textId="77777777" w:rsidTr="00845B36">
      <w:trPr>
        <w:trHeight w:hRule="exact" w:val="988"/>
      </w:trPr>
      <w:tc>
        <w:tcPr>
          <w:tcW w:w="7678" w:type="dxa"/>
          <w:shd w:val="clear" w:color="auto" w:fill="auto"/>
        </w:tcPr>
        <w:p w14:paraId="55467AE3" w14:textId="77777777" w:rsidR="00A52792" w:rsidRDefault="00A52792" w:rsidP="00971914">
          <w:pPr>
            <w:pStyle w:val="Header"/>
          </w:pPr>
        </w:p>
      </w:tc>
    </w:tr>
    <w:tr w:rsidR="00A52792" w14:paraId="516421FB" w14:textId="77777777" w:rsidTr="00845B36">
      <w:tc>
        <w:tcPr>
          <w:tcW w:w="7678" w:type="dxa"/>
          <w:shd w:val="clear" w:color="auto" w:fill="auto"/>
        </w:tcPr>
        <w:p w14:paraId="73F677F0" w14:textId="77777777" w:rsidR="00A52792" w:rsidRDefault="00A52792" w:rsidP="00971914">
          <w:pPr>
            <w:pStyle w:val="GridTable31"/>
          </w:pPr>
          <w:r>
            <w:t xml:space="preserve">Contents </w:t>
          </w:r>
          <w:r w:rsidRPr="00915B1C">
            <w:rPr>
              <w:b w:val="0"/>
              <w:spacing w:val="0"/>
              <w:sz w:val="28"/>
              <w:szCs w:val="28"/>
            </w:rPr>
            <w:t>(Continued)</w:t>
          </w:r>
        </w:p>
      </w:tc>
    </w:tr>
    <w:tr w:rsidR="00A52792" w14:paraId="6D135B55" w14:textId="77777777" w:rsidTr="00845B36">
      <w:trPr>
        <w:trHeight w:val="1220"/>
      </w:trPr>
      <w:tc>
        <w:tcPr>
          <w:tcW w:w="7678" w:type="dxa"/>
          <w:shd w:val="clear" w:color="auto" w:fill="auto"/>
        </w:tcPr>
        <w:p w14:paraId="09787453" w14:textId="77777777" w:rsidR="00A52792" w:rsidRDefault="00A52792" w:rsidP="00971914"/>
      </w:tc>
    </w:tr>
  </w:tbl>
  <w:p w14:paraId="1AA3BB26" w14:textId="77777777" w:rsidR="00A52792" w:rsidRDefault="00A52792"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A52792" w14:paraId="09073C14" w14:textId="77777777" w:rsidTr="00845B36">
      <w:trPr>
        <w:trHeight w:hRule="exact" w:val="988"/>
      </w:trPr>
      <w:tc>
        <w:tcPr>
          <w:tcW w:w="7678" w:type="dxa"/>
          <w:shd w:val="clear" w:color="auto" w:fill="auto"/>
        </w:tcPr>
        <w:p w14:paraId="009FAEF2" w14:textId="77777777" w:rsidR="00A52792" w:rsidRDefault="00A52792" w:rsidP="00971914">
          <w:pPr>
            <w:pStyle w:val="Header"/>
          </w:pPr>
        </w:p>
      </w:tc>
    </w:tr>
    <w:tr w:rsidR="00A52792" w14:paraId="787F2275" w14:textId="77777777" w:rsidTr="00845B36">
      <w:tc>
        <w:tcPr>
          <w:tcW w:w="7678" w:type="dxa"/>
          <w:shd w:val="clear" w:color="auto" w:fill="auto"/>
        </w:tcPr>
        <w:p w14:paraId="75988DA6" w14:textId="77777777" w:rsidR="00A52792" w:rsidRDefault="00A52792" w:rsidP="00971914">
          <w:pPr>
            <w:pStyle w:val="GridTable31"/>
          </w:pPr>
          <w:r>
            <w:t xml:space="preserve">Contents </w:t>
          </w:r>
          <w:r w:rsidRPr="00915B1C">
            <w:rPr>
              <w:b w:val="0"/>
              <w:spacing w:val="0"/>
              <w:sz w:val="28"/>
              <w:szCs w:val="28"/>
            </w:rPr>
            <w:t>(Continued)</w:t>
          </w:r>
        </w:p>
      </w:tc>
    </w:tr>
    <w:tr w:rsidR="00A52792" w14:paraId="53554BC2" w14:textId="77777777" w:rsidTr="00845B36">
      <w:trPr>
        <w:trHeight w:val="1220"/>
      </w:trPr>
      <w:tc>
        <w:tcPr>
          <w:tcW w:w="7678" w:type="dxa"/>
          <w:shd w:val="clear" w:color="auto" w:fill="auto"/>
        </w:tcPr>
        <w:p w14:paraId="4059E28F" w14:textId="77777777" w:rsidR="00A52792" w:rsidRDefault="00A52792" w:rsidP="00971914"/>
      </w:tc>
    </w:tr>
  </w:tbl>
  <w:p w14:paraId="0A483A14" w14:textId="77777777" w:rsidR="00A52792" w:rsidRPr="00A5474E" w:rsidRDefault="00A52792"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4612" w14:textId="77777777" w:rsidR="00A52792" w:rsidRDefault="00A527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65EE" w14:textId="77777777" w:rsidR="00A52792" w:rsidRDefault="00A5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85268028"/>
    <w:lvl w:ilvl="0">
      <w:start w:val="1"/>
      <w:numFmt w:val="decimal"/>
      <w:pStyle w:val="ListNumber"/>
      <w:lvlText w:val="%1."/>
      <w:lvlJc w:val="left"/>
      <w:pPr>
        <w:ind w:left="644"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1E73254"/>
    <w:multiLevelType w:val="hybridMultilevel"/>
    <w:tmpl w:val="14320E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9027AA"/>
    <w:multiLevelType w:val="hybridMultilevel"/>
    <w:tmpl w:val="E3327E30"/>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D76909"/>
    <w:multiLevelType w:val="hybridMultilevel"/>
    <w:tmpl w:val="91889E52"/>
    <w:lvl w:ilvl="0" w:tplc="0C090001">
      <w:start w:val="1"/>
      <w:numFmt w:val="bullet"/>
      <w:lvlText w:val=""/>
      <w:lvlJc w:val="left"/>
      <w:pPr>
        <w:ind w:left="644" w:hanging="360"/>
      </w:pPr>
      <w:rPr>
        <w:rFonts w:ascii="Symbol" w:hAnsi="Symbol" w:hint="default"/>
      </w:rPr>
    </w:lvl>
    <w:lvl w:ilvl="1" w:tplc="4E5237F2">
      <w:start w:val="1"/>
      <w:numFmt w:val="bullet"/>
      <w:lvlText w:val=""/>
      <w:lvlJc w:val="left"/>
      <w:pPr>
        <w:ind w:left="1364" w:hanging="360"/>
      </w:pPr>
      <w:rPr>
        <w:rFonts w:ascii="Symbol" w:hAnsi="Symbo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05827687"/>
    <w:multiLevelType w:val="hybridMultilevel"/>
    <w:tmpl w:val="40B4B23A"/>
    <w:lvl w:ilvl="0" w:tplc="4E5237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17674"/>
    <w:multiLevelType w:val="hybridMultilevel"/>
    <w:tmpl w:val="459CE884"/>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19726A13"/>
    <w:multiLevelType w:val="hybridMultilevel"/>
    <w:tmpl w:val="3294BD6C"/>
    <w:lvl w:ilvl="0" w:tplc="4E5237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A4E9C"/>
    <w:multiLevelType w:val="hybridMultilevel"/>
    <w:tmpl w:val="D758C46C"/>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81D5F"/>
    <w:multiLevelType w:val="hybridMultilevel"/>
    <w:tmpl w:val="CDC0EC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9F8691C"/>
    <w:multiLevelType w:val="hybridMultilevel"/>
    <w:tmpl w:val="307214FC"/>
    <w:lvl w:ilvl="0" w:tplc="4E5237F2">
      <w:start w:val="1"/>
      <w:numFmt w:val="bullet"/>
      <w:lvlText w:val=""/>
      <w:lvlJc w:val="left"/>
      <w:pPr>
        <w:ind w:left="360" w:hanging="360"/>
      </w:pPr>
      <w:rPr>
        <w:rFonts w:ascii="Symbol" w:hAnsi="Symbol" w:hint="default"/>
      </w:rPr>
    </w:lvl>
    <w:lvl w:ilvl="1" w:tplc="4E5237F2">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7A016B"/>
    <w:multiLevelType w:val="hybridMultilevel"/>
    <w:tmpl w:val="1024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072EB"/>
    <w:multiLevelType w:val="multilevel"/>
    <w:tmpl w:val="F5B2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470947"/>
    <w:multiLevelType w:val="hybridMultilevel"/>
    <w:tmpl w:val="78BA05BC"/>
    <w:lvl w:ilvl="0" w:tplc="4E5237F2">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E22"/>
    <w:multiLevelType w:val="hybridMultilevel"/>
    <w:tmpl w:val="33D83494"/>
    <w:lvl w:ilvl="0" w:tplc="4E5237F2">
      <w:start w:val="1"/>
      <w:numFmt w:val="bullet"/>
      <w:lvlText w:val=""/>
      <w:lvlJc w:val="left"/>
      <w:pPr>
        <w:ind w:left="42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20994"/>
    <w:multiLevelType w:val="hybridMultilevel"/>
    <w:tmpl w:val="484A9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E55BDC"/>
    <w:multiLevelType w:val="hybridMultilevel"/>
    <w:tmpl w:val="98F6C27A"/>
    <w:lvl w:ilvl="0" w:tplc="4E5237F2">
      <w:start w:val="1"/>
      <w:numFmt w:val="bullet"/>
      <w:lvlText w:val=""/>
      <w:lvlJc w:val="left"/>
      <w:pPr>
        <w:ind w:left="644" w:hanging="360"/>
      </w:pPr>
      <w:rPr>
        <w:rFonts w:ascii="Symbol" w:hAnsi="Symbol" w:hint="default"/>
      </w:rPr>
    </w:lvl>
    <w:lvl w:ilvl="1" w:tplc="4E5237F2">
      <w:start w:val="1"/>
      <w:numFmt w:val="bullet"/>
      <w:lvlText w:val=""/>
      <w:lvlJc w:val="left"/>
      <w:pPr>
        <w:ind w:left="1364" w:hanging="360"/>
      </w:pPr>
      <w:rPr>
        <w:rFonts w:ascii="Symbol" w:hAnsi="Symbo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 w:numId="5">
    <w:abstractNumId w:val="15"/>
  </w:num>
  <w:num w:numId="6">
    <w:abstractNumId w:val="23"/>
  </w:num>
  <w:num w:numId="7">
    <w:abstractNumId w:val="19"/>
  </w:num>
  <w:num w:numId="8">
    <w:abstractNumId w:val="22"/>
  </w:num>
  <w:num w:numId="9">
    <w:abstractNumId w:val="25"/>
  </w:num>
  <w:num w:numId="10">
    <w:abstractNumId w:val="5"/>
  </w:num>
  <w:num w:numId="11">
    <w:abstractNumId w:val="14"/>
  </w:num>
  <w:num w:numId="12">
    <w:abstractNumId w:val="9"/>
  </w:num>
  <w:num w:numId="13">
    <w:abstractNumId w:val="8"/>
  </w:num>
  <w:num w:numId="14">
    <w:abstractNumId w:val="13"/>
  </w:num>
  <w:num w:numId="15">
    <w:abstractNumId w:val="2"/>
  </w:num>
  <w:num w:numId="16">
    <w:abstractNumId w:val="2"/>
  </w:num>
  <w:num w:numId="17">
    <w:abstractNumId w:val="26"/>
  </w:num>
  <w:num w:numId="18">
    <w:abstractNumId w:val="12"/>
  </w:num>
  <w:num w:numId="19">
    <w:abstractNumId w:val="18"/>
  </w:num>
  <w:num w:numId="20">
    <w:abstractNumId w:val="11"/>
  </w:num>
  <w:num w:numId="21">
    <w:abstractNumId w:val="17"/>
  </w:num>
  <w:num w:numId="22">
    <w:abstractNumId w:val="16"/>
  </w:num>
  <w:num w:numId="23">
    <w:abstractNumId w:val="10"/>
  </w:num>
  <w:num w:numId="24">
    <w:abstractNumId w:val="7"/>
  </w:num>
  <w:num w:numId="25">
    <w:abstractNumId w:val="27"/>
  </w:num>
  <w:num w:numId="26">
    <w:abstractNumId w:val="2"/>
  </w:num>
  <w:num w:numId="27">
    <w:abstractNumId w:val="24"/>
  </w:num>
  <w:num w:numId="28">
    <w:abstractNumId w:val="21"/>
  </w:num>
  <w:num w:numId="29">
    <w:abstractNumId w:val="20"/>
  </w:num>
  <w:num w:numId="30">
    <w:abstractNumId w:val="4"/>
  </w:num>
  <w:num w:numId="31">
    <w:abstractNumId w:val="6"/>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savePreviewPicture/>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4B"/>
    <w:rsid w:val="00000D33"/>
    <w:rsid w:val="00000F55"/>
    <w:rsid w:val="000021B6"/>
    <w:rsid w:val="00003285"/>
    <w:rsid w:val="00004130"/>
    <w:rsid w:val="00010667"/>
    <w:rsid w:val="000120E4"/>
    <w:rsid w:val="000129D5"/>
    <w:rsid w:val="00012A61"/>
    <w:rsid w:val="00012F33"/>
    <w:rsid w:val="00013375"/>
    <w:rsid w:val="00013905"/>
    <w:rsid w:val="00013B09"/>
    <w:rsid w:val="000151E1"/>
    <w:rsid w:val="00015AE7"/>
    <w:rsid w:val="00016E21"/>
    <w:rsid w:val="0001719C"/>
    <w:rsid w:val="00017890"/>
    <w:rsid w:val="00020BBC"/>
    <w:rsid w:val="000213A2"/>
    <w:rsid w:val="0002224E"/>
    <w:rsid w:val="00023B66"/>
    <w:rsid w:val="000245E5"/>
    <w:rsid w:val="000263E2"/>
    <w:rsid w:val="00026F91"/>
    <w:rsid w:val="00027707"/>
    <w:rsid w:val="00030AB0"/>
    <w:rsid w:val="00032621"/>
    <w:rsid w:val="00033144"/>
    <w:rsid w:val="00035235"/>
    <w:rsid w:val="0003554F"/>
    <w:rsid w:val="00035807"/>
    <w:rsid w:val="000409D7"/>
    <w:rsid w:val="00045A1F"/>
    <w:rsid w:val="00046E51"/>
    <w:rsid w:val="0004764C"/>
    <w:rsid w:val="00050093"/>
    <w:rsid w:val="0005011A"/>
    <w:rsid w:val="0005045A"/>
    <w:rsid w:val="00050CC6"/>
    <w:rsid w:val="00051C1E"/>
    <w:rsid w:val="00052417"/>
    <w:rsid w:val="00053017"/>
    <w:rsid w:val="000539F9"/>
    <w:rsid w:val="00054C27"/>
    <w:rsid w:val="0005599C"/>
    <w:rsid w:val="00055EC3"/>
    <w:rsid w:val="00056348"/>
    <w:rsid w:val="000563CE"/>
    <w:rsid w:val="00057662"/>
    <w:rsid w:val="00062172"/>
    <w:rsid w:val="00064713"/>
    <w:rsid w:val="00064C5A"/>
    <w:rsid w:val="00064D91"/>
    <w:rsid w:val="00065663"/>
    <w:rsid w:val="000659B6"/>
    <w:rsid w:val="00066571"/>
    <w:rsid w:val="0006686F"/>
    <w:rsid w:val="00066EC1"/>
    <w:rsid w:val="00066F28"/>
    <w:rsid w:val="0006722A"/>
    <w:rsid w:val="00067CE2"/>
    <w:rsid w:val="00070899"/>
    <w:rsid w:val="000709E8"/>
    <w:rsid w:val="00072EB8"/>
    <w:rsid w:val="000732CF"/>
    <w:rsid w:val="00073C9A"/>
    <w:rsid w:val="00073E99"/>
    <w:rsid w:val="00074E7C"/>
    <w:rsid w:val="00075B96"/>
    <w:rsid w:val="00076C39"/>
    <w:rsid w:val="00076E4C"/>
    <w:rsid w:val="00077F9B"/>
    <w:rsid w:val="0008196A"/>
    <w:rsid w:val="000826CA"/>
    <w:rsid w:val="00082A52"/>
    <w:rsid w:val="000833FF"/>
    <w:rsid w:val="00083BA7"/>
    <w:rsid w:val="00086FCA"/>
    <w:rsid w:val="00087A98"/>
    <w:rsid w:val="00090153"/>
    <w:rsid w:val="00090DC8"/>
    <w:rsid w:val="00090EC3"/>
    <w:rsid w:val="000915ED"/>
    <w:rsid w:val="0009209D"/>
    <w:rsid w:val="000921CA"/>
    <w:rsid w:val="00092B9B"/>
    <w:rsid w:val="0009463C"/>
    <w:rsid w:val="0009513C"/>
    <w:rsid w:val="000969BD"/>
    <w:rsid w:val="000969BF"/>
    <w:rsid w:val="00096B6C"/>
    <w:rsid w:val="00097864"/>
    <w:rsid w:val="000A0C22"/>
    <w:rsid w:val="000A1400"/>
    <w:rsid w:val="000A228C"/>
    <w:rsid w:val="000A3C43"/>
    <w:rsid w:val="000A418A"/>
    <w:rsid w:val="000A4A51"/>
    <w:rsid w:val="000A54CE"/>
    <w:rsid w:val="000A5D2B"/>
    <w:rsid w:val="000A7188"/>
    <w:rsid w:val="000B1552"/>
    <w:rsid w:val="000B207F"/>
    <w:rsid w:val="000B39EA"/>
    <w:rsid w:val="000B4664"/>
    <w:rsid w:val="000B5C6A"/>
    <w:rsid w:val="000B5DE3"/>
    <w:rsid w:val="000B691C"/>
    <w:rsid w:val="000B6937"/>
    <w:rsid w:val="000C0A57"/>
    <w:rsid w:val="000C230C"/>
    <w:rsid w:val="000C2E3C"/>
    <w:rsid w:val="000C324A"/>
    <w:rsid w:val="000C3F09"/>
    <w:rsid w:val="000C5695"/>
    <w:rsid w:val="000C61A1"/>
    <w:rsid w:val="000C65BD"/>
    <w:rsid w:val="000C6AB4"/>
    <w:rsid w:val="000D1757"/>
    <w:rsid w:val="000D1C02"/>
    <w:rsid w:val="000D262D"/>
    <w:rsid w:val="000D5520"/>
    <w:rsid w:val="000D5708"/>
    <w:rsid w:val="000D71D9"/>
    <w:rsid w:val="000D76E0"/>
    <w:rsid w:val="000D7E8B"/>
    <w:rsid w:val="000E2FD2"/>
    <w:rsid w:val="000E328E"/>
    <w:rsid w:val="000E4449"/>
    <w:rsid w:val="000E6097"/>
    <w:rsid w:val="000E6124"/>
    <w:rsid w:val="000E7C23"/>
    <w:rsid w:val="000F063C"/>
    <w:rsid w:val="000F0C45"/>
    <w:rsid w:val="000F1401"/>
    <w:rsid w:val="000F1881"/>
    <w:rsid w:val="000F2BC4"/>
    <w:rsid w:val="000F3220"/>
    <w:rsid w:val="000F55ED"/>
    <w:rsid w:val="000F594B"/>
    <w:rsid w:val="000F67C2"/>
    <w:rsid w:val="000F7DE5"/>
    <w:rsid w:val="00100C95"/>
    <w:rsid w:val="00101AE3"/>
    <w:rsid w:val="00101C88"/>
    <w:rsid w:val="0010228D"/>
    <w:rsid w:val="00103829"/>
    <w:rsid w:val="001039B9"/>
    <w:rsid w:val="00106719"/>
    <w:rsid w:val="00107057"/>
    <w:rsid w:val="00111FCE"/>
    <w:rsid w:val="001122CE"/>
    <w:rsid w:val="001125C7"/>
    <w:rsid w:val="00112D12"/>
    <w:rsid w:val="001148A5"/>
    <w:rsid w:val="00114DDD"/>
    <w:rsid w:val="00115FAA"/>
    <w:rsid w:val="0011635C"/>
    <w:rsid w:val="00117512"/>
    <w:rsid w:val="001229A5"/>
    <w:rsid w:val="0012489B"/>
    <w:rsid w:val="0012491C"/>
    <w:rsid w:val="001255D1"/>
    <w:rsid w:val="00125622"/>
    <w:rsid w:val="001275EF"/>
    <w:rsid w:val="00130017"/>
    <w:rsid w:val="00130590"/>
    <w:rsid w:val="00130F91"/>
    <w:rsid w:val="0013468A"/>
    <w:rsid w:val="001349ED"/>
    <w:rsid w:val="001362E6"/>
    <w:rsid w:val="00137424"/>
    <w:rsid w:val="001375D2"/>
    <w:rsid w:val="00137826"/>
    <w:rsid w:val="00140318"/>
    <w:rsid w:val="00141AD9"/>
    <w:rsid w:val="00141C7F"/>
    <w:rsid w:val="00141F89"/>
    <w:rsid w:val="00142688"/>
    <w:rsid w:val="00143C53"/>
    <w:rsid w:val="00144C6E"/>
    <w:rsid w:val="00146CE6"/>
    <w:rsid w:val="00150B4E"/>
    <w:rsid w:val="001524A7"/>
    <w:rsid w:val="00152903"/>
    <w:rsid w:val="00152998"/>
    <w:rsid w:val="00152EA1"/>
    <w:rsid w:val="00153021"/>
    <w:rsid w:val="001534C7"/>
    <w:rsid w:val="00153ABA"/>
    <w:rsid w:val="00153FD5"/>
    <w:rsid w:val="00155095"/>
    <w:rsid w:val="0015614F"/>
    <w:rsid w:val="00156A9D"/>
    <w:rsid w:val="001575F2"/>
    <w:rsid w:val="001577C2"/>
    <w:rsid w:val="00160B83"/>
    <w:rsid w:val="00161E18"/>
    <w:rsid w:val="001633C4"/>
    <w:rsid w:val="00164461"/>
    <w:rsid w:val="00166F46"/>
    <w:rsid w:val="001704D5"/>
    <w:rsid w:val="00171591"/>
    <w:rsid w:val="0017171E"/>
    <w:rsid w:val="001722E8"/>
    <w:rsid w:val="00172325"/>
    <w:rsid w:val="00172374"/>
    <w:rsid w:val="00172744"/>
    <w:rsid w:val="00173499"/>
    <w:rsid w:val="0017390F"/>
    <w:rsid w:val="00173981"/>
    <w:rsid w:val="00174F54"/>
    <w:rsid w:val="0017544D"/>
    <w:rsid w:val="00175C87"/>
    <w:rsid w:val="001761A8"/>
    <w:rsid w:val="001762C8"/>
    <w:rsid w:val="0017719D"/>
    <w:rsid w:val="00177259"/>
    <w:rsid w:val="00180DB3"/>
    <w:rsid w:val="00181FBD"/>
    <w:rsid w:val="00182F5A"/>
    <w:rsid w:val="001832E0"/>
    <w:rsid w:val="00183FD7"/>
    <w:rsid w:val="00185CAB"/>
    <w:rsid w:val="00186020"/>
    <w:rsid w:val="001875B7"/>
    <w:rsid w:val="00187CB3"/>
    <w:rsid w:val="0019050A"/>
    <w:rsid w:val="001910D4"/>
    <w:rsid w:val="00192484"/>
    <w:rsid w:val="00193BA1"/>
    <w:rsid w:val="00195316"/>
    <w:rsid w:val="001955BE"/>
    <w:rsid w:val="001970FC"/>
    <w:rsid w:val="001976E3"/>
    <w:rsid w:val="00197FDC"/>
    <w:rsid w:val="001A1BC6"/>
    <w:rsid w:val="001A2119"/>
    <w:rsid w:val="001A2208"/>
    <w:rsid w:val="001A25EB"/>
    <w:rsid w:val="001A35B7"/>
    <w:rsid w:val="001A44EC"/>
    <w:rsid w:val="001A47C8"/>
    <w:rsid w:val="001A63C4"/>
    <w:rsid w:val="001B58AA"/>
    <w:rsid w:val="001B67A9"/>
    <w:rsid w:val="001B6A4D"/>
    <w:rsid w:val="001B7E48"/>
    <w:rsid w:val="001C14C2"/>
    <w:rsid w:val="001C17CE"/>
    <w:rsid w:val="001C2219"/>
    <w:rsid w:val="001C3117"/>
    <w:rsid w:val="001C36CA"/>
    <w:rsid w:val="001C3C28"/>
    <w:rsid w:val="001C3D37"/>
    <w:rsid w:val="001C44D1"/>
    <w:rsid w:val="001C49CF"/>
    <w:rsid w:val="001C6123"/>
    <w:rsid w:val="001C6AEE"/>
    <w:rsid w:val="001C710A"/>
    <w:rsid w:val="001C7390"/>
    <w:rsid w:val="001C7630"/>
    <w:rsid w:val="001D0291"/>
    <w:rsid w:val="001D0502"/>
    <w:rsid w:val="001D1662"/>
    <w:rsid w:val="001D211E"/>
    <w:rsid w:val="001D28DE"/>
    <w:rsid w:val="001D2DBC"/>
    <w:rsid w:val="001D6D15"/>
    <w:rsid w:val="001D7C5B"/>
    <w:rsid w:val="001E02FB"/>
    <w:rsid w:val="001E24F6"/>
    <w:rsid w:val="001E2D02"/>
    <w:rsid w:val="001E3BC3"/>
    <w:rsid w:val="001E4524"/>
    <w:rsid w:val="001E4FD7"/>
    <w:rsid w:val="001E5981"/>
    <w:rsid w:val="001E59F7"/>
    <w:rsid w:val="001E75E4"/>
    <w:rsid w:val="001F259D"/>
    <w:rsid w:val="001F3E13"/>
    <w:rsid w:val="001F41BD"/>
    <w:rsid w:val="001F4494"/>
    <w:rsid w:val="001F44A5"/>
    <w:rsid w:val="001F5A6F"/>
    <w:rsid w:val="001F5C96"/>
    <w:rsid w:val="001F5D78"/>
    <w:rsid w:val="001F63C5"/>
    <w:rsid w:val="001F7533"/>
    <w:rsid w:val="001F7558"/>
    <w:rsid w:val="0020043C"/>
    <w:rsid w:val="00201BA3"/>
    <w:rsid w:val="00201EE2"/>
    <w:rsid w:val="0020226F"/>
    <w:rsid w:val="00204515"/>
    <w:rsid w:val="00205B57"/>
    <w:rsid w:val="00207BE7"/>
    <w:rsid w:val="002101CE"/>
    <w:rsid w:val="002106F1"/>
    <w:rsid w:val="00211C7E"/>
    <w:rsid w:val="00211CB6"/>
    <w:rsid w:val="00212E4B"/>
    <w:rsid w:val="00212FF7"/>
    <w:rsid w:val="0021426C"/>
    <w:rsid w:val="00215336"/>
    <w:rsid w:val="002157E0"/>
    <w:rsid w:val="00216A57"/>
    <w:rsid w:val="00216D4B"/>
    <w:rsid w:val="00217448"/>
    <w:rsid w:val="002227FF"/>
    <w:rsid w:val="002228E1"/>
    <w:rsid w:val="0022334F"/>
    <w:rsid w:val="00223CAB"/>
    <w:rsid w:val="00223F1B"/>
    <w:rsid w:val="00224E02"/>
    <w:rsid w:val="0022543A"/>
    <w:rsid w:val="0022570F"/>
    <w:rsid w:val="00225D96"/>
    <w:rsid w:val="0022642A"/>
    <w:rsid w:val="00226819"/>
    <w:rsid w:val="00226826"/>
    <w:rsid w:val="00226C8F"/>
    <w:rsid w:val="00226CA2"/>
    <w:rsid w:val="0022791B"/>
    <w:rsid w:val="0023207B"/>
    <w:rsid w:val="00233101"/>
    <w:rsid w:val="00233123"/>
    <w:rsid w:val="00233817"/>
    <w:rsid w:val="00235D51"/>
    <w:rsid w:val="002366FE"/>
    <w:rsid w:val="002367FF"/>
    <w:rsid w:val="00237598"/>
    <w:rsid w:val="00240328"/>
    <w:rsid w:val="00240CE9"/>
    <w:rsid w:val="002434BA"/>
    <w:rsid w:val="00244837"/>
    <w:rsid w:val="00244F82"/>
    <w:rsid w:val="002456EF"/>
    <w:rsid w:val="00245CE7"/>
    <w:rsid w:val="00246089"/>
    <w:rsid w:val="00246093"/>
    <w:rsid w:val="002465C1"/>
    <w:rsid w:val="00246702"/>
    <w:rsid w:val="00246FB9"/>
    <w:rsid w:val="0024785F"/>
    <w:rsid w:val="00247C59"/>
    <w:rsid w:val="00247F2E"/>
    <w:rsid w:val="00250283"/>
    <w:rsid w:val="00250ADC"/>
    <w:rsid w:val="00250B07"/>
    <w:rsid w:val="00253B41"/>
    <w:rsid w:val="00257553"/>
    <w:rsid w:val="00260D7D"/>
    <w:rsid w:val="00260FB2"/>
    <w:rsid w:val="00261282"/>
    <w:rsid w:val="00261E06"/>
    <w:rsid w:val="00262128"/>
    <w:rsid w:val="0026229C"/>
    <w:rsid w:val="00264263"/>
    <w:rsid w:val="00264D91"/>
    <w:rsid w:val="00266B33"/>
    <w:rsid w:val="0027165D"/>
    <w:rsid w:val="00272FC1"/>
    <w:rsid w:val="0027308F"/>
    <w:rsid w:val="0027387E"/>
    <w:rsid w:val="00273CEB"/>
    <w:rsid w:val="00274801"/>
    <w:rsid w:val="00275FAA"/>
    <w:rsid w:val="00275FD6"/>
    <w:rsid w:val="002760BD"/>
    <w:rsid w:val="00276B93"/>
    <w:rsid w:val="00276E0D"/>
    <w:rsid w:val="00280775"/>
    <w:rsid w:val="00281C89"/>
    <w:rsid w:val="00281D07"/>
    <w:rsid w:val="00282165"/>
    <w:rsid w:val="0028282F"/>
    <w:rsid w:val="00283DA6"/>
    <w:rsid w:val="002846AD"/>
    <w:rsid w:val="002867D5"/>
    <w:rsid w:val="002869AC"/>
    <w:rsid w:val="00292AD8"/>
    <w:rsid w:val="0029385F"/>
    <w:rsid w:val="00294389"/>
    <w:rsid w:val="002948B6"/>
    <w:rsid w:val="0029593B"/>
    <w:rsid w:val="00295AEE"/>
    <w:rsid w:val="00295D72"/>
    <w:rsid w:val="00296E71"/>
    <w:rsid w:val="00297FC5"/>
    <w:rsid w:val="002A0417"/>
    <w:rsid w:val="002A16D8"/>
    <w:rsid w:val="002A1BC8"/>
    <w:rsid w:val="002A357F"/>
    <w:rsid w:val="002A3EF2"/>
    <w:rsid w:val="002A785C"/>
    <w:rsid w:val="002A7862"/>
    <w:rsid w:val="002B0BE2"/>
    <w:rsid w:val="002B0D8F"/>
    <w:rsid w:val="002B0DED"/>
    <w:rsid w:val="002B11F2"/>
    <w:rsid w:val="002B19A2"/>
    <w:rsid w:val="002B216F"/>
    <w:rsid w:val="002B2AD1"/>
    <w:rsid w:val="002B2BEB"/>
    <w:rsid w:val="002B2C14"/>
    <w:rsid w:val="002B31CA"/>
    <w:rsid w:val="002B381A"/>
    <w:rsid w:val="002B4FCC"/>
    <w:rsid w:val="002B5E83"/>
    <w:rsid w:val="002B60DA"/>
    <w:rsid w:val="002B70C1"/>
    <w:rsid w:val="002B7408"/>
    <w:rsid w:val="002B7A98"/>
    <w:rsid w:val="002B7CFD"/>
    <w:rsid w:val="002C0790"/>
    <w:rsid w:val="002C210F"/>
    <w:rsid w:val="002C2195"/>
    <w:rsid w:val="002C5160"/>
    <w:rsid w:val="002D2628"/>
    <w:rsid w:val="002D3600"/>
    <w:rsid w:val="002D3C31"/>
    <w:rsid w:val="002D3D0B"/>
    <w:rsid w:val="002E205A"/>
    <w:rsid w:val="002E22FE"/>
    <w:rsid w:val="002E257F"/>
    <w:rsid w:val="002E26C4"/>
    <w:rsid w:val="002E4A30"/>
    <w:rsid w:val="002E4DDC"/>
    <w:rsid w:val="002E5610"/>
    <w:rsid w:val="002E5759"/>
    <w:rsid w:val="002E6E2E"/>
    <w:rsid w:val="002F0813"/>
    <w:rsid w:val="002F1067"/>
    <w:rsid w:val="002F14E1"/>
    <w:rsid w:val="002F29E4"/>
    <w:rsid w:val="002F2A98"/>
    <w:rsid w:val="002F2DEF"/>
    <w:rsid w:val="002F5680"/>
    <w:rsid w:val="002F6274"/>
    <w:rsid w:val="003017FF"/>
    <w:rsid w:val="00301942"/>
    <w:rsid w:val="00302480"/>
    <w:rsid w:val="00302758"/>
    <w:rsid w:val="0030328B"/>
    <w:rsid w:val="00303A91"/>
    <w:rsid w:val="003067D8"/>
    <w:rsid w:val="00307C98"/>
    <w:rsid w:val="00310011"/>
    <w:rsid w:val="00310ACA"/>
    <w:rsid w:val="0031136D"/>
    <w:rsid w:val="00314A18"/>
    <w:rsid w:val="003165E6"/>
    <w:rsid w:val="00316CF9"/>
    <w:rsid w:val="0032014B"/>
    <w:rsid w:val="003203A2"/>
    <w:rsid w:val="003215B5"/>
    <w:rsid w:val="003221CF"/>
    <w:rsid w:val="003233ED"/>
    <w:rsid w:val="00324BD2"/>
    <w:rsid w:val="00324D9F"/>
    <w:rsid w:val="00325160"/>
    <w:rsid w:val="003264B2"/>
    <w:rsid w:val="003276A3"/>
    <w:rsid w:val="00327948"/>
    <w:rsid w:val="0033000F"/>
    <w:rsid w:val="00331DF7"/>
    <w:rsid w:val="00332011"/>
    <w:rsid w:val="00332518"/>
    <w:rsid w:val="00332925"/>
    <w:rsid w:val="003332ED"/>
    <w:rsid w:val="0033333E"/>
    <w:rsid w:val="00333F76"/>
    <w:rsid w:val="0033546B"/>
    <w:rsid w:val="003358E5"/>
    <w:rsid w:val="003363A3"/>
    <w:rsid w:val="003368DC"/>
    <w:rsid w:val="00343D6C"/>
    <w:rsid w:val="00344EFD"/>
    <w:rsid w:val="00345289"/>
    <w:rsid w:val="00345927"/>
    <w:rsid w:val="00345BD6"/>
    <w:rsid w:val="00346AA1"/>
    <w:rsid w:val="00346B4F"/>
    <w:rsid w:val="00347C2D"/>
    <w:rsid w:val="00347F71"/>
    <w:rsid w:val="00350584"/>
    <w:rsid w:val="00351857"/>
    <w:rsid w:val="00352D59"/>
    <w:rsid w:val="00352E2D"/>
    <w:rsid w:val="00353027"/>
    <w:rsid w:val="00353203"/>
    <w:rsid w:val="003545E8"/>
    <w:rsid w:val="00354805"/>
    <w:rsid w:val="0035613F"/>
    <w:rsid w:val="00357D7C"/>
    <w:rsid w:val="003610E1"/>
    <w:rsid w:val="003617FB"/>
    <w:rsid w:val="00362384"/>
    <w:rsid w:val="00362D25"/>
    <w:rsid w:val="00362F75"/>
    <w:rsid w:val="003637E8"/>
    <w:rsid w:val="0036499A"/>
    <w:rsid w:val="00364DFD"/>
    <w:rsid w:val="003650FA"/>
    <w:rsid w:val="003653CC"/>
    <w:rsid w:val="003669B8"/>
    <w:rsid w:val="003671BE"/>
    <w:rsid w:val="003704CE"/>
    <w:rsid w:val="00370721"/>
    <w:rsid w:val="00371D42"/>
    <w:rsid w:val="00372485"/>
    <w:rsid w:val="00373200"/>
    <w:rsid w:val="0037371A"/>
    <w:rsid w:val="00375925"/>
    <w:rsid w:val="00375EF5"/>
    <w:rsid w:val="003767A5"/>
    <w:rsid w:val="00381D15"/>
    <w:rsid w:val="00383114"/>
    <w:rsid w:val="00383397"/>
    <w:rsid w:val="00383A08"/>
    <w:rsid w:val="00384556"/>
    <w:rsid w:val="00385254"/>
    <w:rsid w:val="003877AE"/>
    <w:rsid w:val="00392CA8"/>
    <w:rsid w:val="00392FEE"/>
    <w:rsid w:val="003933E8"/>
    <w:rsid w:val="00393700"/>
    <w:rsid w:val="00394031"/>
    <w:rsid w:val="003947B8"/>
    <w:rsid w:val="00395CE3"/>
    <w:rsid w:val="003962FE"/>
    <w:rsid w:val="00396EF6"/>
    <w:rsid w:val="00397B3E"/>
    <w:rsid w:val="003A04A8"/>
    <w:rsid w:val="003A04DB"/>
    <w:rsid w:val="003A1ECA"/>
    <w:rsid w:val="003A2203"/>
    <w:rsid w:val="003A378B"/>
    <w:rsid w:val="003A3ACC"/>
    <w:rsid w:val="003A5F5B"/>
    <w:rsid w:val="003A789A"/>
    <w:rsid w:val="003A7C62"/>
    <w:rsid w:val="003A7F99"/>
    <w:rsid w:val="003B12EC"/>
    <w:rsid w:val="003B28FA"/>
    <w:rsid w:val="003B40E8"/>
    <w:rsid w:val="003B5666"/>
    <w:rsid w:val="003B6234"/>
    <w:rsid w:val="003B7F1F"/>
    <w:rsid w:val="003C251E"/>
    <w:rsid w:val="003C39C4"/>
    <w:rsid w:val="003C4415"/>
    <w:rsid w:val="003C543A"/>
    <w:rsid w:val="003C604C"/>
    <w:rsid w:val="003C62C9"/>
    <w:rsid w:val="003C63CF"/>
    <w:rsid w:val="003C7296"/>
    <w:rsid w:val="003C77E0"/>
    <w:rsid w:val="003D17D7"/>
    <w:rsid w:val="003D2678"/>
    <w:rsid w:val="003D4368"/>
    <w:rsid w:val="003D55D3"/>
    <w:rsid w:val="003D5B59"/>
    <w:rsid w:val="003D5F71"/>
    <w:rsid w:val="003D71A3"/>
    <w:rsid w:val="003E0B41"/>
    <w:rsid w:val="003E2B8A"/>
    <w:rsid w:val="003E490B"/>
    <w:rsid w:val="003E6708"/>
    <w:rsid w:val="003E7CB9"/>
    <w:rsid w:val="003F0D8A"/>
    <w:rsid w:val="003F10EE"/>
    <w:rsid w:val="003F16F6"/>
    <w:rsid w:val="003F17DD"/>
    <w:rsid w:val="003F2FB3"/>
    <w:rsid w:val="003F3478"/>
    <w:rsid w:val="003F3691"/>
    <w:rsid w:val="003F4935"/>
    <w:rsid w:val="003F4DC7"/>
    <w:rsid w:val="003F5235"/>
    <w:rsid w:val="00400420"/>
    <w:rsid w:val="00402798"/>
    <w:rsid w:val="004027E4"/>
    <w:rsid w:val="00402F9A"/>
    <w:rsid w:val="0040304F"/>
    <w:rsid w:val="00403BAD"/>
    <w:rsid w:val="004046A6"/>
    <w:rsid w:val="0040541B"/>
    <w:rsid w:val="00405439"/>
    <w:rsid w:val="004067A6"/>
    <w:rsid w:val="00407D1C"/>
    <w:rsid w:val="00407E99"/>
    <w:rsid w:val="00407F95"/>
    <w:rsid w:val="0041071D"/>
    <w:rsid w:val="00410D28"/>
    <w:rsid w:val="0041370B"/>
    <w:rsid w:val="00414AFC"/>
    <w:rsid w:val="00414FD1"/>
    <w:rsid w:val="004151A7"/>
    <w:rsid w:val="00415285"/>
    <w:rsid w:val="00415310"/>
    <w:rsid w:val="00415317"/>
    <w:rsid w:val="00417B8B"/>
    <w:rsid w:val="00420224"/>
    <w:rsid w:val="00420853"/>
    <w:rsid w:val="00420BB3"/>
    <w:rsid w:val="00421709"/>
    <w:rsid w:val="00421ACC"/>
    <w:rsid w:val="004227AE"/>
    <w:rsid w:val="00423359"/>
    <w:rsid w:val="0042367E"/>
    <w:rsid w:val="00423763"/>
    <w:rsid w:val="00426869"/>
    <w:rsid w:val="0042762F"/>
    <w:rsid w:val="00427DC7"/>
    <w:rsid w:val="00431613"/>
    <w:rsid w:val="00431792"/>
    <w:rsid w:val="0043297A"/>
    <w:rsid w:val="00432A3F"/>
    <w:rsid w:val="00432EB2"/>
    <w:rsid w:val="0043462A"/>
    <w:rsid w:val="0043504D"/>
    <w:rsid w:val="004361AF"/>
    <w:rsid w:val="0043714F"/>
    <w:rsid w:val="00437B05"/>
    <w:rsid w:val="00437FAA"/>
    <w:rsid w:val="00442F01"/>
    <w:rsid w:val="004438B5"/>
    <w:rsid w:val="0044520F"/>
    <w:rsid w:val="00447037"/>
    <w:rsid w:val="0045044A"/>
    <w:rsid w:val="0045124D"/>
    <w:rsid w:val="00451F43"/>
    <w:rsid w:val="00454596"/>
    <w:rsid w:val="00455F48"/>
    <w:rsid w:val="0045605D"/>
    <w:rsid w:val="0045633E"/>
    <w:rsid w:val="00457967"/>
    <w:rsid w:val="0046090E"/>
    <w:rsid w:val="0046135B"/>
    <w:rsid w:val="00461D47"/>
    <w:rsid w:val="00462085"/>
    <w:rsid w:val="004638CE"/>
    <w:rsid w:val="00463AE0"/>
    <w:rsid w:val="00464597"/>
    <w:rsid w:val="004659C8"/>
    <w:rsid w:val="00465C03"/>
    <w:rsid w:val="00467471"/>
    <w:rsid w:val="00470A26"/>
    <w:rsid w:val="004711C8"/>
    <w:rsid w:val="004718CC"/>
    <w:rsid w:val="00472E15"/>
    <w:rsid w:val="00473658"/>
    <w:rsid w:val="00475E80"/>
    <w:rsid w:val="00481695"/>
    <w:rsid w:val="004822E8"/>
    <w:rsid w:val="0048370B"/>
    <w:rsid w:val="00484C33"/>
    <w:rsid w:val="00484E71"/>
    <w:rsid w:val="00486B48"/>
    <w:rsid w:val="00491449"/>
    <w:rsid w:val="0049150F"/>
    <w:rsid w:val="00491808"/>
    <w:rsid w:val="00491C25"/>
    <w:rsid w:val="0049287A"/>
    <w:rsid w:val="00494A3F"/>
    <w:rsid w:val="0049525F"/>
    <w:rsid w:val="00495A96"/>
    <w:rsid w:val="00495BB3"/>
    <w:rsid w:val="004970C8"/>
    <w:rsid w:val="00497735"/>
    <w:rsid w:val="004A2CAF"/>
    <w:rsid w:val="004A36B3"/>
    <w:rsid w:val="004A3D97"/>
    <w:rsid w:val="004A43F6"/>
    <w:rsid w:val="004A5257"/>
    <w:rsid w:val="004A56BB"/>
    <w:rsid w:val="004A6C1A"/>
    <w:rsid w:val="004A70D6"/>
    <w:rsid w:val="004A75BE"/>
    <w:rsid w:val="004A76C8"/>
    <w:rsid w:val="004B168F"/>
    <w:rsid w:val="004B1700"/>
    <w:rsid w:val="004B1751"/>
    <w:rsid w:val="004B4902"/>
    <w:rsid w:val="004B59AE"/>
    <w:rsid w:val="004B6186"/>
    <w:rsid w:val="004C0253"/>
    <w:rsid w:val="004C04D1"/>
    <w:rsid w:val="004C0B08"/>
    <w:rsid w:val="004C2AA2"/>
    <w:rsid w:val="004C44B1"/>
    <w:rsid w:val="004C769D"/>
    <w:rsid w:val="004D12FA"/>
    <w:rsid w:val="004D2143"/>
    <w:rsid w:val="004D21DF"/>
    <w:rsid w:val="004D2B85"/>
    <w:rsid w:val="004D39D8"/>
    <w:rsid w:val="004D5025"/>
    <w:rsid w:val="004D56FF"/>
    <w:rsid w:val="004D618E"/>
    <w:rsid w:val="004D6ACA"/>
    <w:rsid w:val="004D7335"/>
    <w:rsid w:val="004E0D93"/>
    <w:rsid w:val="004E1140"/>
    <w:rsid w:val="004E1312"/>
    <w:rsid w:val="004E17F0"/>
    <w:rsid w:val="004E39D3"/>
    <w:rsid w:val="004E41BA"/>
    <w:rsid w:val="004E45BF"/>
    <w:rsid w:val="004E508A"/>
    <w:rsid w:val="004E535C"/>
    <w:rsid w:val="004E53F5"/>
    <w:rsid w:val="004E59A1"/>
    <w:rsid w:val="004E616D"/>
    <w:rsid w:val="004E6467"/>
    <w:rsid w:val="004E7111"/>
    <w:rsid w:val="004E7CA8"/>
    <w:rsid w:val="004F17FF"/>
    <w:rsid w:val="004F1BDE"/>
    <w:rsid w:val="004F27B7"/>
    <w:rsid w:val="004F2CEE"/>
    <w:rsid w:val="004F3966"/>
    <w:rsid w:val="004F43C3"/>
    <w:rsid w:val="004F556E"/>
    <w:rsid w:val="004F591C"/>
    <w:rsid w:val="004F7676"/>
    <w:rsid w:val="004F7AA7"/>
    <w:rsid w:val="004F7F44"/>
    <w:rsid w:val="00501BB8"/>
    <w:rsid w:val="005037B4"/>
    <w:rsid w:val="00506363"/>
    <w:rsid w:val="005078FB"/>
    <w:rsid w:val="005079BF"/>
    <w:rsid w:val="00511B8E"/>
    <w:rsid w:val="005121A2"/>
    <w:rsid w:val="0051269A"/>
    <w:rsid w:val="005131DC"/>
    <w:rsid w:val="0051545B"/>
    <w:rsid w:val="005154C0"/>
    <w:rsid w:val="0051566C"/>
    <w:rsid w:val="00516AD0"/>
    <w:rsid w:val="005219E7"/>
    <w:rsid w:val="005225C9"/>
    <w:rsid w:val="005239CE"/>
    <w:rsid w:val="005300E3"/>
    <w:rsid w:val="0053060F"/>
    <w:rsid w:val="00530676"/>
    <w:rsid w:val="0053162C"/>
    <w:rsid w:val="00531B9A"/>
    <w:rsid w:val="00531D15"/>
    <w:rsid w:val="00532204"/>
    <w:rsid w:val="005335BC"/>
    <w:rsid w:val="0053752D"/>
    <w:rsid w:val="00537604"/>
    <w:rsid w:val="0054137C"/>
    <w:rsid w:val="00542377"/>
    <w:rsid w:val="005435B2"/>
    <w:rsid w:val="005438B9"/>
    <w:rsid w:val="005444C0"/>
    <w:rsid w:val="00545E49"/>
    <w:rsid w:val="005469D4"/>
    <w:rsid w:val="005473C3"/>
    <w:rsid w:val="005476EB"/>
    <w:rsid w:val="00547877"/>
    <w:rsid w:val="00551220"/>
    <w:rsid w:val="0055134A"/>
    <w:rsid w:val="00551782"/>
    <w:rsid w:val="00552301"/>
    <w:rsid w:val="0055628F"/>
    <w:rsid w:val="00562206"/>
    <w:rsid w:val="00563548"/>
    <w:rsid w:val="00563EF1"/>
    <w:rsid w:val="00564337"/>
    <w:rsid w:val="00566AB4"/>
    <w:rsid w:val="00570A16"/>
    <w:rsid w:val="00570D01"/>
    <w:rsid w:val="00572CB1"/>
    <w:rsid w:val="00573812"/>
    <w:rsid w:val="00573FB8"/>
    <w:rsid w:val="00575AC5"/>
    <w:rsid w:val="0057605D"/>
    <w:rsid w:val="00580686"/>
    <w:rsid w:val="0058088F"/>
    <w:rsid w:val="00580D6C"/>
    <w:rsid w:val="00580ED1"/>
    <w:rsid w:val="00581347"/>
    <w:rsid w:val="005816B8"/>
    <w:rsid w:val="00581AC9"/>
    <w:rsid w:val="00582DE8"/>
    <w:rsid w:val="00583067"/>
    <w:rsid w:val="005849F8"/>
    <w:rsid w:val="00585F9B"/>
    <w:rsid w:val="0059030C"/>
    <w:rsid w:val="005907DD"/>
    <w:rsid w:val="00591A6E"/>
    <w:rsid w:val="005922E2"/>
    <w:rsid w:val="005938DF"/>
    <w:rsid w:val="0059466A"/>
    <w:rsid w:val="00594E9C"/>
    <w:rsid w:val="00596DED"/>
    <w:rsid w:val="005A0043"/>
    <w:rsid w:val="005A099B"/>
    <w:rsid w:val="005A2D6B"/>
    <w:rsid w:val="005A2D9C"/>
    <w:rsid w:val="005A2DF1"/>
    <w:rsid w:val="005A55FE"/>
    <w:rsid w:val="005A567A"/>
    <w:rsid w:val="005A6989"/>
    <w:rsid w:val="005A6A11"/>
    <w:rsid w:val="005A778F"/>
    <w:rsid w:val="005B04A1"/>
    <w:rsid w:val="005B10A0"/>
    <w:rsid w:val="005B10DB"/>
    <w:rsid w:val="005B2F0D"/>
    <w:rsid w:val="005B3806"/>
    <w:rsid w:val="005B3ACA"/>
    <w:rsid w:val="005B3F35"/>
    <w:rsid w:val="005B4081"/>
    <w:rsid w:val="005B47E4"/>
    <w:rsid w:val="005B5E08"/>
    <w:rsid w:val="005B635A"/>
    <w:rsid w:val="005B6D51"/>
    <w:rsid w:val="005C0ED6"/>
    <w:rsid w:val="005C2321"/>
    <w:rsid w:val="005C36B4"/>
    <w:rsid w:val="005C4D41"/>
    <w:rsid w:val="005C7258"/>
    <w:rsid w:val="005C7D10"/>
    <w:rsid w:val="005D16EF"/>
    <w:rsid w:val="005D2502"/>
    <w:rsid w:val="005D40BB"/>
    <w:rsid w:val="005D4370"/>
    <w:rsid w:val="005D45DD"/>
    <w:rsid w:val="005D47F3"/>
    <w:rsid w:val="005D49BF"/>
    <w:rsid w:val="005D4AA5"/>
    <w:rsid w:val="005D4E70"/>
    <w:rsid w:val="005D6B89"/>
    <w:rsid w:val="005D6F4E"/>
    <w:rsid w:val="005D71A0"/>
    <w:rsid w:val="005D7C73"/>
    <w:rsid w:val="005E0753"/>
    <w:rsid w:val="005E2380"/>
    <w:rsid w:val="005E250B"/>
    <w:rsid w:val="005E3ACD"/>
    <w:rsid w:val="005E4070"/>
    <w:rsid w:val="005E41D6"/>
    <w:rsid w:val="005E63A1"/>
    <w:rsid w:val="005E7226"/>
    <w:rsid w:val="005E7A57"/>
    <w:rsid w:val="005F1C15"/>
    <w:rsid w:val="005F1C87"/>
    <w:rsid w:val="005F24B0"/>
    <w:rsid w:val="005F4B4E"/>
    <w:rsid w:val="005F6D37"/>
    <w:rsid w:val="005F6E22"/>
    <w:rsid w:val="006002C0"/>
    <w:rsid w:val="00603F1B"/>
    <w:rsid w:val="00604315"/>
    <w:rsid w:val="00604E26"/>
    <w:rsid w:val="00605134"/>
    <w:rsid w:val="0060523F"/>
    <w:rsid w:val="006052CF"/>
    <w:rsid w:val="006055A6"/>
    <w:rsid w:val="00607B14"/>
    <w:rsid w:val="00607B8D"/>
    <w:rsid w:val="00610EAE"/>
    <w:rsid w:val="0061159E"/>
    <w:rsid w:val="00611F5C"/>
    <w:rsid w:val="0061246D"/>
    <w:rsid w:val="00613162"/>
    <w:rsid w:val="00613580"/>
    <w:rsid w:val="00615147"/>
    <w:rsid w:val="00615CD6"/>
    <w:rsid w:val="00615D5C"/>
    <w:rsid w:val="00615EA9"/>
    <w:rsid w:val="0061689F"/>
    <w:rsid w:val="00616E09"/>
    <w:rsid w:val="00622A3B"/>
    <w:rsid w:val="00622EEA"/>
    <w:rsid w:val="0062396C"/>
    <w:rsid w:val="00623FF9"/>
    <w:rsid w:val="00624C3A"/>
    <w:rsid w:val="00624F41"/>
    <w:rsid w:val="006267DC"/>
    <w:rsid w:val="00627D4E"/>
    <w:rsid w:val="00632B89"/>
    <w:rsid w:val="00632BF4"/>
    <w:rsid w:val="0063346D"/>
    <w:rsid w:val="00633F45"/>
    <w:rsid w:val="00634478"/>
    <w:rsid w:val="0063514B"/>
    <w:rsid w:val="00636C70"/>
    <w:rsid w:val="00640D4C"/>
    <w:rsid w:val="00641FB1"/>
    <w:rsid w:val="0064231A"/>
    <w:rsid w:val="006438A6"/>
    <w:rsid w:val="00643C09"/>
    <w:rsid w:val="00644373"/>
    <w:rsid w:val="00644D4C"/>
    <w:rsid w:val="00645915"/>
    <w:rsid w:val="00646CC4"/>
    <w:rsid w:val="006474AB"/>
    <w:rsid w:val="0064793E"/>
    <w:rsid w:val="00647B0D"/>
    <w:rsid w:val="006519C3"/>
    <w:rsid w:val="00652579"/>
    <w:rsid w:val="00652B30"/>
    <w:rsid w:val="00654F66"/>
    <w:rsid w:val="006550D6"/>
    <w:rsid w:val="0065601F"/>
    <w:rsid w:val="00656127"/>
    <w:rsid w:val="00656188"/>
    <w:rsid w:val="00656345"/>
    <w:rsid w:val="00656DC6"/>
    <w:rsid w:val="00660923"/>
    <w:rsid w:val="00660EC6"/>
    <w:rsid w:val="0066180F"/>
    <w:rsid w:val="006627AD"/>
    <w:rsid w:val="00663D27"/>
    <w:rsid w:val="00664110"/>
    <w:rsid w:val="00664D17"/>
    <w:rsid w:val="006657EC"/>
    <w:rsid w:val="00666520"/>
    <w:rsid w:val="0066666D"/>
    <w:rsid w:val="0066753A"/>
    <w:rsid w:val="00667C5B"/>
    <w:rsid w:val="00670B61"/>
    <w:rsid w:val="0067291E"/>
    <w:rsid w:val="00672A8C"/>
    <w:rsid w:val="00672FA1"/>
    <w:rsid w:val="00675317"/>
    <w:rsid w:val="0067554B"/>
    <w:rsid w:val="00675593"/>
    <w:rsid w:val="006757E4"/>
    <w:rsid w:val="0067782B"/>
    <w:rsid w:val="0068097C"/>
    <w:rsid w:val="00682E3F"/>
    <w:rsid w:val="00684C9F"/>
    <w:rsid w:val="00684F73"/>
    <w:rsid w:val="00685C41"/>
    <w:rsid w:val="00685F5A"/>
    <w:rsid w:val="00687FDE"/>
    <w:rsid w:val="00687FDF"/>
    <w:rsid w:val="006902B2"/>
    <w:rsid w:val="006914F1"/>
    <w:rsid w:val="00691945"/>
    <w:rsid w:val="00691D38"/>
    <w:rsid w:val="00691EB8"/>
    <w:rsid w:val="006920CD"/>
    <w:rsid w:val="0069256D"/>
    <w:rsid w:val="00692CDE"/>
    <w:rsid w:val="00693073"/>
    <w:rsid w:val="0069661A"/>
    <w:rsid w:val="00697337"/>
    <w:rsid w:val="006977FF"/>
    <w:rsid w:val="00697813"/>
    <w:rsid w:val="00697CA2"/>
    <w:rsid w:val="006A01FA"/>
    <w:rsid w:val="006A0E9E"/>
    <w:rsid w:val="006A1557"/>
    <w:rsid w:val="006A25C7"/>
    <w:rsid w:val="006A4092"/>
    <w:rsid w:val="006A43AB"/>
    <w:rsid w:val="006A4AAD"/>
    <w:rsid w:val="006A4AF7"/>
    <w:rsid w:val="006A58AD"/>
    <w:rsid w:val="006A58EA"/>
    <w:rsid w:val="006A6588"/>
    <w:rsid w:val="006A6937"/>
    <w:rsid w:val="006A6DA2"/>
    <w:rsid w:val="006A7AB2"/>
    <w:rsid w:val="006B0A47"/>
    <w:rsid w:val="006B0FE6"/>
    <w:rsid w:val="006B123E"/>
    <w:rsid w:val="006B149D"/>
    <w:rsid w:val="006B17A9"/>
    <w:rsid w:val="006B1B5D"/>
    <w:rsid w:val="006B30CB"/>
    <w:rsid w:val="006B4866"/>
    <w:rsid w:val="006B52DE"/>
    <w:rsid w:val="006B5717"/>
    <w:rsid w:val="006B582F"/>
    <w:rsid w:val="006B5EB2"/>
    <w:rsid w:val="006B7547"/>
    <w:rsid w:val="006B7A30"/>
    <w:rsid w:val="006C068C"/>
    <w:rsid w:val="006C0CEB"/>
    <w:rsid w:val="006C1377"/>
    <w:rsid w:val="006C13EE"/>
    <w:rsid w:val="006C1631"/>
    <w:rsid w:val="006C3B1E"/>
    <w:rsid w:val="006C3BD1"/>
    <w:rsid w:val="006C47FD"/>
    <w:rsid w:val="006C4FC4"/>
    <w:rsid w:val="006C5C19"/>
    <w:rsid w:val="006C70A0"/>
    <w:rsid w:val="006C7C3E"/>
    <w:rsid w:val="006D11B3"/>
    <w:rsid w:val="006D27CB"/>
    <w:rsid w:val="006D2B56"/>
    <w:rsid w:val="006D2F08"/>
    <w:rsid w:val="006D576C"/>
    <w:rsid w:val="006D5865"/>
    <w:rsid w:val="006D7660"/>
    <w:rsid w:val="006E04B5"/>
    <w:rsid w:val="006E069E"/>
    <w:rsid w:val="006E3346"/>
    <w:rsid w:val="006E47AB"/>
    <w:rsid w:val="006E4A90"/>
    <w:rsid w:val="006E4B1B"/>
    <w:rsid w:val="006E5445"/>
    <w:rsid w:val="006E599B"/>
    <w:rsid w:val="006E5C1F"/>
    <w:rsid w:val="006E791E"/>
    <w:rsid w:val="006E7D93"/>
    <w:rsid w:val="006E7F96"/>
    <w:rsid w:val="006F0269"/>
    <w:rsid w:val="006F3EA9"/>
    <w:rsid w:val="006F406F"/>
    <w:rsid w:val="006F4853"/>
    <w:rsid w:val="006F6F6E"/>
    <w:rsid w:val="006F78F7"/>
    <w:rsid w:val="0070021B"/>
    <w:rsid w:val="0070035B"/>
    <w:rsid w:val="00700A0E"/>
    <w:rsid w:val="00700F0D"/>
    <w:rsid w:val="00700F24"/>
    <w:rsid w:val="00700F71"/>
    <w:rsid w:val="0070133D"/>
    <w:rsid w:val="00701429"/>
    <w:rsid w:val="00701B57"/>
    <w:rsid w:val="007029A3"/>
    <w:rsid w:val="007040BF"/>
    <w:rsid w:val="00704457"/>
    <w:rsid w:val="00704D2A"/>
    <w:rsid w:val="00706E4E"/>
    <w:rsid w:val="0070755A"/>
    <w:rsid w:val="0070791C"/>
    <w:rsid w:val="00707EBF"/>
    <w:rsid w:val="00711637"/>
    <w:rsid w:val="00711CA9"/>
    <w:rsid w:val="00711FBA"/>
    <w:rsid w:val="0071383C"/>
    <w:rsid w:val="007141A7"/>
    <w:rsid w:val="00714780"/>
    <w:rsid w:val="00715722"/>
    <w:rsid w:val="00715BAF"/>
    <w:rsid w:val="007161ED"/>
    <w:rsid w:val="00716713"/>
    <w:rsid w:val="00721032"/>
    <w:rsid w:val="00721B55"/>
    <w:rsid w:val="00723C6B"/>
    <w:rsid w:val="007247D9"/>
    <w:rsid w:val="007251E6"/>
    <w:rsid w:val="0072624F"/>
    <w:rsid w:val="00726CE4"/>
    <w:rsid w:val="007272D9"/>
    <w:rsid w:val="00727AF7"/>
    <w:rsid w:val="007301A9"/>
    <w:rsid w:val="0073119B"/>
    <w:rsid w:val="007316AA"/>
    <w:rsid w:val="00731BC4"/>
    <w:rsid w:val="00731EA6"/>
    <w:rsid w:val="007339DA"/>
    <w:rsid w:val="00734143"/>
    <w:rsid w:val="00737536"/>
    <w:rsid w:val="00737AB7"/>
    <w:rsid w:val="00737D80"/>
    <w:rsid w:val="00737E47"/>
    <w:rsid w:val="00740EAC"/>
    <w:rsid w:val="0074104C"/>
    <w:rsid w:val="00743E1D"/>
    <w:rsid w:val="00744642"/>
    <w:rsid w:val="00744956"/>
    <w:rsid w:val="00745A5C"/>
    <w:rsid w:val="00745FEE"/>
    <w:rsid w:val="0074605F"/>
    <w:rsid w:val="00747E94"/>
    <w:rsid w:val="00751918"/>
    <w:rsid w:val="00752C01"/>
    <w:rsid w:val="00753085"/>
    <w:rsid w:val="00754C83"/>
    <w:rsid w:val="00754FD8"/>
    <w:rsid w:val="007550EF"/>
    <w:rsid w:val="007577AE"/>
    <w:rsid w:val="00757BEF"/>
    <w:rsid w:val="00760E26"/>
    <w:rsid w:val="00761E5C"/>
    <w:rsid w:val="00762CCF"/>
    <w:rsid w:val="007630DD"/>
    <w:rsid w:val="007634EC"/>
    <w:rsid w:val="00764F38"/>
    <w:rsid w:val="00765DF8"/>
    <w:rsid w:val="00766749"/>
    <w:rsid w:val="00766985"/>
    <w:rsid w:val="00767C1B"/>
    <w:rsid w:val="00770B3F"/>
    <w:rsid w:val="00770F98"/>
    <w:rsid w:val="007714A9"/>
    <w:rsid w:val="00771E7B"/>
    <w:rsid w:val="00772552"/>
    <w:rsid w:val="00772C14"/>
    <w:rsid w:val="007737F9"/>
    <w:rsid w:val="00774B50"/>
    <w:rsid w:val="00774F88"/>
    <w:rsid w:val="00774FDB"/>
    <w:rsid w:val="00776329"/>
    <w:rsid w:val="00777B1A"/>
    <w:rsid w:val="00777BA2"/>
    <w:rsid w:val="007805BE"/>
    <w:rsid w:val="00781408"/>
    <w:rsid w:val="00783416"/>
    <w:rsid w:val="00784379"/>
    <w:rsid w:val="00784681"/>
    <w:rsid w:val="00784743"/>
    <w:rsid w:val="00784F7F"/>
    <w:rsid w:val="007852EE"/>
    <w:rsid w:val="00785A3D"/>
    <w:rsid w:val="00785EDF"/>
    <w:rsid w:val="0078666E"/>
    <w:rsid w:val="007878BD"/>
    <w:rsid w:val="00787998"/>
    <w:rsid w:val="00787B30"/>
    <w:rsid w:val="00791967"/>
    <w:rsid w:val="0079269E"/>
    <w:rsid w:val="00792955"/>
    <w:rsid w:val="00792B56"/>
    <w:rsid w:val="007938A5"/>
    <w:rsid w:val="007956A9"/>
    <w:rsid w:val="00795FE6"/>
    <w:rsid w:val="00796F25"/>
    <w:rsid w:val="007974C1"/>
    <w:rsid w:val="007977AB"/>
    <w:rsid w:val="007A0CFA"/>
    <w:rsid w:val="007A1516"/>
    <w:rsid w:val="007A1D24"/>
    <w:rsid w:val="007A2E98"/>
    <w:rsid w:val="007A3BA3"/>
    <w:rsid w:val="007A54BB"/>
    <w:rsid w:val="007A69EF"/>
    <w:rsid w:val="007A6CC0"/>
    <w:rsid w:val="007A7FEC"/>
    <w:rsid w:val="007B1499"/>
    <w:rsid w:val="007B1BBF"/>
    <w:rsid w:val="007B2960"/>
    <w:rsid w:val="007B355D"/>
    <w:rsid w:val="007B3E5E"/>
    <w:rsid w:val="007B44F5"/>
    <w:rsid w:val="007B461B"/>
    <w:rsid w:val="007B4F62"/>
    <w:rsid w:val="007B5CBB"/>
    <w:rsid w:val="007B660F"/>
    <w:rsid w:val="007B77B6"/>
    <w:rsid w:val="007B7980"/>
    <w:rsid w:val="007C0DEF"/>
    <w:rsid w:val="007C35CE"/>
    <w:rsid w:val="007C4EA1"/>
    <w:rsid w:val="007C5B0C"/>
    <w:rsid w:val="007C5BC7"/>
    <w:rsid w:val="007C5D5A"/>
    <w:rsid w:val="007C607F"/>
    <w:rsid w:val="007C720A"/>
    <w:rsid w:val="007C79DD"/>
    <w:rsid w:val="007D0357"/>
    <w:rsid w:val="007D1A97"/>
    <w:rsid w:val="007D2CD6"/>
    <w:rsid w:val="007D3063"/>
    <w:rsid w:val="007D3CEB"/>
    <w:rsid w:val="007D6A7C"/>
    <w:rsid w:val="007D6D7A"/>
    <w:rsid w:val="007D71E3"/>
    <w:rsid w:val="007E03BA"/>
    <w:rsid w:val="007E108B"/>
    <w:rsid w:val="007E1F6F"/>
    <w:rsid w:val="007E31F5"/>
    <w:rsid w:val="007E4A51"/>
    <w:rsid w:val="007E4CCF"/>
    <w:rsid w:val="007E7229"/>
    <w:rsid w:val="007E7683"/>
    <w:rsid w:val="007F05B0"/>
    <w:rsid w:val="007F3024"/>
    <w:rsid w:val="007F43FA"/>
    <w:rsid w:val="007F478D"/>
    <w:rsid w:val="007F49FA"/>
    <w:rsid w:val="007F54C4"/>
    <w:rsid w:val="007F639E"/>
    <w:rsid w:val="007F6E9A"/>
    <w:rsid w:val="007F742F"/>
    <w:rsid w:val="00800CCD"/>
    <w:rsid w:val="00801274"/>
    <w:rsid w:val="00801850"/>
    <w:rsid w:val="008034F0"/>
    <w:rsid w:val="0080388F"/>
    <w:rsid w:val="00803E5A"/>
    <w:rsid w:val="008044D4"/>
    <w:rsid w:val="00806185"/>
    <w:rsid w:val="0081024C"/>
    <w:rsid w:val="00810AB4"/>
    <w:rsid w:val="008124B7"/>
    <w:rsid w:val="00812A81"/>
    <w:rsid w:val="008132C4"/>
    <w:rsid w:val="00816481"/>
    <w:rsid w:val="00816AB9"/>
    <w:rsid w:val="008175B3"/>
    <w:rsid w:val="00817B56"/>
    <w:rsid w:val="00821A88"/>
    <w:rsid w:val="0082322E"/>
    <w:rsid w:val="0082474B"/>
    <w:rsid w:val="00824754"/>
    <w:rsid w:val="0082495D"/>
    <w:rsid w:val="00827200"/>
    <w:rsid w:val="00827B94"/>
    <w:rsid w:val="00830531"/>
    <w:rsid w:val="00830CE9"/>
    <w:rsid w:val="00831502"/>
    <w:rsid w:val="00831AC3"/>
    <w:rsid w:val="00832594"/>
    <w:rsid w:val="00835B4B"/>
    <w:rsid w:val="00836FCE"/>
    <w:rsid w:val="0083726E"/>
    <w:rsid w:val="0083794F"/>
    <w:rsid w:val="008408FF"/>
    <w:rsid w:val="00841134"/>
    <w:rsid w:val="00843DB0"/>
    <w:rsid w:val="008457F5"/>
    <w:rsid w:val="00845B36"/>
    <w:rsid w:val="00845F31"/>
    <w:rsid w:val="008479D6"/>
    <w:rsid w:val="00847EB6"/>
    <w:rsid w:val="00850E28"/>
    <w:rsid w:val="00851F3F"/>
    <w:rsid w:val="00851FBC"/>
    <w:rsid w:val="008535B6"/>
    <w:rsid w:val="00853659"/>
    <w:rsid w:val="00856446"/>
    <w:rsid w:val="00856EDC"/>
    <w:rsid w:val="00857FF0"/>
    <w:rsid w:val="00860D22"/>
    <w:rsid w:val="0086119F"/>
    <w:rsid w:val="008619D5"/>
    <w:rsid w:val="008623B5"/>
    <w:rsid w:val="008649F0"/>
    <w:rsid w:val="00865C7E"/>
    <w:rsid w:val="00865D1A"/>
    <w:rsid w:val="00866A6E"/>
    <w:rsid w:val="0086716F"/>
    <w:rsid w:val="0086719C"/>
    <w:rsid w:val="00867BFD"/>
    <w:rsid w:val="0087067A"/>
    <w:rsid w:val="00870ABA"/>
    <w:rsid w:val="008710E1"/>
    <w:rsid w:val="008716E5"/>
    <w:rsid w:val="0087216F"/>
    <w:rsid w:val="00872B11"/>
    <w:rsid w:val="00872D98"/>
    <w:rsid w:val="00874310"/>
    <w:rsid w:val="00874CD3"/>
    <w:rsid w:val="008750FA"/>
    <w:rsid w:val="0087547E"/>
    <w:rsid w:val="00877454"/>
    <w:rsid w:val="00881949"/>
    <w:rsid w:val="00881CA9"/>
    <w:rsid w:val="008820A3"/>
    <w:rsid w:val="00882529"/>
    <w:rsid w:val="00883628"/>
    <w:rsid w:val="00885544"/>
    <w:rsid w:val="0088634E"/>
    <w:rsid w:val="00887366"/>
    <w:rsid w:val="00893AB8"/>
    <w:rsid w:val="00893B60"/>
    <w:rsid w:val="00893D50"/>
    <w:rsid w:val="00893E07"/>
    <w:rsid w:val="00893EE8"/>
    <w:rsid w:val="00894382"/>
    <w:rsid w:val="008947C1"/>
    <w:rsid w:val="00894D48"/>
    <w:rsid w:val="00894F5B"/>
    <w:rsid w:val="00896D3A"/>
    <w:rsid w:val="0089792D"/>
    <w:rsid w:val="00897B10"/>
    <w:rsid w:val="008A04C8"/>
    <w:rsid w:val="008A1F9D"/>
    <w:rsid w:val="008A2974"/>
    <w:rsid w:val="008A3BA5"/>
    <w:rsid w:val="008A619D"/>
    <w:rsid w:val="008A6913"/>
    <w:rsid w:val="008B1BD8"/>
    <w:rsid w:val="008B26AF"/>
    <w:rsid w:val="008B2CA0"/>
    <w:rsid w:val="008B2FE2"/>
    <w:rsid w:val="008B4BB7"/>
    <w:rsid w:val="008B6595"/>
    <w:rsid w:val="008B70F3"/>
    <w:rsid w:val="008B71C4"/>
    <w:rsid w:val="008B726C"/>
    <w:rsid w:val="008B7410"/>
    <w:rsid w:val="008B76DF"/>
    <w:rsid w:val="008C10F4"/>
    <w:rsid w:val="008C2304"/>
    <w:rsid w:val="008C2A4B"/>
    <w:rsid w:val="008C4078"/>
    <w:rsid w:val="008C5987"/>
    <w:rsid w:val="008C5A7B"/>
    <w:rsid w:val="008C613F"/>
    <w:rsid w:val="008C65F7"/>
    <w:rsid w:val="008C7F67"/>
    <w:rsid w:val="008D0CF1"/>
    <w:rsid w:val="008D25A6"/>
    <w:rsid w:val="008D2DB0"/>
    <w:rsid w:val="008D348F"/>
    <w:rsid w:val="008D34A2"/>
    <w:rsid w:val="008D4089"/>
    <w:rsid w:val="008D6373"/>
    <w:rsid w:val="008D7D43"/>
    <w:rsid w:val="008E4767"/>
    <w:rsid w:val="008E772C"/>
    <w:rsid w:val="008E7A8C"/>
    <w:rsid w:val="008F0694"/>
    <w:rsid w:val="008F351E"/>
    <w:rsid w:val="008F5486"/>
    <w:rsid w:val="008F5B27"/>
    <w:rsid w:val="008F6A08"/>
    <w:rsid w:val="009008E1"/>
    <w:rsid w:val="00900F3A"/>
    <w:rsid w:val="0090203B"/>
    <w:rsid w:val="00902041"/>
    <w:rsid w:val="009022B1"/>
    <w:rsid w:val="00902B32"/>
    <w:rsid w:val="0090324D"/>
    <w:rsid w:val="00903285"/>
    <w:rsid w:val="00903392"/>
    <w:rsid w:val="00903C3B"/>
    <w:rsid w:val="009055BB"/>
    <w:rsid w:val="0090655E"/>
    <w:rsid w:val="00906F40"/>
    <w:rsid w:val="0090731E"/>
    <w:rsid w:val="00910379"/>
    <w:rsid w:val="00913B7F"/>
    <w:rsid w:val="00915B1C"/>
    <w:rsid w:val="00915DA8"/>
    <w:rsid w:val="009174F3"/>
    <w:rsid w:val="0091797D"/>
    <w:rsid w:val="00920972"/>
    <w:rsid w:val="00920C78"/>
    <w:rsid w:val="00921A38"/>
    <w:rsid w:val="00923064"/>
    <w:rsid w:val="009235B5"/>
    <w:rsid w:val="009236B9"/>
    <w:rsid w:val="00923CBA"/>
    <w:rsid w:val="009259B1"/>
    <w:rsid w:val="00926703"/>
    <w:rsid w:val="00927691"/>
    <w:rsid w:val="00927A5F"/>
    <w:rsid w:val="00930510"/>
    <w:rsid w:val="00930867"/>
    <w:rsid w:val="00931120"/>
    <w:rsid w:val="00932E75"/>
    <w:rsid w:val="00935B63"/>
    <w:rsid w:val="00936E95"/>
    <w:rsid w:val="00937DE8"/>
    <w:rsid w:val="009405AC"/>
    <w:rsid w:val="0094078F"/>
    <w:rsid w:val="00940FA3"/>
    <w:rsid w:val="00941D5C"/>
    <w:rsid w:val="00941DA8"/>
    <w:rsid w:val="00941FB0"/>
    <w:rsid w:val="00942652"/>
    <w:rsid w:val="009426D4"/>
    <w:rsid w:val="00947F25"/>
    <w:rsid w:val="00950159"/>
    <w:rsid w:val="00951E7F"/>
    <w:rsid w:val="009529EF"/>
    <w:rsid w:val="0095309A"/>
    <w:rsid w:val="0095490B"/>
    <w:rsid w:val="00954A08"/>
    <w:rsid w:val="00955579"/>
    <w:rsid w:val="00957561"/>
    <w:rsid w:val="009578BE"/>
    <w:rsid w:val="00960A33"/>
    <w:rsid w:val="00961A58"/>
    <w:rsid w:val="00962BC2"/>
    <w:rsid w:val="00963D30"/>
    <w:rsid w:val="00964EB9"/>
    <w:rsid w:val="00965C5D"/>
    <w:rsid w:val="009664C8"/>
    <w:rsid w:val="00971914"/>
    <w:rsid w:val="00971F37"/>
    <w:rsid w:val="009720F8"/>
    <w:rsid w:val="009725F0"/>
    <w:rsid w:val="009733B5"/>
    <w:rsid w:val="00974363"/>
    <w:rsid w:val="00974AD0"/>
    <w:rsid w:val="00975777"/>
    <w:rsid w:val="009765DB"/>
    <w:rsid w:val="00977E91"/>
    <w:rsid w:val="00980AB8"/>
    <w:rsid w:val="00981898"/>
    <w:rsid w:val="00982951"/>
    <w:rsid w:val="00983177"/>
    <w:rsid w:val="009836D6"/>
    <w:rsid w:val="00984D92"/>
    <w:rsid w:val="009904F3"/>
    <w:rsid w:val="00990FAA"/>
    <w:rsid w:val="009940EE"/>
    <w:rsid w:val="0099577C"/>
    <w:rsid w:val="0099643E"/>
    <w:rsid w:val="00996892"/>
    <w:rsid w:val="00996CB9"/>
    <w:rsid w:val="00997ECF"/>
    <w:rsid w:val="009A021C"/>
    <w:rsid w:val="009A139B"/>
    <w:rsid w:val="009A17E9"/>
    <w:rsid w:val="009A1B35"/>
    <w:rsid w:val="009A23F9"/>
    <w:rsid w:val="009A25CC"/>
    <w:rsid w:val="009A31A6"/>
    <w:rsid w:val="009A3C6C"/>
    <w:rsid w:val="009A4B97"/>
    <w:rsid w:val="009A4F61"/>
    <w:rsid w:val="009A4F6C"/>
    <w:rsid w:val="009A57FA"/>
    <w:rsid w:val="009A6680"/>
    <w:rsid w:val="009B105D"/>
    <w:rsid w:val="009B24A5"/>
    <w:rsid w:val="009B2601"/>
    <w:rsid w:val="009B383A"/>
    <w:rsid w:val="009B4A89"/>
    <w:rsid w:val="009B4E9E"/>
    <w:rsid w:val="009B5AC9"/>
    <w:rsid w:val="009B5EC3"/>
    <w:rsid w:val="009B67EE"/>
    <w:rsid w:val="009B7983"/>
    <w:rsid w:val="009C1310"/>
    <w:rsid w:val="009C1690"/>
    <w:rsid w:val="009C1855"/>
    <w:rsid w:val="009C1CA5"/>
    <w:rsid w:val="009C477D"/>
    <w:rsid w:val="009C4F57"/>
    <w:rsid w:val="009C6881"/>
    <w:rsid w:val="009C68DC"/>
    <w:rsid w:val="009C767A"/>
    <w:rsid w:val="009C7759"/>
    <w:rsid w:val="009C7DEA"/>
    <w:rsid w:val="009D043D"/>
    <w:rsid w:val="009D050A"/>
    <w:rsid w:val="009D07C8"/>
    <w:rsid w:val="009D0D4A"/>
    <w:rsid w:val="009D174B"/>
    <w:rsid w:val="009D1989"/>
    <w:rsid w:val="009D1AC2"/>
    <w:rsid w:val="009D254E"/>
    <w:rsid w:val="009D25E9"/>
    <w:rsid w:val="009D267D"/>
    <w:rsid w:val="009D2AE7"/>
    <w:rsid w:val="009D33CF"/>
    <w:rsid w:val="009D490A"/>
    <w:rsid w:val="009D4C85"/>
    <w:rsid w:val="009D6C71"/>
    <w:rsid w:val="009E0631"/>
    <w:rsid w:val="009E16D0"/>
    <w:rsid w:val="009E19FF"/>
    <w:rsid w:val="009E2051"/>
    <w:rsid w:val="009E38FD"/>
    <w:rsid w:val="009E5442"/>
    <w:rsid w:val="009E5881"/>
    <w:rsid w:val="009E692E"/>
    <w:rsid w:val="009F11D1"/>
    <w:rsid w:val="009F13D6"/>
    <w:rsid w:val="009F1FCF"/>
    <w:rsid w:val="009F1FEC"/>
    <w:rsid w:val="009F4C6B"/>
    <w:rsid w:val="009F588E"/>
    <w:rsid w:val="009F636A"/>
    <w:rsid w:val="009F7233"/>
    <w:rsid w:val="009F78A8"/>
    <w:rsid w:val="00A013ED"/>
    <w:rsid w:val="00A01901"/>
    <w:rsid w:val="00A02595"/>
    <w:rsid w:val="00A02A79"/>
    <w:rsid w:val="00A02AD6"/>
    <w:rsid w:val="00A05407"/>
    <w:rsid w:val="00A07096"/>
    <w:rsid w:val="00A07318"/>
    <w:rsid w:val="00A07845"/>
    <w:rsid w:val="00A10EEF"/>
    <w:rsid w:val="00A11370"/>
    <w:rsid w:val="00A12114"/>
    <w:rsid w:val="00A12171"/>
    <w:rsid w:val="00A12C3F"/>
    <w:rsid w:val="00A12F2E"/>
    <w:rsid w:val="00A13B01"/>
    <w:rsid w:val="00A14F92"/>
    <w:rsid w:val="00A2172D"/>
    <w:rsid w:val="00A21D1E"/>
    <w:rsid w:val="00A224CE"/>
    <w:rsid w:val="00A22522"/>
    <w:rsid w:val="00A22AB7"/>
    <w:rsid w:val="00A22C7F"/>
    <w:rsid w:val="00A23C7C"/>
    <w:rsid w:val="00A23D53"/>
    <w:rsid w:val="00A24AFD"/>
    <w:rsid w:val="00A24F51"/>
    <w:rsid w:val="00A24F5C"/>
    <w:rsid w:val="00A27D05"/>
    <w:rsid w:val="00A3113F"/>
    <w:rsid w:val="00A31D64"/>
    <w:rsid w:val="00A32F96"/>
    <w:rsid w:val="00A340FD"/>
    <w:rsid w:val="00A341B9"/>
    <w:rsid w:val="00A40871"/>
    <w:rsid w:val="00A40A78"/>
    <w:rsid w:val="00A412AB"/>
    <w:rsid w:val="00A4193E"/>
    <w:rsid w:val="00A41B45"/>
    <w:rsid w:val="00A440E0"/>
    <w:rsid w:val="00A442EF"/>
    <w:rsid w:val="00A45C75"/>
    <w:rsid w:val="00A46F9A"/>
    <w:rsid w:val="00A51015"/>
    <w:rsid w:val="00A51410"/>
    <w:rsid w:val="00A51D1A"/>
    <w:rsid w:val="00A52792"/>
    <w:rsid w:val="00A533E0"/>
    <w:rsid w:val="00A5418D"/>
    <w:rsid w:val="00A5474E"/>
    <w:rsid w:val="00A608B6"/>
    <w:rsid w:val="00A62E91"/>
    <w:rsid w:val="00A63680"/>
    <w:rsid w:val="00A63F5E"/>
    <w:rsid w:val="00A64234"/>
    <w:rsid w:val="00A6536C"/>
    <w:rsid w:val="00A65754"/>
    <w:rsid w:val="00A666B3"/>
    <w:rsid w:val="00A66EFA"/>
    <w:rsid w:val="00A702BE"/>
    <w:rsid w:val="00A706A2"/>
    <w:rsid w:val="00A70A65"/>
    <w:rsid w:val="00A70ADF"/>
    <w:rsid w:val="00A71466"/>
    <w:rsid w:val="00A71D67"/>
    <w:rsid w:val="00A74B5E"/>
    <w:rsid w:val="00A764EF"/>
    <w:rsid w:val="00A7738C"/>
    <w:rsid w:val="00A7780C"/>
    <w:rsid w:val="00A7782D"/>
    <w:rsid w:val="00A77F1E"/>
    <w:rsid w:val="00A8010D"/>
    <w:rsid w:val="00A81BED"/>
    <w:rsid w:val="00A81CFF"/>
    <w:rsid w:val="00A81EC4"/>
    <w:rsid w:val="00A824E8"/>
    <w:rsid w:val="00A83E9E"/>
    <w:rsid w:val="00A850A6"/>
    <w:rsid w:val="00A868F9"/>
    <w:rsid w:val="00A87C75"/>
    <w:rsid w:val="00A91CC9"/>
    <w:rsid w:val="00A920D6"/>
    <w:rsid w:val="00A9311C"/>
    <w:rsid w:val="00A95CF5"/>
    <w:rsid w:val="00A96338"/>
    <w:rsid w:val="00A967FD"/>
    <w:rsid w:val="00AA0C62"/>
    <w:rsid w:val="00AA2C1F"/>
    <w:rsid w:val="00AA2DE5"/>
    <w:rsid w:val="00AA3731"/>
    <w:rsid w:val="00AB0723"/>
    <w:rsid w:val="00AB156C"/>
    <w:rsid w:val="00AB29DC"/>
    <w:rsid w:val="00AB4425"/>
    <w:rsid w:val="00AB46BC"/>
    <w:rsid w:val="00AB4962"/>
    <w:rsid w:val="00AB6814"/>
    <w:rsid w:val="00AC04BA"/>
    <w:rsid w:val="00AC05FF"/>
    <w:rsid w:val="00AC0E39"/>
    <w:rsid w:val="00AC1E2B"/>
    <w:rsid w:val="00AC2F62"/>
    <w:rsid w:val="00AC6476"/>
    <w:rsid w:val="00AD0A3B"/>
    <w:rsid w:val="00AD275B"/>
    <w:rsid w:val="00AD3082"/>
    <w:rsid w:val="00AD32B4"/>
    <w:rsid w:val="00AD4AD0"/>
    <w:rsid w:val="00AD5436"/>
    <w:rsid w:val="00AD578E"/>
    <w:rsid w:val="00AD5C22"/>
    <w:rsid w:val="00AD60CD"/>
    <w:rsid w:val="00AD6C8C"/>
    <w:rsid w:val="00AE0671"/>
    <w:rsid w:val="00AE091D"/>
    <w:rsid w:val="00AE28BE"/>
    <w:rsid w:val="00AE2BF0"/>
    <w:rsid w:val="00AE3B60"/>
    <w:rsid w:val="00AE53A1"/>
    <w:rsid w:val="00AE60BE"/>
    <w:rsid w:val="00AE6266"/>
    <w:rsid w:val="00AE69B1"/>
    <w:rsid w:val="00AE69DB"/>
    <w:rsid w:val="00AF2484"/>
    <w:rsid w:val="00AF2585"/>
    <w:rsid w:val="00AF272E"/>
    <w:rsid w:val="00AF2B2E"/>
    <w:rsid w:val="00AF31C2"/>
    <w:rsid w:val="00AF3530"/>
    <w:rsid w:val="00AF3CC3"/>
    <w:rsid w:val="00AF5D91"/>
    <w:rsid w:val="00AF62A0"/>
    <w:rsid w:val="00AF63E7"/>
    <w:rsid w:val="00AF6E17"/>
    <w:rsid w:val="00AF7272"/>
    <w:rsid w:val="00B010D4"/>
    <w:rsid w:val="00B01185"/>
    <w:rsid w:val="00B0165D"/>
    <w:rsid w:val="00B01ABF"/>
    <w:rsid w:val="00B01B60"/>
    <w:rsid w:val="00B031F3"/>
    <w:rsid w:val="00B03BE1"/>
    <w:rsid w:val="00B04AE4"/>
    <w:rsid w:val="00B052A4"/>
    <w:rsid w:val="00B05C97"/>
    <w:rsid w:val="00B06DB1"/>
    <w:rsid w:val="00B070E2"/>
    <w:rsid w:val="00B07CC5"/>
    <w:rsid w:val="00B10FD2"/>
    <w:rsid w:val="00B125DE"/>
    <w:rsid w:val="00B13FDD"/>
    <w:rsid w:val="00B14161"/>
    <w:rsid w:val="00B14B45"/>
    <w:rsid w:val="00B158DF"/>
    <w:rsid w:val="00B15FE0"/>
    <w:rsid w:val="00B2193A"/>
    <w:rsid w:val="00B22D56"/>
    <w:rsid w:val="00B22DBF"/>
    <w:rsid w:val="00B22EB2"/>
    <w:rsid w:val="00B23952"/>
    <w:rsid w:val="00B23DCA"/>
    <w:rsid w:val="00B23FA3"/>
    <w:rsid w:val="00B2416C"/>
    <w:rsid w:val="00B25847"/>
    <w:rsid w:val="00B26329"/>
    <w:rsid w:val="00B27442"/>
    <w:rsid w:val="00B3087C"/>
    <w:rsid w:val="00B30ABF"/>
    <w:rsid w:val="00B31167"/>
    <w:rsid w:val="00B31F6B"/>
    <w:rsid w:val="00B329D8"/>
    <w:rsid w:val="00B32BB9"/>
    <w:rsid w:val="00B32F8A"/>
    <w:rsid w:val="00B3307B"/>
    <w:rsid w:val="00B33AE1"/>
    <w:rsid w:val="00B34657"/>
    <w:rsid w:val="00B3797D"/>
    <w:rsid w:val="00B37C38"/>
    <w:rsid w:val="00B404A9"/>
    <w:rsid w:val="00B40BFC"/>
    <w:rsid w:val="00B413DC"/>
    <w:rsid w:val="00B414AF"/>
    <w:rsid w:val="00B4203F"/>
    <w:rsid w:val="00B4288C"/>
    <w:rsid w:val="00B43262"/>
    <w:rsid w:val="00B43E3C"/>
    <w:rsid w:val="00B44100"/>
    <w:rsid w:val="00B44DF6"/>
    <w:rsid w:val="00B45D9D"/>
    <w:rsid w:val="00B46CBA"/>
    <w:rsid w:val="00B46F94"/>
    <w:rsid w:val="00B52938"/>
    <w:rsid w:val="00B5428B"/>
    <w:rsid w:val="00B55AFB"/>
    <w:rsid w:val="00B56670"/>
    <w:rsid w:val="00B568AA"/>
    <w:rsid w:val="00B57646"/>
    <w:rsid w:val="00B6000B"/>
    <w:rsid w:val="00B6003C"/>
    <w:rsid w:val="00B6023B"/>
    <w:rsid w:val="00B602CA"/>
    <w:rsid w:val="00B607CB"/>
    <w:rsid w:val="00B60BC5"/>
    <w:rsid w:val="00B61F03"/>
    <w:rsid w:val="00B6211F"/>
    <w:rsid w:val="00B626E4"/>
    <w:rsid w:val="00B62723"/>
    <w:rsid w:val="00B63D7F"/>
    <w:rsid w:val="00B65695"/>
    <w:rsid w:val="00B6620D"/>
    <w:rsid w:val="00B6639D"/>
    <w:rsid w:val="00B71979"/>
    <w:rsid w:val="00B726C4"/>
    <w:rsid w:val="00B72F4A"/>
    <w:rsid w:val="00B73E04"/>
    <w:rsid w:val="00B744E6"/>
    <w:rsid w:val="00B74BE5"/>
    <w:rsid w:val="00B74D63"/>
    <w:rsid w:val="00B754F7"/>
    <w:rsid w:val="00B75B04"/>
    <w:rsid w:val="00B77395"/>
    <w:rsid w:val="00B77BCF"/>
    <w:rsid w:val="00B80471"/>
    <w:rsid w:val="00B8047F"/>
    <w:rsid w:val="00B806AF"/>
    <w:rsid w:val="00B8337D"/>
    <w:rsid w:val="00B83C27"/>
    <w:rsid w:val="00B84BC3"/>
    <w:rsid w:val="00B84BDD"/>
    <w:rsid w:val="00B84C73"/>
    <w:rsid w:val="00B92812"/>
    <w:rsid w:val="00B931B7"/>
    <w:rsid w:val="00B95167"/>
    <w:rsid w:val="00B96F2B"/>
    <w:rsid w:val="00BA0DB2"/>
    <w:rsid w:val="00BA268A"/>
    <w:rsid w:val="00BA7104"/>
    <w:rsid w:val="00BB024C"/>
    <w:rsid w:val="00BB029C"/>
    <w:rsid w:val="00BB02F5"/>
    <w:rsid w:val="00BB187E"/>
    <w:rsid w:val="00BB276C"/>
    <w:rsid w:val="00BB3594"/>
    <w:rsid w:val="00BB459A"/>
    <w:rsid w:val="00BB45A1"/>
    <w:rsid w:val="00BB4CF3"/>
    <w:rsid w:val="00BB4D01"/>
    <w:rsid w:val="00BB5E22"/>
    <w:rsid w:val="00BB7686"/>
    <w:rsid w:val="00BB7802"/>
    <w:rsid w:val="00BC23F9"/>
    <w:rsid w:val="00BC2745"/>
    <w:rsid w:val="00BC278A"/>
    <w:rsid w:val="00BC334F"/>
    <w:rsid w:val="00BC3421"/>
    <w:rsid w:val="00BC4CB4"/>
    <w:rsid w:val="00BC732C"/>
    <w:rsid w:val="00BC7469"/>
    <w:rsid w:val="00BD0D4A"/>
    <w:rsid w:val="00BD0E12"/>
    <w:rsid w:val="00BD4421"/>
    <w:rsid w:val="00BD44AC"/>
    <w:rsid w:val="00BD4A2D"/>
    <w:rsid w:val="00BD7E7E"/>
    <w:rsid w:val="00BD7FD9"/>
    <w:rsid w:val="00BE15C4"/>
    <w:rsid w:val="00BE16A1"/>
    <w:rsid w:val="00BE2580"/>
    <w:rsid w:val="00BE266D"/>
    <w:rsid w:val="00BE3938"/>
    <w:rsid w:val="00BE39BD"/>
    <w:rsid w:val="00BE3E65"/>
    <w:rsid w:val="00BE4B5D"/>
    <w:rsid w:val="00BE4C11"/>
    <w:rsid w:val="00BE5981"/>
    <w:rsid w:val="00BE71C0"/>
    <w:rsid w:val="00BE7400"/>
    <w:rsid w:val="00BF00FF"/>
    <w:rsid w:val="00BF10C2"/>
    <w:rsid w:val="00BF10EB"/>
    <w:rsid w:val="00BF1F98"/>
    <w:rsid w:val="00BF2086"/>
    <w:rsid w:val="00BF610C"/>
    <w:rsid w:val="00BF6621"/>
    <w:rsid w:val="00C0060B"/>
    <w:rsid w:val="00C01A6C"/>
    <w:rsid w:val="00C01F5D"/>
    <w:rsid w:val="00C0277D"/>
    <w:rsid w:val="00C02F26"/>
    <w:rsid w:val="00C053A1"/>
    <w:rsid w:val="00C05727"/>
    <w:rsid w:val="00C058CD"/>
    <w:rsid w:val="00C0609F"/>
    <w:rsid w:val="00C06EA8"/>
    <w:rsid w:val="00C077C5"/>
    <w:rsid w:val="00C07B4B"/>
    <w:rsid w:val="00C103DB"/>
    <w:rsid w:val="00C10BFF"/>
    <w:rsid w:val="00C11F26"/>
    <w:rsid w:val="00C122AE"/>
    <w:rsid w:val="00C160F4"/>
    <w:rsid w:val="00C16198"/>
    <w:rsid w:val="00C162A7"/>
    <w:rsid w:val="00C206FC"/>
    <w:rsid w:val="00C2083D"/>
    <w:rsid w:val="00C21234"/>
    <w:rsid w:val="00C228D8"/>
    <w:rsid w:val="00C22DF3"/>
    <w:rsid w:val="00C248E6"/>
    <w:rsid w:val="00C24A53"/>
    <w:rsid w:val="00C25973"/>
    <w:rsid w:val="00C3153C"/>
    <w:rsid w:val="00C34A05"/>
    <w:rsid w:val="00C34DF8"/>
    <w:rsid w:val="00C3587A"/>
    <w:rsid w:val="00C35CCE"/>
    <w:rsid w:val="00C35F67"/>
    <w:rsid w:val="00C4032F"/>
    <w:rsid w:val="00C417A0"/>
    <w:rsid w:val="00C42C7D"/>
    <w:rsid w:val="00C43157"/>
    <w:rsid w:val="00C43BE5"/>
    <w:rsid w:val="00C43D65"/>
    <w:rsid w:val="00C44047"/>
    <w:rsid w:val="00C445A1"/>
    <w:rsid w:val="00C44EBB"/>
    <w:rsid w:val="00C45155"/>
    <w:rsid w:val="00C51876"/>
    <w:rsid w:val="00C52608"/>
    <w:rsid w:val="00C529C5"/>
    <w:rsid w:val="00C52C4C"/>
    <w:rsid w:val="00C5498F"/>
    <w:rsid w:val="00C54DE4"/>
    <w:rsid w:val="00C55235"/>
    <w:rsid w:val="00C552F1"/>
    <w:rsid w:val="00C574A8"/>
    <w:rsid w:val="00C5764D"/>
    <w:rsid w:val="00C60025"/>
    <w:rsid w:val="00C6024A"/>
    <w:rsid w:val="00C62005"/>
    <w:rsid w:val="00C62FB1"/>
    <w:rsid w:val="00C636DF"/>
    <w:rsid w:val="00C6410C"/>
    <w:rsid w:val="00C646AD"/>
    <w:rsid w:val="00C64CD0"/>
    <w:rsid w:val="00C652BF"/>
    <w:rsid w:val="00C65F61"/>
    <w:rsid w:val="00C6684F"/>
    <w:rsid w:val="00C70E70"/>
    <w:rsid w:val="00C72211"/>
    <w:rsid w:val="00C729EA"/>
    <w:rsid w:val="00C72AA5"/>
    <w:rsid w:val="00C75D6E"/>
    <w:rsid w:val="00C75F8D"/>
    <w:rsid w:val="00C76A03"/>
    <w:rsid w:val="00C77380"/>
    <w:rsid w:val="00C776CC"/>
    <w:rsid w:val="00C81031"/>
    <w:rsid w:val="00C818BF"/>
    <w:rsid w:val="00C81B8C"/>
    <w:rsid w:val="00C832EA"/>
    <w:rsid w:val="00C83403"/>
    <w:rsid w:val="00C84E9F"/>
    <w:rsid w:val="00C85E4A"/>
    <w:rsid w:val="00C86491"/>
    <w:rsid w:val="00C87232"/>
    <w:rsid w:val="00C87E8A"/>
    <w:rsid w:val="00C913D6"/>
    <w:rsid w:val="00C93EE0"/>
    <w:rsid w:val="00C95AEB"/>
    <w:rsid w:val="00C9709A"/>
    <w:rsid w:val="00C97736"/>
    <w:rsid w:val="00CA2570"/>
    <w:rsid w:val="00CA345A"/>
    <w:rsid w:val="00CA3A4A"/>
    <w:rsid w:val="00CA511C"/>
    <w:rsid w:val="00CA6114"/>
    <w:rsid w:val="00CB1E82"/>
    <w:rsid w:val="00CB20E6"/>
    <w:rsid w:val="00CB3370"/>
    <w:rsid w:val="00CB342F"/>
    <w:rsid w:val="00CB457E"/>
    <w:rsid w:val="00CB4BA8"/>
    <w:rsid w:val="00CB52D7"/>
    <w:rsid w:val="00CB7616"/>
    <w:rsid w:val="00CC05AC"/>
    <w:rsid w:val="00CC1BDA"/>
    <w:rsid w:val="00CC25DA"/>
    <w:rsid w:val="00CC2C69"/>
    <w:rsid w:val="00CC3A0D"/>
    <w:rsid w:val="00CC4DC3"/>
    <w:rsid w:val="00CC6500"/>
    <w:rsid w:val="00CC6732"/>
    <w:rsid w:val="00CD0711"/>
    <w:rsid w:val="00CD0FD5"/>
    <w:rsid w:val="00CD1017"/>
    <w:rsid w:val="00CD163A"/>
    <w:rsid w:val="00CD36C2"/>
    <w:rsid w:val="00CD376F"/>
    <w:rsid w:val="00CD3A1E"/>
    <w:rsid w:val="00CD41D8"/>
    <w:rsid w:val="00CD5E79"/>
    <w:rsid w:val="00CD6597"/>
    <w:rsid w:val="00CD6ACF"/>
    <w:rsid w:val="00CE0B56"/>
    <w:rsid w:val="00CE1281"/>
    <w:rsid w:val="00CE3C96"/>
    <w:rsid w:val="00CE4C61"/>
    <w:rsid w:val="00CE51A8"/>
    <w:rsid w:val="00CF0C49"/>
    <w:rsid w:val="00CF1CDB"/>
    <w:rsid w:val="00CF2B71"/>
    <w:rsid w:val="00CF2B81"/>
    <w:rsid w:val="00CF369B"/>
    <w:rsid w:val="00CF3F17"/>
    <w:rsid w:val="00CF4E21"/>
    <w:rsid w:val="00CF60F2"/>
    <w:rsid w:val="00CF6EDF"/>
    <w:rsid w:val="00CF70C7"/>
    <w:rsid w:val="00CF7B60"/>
    <w:rsid w:val="00D001EF"/>
    <w:rsid w:val="00D00E28"/>
    <w:rsid w:val="00D00E30"/>
    <w:rsid w:val="00D01B7B"/>
    <w:rsid w:val="00D02340"/>
    <w:rsid w:val="00D0269E"/>
    <w:rsid w:val="00D02826"/>
    <w:rsid w:val="00D02CE5"/>
    <w:rsid w:val="00D05D6C"/>
    <w:rsid w:val="00D14EE6"/>
    <w:rsid w:val="00D15810"/>
    <w:rsid w:val="00D15D16"/>
    <w:rsid w:val="00D15F91"/>
    <w:rsid w:val="00D16D4E"/>
    <w:rsid w:val="00D16FE3"/>
    <w:rsid w:val="00D200B6"/>
    <w:rsid w:val="00D20D9D"/>
    <w:rsid w:val="00D21756"/>
    <w:rsid w:val="00D2185D"/>
    <w:rsid w:val="00D21D88"/>
    <w:rsid w:val="00D23C97"/>
    <w:rsid w:val="00D279A8"/>
    <w:rsid w:val="00D27F41"/>
    <w:rsid w:val="00D34ABE"/>
    <w:rsid w:val="00D35A88"/>
    <w:rsid w:val="00D36441"/>
    <w:rsid w:val="00D4064E"/>
    <w:rsid w:val="00D40885"/>
    <w:rsid w:val="00D44A28"/>
    <w:rsid w:val="00D44E9B"/>
    <w:rsid w:val="00D459FC"/>
    <w:rsid w:val="00D45A30"/>
    <w:rsid w:val="00D45A3F"/>
    <w:rsid w:val="00D46179"/>
    <w:rsid w:val="00D464A7"/>
    <w:rsid w:val="00D46A1F"/>
    <w:rsid w:val="00D47AEB"/>
    <w:rsid w:val="00D50DB9"/>
    <w:rsid w:val="00D51302"/>
    <w:rsid w:val="00D527EF"/>
    <w:rsid w:val="00D52C43"/>
    <w:rsid w:val="00D5315F"/>
    <w:rsid w:val="00D54ED9"/>
    <w:rsid w:val="00D5662C"/>
    <w:rsid w:val="00D569CA"/>
    <w:rsid w:val="00D56FA8"/>
    <w:rsid w:val="00D57931"/>
    <w:rsid w:val="00D604E1"/>
    <w:rsid w:val="00D61243"/>
    <w:rsid w:val="00D615D9"/>
    <w:rsid w:val="00D618CF"/>
    <w:rsid w:val="00D61B71"/>
    <w:rsid w:val="00D627CF"/>
    <w:rsid w:val="00D63E7E"/>
    <w:rsid w:val="00D64CDC"/>
    <w:rsid w:val="00D6507F"/>
    <w:rsid w:val="00D66265"/>
    <w:rsid w:val="00D66C0F"/>
    <w:rsid w:val="00D66C4B"/>
    <w:rsid w:val="00D71230"/>
    <w:rsid w:val="00D730BC"/>
    <w:rsid w:val="00D7337D"/>
    <w:rsid w:val="00D73554"/>
    <w:rsid w:val="00D73912"/>
    <w:rsid w:val="00D741C5"/>
    <w:rsid w:val="00D7439D"/>
    <w:rsid w:val="00D75975"/>
    <w:rsid w:val="00D765D8"/>
    <w:rsid w:val="00D80862"/>
    <w:rsid w:val="00D8289A"/>
    <w:rsid w:val="00D85226"/>
    <w:rsid w:val="00D86616"/>
    <w:rsid w:val="00D867D5"/>
    <w:rsid w:val="00D87B94"/>
    <w:rsid w:val="00D906B7"/>
    <w:rsid w:val="00D90752"/>
    <w:rsid w:val="00D90FA4"/>
    <w:rsid w:val="00D923CD"/>
    <w:rsid w:val="00D92D49"/>
    <w:rsid w:val="00D92EC1"/>
    <w:rsid w:val="00D9359D"/>
    <w:rsid w:val="00D93794"/>
    <w:rsid w:val="00D96DEA"/>
    <w:rsid w:val="00DA1599"/>
    <w:rsid w:val="00DA1C1A"/>
    <w:rsid w:val="00DA244B"/>
    <w:rsid w:val="00DA2EAF"/>
    <w:rsid w:val="00DA2FD8"/>
    <w:rsid w:val="00DA342C"/>
    <w:rsid w:val="00DA38F3"/>
    <w:rsid w:val="00DA4E41"/>
    <w:rsid w:val="00DA5258"/>
    <w:rsid w:val="00DA5482"/>
    <w:rsid w:val="00DA5961"/>
    <w:rsid w:val="00DA77EB"/>
    <w:rsid w:val="00DB04CF"/>
    <w:rsid w:val="00DB0718"/>
    <w:rsid w:val="00DB0CEF"/>
    <w:rsid w:val="00DB117A"/>
    <w:rsid w:val="00DB2658"/>
    <w:rsid w:val="00DB28D9"/>
    <w:rsid w:val="00DB5173"/>
    <w:rsid w:val="00DB5856"/>
    <w:rsid w:val="00DB5D4D"/>
    <w:rsid w:val="00DB5FD7"/>
    <w:rsid w:val="00DB7873"/>
    <w:rsid w:val="00DC187B"/>
    <w:rsid w:val="00DC1F20"/>
    <w:rsid w:val="00DC2B0B"/>
    <w:rsid w:val="00DC2EF4"/>
    <w:rsid w:val="00DC55B5"/>
    <w:rsid w:val="00DC6BA5"/>
    <w:rsid w:val="00DC6E7B"/>
    <w:rsid w:val="00DD0BFA"/>
    <w:rsid w:val="00DD13F6"/>
    <w:rsid w:val="00DD15AA"/>
    <w:rsid w:val="00DD1A43"/>
    <w:rsid w:val="00DD1B84"/>
    <w:rsid w:val="00DD269B"/>
    <w:rsid w:val="00DD44EF"/>
    <w:rsid w:val="00DD53D9"/>
    <w:rsid w:val="00DD58BF"/>
    <w:rsid w:val="00DD5FCC"/>
    <w:rsid w:val="00DD73C2"/>
    <w:rsid w:val="00DE1D68"/>
    <w:rsid w:val="00DE319B"/>
    <w:rsid w:val="00DE378F"/>
    <w:rsid w:val="00DE40A9"/>
    <w:rsid w:val="00DE6BE8"/>
    <w:rsid w:val="00DE71DA"/>
    <w:rsid w:val="00DF017D"/>
    <w:rsid w:val="00DF0261"/>
    <w:rsid w:val="00DF24CF"/>
    <w:rsid w:val="00DF26D1"/>
    <w:rsid w:val="00DF2888"/>
    <w:rsid w:val="00DF2BAF"/>
    <w:rsid w:val="00DF34FE"/>
    <w:rsid w:val="00DF43C3"/>
    <w:rsid w:val="00DF4A7A"/>
    <w:rsid w:val="00DF4B28"/>
    <w:rsid w:val="00DF4B40"/>
    <w:rsid w:val="00DF4B81"/>
    <w:rsid w:val="00DF56AA"/>
    <w:rsid w:val="00DF56AF"/>
    <w:rsid w:val="00DF6B9F"/>
    <w:rsid w:val="00DF78E7"/>
    <w:rsid w:val="00DF7E59"/>
    <w:rsid w:val="00E00DC1"/>
    <w:rsid w:val="00E00E20"/>
    <w:rsid w:val="00E01744"/>
    <w:rsid w:val="00E01745"/>
    <w:rsid w:val="00E026B7"/>
    <w:rsid w:val="00E02DE2"/>
    <w:rsid w:val="00E03CC0"/>
    <w:rsid w:val="00E04899"/>
    <w:rsid w:val="00E0600D"/>
    <w:rsid w:val="00E06C7A"/>
    <w:rsid w:val="00E07DED"/>
    <w:rsid w:val="00E1007A"/>
    <w:rsid w:val="00E110E0"/>
    <w:rsid w:val="00E15371"/>
    <w:rsid w:val="00E16DDE"/>
    <w:rsid w:val="00E17EB6"/>
    <w:rsid w:val="00E20470"/>
    <w:rsid w:val="00E21F97"/>
    <w:rsid w:val="00E2299E"/>
    <w:rsid w:val="00E24104"/>
    <w:rsid w:val="00E244CD"/>
    <w:rsid w:val="00E24C7C"/>
    <w:rsid w:val="00E26D4C"/>
    <w:rsid w:val="00E27F9C"/>
    <w:rsid w:val="00E302D0"/>
    <w:rsid w:val="00E30D2D"/>
    <w:rsid w:val="00E3386F"/>
    <w:rsid w:val="00E349C3"/>
    <w:rsid w:val="00E35707"/>
    <w:rsid w:val="00E36AA1"/>
    <w:rsid w:val="00E402BF"/>
    <w:rsid w:val="00E40608"/>
    <w:rsid w:val="00E41ECB"/>
    <w:rsid w:val="00E41F4C"/>
    <w:rsid w:val="00E42676"/>
    <w:rsid w:val="00E45212"/>
    <w:rsid w:val="00E4791D"/>
    <w:rsid w:val="00E5259F"/>
    <w:rsid w:val="00E5297B"/>
    <w:rsid w:val="00E54FDB"/>
    <w:rsid w:val="00E5617D"/>
    <w:rsid w:val="00E563D7"/>
    <w:rsid w:val="00E57B8F"/>
    <w:rsid w:val="00E57DF7"/>
    <w:rsid w:val="00E643C3"/>
    <w:rsid w:val="00E64519"/>
    <w:rsid w:val="00E64713"/>
    <w:rsid w:val="00E65533"/>
    <w:rsid w:val="00E65C36"/>
    <w:rsid w:val="00E663F4"/>
    <w:rsid w:val="00E6645A"/>
    <w:rsid w:val="00E666F2"/>
    <w:rsid w:val="00E66DD4"/>
    <w:rsid w:val="00E703E1"/>
    <w:rsid w:val="00E70BD4"/>
    <w:rsid w:val="00E71872"/>
    <w:rsid w:val="00E73A5B"/>
    <w:rsid w:val="00E7456B"/>
    <w:rsid w:val="00E748CC"/>
    <w:rsid w:val="00E75415"/>
    <w:rsid w:val="00E7574A"/>
    <w:rsid w:val="00E77012"/>
    <w:rsid w:val="00E773CB"/>
    <w:rsid w:val="00E775B1"/>
    <w:rsid w:val="00E77741"/>
    <w:rsid w:val="00E77B0F"/>
    <w:rsid w:val="00E810A7"/>
    <w:rsid w:val="00E8152A"/>
    <w:rsid w:val="00E83378"/>
    <w:rsid w:val="00E84A35"/>
    <w:rsid w:val="00E859F8"/>
    <w:rsid w:val="00E85E16"/>
    <w:rsid w:val="00E867B9"/>
    <w:rsid w:val="00E913E4"/>
    <w:rsid w:val="00E9281E"/>
    <w:rsid w:val="00E93629"/>
    <w:rsid w:val="00E93896"/>
    <w:rsid w:val="00E93B5C"/>
    <w:rsid w:val="00E94CEC"/>
    <w:rsid w:val="00E96B1D"/>
    <w:rsid w:val="00EA04EF"/>
    <w:rsid w:val="00EA0BC9"/>
    <w:rsid w:val="00EA13A1"/>
    <w:rsid w:val="00EA1D57"/>
    <w:rsid w:val="00EA214B"/>
    <w:rsid w:val="00EA46A8"/>
    <w:rsid w:val="00EA64F9"/>
    <w:rsid w:val="00EA6932"/>
    <w:rsid w:val="00EA6C79"/>
    <w:rsid w:val="00EA6F19"/>
    <w:rsid w:val="00EA7AF5"/>
    <w:rsid w:val="00EA7B36"/>
    <w:rsid w:val="00EB0037"/>
    <w:rsid w:val="00EB0852"/>
    <w:rsid w:val="00EB14CE"/>
    <w:rsid w:val="00EB2F72"/>
    <w:rsid w:val="00EB4E53"/>
    <w:rsid w:val="00EB6238"/>
    <w:rsid w:val="00EB7090"/>
    <w:rsid w:val="00EB7AEB"/>
    <w:rsid w:val="00EC1BBE"/>
    <w:rsid w:val="00EC1EE2"/>
    <w:rsid w:val="00EC215E"/>
    <w:rsid w:val="00EC2934"/>
    <w:rsid w:val="00EC2B68"/>
    <w:rsid w:val="00EC3170"/>
    <w:rsid w:val="00EC3AEF"/>
    <w:rsid w:val="00EC4DB1"/>
    <w:rsid w:val="00EC5CD7"/>
    <w:rsid w:val="00EC606B"/>
    <w:rsid w:val="00EC6597"/>
    <w:rsid w:val="00EC6CDB"/>
    <w:rsid w:val="00ED00F5"/>
    <w:rsid w:val="00ED0FE6"/>
    <w:rsid w:val="00ED3CC0"/>
    <w:rsid w:val="00ED4506"/>
    <w:rsid w:val="00ED46ED"/>
    <w:rsid w:val="00ED4BFA"/>
    <w:rsid w:val="00ED54C7"/>
    <w:rsid w:val="00ED614F"/>
    <w:rsid w:val="00ED6C49"/>
    <w:rsid w:val="00ED7362"/>
    <w:rsid w:val="00EE06ED"/>
    <w:rsid w:val="00EE4369"/>
    <w:rsid w:val="00EE5FB3"/>
    <w:rsid w:val="00EE66F3"/>
    <w:rsid w:val="00EE6BA4"/>
    <w:rsid w:val="00EE6DEB"/>
    <w:rsid w:val="00EE6FF4"/>
    <w:rsid w:val="00EE7F79"/>
    <w:rsid w:val="00EF1C79"/>
    <w:rsid w:val="00EF1E4C"/>
    <w:rsid w:val="00EF1E94"/>
    <w:rsid w:val="00EF2469"/>
    <w:rsid w:val="00EF296D"/>
    <w:rsid w:val="00EF2C17"/>
    <w:rsid w:val="00EF3829"/>
    <w:rsid w:val="00EF715A"/>
    <w:rsid w:val="00EF7237"/>
    <w:rsid w:val="00F004AD"/>
    <w:rsid w:val="00F027C8"/>
    <w:rsid w:val="00F03B3B"/>
    <w:rsid w:val="00F04818"/>
    <w:rsid w:val="00F05F66"/>
    <w:rsid w:val="00F06E14"/>
    <w:rsid w:val="00F12283"/>
    <w:rsid w:val="00F146CD"/>
    <w:rsid w:val="00F171E3"/>
    <w:rsid w:val="00F179D4"/>
    <w:rsid w:val="00F20DF6"/>
    <w:rsid w:val="00F215FD"/>
    <w:rsid w:val="00F21EE6"/>
    <w:rsid w:val="00F2277B"/>
    <w:rsid w:val="00F22955"/>
    <w:rsid w:val="00F22A23"/>
    <w:rsid w:val="00F2334E"/>
    <w:rsid w:val="00F25187"/>
    <w:rsid w:val="00F25319"/>
    <w:rsid w:val="00F268CE"/>
    <w:rsid w:val="00F2787A"/>
    <w:rsid w:val="00F308F9"/>
    <w:rsid w:val="00F31F0A"/>
    <w:rsid w:val="00F33C56"/>
    <w:rsid w:val="00F347C7"/>
    <w:rsid w:val="00F34848"/>
    <w:rsid w:val="00F3518C"/>
    <w:rsid w:val="00F35FFF"/>
    <w:rsid w:val="00F36714"/>
    <w:rsid w:val="00F423D2"/>
    <w:rsid w:val="00F42D46"/>
    <w:rsid w:val="00F437B3"/>
    <w:rsid w:val="00F43F62"/>
    <w:rsid w:val="00F43F7E"/>
    <w:rsid w:val="00F4496C"/>
    <w:rsid w:val="00F44F3A"/>
    <w:rsid w:val="00F45107"/>
    <w:rsid w:val="00F45976"/>
    <w:rsid w:val="00F45FAC"/>
    <w:rsid w:val="00F46C70"/>
    <w:rsid w:val="00F510E2"/>
    <w:rsid w:val="00F51AC5"/>
    <w:rsid w:val="00F51F10"/>
    <w:rsid w:val="00F529A5"/>
    <w:rsid w:val="00F52CD2"/>
    <w:rsid w:val="00F530EF"/>
    <w:rsid w:val="00F5310D"/>
    <w:rsid w:val="00F549DC"/>
    <w:rsid w:val="00F55339"/>
    <w:rsid w:val="00F5560C"/>
    <w:rsid w:val="00F60AB7"/>
    <w:rsid w:val="00F60F00"/>
    <w:rsid w:val="00F614C0"/>
    <w:rsid w:val="00F61BED"/>
    <w:rsid w:val="00F62D27"/>
    <w:rsid w:val="00F62E8C"/>
    <w:rsid w:val="00F659AF"/>
    <w:rsid w:val="00F66AE8"/>
    <w:rsid w:val="00F66EB0"/>
    <w:rsid w:val="00F671F8"/>
    <w:rsid w:val="00F67783"/>
    <w:rsid w:val="00F70D47"/>
    <w:rsid w:val="00F726F1"/>
    <w:rsid w:val="00F736C7"/>
    <w:rsid w:val="00F73EF1"/>
    <w:rsid w:val="00F7510F"/>
    <w:rsid w:val="00F754FB"/>
    <w:rsid w:val="00F75C28"/>
    <w:rsid w:val="00F768DE"/>
    <w:rsid w:val="00F76D70"/>
    <w:rsid w:val="00F81312"/>
    <w:rsid w:val="00F820E1"/>
    <w:rsid w:val="00F8275B"/>
    <w:rsid w:val="00F83848"/>
    <w:rsid w:val="00F842DA"/>
    <w:rsid w:val="00F843F8"/>
    <w:rsid w:val="00F85D09"/>
    <w:rsid w:val="00F8681E"/>
    <w:rsid w:val="00F86CA7"/>
    <w:rsid w:val="00F86D1B"/>
    <w:rsid w:val="00F901DC"/>
    <w:rsid w:val="00F918BC"/>
    <w:rsid w:val="00F9386B"/>
    <w:rsid w:val="00F93974"/>
    <w:rsid w:val="00F9409F"/>
    <w:rsid w:val="00F94126"/>
    <w:rsid w:val="00F959AB"/>
    <w:rsid w:val="00F975E9"/>
    <w:rsid w:val="00FA0583"/>
    <w:rsid w:val="00FA15EB"/>
    <w:rsid w:val="00FA179B"/>
    <w:rsid w:val="00FA1B7D"/>
    <w:rsid w:val="00FA1B86"/>
    <w:rsid w:val="00FA2000"/>
    <w:rsid w:val="00FA221F"/>
    <w:rsid w:val="00FA31C3"/>
    <w:rsid w:val="00FA3350"/>
    <w:rsid w:val="00FA4D36"/>
    <w:rsid w:val="00FA58D4"/>
    <w:rsid w:val="00FA636D"/>
    <w:rsid w:val="00FA6475"/>
    <w:rsid w:val="00FA6840"/>
    <w:rsid w:val="00FA7749"/>
    <w:rsid w:val="00FB267B"/>
    <w:rsid w:val="00FB7C4C"/>
    <w:rsid w:val="00FC0011"/>
    <w:rsid w:val="00FC07B9"/>
    <w:rsid w:val="00FC0A20"/>
    <w:rsid w:val="00FC263C"/>
    <w:rsid w:val="00FC4E21"/>
    <w:rsid w:val="00FC5F6D"/>
    <w:rsid w:val="00FC67C8"/>
    <w:rsid w:val="00FC7B6C"/>
    <w:rsid w:val="00FD0107"/>
    <w:rsid w:val="00FD0D75"/>
    <w:rsid w:val="00FD1B17"/>
    <w:rsid w:val="00FD2C2F"/>
    <w:rsid w:val="00FD3202"/>
    <w:rsid w:val="00FD3A86"/>
    <w:rsid w:val="00FD3B31"/>
    <w:rsid w:val="00FD46ED"/>
    <w:rsid w:val="00FD491A"/>
    <w:rsid w:val="00FD5FEB"/>
    <w:rsid w:val="00FD661F"/>
    <w:rsid w:val="00FD7205"/>
    <w:rsid w:val="00FE01EE"/>
    <w:rsid w:val="00FE04BC"/>
    <w:rsid w:val="00FE1823"/>
    <w:rsid w:val="00FE1C9E"/>
    <w:rsid w:val="00FE3565"/>
    <w:rsid w:val="00FE487A"/>
    <w:rsid w:val="00FF0569"/>
    <w:rsid w:val="00FF1C4B"/>
    <w:rsid w:val="00FF206E"/>
    <w:rsid w:val="00FF3423"/>
    <w:rsid w:val="00FF3C69"/>
    <w:rsid w:val="00FF4D84"/>
    <w:rsid w:val="00FF5D01"/>
    <w:rsid w:val="00FF6E0A"/>
    <w:rsid w:val="00FF6E5F"/>
    <w:rsid w:val="00FF741E"/>
    <w:rsid w:val="00FF7B4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31D7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EA6C79"/>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A,FR,Ref"/>
    <w:basedOn w:val="DefaultParagraphFont"/>
    <w:qFormat/>
    <w:rsid w:val="00566AB4"/>
    <w:rPr>
      <w:rFonts w:ascii="Arial" w:hAnsi="Arial"/>
      <w:vertAlign w:val="superscript"/>
    </w:rPr>
  </w:style>
  <w:style w:type="paragraph" w:styleId="FootnoteText">
    <w:name w:val="footnote text"/>
    <w:aliases w:val="Footnote text,ACMA Footnote Text,ALTS FOOTNOTE Char,Footnote Text Char Char,Footnote Text Char Char2 Char Char Char,Footnote Text Char1,Footnote Text Char1 Char Char Char,Footnote Text Char2 Char Char,fn Char"/>
    <w:basedOn w:val="Normal"/>
    <w:link w:val="FootnoteTextChar"/>
    <w:qFormat/>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odyText">
    <w:name w:val="ACMA Body Text"/>
    <w:link w:val="ACMABodyTextChar"/>
    <w:rsid w:val="00CD0711"/>
    <w:pPr>
      <w:suppressAutoHyphens/>
      <w:spacing w:before="80" w:after="120" w:line="280" w:lineRule="atLeast"/>
    </w:pPr>
    <w:rPr>
      <w:rFonts w:ascii="Arial" w:hAnsi="Arial"/>
      <w:snapToGrid w:val="0"/>
      <w:sz w:val="22"/>
      <w:szCs w:val="20"/>
      <w:lang w:eastAsia="en-US"/>
    </w:rPr>
  </w:style>
  <w:style w:type="character" w:customStyle="1" w:styleId="ACMABodyTextChar">
    <w:name w:val="ACMA Body Text Char"/>
    <w:basedOn w:val="DefaultParagraphFont"/>
    <w:link w:val="ACMABodyText"/>
    <w:locked/>
    <w:rsid w:val="00CD0711"/>
    <w:rPr>
      <w:rFonts w:ascii="Arial" w:hAnsi="Arial"/>
      <w:snapToGrid w:val="0"/>
      <w:sz w:val="22"/>
      <w:szCs w:val="20"/>
      <w:lang w:eastAsia="en-US"/>
    </w:rPr>
  </w:style>
  <w:style w:type="character" w:customStyle="1" w:styleId="FootnoteTextChar">
    <w:name w:val="Footnote Text Char"/>
    <w:aliases w:val="Footnote text Char,ACMA Footnote Text Char,ALTS FOOTNOTE Char Char,Footnote Text Char Char Char,Footnote Text Char Char2 Char Char Char Char,Footnote Text Char1 Char,Footnote Text Char1 Char Char Char Char,fn Char Char"/>
    <w:basedOn w:val="DefaultParagraphFont"/>
    <w:link w:val="FootnoteText"/>
    <w:rsid w:val="000409D7"/>
    <w:rPr>
      <w:rFonts w:ascii="Arial" w:hAnsi="Arial"/>
      <w:sz w:val="16"/>
      <w:szCs w:val="16"/>
    </w:rPr>
  </w:style>
  <w:style w:type="paragraph" w:styleId="Revision">
    <w:name w:val="Revision"/>
    <w:hidden/>
    <w:semiHidden/>
    <w:rsid w:val="00DC55B5"/>
    <w:rPr>
      <w:rFonts w:ascii="Arial" w:hAnsi="Arial"/>
      <w:sz w:val="20"/>
    </w:rPr>
  </w:style>
  <w:style w:type="paragraph" w:customStyle="1" w:styleId="ACMANumberedList">
    <w:name w:val="ACMA Numbered List"/>
    <w:rsid w:val="00AD275B"/>
    <w:pPr>
      <w:numPr>
        <w:numId w:val="11"/>
      </w:numPr>
      <w:spacing w:before="20" w:after="20"/>
    </w:pPr>
    <w:rPr>
      <w:szCs w:val="20"/>
      <w:lang w:eastAsia="en-US"/>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3F2FB3"/>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3F2FB3"/>
    <w:rPr>
      <w:rFonts w:ascii="Calibri" w:eastAsia="Calibri" w:hAnsi="Calibri"/>
      <w:sz w:val="22"/>
      <w:szCs w:val="22"/>
      <w:lang w:eastAsia="en-US"/>
    </w:rPr>
  </w:style>
  <w:style w:type="paragraph" w:customStyle="1" w:styleId="ACMATableBullet">
    <w:name w:val="ACMA Table Bullet"/>
    <w:rsid w:val="00B22DBF"/>
    <w:pPr>
      <w:numPr>
        <w:numId w:val="12"/>
      </w:numPr>
      <w:spacing w:before="40" w:after="40"/>
    </w:pPr>
    <w:rPr>
      <w:rFonts w:ascii="Arial" w:hAnsi="Arial"/>
      <w:sz w:val="20"/>
      <w:szCs w:val="20"/>
      <w:lang w:eastAsia="en-US"/>
    </w:rPr>
  </w:style>
  <w:style w:type="paragraph" w:customStyle="1" w:styleId="Definition">
    <w:name w:val="Definition"/>
    <w:aliases w:val="dd"/>
    <w:basedOn w:val="Normal"/>
    <w:rsid w:val="00B22DBF"/>
    <w:pPr>
      <w:spacing w:before="180" w:after="0" w:line="240" w:lineRule="auto"/>
      <w:ind w:left="1134"/>
    </w:pPr>
    <w:rPr>
      <w:rFonts w:ascii="Times New Roman" w:hAnsi="Times New Roman"/>
      <w:sz w:val="22"/>
      <w:szCs w:val="20"/>
    </w:rPr>
  </w:style>
  <w:style w:type="paragraph" w:styleId="NormalWeb">
    <w:name w:val="Normal (Web)"/>
    <w:basedOn w:val="Normal"/>
    <w:uiPriority w:val="99"/>
    <w:semiHidden/>
    <w:unhideWhenUsed/>
    <w:rsid w:val="00EE6DEB"/>
    <w:pPr>
      <w:spacing w:before="100" w:beforeAutospacing="1" w:after="100" w:afterAutospacing="1" w:line="240" w:lineRule="auto"/>
    </w:pPr>
    <w:rPr>
      <w:rFonts w:ascii="Times New Roman" w:hAnsi="Times New Roman"/>
      <w:sz w:val="24"/>
    </w:rPr>
  </w:style>
  <w:style w:type="paragraph" w:customStyle="1" w:styleId="tabletext0">
    <w:name w:val="tabletext0"/>
    <w:basedOn w:val="Normal"/>
    <w:rsid w:val="00DC2B0B"/>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4530">
      <w:bodyDiv w:val="1"/>
      <w:marLeft w:val="0"/>
      <w:marRight w:val="0"/>
      <w:marTop w:val="0"/>
      <w:marBottom w:val="0"/>
      <w:divBdr>
        <w:top w:val="none" w:sz="0" w:space="0" w:color="auto"/>
        <w:left w:val="none" w:sz="0" w:space="0" w:color="auto"/>
        <w:bottom w:val="none" w:sz="0" w:space="0" w:color="auto"/>
        <w:right w:val="none" w:sz="0" w:space="0" w:color="auto"/>
      </w:divBdr>
    </w:div>
    <w:div w:id="118956055">
      <w:bodyDiv w:val="1"/>
      <w:marLeft w:val="0"/>
      <w:marRight w:val="0"/>
      <w:marTop w:val="0"/>
      <w:marBottom w:val="0"/>
      <w:divBdr>
        <w:top w:val="none" w:sz="0" w:space="0" w:color="auto"/>
        <w:left w:val="none" w:sz="0" w:space="0" w:color="auto"/>
        <w:bottom w:val="none" w:sz="0" w:space="0" w:color="auto"/>
        <w:right w:val="none" w:sz="0" w:space="0" w:color="auto"/>
      </w:divBdr>
    </w:div>
    <w:div w:id="149058644">
      <w:bodyDiv w:val="1"/>
      <w:marLeft w:val="0"/>
      <w:marRight w:val="0"/>
      <w:marTop w:val="0"/>
      <w:marBottom w:val="0"/>
      <w:divBdr>
        <w:top w:val="none" w:sz="0" w:space="0" w:color="auto"/>
        <w:left w:val="none" w:sz="0" w:space="0" w:color="auto"/>
        <w:bottom w:val="none" w:sz="0" w:space="0" w:color="auto"/>
        <w:right w:val="none" w:sz="0" w:space="0" w:color="auto"/>
      </w:divBdr>
    </w:div>
    <w:div w:id="321086955">
      <w:bodyDiv w:val="1"/>
      <w:marLeft w:val="0"/>
      <w:marRight w:val="0"/>
      <w:marTop w:val="0"/>
      <w:marBottom w:val="0"/>
      <w:divBdr>
        <w:top w:val="none" w:sz="0" w:space="0" w:color="auto"/>
        <w:left w:val="none" w:sz="0" w:space="0" w:color="auto"/>
        <w:bottom w:val="none" w:sz="0" w:space="0" w:color="auto"/>
        <w:right w:val="none" w:sz="0" w:space="0" w:color="auto"/>
      </w:divBdr>
    </w:div>
    <w:div w:id="451166239">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898395119">
      <w:bodyDiv w:val="1"/>
      <w:marLeft w:val="0"/>
      <w:marRight w:val="0"/>
      <w:marTop w:val="0"/>
      <w:marBottom w:val="0"/>
      <w:divBdr>
        <w:top w:val="none" w:sz="0" w:space="0" w:color="auto"/>
        <w:left w:val="none" w:sz="0" w:space="0" w:color="auto"/>
        <w:bottom w:val="none" w:sz="0" w:space="0" w:color="auto"/>
        <w:right w:val="none" w:sz="0" w:space="0" w:color="auto"/>
      </w:divBdr>
    </w:div>
    <w:div w:id="1165242729">
      <w:bodyDiv w:val="1"/>
      <w:marLeft w:val="0"/>
      <w:marRight w:val="0"/>
      <w:marTop w:val="0"/>
      <w:marBottom w:val="0"/>
      <w:divBdr>
        <w:top w:val="none" w:sz="0" w:space="0" w:color="auto"/>
        <w:left w:val="none" w:sz="0" w:space="0" w:color="auto"/>
        <w:bottom w:val="none" w:sz="0" w:space="0" w:color="auto"/>
        <w:right w:val="none" w:sz="0" w:space="0" w:color="auto"/>
      </w:divBdr>
    </w:div>
    <w:div w:id="1251155099">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9271475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39477177">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797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mailto:unsolicitedcommsprojects@acma.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have-your-sa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20L0017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www.acma.gov.au/privacypolicy" TargetMode="Externa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mmsalliance.com.au/__data/assets/pdf_file/0006/78054/Cust-Authentication_2021_Public-Comment.pdf" TargetMode="External"/><Relationship Id="rId7" Type="http://schemas.openxmlformats.org/officeDocument/2006/relationships/hyperlink" Target="https://www.acma.gov.au/scam-technology-project" TargetMode="External"/><Relationship Id="rId2" Type="http://schemas.openxmlformats.org/officeDocument/2006/relationships/hyperlink" Target="https://www.accc.gov.au/publications/targeting-scams-report-on-scam-activity/targeting-scams-report-of-the-accc-on-scam-activity-2020" TargetMode="External"/><Relationship Id="rId1" Type="http://schemas.openxmlformats.org/officeDocument/2006/relationships/hyperlink" Target="https://www.idtheftcenter.org/wp-content/uploads/2018/09/ITRC_Aftermath-2018_Web_FINAL.pdf" TargetMode="External"/><Relationship Id="rId6" Type="http://schemas.openxmlformats.org/officeDocument/2006/relationships/hyperlink" Target="https://www.dta.gov.au/news/draft-legislation-australian-government-digital-identity-system" TargetMode="External"/><Relationship Id="rId5" Type="http://schemas.openxmlformats.org/officeDocument/2006/relationships/hyperlink" Target="https://www.homeaffairs.gov.au/criminal-justice/files/national-identity-proofing-guidelines.pdf" TargetMode="External"/><Relationship Id="rId4" Type="http://schemas.openxmlformats.org/officeDocument/2006/relationships/hyperlink" Target="https://www.cyber.gov.au/sites/default/files/2021-10/PROTECT%20-%20Implementing%20Multi-Factor%20Authentication%20%28October%202021%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12CD-28C2-4C97-B5B7-A0DBC46A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3871</Words>
  <Characters>22065</Characters>
  <Application>Microsoft Office Word</Application>
  <DocSecurity>0</DocSecurity>
  <Lines>183</Lines>
  <Paragraphs>51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Matters for comment</vt:lpstr>
      <vt:lpstr>The draft determination</vt:lpstr>
      <vt:lpstr>    Preventing fraud from high-risk customer interactions</vt:lpstr>
      <vt:lpstr>    Key matters for consideration</vt:lpstr>
      <vt:lpstr>        Alignment with existing rules</vt:lpstr>
      <vt:lpstr>        Outcomes-based approach</vt:lpstr>
      <vt:lpstr>        Multi-factor identity verification</vt:lpstr>
      <vt:lpstr>        Identity protection and security risk</vt:lpstr>
      <vt:lpstr>        Future proofing for digital identity verification</vt:lpstr>
      <vt:lpstr>        Practicable, robust and technically feasible processes</vt:lpstr>
      <vt:lpstr>        Additional protections for all customers</vt:lpstr>
      <vt:lpstr>        Protections for customers in vulnerable circumstances</vt:lpstr>
      <vt:lpstr>        Costs and administrative burden</vt:lpstr>
      <vt:lpstr>        Provision of education and safeguard information</vt:lpstr>
      <vt:lpstr>Invitation to comment</vt:lpstr>
      <vt:lpstr>    Making a submission</vt:lpstr>
    </vt:vector>
  </TitlesOfParts>
  <Manager/>
  <Company/>
  <LinksUpToDate>false</LinksUpToDate>
  <CharactersWithSpaces>25885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2021-11-16T00:15:00Z</dcterms:created>
  <dcterms:modified xsi:type="dcterms:W3CDTF">2021-11-16T00:15:00Z</dcterms:modified>
  <cp:category/>
</cp:coreProperties>
</file>