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The Manager</w:t>
        <w:br/>
        <w:t>Spectrum Management Outlook and Strategy Section</w:t>
        <w:br/>
        <w:t>Australian Communications and Media Authority</w:t>
        <w:br/>
        <w:t>PO Box Q500</w:t>
      </w:r>
    </w:p>
    <w:p>
      <w:pPr>
        <w:pStyle w:val="TextBody"/>
        <w:bidi w:val="0"/>
        <w:spacing w:lineRule="auto" w:line="276" w:before="0" w:after="140"/>
        <w:jc w:val="left"/>
        <w:rPr/>
      </w:pPr>
      <w:r>
        <w:rPr/>
        <w:t>Queen Victoria Building NSW 1230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Dean Probert</w:t>
      </w:r>
    </w:p>
    <w:p>
      <w:pPr>
        <w:pStyle w:val="Normal"/>
        <w:bidi w:val="0"/>
        <w:jc w:val="left"/>
        <w:rPr/>
      </w:pPr>
      <w:r>
        <w:rPr/>
        <w:t>35 Peters Terrace</w:t>
      </w:r>
    </w:p>
    <w:p>
      <w:pPr>
        <w:pStyle w:val="Normal"/>
        <w:bidi w:val="0"/>
        <w:jc w:val="left"/>
        <w:rPr/>
      </w:pPr>
      <w:r>
        <w:rPr/>
        <w:t>Mount Compass 5210</w:t>
      </w:r>
    </w:p>
    <w:p>
      <w:pPr>
        <w:pStyle w:val="Normal"/>
        <w:bidi w:val="0"/>
        <w:jc w:val="left"/>
        <w:rPr/>
      </w:pPr>
      <w:r>
        <w:rPr/>
        <w:t>South Australia.</w:t>
      </w:r>
    </w:p>
    <w:p>
      <w:pPr>
        <w:pStyle w:val="Normal"/>
        <w:bidi w:val="0"/>
        <w:jc w:val="left"/>
        <w:rPr/>
      </w:pPr>
      <w:r>
        <w:rPr/>
        <w:t>0405608135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Advanced Licensed Amateur</w:t>
      </w:r>
    </w:p>
    <w:p>
      <w:pPr>
        <w:pStyle w:val="Normal"/>
        <w:bidi w:val="0"/>
        <w:jc w:val="left"/>
        <w:rPr/>
      </w:pPr>
      <w:r>
        <w:rPr/>
        <w:t>VK5LB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vk5lb@yahoo.com.au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My main interest is I would like to see a higher power level be discussed please.  </w:t>
      </w:r>
    </w:p>
    <w:p>
      <w:pPr>
        <w:pStyle w:val="Normal"/>
        <w:bidi w:val="0"/>
        <w:jc w:val="left"/>
        <w:rPr/>
      </w:pPr>
      <w:r>
        <w:rPr/>
        <w:t>The WIA committee are submitting other matters I am interested in but the 1Kw power lever as in New Zealand should be intensively investigated.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Thank You.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Heading2"/>
        <w:bidi w:val="0"/>
        <w:spacing w:before="120" w:after="60"/>
        <w:jc w:val="left"/>
        <w:rPr/>
      </w:pPr>
      <w:bookmarkStart w:id="0" w:name="_Toc31892856"/>
      <w:bookmarkStart w:id="1" w:name="_Toc67581193"/>
      <w:bookmarkStart w:id="2" w:name="_Toc36207471"/>
      <w:r>
        <w:rPr/>
        <w:t>Review of non-assigned amateur and outpost licensing arrangements</w:t>
      </w:r>
      <w:bookmarkEnd w:id="2"/>
      <w:r>
        <w:rPr/>
        <w:t>, and higher power amateur operation</w:t>
      </w:r>
      <w:bookmarkEnd w:id="1"/>
      <w:r>
        <w:rPr/>
        <w:t xml:space="preserve"> </w:t>
      </w:r>
      <w:bookmarkEnd w:id="0"/>
    </w:p>
    <w:p>
      <w:pPr>
        <w:pStyle w:val="Normal"/>
        <w:bidi w:val="0"/>
        <w:jc w:val="left"/>
        <w:rPr/>
      </w:pPr>
      <w:r>
        <w:rPr/>
        <w:t>In Q1 2021, we released our review of non-assigned amateur and outpost licensing arrangements for public consultation.</w:t>
      </w:r>
    </w:p>
    <w:p>
      <w:pPr>
        <w:pStyle w:val="Normal"/>
        <w:bidi w:val="0"/>
        <w:jc w:val="left"/>
        <w:rPr/>
      </w:pPr>
      <w:r>
        <w:rPr/>
        <w:t xml:space="preserve">We are considering the best licensing mechanisms and conditions for non-assigned amateur and outpost licences. Non-assigned licences are apparatus licences that authorise the operation of a radiocommunications device, but instead of including a specific frequency, authorise operation within a general part of the spectrum identified for similar activities as specified in the relevant licence condition determination. Non-assigned licences are currently issued as part of the amateur, maritime, scientific and outpost licence types. </w:t>
      </w:r>
    </w:p>
    <w:p>
      <w:pPr>
        <w:pStyle w:val="Normal"/>
        <w:bidi w:val="0"/>
        <w:jc w:val="left"/>
        <w:rPr/>
      </w:pPr>
      <w:r>
        <w:rPr/>
        <w:t xml:space="preserve">We are keen to ensure that any transaction costs faced by licensees and the ACMA are minimal, and that opportunities for appropriate self-regulation are realised, while recognising the continuing need for call signs and – in the case of amateur licensees – appropriate qualifications. </w:t>
      </w:r>
    </w:p>
    <w:p>
      <w:pPr>
        <w:pStyle w:val="Normal"/>
        <w:bidi w:val="0"/>
        <w:jc w:val="left"/>
        <w:rPr/>
      </w:pPr>
      <w:r>
        <w:rPr/>
        <w:t xml:space="preserve">We are aware that many amateurs continue to be interested in operating their stations at higher power limits. </w:t>
      </w:r>
    </w:p>
    <w:p>
      <w:pPr>
        <w:pStyle w:val="Normal"/>
        <w:bidi w:val="0"/>
        <w:jc w:val="left"/>
        <w:rPr/>
      </w:pPr>
      <w:r>
        <w:rPr/>
        <w:t>We are supportive of further investigating the licensing and technical framework, and potentially new accreditation arrangements, that could facilitate higher-power limits.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15</w:t>
      </w:r>
      <w:r>
        <w:rPr>
          <w:vertAlign w:val="superscript"/>
        </w:rPr>
        <w:t>th</w:t>
      </w:r>
      <w:r>
        <w:rPr/>
        <w:t xml:space="preserve"> April 2021.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A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AU" w:eastAsia="zh-CN" w:bidi="hi-IN"/>
    </w:rPr>
  </w:style>
  <w:style w:type="paragraph" w:styleId="Heading2">
    <w:name w:val="Heading 2"/>
    <w:basedOn w:val="Normal"/>
    <w:next w:val="Normal"/>
    <w:qFormat/>
    <w:pPr>
      <w:keepNext w:val="true"/>
      <w:spacing w:before="320" w:after="60"/>
      <w:outlineLvl w:val="1"/>
    </w:pPr>
    <w:rPr>
      <w:rFonts w:cs="Arial"/>
      <w:b/>
      <w:bCs/>
      <w:iCs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LibreOffice/7.0.0.3$Windows_X86_64 LibreOffice_project/8061b3e9204bef6b321a21033174034a5e2ea88e</Application>
  <Pages>1</Pages>
  <Words>265</Words>
  <Characters>1591</Characters>
  <CharactersWithSpaces>1844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2021-04-15T16:23:56Z</dcterms:created>
  <dc:creator/>
  <dc:description/>
  <dc:language>en-AU</dc:language>
  <cp:lastModifiedBy/>
  <dcterms:modified xsi:type="dcterms:W3CDTF">2021-04-15T16:31:09Z</dcterms:modified>
  <cp:revision>2</cp:revision>
  <dc:subject/>
  <dc:title/>
</cp:coreProperties>
</file>