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A86E" w14:textId="2EE676CE" w:rsidR="005270C4" w:rsidRPr="005270C4" w:rsidRDefault="005270C4" w:rsidP="007D4041">
      <w:pPr>
        <w:pStyle w:val="Heading1"/>
      </w:pPr>
      <w:r w:rsidRPr="005270C4">
        <w:t>B</w:t>
      </w:r>
      <w:r w:rsidR="00F27148">
        <w:t xml:space="preserve">roadcast </w:t>
      </w:r>
      <w:r w:rsidR="00F4799C">
        <w:t>P</w:t>
      </w:r>
      <w:r w:rsidR="00F27148">
        <w:t xml:space="preserve">lanning </w:t>
      </w:r>
      <w:r w:rsidR="00F4799C">
        <w:t>I</w:t>
      </w:r>
      <w:r w:rsidR="00F27148">
        <w:t>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461FC" w:rsidRPr="00F461FC" w14:paraId="5934B757" w14:textId="77777777" w:rsidTr="00E72F3B">
        <w:tc>
          <w:tcPr>
            <w:tcW w:w="8856" w:type="dxa"/>
            <w:gridSpan w:val="2"/>
            <w:tcBorders>
              <w:top w:val="single" w:sz="12" w:space="0" w:color="auto"/>
              <w:left w:val="single" w:sz="12" w:space="0" w:color="auto"/>
              <w:bottom w:val="nil"/>
              <w:right w:val="single" w:sz="12" w:space="0" w:color="auto"/>
            </w:tcBorders>
          </w:tcPr>
          <w:p w14:paraId="666559D9" w14:textId="77777777" w:rsidR="00F461FC" w:rsidRPr="00F461FC" w:rsidRDefault="00F461FC" w:rsidP="00F461FC">
            <w:pPr>
              <w:rPr>
                <w:b/>
              </w:rPr>
            </w:pPr>
            <w:r w:rsidRPr="00F461FC">
              <w:rPr>
                <w:b/>
              </w:rPr>
              <w:t>Title:</w:t>
            </w:r>
            <w:r w:rsidRPr="00F461FC">
              <w:rPr>
                <w:b/>
              </w:rPr>
              <w:tab/>
            </w:r>
            <w:r w:rsidRPr="00F461FC">
              <w:rPr>
                <w:bCs/>
              </w:rPr>
              <w:t>Use of vertical or horizontal polarisation by FM broadcasting services</w:t>
            </w:r>
          </w:p>
        </w:tc>
      </w:tr>
      <w:tr w:rsidR="00F461FC" w:rsidRPr="00F461FC" w14:paraId="08F277E6" w14:textId="77777777" w:rsidTr="00E72F3B">
        <w:trPr>
          <w:cantSplit/>
        </w:trPr>
        <w:tc>
          <w:tcPr>
            <w:tcW w:w="4428" w:type="dxa"/>
            <w:tcBorders>
              <w:top w:val="single" w:sz="4" w:space="0" w:color="auto"/>
              <w:left w:val="single" w:sz="12" w:space="0" w:color="auto"/>
              <w:bottom w:val="single" w:sz="4" w:space="0" w:color="auto"/>
              <w:right w:val="single" w:sz="4" w:space="0" w:color="auto"/>
            </w:tcBorders>
          </w:tcPr>
          <w:p w14:paraId="566A78D1" w14:textId="719CA705" w:rsidR="00F461FC" w:rsidRPr="00F461FC" w:rsidRDefault="00F461FC" w:rsidP="00F461FC">
            <w:r w:rsidRPr="00F461FC">
              <w:rPr>
                <w:b/>
              </w:rPr>
              <w:t xml:space="preserve">Instruction </w:t>
            </w:r>
            <w:r>
              <w:rPr>
                <w:b/>
              </w:rPr>
              <w:t>n</w:t>
            </w:r>
            <w:r w:rsidRPr="00F461FC">
              <w:rPr>
                <w:b/>
              </w:rPr>
              <w:t>o:</w:t>
            </w:r>
            <w:r>
              <w:t xml:space="preserve"> </w:t>
            </w:r>
            <w:r w:rsidRPr="00F461FC">
              <w:t>8</w:t>
            </w:r>
          </w:p>
        </w:tc>
        <w:tc>
          <w:tcPr>
            <w:tcW w:w="4428" w:type="dxa"/>
            <w:tcBorders>
              <w:top w:val="single" w:sz="4" w:space="0" w:color="auto"/>
              <w:left w:val="single" w:sz="4" w:space="0" w:color="auto"/>
              <w:bottom w:val="single" w:sz="4" w:space="0" w:color="auto"/>
              <w:right w:val="single" w:sz="12" w:space="0" w:color="auto"/>
            </w:tcBorders>
          </w:tcPr>
          <w:p w14:paraId="4DA9DF90" w14:textId="6E82E8CD" w:rsidR="00F461FC" w:rsidRPr="00F461FC" w:rsidRDefault="00F461FC" w:rsidP="00F461FC">
            <w:r w:rsidRPr="00F461FC">
              <w:rPr>
                <w:b/>
              </w:rPr>
              <w:t xml:space="preserve">Version </w:t>
            </w:r>
            <w:r>
              <w:rPr>
                <w:b/>
              </w:rPr>
              <w:t>r</w:t>
            </w:r>
            <w:r w:rsidRPr="00F461FC">
              <w:rPr>
                <w:b/>
              </w:rPr>
              <w:t>elease:</w:t>
            </w:r>
            <w:r>
              <w:t xml:space="preserve"> </w:t>
            </w:r>
            <w:r w:rsidRPr="00F461FC">
              <w:t>2</w:t>
            </w:r>
          </w:p>
        </w:tc>
      </w:tr>
      <w:tr w:rsidR="00F461FC" w:rsidRPr="00F461FC" w14:paraId="2B491B9D" w14:textId="77777777" w:rsidTr="00E72F3B">
        <w:tc>
          <w:tcPr>
            <w:tcW w:w="4428" w:type="dxa"/>
            <w:tcBorders>
              <w:top w:val="single" w:sz="4" w:space="0" w:color="auto"/>
              <w:left w:val="single" w:sz="12" w:space="0" w:color="auto"/>
              <w:bottom w:val="single" w:sz="12" w:space="0" w:color="auto"/>
              <w:right w:val="single" w:sz="4" w:space="0" w:color="auto"/>
            </w:tcBorders>
          </w:tcPr>
          <w:p w14:paraId="58EE6B33" w14:textId="77777777" w:rsidR="00F461FC" w:rsidRPr="00F461FC" w:rsidRDefault="00F461FC" w:rsidP="00F461FC">
            <w:pPr>
              <w:rPr>
                <w:b/>
              </w:rPr>
            </w:pPr>
          </w:p>
        </w:tc>
        <w:tc>
          <w:tcPr>
            <w:tcW w:w="4428" w:type="dxa"/>
            <w:tcBorders>
              <w:top w:val="single" w:sz="4" w:space="0" w:color="auto"/>
              <w:left w:val="single" w:sz="4" w:space="0" w:color="auto"/>
              <w:bottom w:val="single" w:sz="12" w:space="0" w:color="auto"/>
              <w:right w:val="single" w:sz="12" w:space="0" w:color="auto"/>
            </w:tcBorders>
          </w:tcPr>
          <w:p w14:paraId="4D9369A7" w14:textId="77D370E7" w:rsidR="00F461FC" w:rsidRPr="00F461FC" w:rsidRDefault="00F461FC" w:rsidP="00F461FC">
            <w:r w:rsidRPr="00F461FC">
              <w:rPr>
                <w:b/>
              </w:rPr>
              <w:t xml:space="preserve">Date of </w:t>
            </w:r>
            <w:r>
              <w:rPr>
                <w:b/>
              </w:rPr>
              <w:t>e</w:t>
            </w:r>
            <w:r w:rsidRPr="00F461FC">
              <w:rPr>
                <w:b/>
              </w:rPr>
              <w:t>ffect:</w:t>
            </w:r>
            <w:r>
              <w:t xml:space="preserve"> </w:t>
            </w:r>
            <w:r w:rsidRPr="00F461FC">
              <w:t>Immediate</w:t>
            </w:r>
          </w:p>
        </w:tc>
      </w:tr>
      <w:tr w:rsidR="00F461FC" w:rsidRPr="00F461FC" w14:paraId="745CDFB0" w14:textId="77777777" w:rsidTr="00E72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
        </w:trPr>
        <w:tc>
          <w:tcPr>
            <w:tcW w:w="8856" w:type="dxa"/>
            <w:gridSpan w:val="2"/>
            <w:tcBorders>
              <w:top w:val="single" w:sz="12" w:space="0" w:color="auto"/>
            </w:tcBorders>
          </w:tcPr>
          <w:p w14:paraId="2EB517C0" w14:textId="77777777" w:rsidR="00F461FC" w:rsidRPr="00F461FC" w:rsidRDefault="00F461FC" w:rsidP="00F461FC">
            <w:pPr>
              <w:rPr>
                <w:b/>
              </w:rPr>
            </w:pPr>
          </w:p>
        </w:tc>
      </w:tr>
    </w:tbl>
    <w:p w14:paraId="29FE52F5" w14:textId="0C653BFA" w:rsidR="00F461FC" w:rsidRPr="00F461FC" w:rsidRDefault="00F461FC" w:rsidP="00B84D1E">
      <w:pPr>
        <w:pStyle w:val="Heading2"/>
      </w:pPr>
      <w:r>
        <w:t>Background</w:t>
      </w:r>
    </w:p>
    <w:p w14:paraId="4841441F" w14:textId="6C7D23C5" w:rsidR="00F461FC" w:rsidRPr="00F461FC" w:rsidRDefault="00F461FC" w:rsidP="00F461FC">
      <w:r w:rsidRPr="00F461FC">
        <w:t>The use of mixed polarisation is generally preferred for FM services as this provides for optimum reception by fixed, portable and mobile (i.e.</w:t>
      </w:r>
      <w:r>
        <w:t>,</w:t>
      </w:r>
      <w:r w:rsidRPr="00F461FC">
        <w:t xml:space="preserve"> vehicular) receivers. Some broadcasters, however, may seek to deploy a subset of mixed polarisation (i.e.</w:t>
      </w:r>
      <w:r>
        <w:t>,</w:t>
      </w:r>
      <w:r w:rsidRPr="00F461FC">
        <w:t xml:space="preserve"> either vertical or horizontal polarisation) in order to minimise implementation costs.</w:t>
      </w:r>
    </w:p>
    <w:p w14:paraId="0ADF46A9" w14:textId="17D23E92" w:rsidR="00F461FC" w:rsidRDefault="00F461FC" w:rsidP="00F461FC">
      <w:r w:rsidRPr="00F461FC">
        <w:t>This Instruction clarifies the conditions under which vertical or horizontal polarisation may be deployed in lieu of mixed polarisation specified in Licence Area Plan (LAP) Technical Specifications.</w:t>
      </w:r>
    </w:p>
    <w:p w14:paraId="77B72035" w14:textId="41CE5B62" w:rsidR="00F461FC" w:rsidRPr="00F461FC" w:rsidRDefault="00F461FC" w:rsidP="00B84D1E">
      <w:pPr>
        <w:pStyle w:val="Heading2"/>
      </w:pPr>
      <w:r>
        <w:t>Instruction</w:t>
      </w:r>
    </w:p>
    <w:p w14:paraId="5D02916A" w14:textId="56282F42" w:rsidR="00F461FC" w:rsidRPr="00F461FC" w:rsidRDefault="00F461FC" w:rsidP="00F461FC">
      <w:r w:rsidRPr="00F461FC">
        <w:t>Where the use of mixed polarisation is specified in a LAP Technical Specification, the broadcasting licensee is permitted to deploy a subset of mixed polarisation (i.e.</w:t>
      </w:r>
      <w:r>
        <w:t>,</w:t>
      </w:r>
      <w:r w:rsidRPr="00F461FC">
        <w:t xml:space="preserve"> vertical only or horizontal only) provided:</w:t>
      </w:r>
    </w:p>
    <w:p w14:paraId="46916AC5" w14:textId="77777777" w:rsidR="00F461FC" w:rsidRPr="00F461FC" w:rsidRDefault="00F461FC" w:rsidP="00F461FC">
      <w:pPr>
        <w:numPr>
          <w:ilvl w:val="0"/>
          <w:numId w:val="13"/>
        </w:numPr>
      </w:pPr>
      <w:r w:rsidRPr="00F461FC">
        <w:t>The radiated power in the vertical or horizontal plane (whichever is applicable) does not exceed the maximum ERP permitted in that plane by the LAP Technical Specification</w:t>
      </w:r>
      <w:r w:rsidRPr="00F461FC">
        <w:rPr>
          <w:vertAlign w:val="superscript"/>
        </w:rPr>
        <w:footnoteReference w:id="1"/>
      </w:r>
      <w:r w:rsidRPr="00F461FC">
        <w:t>; and</w:t>
      </w:r>
    </w:p>
    <w:p w14:paraId="53B9EA8C" w14:textId="77777777" w:rsidR="00F461FC" w:rsidRPr="00F461FC" w:rsidRDefault="00F461FC" w:rsidP="00F461FC">
      <w:pPr>
        <w:numPr>
          <w:ilvl w:val="0"/>
          <w:numId w:val="13"/>
        </w:numPr>
      </w:pPr>
      <w:r w:rsidRPr="00F461FC">
        <w:t>The polarisation in use is reflected in the transmitter licence(s) issued in respect of the broadcasting service.</w:t>
      </w:r>
    </w:p>
    <w:p w14:paraId="1E67D4AD" w14:textId="77777777" w:rsidR="00F461FC" w:rsidRPr="00F461FC" w:rsidRDefault="00F461FC" w:rsidP="00F461FC">
      <w:r w:rsidRPr="00F461FC">
        <w:t>For planning purposes (including coverage assessment and coordination with existing and future planned services), the FM broadcasting service will be assumed to operate with mixed polarisation, regardless of the polarisation in use. In the event of interference, the FM broadcasting service will not be entitled to claim protection if the interference is attributable, either wholly or in part, to the use of single-plane polarisation by the interfered service.</w:t>
      </w:r>
    </w:p>
    <w:tbl>
      <w:tblPr>
        <w:tblW w:w="0" w:type="auto"/>
        <w:tblLayout w:type="fixed"/>
        <w:tblLook w:val="0000" w:firstRow="0" w:lastRow="0" w:firstColumn="0" w:lastColumn="0" w:noHBand="0" w:noVBand="0"/>
      </w:tblPr>
      <w:tblGrid>
        <w:gridCol w:w="8856"/>
      </w:tblGrid>
      <w:tr w:rsidR="00F461FC" w:rsidRPr="00F461FC" w14:paraId="6BFE1B5E" w14:textId="77777777" w:rsidTr="00E72F3B">
        <w:trPr>
          <w:trHeight w:hRule="exact" w:val="170"/>
        </w:trPr>
        <w:tc>
          <w:tcPr>
            <w:tcW w:w="8856" w:type="dxa"/>
            <w:tcBorders>
              <w:bottom w:val="single" w:sz="12" w:space="0" w:color="auto"/>
            </w:tcBorders>
          </w:tcPr>
          <w:p w14:paraId="1056C632" w14:textId="77777777" w:rsidR="00F461FC" w:rsidRPr="00F461FC" w:rsidRDefault="00F461FC" w:rsidP="00F461FC">
            <w:pPr>
              <w:rPr>
                <w:b/>
              </w:rPr>
            </w:pPr>
          </w:p>
        </w:tc>
      </w:tr>
      <w:tr w:rsidR="00F461FC" w:rsidRPr="00F461FC" w14:paraId="7F65E4F1" w14:textId="77777777" w:rsidTr="00E72F3B">
        <w:tblPrEx>
          <w:tblBorders>
            <w:top w:val="single" w:sz="12" w:space="0" w:color="auto"/>
            <w:left w:val="single" w:sz="12" w:space="0" w:color="auto"/>
            <w:bottom w:val="single" w:sz="12" w:space="0" w:color="auto"/>
            <w:right w:val="single" w:sz="12" w:space="0" w:color="auto"/>
          </w:tblBorders>
        </w:tblPrEx>
        <w:trPr>
          <w:trHeight w:val="1552"/>
        </w:trPr>
        <w:tc>
          <w:tcPr>
            <w:tcW w:w="8856" w:type="dxa"/>
            <w:tcBorders>
              <w:top w:val="single" w:sz="12" w:space="0" w:color="auto"/>
              <w:bottom w:val="single" w:sz="12" w:space="0" w:color="auto"/>
            </w:tcBorders>
          </w:tcPr>
          <w:p w14:paraId="0E6CCFA0" w14:textId="553BF41F" w:rsidR="00F461FC" w:rsidRPr="00F461FC" w:rsidRDefault="00F461FC" w:rsidP="00F461FC">
            <w:pPr>
              <w:rPr>
                <w:b/>
              </w:rPr>
            </w:pPr>
            <w:r w:rsidRPr="00F461FC">
              <w:rPr>
                <w:b/>
              </w:rPr>
              <w:t>Authorised:</w:t>
            </w:r>
            <w:r>
              <w:t xml:space="preserve"> </w:t>
            </w:r>
            <w:r>
              <w:tab/>
            </w:r>
            <w:r w:rsidRPr="00F461FC">
              <w:t>[SIGNED]</w:t>
            </w:r>
            <w:r w:rsidRPr="00F461FC">
              <w:rPr>
                <w:b/>
              </w:rPr>
              <w:tab/>
            </w:r>
            <w:r>
              <w:tab/>
            </w:r>
            <w:r>
              <w:tab/>
            </w:r>
            <w:r>
              <w:tab/>
            </w:r>
            <w:r>
              <w:tab/>
            </w:r>
            <w:r>
              <w:tab/>
            </w:r>
            <w:r>
              <w:tab/>
            </w:r>
            <w:r>
              <w:tab/>
            </w:r>
            <w:r>
              <w:tab/>
            </w:r>
            <w:r>
              <w:tab/>
            </w:r>
            <w:r w:rsidRPr="00F461FC">
              <w:rPr>
                <w:b/>
              </w:rPr>
              <w:t>Date:</w:t>
            </w:r>
            <w:r w:rsidRPr="00F461FC">
              <w:rPr>
                <w:b/>
              </w:rPr>
              <w:tab/>
              <w:t>1/06/2021</w:t>
            </w:r>
            <w:r w:rsidRPr="00F461FC">
              <w:rPr>
                <w:b/>
              </w:rPr>
              <w:br/>
            </w:r>
            <w:r w:rsidRPr="00F461FC">
              <w:rPr>
                <w:b/>
              </w:rPr>
              <w:tab/>
            </w:r>
            <w:r>
              <w:tab/>
            </w:r>
            <w:r>
              <w:tab/>
            </w:r>
            <w:r>
              <w:tab/>
            </w:r>
            <w:r>
              <w:tab/>
            </w:r>
            <w:r w:rsidRPr="00F461FC">
              <w:t>Manager</w:t>
            </w:r>
            <w:r w:rsidRPr="00F461FC">
              <w:br/>
            </w:r>
            <w:r w:rsidRPr="00F461FC">
              <w:tab/>
            </w:r>
            <w:r>
              <w:tab/>
            </w:r>
            <w:r>
              <w:tab/>
            </w:r>
            <w:r>
              <w:tab/>
            </w:r>
            <w:r>
              <w:tab/>
            </w:r>
            <w:r w:rsidRPr="00F461FC">
              <w:t>Broadcast Spectrum Planning Section</w:t>
            </w:r>
          </w:p>
        </w:tc>
      </w:tr>
    </w:tbl>
    <w:p w14:paraId="030CFE1F" w14:textId="77777777" w:rsidR="00F461FC" w:rsidRPr="00F461FC" w:rsidRDefault="00F461FC" w:rsidP="00F461FC"/>
    <w:p w14:paraId="72BC2063" w14:textId="564F5816" w:rsidR="003E0153" w:rsidRPr="005270C4" w:rsidRDefault="003E0153" w:rsidP="005270C4"/>
    <w:sectPr w:rsidR="003E0153" w:rsidRPr="005270C4" w:rsidSect="00EF506B">
      <w:headerReference w:type="default" r:id="rId8"/>
      <w:footerReference w:type="even" r:id="rId9"/>
      <w:footerReference w:type="default" r:id="rId10"/>
      <w:pgSz w:w="11906" w:h="16838" w:code="9"/>
      <w:pgMar w:top="1560" w:right="1416"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EB6C" w14:textId="77777777" w:rsidR="005270C4" w:rsidRDefault="005270C4">
      <w:r>
        <w:separator/>
      </w:r>
    </w:p>
  </w:endnote>
  <w:endnote w:type="continuationSeparator" w:id="0">
    <w:p w14:paraId="65241432" w14:textId="77777777" w:rsidR="005270C4" w:rsidRDefault="0052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EF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85D59D0"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ECE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5C96D7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6DC7" w14:textId="77777777" w:rsidR="005270C4" w:rsidRDefault="005270C4">
      <w:r>
        <w:separator/>
      </w:r>
    </w:p>
  </w:footnote>
  <w:footnote w:type="continuationSeparator" w:id="0">
    <w:p w14:paraId="24C39FC1" w14:textId="77777777" w:rsidR="005270C4" w:rsidRDefault="005270C4">
      <w:r>
        <w:continuationSeparator/>
      </w:r>
    </w:p>
  </w:footnote>
  <w:footnote w:id="1">
    <w:p w14:paraId="247D9573" w14:textId="77777777" w:rsidR="00F461FC" w:rsidRDefault="00F461FC" w:rsidP="00F461FC">
      <w:pPr>
        <w:pStyle w:val="FootnoteText"/>
      </w:pPr>
      <w:r>
        <w:rPr>
          <w:rStyle w:val="FootnoteReference"/>
        </w:rPr>
        <w:footnoteRef/>
      </w:r>
      <w:r>
        <w:t xml:space="preserve"> The maximum ERP specified in the LAP Technical Specification applies equally to each plane of polarisation. Refer also to Broadcast Instruction No. 2 (</w:t>
      </w:r>
      <w:r>
        <w:rPr>
          <w:bCs/>
        </w:rPr>
        <w:t>Treatment of mixed polarised FM services in broadcast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740" w14:textId="77777777" w:rsidR="00C053A1" w:rsidRDefault="004A2299">
    <w:pPr>
      <w:pStyle w:val="Header"/>
    </w:pPr>
    <w:r>
      <w:rPr>
        <w:noProof/>
      </w:rPr>
      <w:drawing>
        <wp:inline distT="0" distB="0" distL="0" distR="0" wp14:anchorId="05B0D5E0" wp14:editId="6C0993DE">
          <wp:extent cx="6073200" cy="558000"/>
          <wp:effectExtent l="0" t="0" r="3810" b="0"/>
          <wp:docPr id="1" name="Picture 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073200" cy="55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254114"/>
    <w:multiLevelType w:val="singleLevel"/>
    <w:tmpl w:val="C2FE23DC"/>
    <w:lvl w:ilvl="0">
      <w:start w:val="1"/>
      <w:numFmt w:val="lowerLetter"/>
      <w:lvlText w:val="(%1)"/>
      <w:lvlJc w:val="left"/>
      <w:pPr>
        <w:tabs>
          <w:tab w:val="num" w:pos="720"/>
        </w:tabs>
        <w:ind w:left="720" w:hanging="720"/>
      </w:pPr>
      <w:rPr>
        <w:rFont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70B5461"/>
    <w:multiLevelType w:val="hybridMultilevel"/>
    <w:tmpl w:val="9A24FF72"/>
    <w:lvl w:ilvl="0" w:tplc="55D8D62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0"/>
  </w:num>
  <w:num w:numId="7">
    <w:abstractNumId w:val="8"/>
  </w:num>
  <w:num w:numId="8">
    <w:abstractNumId w:val="9"/>
  </w:num>
  <w:num w:numId="9">
    <w:abstractNumId w:val="11"/>
  </w:num>
  <w:num w:numId="10">
    <w:abstractNumId w:val="4"/>
  </w:num>
  <w:num w:numId="11">
    <w:abstractNumId w:val="2"/>
    <w:lvlOverride w:ilvl="0">
      <w:startOverride w:val="1"/>
    </w:lvlOverride>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C4"/>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6D15"/>
    <w:rsid w:val="001E3BA9"/>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C77E0"/>
    <w:rsid w:val="003D17D7"/>
    <w:rsid w:val="003D2678"/>
    <w:rsid w:val="003D71A3"/>
    <w:rsid w:val="003E015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2299"/>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21ED4"/>
    <w:rsid w:val="005270C4"/>
    <w:rsid w:val="00531B9A"/>
    <w:rsid w:val="00531D15"/>
    <w:rsid w:val="00537604"/>
    <w:rsid w:val="00542377"/>
    <w:rsid w:val="005476EB"/>
    <w:rsid w:val="00551782"/>
    <w:rsid w:val="00563EF1"/>
    <w:rsid w:val="00566AB4"/>
    <w:rsid w:val="00575AC5"/>
    <w:rsid w:val="0057605D"/>
    <w:rsid w:val="00581347"/>
    <w:rsid w:val="00581AC9"/>
    <w:rsid w:val="00582CD1"/>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56FF1"/>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27075"/>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D4041"/>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2DE5"/>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84D1E"/>
    <w:rsid w:val="00B92812"/>
    <w:rsid w:val="00BB45A1"/>
    <w:rsid w:val="00BB7686"/>
    <w:rsid w:val="00BC23F9"/>
    <w:rsid w:val="00BC3421"/>
    <w:rsid w:val="00BC5140"/>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4BA8"/>
    <w:rsid w:val="00CB52D7"/>
    <w:rsid w:val="00CC6732"/>
    <w:rsid w:val="00CE3C96"/>
    <w:rsid w:val="00CE51A8"/>
    <w:rsid w:val="00CF369B"/>
    <w:rsid w:val="00D00E28"/>
    <w:rsid w:val="00D0269E"/>
    <w:rsid w:val="00D035ED"/>
    <w:rsid w:val="00D05D6C"/>
    <w:rsid w:val="00D15810"/>
    <w:rsid w:val="00D16D4E"/>
    <w:rsid w:val="00D16FE3"/>
    <w:rsid w:val="00D27F41"/>
    <w:rsid w:val="00D36441"/>
    <w:rsid w:val="00D4064E"/>
    <w:rsid w:val="00D44E9B"/>
    <w:rsid w:val="00D45FD2"/>
    <w:rsid w:val="00D47AEB"/>
    <w:rsid w:val="00D50DB9"/>
    <w:rsid w:val="00D51302"/>
    <w:rsid w:val="00D52C43"/>
    <w:rsid w:val="00D6507F"/>
    <w:rsid w:val="00D730BC"/>
    <w:rsid w:val="00D73912"/>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506B"/>
    <w:rsid w:val="00EF715A"/>
    <w:rsid w:val="00F01BC3"/>
    <w:rsid w:val="00F06E14"/>
    <w:rsid w:val="00F179D4"/>
    <w:rsid w:val="00F27148"/>
    <w:rsid w:val="00F33C56"/>
    <w:rsid w:val="00F347C7"/>
    <w:rsid w:val="00F34848"/>
    <w:rsid w:val="00F42D46"/>
    <w:rsid w:val="00F4496C"/>
    <w:rsid w:val="00F44F3A"/>
    <w:rsid w:val="00F45DD5"/>
    <w:rsid w:val="00F461FC"/>
    <w:rsid w:val="00F4799C"/>
    <w:rsid w:val="00F51F10"/>
    <w:rsid w:val="00F529A5"/>
    <w:rsid w:val="00F60F00"/>
    <w:rsid w:val="00F614C0"/>
    <w:rsid w:val="00F61C77"/>
    <w:rsid w:val="00F83848"/>
    <w:rsid w:val="00F975E9"/>
    <w:rsid w:val="00FA1B7D"/>
    <w:rsid w:val="00FA2426"/>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73F2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EF506B"/>
    <w:pPr>
      <w:keepNext/>
      <w:widowControl w:val="0"/>
      <w:spacing w:before="240"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EF506B"/>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Manager/>
  <Company/>
  <LinksUpToDate>false</LinksUpToDate>
  <CharactersWithSpaces>1810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2021-07-19T02:10:00Z</dcterms:created>
  <dcterms:modified xsi:type="dcterms:W3CDTF">2021-07-19T02:10:00Z</dcterms:modified>
  <cp:category/>
</cp:coreProperties>
</file>