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D5ED" w14:textId="6F24811E" w:rsidR="00606149" w:rsidRPr="00047DE1" w:rsidRDefault="00F013EB" w:rsidP="00606149">
      <w:pPr>
        <w:pStyle w:val="ACMAHeading1"/>
        <w:spacing w:before="960" w:after="240"/>
      </w:pPr>
      <w:r>
        <w:rPr>
          <w:noProof/>
        </w:rPr>
        <mc:AlternateContent>
          <mc:Choice Requires="wpi">
            <w:drawing>
              <wp:anchor distT="0" distB="0" distL="114300" distR="114300" simplePos="0" relativeHeight="251659264" behindDoc="0" locked="0" layoutInCell="1" allowOverlap="1" wp14:anchorId="4574242D" wp14:editId="171B872F">
                <wp:simplePos x="0" y="0"/>
                <wp:positionH relativeFrom="column">
                  <wp:posOffset>9557396</wp:posOffset>
                </wp:positionH>
                <wp:positionV relativeFrom="paragraph">
                  <wp:posOffset>3134127</wp:posOffset>
                </wp:positionV>
                <wp:extent cx="23040" cy="4320"/>
                <wp:effectExtent l="38100" t="57150" r="53340" b="5334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3040" cy="4320"/>
                      </w14:xfrm>
                    </w14:contentPart>
                  </a:graphicData>
                </a:graphic>
              </wp:anchor>
            </w:drawing>
          </mc:Choice>
          <mc:Fallback>
            <w:pict>
              <v:shapetype w14:anchorId="0CDC6C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51.85pt;margin-top:246.1pt;width:3.2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">
                <v:imagedata r:id="rId12" o:title=""/>
              </v:shape>
            </w:pict>
          </mc:Fallback>
        </mc:AlternateContent>
      </w:r>
      <w:r w:rsidR="00545150">
        <w:t>I</w:t>
      </w:r>
      <w:r w:rsidR="00606149" w:rsidRPr="00047DE1">
        <w:t xml:space="preserve">nvestigation </w:t>
      </w:r>
      <w:r w:rsidR="00570288">
        <w:t>R</w:t>
      </w:r>
      <w:r w:rsidR="00606149" w:rsidRPr="00047DE1">
        <w:t>eport</w:t>
      </w:r>
      <w:r w:rsidR="00832727">
        <w:t xml:space="preserve"> no. </w:t>
      </w:r>
      <w:r w:rsidR="00606149" w:rsidRPr="002A72C1">
        <w:rPr>
          <w:rStyle w:val="Emphasis"/>
          <w:i w:val="0"/>
          <w:iCs w:val="0"/>
        </w:rPr>
        <w:t>BI-</w:t>
      </w:r>
      <w:r w:rsidR="00606247">
        <w:rPr>
          <w:rStyle w:val="Emphasis"/>
          <w:i w:val="0"/>
          <w:iCs w:val="0"/>
        </w:rPr>
        <w:t>5</w:t>
      </w:r>
      <w:r w:rsidR="00DB4AE5">
        <w:rPr>
          <w:rStyle w:val="Emphasis"/>
          <w:i w:val="0"/>
          <w:iCs w:val="0"/>
        </w:rPr>
        <w:t>18</w:t>
      </w:r>
      <w:r w:rsidR="00832727">
        <w:rPr>
          <w:rStyle w:val="Emphasis"/>
          <w:i w:val="0"/>
          <w:iCs w:val="0"/>
        </w:rPr>
        <w:t xml:space="preserve"> and BI-5</w:t>
      </w:r>
      <w:r w:rsidR="00DB4AE5">
        <w:rPr>
          <w:rStyle w:val="Emphasis"/>
          <w:i w:val="0"/>
          <w:iCs w:val="0"/>
        </w:rPr>
        <w:t>4</w:t>
      </w:r>
      <w:r w:rsidR="00832727">
        <w:rPr>
          <w:rStyle w:val="Emphasis"/>
          <w:i w:val="0"/>
          <w:iCs w:val="0"/>
        </w:rPr>
        <w:t>8</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606149" w:rsidRPr="00047DE1" w14:paraId="6274C44F" w14:textId="77777777" w:rsidTr="00DA39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0EEDB08" w14:textId="77777777" w:rsidR="00606149" w:rsidRPr="00047DE1" w:rsidRDefault="00606149" w:rsidP="00DA3922">
            <w:pPr>
              <w:pStyle w:val="ACMATableHeading"/>
            </w:pPr>
            <w:bookmarkStart w:id="0" w:name="ColumnTitle"/>
            <w:r w:rsidRPr="00047DE1">
              <w:t>Summary</w:t>
            </w:r>
          </w:p>
        </w:tc>
        <w:tc>
          <w:tcPr>
            <w:tcW w:w="5724" w:type="dxa"/>
          </w:tcPr>
          <w:p w14:paraId="4655BE5D" w14:textId="77777777" w:rsidR="00606149" w:rsidRPr="00047DE1" w:rsidRDefault="00606149" w:rsidP="00DA3922">
            <w:pPr>
              <w:pStyle w:val="ACMATableHeading"/>
            </w:pPr>
          </w:p>
        </w:tc>
      </w:tr>
      <w:bookmarkEnd w:id="0"/>
      <w:tr w:rsidR="00606149" w:rsidRPr="00047DE1" w14:paraId="3386FB1C" w14:textId="77777777" w:rsidTr="00DA39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49BF253" w14:textId="77777777" w:rsidR="00606149" w:rsidRPr="00047DE1" w:rsidRDefault="00606149" w:rsidP="00DA3922">
            <w:pPr>
              <w:pStyle w:val="ACMATableBody"/>
              <w:rPr>
                <w:b/>
              </w:rPr>
            </w:pPr>
            <w:r w:rsidRPr="00047DE1">
              <w:rPr>
                <w:b/>
              </w:rPr>
              <w:t>Licensee</w:t>
            </w:r>
          </w:p>
        </w:tc>
        <w:tc>
          <w:tcPr>
            <w:tcW w:w="5724" w:type="dxa"/>
            <w:tcBorders>
              <w:top w:val="single" w:sz="4" w:space="0" w:color="auto"/>
              <w:left w:val="single" w:sz="4" w:space="0" w:color="auto"/>
              <w:bottom w:val="single" w:sz="4" w:space="0" w:color="auto"/>
            </w:tcBorders>
            <w:shd w:val="clear" w:color="auto" w:fill="auto"/>
          </w:tcPr>
          <w:p w14:paraId="5DAC3C02" w14:textId="6E892534" w:rsidR="00606149" w:rsidRPr="00047DE1" w:rsidRDefault="002D4E6B" w:rsidP="00DA3922">
            <w:pPr>
              <w:pStyle w:val="ACMATableBody"/>
            </w:pPr>
            <w:r>
              <w:t>Multicultural Radio &amp; TV Association of WA Inc</w:t>
            </w:r>
          </w:p>
        </w:tc>
      </w:tr>
      <w:tr w:rsidR="00606149" w:rsidRPr="00047DE1" w14:paraId="76CFF78B" w14:textId="77777777" w:rsidTr="00DA39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C5C279A" w14:textId="77777777" w:rsidR="00606149" w:rsidRPr="00047DE1" w:rsidRDefault="00606149" w:rsidP="00DA3922">
            <w:pPr>
              <w:pStyle w:val="ACMATableBody"/>
              <w:rPr>
                <w:b/>
              </w:rPr>
            </w:pPr>
            <w:r w:rsidRPr="00047DE1">
              <w:rPr>
                <w:b/>
              </w:rPr>
              <w:t>Station</w:t>
            </w:r>
          </w:p>
        </w:tc>
        <w:tc>
          <w:tcPr>
            <w:tcW w:w="5724" w:type="dxa"/>
            <w:tcBorders>
              <w:top w:val="single" w:sz="4" w:space="0" w:color="auto"/>
              <w:left w:val="single" w:sz="4" w:space="0" w:color="auto"/>
              <w:bottom w:val="single" w:sz="4" w:space="0" w:color="auto"/>
            </w:tcBorders>
            <w:shd w:val="clear" w:color="auto" w:fill="auto"/>
          </w:tcPr>
          <w:p w14:paraId="56683542" w14:textId="7494A0CA" w:rsidR="00606149" w:rsidRPr="00047DE1" w:rsidRDefault="00D62D3C" w:rsidP="00DA3922">
            <w:pPr>
              <w:pStyle w:val="ACMATableBody"/>
            </w:pPr>
            <w:r>
              <w:t>6EBA</w:t>
            </w:r>
          </w:p>
        </w:tc>
      </w:tr>
      <w:tr w:rsidR="00606149" w:rsidRPr="00047DE1" w14:paraId="39ABF9E3" w14:textId="77777777" w:rsidTr="00DA39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3589625" w14:textId="77777777" w:rsidR="00606149" w:rsidRPr="00047DE1" w:rsidRDefault="00606149" w:rsidP="00DA3922">
            <w:pPr>
              <w:pStyle w:val="ACMATableBody"/>
              <w:rPr>
                <w:b/>
              </w:rPr>
            </w:pPr>
            <w:r w:rsidRPr="00047DE1">
              <w:rPr>
                <w:b/>
              </w:rPr>
              <w:t>Type of service</w:t>
            </w:r>
          </w:p>
        </w:tc>
        <w:tc>
          <w:tcPr>
            <w:tcW w:w="5724" w:type="dxa"/>
            <w:tcBorders>
              <w:top w:val="single" w:sz="4" w:space="0" w:color="auto"/>
              <w:left w:val="single" w:sz="4" w:space="0" w:color="auto"/>
              <w:bottom w:val="single" w:sz="4" w:space="0" w:color="auto"/>
            </w:tcBorders>
            <w:shd w:val="clear" w:color="auto" w:fill="auto"/>
          </w:tcPr>
          <w:p w14:paraId="1884CCA8" w14:textId="77777777" w:rsidR="00606149" w:rsidRPr="00047DE1" w:rsidRDefault="00606149" w:rsidP="00DA3922">
            <w:pPr>
              <w:pStyle w:val="ACMATableBody"/>
            </w:pPr>
            <w:r w:rsidRPr="00047DE1">
              <w:t>Community Broadcasting</w:t>
            </w:r>
          </w:p>
        </w:tc>
      </w:tr>
      <w:tr w:rsidR="0060732B" w:rsidRPr="00047DE1" w14:paraId="4B807373" w14:textId="77777777" w:rsidTr="0060732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82F0532" w14:textId="7ECE4F81" w:rsidR="0060732B" w:rsidRPr="00047DE1" w:rsidRDefault="0060732B" w:rsidP="00DA3922">
            <w:pPr>
              <w:pStyle w:val="ACMATableBody"/>
              <w:rPr>
                <w:b/>
              </w:rPr>
            </w:pPr>
            <w:r>
              <w:rPr>
                <w:b/>
              </w:rPr>
              <w:t>Issue</w:t>
            </w:r>
          </w:p>
        </w:tc>
        <w:tc>
          <w:tcPr>
            <w:tcW w:w="5724" w:type="dxa"/>
            <w:tcBorders>
              <w:top w:val="single" w:sz="4" w:space="0" w:color="auto"/>
              <w:left w:val="single" w:sz="4" w:space="0" w:color="auto"/>
              <w:bottom w:val="single" w:sz="4" w:space="0" w:color="auto"/>
            </w:tcBorders>
            <w:shd w:val="clear" w:color="auto" w:fill="auto"/>
          </w:tcPr>
          <w:p w14:paraId="3EE753A3" w14:textId="11FBE198" w:rsidR="0060732B" w:rsidRPr="0060732B" w:rsidRDefault="0060732B" w:rsidP="00DA3922">
            <w:pPr>
              <w:pStyle w:val="ACMATableBody"/>
              <w:rPr>
                <w:rFonts w:cs="Arial"/>
                <w:iCs/>
              </w:rPr>
            </w:pPr>
            <w:r>
              <w:rPr>
                <w:rFonts w:cs="Arial"/>
                <w:iCs/>
              </w:rPr>
              <w:t>Encourage community participation</w:t>
            </w:r>
          </w:p>
        </w:tc>
      </w:tr>
      <w:tr w:rsidR="00606149" w:rsidRPr="00047DE1" w14:paraId="6CC2756D" w14:textId="77777777" w:rsidTr="00DA39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59E3D6D" w14:textId="77777777" w:rsidR="00606149" w:rsidRPr="00047DE1" w:rsidRDefault="00606149" w:rsidP="00DA3922">
            <w:pPr>
              <w:pStyle w:val="ACMATableBody"/>
              <w:rPr>
                <w:b/>
              </w:rPr>
            </w:pPr>
            <w:r w:rsidRPr="00047DE1">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72A74EC5" w14:textId="77777777" w:rsidR="00606149" w:rsidRPr="00047DE1" w:rsidRDefault="00606149" w:rsidP="00DA3922">
            <w:pPr>
              <w:pStyle w:val="ACMATableBody"/>
              <w:rPr>
                <w:rFonts w:cs="Arial"/>
              </w:rPr>
            </w:pPr>
            <w:r w:rsidRPr="00047DE1">
              <w:rPr>
                <w:rFonts w:cs="Arial"/>
                <w:i/>
              </w:rPr>
              <w:t>Broadcasting Services Act 1992</w:t>
            </w:r>
            <w:r w:rsidRPr="00047DE1">
              <w:rPr>
                <w:rFonts w:cs="Arial"/>
              </w:rPr>
              <w:t xml:space="preserve"> (BSA)</w:t>
            </w:r>
          </w:p>
          <w:p w14:paraId="67D17506" w14:textId="220BED03" w:rsidR="00606149" w:rsidRDefault="00077121" w:rsidP="00F96466">
            <w:pPr>
              <w:pStyle w:val="ACMATableBody"/>
              <w:numPr>
                <w:ilvl w:val="0"/>
                <w:numId w:val="4"/>
              </w:numPr>
              <w:spacing w:line="280" w:lineRule="atLeast"/>
            </w:pPr>
            <w:r>
              <w:t>S</w:t>
            </w:r>
            <w:r w:rsidR="00606149" w:rsidRPr="00047DE1">
              <w:t>ubparagraph 9(2)(</w:t>
            </w:r>
            <w:r w:rsidR="00606149">
              <w:t>c</w:t>
            </w:r>
            <w:r w:rsidR="00606149" w:rsidRPr="00047DE1">
              <w:t>)(</w:t>
            </w:r>
            <w:proofErr w:type="spellStart"/>
            <w:r w:rsidR="00606149" w:rsidRPr="00047DE1">
              <w:t>i</w:t>
            </w:r>
            <w:proofErr w:type="spellEnd"/>
            <w:r w:rsidR="00606149" w:rsidRPr="00047DE1">
              <w:t>) of Schedule 2 to the BSA [</w:t>
            </w:r>
            <w:r w:rsidR="00844A47">
              <w:t xml:space="preserve">which requires a licensee to </w:t>
            </w:r>
            <w:r w:rsidR="00606149" w:rsidRPr="00047DE1">
              <w:t>encourag</w:t>
            </w:r>
            <w:r w:rsidR="00844A47">
              <w:t>e community</w:t>
            </w:r>
            <w:r w:rsidR="00606149" w:rsidRPr="00047DE1">
              <w:t xml:space="preserve"> participation in </w:t>
            </w:r>
            <w:r w:rsidR="00844A47">
              <w:t>providing its</w:t>
            </w:r>
            <w:r w:rsidR="00606149" w:rsidRPr="00047DE1">
              <w:t xml:space="preserve"> service]</w:t>
            </w:r>
          </w:p>
          <w:p w14:paraId="4B67EB80" w14:textId="3E9046E9" w:rsidR="0077078B" w:rsidRPr="00047DE1" w:rsidRDefault="00077121" w:rsidP="00F96466">
            <w:pPr>
              <w:pStyle w:val="ACMATableBody"/>
              <w:numPr>
                <w:ilvl w:val="0"/>
                <w:numId w:val="4"/>
              </w:numPr>
              <w:spacing w:line="280" w:lineRule="atLeast"/>
            </w:pPr>
            <w:r>
              <w:t>S</w:t>
            </w:r>
            <w:r w:rsidR="0077078B" w:rsidRPr="00047DE1">
              <w:t>ubparagraph 9(2)(</w:t>
            </w:r>
            <w:r w:rsidR="0077078B">
              <w:t>c</w:t>
            </w:r>
            <w:r w:rsidR="0077078B" w:rsidRPr="00047DE1">
              <w:t>)(i</w:t>
            </w:r>
            <w:r w:rsidR="0077078B">
              <w:t>i</w:t>
            </w:r>
            <w:r w:rsidR="0077078B" w:rsidRPr="00047DE1">
              <w:t>) of Schedule 2 to the BSA [</w:t>
            </w:r>
            <w:r w:rsidR="00844A47">
              <w:t xml:space="preserve">which requires a licensee to </w:t>
            </w:r>
            <w:r w:rsidR="0077078B" w:rsidRPr="00047DE1">
              <w:t>encourag</w:t>
            </w:r>
            <w:r w:rsidR="00844A47">
              <w:t>e community</w:t>
            </w:r>
            <w:r w:rsidR="0077078B" w:rsidRPr="00047DE1">
              <w:t xml:space="preserve"> participation </w:t>
            </w:r>
            <w:proofErr w:type="gramStart"/>
            <w:r w:rsidR="0077078B" w:rsidRPr="00047DE1">
              <w:t xml:space="preserve">in </w:t>
            </w:r>
            <w:r w:rsidR="00844A47">
              <w:t xml:space="preserve"> the</w:t>
            </w:r>
            <w:proofErr w:type="gramEnd"/>
            <w:r w:rsidR="003A36B3">
              <w:t xml:space="preserve"> selection</w:t>
            </w:r>
            <w:r w:rsidR="00E30874">
              <w:t xml:space="preserve"> and provision</w:t>
            </w:r>
            <w:r w:rsidR="00844A47">
              <w:t xml:space="preserve"> of programs</w:t>
            </w:r>
            <w:r w:rsidR="0077078B" w:rsidRPr="00047DE1">
              <w:t>]</w:t>
            </w:r>
          </w:p>
        </w:tc>
      </w:tr>
      <w:tr w:rsidR="00606149" w14:paraId="5C68E8E8" w14:textId="77777777" w:rsidTr="00DA39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6020FE2" w14:textId="755F1553" w:rsidR="00606149" w:rsidRPr="00047DE1" w:rsidRDefault="0060732B" w:rsidP="00DA3922">
            <w:pPr>
              <w:pStyle w:val="ACMATableBody"/>
              <w:rPr>
                <w:b/>
              </w:rPr>
            </w:pPr>
            <w:r>
              <w:rPr>
                <w:b/>
              </w:rPr>
              <w:t>Findings</w:t>
            </w:r>
          </w:p>
        </w:tc>
        <w:tc>
          <w:tcPr>
            <w:tcW w:w="5724" w:type="dxa"/>
            <w:tcBorders>
              <w:top w:val="single" w:sz="4" w:space="0" w:color="auto"/>
              <w:left w:val="single" w:sz="4" w:space="0" w:color="auto"/>
              <w:bottom w:val="single" w:sz="4" w:space="0" w:color="auto"/>
            </w:tcBorders>
            <w:shd w:val="clear" w:color="auto" w:fill="auto"/>
          </w:tcPr>
          <w:p w14:paraId="11C4730A" w14:textId="385B1FE9" w:rsidR="00514B19" w:rsidRPr="00514B19" w:rsidRDefault="00514B19" w:rsidP="00514B19">
            <w:pPr>
              <w:pStyle w:val="ACMATableBody"/>
              <w:spacing w:line="280" w:lineRule="atLeast"/>
            </w:pPr>
            <w:r>
              <w:t>The Licensee:</w:t>
            </w:r>
          </w:p>
          <w:p w14:paraId="679629CA" w14:textId="10C83F59" w:rsidR="00276E53" w:rsidRPr="00514B19" w:rsidRDefault="00077121" w:rsidP="00F96466">
            <w:pPr>
              <w:pStyle w:val="ACMATableBody"/>
              <w:numPr>
                <w:ilvl w:val="0"/>
                <w:numId w:val="4"/>
              </w:numPr>
              <w:spacing w:line="280" w:lineRule="atLeast"/>
            </w:pPr>
            <w:r>
              <w:t>D</w:t>
            </w:r>
            <w:r w:rsidR="004D1FB2">
              <w:t>id</w:t>
            </w:r>
            <w:r w:rsidR="00514B19">
              <w:t xml:space="preserve"> </w:t>
            </w:r>
            <w:r w:rsidR="00EA4E09">
              <w:t xml:space="preserve">not </w:t>
            </w:r>
            <w:r w:rsidR="00276E53" w:rsidRPr="00514B19">
              <w:t>breach</w:t>
            </w:r>
            <w:r w:rsidR="00844A47">
              <w:t xml:space="preserve"> the licence condition imposed by</w:t>
            </w:r>
            <w:r w:rsidR="00514B19">
              <w:t xml:space="preserve"> </w:t>
            </w:r>
            <w:r w:rsidR="00276E53" w:rsidRPr="00514B19">
              <w:t>subparagraph 9(2)(c)(</w:t>
            </w:r>
            <w:proofErr w:type="spellStart"/>
            <w:r w:rsidR="00276E53" w:rsidRPr="00514B19">
              <w:t>i</w:t>
            </w:r>
            <w:proofErr w:type="spellEnd"/>
            <w:r w:rsidR="00276E53" w:rsidRPr="00514B19">
              <w:t xml:space="preserve">) of Schedule 2 to the </w:t>
            </w:r>
            <w:proofErr w:type="gramStart"/>
            <w:r w:rsidR="00276E53" w:rsidRPr="00514B19">
              <w:t>BSA</w:t>
            </w:r>
            <w:proofErr w:type="gramEnd"/>
            <w:r w:rsidR="00276E53" w:rsidRPr="00514B19">
              <w:t xml:space="preserve"> </w:t>
            </w:r>
          </w:p>
          <w:p w14:paraId="38C443C7" w14:textId="57660886" w:rsidR="00606149" w:rsidRPr="00B80582" w:rsidRDefault="00077121" w:rsidP="00F96466">
            <w:pPr>
              <w:pStyle w:val="ACMATableBody"/>
              <w:numPr>
                <w:ilvl w:val="0"/>
                <w:numId w:val="3"/>
              </w:numPr>
              <w:spacing w:line="280" w:lineRule="atLeast"/>
            </w:pPr>
            <w:r>
              <w:t>D</w:t>
            </w:r>
            <w:r w:rsidR="00276E53" w:rsidRPr="00514B19">
              <w:t>id not breach</w:t>
            </w:r>
            <w:r w:rsidR="00844A47">
              <w:t xml:space="preserve"> the licence condition imposed by</w:t>
            </w:r>
            <w:r w:rsidR="00276E53" w:rsidRPr="00514B19">
              <w:t xml:space="preserve"> subparagraph 9(2)(c)(ii) of Schedule 2 to the BSA</w:t>
            </w:r>
            <w:r w:rsidR="00844A47">
              <w:t>.</w:t>
            </w:r>
            <w:r w:rsidR="00276E53" w:rsidRPr="00514B19">
              <w:t xml:space="preserve"> </w:t>
            </w:r>
          </w:p>
        </w:tc>
      </w:tr>
    </w:tbl>
    <w:p w14:paraId="3FBBEE4A" w14:textId="77777777" w:rsidR="00606149" w:rsidRPr="00972DB3" w:rsidRDefault="00606149" w:rsidP="00606149">
      <w:pPr>
        <w:pStyle w:val="ACMABodyText"/>
        <w:rPr>
          <w:rFonts w:eastAsiaTheme="minorHAnsi"/>
          <w:i/>
        </w:rPr>
      </w:pPr>
      <w:r>
        <w:br w:type="page"/>
      </w:r>
    </w:p>
    <w:p w14:paraId="27B156D7" w14:textId="3EEBF514" w:rsidR="00606149" w:rsidRPr="007A7C97" w:rsidRDefault="00606149" w:rsidP="00606149">
      <w:pPr>
        <w:pStyle w:val="ACMAHeading2"/>
        <w:spacing w:after="240"/>
      </w:pPr>
      <w:r>
        <w:lastRenderedPageBreak/>
        <w:t>Background</w:t>
      </w:r>
    </w:p>
    <w:p w14:paraId="595D344B" w14:textId="7029A28C" w:rsidR="00606149" w:rsidRDefault="00606149" w:rsidP="00C26CC0">
      <w:pPr>
        <w:pStyle w:val="ACMATableBody"/>
        <w:spacing w:after="240"/>
      </w:pPr>
      <w:r w:rsidRPr="00BD2B9D">
        <w:t xml:space="preserve">On </w:t>
      </w:r>
      <w:r w:rsidR="00356497" w:rsidRPr="00BD2B9D">
        <w:t>16 July 2019</w:t>
      </w:r>
      <w:r w:rsidRPr="00BD2B9D">
        <w:t>, the Australian Communications and Media Authority (</w:t>
      </w:r>
      <w:r w:rsidRPr="00B3467B">
        <w:rPr>
          <w:b/>
          <w:bCs/>
        </w:rPr>
        <w:t>the ACMA</w:t>
      </w:r>
      <w:r w:rsidRPr="00BD2B9D">
        <w:t>) received a complaint</w:t>
      </w:r>
      <w:r w:rsidR="00B3467B">
        <w:t xml:space="preserve"> (</w:t>
      </w:r>
      <w:r w:rsidR="00217EE7" w:rsidRPr="00217EE7">
        <w:rPr>
          <w:b/>
          <w:bCs/>
        </w:rPr>
        <w:t>the</w:t>
      </w:r>
      <w:r w:rsidR="00217EE7">
        <w:t xml:space="preserve"> </w:t>
      </w:r>
      <w:r w:rsidR="00B3467B">
        <w:rPr>
          <w:b/>
          <w:bCs/>
        </w:rPr>
        <w:t>First Compla</w:t>
      </w:r>
      <w:r w:rsidR="002A45DC">
        <w:rPr>
          <w:b/>
          <w:bCs/>
        </w:rPr>
        <w:t>int</w:t>
      </w:r>
      <w:r w:rsidR="00B3467B">
        <w:t>)</w:t>
      </w:r>
      <w:r w:rsidRPr="00BD2B9D">
        <w:t xml:space="preserve"> alleging that t</w:t>
      </w:r>
      <w:r w:rsidR="00832727">
        <w:t xml:space="preserve">he </w:t>
      </w:r>
      <w:r w:rsidR="00A73E58" w:rsidRPr="00BD2B9D">
        <w:t>Multicultural</w:t>
      </w:r>
      <w:r w:rsidR="006E2F3A" w:rsidRPr="00BD2B9D">
        <w:t xml:space="preserve"> Radio &amp; TV Association of WA Inc</w:t>
      </w:r>
      <w:r w:rsidR="00380B25">
        <w:t>orporated</w:t>
      </w:r>
      <w:r w:rsidRPr="00BD2B9D">
        <w:t xml:space="preserve"> (</w:t>
      </w:r>
      <w:r w:rsidR="00E709A1">
        <w:rPr>
          <w:b/>
          <w:bCs/>
        </w:rPr>
        <w:t>the Licensee</w:t>
      </w:r>
      <w:r w:rsidRPr="00BD2B9D">
        <w:t>)</w:t>
      </w:r>
      <w:r w:rsidR="00926496" w:rsidRPr="00BD2B9D">
        <w:t xml:space="preserve"> </w:t>
      </w:r>
      <w:r w:rsidR="00396CB7">
        <w:t xml:space="preserve">has </w:t>
      </w:r>
      <w:bookmarkStart w:id="1" w:name="_Hlk51578394"/>
      <w:r w:rsidR="00396CB7">
        <w:t>failed to</w:t>
      </w:r>
      <w:r w:rsidRPr="00BD2B9D">
        <w:t xml:space="preserve"> encourag</w:t>
      </w:r>
      <w:r w:rsidR="00396CB7">
        <w:t>e</w:t>
      </w:r>
      <w:r w:rsidRPr="00BD2B9D">
        <w:t xml:space="preserve"> community participation in</w:t>
      </w:r>
      <w:r w:rsidR="00562DB8">
        <w:t xml:space="preserve"> </w:t>
      </w:r>
      <w:r w:rsidR="00396CB7">
        <w:t>the</w:t>
      </w:r>
      <w:r w:rsidR="00004A1E">
        <w:t xml:space="preserve"> operations</w:t>
      </w:r>
      <w:r w:rsidR="00FE6811">
        <w:t xml:space="preserve"> of,</w:t>
      </w:r>
      <w:r w:rsidR="00AF696F">
        <w:t xml:space="preserve"> or</w:t>
      </w:r>
      <w:r w:rsidR="00562DB8">
        <w:t xml:space="preserve"> </w:t>
      </w:r>
      <w:r w:rsidR="00AF696F">
        <w:t>the</w:t>
      </w:r>
      <w:r w:rsidR="001B5FC6">
        <w:t xml:space="preserve"> </w:t>
      </w:r>
      <w:r w:rsidR="00AF696F">
        <w:t>selection and provision of programs</w:t>
      </w:r>
      <w:bookmarkEnd w:id="1"/>
      <w:r w:rsidR="00FE6811">
        <w:t xml:space="preserve"> by</w:t>
      </w:r>
      <w:r w:rsidR="00562DB8">
        <w:t>, t</w:t>
      </w:r>
      <w:r w:rsidR="002E6A69">
        <w:t>he</w:t>
      </w:r>
      <w:r w:rsidR="00BE6F19">
        <w:t xml:space="preserve"> radio station operated by the Licensee</w:t>
      </w:r>
      <w:r w:rsidR="00562DB8">
        <w:t xml:space="preserve">, </w:t>
      </w:r>
      <w:r w:rsidR="002E6A69">
        <w:t>6EBA</w:t>
      </w:r>
      <w:r w:rsidR="004472B5">
        <w:t xml:space="preserve"> FM</w:t>
      </w:r>
      <w:r w:rsidR="00BE6F19">
        <w:t xml:space="preserve"> (</w:t>
      </w:r>
      <w:r w:rsidR="00BE6F19">
        <w:rPr>
          <w:b/>
          <w:bCs/>
        </w:rPr>
        <w:t>the Station</w:t>
      </w:r>
      <w:r w:rsidR="00BE6F19">
        <w:t>)</w:t>
      </w:r>
      <w:r w:rsidR="002E6A69">
        <w:t xml:space="preserve">. </w:t>
      </w:r>
    </w:p>
    <w:p w14:paraId="75D494C8" w14:textId="77777777" w:rsidR="00833F5C" w:rsidRDefault="00FE6811" w:rsidP="000E392D">
      <w:pPr>
        <w:pStyle w:val="ACMATableBody"/>
        <w:spacing w:after="240"/>
      </w:pPr>
      <w:r>
        <w:t>On 21 November 2019, the ACMA received a further complaint (</w:t>
      </w:r>
      <w:r>
        <w:rPr>
          <w:b/>
          <w:bCs/>
        </w:rPr>
        <w:t xml:space="preserve">the Second </w:t>
      </w:r>
      <w:r w:rsidRPr="00217EE7">
        <w:rPr>
          <w:b/>
          <w:bCs/>
        </w:rPr>
        <w:t>Complain</w:t>
      </w:r>
      <w:r>
        <w:rPr>
          <w:b/>
          <w:bCs/>
        </w:rPr>
        <w:t>t</w:t>
      </w:r>
      <w:r>
        <w:t>) which also raised allegations that the Licensee was failing to</w:t>
      </w:r>
      <w:r w:rsidRPr="00E74574">
        <w:t xml:space="preserve"> encourage community participation in </w:t>
      </w:r>
      <w:r>
        <w:t xml:space="preserve">the operations of the </w:t>
      </w:r>
      <w:r w:rsidR="00FA0503">
        <w:t>S</w:t>
      </w:r>
      <w:r>
        <w:t>tation</w:t>
      </w:r>
      <w:r w:rsidRPr="00E74574">
        <w:t>, or the selection and provision of programs</w:t>
      </w:r>
      <w:r>
        <w:t xml:space="preserve">. </w:t>
      </w:r>
    </w:p>
    <w:p w14:paraId="67AC184E" w14:textId="71AF86D5" w:rsidR="00606149" w:rsidRPr="00BD2B9D" w:rsidRDefault="00606149" w:rsidP="000E392D">
      <w:pPr>
        <w:pStyle w:val="ACMATableBody"/>
        <w:spacing w:after="240"/>
      </w:pPr>
      <w:r w:rsidRPr="00BD2B9D">
        <w:t>On 21 December 201</w:t>
      </w:r>
      <w:r w:rsidR="00FE6811">
        <w:t>9</w:t>
      </w:r>
      <w:r w:rsidRPr="00BD2B9D">
        <w:t xml:space="preserve">, the ACMA commenced an investigation under section 170 of the </w:t>
      </w:r>
      <w:r w:rsidRPr="00BD2B9D">
        <w:rPr>
          <w:i/>
        </w:rPr>
        <w:t xml:space="preserve">Broadcasting Services Act 1992 </w:t>
      </w:r>
      <w:r w:rsidRPr="00BD2B9D">
        <w:t>(</w:t>
      </w:r>
      <w:r w:rsidRPr="00B3467B">
        <w:rPr>
          <w:b/>
          <w:bCs/>
        </w:rPr>
        <w:t>the BSA</w:t>
      </w:r>
      <w:r w:rsidRPr="00BD2B9D">
        <w:t xml:space="preserve">) into </w:t>
      </w:r>
      <w:r w:rsidR="00E709A1">
        <w:t>the Licensee’</w:t>
      </w:r>
      <w:r w:rsidRPr="00BD2B9D">
        <w:t>s compliance with the licence conditions at:</w:t>
      </w:r>
    </w:p>
    <w:p w14:paraId="76EB4081" w14:textId="252706CB" w:rsidR="00606149" w:rsidRPr="00BD2B9D" w:rsidRDefault="00FE6811" w:rsidP="00606149">
      <w:pPr>
        <w:pStyle w:val="ACMATableBody"/>
        <w:numPr>
          <w:ilvl w:val="0"/>
          <w:numId w:val="1"/>
        </w:numPr>
      </w:pPr>
      <w:r>
        <w:t>s</w:t>
      </w:r>
      <w:r w:rsidR="00606149" w:rsidRPr="00BD2B9D">
        <w:t>ubparagraph 9(2)(c)(</w:t>
      </w:r>
      <w:proofErr w:type="spellStart"/>
      <w:r w:rsidR="00606149" w:rsidRPr="00BD2B9D">
        <w:t>i</w:t>
      </w:r>
      <w:proofErr w:type="spellEnd"/>
      <w:r w:rsidR="00606149" w:rsidRPr="00BD2B9D">
        <w:t>) of Schedule 2 to the BS</w:t>
      </w:r>
      <w:r w:rsidR="00FA7B99">
        <w:t>A</w:t>
      </w:r>
      <w:r w:rsidR="009D4A36">
        <w:t xml:space="preserve"> (which</w:t>
      </w:r>
      <w:r w:rsidR="00FA7B99">
        <w:t xml:space="preserve"> requires that licensees </w:t>
      </w:r>
      <w:r w:rsidR="00606149" w:rsidRPr="00BD2B9D">
        <w:t>encoura</w:t>
      </w:r>
      <w:r w:rsidR="00FA7B99">
        <w:t>ge</w:t>
      </w:r>
      <w:r w:rsidR="00606149" w:rsidRPr="00BD2B9D">
        <w:t xml:space="preserve"> </w:t>
      </w:r>
      <w:r w:rsidR="00FA7B99">
        <w:t xml:space="preserve">members of the community that it services to participate in </w:t>
      </w:r>
      <w:r w:rsidR="00606149" w:rsidRPr="00BD2B9D">
        <w:t xml:space="preserve">the operations </w:t>
      </w:r>
      <w:r w:rsidR="00FA7B99">
        <w:t>of the licensee in providing the service or services</w:t>
      </w:r>
      <w:r w:rsidR="009D4A36">
        <w:t>)</w:t>
      </w:r>
      <w:r w:rsidR="001D098E">
        <w:t>.</w:t>
      </w:r>
    </w:p>
    <w:p w14:paraId="77B391B5" w14:textId="45EE97A1" w:rsidR="00E057D9" w:rsidRDefault="00FE6811" w:rsidP="00BE48CA">
      <w:pPr>
        <w:pStyle w:val="ACMATableBody"/>
        <w:numPr>
          <w:ilvl w:val="0"/>
          <w:numId w:val="1"/>
        </w:numPr>
        <w:spacing w:after="240" w:line="240" w:lineRule="atLeast"/>
        <w:ind w:left="714" w:hanging="357"/>
      </w:pPr>
      <w:r>
        <w:t>s</w:t>
      </w:r>
      <w:r w:rsidR="00832727">
        <w:t>ub</w:t>
      </w:r>
      <w:r w:rsidR="00FA7B99" w:rsidRPr="00FA7B99">
        <w:t xml:space="preserve">paragraph </w:t>
      </w:r>
      <w:r w:rsidR="00447AB5" w:rsidRPr="00FA7B99">
        <w:t>9(2)(c)(ii)</w:t>
      </w:r>
      <w:r w:rsidR="00FA7B99" w:rsidRPr="00FA7B99">
        <w:t xml:space="preserve"> of Schedule 2</w:t>
      </w:r>
      <w:r w:rsidR="009D4A36">
        <w:t xml:space="preserve"> to the BSA (which </w:t>
      </w:r>
      <w:r w:rsidR="00FA7B99" w:rsidRPr="00FA7B99">
        <w:t>requires that licensees encourage members of the community that it serves to participate in the selection and provision of programs</w:t>
      </w:r>
      <w:r w:rsidR="00FA7B99">
        <w:t xml:space="preserve"> under the licence</w:t>
      </w:r>
      <w:r w:rsidR="009D4A36">
        <w:t>)</w:t>
      </w:r>
      <w:r w:rsidR="00FA7B99" w:rsidRPr="00FA7B99">
        <w:t>.</w:t>
      </w:r>
    </w:p>
    <w:p w14:paraId="0C8A3FB8" w14:textId="2B527702" w:rsidR="00606149" w:rsidRDefault="00606149" w:rsidP="00C26CC0">
      <w:pPr>
        <w:pStyle w:val="ACMAHeading2"/>
        <w:spacing w:before="240" w:after="240"/>
      </w:pPr>
      <w:r>
        <w:t xml:space="preserve">The </w:t>
      </w:r>
      <w:r w:rsidR="00091BAD">
        <w:t>L</w:t>
      </w:r>
      <w:r>
        <w:t>icensee</w:t>
      </w:r>
    </w:p>
    <w:p w14:paraId="5F01A0A0" w14:textId="630760CB" w:rsidR="00606149" w:rsidRPr="00DD7611" w:rsidRDefault="00B635D5" w:rsidP="00606149">
      <w:pPr>
        <w:pStyle w:val="ACMABodyText"/>
        <w:rPr>
          <w:color w:val="767171" w:themeColor="background2" w:themeShade="80"/>
        </w:rPr>
      </w:pPr>
      <w:r w:rsidRPr="00162E85">
        <w:rPr>
          <w:rFonts w:cs="Arial"/>
          <w:iCs/>
        </w:rPr>
        <w:t>Since December 1990</w:t>
      </w:r>
      <w:r w:rsidR="00FE6811">
        <w:rPr>
          <w:rFonts w:cs="Arial"/>
          <w:iCs/>
        </w:rPr>
        <w:t>,</w:t>
      </w:r>
      <w:r>
        <w:rPr>
          <w:rFonts w:cs="Arial"/>
          <w:i/>
        </w:rPr>
        <w:t xml:space="preserve"> </w:t>
      </w:r>
      <w:r w:rsidR="00FE6811">
        <w:rPr>
          <w:rFonts w:cs="Arial"/>
        </w:rPr>
        <w:t>t</w:t>
      </w:r>
      <w:r w:rsidR="00091BAD">
        <w:rPr>
          <w:rFonts w:cs="Arial"/>
        </w:rPr>
        <w:t>he Licensee</w:t>
      </w:r>
      <w:r w:rsidR="00832727">
        <w:rPr>
          <w:rFonts w:cs="Arial"/>
        </w:rPr>
        <w:t xml:space="preserve"> h</w:t>
      </w:r>
      <w:r w:rsidR="00606149" w:rsidRPr="00FD6DD6">
        <w:rPr>
          <w:rFonts w:cs="Arial"/>
        </w:rPr>
        <w:t xml:space="preserve">as held a long-term community radio broadcasting licence to represent the </w:t>
      </w:r>
      <w:r w:rsidR="00C32674" w:rsidRPr="00FD6DD6">
        <w:rPr>
          <w:rFonts w:cs="Arial"/>
        </w:rPr>
        <w:t>ethnic</w:t>
      </w:r>
      <w:r w:rsidR="00606149" w:rsidRPr="00FD6DD6">
        <w:rPr>
          <w:rFonts w:cs="Arial"/>
        </w:rPr>
        <w:t xml:space="preserve"> community interest in the </w:t>
      </w:r>
      <w:r w:rsidR="00C32674" w:rsidRPr="00FD6DD6">
        <w:rPr>
          <w:rFonts w:cs="Arial"/>
        </w:rPr>
        <w:t>Perth RA1</w:t>
      </w:r>
      <w:r w:rsidR="00606149" w:rsidRPr="00FD6DD6">
        <w:rPr>
          <w:rFonts w:cs="Arial"/>
        </w:rPr>
        <w:t xml:space="preserve"> licence area</w:t>
      </w:r>
      <w:r w:rsidR="005A4A27" w:rsidRPr="00FD6DD6">
        <w:rPr>
          <w:rFonts w:cs="Arial"/>
        </w:rPr>
        <w:t>.</w:t>
      </w:r>
      <w:r w:rsidR="00606149" w:rsidRPr="00FD6DD6">
        <w:rPr>
          <w:rFonts w:cs="Arial"/>
        </w:rPr>
        <w:t xml:space="preserve"> The expiry date of </w:t>
      </w:r>
      <w:r w:rsidR="001368DE">
        <w:rPr>
          <w:rFonts w:cs="Arial"/>
        </w:rPr>
        <w:t>the</w:t>
      </w:r>
      <w:r w:rsidR="00606149" w:rsidRPr="00FD6DD6">
        <w:rPr>
          <w:rFonts w:cs="Arial"/>
        </w:rPr>
        <w:t xml:space="preserve"> current licence is </w:t>
      </w:r>
      <w:r w:rsidR="002F667E">
        <w:rPr>
          <w:rFonts w:cs="Arial"/>
        </w:rPr>
        <w:t>10 December 2025</w:t>
      </w:r>
      <w:r w:rsidR="00606149" w:rsidRPr="00DD7611">
        <w:rPr>
          <w:color w:val="767171" w:themeColor="background2" w:themeShade="80"/>
        </w:rPr>
        <w:t>.</w:t>
      </w:r>
    </w:p>
    <w:p w14:paraId="5C7C0126" w14:textId="7FB318F3" w:rsidR="00606149" w:rsidRDefault="0034357F" w:rsidP="00C26CC0">
      <w:pPr>
        <w:pStyle w:val="ACMAHeading2"/>
        <w:spacing w:before="240" w:after="240"/>
      </w:pPr>
      <w:r>
        <w:t>Assessment and s</w:t>
      </w:r>
      <w:r w:rsidR="00606149">
        <w:t>ubmissions</w:t>
      </w:r>
    </w:p>
    <w:p w14:paraId="1C4505A5" w14:textId="6154983E" w:rsidR="00606149" w:rsidRPr="009F3922" w:rsidRDefault="00606149" w:rsidP="002E6A69">
      <w:pPr>
        <w:pStyle w:val="ACMABodyText"/>
      </w:pPr>
      <w:r w:rsidRPr="009F3922">
        <w:t xml:space="preserve">This investigation has </w:t>
      </w:r>
      <w:r w:rsidR="00D10F81" w:rsidRPr="009F3922">
        <w:t>considered</w:t>
      </w:r>
      <w:r w:rsidR="00483242">
        <w:t xml:space="preserve"> the</w:t>
      </w:r>
      <w:r w:rsidR="00590ED9">
        <w:t xml:space="preserve"> following material</w:t>
      </w:r>
      <w:r w:rsidRPr="009F3922">
        <w:t>:</w:t>
      </w:r>
    </w:p>
    <w:p w14:paraId="1EF64191" w14:textId="6BE6F665" w:rsidR="00606149" w:rsidRDefault="00FA0503" w:rsidP="002F3AEA">
      <w:pPr>
        <w:pStyle w:val="ACMABodyText"/>
        <w:numPr>
          <w:ilvl w:val="0"/>
          <w:numId w:val="2"/>
        </w:numPr>
        <w:spacing w:before="40" w:after="120" w:line="240" w:lineRule="auto"/>
      </w:pPr>
      <w:r>
        <w:t>t</w:t>
      </w:r>
      <w:r w:rsidR="00B5093A">
        <w:t>he First Complaint</w:t>
      </w:r>
      <w:r w:rsidR="001D098E">
        <w:t>.</w:t>
      </w:r>
    </w:p>
    <w:p w14:paraId="796A5540" w14:textId="466942F8" w:rsidR="00B3467B" w:rsidRPr="007E164F" w:rsidRDefault="00FA0503" w:rsidP="002F3AEA">
      <w:pPr>
        <w:pStyle w:val="ACMABodyText"/>
        <w:numPr>
          <w:ilvl w:val="0"/>
          <w:numId w:val="2"/>
        </w:numPr>
        <w:spacing w:before="40" w:after="120" w:line="240" w:lineRule="auto"/>
      </w:pPr>
      <w:r>
        <w:t>t</w:t>
      </w:r>
      <w:r w:rsidR="00B5093A">
        <w:t>he Second Complaint</w:t>
      </w:r>
      <w:r w:rsidR="001D098E">
        <w:t>.</w:t>
      </w:r>
    </w:p>
    <w:p w14:paraId="70DEA02C" w14:textId="2C07DA5D" w:rsidR="00750981" w:rsidRDefault="00FA0503" w:rsidP="002F3AEA">
      <w:pPr>
        <w:pStyle w:val="ACMABodyText"/>
        <w:numPr>
          <w:ilvl w:val="0"/>
          <w:numId w:val="2"/>
        </w:numPr>
        <w:spacing w:before="40" w:after="120" w:line="240" w:lineRule="auto"/>
        <w:ind w:left="714" w:hanging="357"/>
      </w:pPr>
      <w:r>
        <w:t>w</w:t>
      </w:r>
      <w:r w:rsidR="004801FA">
        <w:t>ritten submissions and various documents</w:t>
      </w:r>
      <w:r w:rsidR="00606149" w:rsidRPr="007E164F">
        <w:t xml:space="preserve"> provided by </w:t>
      </w:r>
      <w:r w:rsidR="004801FA">
        <w:t xml:space="preserve">the Licensee </w:t>
      </w:r>
      <w:r w:rsidR="00606149" w:rsidRPr="007E164F">
        <w:t xml:space="preserve">to the ACMA on </w:t>
      </w:r>
      <w:r w:rsidR="007E164F" w:rsidRPr="007E164F">
        <w:t>8 October 2019</w:t>
      </w:r>
      <w:r w:rsidR="00A602AD">
        <w:t xml:space="preserve"> (</w:t>
      </w:r>
      <w:r w:rsidR="00E74574" w:rsidRPr="00E74574">
        <w:rPr>
          <w:b/>
          <w:bCs/>
        </w:rPr>
        <w:t xml:space="preserve">the </w:t>
      </w:r>
      <w:r w:rsidR="000E1D04">
        <w:rPr>
          <w:b/>
          <w:bCs/>
        </w:rPr>
        <w:t>Submissions</w:t>
      </w:r>
      <w:r w:rsidR="000E1D04">
        <w:t>)</w:t>
      </w:r>
      <w:r w:rsidR="00750981">
        <w:t xml:space="preserve"> including:</w:t>
      </w:r>
    </w:p>
    <w:p w14:paraId="3DB095F7" w14:textId="4450FCAC" w:rsidR="00274BE7" w:rsidRDefault="00FA0503" w:rsidP="002F3AEA">
      <w:pPr>
        <w:pStyle w:val="ACMABodyText"/>
        <w:numPr>
          <w:ilvl w:val="1"/>
          <w:numId w:val="2"/>
        </w:numPr>
        <w:spacing w:before="40" w:after="120" w:line="240" w:lineRule="auto"/>
      </w:pPr>
      <w:r>
        <w:t>t</w:t>
      </w:r>
      <w:r w:rsidR="00750981">
        <w:t xml:space="preserve">he Multicultural Radio and Television Association of Western Australia </w:t>
      </w:r>
      <w:r w:rsidR="00836881">
        <w:t>(I</w:t>
      </w:r>
      <w:r w:rsidR="00750981">
        <w:t>nc</w:t>
      </w:r>
      <w:r w:rsidR="00836881">
        <w:t>)</w:t>
      </w:r>
      <w:r w:rsidR="00750981">
        <w:t>. Constitution (</w:t>
      </w:r>
      <w:r w:rsidR="00750981" w:rsidRPr="00162E85">
        <w:rPr>
          <w:b/>
          <w:bCs/>
        </w:rPr>
        <w:t>the Constitution</w:t>
      </w:r>
      <w:r w:rsidR="00750981">
        <w:t>)</w:t>
      </w:r>
      <w:r w:rsidR="001D098E">
        <w:t>.</w:t>
      </w:r>
    </w:p>
    <w:p w14:paraId="364483E4" w14:textId="71FA38FC" w:rsidR="00146880" w:rsidRPr="007E164F" w:rsidRDefault="00FA0503" w:rsidP="002F3AEA">
      <w:pPr>
        <w:pStyle w:val="ACMABodyText"/>
        <w:numPr>
          <w:ilvl w:val="0"/>
          <w:numId w:val="2"/>
        </w:numPr>
        <w:spacing w:before="40" w:line="240" w:lineRule="auto"/>
        <w:ind w:left="714" w:hanging="357"/>
      </w:pPr>
      <w:r>
        <w:t>t</w:t>
      </w:r>
      <w:r w:rsidR="00590ED9">
        <w:t>he c</w:t>
      </w:r>
      <w:r w:rsidR="00146880">
        <w:t xml:space="preserve">ommunity broadcasting licence renewal application lodged by </w:t>
      </w:r>
      <w:r w:rsidR="004801FA">
        <w:t>the Licensee</w:t>
      </w:r>
      <w:r w:rsidR="00146880">
        <w:t xml:space="preserve"> on </w:t>
      </w:r>
      <w:r w:rsidR="009A5A4F">
        <w:t>31 March</w:t>
      </w:r>
      <w:r w:rsidR="00146880">
        <w:t xml:space="preserve"> </w:t>
      </w:r>
      <w:r w:rsidR="009A5A4F">
        <w:t>2</w:t>
      </w:r>
      <w:r w:rsidR="00146880">
        <w:t>020</w:t>
      </w:r>
      <w:r w:rsidR="005374A0">
        <w:t xml:space="preserve"> (</w:t>
      </w:r>
      <w:r w:rsidR="004801FA">
        <w:rPr>
          <w:b/>
          <w:bCs/>
        </w:rPr>
        <w:t>the</w:t>
      </w:r>
      <w:r w:rsidR="00DB26A7">
        <w:rPr>
          <w:b/>
          <w:bCs/>
        </w:rPr>
        <w:t xml:space="preserve"> Licence</w:t>
      </w:r>
      <w:r w:rsidR="008F6F4C">
        <w:rPr>
          <w:b/>
          <w:bCs/>
        </w:rPr>
        <w:t xml:space="preserve"> Renewal Application</w:t>
      </w:r>
      <w:r w:rsidR="00B77373" w:rsidRPr="00B77373">
        <w:t>)</w:t>
      </w:r>
      <w:r w:rsidR="004801FA" w:rsidRPr="00393B4F">
        <w:t>.</w:t>
      </w:r>
    </w:p>
    <w:p w14:paraId="08F4E25B" w14:textId="1F68BCE3" w:rsidR="00E06CBC" w:rsidRPr="004A1A64" w:rsidRDefault="004801FA" w:rsidP="00C37E87">
      <w:pPr>
        <w:pStyle w:val="ACMABodyText"/>
      </w:pPr>
      <w:r>
        <w:t>O</w:t>
      </w:r>
      <w:r w:rsidR="00606149" w:rsidRPr="007E164F">
        <w:t>ther sources a</w:t>
      </w:r>
      <w:r>
        <w:t>re</w:t>
      </w:r>
      <w:r w:rsidR="006539C7">
        <w:t xml:space="preserve"> </w:t>
      </w:r>
      <w:r w:rsidR="00606149" w:rsidRPr="007E164F">
        <w:t>identified in this report where relevant.</w:t>
      </w:r>
    </w:p>
    <w:p w14:paraId="71B914DF" w14:textId="15908F96" w:rsidR="00F14DD2" w:rsidRPr="00BA24A9" w:rsidRDefault="00F14DD2" w:rsidP="006A2DD0">
      <w:pPr>
        <w:pStyle w:val="ACMAHeading3"/>
        <w:spacing w:after="240"/>
        <w:rPr>
          <w:sz w:val="28"/>
          <w:szCs w:val="28"/>
          <w:u w:val="single"/>
        </w:rPr>
      </w:pPr>
      <w:r w:rsidRPr="00BA24A9">
        <w:rPr>
          <w:sz w:val="28"/>
          <w:szCs w:val="28"/>
          <w:u w:val="single"/>
        </w:rPr>
        <w:t>Issue</w:t>
      </w:r>
      <w:r w:rsidR="00FD6DD6" w:rsidRPr="00BA24A9">
        <w:rPr>
          <w:sz w:val="28"/>
          <w:szCs w:val="28"/>
          <w:u w:val="single"/>
        </w:rPr>
        <w:t xml:space="preserve"> 1</w:t>
      </w:r>
      <w:r w:rsidRPr="00BA24A9">
        <w:rPr>
          <w:sz w:val="28"/>
          <w:szCs w:val="28"/>
          <w:u w:val="single"/>
        </w:rPr>
        <w:t xml:space="preserve">: </w:t>
      </w:r>
      <w:r w:rsidR="0060732B">
        <w:rPr>
          <w:sz w:val="28"/>
          <w:szCs w:val="28"/>
          <w:u w:val="single"/>
        </w:rPr>
        <w:t>E</w:t>
      </w:r>
      <w:r w:rsidRPr="00BA24A9">
        <w:rPr>
          <w:sz w:val="28"/>
          <w:szCs w:val="28"/>
          <w:u w:val="single"/>
        </w:rPr>
        <w:t xml:space="preserve">ncouraging community participation in the </w:t>
      </w:r>
      <w:r w:rsidR="00FD6DD6" w:rsidRPr="00BA24A9">
        <w:rPr>
          <w:sz w:val="28"/>
          <w:szCs w:val="28"/>
          <w:u w:val="single"/>
        </w:rPr>
        <w:t xml:space="preserve">operations </w:t>
      </w:r>
      <w:r w:rsidR="00514B19">
        <w:rPr>
          <w:sz w:val="28"/>
          <w:szCs w:val="28"/>
          <w:u w:val="single"/>
        </w:rPr>
        <w:t xml:space="preserve">of the </w:t>
      </w:r>
      <w:r w:rsidR="00447AB5">
        <w:rPr>
          <w:sz w:val="28"/>
          <w:szCs w:val="28"/>
          <w:u w:val="single"/>
        </w:rPr>
        <w:t>l</w:t>
      </w:r>
      <w:r w:rsidR="0060732B">
        <w:rPr>
          <w:sz w:val="28"/>
          <w:szCs w:val="28"/>
          <w:u w:val="single"/>
        </w:rPr>
        <w:t>icensee</w:t>
      </w:r>
    </w:p>
    <w:p w14:paraId="52763435" w14:textId="480478C7" w:rsidR="00606149" w:rsidRPr="009376DE" w:rsidRDefault="00606149" w:rsidP="00C26CC0">
      <w:pPr>
        <w:pStyle w:val="ACMAHeading2"/>
        <w:spacing w:before="240" w:after="240"/>
        <w:rPr>
          <w:i/>
          <w:szCs w:val="28"/>
        </w:rPr>
      </w:pPr>
      <w:r w:rsidRPr="00C26CC0">
        <w:t>Relevant</w:t>
      </w:r>
      <w:r w:rsidRPr="00951990">
        <w:rPr>
          <w:szCs w:val="28"/>
        </w:rPr>
        <w:t xml:space="preserve"> </w:t>
      </w:r>
      <w:r>
        <w:rPr>
          <w:szCs w:val="28"/>
        </w:rPr>
        <w:t>licence condition</w:t>
      </w:r>
    </w:p>
    <w:p w14:paraId="261F5475" w14:textId="0027EBA3" w:rsidR="00392024" w:rsidRPr="00392024" w:rsidRDefault="00392024" w:rsidP="00162E85">
      <w:pPr>
        <w:pStyle w:val="ACMABodyText"/>
        <w:keepNext/>
        <w:spacing w:after="120"/>
        <w:ind w:firstLine="567"/>
        <w:rPr>
          <w:sz w:val="18"/>
          <w:szCs w:val="18"/>
        </w:rPr>
      </w:pPr>
      <w:r w:rsidRPr="008A4E90">
        <w:rPr>
          <w:b/>
          <w:bCs/>
          <w:sz w:val="18"/>
          <w:szCs w:val="18"/>
        </w:rPr>
        <w:t>Schedule</w:t>
      </w:r>
      <w:r w:rsidRPr="00392024">
        <w:rPr>
          <w:sz w:val="18"/>
          <w:szCs w:val="18"/>
        </w:rPr>
        <w:t xml:space="preserve"> </w:t>
      </w:r>
      <w:r w:rsidRPr="00380B25">
        <w:rPr>
          <w:b/>
          <w:bCs/>
          <w:sz w:val="18"/>
          <w:szCs w:val="18"/>
        </w:rPr>
        <w:t>2</w:t>
      </w:r>
    </w:p>
    <w:p w14:paraId="5C3C35C2" w14:textId="24E5FCC8" w:rsidR="00146880" w:rsidRPr="008A4E90" w:rsidRDefault="00146880" w:rsidP="008A4E90">
      <w:pPr>
        <w:pStyle w:val="ACMABodyText"/>
        <w:spacing w:after="120"/>
        <w:ind w:firstLine="567"/>
        <w:rPr>
          <w:b/>
          <w:bCs/>
          <w:sz w:val="18"/>
          <w:szCs w:val="18"/>
        </w:rPr>
      </w:pPr>
      <w:r w:rsidRPr="008A4E90">
        <w:rPr>
          <w:b/>
          <w:bCs/>
          <w:sz w:val="18"/>
          <w:szCs w:val="18"/>
        </w:rPr>
        <w:t>Part 5 – Community broadcasting licences</w:t>
      </w:r>
    </w:p>
    <w:p w14:paraId="1BBDA68E" w14:textId="138E7C1E" w:rsidR="00606149" w:rsidRPr="00392024" w:rsidRDefault="00606149" w:rsidP="00606149">
      <w:pPr>
        <w:pStyle w:val="ACMAQuoteindented"/>
        <w:spacing w:after="120"/>
        <w:rPr>
          <w:b/>
          <w:szCs w:val="18"/>
        </w:rPr>
      </w:pPr>
      <w:r w:rsidRPr="00392024">
        <w:rPr>
          <w:b/>
          <w:szCs w:val="18"/>
        </w:rPr>
        <w:lastRenderedPageBreak/>
        <w:t xml:space="preserve">9 Conditions applicable to services provided under community broadcasting </w:t>
      </w:r>
      <w:proofErr w:type="gramStart"/>
      <w:r w:rsidRPr="00392024">
        <w:rPr>
          <w:b/>
          <w:szCs w:val="18"/>
        </w:rPr>
        <w:t>licences</w:t>
      </w:r>
      <w:proofErr w:type="gramEnd"/>
    </w:p>
    <w:p w14:paraId="55AB4C22" w14:textId="77777777" w:rsidR="00606149" w:rsidRPr="00392024" w:rsidRDefault="00606149" w:rsidP="00606149">
      <w:pPr>
        <w:pStyle w:val="ACMAQuoteindented"/>
        <w:spacing w:after="120"/>
        <w:rPr>
          <w:szCs w:val="18"/>
        </w:rPr>
      </w:pPr>
      <w:r w:rsidRPr="00392024">
        <w:rPr>
          <w:szCs w:val="18"/>
        </w:rPr>
        <w:t>(2) Each community broadcasting licence is also subject to the following conditions:</w:t>
      </w:r>
    </w:p>
    <w:p w14:paraId="2794972F" w14:textId="77777777" w:rsidR="00606149" w:rsidRPr="00392024" w:rsidRDefault="00606149" w:rsidP="00606149">
      <w:pPr>
        <w:pStyle w:val="ACMAQuoteindented"/>
        <w:spacing w:after="120"/>
        <w:ind w:left="851"/>
        <w:rPr>
          <w:szCs w:val="18"/>
        </w:rPr>
      </w:pPr>
      <w:r w:rsidRPr="00392024">
        <w:rPr>
          <w:szCs w:val="18"/>
        </w:rPr>
        <w:t>[...]</w:t>
      </w:r>
    </w:p>
    <w:p w14:paraId="5172A63A" w14:textId="6CDC9EF9" w:rsidR="00FD6DD6" w:rsidRPr="00392024" w:rsidRDefault="00606149" w:rsidP="00F96466">
      <w:pPr>
        <w:pStyle w:val="ACMAQuoteindented"/>
        <w:numPr>
          <w:ilvl w:val="0"/>
          <w:numId w:val="7"/>
        </w:numPr>
        <w:spacing w:after="120"/>
        <w:rPr>
          <w:szCs w:val="18"/>
        </w:rPr>
      </w:pPr>
      <w:r w:rsidRPr="00392024">
        <w:rPr>
          <w:szCs w:val="18"/>
        </w:rPr>
        <w:t>the licensee will encourage members of the community that it serves to participate in:</w:t>
      </w:r>
    </w:p>
    <w:p w14:paraId="47D70FFB" w14:textId="04043CC5" w:rsidR="00606149" w:rsidRPr="00392024" w:rsidRDefault="00606149" w:rsidP="00146880">
      <w:pPr>
        <w:pStyle w:val="ACMAQuoteindented"/>
        <w:spacing w:after="120"/>
        <w:ind w:left="1211"/>
        <w:rPr>
          <w:b/>
          <w:bCs/>
          <w:szCs w:val="18"/>
        </w:rPr>
      </w:pPr>
      <w:r w:rsidRPr="00392024">
        <w:rPr>
          <w:szCs w:val="18"/>
        </w:rPr>
        <w:t>(</w:t>
      </w:r>
      <w:proofErr w:type="spellStart"/>
      <w:r w:rsidRPr="00392024">
        <w:rPr>
          <w:szCs w:val="18"/>
        </w:rPr>
        <w:t>i</w:t>
      </w:r>
      <w:proofErr w:type="spellEnd"/>
      <w:r w:rsidRPr="00392024">
        <w:rPr>
          <w:szCs w:val="18"/>
        </w:rPr>
        <w:t>)</w:t>
      </w:r>
      <w:r w:rsidRPr="00392024">
        <w:rPr>
          <w:szCs w:val="18"/>
        </w:rPr>
        <w:tab/>
        <w:t>the operations of the licensee in providing the service or services […]</w:t>
      </w:r>
    </w:p>
    <w:p w14:paraId="39AF4160" w14:textId="276907F8" w:rsidR="00606149" w:rsidRDefault="00606149" w:rsidP="00C26CC0">
      <w:pPr>
        <w:pStyle w:val="ACMAHeading2"/>
        <w:spacing w:before="240" w:after="240"/>
      </w:pPr>
      <w:r w:rsidRPr="00C26CC0">
        <w:rPr>
          <w:szCs w:val="28"/>
        </w:rPr>
        <w:t>Finding</w:t>
      </w:r>
    </w:p>
    <w:p w14:paraId="136BD5D2" w14:textId="3E95FE68" w:rsidR="00606149" w:rsidRPr="001D098E" w:rsidRDefault="00BA24A9" w:rsidP="001D098E">
      <w:pPr>
        <w:pStyle w:val="ACMATableBody"/>
        <w:spacing w:after="240" w:line="240" w:lineRule="atLeast"/>
        <w:rPr>
          <w:snapToGrid w:val="0"/>
        </w:rPr>
      </w:pPr>
      <w:r w:rsidRPr="001D098E">
        <w:rPr>
          <w:snapToGrid w:val="0"/>
        </w:rPr>
        <w:t xml:space="preserve">The ACMA </w:t>
      </w:r>
      <w:r w:rsidR="00CA0184">
        <w:rPr>
          <w:snapToGrid w:val="0"/>
        </w:rPr>
        <w:t>finds that the</w:t>
      </w:r>
      <w:r w:rsidR="00120204">
        <w:rPr>
          <w:snapToGrid w:val="0"/>
        </w:rPr>
        <w:t xml:space="preserve"> Licensee </w:t>
      </w:r>
      <w:r w:rsidR="0060732B">
        <w:rPr>
          <w:snapToGrid w:val="0"/>
        </w:rPr>
        <w:t>has</w:t>
      </w:r>
      <w:r w:rsidR="00CA0184">
        <w:rPr>
          <w:snapToGrid w:val="0"/>
        </w:rPr>
        <w:t xml:space="preserve"> not</w:t>
      </w:r>
      <w:r w:rsidR="00514B19" w:rsidRPr="001D098E">
        <w:rPr>
          <w:snapToGrid w:val="0"/>
        </w:rPr>
        <w:t xml:space="preserve"> </w:t>
      </w:r>
      <w:r w:rsidR="0060732B">
        <w:rPr>
          <w:snapToGrid w:val="0"/>
        </w:rPr>
        <w:t xml:space="preserve">breached </w:t>
      </w:r>
      <w:r w:rsidR="0022616A">
        <w:rPr>
          <w:snapToGrid w:val="0"/>
        </w:rPr>
        <w:t>sub</w:t>
      </w:r>
      <w:r w:rsidR="00606149" w:rsidRPr="001D098E">
        <w:rPr>
          <w:snapToGrid w:val="0"/>
        </w:rPr>
        <w:t>paragraph 9(2)(c)(</w:t>
      </w:r>
      <w:proofErr w:type="spellStart"/>
      <w:r w:rsidR="00606149" w:rsidRPr="001D098E">
        <w:rPr>
          <w:snapToGrid w:val="0"/>
        </w:rPr>
        <w:t>i</w:t>
      </w:r>
      <w:proofErr w:type="spellEnd"/>
      <w:r w:rsidR="00606149" w:rsidRPr="001D098E">
        <w:rPr>
          <w:snapToGrid w:val="0"/>
        </w:rPr>
        <w:t>) of Schedule 2 to the BSA.</w:t>
      </w:r>
    </w:p>
    <w:p w14:paraId="67D1CECD" w14:textId="519D36B1" w:rsidR="00223075" w:rsidRPr="00223075" w:rsidRDefault="00606149" w:rsidP="00C26CC0">
      <w:pPr>
        <w:pStyle w:val="ACMAHeading2"/>
        <w:spacing w:before="240" w:after="240"/>
      </w:pPr>
      <w:r w:rsidRPr="00C26CC0">
        <w:rPr>
          <w:szCs w:val="28"/>
        </w:rPr>
        <w:t>Reasons</w:t>
      </w:r>
    </w:p>
    <w:p w14:paraId="69E1BD8F" w14:textId="380A209D" w:rsidR="00223075" w:rsidRPr="00E12C11" w:rsidRDefault="00223075" w:rsidP="007A55A3">
      <w:pPr>
        <w:pStyle w:val="ACMABodyText"/>
      </w:pPr>
      <w:r w:rsidRPr="00E12C11">
        <w:t>It is a condition of all community broadcasting licences that the licensee must encourage members of the community that it serves to participate in the operation</w:t>
      </w:r>
      <w:r w:rsidR="00A97B02">
        <w:t>s</w:t>
      </w:r>
      <w:r w:rsidRPr="00E12C11">
        <w:t xml:space="preserve"> of the licensee</w:t>
      </w:r>
      <w:bookmarkStart w:id="2" w:name="_Hlk47455168"/>
      <w:r w:rsidR="00A97B02">
        <w:t>.</w:t>
      </w:r>
      <w:r w:rsidR="00F53D56">
        <w:t xml:space="preserve"> </w:t>
      </w:r>
      <w:r w:rsidRPr="00E12C11">
        <w:t>T</w:t>
      </w:r>
      <w:bookmarkStart w:id="3" w:name="_Hlk48298092"/>
      <w:r w:rsidRPr="00E12C11">
        <w:t xml:space="preserve">he </w:t>
      </w:r>
      <w:r w:rsidR="00CC0A77">
        <w:t>c</w:t>
      </w:r>
      <w:r w:rsidR="00F80E8A">
        <w:t>omplaints</w:t>
      </w:r>
      <w:r w:rsidR="003E7201">
        <w:t xml:space="preserve"> included </w:t>
      </w:r>
      <w:r w:rsidR="00354C5A">
        <w:t>alleg</w:t>
      </w:r>
      <w:r w:rsidR="003E7201">
        <w:t>ations</w:t>
      </w:r>
      <w:r w:rsidR="006539C7">
        <w:t xml:space="preserve"> that</w:t>
      </w:r>
      <w:r w:rsidR="004C4DA2">
        <w:t>:</w:t>
      </w:r>
    </w:p>
    <w:p w14:paraId="29D0FD73" w14:textId="0A5A04C0" w:rsidR="00C20E42" w:rsidRDefault="002F3AEA" w:rsidP="002F3AEA">
      <w:pPr>
        <w:pStyle w:val="ACMABodyText"/>
        <w:numPr>
          <w:ilvl w:val="0"/>
          <w:numId w:val="8"/>
        </w:numPr>
        <w:spacing w:before="40" w:after="120" w:line="240" w:lineRule="auto"/>
        <w:ind w:left="714" w:hanging="357"/>
      </w:pPr>
      <w:r>
        <w:t>T</w:t>
      </w:r>
      <w:r w:rsidR="003E7201">
        <w:t>he</w:t>
      </w:r>
      <w:r w:rsidR="00C20E42">
        <w:t xml:space="preserve"> Station</w:t>
      </w:r>
      <w:r w:rsidR="00BF7CAC">
        <w:t xml:space="preserve"> </w:t>
      </w:r>
      <w:r w:rsidR="00144C77">
        <w:t xml:space="preserve">is being </w:t>
      </w:r>
      <w:r w:rsidR="00C20E42">
        <w:t>governed</w:t>
      </w:r>
      <w:r w:rsidR="005D7BAA">
        <w:t>, in effect,</w:t>
      </w:r>
      <w:r w:rsidR="00C20E42">
        <w:t xml:space="preserve"> by</w:t>
      </w:r>
      <w:r w:rsidR="00144C77">
        <w:t xml:space="preserve"> </w:t>
      </w:r>
      <w:r w:rsidR="005D7BAA">
        <w:t xml:space="preserve">only two </w:t>
      </w:r>
      <w:r w:rsidR="00144C77">
        <w:t>individuals</w:t>
      </w:r>
      <w:r w:rsidR="00CA30D6">
        <w:t>.</w:t>
      </w:r>
    </w:p>
    <w:p w14:paraId="624B6B3D" w14:textId="3A7501C2" w:rsidR="003E7201" w:rsidRDefault="002F3AEA" w:rsidP="002F3AEA">
      <w:pPr>
        <w:pStyle w:val="ACMABodyText"/>
        <w:numPr>
          <w:ilvl w:val="0"/>
          <w:numId w:val="8"/>
        </w:numPr>
        <w:spacing w:before="40" w:after="120" w:line="240" w:lineRule="auto"/>
        <w:ind w:left="714" w:hanging="357"/>
      </w:pPr>
      <w:r>
        <w:t>T</w:t>
      </w:r>
      <w:r w:rsidR="00C20E42">
        <w:t xml:space="preserve">he </w:t>
      </w:r>
      <w:r w:rsidR="00F418DC" w:rsidRPr="00F418DC">
        <w:t xml:space="preserve">Acting Station Manager </w:t>
      </w:r>
      <w:r w:rsidR="00C20E42">
        <w:t>is the</w:t>
      </w:r>
      <w:r w:rsidR="00F418DC" w:rsidRPr="00F418DC">
        <w:t xml:space="preserve"> primary decision maker</w:t>
      </w:r>
      <w:r w:rsidR="00C20E42">
        <w:t xml:space="preserve"> at the Station</w:t>
      </w:r>
      <w:r w:rsidR="00354C5A">
        <w:t xml:space="preserve"> </w:t>
      </w:r>
      <w:r w:rsidR="00160B95">
        <w:t xml:space="preserve">and </w:t>
      </w:r>
      <w:r w:rsidR="00354C5A">
        <w:t xml:space="preserve">is </w:t>
      </w:r>
      <w:r w:rsidR="00F418DC">
        <w:t xml:space="preserve">the convenor of </w:t>
      </w:r>
      <w:r w:rsidR="00215655">
        <w:t>4</w:t>
      </w:r>
      <w:r w:rsidR="00F418DC">
        <w:t xml:space="preserve"> subcommittees.</w:t>
      </w:r>
    </w:p>
    <w:p w14:paraId="6B8AD7E6" w14:textId="35D1384F" w:rsidR="00B82C15" w:rsidRDefault="002F3AEA" w:rsidP="002F3AEA">
      <w:pPr>
        <w:pStyle w:val="ACMABodyText"/>
        <w:numPr>
          <w:ilvl w:val="0"/>
          <w:numId w:val="8"/>
        </w:numPr>
        <w:spacing w:before="40" w:after="120" w:line="240" w:lineRule="auto"/>
        <w:ind w:left="714" w:hanging="357"/>
      </w:pPr>
      <w:r>
        <w:t>T</w:t>
      </w:r>
      <w:r w:rsidR="003E7201">
        <w:t xml:space="preserve">he Station is </w:t>
      </w:r>
      <w:r w:rsidR="00864DA1">
        <w:t>refusing</w:t>
      </w:r>
      <w:r w:rsidR="003E7201">
        <w:t xml:space="preserve"> representatives selected by</w:t>
      </w:r>
      <w:r w:rsidR="00864DA1">
        <w:t xml:space="preserve"> member organisations to</w:t>
      </w:r>
      <w:r w:rsidR="00B82C15">
        <w:t xml:space="preserve"> attend </w:t>
      </w:r>
      <w:r w:rsidR="00B6149F">
        <w:t>annual general meetings (AGMs)</w:t>
      </w:r>
      <w:r w:rsidR="00B82C15">
        <w:t xml:space="preserve"> unless they</w:t>
      </w:r>
      <w:r w:rsidR="003E7201">
        <w:t xml:space="preserve"> are authorised by the Station.</w:t>
      </w:r>
    </w:p>
    <w:p w14:paraId="7057EDC8" w14:textId="42B097C2" w:rsidR="003E7201" w:rsidRDefault="002F3AEA" w:rsidP="002F3AEA">
      <w:pPr>
        <w:pStyle w:val="ACMABodyText"/>
        <w:numPr>
          <w:ilvl w:val="0"/>
          <w:numId w:val="8"/>
        </w:numPr>
        <w:spacing w:before="40" w:line="240" w:lineRule="auto"/>
        <w:ind w:left="714" w:hanging="357"/>
      </w:pPr>
      <w:r>
        <w:t>T</w:t>
      </w:r>
      <w:r w:rsidR="003E7201">
        <w:t xml:space="preserve">he Station is failing to notify all members of AGMs. </w:t>
      </w:r>
    </w:p>
    <w:bookmarkEnd w:id="3"/>
    <w:p w14:paraId="28BC9DCD" w14:textId="76F465AC" w:rsidR="007A55A3" w:rsidRDefault="00B82C15" w:rsidP="007813D0">
      <w:pPr>
        <w:pStyle w:val="ACMABodyText"/>
      </w:pPr>
      <w:r>
        <w:t>The</w:t>
      </w:r>
      <w:r w:rsidR="00FA0503">
        <w:t>se</w:t>
      </w:r>
      <w:r w:rsidR="00C20E42">
        <w:t xml:space="preserve"> allegations</w:t>
      </w:r>
      <w:r w:rsidR="007C6F59">
        <w:t xml:space="preserve"> </w:t>
      </w:r>
      <w:r w:rsidR="00160B95">
        <w:t>suggest</w:t>
      </w:r>
      <w:r w:rsidR="00A45090">
        <w:t>ed</w:t>
      </w:r>
      <w:r w:rsidR="00160B95">
        <w:t xml:space="preserve"> that control of </w:t>
      </w:r>
      <w:r w:rsidR="007C6F59">
        <w:t xml:space="preserve">operations at the Station </w:t>
      </w:r>
      <w:r w:rsidR="00FA0503">
        <w:t>is</w:t>
      </w:r>
      <w:r w:rsidR="00160B95">
        <w:t xml:space="preserve"> concentrated in the hands </w:t>
      </w:r>
      <w:r w:rsidR="00BF5B94">
        <w:t>of a small number of individuals</w:t>
      </w:r>
      <w:r w:rsidR="00A3174F">
        <w:t>,</w:t>
      </w:r>
      <w:r w:rsidR="00160B95">
        <w:t xml:space="preserve"> and </w:t>
      </w:r>
      <w:r w:rsidR="0047574B">
        <w:t>th</w:t>
      </w:r>
      <w:r w:rsidR="007C6F59">
        <w:t>at the</w:t>
      </w:r>
      <w:r w:rsidR="0047574B">
        <w:t xml:space="preserve"> absence of </w:t>
      </w:r>
      <w:r w:rsidR="00160B95">
        <w:t xml:space="preserve">sound corporate governance </w:t>
      </w:r>
      <w:r w:rsidR="00B36F33">
        <w:t>practic</w:t>
      </w:r>
      <w:r w:rsidR="0047574B">
        <w:t xml:space="preserve">e </w:t>
      </w:r>
      <w:r w:rsidR="00EC6D26">
        <w:t xml:space="preserve">at the </w:t>
      </w:r>
      <w:r w:rsidR="00864DA1">
        <w:t xml:space="preserve">Station </w:t>
      </w:r>
      <w:r w:rsidR="00B6149F">
        <w:t>has resulted in the exclusion of members from AGMs</w:t>
      </w:r>
      <w:r w:rsidR="000E66D8">
        <w:t xml:space="preserve">. </w:t>
      </w:r>
      <w:bookmarkEnd w:id="2"/>
      <w:r w:rsidR="000E66D8">
        <w:t xml:space="preserve">Both issues represent a concern that the Licensee is failing to encourage community participation in the operations </w:t>
      </w:r>
      <w:r w:rsidR="0047574B">
        <w:t>of the Station</w:t>
      </w:r>
      <w:r w:rsidR="000E66D8">
        <w:t xml:space="preserve">. </w:t>
      </w:r>
    </w:p>
    <w:p w14:paraId="36E845BB" w14:textId="72AFCE1B" w:rsidR="00223075" w:rsidRPr="00223075" w:rsidRDefault="00501C63" w:rsidP="007813D0">
      <w:pPr>
        <w:pStyle w:val="ACMABodyText"/>
      </w:pPr>
      <w:r w:rsidRPr="00223075">
        <w:t xml:space="preserve">The ACMA’s </w:t>
      </w:r>
      <w:hyperlink r:id="rId13" w:history="1">
        <w:r w:rsidRPr="0093103C">
          <w:rPr>
            <w:rStyle w:val="Hyperlink"/>
          </w:rPr>
          <w:t>Community Broadcasting Participation Guidelines 2010</w:t>
        </w:r>
      </w:hyperlink>
      <w:r w:rsidRPr="0093103C">
        <w:t xml:space="preserve"> </w:t>
      </w:r>
      <w:r w:rsidR="0043103D">
        <w:t>(</w:t>
      </w:r>
      <w:r w:rsidR="0043103D" w:rsidRPr="0043103D">
        <w:rPr>
          <w:b/>
          <w:bCs/>
        </w:rPr>
        <w:t>the</w:t>
      </w:r>
      <w:r w:rsidR="00483242">
        <w:rPr>
          <w:b/>
          <w:bCs/>
        </w:rPr>
        <w:t xml:space="preserve"> </w:t>
      </w:r>
      <w:r w:rsidR="0043103D" w:rsidRPr="0043103D">
        <w:rPr>
          <w:b/>
          <w:bCs/>
        </w:rPr>
        <w:t>Guidelines</w:t>
      </w:r>
      <w:r w:rsidR="0043103D">
        <w:t xml:space="preserve">) </w:t>
      </w:r>
      <w:r w:rsidRPr="00223075">
        <w:t>provide</w:t>
      </w:r>
      <w:r w:rsidR="00AA113A">
        <w:t xml:space="preserve"> </w:t>
      </w:r>
      <w:r w:rsidRPr="00223075">
        <w:t>guidance on how a licensee might encourage community participation in the</w:t>
      </w:r>
      <w:r w:rsidR="00915CF0">
        <w:t xml:space="preserve"> </w:t>
      </w:r>
      <w:r w:rsidRPr="00223075">
        <w:t xml:space="preserve">operations of </w:t>
      </w:r>
      <w:r w:rsidR="00FA0503">
        <w:t>its</w:t>
      </w:r>
      <w:r w:rsidRPr="00223075">
        <w:t xml:space="preserve"> servic</w:t>
      </w:r>
      <w:r w:rsidR="005C119E">
        <w:t xml:space="preserve">es, and </w:t>
      </w:r>
      <w:r w:rsidR="00FA0503">
        <w:t>includes</w:t>
      </w:r>
      <w:r w:rsidR="005C119E">
        <w:t xml:space="preserve"> the following:</w:t>
      </w:r>
    </w:p>
    <w:p w14:paraId="3C41A9C3" w14:textId="77777777" w:rsidR="00FE702F" w:rsidRDefault="00881F96" w:rsidP="003A5750">
      <w:pPr>
        <w:pStyle w:val="ACMATableBody"/>
        <w:spacing w:after="240" w:line="240" w:lineRule="atLeast"/>
        <w:ind w:left="720"/>
        <w:rPr>
          <w:rFonts w:cs="Arial"/>
          <w:snapToGrid w:val="0"/>
          <w:sz w:val="18"/>
          <w:szCs w:val="18"/>
        </w:rPr>
      </w:pPr>
      <w:r>
        <w:rPr>
          <w:rFonts w:cs="Arial"/>
          <w:snapToGrid w:val="0"/>
          <w:sz w:val="18"/>
          <w:szCs w:val="18"/>
        </w:rPr>
        <w:t>[…]</w:t>
      </w:r>
    </w:p>
    <w:p w14:paraId="6E6E28B8" w14:textId="286B6D02" w:rsidR="00881F96" w:rsidRDefault="00FE702F" w:rsidP="003A5750">
      <w:pPr>
        <w:pStyle w:val="ACMATableBody"/>
        <w:spacing w:after="240" w:line="240" w:lineRule="atLeast"/>
        <w:ind w:left="720"/>
        <w:rPr>
          <w:rFonts w:cs="Arial"/>
          <w:snapToGrid w:val="0"/>
          <w:sz w:val="18"/>
          <w:szCs w:val="18"/>
        </w:rPr>
      </w:pPr>
      <w:r w:rsidRPr="00FE702F">
        <w:rPr>
          <w:rFonts w:cs="Arial"/>
          <w:snapToGrid w:val="0"/>
          <w:sz w:val="18"/>
          <w:szCs w:val="18"/>
        </w:rPr>
        <w:t>licensees encourage community participation in their operations when they have sound corporate governance practices, value and promote membership and volunteering, and have an effective and transparent committee structure.</w:t>
      </w:r>
    </w:p>
    <w:p w14:paraId="262DBE26" w14:textId="5E5A490A" w:rsidR="00FE702F" w:rsidRDefault="00FE702F" w:rsidP="003A5750">
      <w:pPr>
        <w:pStyle w:val="ACMATableBody"/>
        <w:spacing w:after="240" w:line="240" w:lineRule="atLeast"/>
        <w:ind w:left="720"/>
        <w:rPr>
          <w:rFonts w:cs="Arial"/>
          <w:snapToGrid w:val="0"/>
          <w:sz w:val="18"/>
          <w:szCs w:val="18"/>
        </w:rPr>
      </w:pPr>
      <w:r>
        <w:rPr>
          <w:rFonts w:cs="Arial"/>
          <w:snapToGrid w:val="0"/>
          <w:sz w:val="18"/>
          <w:szCs w:val="18"/>
        </w:rPr>
        <w:t>[…]</w:t>
      </w:r>
    </w:p>
    <w:p w14:paraId="39A43873" w14:textId="77777777" w:rsidR="00881F96" w:rsidRDefault="00501C63" w:rsidP="00881F96">
      <w:pPr>
        <w:pStyle w:val="ACMATableBody"/>
        <w:spacing w:after="240" w:line="240" w:lineRule="atLeast"/>
        <w:ind w:left="720"/>
        <w:rPr>
          <w:rFonts w:cs="Arial"/>
          <w:snapToGrid w:val="0"/>
          <w:sz w:val="18"/>
          <w:szCs w:val="18"/>
        </w:rPr>
      </w:pPr>
      <w:r w:rsidRPr="00A12570">
        <w:rPr>
          <w:rFonts w:cs="Arial"/>
          <w:snapToGrid w:val="0"/>
          <w:sz w:val="18"/>
          <w:szCs w:val="18"/>
        </w:rPr>
        <w:t>Sound corporate governance practices […] enable communities to have adequate input into the</w:t>
      </w:r>
      <w:r w:rsidR="00B92ABD" w:rsidRPr="00A12570">
        <w:rPr>
          <w:rFonts w:cs="Arial"/>
          <w:snapToGrid w:val="0"/>
          <w:sz w:val="18"/>
          <w:szCs w:val="18"/>
        </w:rPr>
        <w:t xml:space="preserve"> </w:t>
      </w:r>
      <w:r w:rsidRPr="00A12570">
        <w:rPr>
          <w:rFonts w:cs="Arial"/>
          <w:snapToGrid w:val="0"/>
          <w:sz w:val="18"/>
          <w:szCs w:val="18"/>
        </w:rPr>
        <w:t>decision-making that affects their services.</w:t>
      </w:r>
      <w:r w:rsidR="00AA113A" w:rsidRPr="00A12570">
        <w:rPr>
          <w:rFonts w:cs="Arial"/>
          <w:snapToGrid w:val="0"/>
          <w:sz w:val="18"/>
          <w:szCs w:val="18"/>
        </w:rPr>
        <w:t xml:space="preserve"> </w:t>
      </w:r>
    </w:p>
    <w:p w14:paraId="5AFC9809" w14:textId="77777777" w:rsidR="00F80E8A" w:rsidRDefault="00501C63" w:rsidP="00881F96">
      <w:pPr>
        <w:pStyle w:val="ACMATableBody"/>
        <w:spacing w:after="240" w:line="240" w:lineRule="atLeast"/>
        <w:ind w:left="720"/>
        <w:rPr>
          <w:rFonts w:cs="Arial"/>
          <w:snapToGrid w:val="0"/>
          <w:sz w:val="18"/>
          <w:szCs w:val="18"/>
        </w:rPr>
      </w:pPr>
      <w:r w:rsidRPr="00A12570">
        <w:rPr>
          <w:rFonts w:cs="Arial"/>
          <w:snapToGrid w:val="0"/>
          <w:sz w:val="18"/>
          <w:szCs w:val="18"/>
        </w:rPr>
        <w:t>Examples of sound corporate governance practices include</w:t>
      </w:r>
      <w:r w:rsidR="00F80E8A">
        <w:rPr>
          <w:rFonts w:cs="Arial"/>
          <w:snapToGrid w:val="0"/>
          <w:sz w:val="18"/>
          <w:szCs w:val="18"/>
        </w:rPr>
        <w:t>:</w:t>
      </w:r>
    </w:p>
    <w:p w14:paraId="52D3ACD6" w14:textId="5D82CED4" w:rsidR="00F80E8A" w:rsidRDefault="00501C63" w:rsidP="00077121">
      <w:pPr>
        <w:pStyle w:val="ACMATableBody"/>
        <w:spacing w:after="240" w:line="240" w:lineRule="atLeast"/>
        <w:ind w:left="1485"/>
        <w:rPr>
          <w:rFonts w:cs="Arial"/>
          <w:snapToGrid w:val="0"/>
          <w:sz w:val="18"/>
          <w:szCs w:val="18"/>
        </w:rPr>
      </w:pPr>
      <w:r w:rsidRPr="00A12570">
        <w:rPr>
          <w:rFonts w:cs="Arial"/>
          <w:snapToGrid w:val="0"/>
          <w:sz w:val="18"/>
          <w:szCs w:val="18"/>
        </w:rPr>
        <w:t>[…]</w:t>
      </w:r>
      <w:r w:rsidR="00881F96">
        <w:rPr>
          <w:rFonts w:cs="Arial"/>
          <w:snapToGrid w:val="0"/>
          <w:sz w:val="18"/>
          <w:szCs w:val="18"/>
        </w:rPr>
        <w:t xml:space="preserve"> </w:t>
      </w:r>
    </w:p>
    <w:p w14:paraId="467780E2" w14:textId="77777777" w:rsidR="00F80E8A" w:rsidRDefault="00501C63" w:rsidP="00077121">
      <w:pPr>
        <w:pStyle w:val="ACMATableBody"/>
        <w:spacing w:after="240" w:line="240" w:lineRule="atLeast"/>
        <w:ind w:left="1485"/>
        <w:rPr>
          <w:rFonts w:cs="Arial"/>
          <w:snapToGrid w:val="0"/>
          <w:sz w:val="18"/>
          <w:szCs w:val="18"/>
        </w:rPr>
      </w:pPr>
      <w:r w:rsidRPr="00A12570">
        <w:rPr>
          <w:rFonts w:cs="Arial"/>
          <w:snapToGrid w:val="0"/>
          <w:sz w:val="18"/>
          <w:szCs w:val="18"/>
        </w:rPr>
        <w:t>measures to prevent the concentration of control in the hands of a few individuals (for example, using a range of committees, limiting the number of proxy votes that a</w:t>
      </w:r>
      <w:r w:rsidR="002B7A2A" w:rsidRPr="00A12570">
        <w:rPr>
          <w:rFonts w:cs="Arial"/>
          <w:snapToGrid w:val="0"/>
          <w:sz w:val="18"/>
          <w:szCs w:val="18"/>
        </w:rPr>
        <w:t xml:space="preserve"> </w:t>
      </w:r>
      <w:r w:rsidRPr="00A12570">
        <w:rPr>
          <w:rFonts w:cs="Arial"/>
          <w:snapToGrid w:val="0"/>
          <w:sz w:val="18"/>
          <w:szCs w:val="18"/>
        </w:rPr>
        <w:lastRenderedPageBreak/>
        <w:t>member can exercise and having a limited renewable term for individuals holding</w:t>
      </w:r>
      <w:r w:rsidR="00017840" w:rsidRPr="00A12570">
        <w:rPr>
          <w:rFonts w:cs="Arial"/>
          <w:snapToGrid w:val="0"/>
          <w:sz w:val="18"/>
          <w:szCs w:val="18"/>
        </w:rPr>
        <w:t xml:space="preserve"> </w:t>
      </w:r>
      <w:r w:rsidRPr="00A12570">
        <w:rPr>
          <w:rFonts w:cs="Arial"/>
          <w:snapToGrid w:val="0"/>
          <w:sz w:val="18"/>
          <w:szCs w:val="18"/>
        </w:rPr>
        <w:t>positions on committees or the board)</w:t>
      </w:r>
      <w:r w:rsidR="00F80E8A">
        <w:rPr>
          <w:rFonts w:cs="Arial"/>
          <w:snapToGrid w:val="0"/>
          <w:sz w:val="18"/>
          <w:szCs w:val="18"/>
        </w:rPr>
        <w:t>; and</w:t>
      </w:r>
    </w:p>
    <w:p w14:paraId="6EBC0595" w14:textId="7E457FF1" w:rsidR="00501C63" w:rsidRPr="00A12570" w:rsidRDefault="00F80E8A" w:rsidP="00077121">
      <w:pPr>
        <w:pStyle w:val="ACMATableBody"/>
        <w:spacing w:after="240" w:line="240" w:lineRule="atLeast"/>
        <w:ind w:left="1485"/>
        <w:rPr>
          <w:rFonts w:cs="Arial"/>
          <w:snapToGrid w:val="0"/>
          <w:sz w:val="18"/>
          <w:szCs w:val="18"/>
        </w:rPr>
      </w:pPr>
      <w:r>
        <w:rPr>
          <w:rFonts w:cs="Arial"/>
          <w:snapToGrid w:val="0"/>
          <w:sz w:val="18"/>
          <w:szCs w:val="18"/>
        </w:rPr>
        <w:t>[….]</w:t>
      </w:r>
    </w:p>
    <w:p w14:paraId="46A4B444" w14:textId="7BCCBC4A" w:rsidR="00DE121E" w:rsidRPr="00A12570" w:rsidRDefault="00DE121E" w:rsidP="003A5750">
      <w:pPr>
        <w:pStyle w:val="ACMATableBody"/>
        <w:spacing w:after="240" w:line="240" w:lineRule="atLeast"/>
        <w:ind w:left="720"/>
        <w:rPr>
          <w:rFonts w:cs="Arial"/>
          <w:snapToGrid w:val="0"/>
          <w:sz w:val="18"/>
          <w:szCs w:val="18"/>
        </w:rPr>
      </w:pPr>
      <w:r w:rsidRPr="00A12570">
        <w:rPr>
          <w:rFonts w:cs="Arial"/>
          <w:snapToGrid w:val="0"/>
          <w:sz w:val="18"/>
          <w:szCs w:val="18"/>
        </w:rPr>
        <w:t>[…]</w:t>
      </w:r>
    </w:p>
    <w:p w14:paraId="1EB901E0" w14:textId="4B4A3417" w:rsidR="005B1226" w:rsidRPr="00A12570" w:rsidRDefault="00DE121E" w:rsidP="00881F96">
      <w:pPr>
        <w:pStyle w:val="ACMATableBody"/>
        <w:spacing w:after="240" w:line="240" w:lineRule="atLeast"/>
        <w:ind w:left="720"/>
        <w:rPr>
          <w:rFonts w:cs="Arial"/>
          <w:snapToGrid w:val="0"/>
          <w:sz w:val="18"/>
          <w:szCs w:val="18"/>
        </w:rPr>
      </w:pPr>
      <w:r w:rsidRPr="00A12570">
        <w:rPr>
          <w:rFonts w:cs="Arial"/>
          <w:snapToGrid w:val="0"/>
          <w:sz w:val="18"/>
          <w:szCs w:val="18"/>
        </w:rPr>
        <w:t>Licensees should aim to have a range of committees, make their members aware of how to nominate for committee positions, and have their committees meet regularly and keep appropriate records</w:t>
      </w:r>
      <w:r w:rsidR="00F80E8A">
        <w:rPr>
          <w:rFonts w:cs="Arial"/>
          <w:snapToGrid w:val="0"/>
          <w:sz w:val="18"/>
          <w:szCs w:val="18"/>
        </w:rPr>
        <w:t>…</w:t>
      </w:r>
    </w:p>
    <w:p w14:paraId="3E2F11A0" w14:textId="77777777" w:rsidR="00501C63" w:rsidRPr="00A12570" w:rsidRDefault="00501C63" w:rsidP="003A5750">
      <w:pPr>
        <w:pStyle w:val="ACMATableBody"/>
        <w:spacing w:after="240" w:line="240" w:lineRule="atLeast"/>
        <w:ind w:left="720"/>
        <w:rPr>
          <w:rFonts w:cs="Arial"/>
          <w:snapToGrid w:val="0"/>
          <w:sz w:val="18"/>
          <w:szCs w:val="18"/>
        </w:rPr>
      </w:pPr>
      <w:r w:rsidRPr="00A12570">
        <w:rPr>
          <w:rFonts w:cs="Arial"/>
          <w:snapToGrid w:val="0"/>
          <w:sz w:val="18"/>
          <w:szCs w:val="18"/>
        </w:rPr>
        <w:t>[…]</w:t>
      </w:r>
    </w:p>
    <w:p w14:paraId="01657B27" w14:textId="77777777" w:rsidR="00F80E8A" w:rsidRDefault="00501C63" w:rsidP="003A5750">
      <w:pPr>
        <w:pStyle w:val="ACMATableBody"/>
        <w:spacing w:after="240" w:line="240" w:lineRule="atLeast"/>
        <w:ind w:left="720"/>
        <w:rPr>
          <w:rFonts w:cs="Arial"/>
          <w:snapToGrid w:val="0"/>
          <w:sz w:val="18"/>
          <w:szCs w:val="18"/>
        </w:rPr>
      </w:pPr>
      <w:r w:rsidRPr="00A12570">
        <w:rPr>
          <w:rFonts w:cs="Arial"/>
          <w:snapToGrid w:val="0"/>
          <w:sz w:val="18"/>
          <w:szCs w:val="18"/>
        </w:rPr>
        <w:t>The community participation requirement means that participation in a service should be open</w:t>
      </w:r>
      <w:r w:rsidR="00CE3280" w:rsidRPr="00A12570">
        <w:rPr>
          <w:rFonts w:cs="Arial"/>
          <w:snapToGrid w:val="0"/>
          <w:sz w:val="18"/>
          <w:szCs w:val="18"/>
        </w:rPr>
        <w:t xml:space="preserve"> </w:t>
      </w:r>
      <w:r w:rsidRPr="00A12570">
        <w:rPr>
          <w:rFonts w:cs="Arial"/>
          <w:snapToGrid w:val="0"/>
          <w:sz w:val="18"/>
          <w:szCs w:val="18"/>
        </w:rPr>
        <w:t>to all within the licensee’s defined community interest.</w:t>
      </w:r>
      <w:r w:rsidR="00CE3280" w:rsidRPr="00A12570">
        <w:rPr>
          <w:rFonts w:cs="Arial"/>
          <w:snapToGrid w:val="0"/>
          <w:sz w:val="18"/>
          <w:szCs w:val="18"/>
        </w:rPr>
        <w:t xml:space="preserve"> </w:t>
      </w:r>
    </w:p>
    <w:p w14:paraId="7277E2B3" w14:textId="673F45CB" w:rsidR="00501C63" w:rsidRPr="00A12570" w:rsidRDefault="00501C63" w:rsidP="003A5750">
      <w:pPr>
        <w:pStyle w:val="ACMATableBody"/>
        <w:spacing w:after="240" w:line="240" w:lineRule="atLeast"/>
        <w:ind w:left="720"/>
        <w:rPr>
          <w:rFonts w:cs="Arial"/>
          <w:snapToGrid w:val="0"/>
          <w:sz w:val="18"/>
          <w:szCs w:val="18"/>
        </w:rPr>
      </w:pPr>
      <w:r w:rsidRPr="00A12570">
        <w:rPr>
          <w:rFonts w:cs="Arial"/>
          <w:snapToGrid w:val="0"/>
          <w:sz w:val="18"/>
          <w:szCs w:val="18"/>
        </w:rPr>
        <w:t>If restrictions on membership are unreasonable, the licensee may not comply with the</w:t>
      </w:r>
      <w:r w:rsidR="00CE3280" w:rsidRPr="00A12570">
        <w:rPr>
          <w:rFonts w:cs="Arial"/>
          <w:snapToGrid w:val="0"/>
          <w:sz w:val="18"/>
          <w:szCs w:val="18"/>
        </w:rPr>
        <w:t xml:space="preserve"> </w:t>
      </w:r>
      <w:r w:rsidRPr="00A12570">
        <w:rPr>
          <w:rFonts w:cs="Arial"/>
          <w:snapToGrid w:val="0"/>
          <w:sz w:val="18"/>
          <w:szCs w:val="18"/>
        </w:rPr>
        <w:t>community participation requirement.</w:t>
      </w:r>
    </w:p>
    <w:p w14:paraId="3F9F2086" w14:textId="61E56A1E" w:rsidR="006539C7" w:rsidRPr="00A12570" w:rsidRDefault="00017E10" w:rsidP="003A5750">
      <w:pPr>
        <w:pStyle w:val="ACMATableBody"/>
        <w:spacing w:after="240" w:line="240" w:lineRule="atLeast"/>
        <w:ind w:left="720"/>
        <w:rPr>
          <w:rFonts w:cs="Arial"/>
          <w:snapToGrid w:val="0"/>
        </w:rPr>
      </w:pPr>
      <w:r w:rsidRPr="00A12570">
        <w:rPr>
          <w:rFonts w:cs="Arial"/>
          <w:snapToGrid w:val="0"/>
          <w:sz w:val="18"/>
          <w:szCs w:val="18"/>
        </w:rPr>
        <w:t xml:space="preserve"> </w:t>
      </w:r>
      <w:r w:rsidR="001951BE" w:rsidRPr="00A12570">
        <w:rPr>
          <w:rFonts w:cs="Arial"/>
          <w:snapToGrid w:val="0"/>
          <w:sz w:val="18"/>
          <w:szCs w:val="18"/>
        </w:rPr>
        <w:t>[…]</w:t>
      </w:r>
    </w:p>
    <w:p w14:paraId="4077FA8B" w14:textId="58841354" w:rsidR="00606149" w:rsidRDefault="005C119E" w:rsidP="0055318A">
      <w:pPr>
        <w:pStyle w:val="ACMABodyText"/>
      </w:pPr>
      <w:r>
        <w:t>The ACMA notes that</w:t>
      </w:r>
      <w:r w:rsidR="00094D75">
        <w:t xml:space="preserve"> l</w:t>
      </w:r>
      <w:r>
        <w:t>icensees should use a range of initiatives and measures to encourage community participation</w:t>
      </w:r>
      <w:r w:rsidR="009D6152">
        <w:t>.</w:t>
      </w:r>
      <w:r w:rsidR="00230189">
        <w:t xml:space="preserve"> H</w:t>
      </w:r>
      <w:r w:rsidR="00606149" w:rsidRPr="006539C7">
        <w:t>owever,</w:t>
      </w:r>
      <w:r w:rsidR="009165C7">
        <w:t xml:space="preserve"> </w:t>
      </w:r>
      <w:r w:rsidR="00606149" w:rsidRPr="006539C7">
        <w:t>no single activity or initiative alone is likely to result in compliance with the community participation requirement.</w:t>
      </w:r>
      <w:r w:rsidR="00663A5C">
        <w:rPr>
          <w:rStyle w:val="FootnoteReference"/>
        </w:rPr>
        <w:footnoteReference w:id="2"/>
      </w:r>
    </w:p>
    <w:p w14:paraId="7E5381F2" w14:textId="1A75A414" w:rsidR="00663A5C" w:rsidRDefault="00D0294F" w:rsidP="00D0294F">
      <w:pPr>
        <w:pStyle w:val="ACMABodyText"/>
      </w:pPr>
      <w:r>
        <w:t xml:space="preserve">In </w:t>
      </w:r>
      <w:r w:rsidR="002779D8">
        <w:t>assessing the</w:t>
      </w:r>
      <w:r>
        <w:t xml:space="preserve"> </w:t>
      </w:r>
      <w:r w:rsidR="00CC0A77">
        <w:t>c</w:t>
      </w:r>
      <w:r w:rsidR="00F80E8A">
        <w:t>omplaints</w:t>
      </w:r>
      <w:r w:rsidR="005D509F">
        <w:t xml:space="preserve">, and </w:t>
      </w:r>
      <w:r w:rsidR="0047574B">
        <w:t xml:space="preserve">to </w:t>
      </w:r>
      <w:r w:rsidR="005D509F">
        <w:t>determine if</w:t>
      </w:r>
      <w:r w:rsidR="001B6237">
        <w:t xml:space="preserve"> the Licensee is failing to encourage participation in its operations</w:t>
      </w:r>
      <w:r w:rsidR="00825AD2">
        <w:t>, t</w:t>
      </w:r>
      <w:r>
        <w:t>he ACMA has assessed</w:t>
      </w:r>
      <w:r w:rsidR="001D7DA9">
        <w:t>:</w:t>
      </w:r>
    </w:p>
    <w:p w14:paraId="0453222C" w14:textId="4A8CB9B6" w:rsidR="00663A5C" w:rsidRPr="002F3AEA" w:rsidRDefault="001D7DA9" w:rsidP="002F3AEA">
      <w:pPr>
        <w:pStyle w:val="Default"/>
        <w:numPr>
          <w:ilvl w:val="0"/>
          <w:numId w:val="6"/>
        </w:numPr>
        <w:spacing w:before="40" w:after="120"/>
        <w:ind w:left="714" w:hanging="357"/>
        <w:rPr>
          <w:color w:val="auto"/>
          <w:sz w:val="20"/>
          <w:szCs w:val="20"/>
        </w:rPr>
      </w:pPr>
      <w:r w:rsidRPr="002F3AEA">
        <w:rPr>
          <w:color w:val="auto"/>
          <w:sz w:val="20"/>
          <w:szCs w:val="20"/>
        </w:rPr>
        <w:t>T</w:t>
      </w:r>
      <w:r w:rsidR="00D0294F" w:rsidRPr="002F3AEA">
        <w:rPr>
          <w:color w:val="auto"/>
          <w:sz w:val="20"/>
          <w:szCs w:val="20"/>
        </w:rPr>
        <w:t>he membership structure of the Licensee</w:t>
      </w:r>
      <w:r w:rsidR="00102CA6" w:rsidRPr="002F3AEA">
        <w:rPr>
          <w:color w:val="auto"/>
          <w:sz w:val="20"/>
          <w:szCs w:val="20"/>
        </w:rPr>
        <w:t xml:space="preserve"> and </w:t>
      </w:r>
      <w:r w:rsidR="00140627" w:rsidRPr="002F3AEA">
        <w:rPr>
          <w:color w:val="auto"/>
          <w:sz w:val="20"/>
          <w:szCs w:val="20"/>
        </w:rPr>
        <w:t xml:space="preserve">the </w:t>
      </w:r>
      <w:r w:rsidR="00102CA6" w:rsidRPr="002F3AEA">
        <w:rPr>
          <w:color w:val="auto"/>
          <w:sz w:val="20"/>
          <w:szCs w:val="20"/>
        </w:rPr>
        <w:t>promotion of membership and volunteering</w:t>
      </w:r>
      <w:r w:rsidRPr="002F3AEA">
        <w:rPr>
          <w:color w:val="auto"/>
          <w:sz w:val="20"/>
          <w:szCs w:val="20"/>
        </w:rPr>
        <w:t xml:space="preserve"> by the Licensee.</w:t>
      </w:r>
    </w:p>
    <w:p w14:paraId="651050D9" w14:textId="12A86C94" w:rsidR="00663A5C" w:rsidRPr="002F3AEA" w:rsidRDefault="001D7DA9" w:rsidP="002F3AEA">
      <w:pPr>
        <w:pStyle w:val="Default"/>
        <w:numPr>
          <w:ilvl w:val="0"/>
          <w:numId w:val="6"/>
        </w:numPr>
        <w:spacing w:before="40" w:after="120"/>
        <w:ind w:left="714" w:hanging="357"/>
        <w:rPr>
          <w:color w:val="auto"/>
          <w:sz w:val="20"/>
          <w:szCs w:val="20"/>
        </w:rPr>
      </w:pPr>
      <w:r w:rsidRPr="002F3AEA">
        <w:rPr>
          <w:color w:val="auto"/>
          <w:sz w:val="20"/>
          <w:szCs w:val="20"/>
        </w:rPr>
        <w:t>W</w:t>
      </w:r>
      <w:r w:rsidR="00D0294F" w:rsidRPr="002F3AEA">
        <w:rPr>
          <w:color w:val="auto"/>
          <w:sz w:val="20"/>
          <w:szCs w:val="20"/>
        </w:rPr>
        <w:t>heth</w:t>
      </w:r>
      <w:r w:rsidR="00825AD2" w:rsidRPr="002F3AEA">
        <w:rPr>
          <w:color w:val="auto"/>
          <w:sz w:val="20"/>
          <w:szCs w:val="20"/>
        </w:rPr>
        <w:t>er members of the community</w:t>
      </w:r>
      <w:r w:rsidR="00B6149F" w:rsidRPr="002F3AEA">
        <w:rPr>
          <w:color w:val="auto"/>
          <w:sz w:val="20"/>
          <w:szCs w:val="20"/>
        </w:rPr>
        <w:t xml:space="preserve"> </w:t>
      </w:r>
      <w:r w:rsidR="00570031" w:rsidRPr="002F3AEA">
        <w:rPr>
          <w:color w:val="auto"/>
          <w:sz w:val="20"/>
          <w:szCs w:val="20"/>
        </w:rPr>
        <w:t>can</w:t>
      </w:r>
      <w:r w:rsidR="00D0294F" w:rsidRPr="002F3AEA">
        <w:rPr>
          <w:color w:val="auto"/>
          <w:sz w:val="20"/>
          <w:szCs w:val="20"/>
        </w:rPr>
        <w:t xml:space="preserve"> participate on</w:t>
      </w:r>
      <w:r w:rsidRPr="002F3AEA">
        <w:rPr>
          <w:color w:val="auto"/>
          <w:sz w:val="20"/>
          <w:szCs w:val="20"/>
        </w:rPr>
        <w:t xml:space="preserve"> the Station’s </w:t>
      </w:r>
      <w:r w:rsidR="00D0294F" w:rsidRPr="002F3AEA">
        <w:rPr>
          <w:color w:val="auto"/>
          <w:sz w:val="20"/>
          <w:szCs w:val="20"/>
        </w:rPr>
        <w:t>boards and subcommittee</w:t>
      </w:r>
      <w:r w:rsidR="00570031" w:rsidRPr="002F3AEA">
        <w:rPr>
          <w:color w:val="auto"/>
          <w:sz w:val="20"/>
          <w:szCs w:val="20"/>
        </w:rPr>
        <w:t>s</w:t>
      </w:r>
      <w:r w:rsidR="00862692" w:rsidRPr="002F3AEA">
        <w:rPr>
          <w:color w:val="auto"/>
          <w:sz w:val="20"/>
          <w:szCs w:val="20"/>
        </w:rPr>
        <w:t xml:space="preserve"> and the function of boards and subcommittees</w:t>
      </w:r>
      <w:r w:rsidR="00B162A5" w:rsidRPr="002F3AEA">
        <w:rPr>
          <w:color w:val="auto"/>
          <w:sz w:val="20"/>
          <w:szCs w:val="20"/>
        </w:rPr>
        <w:t xml:space="preserve"> at the Station</w:t>
      </w:r>
      <w:r w:rsidRPr="002F3AEA">
        <w:rPr>
          <w:color w:val="auto"/>
          <w:sz w:val="20"/>
          <w:szCs w:val="20"/>
        </w:rPr>
        <w:t>.</w:t>
      </w:r>
    </w:p>
    <w:p w14:paraId="13D0B0AB" w14:textId="77777777" w:rsidR="00721809" w:rsidRPr="002F3AEA" w:rsidRDefault="00721809" w:rsidP="002F3AEA">
      <w:pPr>
        <w:pStyle w:val="Default"/>
        <w:numPr>
          <w:ilvl w:val="0"/>
          <w:numId w:val="6"/>
        </w:numPr>
        <w:spacing w:before="40" w:after="120"/>
        <w:ind w:left="714" w:hanging="357"/>
        <w:rPr>
          <w:color w:val="auto"/>
          <w:sz w:val="20"/>
          <w:szCs w:val="20"/>
        </w:rPr>
      </w:pPr>
      <w:r w:rsidRPr="002F3AEA">
        <w:rPr>
          <w:color w:val="auto"/>
          <w:sz w:val="20"/>
          <w:szCs w:val="20"/>
        </w:rPr>
        <w:t>Community participation at AGMs.</w:t>
      </w:r>
    </w:p>
    <w:p w14:paraId="018A6671" w14:textId="11EABD62" w:rsidR="00663A5C" w:rsidRDefault="001D7DA9" w:rsidP="002F3AEA">
      <w:pPr>
        <w:pStyle w:val="Default"/>
        <w:numPr>
          <w:ilvl w:val="0"/>
          <w:numId w:val="6"/>
        </w:numPr>
        <w:spacing w:before="40" w:after="240"/>
        <w:ind w:left="714" w:hanging="357"/>
      </w:pPr>
      <w:r w:rsidRPr="002F3AEA">
        <w:rPr>
          <w:color w:val="auto"/>
          <w:sz w:val="20"/>
          <w:szCs w:val="20"/>
        </w:rPr>
        <w:t>W</w:t>
      </w:r>
      <w:r w:rsidR="0056247F" w:rsidRPr="002F3AEA">
        <w:rPr>
          <w:color w:val="auto"/>
          <w:sz w:val="20"/>
          <w:szCs w:val="20"/>
        </w:rPr>
        <w:t>hether the Licensee has governance documents</w:t>
      </w:r>
      <w:r w:rsidRPr="002F3AEA">
        <w:rPr>
          <w:color w:val="auto"/>
          <w:sz w:val="20"/>
          <w:szCs w:val="20"/>
        </w:rPr>
        <w:t xml:space="preserve"> in place</w:t>
      </w:r>
      <w:r w:rsidR="0056247F" w:rsidRPr="002F3AEA">
        <w:rPr>
          <w:color w:val="auto"/>
          <w:sz w:val="20"/>
          <w:szCs w:val="20"/>
        </w:rPr>
        <w:t xml:space="preserve"> to support community participation</w:t>
      </w:r>
      <w:r>
        <w:t>.</w:t>
      </w:r>
    </w:p>
    <w:p w14:paraId="43E473D8" w14:textId="1562F259" w:rsidR="003D5E9D" w:rsidRPr="0077789B" w:rsidRDefault="00825AD2" w:rsidP="00162E85">
      <w:pPr>
        <w:pStyle w:val="ACMATableBody"/>
        <w:keepNext/>
        <w:spacing w:after="240"/>
        <w:rPr>
          <w:rFonts w:cs="Arial"/>
          <w:b/>
          <w:bCs/>
          <w:snapToGrid w:val="0"/>
        </w:rPr>
      </w:pPr>
      <w:r w:rsidRPr="0077789B">
        <w:rPr>
          <w:rFonts w:cs="Arial"/>
          <w:b/>
          <w:bCs/>
          <w:snapToGrid w:val="0"/>
        </w:rPr>
        <w:t>Membership structure</w:t>
      </w:r>
      <w:r w:rsidR="00F95F7C">
        <w:rPr>
          <w:rFonts w:cs="Arial"/>
          <w:b/>
          <w:bCs/>
          <w:snapToGrid w:val="0"/>
        </w:rPr>
        <w:t xml:space="preserve"> and the promotion of membership and volunteering</w:t>
      </w:r>
    </w:p>
    <w:p w14:paraId="22C66770" w14:textId="5EF64BF7" w:rsidR="003D5E9D" w:rsidRPr="001554DC" w:rsidRDefault="003D5E9D" w:rsidP="001554DC">
      <w:pPr>
        <w:pStyle w:val="ACMATableBody"/>
        <w:spacing w:after="240"/>
      </w:pPr>
      <w:r w:rsidRPr="001554DC">
        <w:t xml:space="preserve">As outlined in the Guidelines, the ACMA considers membership to be one of the primary ways of encouraging community participation in the operations of </w:t>
      </w:r>
      <w:r w:rsidR="00856266">
        <w:t>a community broadcasting</w:t>
      </w:r>
      <w:r w:rsidRPr="001554DC">
        <w:t xml:space="preserve"> service</w:t>
      </w:r>
      <w:r w:rsidR="00483242">
        <w:t>, noting that members can participate in decision-making activities by way of</w:t>
      </w:r>
      <w:r w:rsidRPr="001554DC">
        <w:t>:</w:t>
      </w:r>
    </w:p>
    <w:p w14:paraId="307AF075" w14:textId="220BD4DA" w:rsidR="003D5E9D" w:rsidRPr="001554DC" w:rsidRDefault="00FB08B3" w:rsidP="00F96466">
      <w:pPr>
        <w:pStyle w:val="Default"/>
        <w:numPr>
          <w:ilvl w:val="0"/>
          <w:numId w:val="6"/>
        </w:numPr>
        <w:spacing w:after="120" w:line="240" w:lineRule="atLeast"/>
        <w:ind w:left="714" w:hanging="357"/>
        <w:rPr>
          <w:color w:val="auto"/>
          <w:sz w:val="20"/>
          <w:szCs w:val="20"/>
        </w:rPr>
      </w:pPr>
      <w:r>
        <w:rPr>
          <w:color w:val="auto"/>
          <w:sz w:val="20"/>
          <w:szCs w:val="20"/>
        </w:rPr>
        <w:t>A</w:t>
      </w:r>
      <w:r w:rsidR="003D5E9D" w:rsidRPr="001554DC">
        <w:rPr>
          <w:color w:val="auto"/>
          <w:sz w:val="20"/>
          <w:szCs w:val="20"/>
        </w:rPr>
        <w:t>ttending and voting at meetings</w:t>
      </w:r>
    </w:p>
    <w:p w14:paraId="776777E4" w14:textId="3AF17B06" w:rsidR="003D5E9D" w:rsidRPr="001554DC" w:rsidRDefault="00FB08B3" w:rsidP="00F96466">
      <w:pPr>
        <w:pStyle w:val="Default"/>
        <w:numPr>
          <w:ilvl w:val="0"/>
          <w:numId w:val="6"/>
        </w:numPr>
        <w:spacing w:after="120" w:line="240" w:lineRule="atLeast"/>
        <w:ind w:left="714" w:hanging="357"/>
        <w:rPr>
          <w:color w:val="auto"/>
          <w:sz w:val="20"/>
          <w:szCs w:val="20"/>
        </w:rPr>
      </w:pPr>
      <w:r>
        <w:rPr>
          <w:color w:val="auto"/>
          <w:sz w:val="20"/>
          <w:szCs w:val="20"/>
        </w:rPr>
        <w:t>N</w:t>
      </w:r>
      <w:r w:rsidR="003D5E9D" w:rsidRPr="001554DC">
        <w:rPr>
          <w:color w:val="auto"/>
          <w:sz w:val="20"/>
          <w:szCs w:val="20"/>
        </w:rPr>
        <w:t>ominating for membership of boards and committees</w:t>
      </w:r>
    </w:p>
    <w:p w14:paraId="576F594B" w14:textId="5D096820" w:rsidR="003D5E9D" w:rsidRPr="001554DC" w:rsidRDefault="00FB08B3" w:rsidP="00F96466">
      <w:pPr>
        <w:pStyle w:val="Default"/>
        <w:numPr>
          <w:ilvl w:val="0"/>
          <w:numId w:val="6"/>
        </w:numPr>
        <w:spacing w:after="120" w:line="240" w:lineRule="atLeast"/>
        <w:ind w:left="714" w:hanging="357"/>
        <w:rPr>
          <w:color w:val="auto"/>
          <w:sz w:val="20"/>
          <w:szCs w:val="20"/>
        </w:rPr>
      </w:pPr>
      <w:r>
        <w:rPr>
          <w:color w:val="auto"/>
          <w:sz w:val="20"/>
          <w:szCs w:val="20"/>
        </w:rPr>
        <w:t>P</w:t>
      </w:r>
      <w:r w:rsidR="003D5E9D" w:rsidRPr="001554DC">
        <w:rPr>
          <w:color w:val="auto"/>
          <w:sz w:val="20"/>
          <w:szCs w:val="20"/>
        </w:rPr>
        <w:t>articipating in boards and committees</w:t>
      </w:r>
    </w:p>
    <w:p w14:paraId="55D3747F" w14:textId="4CEC7063" w:rsidR="00606149" w:rsidRPr="001554DC" w:rsidRDefault="00FB08B3" w:rsidP="00F96466">
      <w:pPr>
        <w:pStyle w:val="Default"/>
        <w:numPr>
          <w:ilvl w:val="0"/>
          <w:numId w:val="6"/>
        </w:numPr>
        <w:spacing w:after="120" w:line="360" w:lineRule="auto"/>
        <w:ind w:left="714" w:hanging="357"/>
        <w:rPr>
          <w:color w:val="auto"/>
          <w:sz w:val="20"/>
          <w:szCs w:val="20"/>
        </w:rPr>
      </w:pPr>
      <w:r>
        <w:rPr>
          <w:color w:val="auto"/>
          <w:sz w:val="20"/>
          <w:szCs w:val="20"/>
        </w:rPr>
        <w:t>P</w:t>
      </w:r>
      <w:r w:rsidR="003D5E9D" w:rsidRPr="001554DC">
        <w:rPr>
          <w:color w:val="auto"/>
          <w:sz w:val="20"/>
          <w:szCs w:val="20"/>
        </w:rPr>
        <w:t>roposing items of business for general meetings</w:t>
      </w:r>
      <w:r w:rsidR="001D207E">
        <w:rPr>
          <w:color w:val="auto"/>
          <w:sz w:val="20"/>
          <w:szCs w:val="20"/>
        </w:rPr>
        <w:t>.</w:t>
      </w:r>
    </w:p>
    <w:p w14:paraId="038AF0C5" w14:textId="7472030D" w:rsidR="00266320" w:rsidRDefault="002A4A62" w:rsidP="00BD0F03">
      <w:pPr>
        <w:pStyle w:val="ACMABodyText"/>
      </w:pPr>
      <w:proofErr w:type="gramStart"/>
      <w:r>
        <w:t xml:space="preserve">The </w:t>
      </w:r>
      <w:r>
        <w:rPr>
          <w:b/>
          <w:bCs/>
        </w:rPr>
        <w:t xml:space="preserve"> </w:t>
      </w:r>
      <w:r w:rsidRPr="00162E85">
        <w:t>Constitution</w:t>
      </w:r>
      <w:proofErr w:type="gramEnd"/>
      <w:r w:rsidR="00BD0F03">
        <w:t xml:space="preserve"> and the License Renewal Application, </w:t>
      </w:r>
      <w:r>
        <w:t>state</w:t>
      </w:r>
      <w:r w:rsidR="00F21D1A">
        <w:t xml:space="preserve"> that the Licensee has </w:t>
      </w:r>
      <w:r w:rsidR="00332D9F">
        <w:t xml:space="preserve">four </w:t>
      </w:r>
      <w:r w:rsidR="00F21D1A">
        <w:t>categories of membership:</w:t>
      </w:r>
    </w:p>
    <w:p w14:paraId="392F1D9D" w14:textId="093F473A" w:rsidR="00266320" w:rsidRDefault="00266320" w:rsidP="00F96466">
      <w:pPr>
        <w:pStyle w:val="ACMABodyText"/>
        <w:numPr>
          <w:ilvl w:val="0"/>
          <w:numId w:val="14"/>
        </w:numPr>
        <w:spacing w:after="120"/>
        <w:ind w:left="714" w:hanging="357"/>
      </w:pPr>
      <w:r>
        <w:lastRenderedPageBreak/>
        <w:t>E</w:t>
      </w:r>
      <w:r w:rsidR="009D607A">
        <w:t xml:space="preserve">thnic </w:t>
      </w:r>
      <w:r>
        <w:t>B</w:t>
      </w:r>
      <w:r w:rsidR="009D607A">
        <w:t xml:space="preserve">roadcasting </w:t>
      </w:r>
      <w:r>
        <w:t>M</w:t>
      </w:r>
      <w:r w:rsidR="009D607A">
        <w:t>ember</w:t>
      </w:r>
    </w:p>
    <w:p w14:paraId="4314A8B3" w14:textId="176034A2" w:rsidR="00266320" w:rsidRDefault="00266320" w:rsidP="00F96466">
      <w:pPr>
        <w:pStyle w:val="ACMABodyText"/>
        <w:numPr>
          <w:ilvl w:val="0"/>
          <w:numId w:val="14"/>
        </w:numPr>
        <w:spacing w:after="120"/>
        <w:ind w:left="714" w:hanging="357"/>
      </w:pPr>
      <w:r>
        <w:t>B</w:t>
      </w:r>
      <w:r w:rsidR="009D607A">
        <w:t xml:space="preserve">roadcasting </w:t>
      </w:r>
      <w:r>
        <w:t>M</w:t>
      </w:r>
      <w:r w:rsidR="009D607A">
        <w:t>ember</w:t>
      </w:r>
    </w:p>
    <w:p w14:paraId="54F8FA91" w14:textId="36E1468C" w:rsidR="00266320" w:rsidRDefault="00266320" w:rsidP="00F96466">
      <w:pPr>
        <w:pStyle w:val="ACMABodyText"/>
        <w:numPr>
          <w:ilvl w:val="0"/>
          <w:numId w:val="14"/>
        </w:numPr>
        <w:spacing w:after="120"/>
        <w:ind w:left="714" w:hanging="357"/>
      </w:pPr>
      <w:r>
        <w:t>A</w:t>
      </w:r>
      <w:r w:rsidR="009D607A">
        <w:t xml:space="preserve">ssociate </w:t>
      </w:r>
      <w:r>
        <w:t>M</w:t>
      </w:r>
      <w:r w:rsidR="009D607A">
        <w:t>ember</w:t>
      </w:r>
    </w:p>
    <w:p w14:paraId="0DF91F4C" w14:textId="7EFFE819" w:rsidR="00266320" w:rsidRDefault="00266320" w:rsidP="00F96466">
      <w:pPr>
        <w:pStyle w:val="ACMABodyText"/>
        <w:numPr>
          <w:ilvl w:val="0"/>
          <w:numId w:val="14"/>
        </w:numPr>
        <w:ind w:left="714" w:hanging="357"/>
      </w:pPr>
      <w:r>
        <w:t>Lif</w:t>
      </w:r>
      <w:r w:rsidR="009D607A">
        <w:t xml:space="preserve">e </w:t>
      </w:r>
      <w:r>
        <w:t>M</w:t>
      </w:r>
      <w:r w:rsidR="009D607A">
        <w:t>ember</w:t>
      </w:r>
      <w:r w:rsidR="00D66E4C">
        <w:t>.</w:t>
      </w:r>
      <w:r w:rsidR="00737D5E">
        <w:t xml:space="preserve"> </w:t>
      </w:r>
    </w:p>
    <w:p w14:paraId="6806CB17" w14:textId="77777777" w:rsidR="00B47241" w:rsidRDefault="00B47241" w:rsidP="00266320">
      <w:pPr>
        <w:pStyle w:val="ACMABodyText"/>
      </w:pPr>
      <w:r>
        <w:t xml:space="preserve">Pursuant to clause 5.1 of the Constitution, </w:t>
      </w:r>
      <w:r w:rsidR="00EA36BE">
        <w:t>an</w:t>
      </w:r>
      <w:r w:rsidR="00F21D1A">
        <w:t xml:space="preserve"> </w:t>
      </w:r>
      <w:r w:rsidR="0074153F">
        <w:t>Ethnic Broadcasting Member</w:t>
      </w:r>
      <w:r w:rsidR="00EA36BE">
        <w:t xml:space="preserve"> is</w:t>
      </w:r>
      <w:r>
        <w:t xml:space="preserve"> defined as:</w:t>
      </w:r>
    </w:p>
    <w:p w14:paraId="00F952FE" w14:textId="77777777" w:rsidR="00B47241" w:rsidRPr="003B42CB" w:rsidRDefault="00B47241" w:rsidP="00B47241">
      <w:pPr>
        <w:pStyle w:val="ACMABodyText"/>
        <w:ind w:left="720"/>
        <w:rPr>
          <w:sz w:val="18"/>
          <w:szCs w:val="18"/>
        </w:rPr>
      </w:pPr>
      <w:r w:rsidRPr="003B42CB">
        <w:rPr>
          <w:sz w:val="18"/>
          <w:szCs w:val="18"/>
        </w:rPr>
        <w:t xml:space="preserve">[…] </w:t>
      </w:r>
    </w:p>
    <w:p w14:paraId="412117C3" w14:textId="54EC007C" w:rsidR="00B47241" w:rsidRPr="003B42CB" w:rsidRDefault="00B47241" w:rsidP="00B47241">
      <w:pPr>
        <w:pStyle w:val="ACMABodyText"/>
        <w:ind w:left="720"/>
        <w:rPr>
          <w:sz w:val="18"/>
          <w:szCs w:val="18"/>
        </w:rPr>
      </w:pPr>
      <w:r w:rsidRPr="003B42CB">
        <w:rPr>
          <w:sz w:val="18"/>
          <w:szCs w:val="18"/>
        </w:rPr>
        <w:t>an ethnic group which is incorporated under the Corporations Act 2001 (</w:t>
      </w:r>
      <w:proofErr w:type="spellStart"/>
      <w:r w:rsidRPr="003B42CB">
        <w:rPr>
          <w:sz w:val="18"/>
          <w:szCs w:val="18"/>
        </w:rPr>
        <w:t>Cth</w:t>
      </w:r>
      <w:proofErr w:type="spellEnd"/>
      <w:r w:rsidRPr="003B42CB">
        <w:rPr>
          <w:sz w:val="18"/>
          <w:szCs w:val="18"/>
        </w:rPr>
        <w:t xml:space="preserve">) or Associations Incorporation Act 2015 (WA) and which predominantly produces ethnic cultural and news programmes to be broadcast by </w:t>
      </w:r>
      <w:r w:rsidR="00856266">
        <w:rPr>
          <w:sz w:val="18"/>
          <w:szCs w:val="18"/>
        </w:rPr>
        <w:t>t</w:t>
      </w:r>
      <w:r w:rsidRPr="003B42CB">
        <w:rPr>
          <w:sz w:val="18"/>
          <w:szCs w:val="18"/>
        </w:rPr>
        <w:t xml:space="preserve">he Station. </w:t>
      </w:r>
    </w:p>
    <w:p w14:paraId="0116139B" w14:textId="5284D839" w:rsidR="00B47241" w:rsidRPr="003B42CB" w:rsidRDefault="00B47241" w:rsidP="00B47241">
      <w:pPr>
        <w:pStyle w:val="ACMABodyText"/>
        <w:ind w:left="720"/>
        <w:rPr>
          <w:sz w:val="18"/>
          <w:szCs w:val="18"/>
        </w:rPr>
      </w:pPr>
      <w:r w:rsidRPr="003B42CB">
        <w:rPr>
          <w:sz w:val="18"/>
          <w:szCs w:val="18"/>
        </w:rPr>
        <w:t>[…]</w:t>
      </w:r>
    </w:p>
    <w:p w14:paraId="40FCAF0C" w14:textId="238D1AB9" w:rsidR="007D4198" w:rsidRDefault="00A37743" w:rsidP="00ED6079">
      <w:pPr>
        <w:pStyle w:val="ACMABodyText"/>
        <w:spacing w:before="40" w:line="240" w:lineRule="auto"/>
      </w:pPr>
      <w:r>
        <w:t xml:space="preserve">The category of </w:t>
      </w:r>
      <w:r w:rsidR="00B47241">
        <w:t>Ethnic Broadcasting Member is the onl</w:t>
      </w:r>
      <w:r w:rsidR="005930BD">
        <w:t>y</w:t>
      </w:r>
      <w:r w:rsidR="0074153F">
        <w:t xml:space="preserve"> membership category which carr</w:t>
      </w:r>
      <w:r w:rsidR="00246BAD">
        <w:t>ies</w:t>
      </w:r>
      <w:r w:rsidR="0074153F">
        <w:t xml:space="preserve"> voting right</w:t>
      </w:r>
      <w:r w:rsidR="00750E3A">
        <w:t>s</w:t>
      </w:r>
      <w:r>
        <w:t xml:space="preserve"> (clause 5.1)</w:t>
      </w:r>
      <w:r w:rsidR="005930BD">
        <w:t xml:space="preserve">. </w:t>
      </w:r>
      <w:r w:rsidR="002F6513">
        <w:t xml:space="preserve">Individuals and </w:t>
      </w:r>
      <w:r w:rsidR="00D03E2F">
        <w:t xml:space="preserve">organisations </w:t>
      </w:r>
      <w:r w:rsidR="002F6513">
        <w:t>that do not meet the</w:t>
      </w:r>
      <w:r w:rsidR="00AB789F">
        <w:t xml:space="preserve"> Constitution’s</w:t>
      </w:r>
      <w:r w:rsidR="002F6513">
        <w:t xml:space="preserve"> </w:t>
      </w:r>
      <w:r w:rsidR="00856266">
        <w:t>definition</w:t>
      </w:r>
      <w:r w:rsidR="002F6513">
        <w:t xml:space="preserve"> of an</w:t>
      </w:r>
      <w:r w:rsidR="00266320">
        <w:t xml:space="preserve"> E</w:t>
      </w:r>
      <w:r w:rsidR="002F6513">
        <w:t xml:space="preserve">thnic </w:t>
      </w:r>
      <w:r w:rsidR="00266320">
        <w:t>B</w:t>
      </w:r>
      <w:r w:rsidR="002F6513">
        <w:t xml:space="preserve">roadcasting </w:t>
      </w:r>
      <w:r w:rsidR="00266320">
        <w:t>M</w:t>
      </w:r>
      <w:r w:rsidR="002F6513">
        <w:t xml:space="preserve">ember </w:t>
      </w:r>
      <w:r w:rsidR="00D03E2F">
        <w:t xml:space="preserve">are </w:t>
      </w:r>
      <w:r w:rsidR="00570031">
        <w:t>able</w:t>
      </w:r>
      <w:r w:rsidR="002F6513">
        <w:t xml:space="preserve"> to apply for </w:t>
      </w:r>
      <w:r w:rsidR="00266320">
        <w:t>B</w:t>
      </w:r>
      <w:r w:rsidR="002F6513">
        <w:t xml:space="preserve">roadcasting or </w:t>
      </w:r>
      <w:r w:rsidR="00266320">
        <w:t>A</w:t>
      </w:r>
      <w:r w:rsidR="002F6513">
        <w:t>ssociate</w:t>
      </w:r>
      <w:r w:rsidR="00266320">
        <w:t xml:space="preserve"> </w:t>
      </w:r>
      <w:r w:rsidR="002F6513">
        <w:t>membership</w:t>
      </w:r>
      <w:r w:rsidR="00266320">
        <w:t>s</w:t>
      </w:r>
      <w:r w:rsidR="006F5C1E">
        <w:t xml:space="preserve"> (clauses 5.1, 5.3 and 5.4)</w:t>
      </w:r>
      <w:r w:rsidR="002F6513">
        <w:t xml:space="preserve">. </w:t>
      </w:r>
    </w:p>
    <w:p w14:paraId="61499414" w14:textId="79C79878" w:rsidR="00D03E2F" w:rsidRDefault="00DF7137" w:rsidP="00B75978">
      <w:pPr>
        <w:pStyle w:val="ACMABodyText"/>
      </w:pPr>
      <w:r>
        <w:t>Clause 5.5 of</w:t>
      </w:r>
      <w:r w:rsidR="00D03E2F">
        <w:t xml:space="preserve"> the Constitution</w:t>
      </w:r>
      <w:r>
        <w:t xml:space="preserve"> sets out that</w:t>
      </w:r>
      <w:r w:rsidR="00D03E2F">
        <w:t xml:space="preserve"> all membership applications are considered by the</w:t>
      </w:r>
      <w:r w:rsidR="001D77D8">
        <w:t xml:space="preserve"> Licensee’s</w:t>
      </w:r>
      <w:r w:rsidR="00D03E2F">
        <w:t xml:space="preserve"> Council of Management (</w:t>
      </w:r>
      <w:r w:rsidR="00D03E2F">
        <w:rPr>
          <w:b/>
          <w:bCs/>
        </w:rPr>
        <w:t>the Council</w:t>
      </w:r>
      <w:r w:rsidR="00D03E2F">
        <w:t xml:space="preserve">). </w:t>
      </w:r>
    </w:p>
    <w:p w14:paraId="123F374F" w14:textId="6EA5B5FA" w:rsidR="00714C6D" w:rsidRPr="008A163B" w:rsidRDefault="00714C6D" w:rsidP="008A163B">
      <w:pPr>
        <w:pStyle w:val="Default"/>
        <w:spacing w:after="240" w:line="240" w:lineRule="atLeast"/>
        <w:rPr>
          <w:sz w:val="20"/>
          <w:szCs w:val="20"/>
        </w:rPr>
      </w:pPr>
      <w:r w:rsidRPr="00714C6D">
        <w:rPr>
          <w:sz w:val="20"/>
          <w:szCs w:val="20"/>
        </w:rPr>
        <w:t>While the ACMA’s preference is for community radio broadcasting services to have open membership policies</w:t>
      </w:r>
      <w:r w:rsidRPr="00714C6D">
        <w:rPr>
          <w:rStyle w:val="FootnoteReference"/>
          <w:sz w:val="20"/>
          <w:szCs w:val="20"/>
        </w:rPr>
        <w:footnoteReference w:id="3"/>
      </w:r>
      <w:r w:rsidRPr="00714C6D">
        <w:rPr>
          <w:sz w:val="20"/>
          <w:szCs w:val="20"/>
        </w:rPr>
        <w:t xml:space="preserve">, whereby membership is automatic on application or the licensee may only refuse membership </w:t>
      </w:r>
      <w:proofErr w:type="gramStart"/>
      <w:r w:rsidRPr="00714C6D">
        <w:rPr>
          <w:sz w:val="20"/>
          <w:szCs w:val="20"/>
        </w:rPr>
        <w:t>on the basis of</w:t>
      </w:r>
      <w:proofErr w:type="gramEnd"/>
      <w:r w:rsidRPr="00714C6D">
        <w:rPr>
          <w:sz w:val="20"/>
          <w:szCs w:val="20"/>
        </w:rPr>
        <w:t xml:space="preserve"> specific and transparent criteria, there is no requirement for licensees to adopt such a policy.</w:t>
      </w:r>
      <w:r w:rsidR="008A163B">
        <w:rPr>
          <w:sz w:val="20"/>
          <w:szCs w:val="20"/>
        </w:rPr>
        <w:t xml:space="preserve"> </w:t>
      </w:r>
      <w:r w:rsidRPr="008A163B">
        <w:rPr>
          <w:sz w:val="20"/>
          <w:szCs w:val="20"/>
        </w:rPr>
        <w:t xml:space="preserve">The membership policy adopted by the Licensee reflects a consortium model, whereby full financial membership is only open to </w:t>
      </w:r>
      <w:r w:rsidR="004F703D" w:rsidRPr="004F703D">
        <w:rPr>
          <w:sz w:val="20"/>
          <w:szCs w:val="20"/>
        </w:rPr>
        <w:t xml:space="preserve">an incorporated body representing an ethnic group in the </w:t>
      </w:r>
      <w:proofErr w:type="gramStart"/>
      <w:r w:rsidR="004F703D" w:rsidRPr="004F703D">
        <w:rPr>
          <w:sz w:val="20"/>
          <w:szCs w:val="20"/>
        </w:rPr>
        <w:t>community</w:t>
      </w:r>
      <w:r w:rsidR="00BE2D0D">
        <w:rPr>
          <w:sz w:val="20"/>
          <w:szCs w:val="20"/>
        </w:rPr>
        <w:t>, and</w:t>
      </w:r>
      <w:proofErr w:type="gramEnd"/>
      <w:r w:rsidR="00BE2D0D">
        <w:rPr>
          <w:sz w:val="20"/>
          <w:szCs w:val="20"/>
        </w:rPr>
        <w:t xml:space="preserve"> is</w:t>
      </w:r>
      <w:r w:rsidRPr="008A163B">
        <w:rPr>
          <w:sz w:val="20"/>
          <w:szCs w:val="20"/>
        </w:rPr>
        <w:t xml:space="preserve"> not an uncommon membership structure adopted by community broadcasting licensees serving an ethnic community interest.</w:t>
      </w:r>
      <w:r w:rsidRPr="008A163B">
        <w:rPr>
          <w:rStyle w:val="FootnoteReference"/>
          <w:sz w:val="20"/>
          <w:szCs w:val="20"/>
        </w:rPr>
        <w:footnoteReference w:id="4"/>
      </w:r>
      <w:r>
        <w:t xml:space="preserve"> </w:t>
      </w:r>
    </w:p>
    <w:p w14:paraId="2F3FBF88" w14:textId="256B1012" w:rsidR="00BD0F03" w:rsidRPr="00714C6D" w:rsidRDefault="004729B9" w:rsidP="00714C6D">
      <w:pPr>
        <w:pStyle w:val="ACMATableBody"/>
        <w:spacing w:after="240"/>
        <w:rPr>
          <w:rFonts w:cs="Arial"/>
          <w:snapToGrid w:val="0"/>
        </w:rPr>
      </w:pPr>
      <w:r>
        <w:rPr>
          <w:rFonts w:cs="Arial"/>
          <w:snapToGrid w:val="0"/>
        </w:rPr>
        <w:t>Based on the information submitted by the Licensee in its Licence Renewal Application, v</w:t>
      </w:r>
      <w:r w:rsidR="008B4490">
        <w:rPr>
          <w:rFonts w:cs="Arial"/>
          <w:snapToGrid w:val="0"/>
        </w:rPr>
        <w:t>olunteer opportunities</w:t>
      </w:r>
      <w:r w:rsidR="00362593">
        <w:rPr>
          <w:rFonts w:cs="Arial"/>
          <w:snapToGrid w:val="0"/>
        </w:rPr>
        <w:t xml:space="preserve"> a</w:t>
      </w:r>
      <w:r w:rsidR="008B4490">
        <w:rPr>
          <w:rFonts w:cs="Arial"/>
          <w:snapToGrid w:val="0"/>
        </w:rPr>
        <w:t xml:space="preserve">re afforded to all categories of the Licensee’s membership. </w:t>
      </w:r>
      <w:r w:rsidR="001D77D8">
        <w:rPr>
          <w:rFonts w:cs="Arial"/>
          <w:snapToGrid w:val="0"/>
        </w:rPr>
        <w:t>T</w:t>
      </w:r>
      <w:r w:rsidR="001D77D8" w:rsidRPr="001D77D8">
        <w:rPr>
          <w:rFonts w:cs="Arial"/>
          <w:snapToGrid w:val="0"/>
        </w:rPr>
        <w:t>he Licen</w:t>
      </w:r>
      <w:r w:rsidR="00BD0F03">
        <w:rPr>
          <w:rFonts w:cs="Arial"/>
          <w:snapToGrid w:val="0"/>
        </w:rPr>
        <w:t>se</w:t>
      </w:r>
      <w:r w:rsidR="001D77D8" w:rsidRPr="001D77D8">
        <w:rPr>
          <w:rFonts w:cs="Arial"/>
          <w:snapToGrid w:val="0"/>
        </w:rPr>
        <w:t xml:space="preserve"> Renewal Application</w:t>
      </w:r>
      <w:r w:rsidR="008F6F4C" w:rsidRPr="008F6F4C">
        <w:rPr>
          <w:rFonts w:cs="Arial"/>
          <w:snapToGrid w:val="0"/>
        </w:rPr>
        <w:t xml:space="preserve"> </w:t>
      </w:r>
      <w:r w:rsidR="00ED375F">
        <w:rPr>
          <w:rFonts w:cs="Arial"/>
          <w:snapToGrid w:val="0"/>
        </w:rPr>
        <w:t>indicate</w:t>
      </w:r>
      <w:r w:rsidR="00AB789F">
        <w:rPr>
          <w:rFonts w:cs="Arial"/>
          <w:snapToGrid w:val="0"/>
        </w:rPr>
        <w:t>d</w:t>
      </w:r>
      <w:r w:rsidR="00ED375F">
        <w:rPr>
          <w:rFonts w:cs="Arial"/>
          <w:snapToGrid w:val="0"/>
        </w:rPr>
        <w:t xml:space="preserve"> that</w:t>
      </w:r>
      <w:r w:rsidR="00856266">
        <w:rPr>
          <w:rFonts w:cs="Arial"/>
          <w:snapToGrid w:val="0"/>
        </w:rPr>
        <w:t>,</w:t>
      </w:r>
      <w:r w:rsidR="00456964" w:rsidRPr="00456964">
        <w:rPr>
          <w:rFonts w:cs="Arial"/>
          <w:i/>
          <w:snapToGrid w:val="0"/>
          <w:szCs w:val="24"/>
        </w:rPr>
        <w:t xml:space="preserve"> </w:t>
      </w:r>
      <w:r w:rsidR="00456964" w:rsidRPr="00162E85">
        <w:rPr>
          <w:rFonts w:cs="Arial"/>
          <w:iCs/>
          <w:snapToGrid w:val="0"/>
        </w:rPr>
        <w:t>between 20 March 2019 and 20 March 2020</w:t>
      </w:r>
      <w:r w:rsidR="00856266">
        <w:rPr>
          <w:rFonts w:cs="Arial"/>
          <w:iCs/>
          <w:snapToGrid w:val="0"/>
        </w:rPr>
        <w:t>,</w:t>
      </w:r>
      <w:r w:rsidR="00890A65">
        <w:rPr>
          <w:rFonts w:cs="Arial"/>
          <w:snapToGrid w:val="0"/>
        </w:rPr>
        <w:t xml:space="preserve"> the number of financial voting members (Ethnic Broadcasting Members) had decreased from 39 to 36, </w:t>
      </w:r>
      <w:r w:rsidR="00456964">
        <w:rPr>
          <w:rFonts w:cs="Arial"/>
          <w:snapToGrid w:val="0"/>
        </w:rPr>
        <w:t xml:space="preserve">and </w:t>
      </w:r>
      <w:r w:rsidR="00456964" w:rsidRPr="00162E85">
        <w:rPr>
          <w:rFonts w:cs="Arial"/>
          <w:iCs/>
          <w:snapToGrid w:val="0"/>
        </w:rPr>
        <w:t>in the same period</w:t>
      </w:r>
      <w:r w:rsidR="00456964" w:rsidRPr="00456964">
        <w:rPr>
          <w:rFonts w:cs="Arial"/>
          <w:i/>
          <w:snapToGrid w:val="0"/>
        </w:rPr>
        <w:t xml:space="preserve"> </w:t>
      </w:r>
      <w:r w:rsidR="008B4490">
        <w:rPr>
          <w:rFonts w:cs="Arial"/>
          <w:snapToGrid w:val="0"/>
        </w:rPr>
        <w:t>the</w:t>
      </w:r>
      <w:r w:rsidR="00BD0F03">
        <w:rPr>
          <w:rFonts w:cs="Arial"/>
          <w:snapToGrid w:val="0"/>
        </w:rPr>
        <w:t xml:space="preserve"> </w:t>
      </w:r>
      <w:r w:rsidR="008B4490">
        <w:rPr>
          <w:rFonts w:cs="Arial"/>
          <w:snapToGrid w:val="0"/>
        </w:rPr>
        <w:t>number of non-voting</w:t>
      </w:r>
      <w:r w:rsidR="00ED375F">
        <w:rPr>
          <w:rFonts w:cs="Arial"/>
          <w:snapToGrid w:val="0"/>
        </w:rPr>
        <w:t xml:space="preserve"> volunteer </w:t>
      </w:r>
      <w:r w:rsidR="008B4490">
        <w:rPr>
          <w:rFonts w:cs="Arial"/>
          <w:snapToGrid w:val="0"/>
        </w:rPr>
        <w:t xml:space="preserve">members </w:t>
      </w:r>
      <w:r w:rsidR="003807E3">
        <w:rPr>
          <w:rFonts w:cs="Arial"/>
          <w:snapToGrid w:val="0"/>
        </w:rPr>
        <w:t>had</w:t>
      </w:r>
      <w:r w:rsidR="00ED375F">
        <w:rPr>
          <w:rFonts w:cs="Arial"/>
          <w:snapToGrid w:val="0"/>
        </w:rPr>
        <w:t xml:space="preserve"> increased from 228 to 262.</w:t>
      </w:r>
      <w:r w:rsidR="008B1374">
        <w:rPr>
          <w:rFonts w:cs="Arial"/>
          <w:snapToGrid w:val="0"/>
        </w:rPr>
        <w:t xml:space="preserve"> </w:t>
      </w:r>
      <w:r w:rsidR="00BF114D">
        <w:rPr>
          <w:rFonts w:cs="Arial"/>
          <w:snapToGrid w:val="0"/>
        </w:rPr>
        <w:t>T</w:t>
      </w:r>
      <w:r w:rsidR="0091367C">
        <w:rPr>
          <w:rFonts w:cs="Arial"/>
          <w:snapToGrid w:val="0"/>
        </w:rPr>
        <w:t xml:space="preserve">he Community Broadcasting Association of Australia reports that the average number of financial members for a </w:t>
      </w:r>
      <w:r w:rsidR="00890A65">
        <w:rPr>
          <w:rFonts w:cs="Arial"/>
          <w:snapToGrid w:val="0"/>
        </w:rPr>
        <w:t xml:space="preserve">metropolitan </w:t>
      </w:r>
      <w:r w:rsidR="0091367C">
        <w:rPr>
          <w:rFonts w:cs="Arial"/>
          <w:snapToGrid w:val="0"/>
        </w:rPr>
        <w:t>community broadcaster is</w:t>
      </w:r>
      <w:r w:rsidR="00890A65">
        <w:rPr>
          <w:rFonts w:cs="Arial"/>
          <w:snapToGrid w:val="0"/>
        </w:rPr>
        <w:t xml:space="preserve"> 552</w:t>
      </w:r>
      <w:r w:rsidR="0091367C">
        <w:rPr>
          <w:rFonts w:cs="Arial"/>
          <w:snapToGrid w:val="0"/>
        </w:rPr>
        <w:t xml:space="preserve">, and the average number of volunteers </w:t>
      </w:r>
      <w:r w:rsidR="00890A65">
        <w:rPr>
          <w:rFonts w:cs="Arial"/>
          <w:snapToGrid w:val="0"/>
        </w:rPr>
        <w:t>is</w:t>
      </w:r>
      <w:r w:rsidR="0091367C">
        <w:rPr>
          <w:rFonts w:cs="Arial"/>
          <w:snapToGrid w:val="0"/>
        </w:rPr>
        <w:t xml:space="preserve"> </w:t>
      </w:r>
      <w:r w:rsidR="00890A65">
        <w:rPr>
          <w:rFonts w:cs="Arial"/>
          <w:snapToGrid w:val="0"/>
        </w:rPr>
        <w:t>265</w:t>
      </w:r>
      <w:r w:rsidR="00094D75">
        <w:rPr>
          <w:rFonts w:cs="Arial"/>
          <w:snapToGrid w:val="0"/>
        </w:rPr>
        <w:t>.</w:t>
      </w:r>
      <w:r w:rsidR="00D309D9">
        <w:rPr>
          <w:rStyle w:val="FootnoteReference"/>
          <w:rFonts w:cs="Arial"/>
          <w:snapToGrid w:val="0"/>
        </w:rPr>
        <w:footnoteReference w:id="5"/>
      </w:r>
      <w:r w:rsidR="00D309D9">
        <w:rPr>
          <w:rFonts w:cs="Arial"/>
          <w:snapToGrid w:val="0"/>
        </w:rPr>
        <w:t xml:space="preserve"> </w:t>
      </w:r>
      <w:r w:rsidR="00005DB1">
        <w:rPr>
          <w:rFonts w:cs="Arial"/>
          <w:snapToGrid w:val="0"/>
        </w:rPr>
        <w:t>Noting that the structure of</w:t>
      </w:r>
      <w:r w:rsidR="00D309D9">
        <w:rPr>
          <w:rFonts w:cs="Arial"/>
          <w:snapToGrid w:val="0"/>
        </w:rPr>
        <w:t xml:space="preserve"> community broadcasters serving </w:t>
      </w:r>
      <w:r w:rsidR="00BE0328">
        <w:rPr>
          <w:rFonts w:cs="Arial"/>
          <w:snapToGrid w:val="0"/>
        </w:rPr>
        <w:t>an</w:t>
      </w:r>
      <w:r w:rsidR="00D309D9">
        <w:rPr>
          <w:rFonts w:cs="Arial"/>
          <w:snapToGrid w:val="0"/>
        </w:rPr>
        <w:t xml:space="preserve"> ethnic community interest</w:t>
      </w:r>
      <w:r w:rsidR="00005DB1">
        <w:rPr>
          <w:rFonts w:cs="Arial"/>
          <w:snapToGrid w:val="0"/>
        </w:rPr>
        <w:t xml:space="preserve"> differs to most community broadcasters,</w:t>
      </w:r>
      <w:r w:rsidR="00D309D9">
        <w:rPr>
          <w:rFonts w:cs="Arial"/>
          <w:snapToGrid w:val="0"/>
        </w:rPr>
        <w:t xml:space="preserve"> </w:t>
      </w:r>
      <w:r w:rsidR="00B84D1C">
        <w:rPr>
          <w:rFonts w:cs="Arial"/>
          <w:snapToGrid w:val="0"/>
        </w:rPr>
        <w:t>the ACMA expects that the Licensee’s average number of financial members will be low in c</w:t>
      </w:r>
      <w:r w:rsidR="00D309D9">
        <w:rPr>
          <w:rFonts w:cs="Arial"/>
          <w:snapToGrid w:val="0"/>
        </w:rPr>
        <w:t>omparison to industry averages</w:t>
      </w:r>
      <w:r w:rsidR="00005DB1">
        <w:rPr>
          <w:rFonts w:cs="Arial"/>
          <w:snapToGrid w:val="0"/>
        </w:rPr>
        <w:t xml:space="preserve"> (which </w:t>
      </w:r>
      <w:r w:rsidR="00506DC3">
        <w:rPr>
          <w:rFonts w:cs="Arial"/>
          <w:snapToGrid w:val="0"/>
        </w:rPr>
        <w:t xml:space="preserve">typically relate to </w:t>
      </w:r>
      <w:r w:rsidR="00005DB1">
        <w:rPr>
          <w:rFonts w:cs="Arial"/>
          <w:snapToGrid w:val="0"/>
        </w:rPr>
        <w:t xml:space="preserve">individual </w:t>
      </w:r>
      <w:r w:rsidR="00506DC3">
        <w:rPr>
          <w:rFonts w:cs="Arial"/>
          <w:snapToGrid w:val="0"/>
        </w:rPr>
        <w:t xml:space="preserve">memberships rather than </w:t>
      </w:r>
      <w:r w:rsidR="00856266">
        <w:rPr>
          <w:rFonts w:cs="Arial"/>
          <w:snapToGrid w:val="0"/>
        </w:rPr>
        <w:t xml:space="preserve">membership by </w:t>
      </w:r>
      <w:r w:rsidR="00506DC3">
        <w:rPr>
          <w:rFonts w:cs="Arial"/>
          <w:snapToGrid w:val="0"/>
        </w:rPr>
        <w:t>organisation</w:t>
      </w:r>
      <w:r w:rsidR="00856266">
        <w:rPr>
          <w:rFonts w:cs="Arial"/>
          <w:snapToGrid w:val="0"/>
        </w:rPr>
        <w:t>s</w:t>
      </w:r>
      <w:r w:rsidR="00005DB1">
        <w:rPr>
          <w:rFonts w:cs="Arial"/>
          <w:snapToGrid w:val="0"/>
        </w:rPr>
        <w:t>)</w:t>
      </w:r>
      <w:r w:rsidR="00D309D9">
        <w:rPr>
          <w:rFonts w:cs="Arial"/>
          <w:snapToGrid w:val="0"/>
        </w:rPr>
        <w:t xml:space="preserve">.  </w:t>
      </w:r>
    </w:p>
    <w:p w14:paraId="74D00124" w14:textId="17543E09" w:rsidR="001064F5" w:rsidRDefault="00140627" w:rsidP="000B5BC4">
      <w:pPr>
        <w:pStyle w:val="ACMABodyText"/>
      </w:pPr>
      <w:r>
        <w:t xml:space="preserve">There </w:t>
      </w:r>
      <w:r w:rsidR="002F55CF">
        <w:t xml:space="preserve">are </w:t>
      </w:r>
      <w:r>
        <w:t xml:space="preserve">a variety of </w:t>
      </w:r>
      <w:r w:rsidR="002F55CF">
        <w:t>ways</w:t>
      </w:r>
      <w:r>
        <w:t xml:space="preserve"> in which a licensee can </w:t>
      </w:r>
      <w:r w:rsidR="001064F5">
        <w:t>promote its membership</w:t>
      </w:r>
      <w:r>
        <w:t>, including, but not limited to</w:t>
      </w:r>
      <w:r w:rsidR="006F51EC">
        <w:t>:</w:t>
      </w:r>
      <w:r>
        <w:t xml:space="preserve"> broadcasting on-air announcement</w:t>
      </w:r>
      <w:r w:rsidR="00856266">
        <w:t>s</w:t>
      </w:r>
      <w:r w:rsidR="001064F5">
        <w:t>,</w:t>
      </w:r>
      <w:r>
        <w:t xml:space="preserve"> publishing information on </w:t>
      </w:r>
      <w:r w:rsidR="00BE2D0D">
        <w:t xml:space="preserve">its </w:t>
      </w:r>
      <w:r>
        <w:t>website</w:t>
      </w:r>
      <w:r w:rsidR="001064F5">
        <w:t>, utilising social media (such as Facebook)</w:t>
      </w:r>
      <w:r w:rsidR="00BE2D0D">
        <w:t>,</w:t>
      </w:r>
      <w:r w:rsidR="001064F5">
        <w:t xml:space="preserve"> and holding membership drives</w:t>
      </w:r>
      <w:r w:rsidR="001064F5">
        <w:rPr>
          <w:rStyle w:val="FootnoteReference"/>
        </w:rPr>
        <w:footnoteReference w:id="6"/>
      </w:r>
      <w:r>
        <w:t xml:space="preserve">. </w:t>
      </w:r>
      <w:r w:rsidR="001149A8">
        <w:t>The Licensee</w:t>
      </w:r>
      <w:r w:rsidR="00C96269">
        <w:t xml:space="preserve"> </w:t>
      </w:r>
      <w:r w:rsidR="00C96269">
        <w:lastRenderedPageBreak/>
        <w:t>included</w:t>
      </w:r>
      <w:r w:rsidR="001149A8">
        <w:t xml:space="preserve"> </w:t>
      </w:r>
      <w:r w:rsidR="006F51EC">
        <w:t xml:space="preserve">in </w:t>
      </w:r>
      <w:r w:rsidR="001149A8">
        <w:t xml:space="preserve">its Submissions </w:t>
      </w:r>
      <w:r w:rsidR="00F96A3B">
        <w:t>some of the means it has adopted</w:t>
      </w:r>
      <w:r w:rsidR="00B6233D">
        <w:t xml:space="preserve"> to engage with the communit</w:t>
      </w:r>
      <w:r w:rsidR="00C96269">
        <w:t>y, noting that:</w:t>
      </w:r>
    </w:p>
    <w:p w14:paraId="4704864B" w14:textId="0AA07A99" w:rsidR="001064F5" w:rsidRPr="00F96A3B" w:rsidRDefault="001064F5" w:rsidP="001064F5">
      <w:pPr>
        <w:pStyle w:val="ACMABodyText"/>
        <w:ind w:left="720"/>
        <w:rPr>
          <w:sz w:val="18"/>
          <w:szCs w:val="18"/>
        </w:rPr>
      </w:pPr>
      <w:r w:rsidRPr="00F96A3B">
        <w:rPr>
          <w:sz w:val="18"/>
          <w:szCs w:val="18"/>
        </w:rPr>
        <w:t xml:space="preserve">[…] </w:t>
      </w:r>
    </w:p>
    <w:p w14:paraId="2EE8B250" w14:textId="3C0C9636" w:rsidR="001064F5" w:rsidRPr="0088362C" w:rsidRDefault="001064F5" w:rsidP="001064F5">
      <w:pPr>
        <w:pStyle w:val="ACMABodyText"/>
        <w:ind w:left="720"/>
        <w:rPr>
          <w:sz w:val="18"/>
          <w:szCs w:val="18"/>
        </w:rPr>
      </w:pPr>
      <w:r w:rsidRPr="0088362C">
        <w:rPr>
          <w:sz w:val="18"/>
          <w:szCs w:val="18"/>
        </w:rPr>
        <w:t xml:space="preserve">6EBA forms partnerships with organisations </w:t>
      </w:r>
      <w:r w:rsidR="00570288">
        <w:rPr>
          <w:sz w:val="18"/>
          <w:szCs w:val="18"/>
        </w:rPr>
        <w:t>[…]</w:t>
      </w:r>
      <w:r w:rsidRPr="0088362C">
        <w:rPr>
          <w:sz w:val="18"/>
          <w:szCs w:val="18"/>
        </w:rPr>
        <w:t>. These partnerships promote the station and give access to people who may not have otherwise known about 6EBA or had the means to obtain a program with us. These partnerships help us forge relationships with others and introduce us to new groups. These groups also offer insight into the new and emerging communities and which groups would benefit from involvement at this stage, and which groups need to be involved</w:t>
      </w:r>
      <w:r w:rsidR="0088362C">
        <w:rPr>
          <w:sz w:val="18"/>
          <w:szCs w:val="18"/>
        </w:rPr>
        <w:t>.</w:t>
      </w:r>
    </w:p>
    <w:p w14:paraId="2F4759B3" w14:textId="446CBE7F" w:rsidR="0088362C" w:rsidRDefault="0088362C" w:rsidP="001064F5">
      <w:pPr>
        <w:pStyle w:val="ACMABodyText"/>
        <w:ind w:left="720"/>
        <w:rPr>
          <w:sz w:val="18"/>
          <w:szCs w:val="18"/>
        </w:rPr>
      </w:pPr>
      <w:r>
        <w:rPr>
          <w:sz w:val="18"/>
          <w:szCs w:val="18"/>
        </w:rPr>
        <w:t>[…]</w:t>
      </w:r>
    </w:p>
    <w:p w14:paraId="4CF364B4" w14:textId="1242FF43" w:rsidR="001064F5" w:rsidRPr="0088362C" w:rsidRDefault="001064F5" w:rsidP="001064F5">
      <w:pPr>
        <w:pStyle w:val="ACMABodyText"/>
        <w:ind w:left="720"/>
        <w:rPr>
          <w:sz w:val="18"/>
          <w:szCs w:val="18"/>
        </w:rPr>
      </w:pPr>
      <w:r w:rsidRPr="0088362C">
        <w:rPr>
          <w:sz w:val="18"/>
          <w:szCs w:val="18"/>
        </w:rPr>
        <w:t>Facebook has been a great medium to raise awareness of the station and ask for community participation and to interact with the public.</w:t>
      </w:r>
      <w:r w:rsidR="001149A8" w:rsidRPr="0088362C">
        <w:rPr>
          <w:sz w:val="18"/>
          <w:szCs w:val="18"/>
        </w:rPr>
        <w:t xml:space="preserve"> </w:t>
      </w:r>
    </w:p>
    <w:p w14:paraId="7F1A67D2" w14:textId="34557196" w:rsidR="001064F5" w:rsidRPr="0088362C" w:rsidRDefault="001149A8" w:rsidP="001064F5">
      <w:pPr>
        <w:pStyle w:val="ACMABodyText"/>
        <w:ind w:left="720"/>
        <w:rPr>
          <w:sz w:val="18"/>
          <w:szCs w:val="18"/>
        </w:rPr>
      </w:pPr>
      <w:r w:rsidRPr="0088362C">
        <w:rPr>
          <w:sz w:val="18"/>
          <w:szCs w:val="18"/>
        </w:rPr>
        <w:t xml:space="preserve">[…] </w:t>
      </w:r>
    </w:p>
    <w:p w14:paraId="5E0141E8" w14:textId="2E14E361" w:rsidR="0088362C" w:rsidRDefault="001064F5" w:rsidP="001064F5">
      <w:pPr>
        <w:pStyle w:val="ACMABodyText"/>
        <w:ind w:left="720"/>
        <w:rPr>
          <w:sz w:val="18"/>
          <w:szCs w:val="18"/>
        </w:rPr>
      </w:pPr>
      <w:r w:rsidRPr="0088362C">
        <w:rPr>
          <w:sz w:val="18"/>
          <w:szCs w:val="18"/>
        </w:rPr>
        <w:t>O</w:t>
      </w:r>
      <w:r w:rsidR="001149A8" w:rsidRPr="0088362C">
        <w:rPr>
          <w:sz w:val="18"/>
          <w:szCs w:val="18"/>
        </w:rPr>
        <w:t>ur broadcasters also make on-air announcements in their language informing listeners that we would like new members to join us</w:t>
      </w:r>
      <w:r w:rsidR="0088362C">
        <w:rPr>
          <w:sz w:val="18"/>
          <w:szCs w:val="18"/>
        </w:rPr>
        <w:t>.</w:t>
      </w:r>
    </w:p>
    <w:p w14:paraId="7263B9C8" w14:textId="7CE88ABA" w:rsidR="0088362C" w:rsidRDefault="0088362C" w:rsidP="001064F5">
      <w:pPr>
        <w:pStyle w:val="ACMABodyText"/>
        <w:ind w:left="720"/>
        <w:rPr>
          <w:sz w:val="18"/>
          <w:szCs w:val="18"/>
        </w:rPr>
      </w:pPr>
      <w:r>
        <w:rPr>
          <w:sz w:val="18"/>
          <w:szCs w:val="18"/>
        </w:rPr>
        <w:t>[…</w:t>
      </w:r>
      <w:r w:rsidR="00AA68AB">
        <w:rPr>
          <w:sz w:val="18"/>
          <w:szCs w:val="18"/>
        </w:rPr>
        <w:t>]</w:t>
      </w:r>
    </w:p>
    <w:p w14:paraId="3991E733" w14:textId="7537C7A0" w:rsidR="00F56DCD" w:rsidRDefault="00F56DCD" w:rsidP="00F56DCD">
      <w:pPr>
        <w:pStyle w:val="ACMABodyText"/>
        <w:ind w:left="720"/>
        <w:rPr>
          <w:sz w:val="18"/>
          <w:szCs w:val="18"/>
        </w:rPr>
      </w:pPr>
      <w:r w:rsidRPr="00F56DCD">
        <w:rPr>
          <w:sz w:val="18"/>
          <w:szCs w:val="18"/>
        </w:rPr>
        <w:t>The station has recently spent money to obtain outside broadcast equipment so we can conduct outside broadcasts. Our membership would like to be present at different festivals and community events so that the wider community may learn about 6EBA.</w:t>
      </w:r>
    </w:p>
    <w:p w14:paraId="77F22D59" w14:textId="67FD8320" w:rsidR="00F56DCD" w:rsidRPr="00F56DCD" w:rsidRDefault="00F56DCD" w:rsidP="00F56DCD">
      <w:pPr>
        <w:pStyle w:val="ACMABodyText"/>
        <w:ind w:left="720"/>
        <w:rPr>
          <w:sz w:val="18"/>
          <w:szCs w:val="18"/>
        </w:rPr>
      </w:pPr>
      <w:r>
        <w:rPr>
          <w:sz w:val="18"/>
          <w:szCs w:val="18"/>
        </w:rPr>
        <w:t>[.</w:t>
      </w:r>
      <w:r w:rsidR="00DD7437">
        <w:rPr>
          <w:sz w:val="18"/>
          <w:szCs w:val="18"/>
        </w:rPr>
        <w:t>.</w:t>
      </w:r>
      <w:r>
        <w:rPr>
          <w:sz w:val="18"/>
          <w:szCs w:val="18"/>
        </w:rPr>
        <w:t>.]</w:t>
      </w:r>
    </w:p>
    <w:p w14:paraId="001EF69D" w14:textId="5C344BFC" w:rsidR="00F56DCD" w:rsidRDefault="00F56DCD" w:rsidP="00F56DCD">
      <w:pPr>
        <w:pStyle w:val="ACMABodyText"/>
        <w:ind w:left="720"/>
        <w:rPr>
          <w:sz w:val="18"/>
          <w:szCs w:val="18"/>
        </w:rPr>
      </w:pPr>
      <w:r w:rsidRPr="00F56DCD">
        <w:rPr>
          <w:sz w:val="18"/>
          <w:szCs w:val="18"/>
        </w:rPr>
        <w:t>The station also spent money to give the front of the building a facelift and to put speakers so the station could be heard 24/7. The local council (council of Vincent) was very keen on this. The station now stands out and people passing by knock on the door to enquire about us and get a program guide and other information of the station.</w:t>
      </w:r>
    </w:p>
    <w:p w14:paraId="5D53ECCB" w14:textId="1547D3C8" w:rsidR="00F56DCD" w:rsidRDefault="00F56DCD" w:rsidP="00F56DCD">
      <w:pPr>
        <w:pStyle w:val="ACMABodyText"/>
        <w:ind w:left="720"/>
        <w:rPr>
          <w:sz w:val="18"/>
          <w:szCs w:val="18"/>
        </w:rPr>
      </w:pPr>
      <w:r>
        <w:rPr>
          <w:sz w:val="18"/>
          <w:szCs w:val="18"/>
        </w:rPr>
        <w:t>[…]</w:t>
      </w:r>
    </w:p>
    <w:p w14:paraId="71DF0099" w14:textId="4B654D08" w:rsidR="001064F5" w:rsidRPr="0088362C" w:rsidRDefault="0088362C" w:rsidP="0088362C">
      <w:pPr>
        <w:pStyle w:val="ACMABodyText"/>
      </w:pPr>
      <w:r w:rsidRPr="0088362C">
        <w:t>In</w:t>
      </w:r>
      <w:r w:rsidR="001149A8" w:rsidRPr="0088362C">
        <w:t xml:space="preserve"> both the Submissions and Licence Renewal Application</w:t>
      </w:r>
      <w:r w:rsidRPr="0088362C">
        <w:t>, the Licensee provided</w:t>
      </w:r>
      <w:r w:rsidR="001149A8" w:rsidRPr="0088362C">
        <w:t xml:space="preserve"> a copy of the Station</w:t>
      </w:r>
      <w:r w:rsidR="009F42EA">
        <w:t>’s</w:t>
      </w:r>
      <w:r w:rsidR="001149A8" w:rsidRPr="0088362C">
        <w:t xml:space="preserve"> ‘Community Engagement’</w:t>
      </w:r>
      <w:r w:rsidR="00A30377" w:rsidRPr="0088362C">
        <w:t xml:space="preserve"> policy</w:t>
      </w:r>
      <w:r w:rsidR="009422D3" w:rsidRPr="0088362C">
        <w:t xml:space="preserve">. The </w:t>
      </w:r>
      <w:r w:rsidR="001149A8" w:rsidRPr="0088362C">
        <w:t>policy notes that the Station will encourage</w:t>
      </w:r>
      <w:r w:rsidR="00D90C97">
        <w:t xml:space="preserve"> membership amongst</w:t>
      </w:r>
      <w:r w:rsidR="001149A8" w:rsidRPr="0088362C">
        <w:t xml:space="preserve"> individuals, </w:t>
      </w:r>
      <w:r w:rsidR="009422D3" w:rsidRPr="0088362C">
        <w:t>families,</w:t>
      </w:r>
      <w:r w:rsidR="001149A8" w:rsidRPr="0088362C">
        <w:t xml:space="preserve"> and local community groups </w:t>
      </w:r>
      <w:r w:rsidR="00BE0328">
        <w:t>in</w:t>
      </w:r>
      <w:r w:rsidR="00D90C97" w:rsidRPr="0088362C">
        <w:t xml:space="preserve"> </w:t>
      </w:r>
      <w:r w:rsidR="001149A8" w:rsidRPr="0088362C">
        <w:t>the licence area and invite said parties to participate ‘</w:t>
      </w:r>
      <w:r w:rsidR="001149A8" w:rsidRPr="005C4B42">
        <w:t>in all aspects of the station’s operation and broadcast</w:t>
      </w:r>
      <w:r w:rsidR="001149A8" w:rsidRPr="0088362C">
        <w:rPr>
          <w:i/>
          <w:iCs/>
        </w:rPr>
        <w:t>’</w:t>
      </w:r>
      <w:r w:rsidR="001149A8" w:rsidRPr="0088362C">
        <w:t>.</w:t>
      </w:r>
      <w:r w:rsidR="002F55CF" w:rsidRPr="0088362C">
        <w:t xml:space="preserve"> </w:t>
      </w:r>
    </w:p>
    <w:p w14:paraId="22ED53B4" w14:textId="6CE73F30" w:rsidR="001149A8" w:rsidRDefault="0038786F" w:rsidP="001064F5">
      <w:pPr>
        <w:pStyle w:val="ACMABodyText"/>
      </w:pPr>
      <w:r>
        <w:t>Additionally, t</w:t>
      </w:r>
      <w:r w:rsidR="002F55CF">
        <w:t xml:space="preserve">he ACMA has reviewed </w:t>
      </w:r>
      <w:hyperlink r:id="rId14" w:history="1">
        <w:r w:rsidR="002F55CF" w:rsidRPr="000D1806">
          <w:rPr>
            <w:rStyle w:val="Hyperlink"/>
          </w:rPr>
          <w:t>the Station’s website</w:t>
        </w:r>
      </w:hyperlink>
      <w:r w:rsidR="00604677">
        <w:t>, which states the following in respect of members and volunteers</w:t>
      </w:r>
      <w:r w:rsidR="002316D8">
        <w:t>:</w:t>
      </w:r>
    </w:p>
    <w:p w14:paraId="0B137C33" w14:textId="77777777" w:rsidR="003A5750" w:rsidRDefault="0038786F" w:rsidP="00EA3A23">
      <w:pPr>
        <w:pStyle w:val="ACMABodyText"/>
        <w:ind w:left="720"/>
        <w:rPr>
          <w:sz w:val="18"/>
          <w:szCs w:val="18"/>
        </w:rPr>
      </w:pPr>
      <w:r>
        <w:rPr>
          <w:sz w:val="18"/>
          <w:szCs w:val="18"/>
        </w:rPr>
        <w:t xml:space="preserve">[…] </w:t>
      </w:r>
    </w:p>
    <w:p w14:paraId="31461491" w14:textId="15DC9B4A" w:rsidR="003A5750" w:rsidRDefault="002316D8" w:rsidP="00EA3A23">
      <w:pPr>
        <w:pStyle w:val="ACMABodyText"/>
        <w:ind w:left="720"/>
        <w:rPr>
          <w:sz w:val="18"/>
          <w:szCs w:val="18"/>
        </w:rPr>
      </w:pPr>
      <w:r>
        <w:rPr>
          <w:sz w:val="18"/>
          <w:szCs w:val="18"/>
        </w:rPr>
        <w:t xml:space="preserve">If you are part of a </w:t>
      </w:r>
      <w:proofErr w:type="spellStart"/>
      <w:r>
        <w:rPr>
          <w:sz w:val="18"/>
          <w:szCs w:val="18"/>
        </w:rPr>
        <w:t>CaLD</w:t>
      </w:r>
      <w:proofErr w:type="spellEnd"/>
      <w:r w:rsidR="004F703D">
        <w:rPr>
          <w:sz w:val="18"/>
          <w:szCs w:val="18"/>
        </w:rPr>
        <w:t xml:space="preserve"> (culturally and linguistically diverse)</w:t>
      </w:r>
      <w:r>
        <w:rPr>
          <w:sz w:val="18"/>
          <w:szCs w:val="18"/>
        </w:rPr>
        <w:t xml:space="preserve"> ethnic association with 25 or more financial members</w:t>
      </w:r>
      <w:r w:rsidR="003F7254">
        <w:rPr>
          <w:sz w:val="18"/>
          <w:szCs w:val="18"/>
        </w:rPr>
        <w:t>,</w:t>
      </w:r>
      <w:r w:rsidR="0054182C">
        <w:rPr>
          <w:sz w:val="18"/>
          <w:szCs w:val="18"/>
        </w:rPr>
        <w:t xml:space="preserve"> and</w:t>
      </w:r>
      <w:r w:rsidR="00410097">
        <w:rPr>
          <w:sz w:val="18"/>
          <w:szCs w:val="18"/>
        </w:rPr>
        <w:t xml:space="preserve"> </w:t>
      </w:r>
      <w:r>
        <w:rPr>
          <w:sz w:val="18"/>
          <w:szCs w:val="18"/>
        </w:rPr>
        <w:t>are representative of your language in the community, you may apply to the MRT of WA Inc. to become a Broadcasting member with a view to producing and presenting a radio programs to your community of interest</w:t>
      </w:r>
      <w:r w:rsidR="0038786F">
        <w:rPr>
          <w:sz w:val="18"/>
          <w:szCs w:val="18"/>
        </w:rPr>
        <w:t xml:space="preserve">. </w:t>
      </w:r>
    </w:p>
    <w:p w14:paraId="46476B13" w14:textId="77952F57" w:rsidR="002316D8" w:rsidRDefault="0038786F" w:rsidP="00EA3A23">
      <w:pPr>
        <w:pStyle w:val="ACMABodyText"/>
        <w:ind w:left="720"/>
        <w:rPr>
          <w:sz w:val="18"/>
          <w:szCs w:val="18"/>
        </w:rPr>
      </w:pPr>
      <w:r>
        <w:rPr>
          <w:sz w:val="18"/>
          <w:szCs w:val="18"/>
        </w:rPr>
        <w:t>[…]</w:t>
      </w:r>
    </w:p>
    <w:p w14:paraId="31D72304" w14:textId="65A525AE" w:rsidR="003A5750" w:rsidRDefault="00604677" w:rsidP="00881F96">
      <w:pPr>
        <w:pStyle w:val="ACMABodyText"/>
        <w:ind w:left="720"/>
        <w:rPr>
          <w:sz w:val="18"/>
          <w:szCs w:val="18"/>
        </w:rPr>
      </w:pPr>
      <w:r w:rsidRPr="00604677">
        <w:rPr>
          <w:sz w:val="18"/>
          <w:szCs w:val="18"/>
        </w:rPr>
        <w:lastRenderedPageBreak/>
        <w:t>Like any other community radio station in Australia 6EBA’s broadcasting members rely largely on the efforts of their own volunteers to maintain operations. Volunteers come from a wide range of backgrounds and volunteer for different reasons. Contact your organisation to become a volunteer.</w:t>
      </w:r>
      <w:r w:rsidR="00881F96">
        <w:rPr>
          <w:sz w:val="18"/>
          <w:szCs w:val="18"/>
        </w:rPr>
        <w:t xml:space="preserve"> </w:t>
      </w:r>
      <w:r w:rsidRPr="00604677">
        <w:rPr>
          <w:sz w:val="18"/>
          <w:szCs w:val="18"/>
        </w:rPr>
        <w:t xml:space="preserve">Volunteers directly involved in presenting radio programs need to be approved by Station Management and once authorised may apply to be a Broadcasting Associate, become registered on the station’s </w:t>
      </w:r>
      <w:proofErr w:type="gramStart"/>
      <w:r w:rsidRPr="00604677">
        <w:rPr>
          <w:sz w:val="18"/>
          <w:szCs w:val="18"/>
        </w:rPr>
        <w:t>database</w:t>
      </w:r>
      <w:proofErr w:type="gramEnd"/>
      <w:r w:rsidRPr="00604677">
        <w:rPr>
          <w:sz w:val="18"/>
          <w:szCs w:val="18"/>
        </w:rPr>
        <w:t xml:space="preserve"> and enrol in the training program. </w:t>
      </w:r>
    </w:p>
    <w:p w14:paraId="2D61C314" w14:textId="77777777" w:rsidR="003A5750" w:rsidRDefault="00604677" w:rsidP="00EA3A23">
      <w:pPr>
        <w:pStyle w:val="ACMABodyText"/>
        <w:ind w:left="720"/>
        <w:rPr>
          <w:sz w:val="18"/>
          <w:szCs w:val="18"/>
        </w:rPr>
      </w:pPr>
      <w:r>
        <w:rPr>
          <w:sz w:val="18"/>
          <w:szCs w:val="18"/>
        </w:rPr>
        <w:t xml:space="preserve">[…] </w:t>
      </w:r>
    </w:p>
    <w:p w14:paraId="74FDED38" w14:textId="15E92CA0" w:rsidR="003A5750" w:rsidRDefault="00604677" w:rsidP="00EA3A23">
      <w:pPr>
        <w:pStyle w:val="ACMABodyText"/>
        <w:ind w:left="720"/>
        <w:rPr>
          <w:sz w:val="18"/>
          <w:szCs w:val="18"/>
        </w:rPr>
      </w:pPr>
      <w:r w:rsidRPr="00604677">
        <w:rPr>
          <w:sz w:val="18"/>
          <w:szCs w:val="18"/>
        </w:rPr>
        <w:t xml:space="preserve">If you are not directly involved in presenting the radio programs, there are many other ways you can </w:t>
      </w:r>
      <w:proofErr w:type="gramStart"/>
      <w:r w:rsidRPr="00604677">
        <w:rPr>
          <w:sz w:val="18"/>
          <w:szCs w:val="18"/>
        </w:rPr>
        <w:t>offer assistance to</w:t>
      </w:r>
      <w:proofErr w:type="gramEnd"/>
      <w:r w:rsidRPr="00604677">
        <w:rPr>
          <w:sz w:val="18"/>
          <w:szCs w:val="18"/>
        </w:rPr>
        <w:t xml:space="preserve"> your association and the station. Inactive volunteers are de-registered from time to time.</w:t>
      </w:r>
      <w:r>
        <w:rPr>
          <w:sz w:val="18"/>
          <w:szCs w:val="18"/>
        </w:rPr>
        <w:t xml:space="preserve"> </w:t>
      </w:r>
    </w:p>
    <w:p w14:paraId="46ABB9D6" w14:textId="31F0912B" w:rsidR="00604677" w:rsidRPr="00604677" w:rsidRDefault="00604677" w:rsidP="00EA3A23">
      <w:pPr>
        <w:pStyle w:val="ACMABodyText"/>
        <w:ind w:left="720"/>
        <w:rPr>
          <w:sz w:val="18"/>
          <w:szCs w:val="18"/>
        </w:rPr>
      </w:pPr>
      <w:r>
        <w:rPr>
          <w:sz w:val="18"/>
          <w:szCs w:val="18"/>
        </w:rPr>
        <w:t>[…]</w:t>
      </w:r>
    </w:p>
    <w:p w14:paraId="5D309CA4" w14:textId="22A3F00B" w:rsidR="00604677" w:rsidRDefault="00604677" w:rsidP="00EA3A23">
      <w:pPr>
        <w:pStyle w:val="ACMABodyText"/>
        <w:ind w:left="720"/>
        <w:rPr>
          <w:sz w:val="18"/>
          <w:szCs w:val="18"/>
        </w:rPr>
      </w:pPr>
      <w:r w:rsidRPr="00604677">
        <w:rPr>
          <w:sz w:val="18"/>
          <w:szCs w:val="18"/>
        </w:rPr>
        <w:t xml:space="preserve">If you are from a </w:t>
      </w:r>
      <w:proofErr w:type="spellStart"/>
      <w:r w:rsidRPr="00604677">
        <w:rPr>
          <w:sz w:val="18"/>
          <w:szCs w:val="18"/>
        </w:rPr>
        <w:t>CaLD</w:t>
      </w:r>
      <w:proofErr w:type="spellEnd"/>
      <w:r w:rsidR="004F703D">
        <w:rPr>
          <w:sz w:val="18"/>
          <w:szCs w:val="18"/>
        </w:rPr>
        <w:t xml:space="preserve"> (culturally and linguistically diverse)</w:t>
      </w:r>
      <w:r w:rsidRPr="00604677">
        <w:rPr>
          <w:sz w:val="18"/>
          <w:szCs w:val="18"/>
        </w:rPr>
        <w:t xml:space="preserve"> background and are interested </w:t>
      </w:r>
      <w:r w:rsidR="009F42EA">
        <w:rPr>
          <w:sz w:val="18"/>
          <w:szCs w:val="18"/>
        </w:rPr>
        <w:t xml:space="preserve">in </w:t>
      </w:r>
      <w:r w:rsidRPr="00604677">
        <w:rPr>
          <w:sz w:val="18"/>
          <w:szCs w:val="18"/>
        </w:rPr>
        <w:t>radio, we would be more than happy to introduce you to one of our member associations who speaks your language</w:t>
      </w:r>
      <w:r w:rsidR="0038786F">
        <w:rPr>
          <w:sz w:val="18"/>
          <w:szCs w:val="18"/>
        </w:rPr>
        <w:t>.</w:t>
      </w:r>
    </w:p>
    <w:p w14:paraId="182E0EB1" w14:textId="5265020B" w:rsidR="000B6EA6" w:rsidRPr="00604677" w:rsidRDefault="000B6EA6" w:rsidP="00EA3A23">
      <w:pPr>
        <w:pStyle w:val="ACMABodyText"/>
        <w:ind w:left="720"/>
        <w:rPr>
          <w:sz w:val="18"/>
          <w:szCs w:val="18"/>
        </w:rPr>
      </w:pPr>
      <w:r>
        <w:rPr>
          <w:sz w:val="18"/>
          <w:szCs w:val="18"/>
        </w:rPr>
        <w:t>[…]</w:t>
      </w:r>
    </w:p>
    <w:p w14:paraId="2FAC4A88" w14:textId="4B3E2C51" w:rsidR="001F366D" w:rsidRPr="0010611B" w:rsidRDefault="00570031" w:rsidP="0010611B">
      <w:pPr>
        <w:pStyle w:val="ACMABodyText"/>
      </w:pPr>
      <w:r>
        <w:t>The ACMA is of the view that the License</w:t>
      </w:r>
      <w:r w:rsidR="0077789B">
        <w:t xml:space="preserve">e has an appropriate membership structure in </w:t>
      </w:r>
      <w:proofErr w:type="gramStart"/>
      <w:r w:rsidR="0077789B">
        <w:t>place</w:t>
      </w:r>
      <w:r w:rsidR="001149A8">
        <w:t xml:space="preserve">, </w:t>
      </w:r>
      <w:r w:rsidR="00F95F7C">
        <w:t>and</w:t>
      </w:r>
      <w:proofErr w:type="gramEnd"/>
      <w:r w:rsidR="00F95F7C">
        <w:t xml:space="preserve"> is </w:t>
      </w:r>
      <w:r w:rsidR="009820BB">
        <w:t>utilising various means</w:t>
      </w:r>
      <w:r w:rsidR="005C4B42">
        <w:t xml:space="preserve"> appropriate for a community broadcast</w:t>
      </w:r>
      <w:r w:rsidR="00C66682">
        <w:t>er</w:t>
      </w:r>
      <w:r w:rsidR="005C4B42">
        <w:t xml:space="preserve"> serving an ethnic community interest,</w:t>
      </w:r>
      <w:r w:rsidR="009820BB">
        <w:t xml:space="preserve"> to actively </w:t>
      </w:r>
      <w:r w:rsidR="001149A8">
        <w:t>encourag</w:t>
      </w:r>
      <w:r w:rsidR="009820BB">
        <w:t>e</w:t>
      </w:r>
      <w:r w:rsidR="002836B2">
        <w:t xml:space="preserve"> members of the community in</w:t>
      </w:r>
      <w:r w:rsidR="009820BB">
        <w:t xml:space="preserve"> the licence area</w:t>
      </w:r>
      <w:r w:rsidR="00F95F7C">
        <w:t xml:space="preserve"> to join the Station as either </w:t>
      </w:r>
      <w:r w:rsidR="002836B2">
        <w:t xml:space="preserve">a </w:t>
      </w:r>
      <w:r w:rsidR="00F95F7C">
        <w:t>member</w:t>
      </w:r>
      <w:r w:rsidR="002836B2">
        <w:t xml:space="preserve"> </w:t>
      </w:r>
      <w:r w:rsidR="00F95F7C">
        <w:t xml:space="preserve">or volunteer. </w:t>
      </w:r>
    </w:p>
    <w:p w14:paraId="791DC29B" w14:textId="53CF1095" w:rsidR="00606149" w:rsidRPr="00B75C21" w:rsidRDefault="003D5E9D" w:rsidP="00501962">
      <w:pPr>
        <w:pStyle w:val="ACMATableBody"/>
        <w:spacing w:after="240"/>
        <w:rPr>
          <w:rFonts w:cs="Arial"/>
          <w:b/>
          <w:bCs/>
          <w:snapToGrid w:val="0"/>
        </w:rPr>
      </w:pPr>
      <w:r>
        <w:rPr>
          <w:rFonts w:cs="Arial"/>
          <w:b/>
          <w:bCs/>
          <w:snapToGrid w:val="0"/>
        </w:rPr>
        <w:t xml:space="preserve">Can community members participate </w:t>
      </w:r>
      <w:r w:rsidR="0019100F">
        <w:rPr>
          <w:rFonts w:cs="Arial"/>
          <w:b/>
          <w:bCs/>
          <w:snapToGrid w:val="0"/>
        </w:rPr>
        <w:t>on</w:t>
      </w:r>
      <w:r>
        <w:rPr>
          <w:rFonts w:cs="Arial"/>
          <w:b/>
          <w:bCs/>
          <w:snapToGrid w:val="0"/>
        </w:rPr>
        <w:t xml:space="preserve"> </w:t>
      </w:r>
      <w:r w:rsidR="00514B19">
        <w:rPr>
          <w:rFonts w:cs="Arial"/>
          <w:b/>
          <w:bCs/>
          <w:snapToGrid w:val="0"/>
        </w:rPr>
        <w:t>boards and subcommittees?</w:t>
      </w:r>
    </w:p>
    <w:p w14:paraId="05BFA168" w14:textId="4B72DDB2" w:rsidR="00606149" w:rsidRDefault="009D6152" w:rsidP="00501962">
      <w:pPr>
        <w:pStyle w:val="ACMATableBody"/>
        <w:spacing w:after="240"/>
        <w:rPr>
          <w:rFonts w:cs="Arial"/>
          <w:snapToGrid w:val="0"/>
        </w:rPr>
      </w:pPr>
      <w:r>
        <w:rPr>
          <w:rFonts w:cs="Arial"/>
          <w:snapToGrid w:val="0"/>
        </w:rPr>
        <w:t>S</w:t>
      </w:r>
      <w:r w:rsidR="00606149" w:rsidRPr="003625EF">
        <w:rPr>
          <w:rFonts w:cs="Arial"/>
          <w:snapToGrid w:val="0"/>
        </w:rPr>
        <w:t xml:space="preserve">ound corporate </w:t>
      </w:r>
      <w:r w:rsidR="00D812ED">
        <w:rPr>
          <w:rFonts w:cs="Arial"/>
          <w:snapToGrid w:val="0"/>
        </w:rPr>
        <w:t xml:space="preserve">governance practices are essential in ensuring that a community broadcasting service is being managed effectively and enabling members of the community to have adequate input </w:t>
      </w:r>
      <w:r w:rsidR="00606149" w:rsidRPr="003625EF">
        <w:rPr>
          <w:rFonts w:cs="Arial"/>
          <w:snapToGrid w:val="0"/>
        </w:rPr>
        <w:t xml:space="preserve">into the decision-making </w:t>
      </w:r>
      <w:r w:rsidR="00714C6D">
        <w:rPr>
          <w:rFonts w:cs="Arial"/>
          <w:snapToGrid w:val="0"/>
        </w:rPr>
        <w:t>impacting the</w:t>
      </w:r>
      <w:r w:rsidR="00D812ED">
        <w:rPr>
          <w:rFonts w:cs="Arial"/>
          <w:snapToGrid w:val="0"/>
        </w:rPr>
        <w:t xml:space="preserve"> licensee</w:t>
      </w:r>
      <w:r w:rsidR="009F42EA">
        <w:rPr>
          <w:rFonts w:cs="Arial"/>
          <w:snapToGrid w:val="0"/>
        </w:rPr>
        <w:t>’</w:t>
      </w:r>
      <w:r w:rsidR="00D812ED">
        <w:rPr>
          <w:rFonts w:cs="Arial"/>
          <w:snapToGrid w:val="0"/>
        </w:rPr>
        <w:t>s</w:t>
      </w:r>
      <w:r w:rsidR="00CD67FB">
        <w:rPr>
          <w:rFonts w:cs="Arial"/>
          <w:snapToGrid w:val="0"/>
        </w:rPr>
        <w:t xml:space="preserve"> service.</w:t>
      </w:r>
      <w:r w:rsidR="00D812ED">
        <w:rPr>
          <w:rFonts w:cs="Arial"/>
          <w:snapToGrid w:val="0"/>
        </w:rPr>
        <w:t xml:space="preserve"> </w:t>
      </w:r>
    </w:p>
    <w:p w14:paraId="20C79927" w14:textId="4613FE60" w:rsidR="00B76445" w:rsidRPr="00B76445" w:rsidRDefault="00D812ED" w:rsidP="00501962">
      <w:pPr>
        <w:pStyle w:val="ACMATableBody"/>
        <w:spacing w:after="240"/>
        <w:rPr>
          <w:rFonts w:cs="Arial"/>
          <w:snapToGrid w:val="0"/>
        </w:rPr>
      </w:pPr>
      <w:r>
        <w:rPr>
          <w:rFonts w:cs="Arial"/>
          <w:snapToGrid w:val="0"/>
        </w:rPr>
        <w:t xml:space="preserve">One </w:t>
      </w:r>
      <w:proofErr w:type="gramStart"/>
      <w:r>
        <w:rPr>
          <w:rFonts w:cs="Arial"/>
          <w:snapToGrid w:val="0"/>
        </w:rPr>
        <w:t>manner in which</w:t>
      </w:r>
      <w:proofErr w:type="gramEnd"/>
      <w:r>
        <w:rPr>
          <w:rFonts w:cs="Arial"/>
          <w:snapToGrid w:val="0"/>
        </w:rPr>
        <w:t xml:space="preserve"> community broadcasters</w:t>
      </w:r>
      <w:r w:rsidR="009D6152">
        <w:rPr>
          <w:rFonts w:cs="Arial"/>
          <w:snapToGrid w:val="0"/>
        </w:rPr>
        <w:t xml:space="preserve"> </w:t>
      </w:r>
      <w:r w:rsidR="00CE4B6F">
        <w:rPr>
          <w:rFonts w:cs="Arial"/>
          <w:snapToGrid w:val="0"/>
        </w:rPr>
        <w:t>practice sound corporate governance</w:t>
      </w:r>
      <w:r>
        <w:rPr>
          <w:rFonts w:cs="Arial"/>
          <w:snapToGrid w:val="0"/>
        </w:rPr>
        <w:t xml:space="preserve"> </w:t>
      </w:r>
      <w:r w:rsidR="00CE4B6F">
        <w:rPr>
          <w:rFonts w:cs="Arial"/>
          <w:snapToGrid w:val="0"/>
        </w:rPr>
        <w:t>is through the use of various committees.</w:t>
      </w:r>
      <w:r w:rsidR="00CE4B6F">
        <w:rPr>
          <w:rStyle w:val="FootnoteReference"/>
          <w:rFonts w:cs="Arial"/>
          <w:snapToGrid w:val="0"/>
        </w:rPr>
        <w:footnoteReference w:id="7"/>
      </w:r>
      <w:r w:rsidR="00CE4B6F">
        <w:rPr>
          <w:rFonts w:cs="Arial"/>
          <w:snapToGrid w:val="0"/>
        </w:rPr>
        <w:t xml:space="preserve"> Committees are a means of ensuring control of the licensee</w:t>
      </w:r>
      <w:r w:rsidR="009F42EA">
        <w:rPr>
          <w:rFonts w:cs="Arial"/>
          <w:snapToGrid w:val="0"/>
        </w:rPr>
        <w:t>’</w:t>
      </w:r>
      <w:r w:rsidR="00CE4B6F">
        <w:rPr>
          <w:rFonts w:cs="Arial"/>
          <w:snapToGrid w:val="0"/>
        </w:rPr>
        <w:t xml:space="preserve">s operations </w:t>
      </w:r>
      <w:r w:rsidR="009F42EA">
        <w:rPr>
          <w:rFonts w:cs="Arial"/>
          <w:snapToGrid w:val="0"/>
        </w:rPr>
        <w:t>is</w:t>
      </w:r>
      <w:r w:rsidR="00CE4B6F">
        <w:rPr>
          <w:rFonts w:cs="Arial"/>
          <w:snapToGrid w:val="0"/>
        </w:rPr>
        <w:t xml:space="preserve"> not concentrated in the hands of a small group of individuals. </w:t>
      </w:r>
      <w:r w:rsidR="00D3307A">
        <w:rPr>
          <w:rFonts w:cs="Arial"/>
          <w:snapToGrid w:val="0"/>
        </w:rPr>
        <w:t xml:space="preserve">The ACMA has assessed </w:t>
      </w:r>
      <w:r w:rsidR="00BC12C7">
        <w:rPr>
          <w:rFonts w:cs="Arial"/>
          <w:snapToGrid w:val="0"/>
        </w:rPr>
        <w:t>th</w:t>
      </w:r>
      <w:r w:rsidR="00F7004F">
        <w:rPr>
          <w:rFonts w:cs="Arial"/>
          <w:snapToGrid w:val="0"/>
        </w:rPr>
        <w:t>e</w:t>
      </w:r>
      <w:r w:rsidR="00BC12C7">
        <w:rPr>
          <w:rFonts w:cs="Arial"/>
          <w:snapToGrid w:val="0"/>
        </w:rPr>
        <w:t xml:space="preserve"> Licensee’s</w:t>
      </w:r>
      <w:r w:rsidR="00E02D40">
        <w:rPr>
          <w:rFonts w:cs="Arial"/>
          <w:snapToGrid w:val="0"/>
        </w:rPr>
        <w:t xml:space="preserve"> </w:t>
      </w:r>
      <w:r w:rsidR="00CE4B6F">
        <w:rPr>
          <w:rFonts w:cs="Arial"/>
          <w:snapToGrid w:val="0"/>
        </w:rPr>
        <w:t xml:space="preserve">various </w:t>
      </w:r>
      <w:proofErr w:type="gramStart"/>
      <w:r w:rsidR="00E02D40">
        <w:rPr>
          <w:rFonts w:cs="Arial"/>
          <w:snapToGrid w:val="0"/>
        </w:rPr>
        <w:t>decision making</w:t>
      </w:r>
      <w:proofErr w:type="gramEnd"/>
      <w:r w:rsidR="00E02D40">
        <w:rPr>
          <w:rFonts w:cs="Arial"/>
          <w:snapToGrid w:val="0"/>
        </w:rPr>
        <w:t xml:space="preserve"> bodies</w:t>
      </w:r>
      <w:r w:rsidR="00BC12C7">
        <w:rPr>
          <w:rFonts w:cs="Arial"/>
          <w:snapToGrid w:val="0"/>
        </w:rPr>
        <w:t xml:space="preserve"> </w:t>
      </w:r>
      <w:r w:rsidR="00D3307A">
        <w:rPr>
          <w:rFonts w:cs="Arial"/>
          <w:snapToGrid w:val="0"/>
        </w:rPr>
        <w:t>in order to determine whether or not the Licensee encourages participation i</w:t>
      </w:r>
      <w:r w:rsidR="00CE4B6F">
        <w:rPr>
          <w:rFonts w:cs="Arial"/>
          <w:snapToGrid w:val="0"/>
        </w:rPr>
        <w:t xml:space="preserve">n </w:t>
      </w:r>
      <w:r w:rsidR="009F42EA">
        <w:rPr>
          <w:rFonts w:cs="Arial"/>
          <w:snapToGrid w:val="0"/>
        </w:rPr>
        <w:t xml:space="preserve">the </w:t>
      </w:r>
      <w:r w:rsidR="00CE4B6F">
        <w:rPr>
          <w:rFonts w:cs="Arial"/>
          <w:snapToGrid w:val="0"/>
        </w:rPr>
        <w:t>operations of the Station</w:t>
      </w:r>
      <w:r w:rsidR="00330497">
        <w:rPr>
          <w:rFonts w:cs="Arial"/>
          <w:snapToGrid w:val="0"/>
        </w:rPr>
        <w:t xml:space="preserve">. </w:t>
      </w:r>
    </w:p>
    <w:p w14:paraId="46487FCF" w14:textId="732D028C" w:rsidR="00FC50E2" w:rsidRPr="00FC50E2" w:rsidRDefault="00FC50E2" w:rsidP="00501962">
      <w:pPr>
        <w:pStyle w:val="ACMATableBody"/>
        <w:spacing w:after="240"/>
        <w:rPr>
          <w:rFonts w:cs="Arial"/>
          <w:i/>
          <w:iCs/>
          <w:snapToGrid w:val="0"/>
        </w:rPr>
      </w:pPr>
      <w:r>
        <w:rPr>
          <w:rFonts w:cs="Arial"/>
          <w:i/>
          <w:iCs/>
          <w:snapToGrid w:val="0"/>
        </w:rPr>
        <w:t>The Council</w:t>
      </w:r>
    </w:p>
    <w:p w14:paraId="4FA9DC96" w14:textId="1B12ADC9" w:rsidR="00F4757A" w:rsidRPr="00F4757A" w:rsidRDefault="00054226" w:rsidP="00F4757A">
      <w:pPr>
        <w:pStyle w:val="ACMATableBody"/>
        <w:spacing w:after="240"/>
        <w:rPr>
          <w:rFonts w:cs="Arial"/>
          <w:snapToGrid w:val="0"/>
        </w:rPr>
      </w:pPr>
      <w:r>
        <w:rPr>
          <w:rFonts w:cs="Arial"/>
          <w:snapToGrid w:val="0"/>
        </w:rPr>
        <w:t>Clause 11</w:t>
      </w:r>
      <w:r w:rsidR="00EC7159">
        <w:rPr>
          <w:rFonts w:cs="Arial"/>
          <w:snapToGrid w:val="0"/>
        </w:rPr>
        <w:t xml:space="preserve"> of t</w:t>
      </w:r>
      <w:r w:rsidR="00915A35" w:rsidRPr="00D46DAB">
        <w:rPr>
          <w:rFonts w:cs="Arial"/>
          <w:snapToGrid w:val="0"/>
        </w:rPr>
        <w:t xml:space="preserve">he </w:t>
      </w:r>
      <w:r w:rsidR="007F75BB">
        <w:rPr>
          <w:rFonts w:cs="Arial"/>
          <w:snapToGrid w:val="0"/>
        </w:rPr>
        <w:t>C</w:t>
      </w:r>
      <w:r w:rsidR="00915A35" w:rsidRPr="00D46DAB">
        <w:rPr>
          <w:rFonts w:cs="Arial"/>
          <w:snapToGrid w:val="0"/>
        </w:rPr>
        <w:t>onstitution</w:t>
      </w:r>
      <w:r w:rsidR="00820BDA">
        <w:rPr>
          <w:rFonts w:cs="Arial"/>
          <w:snapToGrid w:val="0"/>
        </w:rPr>
        <w:t xml:space="preserve"> </w:t>
      </w:r>
      <w:r w:rsidR="00146094">
        <w:rPr>
          <w:rFonts w:cs="Arial"/>
          <w:snapToGrid w:val="0"/>
        </w:rPr>
        <w:t>states</w:t>
      </w:r>
      <w:r w:rsidR="00820BDA">
        <w:rPr>
          <w:rFonts w:cs="Arial"/>
          <w:snapToGrid w:val="0"/>
        </w:rPr>
        <w:t xml:space="preserve"> </w:t>
      </w:r>
      <w:r w:rsidR="00F4757A">
        <w:rPr>
          <w:rFonts w:cs="Arial"/>
          <w:snapToGrid w:val="0"/>
        </w:rPr>
        <w:t xml:space="preserve">that </w:t>
      </w:r>
      <w:r w:rsidR="00254A7C">
        <w:rPr>
          <w:rFonts w:cs="Arial"/>
          <w:snapToGrid w:val="0"/>
        </w:rPr>
        <w:t xml:space="preserve">the affairs of </w:t>
      </w:r>
      <w:r w:rsidR="00CD67FB">
        <w:rPr>
          <w:rFonts w:cs="Arial"/>
          <w:snapToGrid w:val="0"/>
        </w:rPr>
        <w:t>the Licensee</w:t>
      </w:r>
      <w:r w:rsidR="00254A7C">
        <w:rPr>
          <w:rFonts w:cs="Arial"/>
          <w:snapToGrid w:val="0"/>
        </w:rPr>
        <w:t xml:space="preserve"> will be </w:t>
      </w:r>
      <w:r w:rsidR="00A118A8">
        <w:rPr>
          <w:rFonts w:cs="Arial"/>
          <w:snapToGrid w:val="0"/>
        </w:rPr>
        <w:t xml:space="preserve">managed exclusively </w:t>
      </w:r>
      <w:r w:rsidR="00254A7C">
        <w:rPr>
          <w:rFonts w:cs="Arial"/>
          <w:snapToGrid w:val="0"/>
        </w:rPr>
        <w:t>by</w:t>
      </w:r>
      <w:r w:rsidR="009166A2">
        <w:rPr>
          <w:rFonts w:cs="Arial"/>
          <w:snapToGrid w:val="0"/>
        </w:rPr>
        <w:t xml:space="preserve"> </w:t>
      </w:r>
      <w:r w:rsidR="00915A35" w:rsidRPr="009166A2">
        <w:rPr>
          <w:rFonts w:cs="Arial"/>
          <w:snapToGrid w:val="0"/>
        </w:rPr>
        <w:t>the Coun</w:t>
      </w:r>
      <w:r w:rsidR="00146CD0">
        <w:rPr>
          <w:rFonts w:cs="Arial"/>
          <w:snapToGrid w:val="0"/>
        </w:rPr>
        <w:t>cil</w:t>
      </w:r>
      <w:r w:rsidR="00254A7C">
        <w:rPr>
          <w:rFonts w:cs="Arial"/>
          <w:snapToGrid w:val="0"/>
        </w:rPr>
        <w:t xml:space="preserve">. </w:t>
      </w:r>
      <w:r w:rsidR="00F4757A" w:rsidRPr="00F4757A">
        <w:rPr>
          <w:rFonts w:cs="Arial"/>
          <w:snapToGrid w:val="0"/>
        </w:rPr>
        <w:t xml:space="preserve">The Council is to consist of </w:t>
      </w:r>
      <w:r w:rsidR="00A44DA1">
        <w:rPr>
          <w:rFonts w:cs="Arial"/>
          <w:snapToGrid w:val="0"/>
        </w:rPr>
        <w:t xml:space="preserve">four </w:t>
      </w:r>
      <w:r w:rsidR="00F4757A" w:rsidRPr="00F4757A">
        <w:rPr>
          <w:rFonts w:cs="Arial"/>
          <w:snapToGrid w:val="0"/>
        </w:rPr>
        <w:t xml:space="preserve">Office Bearers (a Chairperson, a Vice-Chairperson, a Secretary, and a Treasurer), and no less than </w:t>
      </w:r>
      <w:r w:rsidR="002D68CA">
        <w:rPr>
          <w:rFonts w:cs="Arial"/>
          <w:snapToGrid w:val="0"/>
        </w:rPr>
        <w:t>two</w:t>
      </w:r>
      <w:r w:rsidR="00F4757A" w:rsidRPr="00F4757A">
        <w:rPr>
          <w:rFonts w:cs="Arial"/>
          <w:snapToGrid w:val="0"/>
        </w:rPr>
        <w:t xml:space="preserve">, but no more than </w:t>
      </w:r>
      <w:r w:rsidR="002D68CA">
        <w:rPr>
          <w:rFonts w:cs="Arial"/>
          <w:snapToGrid w:val="0"/>
        </w:rPr>
        <w:t>five</w:t>
      </w:r>
      <w:r w:rsidR="00F4757A" w:rsidRPr="00F4757A">
        <w:rPr>
          <w:rFonts w:cs="Arial"/>
          <w:snapToGrid w:val="0"/>
        </w:rPr>
        <w:t xml:space="preserve">, ‘other </w:t>
      </w:r>
      <w:proofErr w:type="gramStart"/>
      <w:r w:rsidR="00F4757A" w:rsidRPr="00F4757A">
        <w:rPr>
          <w:rFonts w:cs="Arial"/>
          <w:snapToGrid w:val="0"/>
        </w:rPr>
        <w:t>persons’</w:t>
      </w:r>
      <w:proofErr w:type="gramEnd"/>
      <w:r w:rsidR="00F4757A" w:rsidRPr="00F4757A">
        <w:rPr>
          <w:rFonts w:cs="Arial"/>
          <w:snapToGrid w:val="0"/>
        </w:rPr>
        <w:t>. The term ‘other persons’ is not defined in the Constitution</w:t>
      </w:r>
      <w:r w:rsidR="007A1395">
        <w:rPr>
          <w:rFonts w:cs="Arial"/>
          <w:snapToGrid w:val="0"/>
        </w:rPr>
        <w:t xml:space="preserve"> and is referred to as an ‘ordinary Council Member’ through the Constitution</w:t>
      </w:r>
      <w:r w:rsidR="00F4757A" w:rsidRPr="00F4757A">
        <w:rPr>
          <w:rFonts w:cs="Arial"/>
          <w:snapToGrid w:val="0"/>
        </w:rPr>
        <w:t xml:space="preserve">. </w:t>
      </w:r>
    </w:p>
    <w:p w14:paraId="64312C3C" w14:textId="6BE16A9D" w:rsidR="005D1744" w:rsidRDefault="00E76F97" w:rsidP="00501962">
      <w:pPr>
        <w:pStyle w:val="ACMATableBody"/>
        <w:spacing w:after="240"/>
        <w:rPr>
          <w:rFonts w:cs="Arial"/>
          <w:snapToGrid w:val="0"/>
        </w:rPr>
      </w:pPr>
      <w:r>
        <w:rPr>
          <w:rFonts w:cs="Arial"/>
          <w:snapToGrid w:val="0"/>
        </w:rPr>
        <w:t xml:space="preserve">Clause 11.2 </w:t>
      </w:r>
      <w:r w:rsidR="00955665">
        <w:rPr>
          <w:rFonts w:cs="Arial"/>
          <w:snapToGrid w:val="0"/>
        </w:rPr>
        <w:t>states</w:t>
      </w:r>
      <w:r w:rsidR="00E34C2A">
        <w:rPr>
          <w:rFonts w:cs="Arial"/>
          <w:snapToGrid w:val="0"/>
        </w:rPr>
        <w:t xml:space="preserve"> the</w:t>
      </w:r>
      <w:r w:rsidR="005D1744">
        <w:rPr>
          <w:rFonts w:cs="Arial"/>
          <w:snapToGrid w:val="0"/>
        </w:rPr>
        <w:t xml:space="preserve"> powers of the Council</w:t>
      </w:r>
      <w:r w:rsidR="00B21D9E">
        <w:rPr>
          <w:rFonts w:cs="Arial"/>
          <w:snapToGrid w:val="0"/>
        </w:rPr>
        <w:t xml:space="preserve">. These powers </w:t>
      </w:r>
      <w:r w:rsidR="005D1744">
        <w:rPr>
          <w:rFonts w:cs="Arial"/>
          <w:snapToGrid w:val="0"/>
        </w:rPr>
        <w:t>includ</w:t>
      </w:r>
      <w:r w:rsidR="00B21D9E">
        <w:rPr>
          <w:rFonts w:cs="Arial"/>
          <w:snapToGrid w:val="0"/>
        </w:rPr>
        <w:t>e</w:t>
      </w:r>
      <w:r w:rsidR="005D1744">
        <w:rPr>
          <w:rFonts w:cs="Arial"/>
          <w:snapToGrid w:val="0"/>
        </w:rPr>
        <w:t xml:space="preserve"> carrying </w:t>
      </w:r>
      <w:r w:rsidR="00483153">
        <w:rPr>
          <w:rFonts w:cs="Arial"/>
          <w:snapToGrid w:val="0"/>
        </w:rPr>
        <w:t xml:space="preserve">on the </w:t>
      </w:r>
      <w:r w:rsidR="005D1744">
        <w:rPr>
          <w:rFonts w:cs="Arial"/>
          <w:snapToGrid w:val="0"/>
        </w:rPr>
        <w:t xml:space="preserve">business </w:t>
      </w:r>
      <w:r w:rsidR="00483153">
        <w:rPr>
          <w:rFonts w:cs="Arial"/>
          <w:snapToGrid w:val="0"/>
        </w:rPr>
        <w:t xml:space="preserve">of the </w:t>
      </w:r>
      <w:r w:rsidR="003707FC">
        <w:rPr>
          <w:rFonts w:cs="Arial"/>
          <w:snapToGrid w:val="0"/>
        </w:rPr>
        <w:t>Licensee</w:t>
      </w:r>
      <w:r w:rsidR="005D1744">
        <w:rPr>
          <w:rFonts w:cs="Arial"/>
          <w:snapToGrid w:val="0"/>
        </w:rPr>
        <w:t xml:space="preserve">, </w:t>
      </w:r>
      <w:r w:rsidR="00F1219D">
        <w:rPr>
          <w:rFonts w:cs="Arial"/>
          <w:snapToGrid w:val="0"/>
        </w:rPr>
        <w:t>to give binding directions on any</w:t>
      </w:r>
      <w:r w:rsidR="00257D39">
        <w:rPr>
          <w:rFonts w:cs="Arial"/>
          <w:snapToGrid w:val="0"/>
        </w:rPr>
        <w:t xml:space="preserve"> </w:t>
      </w:r>
      <w:r w:rsidR="005D1744">
        <w:rPr>
          <w:rFonts w:cs="Arial"/>
          <w:snapToGrid w:val="0"/>
        </w:rPr>
        <w:t xml:space="preserve">persons or committees acting on behalf of the Licensee, and </w:t>
      </w:r>
      <w:r w:rsidR="007E32DF">
        <w:rPr>
          <w:rFonts w:cs="Arial"/>
          <w:snapToGrid w:val="0"/>
        </w:rPr>
        <w:t xml:space="preserve">to </w:t>
      </w:r>
      <w:r w:rsidR="005D1744">
        <w:rPr>
          <w:rFonts w:cs="Arial"/>
          <w:snapToGrid w:val="0"/>
        </w:rPr>
        <w:t xml:space="preserve">appoint non-voting advisors (Legal Advisory, Financial Advisor, Radio Engineer and Station Manager) to the Council when necessary. </w:t>
      </w:r>
    </w:p>
    <w:p w14:paraId="4CFB0D99" w14:textId="762EDAD7" w:rsidR="00531434" w:rsidRDefault="00434BF0" w:rsidP="00501962">
      <w:pPr>
        <w:pStyle w:val="ACMATableBody"/>
        <w:spacing w:after="240"/>
        <w:rPr>
          <w:rFonts w:cs="Arial"/>
          <w:snapToGrid w:val="0"/>
        </w:rPr>
      </w:pPr>
      <w:r w:rsidRPr="00434BF0">
        <w:rPr>
          <w:rFonts w:cs="Arial"/>
          <w:snapToGrid w:val="0"/>
        </w:rPr>
        <w:t>C</w:t>
      </w:r>
      <w:r w:rsidRPr="00C537D0">
        <w:rPr>
          <w:rFonts w:cs="Arial"/>
          <w:snapToGrid w:val="0"/>
        </w:rPr>
        <w:t>lause 21.1.5 of the Constitution</w:t>
      </w:r>
      <w:r>
        <w:rPr>
          <w:rFonts w:cs="Arial"/>
          <w:snapToGrid w:val="0"/>
        </w:rPr>
        <w:t xml:space="preserve"> states that</w:t>
      </w:r>
      <w:r w:rsidRPr="00C537D0">
        <w:rPr>
          <w:rFonts w:cs="Arial"/>
          <w:snapToGrid w:val="0"/>
        </w:rPr>
        <w:t xml:space="preserve"> </w:t>
      </w:r>
      <w:r>
        <w:rPr>
          <w:rFonts w:cs="Arial"/>
          <w:snapToGrid w:val="0"/>
        </w:rPr>
        <w:t>t</w:t>
      </w:r>
      <w:r w:rsidR="00234F50" w:rsidRPr="00434BF0">
        <w:rPr>
          <w:rFonts w:cs="Arial"/>
          <w:snapToGrid w:val="0"/>
        </w:rPr>
        <w:t>o</w:t>
      </w:r>
      <w:r w:rsidR="0077789B" w:rsidRPr="00434BF0">
        <w:rPr>
          <w:rFonts w:cs="Arial"/>
          <w:snapToGrid w:val="0"/>
        </w:rPr>
        <w:t xml:space="preserve"> be eligible</w:t>
      </w:r>
      <w:r w:rsidR="00234F50">
        <w:rPr>
          <w:rFonts w:cs="Arial"/>
          <w:snapToGrid w:val="0"/>
        </w:rPr>
        <w:t xml:space="preserve"> for election to the Council as</w:t>
      </w:r>
      <w:r w:rsidR="0077789B">
        <w:rPr>
          <w:rFonts w:cs="Arial"/>
          <w:snapToGrid w:val="0"/>
        </w:rPr>
        <w:t xml:space="preserve"> an</w:t>
      </w:r>
      <w:r w:rsidR="00234F50" w:rsidRPr="00234F50">
        <w:rPr>
          <w:rFonts w:cs="Arial"/>
          <w:i/>
          <w:snapToGrid w:val="0"/>
          <w:szCs w:val="24"/>
        </w:rPr>
        <w:t xml:space="preserve"> </w:t>
      </w:r>
      <w:r w:rsidR="00234F50" w:rsidRPr="00C537D0">
        <w:rPr>
          <w:rFonts w:cs="Arial"/>
          <w:iCs/>
          <w:snapToGrid w:val="0"/>
        </w:rPr>
        <w:t xml:space="preserve">ordinary Council Member, the </w:t>
      </w:r>
      <w:r w:rsidR="00234F50">
        <w:rPr>
          <w:rFonts w:cs="Arial"/>
          <w:iCs/>
          <w:snapToGrid w:val="0"/>
        </w:rPr>
        <w:t>person</w:t>
      </w:r>
      <w:r w:rsidR="00234F50" w:rsidRPr="00C537D0">
        <w:rPr>
          <w:rFonts w:cs="Arial"/>
          <w:iCs/>
          <w:snapToGrid w:val="0"/>
        </w:rPr>
        <w:t xml:space="preserve"> nominated must have been a representative of a Broadcasting Member for a continuous period of no</w:t>
      </w:r>
      <w:r w:rsidR="009E109E">
        <w:rPr>
          <w:rFonts w:cs="Arial"/>
          <w:iCs/>
          <w:snapToGrid w:val="0"/>
        </w:rPr>
        <w:t>t</w:t>
      </w:r>
      <w:r w:rsidR="00234F50" w:rsidRPr="00C537D0">
        <w:rPr>
          <w:rFonts w:cs="Arial"/>
          <w:iCs/>
          <w:snapToGrid w:val="0"/>
        </w:rPr>
        <w:t xml:space="preserve"> less than 12 months</w:t>
      </w:r>
      <w:r w:rsidR="006D28E0">
        <w:rPr>
          <w:rFonts w:cs="Arial"/>
          <w:iCs/>
          <w:snapToGrid w:val="0"/>
        </w:rPr>
        <w:t xml:space="preserve"> immediately preceding their nomination as a Council </w:t>
      </w:r>
      <w:proofErr w:type="gramStart"/>
      <w:r w:rsidR="006D28E0">
        <w:rPr>
          <w:rFonts w:cs="Arial"/>
          <w:iCs/>
          <w:snapToGrid w:val="0"/>
        </w:rPr>
        <w:t>Member</w:t>
      </w:r>
      <w:r w:rsidR="007E32DF">
        <w:rPr>
          <w:rFonts w:cs="Arial"/>
          <w:iCs/>
          <w:snapToGrid w:val="0"/>
        </w:rPr>
        <w:t>,</w:t>
      </w:r>
      <w:r w:rsidR="006D28E0">
        <w:rPr>
          <w:rFonts w:cs="Arial"/>
          <w:iCs/>
          <w:snapToGrid w:val="0"/>
        </w:rPr>
        <w:t xml:space="preserve"> and</w:t>
      </w:r>
      <w:proofErr w:type="gramEnd"/>
      <w:r w:rsidR="006D28E0">
        <w:rPr>
          <w:rFonts w:cs="Arial"/>
          <w:iCs/>
          <w:snapToGrid w:val="0"/>
        </w:rPr>
        <w:t xml:space="preserve"> must be nominated by the </w:t>
      </w:r>
      <w:r w:rsidR="006D28E0">
        <w:rPr>
          <w:rFonts w:cs="Arial"/>
          <w:iCs/>
          <w:snapToGrid w:val="0"/>
        </w:rPr>
        <w:lastRenderedPageBreak/>
        <w:t>Broadcasting Member</w:t>
      </w:r>
      <w:r>
        <w:rPr>
          <w:rFonts w:cs="Arial"/>
          <w:iCs/>
          <w:snapToGrid w:val="0"/>
        </w:rPr>
        <w:t xml:space="preserve"> which they represent</w:t>
      </w:r>
      <w:r w:rsidR="00234F50" w:rsidRPr="00234F50">
        <w:rPr>
          <w:rFonts w:cs="Arial"/>
          <w:i/>
          <w:snapToGrid w:val="0"/>
        </w:rPr>
        <w:t>.</w:t>
      </w:r>
      <w:r>
        <w:rPr>
          <w:rFonts w:cs="Arial"/>
          <w:i/>
          <w:snapToGrid w:val="0"/>
        </w:rPr>
        <w:t xml:space="preserve"> </w:t>
      </w:r>
      <w:r>
        <w:rPr>
          <w:rFonts w:cs="Arial"/>
          <w:iCs/>
          <w:snapToGrid w:val="0"/>
        </w:rPr>
        <w:t xml:space="preserve">To be eligible </w:t>
      </w:r>
      <w:r w:rsidR="00C46BE0">
        <w:rPr>
          <w:rFonts w:cs="Arial"/>
          <w:iCs/>
          <w:snapToGrid w:val="0"/>
        </w:rPr>
        <w:t>for election as an</w:t>
      </w:r>
      <w:r w:rsidR="00C46BE0">
        <w:rPr>
          <w:rFonts w:cs="Arial"/>
          <w:snapToGrid w:val="0"/>
        </w:rPr>
        <w:t xml:space="preserve"> </w:t>
      </w:r>
      <w:r w:rsidR="0077789B">
        <w:rPr>
          <w:rFonts w:cs="Arial"/>
          <w:snapToGrid w:val="0"/>
        </w:rPr>
        <w:t xml:space="preserve">Office Bearer, </w:t>
      </w:r>
      <w:r w:rsidR="00C46BE0">
        <w:rPr>
          <w:rFonts w:cs="Arial"/>
          <w:snapToGrid w:val="0"/>
        </w:rPr>
        <w:t>the person</w:t>
      </w:r>
      <w:r w:rsidR="0077789B">
        <w:rPr>
          <w:rFonts w:cs="Arial"/>
          <w:snapToGrid w:val="0"/>
        </w:rPr>
        <w:t xml:space="preserve"> nominated must have served on the Council as an ordinary </w:t>
      </w:r>
      <w:r w:rsidR="009E109E">
        <w:rPr>
          <w:rFonts w:cs="Arial"/>
          <w:snapToGrid w:val="0"/>
        </w:rPr>
        <w:t>C</w:t>
      </w:r>
      <w:r w:rsidR="0077789B">
        <w:rPr>
          <w:rFonts w:cs="Arial"/>
          <w:snapToGrid w:val="0"/>
        </w:rPr>
        <w:t xml:space="preserve">ouncil </w:t>
      </w:r>
      <w:r w:rsidR="009E109E">
        <w:rPr>
          <w:rFonts w:cs="Arial"/>
          <w:snapToGrid w:val="0"/>
        </w:rPr>
        <w:t>M</w:t>
      </w:r>
      <w:r w:rsidR="0077789B">
        <w:rPr>
          <w:rFonts w:cs="Arial"/>
          <w:snapToGrid w:val="0"/>
        </w:rPr>
        <w:t>ember</w:t>
      </w:r>
      <w:r w:rsidR="009E109E">
        <w:rPr>
          <w:rFonts w:cs="Arial"/>
          <w:snapToGrid w:val="0"/>
        </w:rPr>
        <w:t xml:space="preserve"> or as an Office Bearer</w:t>
      </w:r>
      <w:r w:rsidR="0077789B">
        <w:rPr>
          <w:rFonts w:cs="Arial"/>
          <w:snapToGrid w:val="0"/>
        </w:rPr>
        <w:t xml:space="preserve"> for a period of </w:t>
      </w:r>
      <w:r w:rsidR="00032167">
        <w:rPr>
          <w:rFonts w:cs="Arial"/>
          <w:snapToGrid w:val="0"/>
        </w:rPr>
        <w:t>no</w:t>
      </w:r>
      <w:r w:rsidR="009E109E">
        <w:rPr>
          <w:rFonts w:cs="Arial"/>
          <w:snapToGrid w:val="0"/>
        </w:rPr>
        <w:t xml:space="preserve">t </w:t>
      </w:r>
      <w:r w:rsidR="0077789B">
        <w:rPr>
          <w:rFonts w:cs="Arial"/>
          <w:snapToGrid w:val="0"/>
        </w:rPr>
        <w:t>less than 12 consecutive months</w:t>
      </w:r>
      <w:r w:rsidR="009E109E">
        <w:rPr>
          <w:rFonts w:cs="Arial"/>
          <w:snapToGrid w:val="0"/>
        </w:rPr>
        <w:t xml:space="preserve"> immediately preceding their nomination</w:t>
      </w:r>
      <w:r w:rsidR="0077789B">
        <w:rPr>
          <w:rFonts w:cs="Arial"/>
          <w:snapToGrid w:val="0"/>
        </w:rPr>
        <w:t xml:space="preserve">. </w:t>
      </w:r>
    </w:p>
    <w:p w14:paraId="7821DE1D" w14:textId="2574AC16" w:rsidR="004A19C7" w:rsidRDefault="009C6D02" w:rsidP="00501962">
      <w:pPr>
        <w:pStyle w:val="ACMATableBody"/>
        <w:spacing w:after="240"/>
        <w:rPr>
          <w:rFonts w:cs="Arial"/>
          <w:snapToGrid w:val="0"/>
        </w:rPr>
      </w:pPr>
      <w:r w:rsidRPr="00C537D0">
        <w:rPr>
          <w:rFonts w:cs="Arial"/>
          <w:iCs/>
          <w:snapToGrid w:val="0"/>
        </w:rPr>
        <w:t>The election of Councillors takes place at the Biennial General Meeting (clause 11.10).</w:t>
      </w:r>
      <w:r w:rsidRPr="009C6D02">
        <w:rPr>
          <w:rFonts w:cs="Arial"/>
          <w:i/>
          <w:snapToGrid w:val="0"/>
        </w:rPr>
        <w:t xml:space="preserve"> </w:t>
      </w:r>
      <w:r w:rsidR="001B0435">
        <w:rPr>
          <w:rFonts w:cs="Arial"/>
          <w:snapToGrid w:val="0"/>
        </w:rPr>
        <w:t xml:space="preserve">Each Council Member shall hold the </w:t>
      </w:r>
      <w:r w:rsidR="002543AE">
        <w:rPr>
          <w:rFonts w:cs="Arial"/>
          <w:snapToGrid w:val="0"/>
        </w:rPr>
        <w:t>position</w:t>
      </w:r>
      <w:r w:rsidR="00CC6B95">
        <w:rPr>
          <w:rFonts w:cs="Arial"/>
          <w:snapToGrid w:val="0"/>
        </w:rPr>
        <w:t xml:space="preserve"> </w:t>
      </w:r>
      <w:r w:rsidR="00915A35">
        <w:rPr>
          <w:rFonts w:cs="Arial"/>
          <w:snapToGrid w:val="0"/>
        </w:rPr>
        <w:t xml:space="preserve">for </w:t>
      </w:r>
      <w:r w:rsidR="002543AE">
        <w:rPr>
          <w:rFonts w:cs="Arial"/>
          <w:snapToGrid w:val="0"/>
        </w:rPr>
        <w:t>two</w:t>
      </w:r>
      <w:r w:rsidR="00915A35">
        <w:rPr>
          <w:rFonts w:cs="Arial"/>
          <w:snapToGrid w:val="0"/>
        </w:rPr>
        <w:t xml:space="preserve"> years or until the </w:t>
      </w:r>
      <w:r w:rsidR="002543AE">
        <w:rPr>
          <w:rFonts w:cs="Arial"/>
          <w:snapToGrid w:val="0"/>
        </w:rPr>
        <w:t xml:space="preserve">annual general meeting </w:t>
      </w:r>
      <w:r w:rsidR="00D73AB1">
        <w:rPr>
          <w:rFonts w:cs="Arial"/>
          <w:snapToGrid w:val="0"/>
        </w:rPr>
        <w:t>(</w:t>
      </w:r>
      <w:r w:rsidR="00D73AB1" w:rsidRPr="00F55C2B">
        <w:rPr>
          <w:rFonts w:cs="Arial"/>
          <w:snapToGrid w:val="0"/>
        </w:rPr>
        <w:t>A</w:t>
      </w:r>
      <w:r w:rsidR="00D73AB1" w:rsidRPr="00E91513">
        <w:rPr>
          <w:rFonts w:cs="Arial"/>
          <w:snapToGrid w:val="0"/>
        </w:rPr>
        <w:t>GM</w:t>
      </w:r>
      <w:r w:rsidR="00D73AB1">
        <w:rPr>
          <w:rFonts w:cs="Arial"/>
          <w:snapToGrid w:val="0"/>
        </w:rPr>
        <w:t xml:space="preserve">) </w:t>
      </w:r>
      <w:r w:rsidR="00915A35">
        <w:rPr>
          <w:rFonts w:cs="Arial"/>
          <w:snapToGrid w:val="0"/>
        </w:rPr>
        <w:t>at which Councillors are elected</w:t>
      </w:r>
      <w:r w:rsidR="003E4290">
        <w:rPr>
          <w:rFonts w:cs="Arial"/>
          <w:snapToGrid w:val="0"/>
        </w:rPr>
        <w:t xml:space="preserve"> (clause 11.11</w:t>
      </w:r>
      <w:proofErr w:type="gramStart"/>
      <w:r w:rsidR="003E4290">
        <w:rPr>
          <w:rFonts w:cs="Arial"/>
          <w:snapToGrid w:val="0"/>
        </w:rPr>
        <w:t>)</w:t>
      </w:r>
      <w:r w:rsidR="00915A35">
        <w:rPr>
          <w:rFonts w:cs="Arial"/>
          <w:snapToGrid w:val="0"/>
        </w:rPr>
        <w:t>,</w:t>
      </w:r>
      <w:r w:rsidR="00915A35" w:rsidRPr="00D46DAB">
        <w:rPr>
          <w:rFonts w:cs="Arial"/>
          <w:snapToGrid w:val="0"/>
        </w:rPr>
        <w:t xml:space="preserve"> and</w:t>
      </w:r>
      <w:proofErr w:type="gramEnd"/>
      <w:r w:rsidR="00915A35" w:rsidRPr="00D46DAB">
        <w:rPr>
          <w:rFonts w:cs="Arial"/>
          <w:snapToGrid w:val="0"/>
        </w:rPr>
        <w:t xml:space="preserve"> may be eligible for re-election. </w:t>
      </w:r>
      <w:r w:rsidR="00E51382">
        <w:rPr>
          <w:rFonts w:cs="Arial"/>
          <w:snapToGrid w:val="0"/>
        </w:rPr>
        <w:t>A member</w:t>
      </w:r>
      <w:r w:rsidR="00915A35">
        <w:rPr>
          <w:rFonts w:cs="Arial"/>
          <w:snapToGrid w:val="0"/>
        </w:rPr>
        <w:t xml:space="preserve"> </w:t>
      </w:r>
      <w:r w:rsidR="00090185">
        <w:rPr>
          <w:rFonts w:cs="Arial"/>
          <w:snapToGrid w:val="0"/>
        </w:rPr>
        <w:t>has the right to be elected to the office of Chairperson</w:t>
      </w:r>
      <w:r w:rsidR="00915A35">
        <w:rPr>
          <w:rFonts w:cs="Arial"/>
          <w:snapToGrid w:val="0"/>
        </w:rPr>
        <w:t xml:space="preserve"> for a maximum of </w:t>
      </w:r>
      <w:r w:rsidR="00090185">
        <w:rPr>
          <w:rFonts w:cs="Arial"/>
          <w:snapToGrid w:val="0"/>
        </w:rPr>
        <w:t xml:space="preserve">three </w:t>
      </w:r>
      <w:r w:rsidR="00915A35">
        <w:rPr>
          <w:rFonts w:cs="Arial"/>
          <w:snapToGrid w:val="0"/>
        </w:rPr>
        <w:t xml:space="preserve">consecutive </w:t>
      </w:r>
      <w:proofErr w:type="gramStart"/>
      <w:r w:rsidR="00915A35">
        <w:rPr>
          <w:rFonts w:cs="Arial"/>
          <w:snapToGrid w:val="0"/>
        </w:rPr>
        <w:t>terms, unless</w:t>
      </w:r>
      <w:proofErr w:type="gramEnd"/>
      <w:r w:rsidR="00915A35">
        <w:rPr>
          <w:rFonts w:cs="Arial"/>
          <w:snapToGrid w:val="0"/>
        </w:rPr>
        <w:t xml:space="preserve"> no other nominations are available</w:t>
      </w:r>
      <w:r w:rsidR="00090185">
        <w:rPr>
          <w:rFonts w:cs="Arial"/>
          <w:snapToGrid w:val="0"/>
        </w:rPr>
        <w:t xml:space="preserve"> (clause 12.3)</w:t>
      </w:r>
      <w:r w:rsidR="00915A35" w:rsidRPr="00D46DAB">
        <w:rPr>
          <w:rFonts w:cs="Arial"/>
          <w:snapToGrid w:val="0"/>
        </w:rPr>
        <w:t>.</w:t>
      </w:r>
      <w:r w:rsidR="00254A7C">
        <w:rPr>
          <w:rFonts w:cs="Arial"/>
          <w:snapToGrid w:val="0"/>
        </w:rPr>
        <w:t xml:space="preserve"> </w:t>
      </w:r>
      <w:r w:rsidR="00AF1914">
        <w:rPr>
          <w:rFonts w:cs="Arial"/>
          <w:snapToGrid w:val="0"/>
        </w:rPr>
        <w:t>These limits help to make sure that</w:t>
      </w:r>
      <w:r w:rsidR="00AB6CAA">
        <w:rPr>
          <w:rFonts w:cs="Arial"/>
          <w:snapToGrid w:val="0"/>
        </w:rPr>
        <w:t xml:space="preserve"> </w:t>
      </w:r>
      <w:r w:rsidR="00006B4E">
        <w:rPr>
          <w:rFonts w:cs="Arial"/>
          <w:snapToGrid w:val="0"/>
        </w:rPr>
        <w:t xml:space="preserve">operations of the service </w:t>
      </w:r>
      <w:r w:rsidR="00E238B1">
        <w:rPr>
          <w:rFonts w:cs="Arial"/>
          <w:snapToGrid w:val="0"/>
        </w:rPr>
        <w:t xml:space="preserve">are </w:t>
      </w:r>
      <w:r w:rsidR="00006B4E">
        <w:rPr>
          <w:rFonts w:cs="Arial"/>
          <w:snapToGrid w:val="0"/>
        </w:rPr>
        <w:t xml:space="preserve">not concentrated in the hands of </w:t>
      </w:r>
      <w:r w:rsidR="00AF1914">
        <w:rPr>
          <w:rFonts w:cs="Arial"/>
          <w:snapToGrid w:val="0"/>
        </w:rPr>
        <w:t xml:space="preserve">a small number of </w:t>
      </w:r>
      <w:r w:rsidR="00006B4E">
        <w:rPr>
          <w:rFonts w:cs="Arial"/>
          <w:snapToGrid w:val="0"/>
        </w:rPr>
        <w:t>individuals</w:t>
      </w:r>
      <w:r w:rsidR="00AF1914">
        <w:rPr>
          <w:rFonts w:cs="Arial"/>
          <w:snapToGrid w:val="0"/>
        </w:rPr>
        <w:t xml:space="preserve"> over time.</w:t>
      </w:r>
    </w:p>
    <w:p w14:paraId="40719A49" w14:textId="32399B6B" w:rsidR="00915A35" w:rsidRDefault="00AF1914" w:rsidP="00501962">
      <w:pPr>
        <w:pStyle w:val="ACMATableBody"/>
        <w:spacing w:after="240"/>
        <w:rPr>
          <w:rFonts w:cs="Arial"/>
          <w:snapToGrid w:val="0"/>
        </w:rPr>
      </w:pPr>
      <w:r>
        <w:rPr>
          <w:rFonts w:cs="Arial"/>
          <w:snapToGrid w:val="0"/>
        </w:rPr>
        <w:t>T</w:t>
      </w:r>
      <w:r w:rsidR="00D80A76">
        <w:rPr>
          <w:rFonts w:cs="Arial"/>
          <w:snapToGrid w:val="0"/>
        </w:rPr>
        <w:t>he</w:t>
      </w:r>
      <w:r w:rsidR="003C1256">
        <w:rPr>
          <w:rFonts w:cs="Arial"/>
          <w:snapToGrid w:val="0"/>
        </w:rPr>
        <w:t>re is a risk that the term of a Council member could be indefinite if an AGM</w:t>
      </w:r>
      <w:r w:rsidR="00B853F4">
        <w:rPr>
          <w:rFonts w:cs="Arial"/>
          <w:snapToGrid w:val="0"/>
        </w:rPr>
        <w:t>,</w:t>
      </w:r>
      <w:r w:rsidR="003C1256">
        <w:rPr>
          <w:rFonts w:cs="Arial"/>
          <w:snapToGrid w:val="0"/>
        </w:rPr>
        <w:t xml:space="preserve"> </w:t>
      </w:r>
      <w:r w:rsidR="00B853F4">
        <w:rPr>
          <w:rFonts w:cs="Arial"/>
          <w:snapToGrid w:val="0"/>
        </w:rPr>
        <w:t xml:space="preserve">at which Councillors are elected, </w:t>
      </w:r>
      <w:r w:rsidR="003C1256">
        <w:rPr>
          <w:rFonts w:cs="Arial"/>
          <w:snapToGrid w:val="0"/>
        </w:rPr>
        <w:t xml:space="preserve">is not held. </w:t>
      </w:r>
      <w:r>
        <w:rPr>
          <w:rFonts w:cs="Arial"/>
          <w:snapToGrid w:val="0"/>
        </w:rPr>
        <w:t>While this is unlikely, t</w:t>
      </w:r>
      <w:r w:rsidR="003C1256">
        <w:rPr>
          <w:rFonts w:cs="Arial"/>
          <w:snapToGrid w:val="0"/>
        </w:rPr>
        <w:t xml:space="preserve">he ACMA </w:t>
      </w:r>
      <w:r w:rsidR="000F73A1">
        <w:rPr>
          <w:rFonts w:cs="Arial"/>
          <w:snapToGrid w:val="0"/>
        </w:rPr>
        <w:t>recommends</w:t>
      </w:r>
      <w:r>
        <w:rPr>
          <w:rFonts w:cs="Arial"/>
          <w:snapToGrid w:val="0"/>
        </w:rPr>
        <w:t xml:space="preserve"> that</w:t>
      </w:r>
      <w:r w:rsidR="003C1256">
        <w:rPr>
          <w:rFonts w:cs="Arial"/>
          <w:snapToGrid w:val="0"/>
        </w:rPr>
        <w:t xml:space="preserve"> the Licensee amend clause 11.11(a</w:t>
      </w:r>
      <w:r w:rsidR="00C66A20">
        <w:rPr>
          <w:rFonts w:cs="Arial"/>
          <w:snapToGrid w:val="0"/>
        </w:rPr>
        <w:t xml:space="preserve">) </w:t>
      </w:r>
      <w:r w:rsidR="00126C8D">
        <w:rPr>
          <w:rFonts w:cs="Arial"/>
          <w:snapToGrid w:val="0"/>
        </w:rPr>
        <w:t xml:space="preserve">of the Constitution </w:t>
      </w:r>
      <w:r w:rsidR="00C66A20">
        <w:rPr>
          <w:rFonts w:cs="Arial"/>
          <w:snapToGrid w:val="0"/>
        </w:rPr>
        <w:t xml:space="preserve">to </w:t>
      </w:r>
      <w:r w:rsidR="00B5093A">
        <w:rPr>
          <w:rFonts w:cs="Arial"/>
          <w:snapToGrid w:val="0"/>
        </w:rPr>
        <w:t>specify</w:t>
      </w:r>
      <w:r w:rsidR="00C66A20">
        <w:rPr>
          <w:rFonts w:cs="Arial"/>
          <w:snapToGrid w:val="0"/>
        </w:rPr>
        <w:t xml:space="preserve"> that </w:t>
      </w:r>
      <w:r w:rsidR="00AB6CAA">
        <w:rPr>
          <w:rFonts w:cs="Arial"/>
          <w:snapToGrid w:val="0"/>
        </w:rPr>
        <w:t xml:space="preserve">Council members will hold their position </w:t>
      </w:r>
      <w:r>
        <w:rPr>
          <w:rFonts w:cs="Arial"/>
          <w:snapToGrid w:val="0"/>
        </w:rPr>
        <w:t>for</w:t>
      </w:r>
      <w:r w:rsidR="00AB6CAA">
        <w:rPr>
          <w:rFonts w:cs="Arial"/>
          <w:snapToGrid w:val="0"/>
        </w:rPr>
        <w:t xml:space="preserve"> </w:t>
      </w:r>
      <w:r>
        <w:rPr>
          <w:rFonts w:cs="Arial"/>
          <w:snapToGrid w:val="0"/>
        </w:rPr>
        <w:t xml:space="preserve">no longer than </w:t>
      </w:r>
      <w:r w:rsidR="00AB6CAA" w:rsidRPr="00210116">
        <w:rPr>
          <w:rFonts w:cs="Arial"/>
          <w:i/>
          <w:iCs/>
          <w:snapToGrid w:val="0"/>
        </w:rPr>
        <w:t>the earlier of</w:t>
      </w:r>
      <w:r w:rsidR="00AB6CAA">
        <w:rPr>
          <w:rFonts w:cs="Arial"/>
          <w:snapToGrid w:val="0"/>
        </w:rPr>
        <w:t xml:space="preserve"> 2 years or until the</w:t>
      </w:r>
      <w:r>
        <w:rPr>
          <w:rFonts w:cs="Arial"/>
          <w:snapToGrid w:val="0"/>
        </w:rPr>
        <w:t xml:space="preserve"> next</w:t>
      </w:r>
      <w:r w:rsidR="00AB6CAA">
        <w:rPr>
          <w:rFonts w:cs="Arial"/>
          <w:snapToGrid w:val="0"/>
        </w:rPr>
        <w:t xml:space="preserve"> AGM at which Councillors are elected.</w:t>
      </w:r>
      <w:r w:rsidR="003C1256">
        <w:rPr>
          <w:rFonts w:cs="Arial"/>
          <w:snapToGrid w:val="0"/>
        </w:rPr>
        <w:t xml:space="preserve"> </w:t>
      </w:r>
    </w:p>
    <w:p w14:paraId="5A5A4F66" w14:textId="5BFC9D1B" w:rsidR="001138FF" w:rsidRDefault="008B6E39" w:rsidP="00C543CD">
      <w:pPr>
        <w:pStyle w:val="ACMATableBody"/>
        <w:spacing w:after="240"/>
        <w:rPr>
          <w:rFonts w:cs="Arial"/>
          <w:snapToGrid w:val="0"/>
        </w:rPr>
      </w:pPr>
      <w:r>
        <w:rPr>
          <w:rFonts w:cs="Arial"/>
          <w:snapToGrid w:val="0"/>
        </w:rPr>
        <w:t xml:space="preserve">The </w:t>
      </w:r>
      <w:r w:rsidR="001138FF">
        <w:rPr>
          <w:rFonts w:cs="Arial"/>
          <w:snapToGrid w:val="0"/>
        </w:rPr>
        <w:t xml:space="preserve">following details regarding the Council were provided in the </w:t>
      </w:r>
      <w:r>
        <w:rPr>
          <w:rFonts w:cs="Arial"/>
          <w:snapToGrid w:val="0"/>
        </w:rPr>
        <w:t>Submission</w:t>
      </w:r>
      <w:r w:rsidR="00BA6949">
        <w:rPr>
          <w:rFonts w:cs="Arial"/>
          <w:snapToGrid w:val="0"/>
        </w:rPr>
        <w:t>s</w:t>
      </w:r>
      <w:r w:rsidR="001138FF">
        <w:rPr>
          <w:rFonts w:cs="Arial"/>
          <w:snapToGrid w:val="0"/>
        </w:rPr>
        <w:t>:</w:t>
      </w:r>
    </w:p>
    <w:p w14:paraId="4FB97F36" w14:textId="1C07398C" w:rsidR="001138FF" w:rsidRDefault="002F3AEA" w:rsidP="00F96466">
      <w:pPr>
        <w:pStyle w:val="ACMATableBody"/>
        <w:numPr>
          <w:ilvl w:val="0"/>
          <w:numId w:val="10"/>
        </w:numPr>
        <w:spacing w:line="120" w:lineRule="atLeast"/>
        <w:ind w:left="714" w:hanging="357"/>
        <w:rPr>
          <w:rFonts w:cs="Arial"/>
          <w:snapToGrid w:val="0"/>
        </w:rPr>
      </w:pPr>
      <w:r>
        <w:rPr>
          <w:rFonts w:cs="Arial"/>
          <w:snapToGrid w:val="0"/>
        </w:rPr>
        <w:t>A</w:t>
      </w:r>
      <w:r w:rsidR="00072253">
        <w:rPr>
          <w:rFonts w:cs="Arial"/>
          <w:snapToGrid w:val="0"/>
        </w:rPr>
        <w:t>s of</w:t>
      </w:r>
      <w:r w:rsidR="00FC50E2">
        <w:rPr>
          <w:rFonts w:cs="Arial"/>
          <w:snapToGrid w:val="0"/>
        </w:rPr>
        <w:t xml:space="preserve"> October 2019</w:t>
      </w:r>
      <w:r w:rsidR="001138FF">
        <w:rPr>
          <w:rFonts w:cs="Arial"/>
          <w:snapToGrid w:val="0"/>
        </w:rPr>
        <w:t>,</w:t>
      </w:r>
      <w:r w:rsidR="00DA10DC">
        <w:rPr>
          <w:rFonts w:cs="Arial"/>
          <w:snapToGrid w:val="0"/>
        </w:rPr>
        <w:t xml:space="preserve"> the Council comprised of </w:t>
      </w:r>
      <w:r w:rsidR="00385392">
        <w:rPr>
          <w:rFonts w:cs="Arial"/>
          <w:snapToGrid w:val="0"/>
        </w:rPr>
        <w:t xml:space="preserve">nine </w:t>
      </w:r>
      <w:r w:rsidR="00DA10DC">
        <w:rPr>
          <w:rFonts w:cs="Arial"/>
          <w:snapToGrid w:val="0"/>
        </w:rPr>
        <w:t>members</w:t>
      </w:r>
      <w:r w:rsidR="001138FF">
        <w:rPr>
          <w:rFonts w:cs="Arial"/>
          <w:snapToGrid w:val="0"/>
        </w:rPr>
        <w:t xml:space="preserve"> (</w:t>
      </w:r>
      <w:r w:rsidR="00385392">
        <w:rPr>
          <w:rFonts w:cs="Arial"/>
          <w:snapToGrid w:val="0"/>
        </w:rPr>
        <w:t xml:space="preserve">four </w:t>
      </w:r>
      <w:r w:rsidR="00DA10DC">
        <w:rPr>
          <w:rFonts w:cs="Arial"/>
          <w:snapToGrid w:val="0"/>
        </w:rPr>
        <w:t xml:space="preserve">office bearers and </w:t>
      </w:r>
      <w:r w:rsidR="00385392">
        <w:rPr>
          <w:rFonts w:cs="Arial"/>
          <w:snapToGrid w:val="0"/>
        </w:rPr>
        <w:t xml:space="preserve">five </w:t>
      </w:r>
      <w:r w:rsidR="004F703D">
        <w:rPr>
          <w:rFonts w:cs="Arial"/>
          <w:snapToGrid w:val="0"/>
        </w:rPr>
        <w:t xml:space="preserve">ordinary </w:t>
      </w:r>
      <w:r w:rsidR="00DA10DC">
        <w:rPr>
          <w:rFonts w:cs="Arial"/>
          <w:snapToGrid w:val="0"/>
        </w:rPr>
        <w:t>council</w:t>
      </w:r>
      <w:r w:rsidR="004F703D">
        <w:rPr>
          <w:rFonts w:cs="Arial"/>
          <w:snapToGrid w:val="0"/>
        </w:rPr>
        <w:t xml:space="preserve"> members</w:t>
      </w:r>
      <w:r w:rsidR="00DA10DC">
        <w:rPr>
          <w:rFonts w:cs="Arial"/>
          <w:snapToGrid w:val="0"/>
        </w:rPr>
        <w:t>)</w:t>
      </w:r>
      <w:r w:rsidR="00072253">
        <w:rPr>
          <w:rFonts w:cs="Arial"/>
          <w:snapToGrid w:val="0"/>
        </w:rPr>
        <w:t xml:space="preserve">. </w:t>
      </w:r>
    </w:p>
    <w:p w14:paraId="595FF42D" w14:textId="633B8B8A" w:rsidR="00072253" w:rsidRDefault="002F3AEA" w:rsidP="00F96466">
      <w:pPr>
        <w:pStyle w:val="ACMATableBody"/>
        <w:numPr>
          <w:ilvl w:val="0"/>
          <w:numId w:val="10"/>
        </w:numPr>
        <w:spacing w:after="240" w:line="120" w:lineRule="atLeast"/>
        <w:ind w:left="714" w:hanging="357"/>
        <w:rPr>
          <w:rFonts w:cs="Arial"/>
          <w:snapToGrid w:val="0"/>
        </w:rPr>
      </w:pPr>
      <w:r>
        <w:rPr>
          <w:rFonts w:cs="Arial"/>
          <w:snapToGrid w:val="0"/>
        </w:rPr>
        <w:t>T</w:t>
      </w:r>
      <w:r w:rsidR="001138FF">
        <w:rPr>
          <w:rFonts w:cs="Arial"/>
          <w:snapToGrid w:val="0"/>
        </w:rPr>
        <w:t>he</w:t>
      </w:r>
      <w:r w:rsidR="00DA10DC">
        <w:rPr>
          <w:rFonts w:cs="Arial"/>
          <w:snapToGrid w:val="0"/>
        </w:rPr>
        <w:t xml:space="preserve"> names of the Council members,</w:t>
      </w:r>
      <w:r w:rsidR="001138FF">
        <w:rPr>
          <w:rFonts w:cs="Arial"/>
          <w:snapToGrid w:val="0"/>
        </w:rPr>
        <w:t xml:space="preserve"> the</w:t>
      </w:r>
      <w:r w:rsidR="000F73A1">
        <w:rPr>
          <w:rFonts w:cs="Arial"/>
          <w:snapToGrid w:val="0"/>
        </w:rPr>
        <w:t>ir</w:t>
      </w:r>
      <w:r w:rsidR="00DA10DC">
        <w:rPr>
          <w:rFonts w:cs="Arial"/>
          <w:snapToGrid w:val="0"/>
        </w:rPr>
        <w:t xml:space="preserve"> prior time served on the Council, and the AGM at which they were elected to the role. </w:t>
      </w:r>
    </w:p>
    <w:p w14:paraId="4945C20F" w14:textId="667856AD" w:rsidR="00D25F62" w:rsidRDefault="001138FF" w:rsidP="00C543CD">
      <w:pPr>
        <w:pStyle w:val="ACMATableBody"/>
        <w:spacing w:after="240"/>
        <w:rPr>
          <w:rFonts w:cs="Arial"/>
          <w:snapToGrid w:val="0"/>
        </w:rPr>
      </w:pPr>
      <w:r>
        <w:rPr>
          <w:rFonts w:cs="Arial"/>
          <w:snapToGrid w:val="0"/>
        </w:rPr>
        <w:t xml:space="preserve">In accordance with clause 11.11 of the Constitution, </w:t>
      </w:r>
      <w:r w:rsidR="001A5D04">
        <w:rPr>
          <w:rFonts w:cs="Arial"/>
          <w:snapToGrid w:val="0"/>
        </w:rPr>
        <w:t>no employee of the Licensee sits on the Council. The Submissions state</w:t>
      </w:r>
      <w:r w:rsidR="000F73A1">
        <w:rPr>
          <w:rFonts w:cs="Arial"/>
          <w:snapToGrid w:val="0"/>
        </w:rPr>
        <w:t xml:space="preserve"> that</w:t>
      </w:r>
      <w:r w:rsidR="001A5D04">
        <w:rPr>
          <w:rFonts w:cs="Arial"/>
          <w:snapToGrid w:val="0"/>
        </w:rPr>
        <w:t xml:space="preserve"> there are </w:t>
      </w:r>
      <w:r w:rsidR="000736D5">
        <w:rPr>
          <w:rFonts w:cs="Arial"/>
          <w:snapToGrid w:val="0"/>
        </w:rPr>
        <w:t xml:space="preserve">five </w:t>
      </w:r>
      <w:r w:rsidR="001A5D04">
        <w:rPr>
          <w:rFonts w:cs="Arial"/>
          <w:snapToGrid w:val="0"/>
        </w:rPr>
        <w:t>staff employed by the Licensee</w:t>
      </w:r>
      <w:r w:rsidR="000F73A1">
        <w:rPr>
          <w:rFonts w:cs="Arial"/>
          <w:snapToGrid w:val="0"/>
        </w:rPr>
        <w:t>:</w:t>
      </w:r>
      <w:r w:rsidR="001A5D04">
        <w:rPr>
          <w:rFonts w:cs="Arial"/>
          <w:snapToGrid w:val="0"/>
        </w:rPr>
        <w:t xml:space="preserve"> </w:t>
      </w:r>
      <w:proofErr w:type="gramStart"/>
      <w:r w:rsidR="001A5D04">
        <w:rPr>
          <w:rFonts w:cs="Arial"/>
          <w:snapToGrid w:val="0"/>
        </w:rPr>
        <w:t>the</w:t>
      </w:r>
      <w:proofErr w:type="gramEnd"/>
      <w:r w:rsidR="001A5D04">
        <w:rPr>
          <w:rFonts w:cs="Arial"/>
          <w:snapToGrid w:val="0"/>
        </w:rPr>
        <w:t xml:space="preserve"> Station Manager, the Accounts Manager, an Office Clerk, a Broadcast Engineer and</w:t>
      </w:r>
      <w:r w:rsidR="000F73A1">
        <w:rPr>
          <w:rFonts w:cs="Arial"/>
          <w:snapToGrid w:val="0"/>
        </w:rPr>
        <w:t xml:space="preserve"> an</w:t>
      </w:r>
      <w:r w:rsidR="001A5D04">
        <w:rPr>
          <w:rFonts w:cs="Arial"/>
          <w:snapToGrid w:val="0"/>
        </w:rPr>
        <w:t xml:space="preserve"> IT Consultant. </w:t>
      </w:r>
    </w:p>
    <w:p w14:paraId="7C8FB0A4" w14:textId="305E38F2" w:rsidR="000F315E" w:rsidRDefault="00175907" w:rsidP="00C543CD">
      <w:pPr>
        <w:pStyle w:val="ACMATableBody"/>
        <w:spacing w:after="240"/>
        <w:rPr>
          <w:rFonts w:cs="Arial"/>
          <w:snapToGrid w:val="0"/>
        </w:rPr>
      </w:pPr>
      <w:r>
        <w:rPr>
          <w:rFonts w:cs="Arial"/>
          <w:snapToGrid w:val="0"/>
        </w:rPr>
        <w:t>T</w:t>
      </w:r>
      <w:r w:rsidR="006D0342">
        <w:rPr>
          <w:rFonts w:cs="Arial"/>
          <w:snapToGrid w:val="0"/>
        </w:rPr>
        <w:t>he election</w:t>
      </w:r>
      <w:r w:rsidR="003178F1">
        <w:rPr>
          <w:rFonts w:cs="Arial"/>
          <w:snapToGrid w:val="0"/>
        </w:rPr>
        <w:t xml:space="preserve"> of the Council at the AGM held on 4 August 2019 resulted in</w:t>
      </w:r>
      <w:r w:rsidR="006D0342">
        <w:rPr>
          <w:rFonts w:cs="Arial"/>
          <w:snapToGrid w:val="0"/>
        </w:rPr>
        <w:t xml:space="preserve"> </w:t>
      </w:r>
      <w:r w:rsidR="000736D5">
        <w:rPr>
          <w:rFonts w:cs="Arial"/>
          <w:snapToGrid w:val="0"/>
        </w:rPr>
        <w:t xml:space="preserve">four </w:t>
      </w:r>
      <w:r w:rsidR="006D0342">
        <w:rPr>
          <w:rFonts w:cs="Arial"/>
          <w:snapToGrid w:val="0"/>
        </w:rPr>
        <w:t xml:space="preserve">new </w:t>
      </w:r>
      <w:r w:rsidR="007F0CEB">
        <w:rPr>
          <w:rFonts w:cs="Arial"/>
          <w:snapToGrid w:val="0"/>
        </w:rPr>
        <w:t>Councillors</w:t>
      </w:r>
      <w:r w:rsidR="00FC54D1">
        <w:rPr>
          <w:rFonts w:cs="Arial"/>
          <w:snapToGrid w:val="0"/>
        </w:rPr>
        <w:t>,</w:t>
      </w:r>
      <w:r w:rsidR="006D0342">
        <w:rPr>
          <w:rFonts w:cs="Arial"/>
          <w:snapToGrid w:val="0"/>
        </w:rPr>
        <w:t xml:space="preserve"> who ha</w:t>
      </w:r>
      <w:r w:rsidR="003178F1">
        <w:rPr>
          <w:rFonts w:cs="Arial"/>
          <w:snapToGrid w:val="0"/>
        </w:rPr>
        <w:t>d</w:t>
      </w:r>
      <w:r w:rsidR="006D0342">
        <w:rPr>
          <w:rFonts w:cs="Arial"/>
          <w:snapToGrid w:val="0"/>
        </w:rPr>
        <w:t xml:space="preserve"> not previously served on the Council</w:t>
      </w:r>
      <w:r w:rsidR="00FC54D1">
        <w:rPr>
          <w:rFonts w:cs="Arial"/>
          <w:snapToGrid w:val="0"/>
        </w:rPr>
        <w:t>,</w:t>
      </w:r>
      <w:r w:rsidR="003178F1">
        <w:rPr>
          <w:rFonts w:cs="Arial"/>
          <w:snapToGrid w:val="0"/>
        </w:rPr>
        <w:t xml:space="preserve"> being elected</w:t>
      </w:r>
      <w:r w:rsidR="00FC54D1">
        <w:rPr>
          <w:rFonts w:cs="Arial"/>
          <w:snapToGrid w:val="0"/>
        </w:rPr>
        <w:t>.</w:t>
      </w:r>
      <w:r w:rsidR="001D23DB">
        <w:rPr>
          <w:rFonts w:cs="Arial"/>
          <w:snapToGrid w:val="0"/>
        </w:rPr>
        <w:t xml:space="preserve"> </w:t>
      </w:r>
      <w:r w:rsidR="00FC54D1">
        <w:rPr>
          <w:rFonts w:cs="Arial"/>
          <w:snapToGrid w:val="0"/>
        </w:rPr>
        <w:t>This</w:t>
      </w:r>
      <w:r w:rsidR="001D23DB">
        <w:rPr>
          <w:rFonts w:cs="Arial"/>
          <w:snapToGrid w:val="0"/>
        </w:rPr>
        <w:t xml:space="preserve"> indicates </w:t>
      </w:r>
      <w:r w:rsidR="003178F1">
        <w:rPr>
          <w:rFonts w:cs="Arial"/>
          <w:snapToGrid w:val="0"/>
        </w:rPr>
        <w:t>that</w:t>
      </w:r>
      <w:r w:rsidR="005D1744">
        <w:rPr>
          <w:rFonts w:cs="Arial"/>
          <w:snapToGrid w:val="0"/>
        </w:rPr>
        <w:t xml:space="preserve"> the</w:t>
      </w:r>
      <w:r w:rsidR="0053507D">
        <w:rPr>
          <w:rFonts w:cs="Arial"/>
          <w:snapToGrid w:val="0"/>
        </w:rPr>
        <w:t xml:space="preserve"> Licensee is </w:t>
      </w:r>
      <w:r w:rsidR="001D23DB">
        <w:rPr>
          <w:rFonts w:cs="Arial"/>
          <w:snapToGrid w:val="0"/>
        </w:rPr>
        <w:t xml:space="preserve">encouraging participation in its operations by </w:t>
      </w:r>
      <w:r w:rsidR="0053507D">
        <w:rPr>
          <w:rFonts w:cs="Arial"/>
          <w:snapToGrid w:val="0"/>
        </w:rPr>
        <w:t>affording all members the opportunity to participate in</w:t>
      </w:r>
      <w:r w:rsidR="00E035C8">
        <w:rPr>
          <w:rFonts w:cs="Arial"/>
          <w:snapToGrid w:val="0"/>
        </w:rPr>
        <w:t xml:space="preserve"> an important aspect of the Licensee’s operations</w:t>
      </w:r>
      <w:r w:rsidR="0021234F">
        <w:rPr>
          <w:rFonts w:cs="Arial"/>
          <w:snapToGrid w:val="0"/>
        </w:rPr>
        <w:t>.</w:t>
      </w:r>
      <w:r w:rsidR="00C12390" w:rsidDel="00C12390">
        <w:rPr>
          <w:rFonts w:cs="Arial"/>
          <w:snapToGrid w:val="0"/>
        </w:rPr>
        <w:t xml:space="preserve"> </w:t>
      </w:r>
    </w:p>
    <w:p w14:paraId="55418175" w14:textId="16E66732" w:rsidR="009A1C9B" w:rsidRDefault="007F0CEB" w:rsidP="00C543CD">
      <w:pPr>
        <w:pStyle w:val="ACMATableBody"/>
        <w:spacing w:after="240"/>
        <w:rPr>
          <w:rFonts w:cs="Arial"/>
          <w:snapToGrid w:val="0"/>
        </w:rPr>
      </w:pPr>
      <w:r>
        <w:rPr>
          <w:rFonts w:cs="Arial"/>
          <w:snapToGrid w:val="0"/>
        </w:rPr>
        <w:t xml:space="preserve">In respect of </w:t>
      </w:r>
      <w:r w:rsidR="009516B8">
        <w:rPr>
          <w:rFonts w:cs="Arial"/>
          <w:snapToGrid w:val="0"/>
        </w:rPr>
        <w:t>the Council’s decision</w:t>
      </w:r>
      <w:r w:rsidR="000F73A1">
        <w:rPr>
          <w:rFonts w:cs="Arial"/>
          <w:snapToGrid w:val="0"/>
        </w:rPr>
        <w:t>-</w:t>
      </w:r>
      <w:r w:rsidR="009516B8">
        <w:rPr>
          <w:rFonts w:cs="Arial"/>
          <w:snapToGrid w:val="0"/>
        </w:rPr>
        <w:t>making powers</w:t>
      </w:r>
      <w:r>
        <w:rPr>
          <w:rFonts w:cs="Arial"/>
          <w:snapToGrid w:val="0"/>
        </w:rPr>
        <w:t>, t</w:t>
      </w:r>
      <w:r w:rsidR="00BC1837">
        <w:rPr>
          <w:rFonts w:cs="Arial"/>
          <w:snapToGrid w:val="0"/>
        </w:rPr>
        <w:t xml:space="preserve">he ACMA has reviewed </w:t>
      </w:r>
      <w:r w:rsidR="009A1C9B">
        <w:rPr>
          <w:rFonts w:cs="Arial"/>
          <w:snapToGrid w:val="0"/>
        </w:rPr>
        <w:t>the following</w:t>
      </w:r>
      <w:r w:rsidR="009516B8">
        <w:rPr>
          <w:rFonts w:cs="Arial"/>
          <w:snapToGrid w:val="0"/>
        </w:rPr>
        <w:t xml:space="preserve"> minutes that were provided by the Licensee in its Submissions</w:t>
      </w:r>
      <w:r w:rsidR="009A1C9B">
        <w:rPr>
          <w:rFonts w:cs="Arial"/>
          <w:snapToGrid w:val="0"/>
        </w:rPr>
        <w:t>:</w:t>
      </w:r>
    </w:p>
    <w:p w14:paraId="67734ACB" w14:textId="00883C91" w:rsidR="009A1C9B" w:rsidRDefault="003371FA" w:rsidP="00F96466">
      <w:pPr>
        <w:pStyle w:val="ACMATableBody"/>
        <w:numPr>
          <w:ilvl w:val="0"/>
          <w:numId w:val="10"/>
        </w:numPr>
        <w:spacing w:line="120" w:lineRule="atLeast"/>
        <w:ind w:left="714" w:hanging="357"/>
        <w:rPr>
          <w:rFonts w:cs="Arial"/>
          <w:snapToGrid w:val="0"/>
        </w:rPr>
      </w:pPr>
      <w:r>
        <w:rPr>
          <w:rFonts w:cs="Arial"/>
          <w:snapToGrid w:val="0"/>
        </w:rPr>
        <w:t>M</w:t>
      </w:r>
      <w:r w:rsidR="009A1C9B">
        <w:rPr>
          <w:rFonts w:cs="Arial"/>
          <w:snapToGrid w:val="0"/>
        </w:rPr>
        <w:t xml:space="preserve">inutes of the Council’s </w:t>
      </w:r>
      <w:r w:rsidR="00983CA6">
        <w:rPr>
          <w:rFonts w:cs="Arial"/>
          <w:snapToGrid w:val="0"/>
        </w:rPr>
        <w:t>Meeting held on 29 July 2019</w:t>
      </w:r>
      <w:r>
        <w:rPr>
          <w:rFonts w:cs="Arial"/>
          <w:snapToGrid w:val="0"/>
        </w:rPr>
        <w:t>.</w:t>
      </w:r>
    </w:p>
    <w:p w14:paraId="27408DFF" w14:textId="25D9A50C" w:rsidR="009A1C9B" w:rsidRDefault="003371FA" w:rsidP="00F96466">
      <w:pPr>
        <w:pStyle w:val="ACMATableBody"/>
        <w:numPr>
          <w:ilvl w:val="0"/>
          <w:numId w:val="10"/>
        </w:numPr>
        <w:spacing w:line="120" w:lineRule="atLeast"/>
        <w:ind w:left="714" w:hanging="357"/>
        <w:rPr>
          <w:rFonts w:cs="Arial"/>
          <w:snapToGrid w:val="0"/>
        </w:rPr>
      </w:pPr>
      <w:r>
        <w:rPr>
          <w:rFonts w:cs="Arial"/>
          <w:snapToGrid w:val="0"/>
        </w:rPr>
        <w:t>M</w:t>
      </w:r>
      <w:r w:rsidR="009A1C9B">
        <w:rPr>
          <w:rFonts w:cs="Arial"/>
          <w:snapToGrid w:val="0"/>
        </w:rPr>
        <w:t>inutes of the Council</w:t>
      </w:r>
      <w:r w:rsidR="00983CA6">
        <w:rPr>
          <w:rFonts w:cs="Arial"/>
          <w:snapToGrid w:val="0"/>
        </w:rPr>
        <w:t>’s</w:t>
      </w:r>
      <w:r w:rsidR="009A1C9B">
        <w:rPr>
          <w:rFonts w:cs="Arial"/>
          <w:snapToGrid w:val="0"/>
        </w:rPr>
        <w:t xml:space="preserve"> Meeting</w:t>
      </w:r>
      <w:r w:rsidR="00983CA6">
        <w:rPr>
          <w:rFonts w:cs="Arial"/>
          <w:snapToGrid w:val="0"/>
        </w:rPr>
        <w:t xml:space="preserve"> held on 27 August 2019</w:t>
      </w:r>
      <w:r>
        <w:rPr>
          <w:rFonts w:cs="Arial"/>
          <w:snapToGrid w:val="0"/>
        </w:rPr>
        <w:t>.</w:t>
      </w:r>
    </w:p>
    <w:p w14:paraId="61862447" w14:textId="2AFAD8B7" w:rsidR="009A1C9B" w:rsidRDefault="003371FA" w:rsidP="00F96466">
      <w:pPr>
        <w:pStyle w:val="ACMATableBody"/>
        <w:numPr>
          <w:ilvl w:val="0"/>
          <w:numId w:val="10"/>
        </w:numPr>
        <w:spacing w:line="120" w:lineRule="atLeast"/>
        <w:ind w:left="714" w:hanging="357"/>
        <w:rPr>
          <w:rFonts w:cs="Arial"/>
          <w:snapToGrid w:val="0"/>
        </w:rPr>
      </w:pPr>
      <w:r>
        <w:rPr>
          <w:rFonts w:cs="Arial"/>
          <w:snapToGrid w:val="0"/>
        </w:rPr>
        <w:t>M</w:t>
      </w:r>
      <w:r w:rsidR="009A1C9B">
        <w:rPr>
          <w:rFonts w:cs="Arial"/>
          <w:snapToGrid w:val="0"/>
        </w:rPr>
        <w:t xml:space="preserve">inutes of the Licensee’s </w:t>
      </w:r>
      <w:r w:rsidR="002B30E2" w:rsidRPr="009A1C9B">
        <w:rPr>
          <w:rFonts w:cs="Arial"/>
          <w:snapToGrid w:val="0"/>
        </w:rPr>
        <w:t>S</w:t>
      </w:r>
      <w:r w:rsidR="009A1C9B">
        <w:rPr>
          <w:rFonts w:cs="Arial"/>
          <w:snapToGrid w:val="0"/>
        </w:rPr>
        <w:t xml:space="preserve">pecial General Meeting </w:t>
      </w:r>
      <w:r w:rsidR="002B30E2" w:rsidRPr="009A1C9B">
        <w:rPr>
          <w:rFonts w:cs="Arial"/>
          <w:snapToGrid w:val="0"/>
        </w:rPr>
        <w:t xml:space="preserve">held </w:t>
      </w:r>
      <w:r w:rsidR="009A1C9B">
        <w:rPr>
          <w:rFonts w:cs="Arial"/>
          <w:snapToGrid w:val="0"/>
        </w:rPr>
        <w:t xml:space="preserve">on 24 </w:t>
      </w:r>
      <w:r w:rsidR="002B30E2" w:rsidRPr="009A1C9B">
        <w:rPr>
          <w:rFonts w:cs="Arial"/>
          <w:snapToGrid w:val="0"/>
        </w:rPr>
        <w:t>June 2019</w:t>
      </w:r>
      <w:r>
        <w:rPr>
          <w:rFonts w:cs="Arial"/>
          <w:snapToGrid w:val="0"/>
        </w:rPr>
        <w:t>.</w:t>
      </w:r>
    </w:p>
    <w:p w14:paraId="0FBD5C40" w14:textId="4E3F9F03" w:rsidR="005E0591" w:rsidRDefault="003371FA" w:rsidP="00F96466">
      <w:pPr>
        <w:pStyle w:val="ACMATableBody"/>
        <w:numPr>
          <w:ilvl w:val="0"/>
          <w:numId w:val="10"/>
        </w:numPr>
        <w:spacing w:line="120" w:lineRule="atLeast"/>
        <w:ind w:left="714" w:hanging="357"/>
        <w:rPr>
          <w:rFonts w:cs="Arial"/>
          <w:snapToGrid w:val="0"/>
        </w:rPr>
      </w:pPr>
      <w:r>
        <w:rPr>
          <w:rFonts w:cs="Arial"/>
          <w:snapToGrid w:val="0"/>
        </w:rPr>
        <w:t xml:space="preserve">Minutes </w:t>
      </w:r>
      <w:r w:rsidR="005E0591">
        <w:rPr>
          <w:rFonts w:cs="Arial"/>
          <w:snapToGrid w:val="0"/>
        </w:rPr>
        <w:t>of the Licensee’s AGM held on 6 October 2018</w:t>
      </w:r>
      <w:r>
        <w:rPr>
          <w:rFonts w:cs="Arial"/>
          <w:snapToGrid w:val="0"/>
        </w:rPr>
        <w:t>.</w:t>
      </w:r>
    </w:p>
    <w:p w14:paraId="3B066DCD" w14:textId="37B320B0" w:rsidR="003454AA" w:rsidRPr="009516B8" w:rsidRDefault="003371FA" w:rsidP="00F96466">
      <w:pPr>
        <w:pStyle w:val="ACMATableBody"/>
        <w:numPr>
          <w:ilvl w:val="0"/>
          <w:numId w:val="10"/>
        </w:numPr>
        <w:spacing w:line="360" w:lineRule="auto"/>
        <w:ind w:left="714" w:hanging="357"/>
        <w:rPr>
          <w:rFonts w:cs="Arial"/>
          <w:snapToGrid w:val="0"/>
        </w:rPr>
      </w:pPr>
      <w:r>
        <w:rPr>
          <w:rFonts w:cs="Arial"/>
          <w:snapToGrid w:val="0"/>
        </w:rPr>
        <w:t xml:space="preserve">Minutes </w:t>
      </w:r>
      <w:r w:rsidR="005E0591">
        <w:rPr>
          <w:rFonts w:cs="Arial"/>
          <w:snapToGrid w:val="0"/>
        </w:rPr>
        <w:t>of the Licensee’s AGM held on 4 August 2019.</w:t>
      </w:r>
    </w:p>
    <w:p w14:paraId="3C87C417" w14:textId="7656C339" w:rsidR="00692E22" w:rsidRDefault="005D1744" w:rsidP="009A1C9B">
      <w:pPr>
        <w:pStyle w:val="ACMATableBody"/>
        <w:spacing w:after="240"/>
        <w:rPr>
          <w:rFonts w:cs="Arial"/>
          <w:snapToGrid w:val="0"/>
        </w:rPr>
      </w:pPr>
      <w:r>
        <w:rPr>
          <w:rFonts w:cs="Arial"/>
          <w:snapToGrid w:val="0"/>
        </w:rPr>
        <w:t xml:space="preserve">As noted above, the First Complaint suggests that the Station is being governed, in effect, by two individuals. </w:t>
      </w:r>
      <w:r w:rsidR="00847FEE">
        <w:rPr>
          <w:rFonts w:cs="Arial"/>
          <w:snapToGrid w:val="0"/>
        </w:rPr>
        <w:t>In</w:t>
      </w:r>
      <w:r w:rsidR="000437EE">
        <w:rPr>
          <w:rFonts w:cs="Arial"/>
          <w:snapToGrid w:val="0"/>
        </w:rPr>
        <w:t xml:space="preserve"> review of the</w:t>
      </w:r>
      <w:r w:rsidR="00847FEE">
        <w:rPr>
          <w:rFonts w:cs="Arial"/>
          <w:snapToGrid w:val="0"/>
        </w:rPr>
        <w:t xml:space="preserve"> above</w:t>
      </w:r>
      <w:r w:rsidR="000437EE">
        <w:rPr>
          <w:rFonts w:cs="Arial"/>
          <w:snapToGrid w:val="0"/>
        </w:rPr>
        <w:t xml:space="preserve"> minutes</w:t>
      </w:r>
      <w:r w:rsidR="00847FEE">
        <w:rPr>
          <w:rFonts w:cs="Arial"/>
          <w:snapToGrid w:val="0"/>
        </w:rPr>
        <w:t>, the ACMA notes the following</w:t>
      </w:r>
      <w:r w:rsidR="000437EE">
        <w:rPr>
          <w:rFonts w:cs="Arial"/>
          <w:snapToGrid w:val="0"/>
        </w:rPr>
        <w:t>:</w:t>
      </w:r>
    </w:p>
    <w:p w14:paraId="3FA71A19" w14:textId="716CBD6F" w:rsidR="001A09D5" w:rsidRDefault="00AD4471" w:rsidP="000437EE">
      <w:pPr>
        <w:pStyle w:val="ACMATableBody"/>
        <w:numPr>
          <w:ilvl w:val="0"/>
          <w:numId w:val="10"/>
        </w:numPr>
        <w:spacing w:line="120" w:lineRule="atLeast"/>
        <w:ind w:left="714" w:hanging="357"/>
        <w:rPr>
          <w:rFonts w:cs="Arial"/>
          <w:snapToGrid w:val="0"/>
        </w:rPr>
      </w:pPr>
      <w:r>
        <w:rPr>
          <w:rFonts w:cs="Arial"/>
          <w:snapToGrid w:val="0"/>
        </w:rPr>
        <w:t>‘</w:t>
      </w:r>
      <w:r w:rsidR="000437EE">
        <w:rPr>
          <w:rFonts w:cs="Arial"/>
          <w:snapToGrid w:val="0"/>
        </w:rPr>
        <w:t>M</w:t>
      </w:r>
      <w:r>
        <w:rPr>
          <w:rFonts w:cs="Arial"/>
          <w:snapToGrid w:val="0"/>
        </w:rPr>
        <w:t xml:space="preserve">otions on notice’ are afforded to the </w:t>
      </w:r>
      <w:r w:rsidR="003454AA">
        <w:rPr>
          <w:rFonts w:cs="Arial"/>
          <w:snapToGrid w:val="0"/>
        </w:rPr>
        <w:t>Licensee’s members</w:t>
      </w:r>
      <w:r>
        <w:rPr>
          <w:rFonts w:cs="Arial"/>
          <w:snapToGrid w:val="0"/>
        </w:rPr>
        <w:t xml:space="preserve"> as per the Constitution</w:t>
      </w:r>
      <w:r w:rsidR="00DC3180">
        <w:rPr>
          <w:rFonts w:cs="Arial"/>
          <w:snapToGrid w:val="0"/>
        </w:rPr>
        <w:t>.</w:t>
      </w:r>
      <w:r w:rsidR="001D23DB">
        <w:rPr>
          <w:rFonts w:cs="Arial"/>
          <w:snapToGrid w:val="0"/>
        </w:rPr>
        <w:t xml:space="preserve"> </w:t>
      </w:r>
      <w:r w:rsidR="00DC3180">
        <w:rPr>
          <w:rFonts w:cs="Arial"/>
          <w:snapToGrid w:val="0"/>
          <w:lang w:val="en-GB"/>
        </w:rPr>
        <w:t>Motions are</w:t>
      </w:r>
      <w:r w:rsidR="00DC3180">
        <w:rPr>
          <w:rFonts w:cs="Arial"/>
          <w:snapToGrid w:val="0"/>
        </w:rPr>
        <w:t xml:space="preserve"> presented to the Council and voted on by Council members.</w:t>
      </w:r>
    </w:p>
    <w:p w14:paraId="5916C4F0" w14:textId="10D6E0A5" w:rsidR="000437EE" w:rsidRDefault="001A09D5" w:rsidP="000437EE">
      <w:pPr>
        <w:pStyle w:val="ACMATableBody"/>
        <w:numPr>
          <w:ilvl w:val="0"/>
          <w:numId w:val="10"/>
        </w:numPr>
        <w:spacing w:line="120" w:lineRule="atLeast"/>
        <w:ind w:left="714" w:hanging="357"/>
        <w:rPr>
          <w:rFonts w:cs="Arial"/>
          <w:snapToGrid w:val="0"/>
        </w:rPr>
      </w:pPr>
      <w:r>
        <w:rPr>
          <w:rFonts w:cs="Arial"/>
          <w:snapToGrid w:val="0"/>
        </w:rPr>
        <w:t>The</w:t>
      </w:r>
      <w:r w:rsidR="003454AA">
        <w:rPr>
          <w:rFonts w:cs="Arial"/>
          <w:snapToGrid w:val="0"/>
        </w:rPr>
        <w:t xml:space="preserve"> Chairman </w:t>
      </w:r>
      <w:r>
        <w:rPr>
          <w:rFonts w:cs="Arial"/>
          <w:snapToGrid w:val="0"/>
        </w:rPr>
        <w:t>consults</w:t>
      </w:r>
      <w:r w:rsidR="003454AA">
        <w:rPr>
          <w:rFonts w:cs="Arial"/>
          <w:snapToGrid w:val="0"/>
        </w:rPr>
        <w:t xml:space="preserve"> the membership on </w:t>
      </w:r>
      <w:r>
        <w:rPr>
          <w:rFonts w:cs="Arial"/>
          <w:snapToGrid w:val="0"/>
        </w:rPr>
        <w:t xml:space="preserve">some </w:t>
      </w:r>
      <w:r w:rsidR="003454AA">
        <w:rPr>
          <w:rFonts w:cs="Arial"/>
          <w:snapToGrid w:val="0"/>
        </w:rPr>
        <w:t>AGM agenda items</w:t>
      </w:r>
      <w:r>
        <w:rPr>
          <w:rFonts w:cs="Arial"/>
          <w:snapToGrid w:val="0"/>
        </w:rPr>
        <w:t xml:space="preserve"> (</w:t>
      </w:r>
      <w:proofErr w:type="gramStart"/>
      <w:r>
        <w:rPr>
          <w:rFonts w:cs="Arial"/>
          <w:snapToGrid w:val="0"/>
        </w:rPr>
        <w:t>e.g.</w:t>
      </w:r>
      <w:proofErr w:type="gramEnd"/>
      <w:r>
        <w:rPr>
          <w:rFonts w:cs="Arial"/>
          <w:snapToGrid w:val="0"/>
        </w:rPr>
        <w:t xml:space="preserve"> amendments to the Constitution and appointment of the Station auditor) </w:t>
      </w:r>
      <w:r w:rsidR="003454AA">
        <w:rPr>
          <w:rFonts w:cs="Arial"/>
          <w:snapToGrid w:val="0"/>
        </w:rPr>
        <w:t xml:space="preserve">prior to the Council voting on </w:t>
      </w:r>
      <w:r>
        <w:rPr>
          <w:rFonts w:cs="Arial"/>
          <w:snapToGrid w:val="0"/>
        </w:rPr>
        <w:t>the</w:t>
      </w:r>
      <w:r w:rsidR="003454AA">
        <w:rPr>
          <w:rFonts w:cs="Arial"/>
          <w:snapToGrid w:val="0"/>
        </w:rPr>
        <w:t xml:space="preserve"> matter. </w:t>
      </w:r>
    </w:p>
    <w:p w14:paraId="4836C2E6" w14:textId="00EDDB9E" w:rsidR="000437EE" w:rsidRPr="000437EE" w:rsidRDefault="000437EE" w:rsidP="001A09D5">
      <w:pPr>
        <w:pStyle w:val="ACMATableBody"/>
        <w:numPr>
          <w:ilvl w:val="0"/>
          <w:numId w:val="10"/>
        </w:numPr>
        <w:spacing w:line="120" w:lineRule="atLeast"/>
        <w:ind w:left="714" w:hanging="357"/>
        <w:rPr>
          <w:rFonts w:cs="Arial"/>
          <w:snapToGrid w:val="0"/>
        </w:rPr>
      </w:pPr>
      <w:r>
        <w:rPr>
          <w:rFonts w:cs="Arial"/>
          <w:snapToGrid w:val="0"/>
        </w:rPr>
        <w:lastRenderedPageBreak/>
        <w:t>T</w:t>
      </w:r>
      <w:r w:rsidR="00A90814" w:rsidRPr="00DC3180">
        <w:rPr>
          <w:rFonts w:cs="Arial"/>
          <w:snapToGrid w:val="0"/>
        </w:rPr>
        <w:t>he Council</w:t>
      </w:r>
      <w:r w:rsidR="001A09D5">
        <w:rPr>
          <w:rFonts w:cs="Arial"/>
          <w:snapToGrid w:val="0"/>
        </w:rPr>
        <w:t xml:space="preserve"> makes decisions on a</w:t>
      </w:r>
      <w:r w:rsidR="003454AA" w:rsidRPr="00DC3180">
        <w:rPr>
          <w:rFonts w:cs="Arial"/>
          <w:snapToGrid w:val="0"/>
        </w:rPr>
        <w:t>ffairs of the Association</w:t>
      </w:r>
      <w:r w:rsidR="000F315E" w:rsidRPr="000437EE">
        <w:rPr>
          <w:rFonts w:cs="Arial"/>
          <w:snapToGrid w:val="0"/>
        </w:rPr>
        <w:t xml:space="preserve"> (</w:t>
      </w:r>
      <w:proofErr w:type="gramStart"/>
      <w:r w:rsidR="000F315E" w:rsidRPr="000437EE">
        <w:rPr>
          <w:rFonts w:cs="Arial"/>
          <w:snapToGrid w:val="0"/>
        </w:rPr>
        <w:t>e.g.</w:t>
      </w:r>
      <w:proofErr w:type="gramEnd"/>
      <w:r w:rsidR="000F315E" w:rsidRPr="000437EE">
        <w:rPr>
          <w:rFonts w:cs="Arial"/>
          <w:snapToGrid w:val="0"/>
        </w:rPr>
        <w:t xml:space="preserve"> </w:t>
      </w:r>
      <w:r w:rsidR="00AD2D9B" w:rsidRPr="000437EE">
        <w:rPr>
          <w:rFonts w:cs="Arial"/>
          <w:snapToGrid w:val="0"/>
        </w:rPr>
        <w:t xml:space="preserve">operation of </w:t>
      </w:r>
      <w:r w:rsidR="000F315E" w:rsidRPr="000437EE">
        <w:rPr>
          <w:rFonts w:cs="Arial"/>
          <w:snapToGrid w:val="0"/>
        </w:rPr>
        <w:t xml:space="preserve">subcommittees, financial </w:t>
      </w:r>
      <w:r w:rsidR="007E63B0" w:rsidRPr="000437EE">
        <w:rPr>
          <w:rFonts w:cs="Arial"/>
          <w:snapToGrid w:val="0"/>
        </w:rPr>
        <w:t>reporting, member and volunteer enquiries, and the hiring of staff for th</w:t>
      </w:r>
      <w:r w:rsidR="0038339E" w:rsidRPr="000437EE">
        <w:rPr>
          <w:rFonts w:cs="Arial"/>
          <w:snapToGrid w:val="0"/>
        </w:rPr>
        <w:t>e Station</w:t>
      </w:r>
      <w:r w:rsidR="007E63B0" w:rsidRPr="000437EE">
        <w:rPr>
          <w:rFonts w:cs="Arial"/>
          <w:snapToGrid w:val="0"/>
        </w:rPr>
        <w:t>).</w:t>
      </w:r>
    </w:p>
    <w:p w14:paraId="3BBFB9DA" w14:textId="7DD39EA7" w:rsidR="000437EE" w:rsidRPr="00DC3180" w:rsidRDefault="00DC3180" w:rsidP="001A09D5">
      <w:pPr>
        <w:pStyle w:val="ACMATableBody"/>
        <w:numPr>
          <w:ilvl w:val="0"/>
          <w:numId w:val="10"/>
        </w:numPr>
        <w:spacing w:after="240" w:line="120" w:lineRule="atLeast"/>
        <w:ind w:left="714" w:hanging="357"/>
        <w:rPr>
          <w:rFonts w:cs="Arial"/>
          <w:snapToGrid w:val="0"/>
        </w:rPr>
      </w:pPr>
      <w:r>
        <w:rPr>
          <w:rFonts w:cs="Arial"/>
          <w:snapToGrid w:val="0"/>
        </w:rPr>
        <w:t>S</w:t>
      </w:r>
      <w:r w:rsidRPr="00DC3180">
        <w:rPr>
          <w:rFonts w:cs="Arial"/>
          <w:snapToGrid w:val="0"/>
        </w:rPr>
        <w:t>taff of the Station, members, and volunteers</w:t>
      </w:r>
      <w:r w:rsidR="00AD2D9B" w:rsidRPr="00DC3180">
        <w:rPr>
          <w:rFonts w:cs="Arial"/>
          <w:snapToGrid w:val="0"/>
        </w:rPr>
        <w:t xml:space="preserve"> attend </w:t>
      </w:r>
      <w:r w:rsidR="0038339E" w:rsidRPr="00DC3180">
        <w:rPr>
          <w:rFonts w:cs="Arial"/>
          <w:snapToGrid w:val="0"/>
        </w:rPr>
        <w:t>Council meetings as guests</w:t>
      </w:r>
      <w:r w:rsidR="00A531EE" w:rsidRPr="00DC3180">
        <w:rPr>
          <w:rFonts w:cs="Arial"/>
          <w:snapToGrid w:val="0"/>
        </w:rPr>
        <w:t>.</w:t>
      </w:r>
    </w:p>
    <w:p w14:paraId="64E8065B" w14:textId="5A2C7D3C" w:rsidR="001A09D5" w:rsidRDefault="00847FEE" w:rsidP="000437EE">
      <w:pPr>
        <w:pStyle w:val="ACMATableBody"/>
        <w:spacing w:after="240"/>
        <w:rPr>
          <w:rFonts w:cs="Arial"/>
          <w:snapToGrid w:val="0"/>
        </w:rPr>
      </w:pPr>
      <w:r w:rsidRPr="000437EE">
        <w:rPr>
          <w:rFonts w:cs="Arial"/>
          <w:snapToGrid w:val="0"/>
        </w:rPr>
        <w:t>Th</w:t>
      </w:r>
      <w:r w:rsidR="000F73A1">
        <w:rPr>
          <w:rFonts w:cs="Arial"/>
          <w:snapToGrid w:val="0"/>
        </w:rPr>
        <w:t>is indicates</w:t>
      </w:r>
      <w:r w:rsidRPr="000437EE">
        <w:rPr>
          <w:rFonts w:cs="Arial"/>
          <w:snapToGrid w:val="0"/>
        </w:rPr>
        <w:t xml:space="preserve"> that the</w:t>
      </w:r>
      <w:r>
        <w:rPr>
          <w:rFonts w:cs="Arial"/>
          <w:snapToGrid w:val="0"/>
        </w:rPr>
        <w:t xml:space="preserve"> Council appears to be the peak decision</w:t>
      </w:r>
      <w:r w:rsidR="000F73A1">
        <w:rPr>
          <w:rFonts w:cs="Arial"/>
          <w:snapToGrid w:val="0"/>
        </w:rPr>
        <w:t>-</w:t>
      </w:r>
      <w:r>
        <w:rPr>
          <w:rFonts w:cs="Arial"/>
          <w:snapToGrid w:val="0"/>
        </w:rPr>
        <w:t>making body in governing the Station, and that</w:t>
      </w:r>
      <w:r w:rsidRPr="000437EE">
        <w:rPr>
          <w:rFonts w:cs="Arial"/>
          <w:snapToGrid w:val="0"/>
        </w:rPr>
        <w:t xml:space="preserve"> </w:t>
      </w:r>
      <w:r w:rsidR="000F73A1">
        <w:rPr>
          <w:rFonts w:cs="Arial"/>
          <w:snapToGrid w:val="0"/>
        </w:rPr>
        <w:t xml:space="preserve">the </w:t>
      </w:r>
      <w:r w:rsidRPr="000437EE">
        <w:rPr>
          <w:rFonts w:cs="Arial"/>
          <w:snapToGrid w:val="0"/>
        </w:rPr>
        <w:t>Licensee is</w:t>
      </w:r>
      <w:r>
        <w:rPr>
          <w:rFonts w:cs="Arial"/>
          <w:snapToGrid w:val="0"/>
        </w:rPr>
        <w:t xml:space="preserve"> adopting sound corporate governance practice by</w:t>
      </w:r>
      <w:r w:rsidRPr="000437EE">
        <w:rPr>
          <w:rFonts w:cs="Arial"/>
          <w:snapToGrid w:val="0"/>
        </w:rPr>
        <w:t xml:space="preserve"> affording the wider membership opportunities to participate in the Council’s decision making</w:t>
      </w:r>
      <w:r w:rsidR="00AD2D9B" w:rsidRPr="000437EE">
        <w:rPr>
          <w:rFonts w:cs="Arial"/>
          <w:snapToGrid w:val="0"/>
        </w:rPr>
        <w:t xml:space="preserve">. </w:t>
      </w:r>
    </w:p>
    <w:p w14:paraId="2537B9E3" w14:textId="77CD51F1" w:rsidR="004E4F6F" w:rsidRDefault="001D23DB" w:rsidP="00210116">
      <w:pPr>
        <w:pStyle w:val="ACMATableBody"/>
        <w:spacing w:after="240"/>
        <w:rPr>
          <w:rFonts w:cs="Arial"/>
          <w:snapToGrid w:val="0"/>
        </w:rPr>
      </w:pPr>
      <w:r>
        <w:rPr>
          <w:rFonts w:cs="Arial"/>
          <w:snapToGrid w:val="0"/>
        </w:rPr>
        <w:t>The First Complaint raised concerns that the Acting Station Manager is one of the individuals governing the Station</w:t>
      </w:r>
      <w:r w:rsidR="001A09D5">
        <w:rPr>
          <w:rFonts w:cs="Arial"/>
          <w:snapToGrid w:val="0"/>
        </w:rPr>
        <w:t xml:space="preserve">. The Acting Station Manager </w:t>
      </w:r>
      <w:r w:rsidR="00DC3180">
        <w:rPr>
          <w:rFonts w:cs="Arial"/>
          <w:snapToGrid w:val="0"/>
        </w:rPr>
        <w:t>presented the ‘Acting Station Manager’s report</w:t>
      </w:r>
      <w:r w:rsidR="00E31DE7">
        <w:rPr>
          <w:rFonts w:cs="Arial"/>
          <w:snapToGrid w:val="0"/>
        </w:rPr>
        <w:t>'</w:t>
      </w:r>
      <w:r w:rsidR="00DC3180">
        <w:rPr>
          <w:rFonts w:cs="Arial"/>
          <w:snapToGrid w:val="0"/>
        </w:rPr>
        <w:t xml:space="preserve"> at a</w:t>
      </w:r>
      <w:r w:rsidR="002B0CA5" w:rsidRPr="000437EE">
        <w:rPr>
          <w:rFonts w:cs="Arial"/>
          <w:snapToGrid w:val="0"/>
        </w:rPr>
        <w:t xml:space="preserve"> </w:t>
      </w:r>
      <w:r w:rsidR="004E4F6F" w:rsidRPr="00DC3180">
        <w:rPr>
          <w:rFonts w:cs="Arial"/>
          <w:snapToGrid w:val="0"/>
        </w:rPr>
        <w:t>meeting of the Council</w:t>
      </w:r>
      <w:r w:rsidR="0038339E" w:rsidRPr="00DC3180">
        <w:rPr>
          <w:rFonts w:cs="Arial"/>
          <w:snapToGrid w:val="0"/>
        </w:rPr>
        <w:t xml:space="preserve"> </w:t>
      </w:r>
      <w:r w:rsidR="004E4F6F" w:rsidRPr="00DC3180">
        <w:rPr>
          <w:rFonts w:cs="Arial"/>
          <w:snapToGrid w:val="0"/>
        </w:rPr>
        <w:t>held on 27 August 2019</w:t>
      </w:r>
      <w:r w:rsidR="002B0CA5" w:rsidRPr="001A09D5">
        <w:rPr>
          <w:rFonts w:cs="Arial"/>
          <w:snapToGrid w:val="0"/>
        </w:rPr>
        <w:t>. The report</w:t>
      </w:r>
      <w:r w:rsidR="002B0CA5" w:rsidRPr="00DC3180">
        <w:rPr>
          <w:rFonts w:cs="Arial"/>
          <w:snapToGrid w:val="0"/>
        </w:rPr>
        <w:t xml:space="preserve"> </w:t>
      </w:r>
      <w:r w:rsidR="00977917" w:rsidRPr="00DC3180">
        <w:rPr>
          <w:rFonts w:cs="Arial"/>
          <w:snapToGrid w:val="0"/>
        </w:rPr>
        <w:t>advised the Council on matters such as</w:t>
      </w:r>
      <w:r w:rsidR="00E31DE7">
        <w:rPr>
          <w:rFonts w:cs="Arial"/>
          <w:snapToGrid w:val="0"/>
        </w:rPr>
        <w:t xml:space="preserve"> t</w:t>
      </w:r>
      <w:r w:rsidR="004E4F6F">
        <w:rPr>
          <w:rFonts w:cs="Arial"/>
          <w:snapToGrid w:val="0"/>
        </w:rPr>
        <w:t>he ‘</w:t>
      </w:r>
      <w:r w:rsidR="004E4F6F" w:rsidRPr="00977917">
        <w:rPr>
          <w:rFonts w:cs="Arial"/>
          <w:snapToGrid w:val="0"/>
        </w:rPr>
        <w:t>daily running of the station’</w:t>
      </w:r>
      <w:r w:rsidR="00E31DE7">
        <w:rPr>
          <w:rFonts w:cs="Arial"/>
          <w:snapToGrid w:val="0"/>
        </w:rPr>
        <w:t>, p</w:t>
      </w:r>
      <w:r w:rsidR="004E4F6F">
        <w:rPr>
          <w:rFonts w:cs="Arial"/>
          <w:snapToGrid w:val="0"/>
        </w:rPr>
        <w:t xml:space="preserve">rogram enquiries, potential new volunteers, </w:t>
      </w:r>
      <w:r w:rsidR="000B517A">
        <w:rPr>
          <w:rFonts w:cs="Arial"/>
          <w:snapToGrid w:val="0"/>
        </w:rPr>
        <w:t xml:space="preserve">and </w:t>
      </w:r>
      <w:r w:rsidR="004E4F6F">
        <w:rPr>
          <w:rFonts w:cs="Arial"/>
          <w:snapToGrid w:val="0"/>
        </w:rPr>
        <w:t>technical issues</w:t>
      </w:r>
      <w:r w:rsidR="000B517A">
        <w:rPr>
          <w:rFonts w:cs="Arial"/>
          <w:snapToGrid w:val="0"/>
        </w:rPr>
        <w:t xml:space="preserve">. This report also </w:t>
      </w:r>
      <w:r w:rsidR="00E6216A">
        <w:rPr>
          <w:rFonts w:cs="Arial"/>
          <w:snapToGrid w:val="0"/>
        </w:rPr>
        <w:t>re</w:t>
      </w:r>
      <w:r w:rsidR="004E4F6F">
        <w:rPr>
          <w:rFonts w:cs="Arial"/>
          <w:snapToGrid w:val="0"/>
        </w:rPr>
        <w:t>commend</w:t>
      </w:r>
      <w:r w:rsidR="000B517A">
        <w:rPr>
          <w:rFonts w:cs="Arial"/>
          <w:snapToGrid w:val="0"/>
        </w:rPr>
        <w:t>ed</w:t>
      </w:r>
      <w:r w:rsidR="004E4F6F">
        <w:rPr>
          <w:rFonts w:cs="Arial"/>
          <w:snapToGrid w:val="0"/>
        </w:rPr>
        <w:t xml:space="preserve"> the </w:t>
      </w:r>
      <w:r w:rsidR="000B517A">
        <w:rPr>
          <w:rFonts w:cs="Arial"/>
          <w:snapToGrid w:val="0"/>
        </w:rPr>
        <w:t xml:space="preserve">continued </w:t>
      </w:r>
      <w:r w:rsidR="004E4F6F" w:rsidRPr="009A1C9B">
        <w:rPr>
          <w:rFonts w:cs="Arial"/>
          <w:snapToGrid w:val="0"/>
        </w:rPr>
        <w:t>remov</w:t>
      </w:r>
      <w:r w:rsidR="000B517A">
        <w:rPr>
          <w:rFonts w:cs="Arial"/>
          <w:snapToGrid w:val="0"/>
        </w:rPr>
        <w:t>al of convenors</w:t>
      </w:r>
      <w:r w:rsidR="004E4F6F" w:rsidRPr="009A1C9B">
        <w:rPr>
          <w:rFonts w:cs="Arial"/>
          <w:snapToGrid w:val="0"/>
        </w:rPr>
        <w:t xml:space="preserve"> from subcommittees</w:t>
      </w:r>
      <w:r w:rsidR="004E4F6F">
        <w:rPr>
          <w:rFonts w:cs="Arial"/>
          <w:snapToGrid w:val="0"/>
        </w:rPr>
        <w:t>,</w:t>
      </w:r>
      <w:r w:rsidR="004E4F6F" w:rsidRPr="009A1C9B">
        <w:rPr>
          <w:rFonts w:cs="Arial"/>
          <w:snapToGrid w:val="0"/>
        </w:rPr>
        <w:t xml:space="preserve"> as this </w:t>
      </w:r>
      <w:r w:rsidR="004E4F6F">
        <w:rPr>
          <w:rFonts w:cs="Arial"/>
          <w:snapToGrid w:val="0"/>
        </w:rPr>
        <w:t>allows</w:t>
      </w:r>
      <w:r w:rsidR="00E6216A">
        <w:rPr>
          <w:rFonts w:cs="Arial"/>
          <w:snapToGrid w:val="0"/>
        </w:rPr>
        <w:t xml:space="preserve"> all</w:t>
      </w:r>
      <w:r w:rsidR="004E4F6F" w:rsidRPr="009A1C9B">
        <w:rPr>
          <w:rFonts w:cs="Arial"/>
          <w:snapToGrid w:val="0"/>
        </w:rPr>
        <w:t xml:space="preserve"> members</w:t>
      </w:r>
      <w:r w:rsidR="004E4F6F">
        <w:rPr>
          <w:rFonts w:cs="Arial"/>
          <w:snapToGrid w:val="0"/>
        </w:rPr>
        <w:t xml:space="preserve"> of the Station’s subcommittees</w:t>
      </w:r>
      <w:r w:rsidR="004E4F6F" w:rsidRPr="009A1C9B">
        <w:rPr>
          <w:rFonts w:cs="Arial"/>
          <w:snapToGrid w:val="0"/>
        </w:rPr>
        <w:t xml:space="preserve"> to chair a meeting</w:t>
      </w:r>
      <w:r w:rsidR="00E6216A">
        <w:rPr>
          <w:rFonts w:cs="Arial"/>
          <w:snapToGrid w:val="0"/>
        </w:rPr>
        <w:t xml:space="preserve">, </w:t>
      </w:r>
      <w:r w:rsidR="004E4F6F">
        <w:rPr>
          <w:rFonts w:cs="Arial"/>
          <w:snapToGrid w:val="0"/>
        </w:rPr>
        <w:t>noting that ‘</w:t>
      </w:r>
      <w:r w:rsidR="004E4F6F">
        <w:rPr>
          <w:rFonts w:cs="Arial"/>
          <w:i/>
          <w:iCs/>
          <w:snapToGrid w:val="0"/>
        </w:rPr>
        <w:t>all members are equal</w:t>
      </w:r>
      <w:r w:rsidR="004E4F6F">
        <w:rPr>
          <w:rFonts w:cs="Arial"/>
          <w:snapToGrid w:val="0"/>
        </w:rPr>
        <w:t>’</w:t>
      </w:r>
      <w:r w:rsidR="004E4F6F" w:rsidRPr="009A1C9B">
        <w:rPr>
          <w:rFonts w:cs="Arial"/>
          <w:snapToGrid w:val="0"/>
        </w:rPr>
        <w:t>.</w:t>
      </w:r>
      <w:r w:rsidR="004E4F6F">
        <w:rPr>
          <w:rFonts w:cs="Arial"/>
          <w:snapToGrid w:val="0"/>
        </w:rPr>
        <w:t xml:space="preserve"> </w:t>
      </w:r>
      <w:r w:rsidR="00E31DE7" w:rsidRPr="000437EE">
        <w:rPr>
          <w:rFonts w:cs="Arial"/>
          <w:snapToGrid w:val="0"/>
        </w:rPr>
        <w:t xml:space="preserve">The Acting Station Manager </w:t>
      </w:r>
      <w:r w:rsidR="00E31DE7">
        <w:rPr>
          <w:rFonts w:cs="Arial"/>
          <w:snapToGrid w:val="0"/>
        </w:rPr>
        <w:t xml:space="preserve">appears to consult the Council on various matters expected of the role, indicating that they are not acting </w:t>
      </w:r>
      <w:r w:rsidR="000B517A">
        <w:rPr>
          <w:rFonts w:cs="Arial"/>
          <w:snapToGrid w:val="0"/>
        </w:rPr>
        <w:t>alone</w:t>
      </w:r>
      <w:r w:rsidR="00E31DE7">
        <w:rPr>
          <w:rFonts w:cs="Arial"/>
          <w:snapToGrid w:val="0"/>
        </w:rPr>
        <w:t xml:space="preserve"> in governing the Station.</w:t>
      </w:r>
    </w:p>
    <w:p w14:paraId="1A88813C" w14:textId="2B352F93" w:rsidR="00714C6D" w:rsidRDefault="004E4F6F" w:rsidP="00BE52D6">
      <w:pPr>
        <w:pStyle w:val="ACMATableBody"/>
        <w:spacing w:after="240"/>
        <w:rPr>
          <w:rFonts w:cs="Arial"/>
          <w:snapToGrid w:val="0"/>
        </w:rPr>
      </w:pPr>
      <w:r>
        <w:rPr>
          <w:rFonts w:cs="Arial"/>
          <w:snapToGrid w:val="0"/>
        </w:rPr>
        <w:t>T</w:t>
      </w:r>
      <w:r w:rsidR="0047314D">
        <w:rPr>
          <w:rFonts w:cs="Arial"/>
          <w:snapToGrid w:val="0"/>
        </w:rPr>
        <w:t xml:space="preserve">he </w:t>
      </w:r>
      <w:r w:rsidR="00BE52D6">
        <w:rPr>
          <w:rFonts w:cs="Arial"/>
          <w:snapToGrid w:val="0"/>
        </w:rPr>
        <w:t xml:space="preserve">ACMA is of the </w:t>
      </w:r>
      <w:r w:rsidR="00DC3180">
        <w:rPr>
          <w:rFonts w:cs="Arial"/>
          <w:snapToGrid w:val="0"/>
        </w:rPr>
        <w:t>view</w:t>
      </w:r>
      <w:r w:rsidR="00BE52D6">
        <w:rPr>
          <w:rFonts w:cs="Arial"/>
          <w:snapToGrid w:val="0"/>
        </w:rPr>
        <w:t xml:space="preserve"> that the </w:t>
      </w:r>
      <w:r w:rsidR="0047314D">
        <w:rPr>
          <w:rFonts w:cs="Arial"/>
          <w:snapToGrid w:val="0"/>
        </w:rPr>
        <w:t>Council</w:t>
      </w:r>
      <w:r>
        <w:rPr>
          <w:rFonts w:cs="Arial"/>
          <w:snapToGrid w:val="0"/>
        </w:rPr>
        <w:t xml:space="preserve"> </w:t>
      </w:r>
      <w:r w:rsidR="00EE4825">
        <w:rPr>
          <w:rFonts w:cs="Arial"/>
          <w:snapToGrid w:val="0"/>
        </w:rPr>
        <w:t>provides</w:t>
      </w:r>
      <w:r w:rsidR="0047314D">
        <w:rPr>
          <w:rFonts w:cs="Arial"/>
          <w:snapToGrid w:val="0"/>
        </w:rPr>
        <w:t xml:space="preserve"> a mechanism used by the Licensee t</w:t>
      </w:r>
      <w:r w:rsidR="00714C6D" w:rsidRPr="00714C6D">
        <w:rPr>
          <w:rFonts w:cs="Arial"/>
          <w:snapToGrid w:val="0"/>
        </w:rPr>
        <w:t>o encourage community participation</w:t>
      </w:r>
      <w:r w:rsidR="00714C6D">
        <w:rPr>
          <w:rFonts w:cs="Arial"/>
          <w:snapToGrid w:val="0"/>
        </w:rPr>
        <w:t xml:space="preserve"> </w:t>
      </w:r>
      <w:r w:rsidR="0047314D">
        <w:rPr>
          <w:rFonts w:cs="Arial"/>
          <w:snapToGrid w:val="0"/>
        </w:rPr>
        <w:t>in the Station’s operations</w:t>
      </w:r>
      <w:r w:rsidR="00BE52D6">
        <w:rPr>
          <w:rFonts w:cs="Arial"/>
          <w:snapToGrid w:val="0"/>
        </w:rPr>
        <w:t>,</w:t>
      </w:r>
      <w:r>
        <w:rPr>
          <w:rFonts w:cs="Arial"/>
          <w:snapToGrid w:val="0"/>
        </w:rPr>
        <w:t xml:space="preserve"> </w:t>
      </w:r>
      <w:r w:rsidR="00BE52D6">
        <w:rPr>
          <w:rFonts w:cs="Arial"/>
          <w:snapToGrid w:val="0"/>
        </w:rPr>
        <w:t>and</w:t>
      </w:r>
      <w:r>
        <w:rPr>
          <w:rFonts w:cs="Arial"/>
          <w:snapToGrid w:val="0"/>
        </w:rPr>
        <w:t xml:space="preserve"> </w:t>
      </w:r>
      <w:r w:rsidR="00F243A8">
        <w:rPr>
          <w:rFonts w:cs="Arial"/>
          <w:snapToGrid w:val="0"/>
        </w:rPr>
        <w:t>to make sure</w:t>
      </w:r>
      <w:r w:rsidR="00F243A8" w:rsidRPr="00714C6D">
        <w:rPr>
          <w:rFonts w:cs="Arial"/>
          <w:snapToGrid w:val="0"/>
        </w:rPr>
        <w:t xml:space="preserve"> </w:t>
      </w:r>
      <w:r w:rsidR="00714C6D" w:rsidRPr="00714C6D">
        <w:rPr>
          <w:rFonts w:cs="Arial"/>
          <w:snapToGrid w:val="0"/>
        </w:rPr>
        <w:t>that decision</w:t>
      </w:r>
      <w:r w:rsidR="00F243A8">
        <w:rPr>
          <w:rFonts w:cs="Arial"/>
          <w:snapToGrid w:val="0"/>
        </w:rPr>
        <w:t>-</w:t>
      </w:r>
      <w:r w:rsidR="0028372E">
        <w:rPr>
          <w:rFonts w:cs="Arial"/>
          <w:snapToGrid w:val="0"/>
        </w:rPr>
        <w:t>making</w:t>
      </w:r>
      <w:r w:rsidR="00714C6D" w:rsidRPr="00714C6D">
        <w:rPr>
          <w:rFonts w:cs="Arial"/>
          <w:snapToGrid w:val="0"/>
        </w:rPr>
        <w:t xml:space="preserve"> regarding the Station</w:t>
      </w:r>
      <w:r w:rsidR="0047314D">
        <w:rPr>
          <w:rFonts w:cs="Arial"/>
          <w:snapToGrid w:val="0"/>
        </w:rPr>
        <w:t xml:space="preserve"> </w:t>
      </w:r>
      <w:r>
        <w:rPr>
          <w:rFonts w:cs="Arial"/>
          <w:snapToGrid w:val="0"/>
        </w:rPr>
        <w:t>is not</w:t>
      </w:r>
      <w:r w:rsidR="00714C6D" w:rsidRPr="00714C6D">
        <w:rPr>
          <w:rFonts w:cs="Arial"/>
          <w:snapToGrid w:val="0"/>
        </w:rPr>
        <w:t xml:space="preserve"> dictated by </w:t>
      </w:r>
      <w:r w:rsidR="0047314D">
        <w:rPr>
          <w:rFonts w:cs="Arial"/>
          <w:snapToGrid w:val="0"/>
        </w:rPr>
        <w:t xml:space="preserve">one or </w:t>
      </w:r>
      <w:r w:rsidR="00062E72">
        <w:rPr>
          <w:rFonts w:cs="Arial"/>
          <w:snapToGrid w:val="0"/>
        </w:rPr>
        <w:t xml:space="preserve">two </w:t>
      </w:r>
      <w:r w:rsidR="0047314D">
        <w:rPr>
          <w:rFonts w:cs="Arial"/>
          <w:snapToGrid w:val="0"/>
        </w:rPr>
        <w:t>individuals.</w:t>
      </w:r>
    </w:p>
    <w:p w14:paraId="39047C28" w14:textId="2C1CB320" w:rsidR="00FC50E2" w:rsidRPr="00FC50E2" w:rsidRDefault="00FC50E2" w:rsidP="00C543CD">
      <w:pPr>
        <w:pStyle w:val="ACMATableBody"/>
        <w:spacing w:after="240"/>
        <w:rPr>
          <w:rFonts w:cs="Arial"/>
          <w:i/>
          <w:iCs/>
          <w:snapToGrid w:val="0"/>
        </w:rPr>
      </w:pPr>
      <w:r>
        <w:rPr>
          <w:rFonts w:cs="Arial"/>
          <w:i/>
          <w:iCs/>
          <w:snapToGrid w:val="0"/>
        </w:rPr>
        <w:t>Subcommittees</w:t>
      </w:r>
    </w:p>
    <w:p w14:paraId="4187D74A" w14:textId="630A7DCF" w:rsidR="00780B96" w:rsidRDefault="003B3119" w:rsidP="00C543CD">
      <w:pPr>
        <w:pStyle w:val="ACMATableBody"/>
        <w:spacing w:after="240"/>
        <w:rPr>
          <w:rFonts w:cs="Arial"/>
          <w:snapToGrid w:val="0"/>
        </w:rPr>
      </w:pPr>
      <w:r>
        <w:rPr>
          <w:rFonts w:cs="Arial"/>
          <w:snapToGrid w:val="0"/>
        </w:rPr>
        <w:t>The Licen</w:t>
      </w:r>
      <w:r w:rsidR="000F73A1">
        <w:rPr>
          <w:rFonts w:cs="Arial"/>
          <w:snapToGrid w:val="0"/>
        </w:rPr>
        <w:t>c</w:t>
      </w:r>
      <w:r>
        <w:rPr>
          <w:rFonts w:cs="Arial"/>
          <w:snapToGrid w:val="0"/>
        </w:rPr>
        <w:t>e</w:t>
      </w:r>
      <w:r w:rsidR="002078BD">
        <w:rPr>
          <w:rFonts w:cs="Arial"/>
          <w:snapToGrid w:val="0"/>
        </w:rPr>
        <w:t xml:space="preserve"> Renewal Application </w:t>
      </w:r>
      <w:r w:rsidR="003625EF">
        <w:rPr>
          <w:rFonts w:cs="Arial"/>
          <w:snapToGrid w:val="0"/>
        </w:rPr>
        <w:t xml:space="preserve">and </w:t>
      </w:r>
      <w:r w:rsidR="000E1D04">
        <w:rPr>
          <w:rFonts w:cs="Arial"/>
          <w:snapToGrid w:val="0"/>
        </w:rPr>
        <w:t xml:space="preserve">Submissions </w:t>
      </w:r>
      <w:r w:rsidR="00A06562">
        <w:rPr>
          <w:rFonts w:cs="Arial"/>
          <w:snapToGrid w:val="0"/>
        </w:rPr>
        <w:t>state that there</w:t>
      </w:r>
      <w:r w:rsidR="00544529">
        <w:rPr>
          <w:rFonts w:cs="Arial"/>
          <w:snapToGrid w:val="0"/>
        </w:rPr>
        <w:t xml:space="preserve"> are </w:t>
      </w:r>
      <w:r w:rsidR="00FF636F">
        <w:rPr>
          <w:rFonts w:cs="Arial"/>
          <w:snapToGrid w:val="0"/>
        </w:rPr>
        <w:t>nine</w:t>
      </w:r>
      <w:r w:rsidR="003625EF">
        <w:rPr>
          <w:rFonts w:cs="Arial"/>
          <w:snapToGrid w:val="0"/>
        </w:rPr>
        <w:t xml:space="preserve"> subcommittees</w:t>
      </w:r>
      <w:r w:rsidR="00A40642">
        <w:rPr>
          <w:rFonts w:cs="Arial"/>
          <w:snapToGrid w:val="0"/>
        </w:rPr>
        <w:t xml:space="preserve"> </w:t>
      </w:r>
      <w:r w:rsidR="00544529">
        <w:rPr>
          <w:rFonts w:cs="Arial"/>
          <w:snapToGrid w:val="0"/>
        </w:rPr>
        <w:t xml:space="preserve">which </w:t>
      </w:r>
      <w:r w:rsidR="003625EF">
        <w:rPr>
          <w:rFonts w:cs="Arial"/>
          <w:snapToGrid w:val="0"/>
        </w:rPr>
        <w:t xml:space="preserve">operate at </w:t>
      </w:r>
      <w:r>
        <w:rPr>
          <w:rFonts w:cs="Arial"/>
          <w:snapToGrid w:val="0"/>
        </w:rPr>
        <w:t>the Station</w:t>
      </w:r>
      <w:r w:rsidR="003625EF">
        <w:rPr>
          <w:rFonts w:cs="Arial"/>
          <w:snapToGrid w:val="0"/>
        </w:rPr>
        <w:t xml:space="preserve"> and report to the Council</w:t>
      </w:r>
      <w:r w:rsidR="00A06562">
        <w:rPr>
          <w:rFonts w:cs="Arial"/>
          <w:snapToGrid w:val="0"/>
        </w:rPr>
        <w:t>. These subcommittees include the:</w:t>
      </w:r>
    </w:p>
    <w:p w14:paraId="6776142E" w14:textId="1F39BE4D" w:rsidR="00544529" w:rsidRDefault="00544529" w:rsidP="00DD7437">
      <w:pPr>
        <w:pStyle w:val="ACMATableBody"/>
        <w:numPr>
          <w:ilvl w:val="0"/>
          <w:numId w:val="17"/>
        </w:numPr>
        <w:ind w:left="714" w:hanging="357"/>
        <w:rPr>
          <w:rFonts w:cs="Arial"/>
          <w:snapToGrid w:val="0"/>
        </w:rPr>
      </w:pPr>
      <w:r w:rsidRPr="00544529">
        <w:rPr>
          <w:rFonts w:cs="Arial"/>
          <w:snapToGrid w:val="0"/>
        </w:rPr>
        <w:t>Disputes</w:t>
      </w:r>
      <w:r>
        <w:rPr>
          <w:rFonts w:cs="Arial"/>
          <w:snapToGrid w:val="0"/>
        </w:rPr>
        <w:t xml:space="preserve"> subcommittee.</w:t>
      </w:r>
    </w:p>
    <w:p w14:paraId="09983029" w14:textId="2B0428BD" w:rsidR="00544529" w:rsidRDefault="00544529" w:rsidP="00DD7437">
      <w:pPr>
        <w:pStyle w:val="ACMATableBody"/>
        <w:numPr>
          <w:ilvl w:val="0"/>
          <w:numId w:val="17"/>
        </w:numPr>
        <w:ind w:left="714" w:hanging="357"/>
        <w:rPr>
          <w:rFonts w:cs="Arial"/>
          <w:snapToGrid w:val="0"/>
        </w:rPr>
      </w:pPr>
      <w:r w:rsidRPr="00544529">
        <w:rPr>
          <w:rFonts w:cs="Arial"/>
          <w:snapToGrid w:val="0"/>
        </w:rPr>
        <w:t>Programming and Training</w:t>
      </w:r>
      <w:r>
        <w:rPr>
          <w:rFonts w:cs="Arial"/>
          <w:snapToGrid w:val="0"/>
        </w:rPr>
        <w:t xml:space="preserve"> subcommittee.</w:t>
      </w:r>
    </w:p>
    <w:p w14:paraId="566C71DA" w14:textId="3AFA8571" w:rsidR="00544529" w:rsidRDefault="00544529" w:rsidP="00DD7437">
      <w:pPr>
        <w:pStyle w:val="ACMATableBody"/>
        <w:numPr>
          <w:ilvl w:val="0"/>
          <w:numId w:val="17"/>
        </w:numPr>
        <w:ind w:left="714" w:hanging="357"/>
        <w:rPr>
          <w:rFonts w:cs="Arial"/>
          <w:snapToGrid w:val="0"/>
        </w:rPr>
      </w:pPr>
      <w:r w:rsidRPr="00544529">
        <w:rPr>
          <w:rFonts w:cs="Arial"/>
          <w:snapToGrid w:val="0"/>
        </w:rPr>
        <w:t>Finance</w:t>
      </w:r>
      <w:r>
        <w:rPr>
          <w:rFonts w:cs="Arial"/>
          <w:snapToGrid w:val="0"/>
        </w:rPr>
        <w:t xml:space="preserve"> subcommittee.</w:t>
      </w:r>
    </w:p>
    <w:p w14:paraId="6A401CD0" w14:textId="270BA74F" w:rsidR="00544529" w:rsidRDefault="00544529" w:rsidP="00DD7437">
      <w:pPr>
        <w:pStyle w:val="ACMATableBody"/>
        <w:numPr>
          <w:ilvl w:val="0"/>
          <w:numId w:val="17"/>
        </w:numPr>
        <w:ind w:left="714" w:hanging="357"/>
        <w:rPr>
          <w:rFonts w:cs="Arial"/>
          <w:snapToGrid w:val="0"/>
        </w:rPr>
      </w:pPr>
      <w:r w:rsidRPr="00544529">
        <w:rPr>
          <w:rFonts w:cs="Arial"/>
          <w:snapToGrid w:val="0"/>
        </w:rPr>
        <w:t>Constitution,</w:t>
      </w:r>
      <w:r>
        <w:rPr>
          <w:rFonts w:cs="Arial"/>
          <w:snapToGrid w:val="0"/>
        </w:rPr>
        <w:t xml:space="preserve"> </w:t>
      </w:r>
      <w:r w:rsidRPr="00544529">
        <w:rPr>
          <w:rFonts w:cs="Arial"/>
          <w:snapToGrid w:val="0"/>
        </w:rPr>
        <w:t>Policies and Procedures</w:t>
      </w:r>
      <w:r>
        <w:rPr>
          <w:rFonts w:cs="Arial"/>
          <w:snapToGrid w:val="0"/>
        </w:rPr>
        <w:t xml:space="preserve"> subcommittee.</w:t>
      </w:r>
    </w:p>
    <w:p w14:paraId="4E71BE17" w14:textId="731C544D" w:rsidR="00544529" w:rsidRDefault="00544529" w:rsidP="00DD7437">
      <w:pPr>
        <w:pStyle w:val="ACMATableBody"/>
        <w:numPr>
          <w:ilvl w:val="0"/>
          <w:numId w:val="17"/>
        </w:numPr>
        <w:ind w:left="714" w:hanging="357"/>
        <w:rPr>
          <w:rFonts w:cs="Arial"/>
          <w:snapToGrid w:val="0"/>
        </w:rPr>
      </w:pPr>
      <w:r w:rsidRPr="00544529">
        <w:rPr>
          <w:rFonts w:cs="Arial"/>
          <w:snapToGrid w:val="0"/>
        </w:rPr>
        <w:t>Social and Fundraising</w:t>
      </w:r>
      <w:r>
        <w:rPr>
          <w:rFonts w:cs="Arial"/>
          <w:snapToGrid w:val="0"/>
        </w:rPr>
        <w:t xml:space="preserve"> subcommittee.</w:t>
      </w:r>
    </w:p>
    <w:p w14:paraId="3CCC3DEB" w14:textId="1C2A76BB" w:rsidR="00544529" w:rsidRDefault="00544529" w:rsidP="00DD7437">
      <w:pPr>
        <w:pStyle w:val="ACMATableBody"/>
        <w:numPr>
          <w:ilvl w:val="0"/>
          <w:numId w:val="17"/>
        </w:numPr>
        <w:ind w:left="714" w:hanging="357"/>
        <w:rPr>
          <w:rFonts w:cs="Arial"/>
          <w:snapToGrid w:val="0"/>
        </w:rPr>
      </w:pPr>
      <w:r w:rsidRPr="00544529">
        <w:rPr>
          <w:rFonts w:cs="Arial"/>
          <w:snapToGrid w:val="0"/>
        </w:rPr>
        <w:t>Building and Maintenance</w:t>
      </w:r>
      <w:r>
        <w:rPr>
          <w:rFonts w:cs="Arial"/>
          <w:snapToGrid w:val="0"/>
        </w:rPr>
        <w:t xml:space="preserve"> subcommittee.</w:t>
      </w:r>
    </w:p>
    <w:p w14:paraId="0B688F1D" w14:textId="42283480" w:rsidR="00544529" w:rsidRDefault="00544529" w:rsidP="00DD7437">
      <w:pPr>
        <w:pStyle w:val="ACMATableBody"/>
        <w:numPr>
          <w:ilvl w:val="0"/>
          <w:numId w:val="17"/>
        </w:numPr>
        <w:ind w:left="714" w:hanging="357"/>
        <w:rPr>
          <w:rFonts w:cs="Arial"/>
          <w:snapToGrid w:val="0"/>
        </w:rPr>
      </w:pPr>
      <w:r w:rsidRPr="00544529">
        <w:rPr>
          <w:rFonts w:cs="Arial"/>
          <w:snapToGrid w:val="0"/>
        </w:rPr>
        <w:t>Women’s</w:t>
      </w:r>
      <w:r>
        <w:rPr>
          <w:rFonts w:cs="Arial"/>
          <w:snapToGrid w:val="0"/>
        </w:rPr>
        <w:t xml:space="preserve"> subcommittee.</w:t>
      </w:r>
    </w:p>
    <w:p w14:paraId="57BE2653" w14:textId="0DC831E8" w:rsidR="00544529" w:rsidRDefault="00544529" w:rsidP="00DD7437">
      <w:pPr>
        <w:pStyle w:val="ACMATableBody"/>
        <w:numPr>
          <w:ilvl w:val="0"/>
          <w:numId w:val="17"/>
        </w:numPr>
        <w:ind w:left="714" w:hanging="357"/>
        <w:rPr>
          <w:rFonts w:cs="Arial"/>
          <w:snapToGrid w:val="0"/>
        </w:rPr>
      </w:pPr>
      <w:r w:rsidRPr="00544529">
        <w:rPr>
          <w:rFonts w:cs="Arial"/>
          <w:snapToGrid w:val="0"/>
        </w:rPr>
        <w:t>Youth</w:t>
      </w:r>
      <w:r>
        <w:rPr>
          <w:rFonts w:cs="Arial"/>
          <w:snapToGrid w:val="0"/>
        </w:rPr>
        <w:t xml:space="preserve"> subcommittee.</w:t>
      </w:r>
    </w:p>
    <w:p w14:paraId="7F6871A2" w14:textId="6B99665D" w:rsidR="00544529" w:rsidRPr="00987818" w:rsidRDefault="00544529" w:rsidP="004312B0">
      <w:pPr>
        <w:pStyle w:val="ACMATableBody"/>
        <w:numPr>
          <w:ilvl w:val="0"/>
          <w:numId w:val="17"/>
        </w:numPr>
        <w:spacing w:after="240"/>
        <w:ind w:left="714" w:hanging="357"/>
        <w:rPr>
          <w:rFonts w:cs="Arial"/>
          <w:snapToGrid w:val="0"/>
        </w:rPr>
      </w:pPr>
      <w:r w:rsidRPr="00544529">
        <w:rPr>
          <w:rFonts w:cs="Arial"/>
          <w:snapToGrid w:val="0"/>
        </w:rPr>
        <w:t>Senior’</w:t>
      </w:r>
      <w:r>
        <w:rPr>
          <w:rFonts w:cs="Arial"/>
          <w:snapToGrid w:val="0"/>
        </w:rPr>
        <w:t>s subcommittee.</w:t>
      </w:r>
    </w:p>
    <w:p w14:paraId="7C94582B" w14:textId="44FEB261" w:rsidR="00C330AC" w:rsidRDefault="00FA1CCF" w:rsidP="003D5E9D">
      <w:pPr>
        <w:pStyle w:val="ACMATableBody"/>
        <w:spacing w:after="240"/>
        <w:rPr>
          <w:rFonts w:cs="Arial"/>
          <w:snapToGrid w:val="0"/>
        </w:rPr>
      </w:pPr>
      <w:r>
        <w:rPr>
          <w:rFonts w:cs="Arial"/>
          <w:snapToGrid w:val="0"/>
        </w:rPr>
        <w:t>The Licensee has noted in the Submissions</w:t>
      </w:r>
      <w:r w:rsidR="005F5884">
        <w:rPr>
          <w:rFonts w:cs="Arial"/>
          <w:snapToGrid w:val="0"/>
        </w:rPr>
        <w:t xml:space="preserve"> that it </w:t>
      </w:r>
      <w:r w:rsidR="00325AEE">
        <w:rPr>
          <w:rFonts w:cs="Arial"/>
          <w:snapToGrid w:val="0"/>
        </w:rPr>
        <w:t xml:space="preserve">encourages members to join the </w:t>
      </w:r>
      <w:r w:rsidR="003B3119">
        <w:rPr>
          <w:rFonts w:cs="Arial"/>
          <w:snapToGrid w:val="0"/>
        </w:rPr>
        <w:t>Statio</w:t>
      </w:r>
      <w:r w:rsidR="00C330AC">
        <w:rPr>
          <w:rFonts w:cs="Arial"/>
          <w:snapToGrid w:val="0"/>
        </w:rPr>
        <w:t xml:space="preserve">n’s </w:t>
      </w:r>
      <w:r w:rsidR="00325AEE">
        <w:rPr>
          <w:rFonts w:cs="Arial"/>
          <w:snapToGrid w:val="0"/>
        </w:rPr>
        <w:t>subcommittees by way</w:t>
      </w:r>
      <w:r w:rsidR="00531434">
        <w:rPr>
          <w:rFonts w:cs="Arial"/>
          <w:snapToGrid w:val="0"/>
        </w:rPr>
        <w:t xml:space="preserve"> of</w:t>
      </w:r>
      <w:r w:rsidR="00325AEE">
        <w:rPr>
          <w:rFonts w:cs="Arial"/>
          <w:snapToGrid w:val="0"/>
        </w:rPr>
        <w:t xml:space="preserve"> email</w:t>
      </w:r>
      <w:r w:rsidR="00F405A0">
        <w:rPr>
          <w:rFonts w:cs="Arial"/>
          <w:snapToGrid w:val="0"/>
        </w:rPr>
        <w:t>s</w:t>
      </w:r>
      <w:r w:rsidR="00325AEE">
        <w:rPr>
          <w:rFonts w:cs="Arial"/>
          <w:snapToGrid w:val="0"/>
        </w:rPr>
        <w:t>, social media posts, on-air announcements</w:t>
      </w:r>
      <w:r w:rsidR="003B3119">
        <w:rPr>
          <w:rFonts w:cs="Arial"/>
          <w:snapToGrid w:val="0"/>
        </w:rPr>
        <w:t xml:space="preserve">, </w:t>
      </w:r>
      <w:r w:rsidR="00325AEE">
        <w:rPr>
          <w:rFonts w:cs="Arial"/>
          <w:snapToGrid w:val="0"/>
        </w:rPr>
        <w:t xml:space="preserve">station functions and meetings. </w:t>
      </w:r>
      <w:r w:rsidR="00C330AC">
        <w:rPr>
          <w:rFonts w:cs="Arial"/>
          <w:snapToGrid w:val="0"/>
        </w:rPr>
        <w:t>The Licen</w:t>
      </w:r>
      <w:r w:rsidR="000F73A1">
        <w:rPr>
          <w:rFonts w:cs="Arial"/>
          <w:snapToGrid w:val="0"/>
        </w:rPr>
        <w:t>c</w:t>
      </w:r>
      <w:r w:rsidR="00C330AC">
        <w:rPr>
          <w:rFonts w:cs="Arial"/>
          <w:snapToGrid w:val="0"/>
        </w:rPr>
        <w:t>e</w:t>
      </w:r>
      <w:r w:rsidR="003F047F">
        <w:rPr>
          <w:rFonts w:cs="Arial"/>
          <w:snapToGrid w:val="0"/>
        </w:rPr>
        <w:t xml:space="preserve"> </w:t>
      </w:r>
      <w:r w:rsidR="00C330AC">
        <w:rPr>
          <w:rFonts w:cs="Arial"/>
          <w:snapToGrid w:val="0"/>
        </w:rPr>
        <w:t>Renewal Application included a copy of an online advertisement</w:t>
      </w:r>
      <w:r w:rsidR="00FC50E2">
        <w:rPr>
          <w:rFonts w:cs="Arial"/>
          <w:snapToGrid w:val="0"/>
        </w:rPr>
        <w:t xml:space="preserve"> </w:t>
      </w:r>
      <w:r w:rsidR="00FC50E2" w:rsidRPr="00FC50E2">
        <w:rPr>
          <w:rFonts w:cs="Arial"/>
          <w:snapToGrid w:val="0"/>
        </w:rPr>
        <w:t xml:space="preserve">calling for volunteers to join the </w:t>
      </w:r>
      <w:r w:rsidR="003B3119">
        <w:rPr>
          <w:rFonts w:cs="Arial"/>
          <w:snapToGrid w:val="0"/>
        </w:rPr>
        <w:t>Station’s</w:t>
      </w:r>
      <w:r w:rsidR="005F5884">
        <w:rPr>
          <w:rFonts w:cs="Arial"/>
          <w:snapToGrid w:val="0"/>
        </w:rPr>
        <w:t xml:space="preserve"> various subcommittees</w:t>
      </w:r>
      <w:r w:rsidR="00FC50E2" w:rsidRPr="00FC50E2">
        <w:rPr>
          <w:rFonts w:cs="Arial"/>
          <w:snapToGrid w:val="0"/>
        </w:rPr>
        <w:t>.</w:t>
      </w:r>
      <w:r w:rsidR="00C60385">
        <w:rPr>
          <w:rFonts w:cs="Arial"/>
          <w:snapToGrid w:val="0"/>
        </w:rPr>
        <w:t xml:space="preserve"> </w:t>
      </w:r>
    </w:p>
    <w:p w14:paraId="2A8B4304" w14:textId="7A0DFFD0" w:rsidR="00C60385" w:rsidRPr="001B0B6D" w:rsidRDefault="00F405A0" w:rsidP="003D5E9D">
      <w:pPr>
        <w:pStyle w:val="ACMATableBody"/>
        <w:spacing w:after="240"/>
        <w:rPr>
          <w:rFonts w:cs="Arial"/>
          <w:snapToGrid w:val="0"/>
        </w:rPr>
      </w:pPr>
      <w:r>
        <w:rPr>
          <w:rFonts w:cs="Arial"/>
          <w:snapToGrid w:val="0"/>
        </w:rPr>
        <w:t xml:space="preserve">In reviewing the </w:t>
      </w:r>
      <w:r w:rsidR="003B3EFF">
        <w:rPr>
          <w:rFonts w:cs="Arial"/>
          <w:snapToGrid w:val="0"/>
        </w:rPr>
        <w:t xml:space="preserve">minutes of </w:t>
      </w:r>
      <w:r>
        <w:rPr>
          <w:rFonts w:cs="Arial"/>
          <w:snapToGrid w:val="0"/>
        </w:rPr>
        <w:t>AGM and Council meetings, the ACMA notes that</w:t>
      </w:r>
      <w:r w:rsidR="00CA164C">
        <w:rPr>
          <w:rFonts w:cs="Arial"/>
          <w:snapToGrid w:val="0"/>
        </w:rPr>
        <w:t xml:space="preserve"> subcommittees</w:t>
      </w:r>
      <w:r w:rsidR="00606149" w:rsidRPr="00B41295">
        <w:rPr>
          <w:rFonts w:cs="Arial"/>
          <w:snapToGrid w:val="0"/>
        </w:rPr>
        <w:t xml:space="preserve"> formed the basis of</w:t>
      </w:r>
      <w:r>
        <w:rPr>
          <w:rFonts w:cs="Arial"/>
          <w:snapToGrid w:val="0"/>
        </w:rPr>
        <w:t xml:space="preserve"> </w:t>
      </w:r>
      <w:r w:rsidR="00606149" w:rsidRPr="00B41295">
        <w:rPr>
          <w:rFonts w:cs="Arial"/>
          <w:snapToGrid w:val="0"/>
        </w:rPr>
        <w:t>meeting agenda items</w:t>
      </w:r>
      <w:r w:rsidR="00CA164C">
        <w:rPr>
          <w:rFonts w:cs="Arial"/>
          <w:snapToGrid w:val="0"/>
        </w:rPr>
        <w:t>,</w:t>
      </w:r>
      <w:r>
        <w:rPr>
          <w:rFonts w:cs="Arial"/>
          <w:snapToGrid w:val="0"/>
        </w:rPr>
        <w:t xml:space="preserve"> </w:t>
      </w:r>
      <w:r w:rsidR="003B3EFF">
        <w:rPr>
          <w:rFonts w:cs="Arial"/>
          <w:snapToGrid w:val="0"/>
        </w:rPr>
        <w:t>indicating</w:t>
      </w:r>
      <w:r>
        <w:rPr>
          <w:rFonts w:cs="Arial"/>
          <w:snapToGrid w:val="0"/>
        </w:rPr>
        <w:t xml:space="preserve"> that the subcommittees</w:t>
      </w:r>
      <w:r w:rsidR="00CA164C">
        <w:rPr>
          <w:rFonts w:cs="Arial"/>
          <w:snapToGrid w:val="0"/>
        </w:rPr>
        <w:t xml:space="preserve"> </w:t>
      </w:r>
      <w:r w:rsidR="00EF2183">
        <w:rPr>
          <w:rFonts w:cs="Arial"/>
          <w:snapToGrid w:val="0"/>
        </w:rPr>
        <w:t>provide members with a say in the running of the station</w:t>
      </w:r>
      <w:r w:rsidR="00CA164C">
        <w:rPr>
          <w:rFonts w:cs="Arial"/>
          <w:snapToGrid w:val="0"/>
        </w:rPr>
        <w:t>.</w:t>
      </w:r>
      <w:r w:rsidR="001B0B6D">
        <w:rPr>
          <w:rFonts w:cs="Arial"/>
          <w:snapToGrid w:val="0"/>
        </w:rPr>
        <w:t xml:space="preserve"> The minutes of the Council meeting held on 29 July 2019 note that </w:t>
      </w:r>
      <w:r w:rsidR="003B3EFF">
        <w:rPr>
          <w:rFonts w:cs="Arial"/>
          <w:snapToGrid w:val="0"/>
        </w:rPr>
        <w:t>new members of the Station</w:t>
      </w:r>
      <w:r w:rsidR="001B0B6D">
        <w:rPr>
          <w:rFonts w:cs="Arial"/>
          <w:snapToGrid w:val="0"/>
        </w:rPr>
        <w:t xml:space="preserve"> have joined subcommittees. </w:t>
      </w:r>
      <w:r w:rsidR="0029726E">
        <w:rPr>
          <w:rFonts w:cs="Arial"/>
          <w:snapToGrid w:val="0"/>
        </w:rPr>
        <w:t xml:space="preserve">Furthermore, minutes of the Council meeting held on </w:t>
      </w:r>
      <w:r w:rsidR="00A06562">
        <w:rPr>
          <w:rFonts w:cs="Arial"/>
          <w:snapToGrid w:val="0"/>
        </w:rPr>
        <w:t>27 August 2019</w:t>
      </w:r>
      <w:r w:rsidR="0029726E">
        <w:rPr>
          <w:rFonts w:cs="Arial"/>
          <w:snapToGrid w:val="0"/>
        </w:rPr>
        <w:t xml:space="preserve"> indicate that</w:t>
      </w:r>
      <w:r w:rsidR="00A06562">
        <w:rPr>
          <w:rFonts w:cs="Arial"/>
          <w:snapToGrid w:val="0"/>
        </w:rPr>
        <w:t xml:space="preserve"> subcommittee</w:t>
      </w:r>
      <w:r w:rsidR="0029726E">
        <w:rPr>
          <w:rFonts w:cs="Arial"/>
          <w:snapToGrid w:val="0"/>
        </w:rPr>
        <w:t xml:space="preserve"> </w:t>
      </w:r>
      <w:r w:rsidR="00630259">
        <w:rPr>
          <w:rFonts w:cs="Arial"/>
          <w:snapToGrid w:val="0"/>
        </w:rPr>
        <w:t xml:space="preserve">members </w:t>
      </w:r>
      <w:proofErr w:type="gramStart"/>
      <w:r w:rsidR="008764CD">
        <w:rPr>
          <w:rFonts w:cs="Arial"/>
          <w:snapToGrid w:val="0"/>
        </w:rPr>
        <w:t>we</w:t>
      </w:r>
      <w:r w:rsidR="003B3EFF">
        <w:rPr>
          <w:rFonts w:cs="Arial"/>
          <w:snapToGrid w:val="0"/>
        </w:rPr>
        <w:t xml:space="preserve">re in attendance </w:t>
      </w:r>
      <w:r w:rsidR="0082567F">
        <w:rPr>
          <w:rFonts w:cs="Arial"/>
          <w:snapToGrid w:val="0"/>
        </w:rPr>
        <w:t>at</w:t>
      </w:r>
      <w:proofErr w:type="gramEnd"/>
      <w:r w:rsidR="0082567F">
        <w:rPr>
          <w:rFonts w:cs="Arial"/>
          <w:snapToGrid w:val="0"/>
        </w:rPr>
        <w:t xml:space="preserve"> that Council meeting </w:t>
      </w:r>
      <w:r w:rsidR="003B3EFF">
        <w:rPr>
          <w:rFonts w:cs="Arial"/>
          <w:snapToGrid w:val="0"/>
        </w:rPr>
        <w:t>as guests</w:t>
      </w:r>
      <w:r w:rsidR="0029726E">
        <w:rPr>
          <w:rFonts w:cs="Arial"/>
          <w:snapToGrid w:val="0"/>
        </w:rPr>
        <w:t>.</w:t>
      </w:r>
    </w:p>
    <w:p w14:paraId="7915E7F2" w14:textId="4DE3FB7D" w:rsidR="00BA156F" w:rsidRDefault="00A602AD" w:rsidP="003D5E9D">
      <w:pPr>
        <w:pStyle w:val="ACMATableBody"/>
        <w:spacing w:after="240"/>
        <w:rPr>
          <w:rFonts w:cs="Arial"/>
          <w:snapToGrid w:val="0"/>
        </w:rPr>
      </w:pPr>
      <w:r>
        <w:rPr>
          <w:rFonts w:cs="Arial"/>
          <w:snapToGrid w:val="0"/>
        </w:rPr>
        <w:t>The Licensee has</w:t>
      </w:r>
      <w:r w:rsidR="00BA156F">
        <w:rPr>
          <w:rFonts w:cs="Arial"/>
          <w:snapToGrid w:val="0"/>
        </w:rPr>
        <w:t xml:space="preserve"> advised in its </w:t>
      </w:r>
      <w:r w:rsidR="00FA1CCF">
        <w:rPr>
          <w:rFonts w:cs="Arial"/>
          <w:snapToGrid w:val="0"/>
        </w:rPr>
        <w:t>S</w:t>
      </w:r>
      <w:r w:rsidR="00BA156F">
        <w:rPr>
          <w:rFonts w:cs="Arial"/>
          <w:snapToGrid w:val="0"/>
        </w:rPr>
        <w:t>ubmission</w:t>
      </w:r>
      <w:r w:rsidR="002078BD">
        <w:rPr>
          <w:rFonts w:cs="Arial"/>
          <w:snapToGrid w:val="0"/>
        </w:rPr>
        <w:t>s</w:t>
      </w:r>
      <w:r w:rsidR="00BA156F">
        <w:rPr>
          <w:rFonts w:cs="Arial"/>
          <w:snapToGrid w:val="0"/>
        </w:rPr>
        <w:t xml:space="preserve"> that</w:t>
      </w:r>
      <w:r w:rsidR="001E6DDF">
        <w:rPr>
          <w:rFonts w:cs="Arial"/>
          <w:snapToGrid w:val="0"/>
        </w:rPr>
        <w:t xml:space="preserve"> members of the Station,</w:t>
      </w:r>
      <w:r w:rsidR="00BA156F">
        <w:rPr>
          <w:rFonts w:cs="Arial"/>
          <w:snapToGrid w:val="0"/>
        </w:rPr>
        <w:t xml:space="preserve"> staff</w:t>
      </w:r>
      <w:r w:rsidR="007A1D01">
        <w:rPr>
          <w:rFonts w:cs="Arial"/>
          <w:snapToGrid w:val="0"/>
        </w:rPr>
        <w:t xml:space="preserve"> of the Station</w:t>
      </w:r>
      <w:r w:rsidR="003B3EFF">
        <w:rPr>
          <w:rFonts w:cs="Arial"/>
          <w:snapToGrid w:val="0"/>
        </w:rPr>
        <w:t>,</w:t>
      </w:r>
      <w:r w:rsidR="00BA156F">
        <w:rPr>
          <w:rFonts w:cs="Arial"/>
          <w:snapToGrid w:val="0"/>
        </w:rPr>
        <w:t xml:space="preserve"> and the Council</w:t>
      </w:r>
      <w:r w:rsidR="003B3EFF">
        <w:rPr>
          <w:rFonts w:cs="Arial"/>
          <w:snapToGrid w:val="0"/>
        </w:rPr>
        <w:t>,</w:t>
      </w:r>
      <w:r w:rsidR="00BA156F">
        <w:rPr>
          <w:rFonts w:cs="Arial"/>
          <w:snapToGrid w:val="0"/>
        </w:rPr>
        <w:t xml:space="preserve"> have worked alongside the Community Broadcasting Foundation to establish governance guidelines for the subcommittees which fall within scope of </w:t>
      </w:r>
      <w:r w:rsidR="007A1D01">
        <w:rPr>
          <w:rFonts w:cs="Arial"/>
          <w:snapToGrid w:val="0"/>
        </w:rPr>
        <w:t xml:space="preserve">the </w:t>
      </w:r>
      <w:r w:rsidR="003B3EFF">
        <w:rPr>
          <w:rFonts w:cs="Arial"/>
          <w:snapToGrid w:val="0"/>
        </w:rPr>
        <w:t>‘</w:t>
      </w:r>
      <w:r w:rsidR="007A1D01">
        <w:rPr>
          <w:rFonts w:cs="Arial"/>
          <w:snapToGrid w:val="0"/>
        </w:rPr>
        <w:t>Station rules</w:t>
      </w:r>
      <w:r w:rsidR="00BA156F">
        <w:rPr>
          <w:rFonts w:cs="Arial"/>
          <w:snapToGrid w:val="0"/>
        </w:rPr>
        <w:t xml:space="preserve">, </w:t>
      </w:r>
      <w:r w:rsidR="00BA156F">
        <w:rPr>
          <w:rFonts w:cs="Arial"/>
          <w:snapToGrid w:val="0"/>
        </w:rPr>
        <w:lastRenderedPageBreak/>
        <w:t>BSA licence conditions and other relevant broadcast law</w:t>
      </w:r>
      <w:r w:rsidR="001E6DDF">
        <w:rPr>
          <w:rFonts w:cs="Arial"/>
          <w:snapToGrid w:val="0"/>
        </w:rPr>
        <w:t>.</w:t>
      </w:r>
      <w:r w:rsidR="003B3EFF">
        <w:rPr>
          <w:rFonts w:cs="Arial"/>
          <w:snapToGrid w:val="0"/>
        </w:rPr>
        <w:t>’</w:t>
      </w:r>
      <w:r w:rsidR="001E6DDF">
        <w:rPr>
          <w:rFonts w:cs="Arial"/>
          <w:snapToGrid w:val="0"/>
        </w:rPr>
        <w:t xml:space="preserve"> The Licensee</w:t>
      </w:r>
      <w:r w:rsidR="0033476E">
        <w:rPr>
          <w:rFonts w:cs="Arial"/>
          <w:snapToGrid w:val="0"/>
        </w:rPr>
        <w:t xml:space="preserve"> has advised that </w:t>
      </w:r>
      <w:r w:rsidR="003B3EFF">
        <w:rPr>
          <w:rFonts w:cs="Arial"/>
          <w:snapToGrid w:val="0"/>
        </w:rPr>
        <w:t>its</w:t>
      </w:r>
      <w:r w:rsidR="001E6DDF">
        <w:rPr>
          <w:rFonts w:cs="Arial"/>
          <w:snapToGrid w:val="0"/>
        </w:rPr>
        <w:t xml:space="preserve"> subcommittee guidelines</w:t>
      </w:r>
      <w:r w:rsidR="00CB03B4">
        <w:rPr>
          <w:rFonts w:cs="Arial"/>
          <w:snapToGrid w:val="0"/>
        </w:rPr>
        <w:t xml:space="preserve"> </w:t>
      </w:r>
      <w:r w:rsidR="008671BC">
        <w:rPr>
          <w:rFonts w:cs="Arial"/>
          <w:snapToGrid w:val="0"/>
        </w:rPr>
        <w:t>state that</w:t>
      </w:r>
      <w:r w:rsidR="00BA156F">
        <w:rPr>
          <w:rFonts w:cs="Arial"/>
          <w:snapToGrid w:val="0"/>
        </w:rPr>
        <w:t>:</w:t>
      </w:r>
    </w:p>
    <w:p w14:paraId="7CE8B67F" w14:textId="000909F0" w:rsidR="001E6DDF" w:rsidRDefault="001E6DDF" w:rsidP="00181D72">
      <w:pPr>
        <w:pStyle w:val="ACMABodyText"/>
        <w:ind w:left="720"/>
        <w:rPr>
          <w:sz w:val="18"/>
          <w:szCs w:val="18"/>
        </w:rPr>
      </w:pPr>
      <w:r>
        <w:rPr>
          <w:sz w:val="18"/>
          <w:szCs w:val="18"/>
        </w:rPr>
        <w:t>[…]</w:t>
      </w:r>
    </w:p>
    <w:p w14:paraId="5D487385" w14:textId="6C89748F" w:rsidR="001E6DDF" w:rsidRPr="001E6DDF" w:rsidRDefault="001E6DDF" w:rsidP="001E6DDF">
      <w:pPr>
        <w:pStyle w:val="ACMABodyText"/>
        <w:ind w:left="720"/>
        <w:rPr>
          <w:sz w:val="18"/>
          <w:szCs w:val="18"/>
        </w:rPr>
      </w:pPr>
      <w:r>
        <w:rPr>
          <w:sz w:val="18"/>
          <w:szCs w:val="18"/>
        </w:rPr>
        <w:t>T</w:t>
      </w:r>
      <w:r w:rsidRPr="001E6DDF">
        <w:rPr>
          <w:sz w:val="18"/>
          <w:szCs w:val="18"/>
        </w:rPr>
        <w:t>he sub-committees are open to all levels of membership, as per the MRTA Constitution</w:t>
      </w:r>
      <w:r>
        <w:rPr>
          <w:sz w:val="18"/>
          <w:szCs w:val="18"/>
        </w:rPr>
        <w:t>.</w:t>
      </w:r>
    </w:p>
    <w:p w14:paraId="5BF33D83" w14:textId="5AEA462F" w:rsidR="001E6DDF" w:rsidRPr="001E6DDF" w:rsidRDefault="001E6DDF" w:rsidP="001E6DDF">
      <w:pPr>
        <w:pStyle w:val="ACMABodyText"/>
        <w:ind w:left="720"/>
        <w:rPr>
          <w:sz w:val="18"/>
          <w:szCs w:val="18"/>
        </w:rPr>
      </w:pPr>
      <w:r>
        <w:rPr>
          <w:sz w:val="18"/>
          <w:szCs w:val="18"/>
        </w:rPr>
        <w:t>P</w:t>
      </w:r>
      <w:r w:rsidRPr="001E6DDF">
        <w:rPr>
          <w:sz w:val="18"/>
          <w:szCs w:val="18"/>
        </w:rPr>
        <w:t xml:space="preserve">rofessional </w:t>
      </w:r>
      <w:proofErr w:type="gramStart"/>
      <w:r w:rsidRPr="001E6DDF">
        <w:rPr>
          <w:sz w:val="18"/>
          <w:szCs w:val="18"/>
        </w:rPr>
        <w:t>business people</w:t>
      </w:r>
      <w:proofErr w:type="gramEnd"/>
      <w:r w:rsidRPr="001E6DDF">
        <w:rPr>
          <w:sz w:val="18"/>
          <w:szCs w:val="18"/>
        </w:rPr>
        <w:t xml:space="preserve"> may sit in a sub-committee, strictly as a volunteer, corresponding with their field of expertise. </w:t>
      </w:r>
    </w:p>
    <w:p w14:paraId="2DCB4A97" w14:textId="1627EB35" w:rsidR="001E6DDF" w:rsidRPr="001E6DDF" w:rsidRDefault="001E6DDF" w:rsidP="001E6DDF">
      <w:pPr>
        <w:pStyle w:val="ACMABodyText"/>
        <w:ind w:left="720"/>
        <w:rPr>
          <w:sz w:val="18"/>
          <w:szCs w:val="18"/>
        </w:rPr>
      </w:pPr>
      <w:r w:rsidRPr="001E6DDF">
        <w:rPr>
          <w:sz w:val="18"/>
          <w:szCs w:val="18"/>
        </w:rPr>
        <w:t>There should always be a link to the Station Manager and MRTA Council. The Station Manager shall sit on all sub-committees and a minimum of 1 Councillor shall be in all sub-committees.</w:t>
      </w:r>
      <w:r>
        <w:rPr>
          <w:sz w:val="18"/>
          <w:szCs w:val="18"/>
        </w:rPr>
        <w:t xml:space="preserve"> </w:t>
      </w:r>
      <w:r w:rsidRPr="001E6DDF">
        <w:rPr>
          <w:sz w:val="18"/>
          <w:szCs w:val="18"/>
        </w:rPr>
        <w:t xml:space="preserve">Ensuring transparency on all levels. </w:t>
      </w:r>
    </w:p>
    <w:p w14:paraId="5AAEFC61" w14:textId="0FAB3409" w:rsidR="001E6DDF" w:rsidRPr="001E6DDF" w:rsidRDefault="001E6DDF" w:rsidP="0033476E">
      <w:pPr>
        <w:pStyle w:val="ACMABodyText"/>
        <w:ind w:left="720"/>
        <w:rPr>
          <w:sz w:val="18"/>
          <w:szCs w:val="18"/>
        </w:rPr>
      </w:pPr>
      <w:r w:rsidRPr="001E6DDF">
        <w:rPr>
          <w:sz w:val="18"/>
          <w:szCs w:val="18"/>
        </w:rPr>
        <w:t>The Chairman of the MRTA of WA Inc will hold an ex-officio position on the following Sub-committees: Disputes/Programming and Training/Finance/Constitution, Policies and</w:t>
      </w:r>
      <w:r w:rsidR="0033476E">
        <w:rPr>
          <w:sz w:val="18"/>
          <w:szCs w:val="18"/>
        </w:rPr>
        <w:t xml:space="preserve"> </w:t>
      </w:r>
      <w:r w:rsidRPr="001E6DDF">
        <w:rPr>
          <w:sz w:val="18"/>
          <w:szCs w:val="18"/>
        </w:rPr>
        <w:t xml:space="preserve">Procedures. </w:t>
      </w:r>
    </w:p>
    <w:p w14:paraId="040B009C" w14:textId="4C58DBF5" w:rsidR="001E6DDF" w:rsidRPr="001E6DDF" w:rsidRDefault="001E6DDF" w:rsidP="0033476E">
      <w:pPr>
        <w:pStyle w:val="ACMABodyText"/>
        <w:ind w:left="720"/>
        <w:rPr>
          <w:sz w:val="18"/>
          <w:szCs w:val="18"/>
        </w:rPr>
      </w:pPr>
      <w:r w:rsidRPr="001E6DDF">
        <w:rPr>
          <w:sz w:val="18"/>
          <w:szCs w:val="18"/>
        </w:rPr>
        <w:t>The sub-committees shall report back to the Station Manager and MRTA Council. Information may then be made available to broadcasters and membership categories through:</w:t>
      </w:r>
      <w:r w:rsidR="0033476E">
        <w:rPr>
          <w:sz w:val="18"/>
          <w:szCs w:val="18"/>
        </w:rPr>
        <w:t xml:space="preserve"> </w:t>
      </w:r>
      <w:r w:rsidRPr="001E6DDF">
        <w:rPr>
          <w:sz w:val="18"/>
          <w:szCs w:val="18"/>
        </w:rPr>
        <w:t>AGM/SGM/Broadcaster Meetings/On air announcements &amp; programming/social media/print media</w:t>
      </w:r>
      <w:r w:rsidR="0033476E">
        <w:rPr>
          <w:sz w:val="18"/>
          <w:szCs w:val="18"/>
        </w:rPr>
        <w:t>.</w:t>
      </w:r>
    </w:p>
    <w:p w14:paraId="09855038" w14:textId="12DCEE91" w:rsidR="008671BC" w:rsidRPr="0033476E" w:rsidRDefault="001E6DDF" w:rsidP="0033476E">
      <w:pPr>
        <w:pStyle w:val="ACMABodyText"/>
        <w:ind w:left="720"/>
        <w:rPr>
          <w:sz w:val="18"/>
          <w:szCs w:val="18"/>
        </w:rPr>
      </w:pPr>
      <w:r w:rsidRPr="001E6DDF">
        <w:rPr>
          <w:sz w:val="18"/>
          <w:szCs w:val="18"/>
        </w:rPr>
        <w:t>The sub-committees shall be advertised via appropriate means. For example: On-air</w:t>
      </w:r>
      <w:r w:rsidR="0033476E">
        <w:rPr>
          <w:sz w:val="18"/>
          <w:szCs w:val="18"/>
        </w:rPr>
        <w:t xml:space="preserve"> </w:t>
      </w:r>
      <w:r w:rsidRPr="001E6DDF">
        <w:rPr>
          <w:sz w:val="18"/>
          <w:szCs w:val="18"/>
        </w:rPr>
        <w:t xml:space="preserve">announcements, newsletters, website, </w:t>
      </w:r>
      <w:proofErr w:type="gramStart"/>
      <w:r w:rsidRPr="001E6DDF">
        <w:rPr>
          <w:sz w:val="18"/>
          <w:szCs w:val="18"/>
        </w:rPr>
        <w:t>Facebook</w:t>
      </w:r>
      <w:proofErr w:type="gramEnd"/>
      <w:r w:rsidRPr="001E6DDF">
        <w:rPr>
          <w:sz w:val="18"/>
          <w:szCs w:val="18"/>
        </w:rPr>
        <w:t xml:space="preserve"> and training</w:t>
      </w:r>
      <w:r w:rsidR="0033476E">
        <w:rPr>
          <w:sz w:val="18"/>
          <w:szCs w:val="18"/>
        </w:rPr>
        <w:t>.</w:t>
      </w:r>
    </w:p>
    <w:p w14:paraId="6EABB8A6" w14:textId="09E33968" w:rsidR="006D5995" w:rsidRDefault="00BB23AF" w:rsidP="00EB4C7D">
      <w:pPr>
        <w:pStyle w:val="ACMATableBody"/>
        <w:spacing w:after="240"/>
        <w:rPr>
          <w:rFonts w:cs="Arial"/>
          <w:snapToGrid w:val="0"/>
        </w:rPr>
      </w:pPr>
      <w:r>
        <w:rPr>
          <w:rFonts w:cs="Arial"/>
          <w:snapToGrid w:val="0"/>
        </w:rPr>
        <w:t>The Licensee</w:t>
      </w:r>
      <w:r w:rsidR="00CB03B4">
        <w:rPr>
          <w:rFonts w:cs="Arial"/>
          <w:snapToGrid w:val="0"/>
        </w:rPr>
        <w:t xml:space="preserve"> </w:t>
      </w:r>
      <w:r w:rsidR="000104D4">
        <w:rPr>
          <w:rFonts w:cs="Arial"/>
          <w:snapToGrid w:val="0"/>
        </w:rPr>
        <w:t xml:space="preserve">noted in its Submissions </w:t>
      </w:r>
      <w:r w:rsidR="00CB03B4">
        <w:rPr>
          <w:rFonts w:cs="Arial"/>
          <w:snapToGrid w:val="0"/>
        </w:rPr>
        <w:t>that there is no hierarchy within subcommittees and that responsibilities</w:t>
      </w:r>
      <w:r w:rsidR="00B41082">
        <w:rPr>
          <w:rFonts w:cs="Arial"/>
          <w:snapToGrid w:val="0"/>
        </w:rPr>
        <w:t xml:space="preserve"> (</w:t>
      </w:r>
      <w:proofErr w:type="gramStart"/>
      <w:r w:rsidR="00B41082">
        <w:rPr>
          <w:rFonts w:cs="Arial"/>
          <w:snapToGrid w:val="0"/>
        </w:rPr>
        <w:t>e.g.</w:t>
      </w:r>
      <w:proofErr w:type="gramEnd"/>
      <w:r w:rsidR="00B41082">
        <w:rPr>
          <w:rFonts w:cs="Arial"/>
          <w:snapToGrid w:val="0"/>
        </w:rPr>
        <w:t xml:space="preserve"> chairing meetings, writing reports, attending meetings of the Council where required) </w:t>
      </w:r>
      <w:r w:rsidR="00CB03B4">
        <w:rPr>
          <w:rFonts w:cs="Arial"/>
          <w:snapToGrid w:val="0"/>
        </w:rPr>
        <w:t>within each of the subcommittees are shared</w:t>
      </w:r>
      <w:r w:rsidR="00BA6F90">
        <w:rPr>
          <w:rFonts w:cs="Arial"/>
          <w:snapToGrid w:val="0"/>
        </w:rPr>
        <w:t xml:space="preserve"> amongst members</w:t>
      </w:r>
      <w:r w:rsidR="00CB03B4">
        <w:rPr>
          <w:rFonts w:cs="Arial"/>
          <w:snapToGrid w:val="0"/>
        </w:rPr>
        <w:t>.</w:t>
      </w:r>
      <w:r w:rsidR="006D5995">
        <w:rPr>
          <w:rFonts w:cs="Arial"/>
          <w:snapToGrid w:val="0"/>
        </w:rPr>
        <w:t xml:space="preserve"> </w:t>
      </w:r>
    </w:p>
    <w:p w14:paraId="3B438AA0" w14:textId="11409BC0" w:rsidR="00DA4F32" w:rsidRDefault="00B50BD4" w:rsidP="00EB4C7D">
      <w:pPr>
        <w:pStyle w:val="ACMATableBody"/>
        <w:spacing w:after="240"/>
        <w:rPr>
          <w:rFonts w:cs="Arial"/>
          <w:snapToGrid w:val="0"/>
        </w:rPr>
      </w:pPr>
      <w:r>
        <w:rPr>
          <w:rFonts w:cs="Arial"/>
          <w:snapToGrid w:val="0"/>
        </w:rPr>
        <w:t>In its Submissions, t</w:t>
      </w:r>
      <w:r w:rsidR="00780B96">
        <w:rPr>
          <w:rFonts w:cs="Arial"/>
          <w:snapToGrid w:val="0"/>
        </w:rPr>
        <w:t xml:space="preserve">he Licensee provided a list of all subcommittee members. </w:t>
      </w:r>
      <w:r w:rsidR="00DD7437">
        <w:rPr>
          <w:rFonts w:cs="Arial"/>
          <w:snapToGrid w:val="0"/>
        </w:rPr>
        <w:t>Consistent with</w:t>
      </w:r>
      <w:r w:rsidR="00780B96">
        <w:rPr>
          <w:rFonts w:cs="Arial"/>
          <w:snapToGrid w:val="0"/>
        </w:rPr>
        <w:t xml:space="preserve"> the</w:t>
      </w:r>
      <w:r w:rsidR="003B3EFF">
        <w:rPr>
          <w:rFonts w:cs="Arial"/>
          <w:snapToGrid w:val="0"/>
        </w:rPr>
        <w:t xml:space="preserve"> Station’s</w:t>
      </w:r>
      <w:r w:rsidR="00780B96">
        <w:rPr>
          <w:rFonts w:cs="Arial"/>
          <w:snapToGrid w:val="0"/>
        </w:rPr>
        <w:t xml:space="preserve"> </w:t>
      </w:r>
      <w:r w:rsidR="003B3EFF">
        <w:rPr>
          <w:rFonts w:cs="Arial"/>
          <w:snapToGrid w:val="0"/>
        </w:rPr>
        <w:t>s</w:t>
      </w:r>
      <w:r w:rsidR="00780B96">
        <w:rPr>
          <w:rFonts w:cs="Arial"/>
          <w:snapToGrid w:val="0"/>
        </w:rPr>
        <w:t xml:space="preserve">ubcommittee </w:t>
      </w:r>
      <w:r w:rsidR="003B3EFF">
        <w:rPr>
          <w:rFonts w:cs="Arial"/>
          <w:snapToGrid w:val="0"/>
        </w:rPr>
        <w:t>g</w:t>
      </w:r>
      <w:r w:rsidR="00780B96">
        <w:rPr>
          <w:rFonts w:cs="Arial"/>
          <w:snapToGrid w:val="0"/>
        </w:rPr>
        <w:t>uidelines, the Station Manager and one Council member sit</w:t>
      </w:r>
      <w:r w:rsidR="00AF39BB">
        <w:rPr>
          <w:rFonts w:cs="Arial"/>
          <w:snapToGrid w:val="0"/>
        </w:rPr>
        <w:t xml:space="preserve"> </w:t>
      </w:r>
      <w:r w:rsidR="00780B96">
        <w:rPr>
          <w:rFonts w:cs="Arial"/>
          <w:snapToGrid w:val="0"/>
        </w:rPr>
        <w:t xml:space="preserve">on all subcommittees. </w:t>
      </w:r>
      <w:r w:rsidR="00DD7437">
        <w:rPr>
          <w:rFonts w:cs="Arial"/>
          <w:snapToGrid w:val="0"/>
        </w:rPr>
        <w:t xml:space="preserve">The ACMA notes that </w:t>
      </w:r>
      <w:r w:rsidR="00FA5E57">
        <w:rPr>
          <w:rFonts w:cs="Arial"/>
          <w:snapToGrid w:val="0"/>
        </w:rPr>
        <w:t xml:space="preserve">individuals from </w:t>
      </w:r>
      <w:r w:rsidR="00DD7437">
        <w:rPr>
          <w:rFonts w:cs="Arial"/>
          <w:snapToGrid w:val="0"/>
        </w:rPr>
        <w:t>v</w:t>
      </w:r>
      <w:r w:rsidR="0029726E">
        <w:rPr>
          <w:rFonts w:cs="Arial"/>
          <w:snapToGrid w:val="0"/>
        </w:rPr>
        <w:t>arious</w:t>
      </w:r>
      <w:r w:rsidR="00780B96">
        <w:rPr>
          <w:rFonts w:cs="Arial"/>
          <w:snapToGrid w:val="0"/>
        </w:rPr>
        <w:t xml:space="preserve"> </w:t>
      </w:r>
      <w:r>
        <w:rPr>
          <w:rFonts w:cs="Arial"/>
          <w:snapToGrid w:val="0"/>
        </w:rPr>
        <w:t>member</w:t>
      </w:r>
      <w:r w:rsidR="00C1187A">
        <w:rPr>
          <w:rFonts w:cs="Arial"/>
          <w:snapToGrid w:val="0"/>
        </w:rPr>
        <w:t xml:space="preserve"> groups</w:t>
      </w:r>
      <w:r>
        <w:rPr>
          <w:rFonts w:cs="Arial"/>
          <w:snapToGrid w:val="0"/>
        </w:rPr>
        <w:t xml:space="preserve"> (</w:t>
      </w:r>
      <w:r w:rsidR="00780B96">
        <w:rPr>
          <w:rFonts w:cs="Arial"/>
          <w:snapToGrid w:val="0"/>
        </w:rPr>
        <w:t xml:space="preserve">Ethnic Broadcasting Members, Broadcasting Members, Associate </w:t>
      </w:r>
      <w:proofErr w:type="gramStart"/>
      <w:r w:rsidR="00780B96">
        <w:rPr>
          <w:rFonts w:cs="Arial"/>
          <w:snapToGrid w:val="0"/>
        </w:rPr>
        <w:t>Members</w:t>
      </w:r>
      <w:proofErr w:type="gramEnd"/>
      <w:r w:rsidR="00780B96">
        <w:rPr>
          <w:rFonts w:cs="Arial"/>
          <w:snapToGrid w:val="0"/>
        </w:rPr>
        <w:t xml:space="preserve"> and volunteers</w:t>
      </w:r>
      <w:r>
        <w:rPr>
          <w:rFonts w:cs="Arial"/>
          <w:snapToGrid w:val="0"/>
        </w:rPr>
        <w:t>)</w:t>
      </w:r>
      <w:r w:rsidR="00780B96">
        <w:rPr>
          <w:rFonts w:cs="Arial"/>
          <w:snapToGrid w:val="0"/>
        </w:rPr>
        <w:t xml:space="preserve"> sit on the</w:t>
      </w:r>
      <w:r w:rsidR="00C1187A">
        <w:rPr>
          <w:rFonts w:cs="Arial"/>
          <w:snapToGrid w:val="0"/>
        </w:rPr>
        <w:t xml:space="preserve"> </w:t>
      </w:r>
      <w:r w:rsidR="00780B96">
        <w:rPr>
          <w:rFonts w:cs="Arial"/>
          <w:snapToGrid w:val="0"/>
        </w:rPr>
        <w:t>subcommittees</w:t>
      </w:r>
      <w:r>
        <w:rPr>
          <w:rFonts w:cs="Arial"/>
          <w:snapToGrid w:val="0"/>
        </w:rPr>
        <w:t xml:space="preserve">, </w:t>
      </w:r>
      <w:r w:rsidR="0029726E">
        <w:rPr>
          <w:rFonts w:cs="Arial"/>
          <w:snapToGrid w:val="0"/>
        </w:rPr>
        <w:t xml:space="preserve">indicating that </w:t>
      </w:r>
      <w:r w:rsidR="00C1187A">
        <w:rPr>
          <w:rFonts w:cs="Arial"/>
          <w:snapToGrid w:val="0"/>
        </w:rPr>
        <w:t xml:space="preserve">the </w:t>
      </w:r>
      <w:r w:rsidR="005650D8">
        <w:rPr>
          <w:rFonts w:cs="Arial"/>
          <w:snapToGrid w:val="0"/>
        </w:rPr>
        <w:t xml:space="preserve">current </w:t>
      </w:r>
      <w:r w:rsidR="0029726E">
        <w:rPr>
          <w:rFonts w:cs="Arial"/>
          <w:snapToGrid w:val="0"/>
        </w:rPr>
        <w:t>structure does not</w:t>
      </w:r>
      <w:r>
        <w:rPr>
          <w:rFonts w:cs="Arial"/>
          <w:snapToGrid w:val="0"/>
        </w:rPr>
        <w:t xml:space="preserve"> </w:t>
      </w:r>
      <w:r w:rsidR="000D0C7E">
        <w:rPr>
          <w:rFonts w:cs="Arial"/>
          <w:snapToGrid w:val="0"/>
        </w:rPr>
        <w:t xml:space="preserve">appear to be </w:t>
      </w:r>
      <w:r>
        <w:rPr>
          <w:rFonts w:cs="Arial"/>
          <w:snapToGrid w:val="0"/>
        </w:rPr>
        <w:t xml:space="preserve">discouraging members </w:t>
      </w:r>
      <w:r w:rsidR="0029726E">
        <w:rPr>
          <w:rFonts w:cs="Arial"/>
          <w:snapToGrid w:val="0"/>
        </w:rPr>
        <w:t xml:space="preserve">from joining the subcommittees and taking an active role in the Licensee’s operations. </w:t>
      </w:r>
    </w:p>
    <w:p w14:paraId="0896BB4F" w14:textId="68704B4B" w:rsidR="007A1D01" w:rsidRPr="00DA4F32" w:rsidRDefault="003E085F" w:rsidP="00EB4C7D">
      <w:pPr>
        <w:pStyle w:val="ACMATableBody"/>
        <w:spacing w:after="240"/>
        <w:rPr>
          <w:rFonts w:cs="Arial"/>
          <w:snapToGrid w:val="0"/>
        </w:rPr>
      </w:pPr>
      <w:r>
        <w:rPr>
          <w:rFonts w:cs="Arial"/>
          <w:snapToGrid w:val="0"/>
        </w:rPr>
        <w:t>T</w:t>
      </w:r>
      <w:r w:rsidR="00D65474">
        <w:rPr>
          <w:rFonts w:cs="Arial"/>
          <w:snapToGrid w:val="0"/>
        </w:rPr>
        <w:t xml:space="preserve">he </w:t>
      </w:r>
      <w:r w:rsidR="00FA75C6">
        <w:rPr>
          <w:rFonts w:cs="Arial"/>
          <w:snapToGrid w:val="0"/>
        </w:rPr>
        <w:t xml:space="preserve">ACMA is of the view </w:t>
      </w:r>
      <w:r w:rsidR="00624536">
        <w:rPr>
          <w:rFonts w:cs="Arial"/>
          <w:snapToGrid w:val="0"/>
        </w:rPr>
        <w:t xml:space="preserve">that the Licensee </w:t>
      </w:r>
      <w:r w:rsidR="008E15B9">
        <w:rPr>
          <w:rFonts w:cs="Arial"/>
          <w:snapToGrid w:val="0"/>
        </w:rPr>
        <w:t>appears to be taking</w:t>
      </w:r>
      <w:r w:rsidR="00624536">
        <w:rPr>
          <w:rFonts w:cs="Arial"/>
          <w:snapToGrid w:val="0"/>
        </w:rPr>
        <w:t xml:space="preserve"> measures to actively encourage participation in the</w:t>
      </w:r>
      <w:r w:rsidR="00433999">
        <w:rPr>
          <w:rFonts w:cs="Arial"/>
          <w:snapToGrid w:val="0"/>
        </w:rPr>
        <w:t xml:space="preserve"> </w:t>
      </w:r>
      <w:r w:rsidR="00FA75C6">
        <w:rPr>
          <w:rFonts w:cs="Arial"/>
          <w:snapToGrid w:val="0"/>
        </w:rPr>
        <w:t xml:space="preserve">Station </w:t>
      </w:r>
      <w:r w:rsidR="00433999">
        <w:rPr>
          <w:rFonts w:cs="Arial"/>
          <w:snapToGrid w:val="0"/>
        </w:rPr>
        <w:t>subcommittees</w:t>
      </w:r>
      <w:r w:rsidR="00B50BD4">
        <w:rPr>
          <w:rFonts w:cs="Arial"/>
          <w:snapToGrid w:val="0"/>
        </w:rPr>
        <w:t xml:space="preserve">. </w:t>
      </w:r>
    </w:p>
    <w:p w14:paraId="33A050B8" w14:textId="40157C60" w:rsidR="009A6608" w:rsidRPr="0021144E" w:rsidRDefault="00EB4C7D" w:rsidP="00162E85">
      <w:pPr>
        <w:pStyle w:val="ACMATableBody"/>
        <w:keepNext/>
        <w:spacing w:after="240"/>
        <w:rPr>
          <w:rFonts w:cs="Arial"/>
          <w:b/>
          <w:bCs/>
          <w:snapToGrid w:val="0"/>
        </w:rPr>
      </w:pPr>
      <w:r w:rsidRPr="00EB4C7D">
        <w:rPr>
          <w:rFonts w:cs="Arial"/>
          <w:b/>
          <w:bCs/>
          <w:snapToGrid w:val="0"/>
        </w:rPr>
        <w:t>Community participation at AGMs</w:t>
      </w:r>
    </w:p>
    <w:p w14:paraId="44F260B1" w14:textId="15A575A2" w:rsidR="00506A3D" w:rsidRPr="00C537D0" w:rsidRDefault="00C60E3C" w:rsidP="00195E8F">
      <w:pPr>
        <w:pStyle w:val="ACMATableBody"/>
        <w:spacing w:after="240"/>
        <w:rPr>
          <w:rFonts w:cs="Arial"/>
          <w:i/>
          <w:snapToGrid w:val="0"/>
        </w:rPr>
      </w:pPr>
      <w:r w:rsidRPr="00C537D0">
        <w:rPr>
          <w:rFonts w:cs="Arial"/>
          <w:i/>
          <w:snapToGrid w:val="0"/>
        </w:rPr>
        <w:t>G</w:t>
      </w:r>
      <w:r w:rsidR="00AF03FD" w:rsidRPr="00C537D0">
        <w:rPr>
          <w:rFonts w:cs="Arial"/>
          <w:i/>
          <w:snapToGrid w:val="0"/>
        </w:rPr>
        <w:t>eneral meetings</w:t>
      </w:r>
      <w:r w:rsidR="00451D8C" w:rsidRPr="00C537D0">
        <w:rPr>
          <w:rFonts w:cs="Arial"/>
          <w:i/>
          <w:snapToGrid w:val="0"/>
        </w:rPr>
        <w:t xml:space="preserve"> – attendance and voting rights</w:t>
      </w:r>
    </w:p>
    <w:p w14:paraId="603D1CC2" w14:textId="29DCA572" w:rsidR="00733326" w:rsidRPr="001764AB" w:rsidRDefault="00085868" w:rsidP="00733326">
      <w:pPr>
        <w:pStyle w:val="ACMATableBody"/>
        <w:rPr>
          <w:rFonts w:cs="Arial"/>
          <w:iCs/>
          <w:snapToGrid w:val="0"/>
        </w:rPr>
      </w:pPr>
      <w:r w:rsidRPr="00C537D0">
        <w:rPr>
          <w:rFonts w:cs="Arial"/>
          <w:iCs/>
          <w:snapToGrid w:val="0"/>
        </w:rPr>
        <w:t>The</w:t>
      </w:r>
      <w:r w:rsidR="000372A2" w:rsidRPr="00C537D0">
        <w:rPr>
          <w:rFonts w:cs="Arial"/>
          <w:iCs/>
          <w:snapToGrid w:val="0"/>
        </w:rPr>
        <w:t xml:space="preserve"> Constitution does not set out who can attend </w:t>
      </w:r>
      <w:r w:rsidR="0095072B" w:rsidRPr="00C537D0">
        <w:rPr>
          <w:rFonts w:cs="Arial"/>
          <w:iCs/>
          <w:snapToGrid w:val="0"/>
        </w:rPr>
        <w:t>an AGM</w:t>
      </w:r>
      <w:r w:rsidR="000372A2" w:rsidRPr="00C537D0">
        <w:rPr>
          <w:rFonts w:cs="Arial"/>
          <w:iCs/>
          <w:snapToGrid w:val="0"/>
        </w:rPr>
        <w:t>. However, c</w:t>
      </w:r>
      <w:r w:rsidR="00733326" w:rsidRPr="001764AB">
        <w:rPr>
          <w:rFonts w:cs="Arial"/>
          <w:iCs/>
          <w:snapToGrid w:val="0"/>
        </w:rPr>
        <w:t>lause 24 of the Constitution sets out the voting rights of members of the Licensee</w:t>
      </w:r>
      <w:r w:rsidR="00FF2691" w:rsidRPr="00C537D0">
        <w:rPr>
          <w:rFonts w:cs="Arial"/>
          <w:iCs/>
          <w:snapToGrid w:val="0"/>
        </w:rPr>
        <w:t xml:space="preserve"> at a general meeting.</w:t>
      </w:r>
      <w:r w:rsidR="00733326" w:rsidRPr="001764AB">
        <w:rPr>
          <w:rFonts w:cs="Arial"/>
          <w:iCs/>
          <w:snapToGrid w:val="0"/>
        </w:rPr>
        <w:t xml:space="preserve"> </w:t>
      </w:r>
    </w:p>
    <w:p w14:paraId="23852C66" w14:textId="65F1B0D8" w:rsidR="00733326" w:rsidRPr="001764AB" w:rsidRDefault="00733326" w:rsidP="00733326">
      <w:pPr>
        <w:pStyle w:val="ACMATableBody"/>
        <w:rPr>
          <w:rFonts w:cs="Arial"/>
          <w:iCs/>
          <w:snapToGrid w:val="0"/>
        </w:rPr>
      </w:pPr>
      <w:r w:rsidRPr="001764AB">
        <w:rPr>
          <w:rFonts w:cs="Arial"/>
          <w:iCs/>
          <w:snapToGrid w:val="0"/>
        </w:rPr>
        <w:t xml:space="preserve">Clause 24.1 states that each Broadcasting Member present in person at a </w:t>
      </w:r>
      <w:r w:rsidR="00FF2691" w:rsidRPr="00C537D0">
        <w:rPr>
          <w:rFonts w:cs="Arial"/>
          <w:iCs/>
          <w:snapToGrid w:val="0"/>
        </w:rPr>
        <w:t>g</w:t>
      </w:r>
      <w:r w:rsidRPr="001764AB">
        <w:rPr>
          <w:rFonts w:cs="Arial"/>
          <w:iCs/>
          <w:snapToGrid w:val="0"/>
        </w:rPr>
        <w:t xml:space="preserve">eneral </w:t>
      </w:r>
      <w:r w:rsidR="00FF2691" w:rsidRPr="00C537D0">
        <w:rPr>
          <w:rFonts w:cs="Arial"/>
          <w:iCs/>
          <w:snapToGrid w:val="0"/>
        </w:rPr>
        <w:t>m</w:t>
      </w:r>
      <w:r w:rsidRPr="001764AB">
        <w:rPr>
          <w:rFonts w:cs="Arial"/>
          <w:iCs/>
          <w:snapToGrid w:val="0"/>
        </w:rPr>
        <w:t xml:space="preserve">eeting is entitled to a deliberative vote. </w:t>
      </w:r>
      <w:r w:rsidR="00043327" w:rsidRPr="00C537D0">
        <w:rPr>
          <w:rFonts w:cs="Arial"/>
          <w:iCs/>
          <w:snapToGrid w:val="0"/>
        </w:rPr>
        <w:t xml:space="preserve">It is unclear </w:t>
      </w:r>
      <w:r w:rsidR="0077038D" w:rsidRPr="00C537D0">
        <w:rPr>
          <w:rFonts w:cs="Arial"/>
          <w:iCs/>
          <w:snapToGrid w:val="0"/>
        </w:rPr>
        <w:t>why this is</w:t>
      </w:r>
      <w:r w:rsidR="00A603DE" w:rsidRPr="00C537D0">
        <w:rPr>
          <w:rFonts w:cs="Arial"/>
          <w:iCs/>
          <w:snapToGrid w:val="0"/>
        </w:rPr>
        <w:t xml:space="preserve"> different from the description</w:t>
      </w:r>
      <w:r w:rsidRPr="001764AB">
        <w:rPr>
          <w:rFonts w:cs="Arial"/>
          <w:iCs/>
          <w:snapToGrid w:val="0"/>
        </w:rPr>
        <w:t xml:space="preserve"> of Broadcasting Member in paragraph 5.1 of the Constitution</w:t>
      </w:r>
      <w:r w:rsidR="00AC53D4" w:rsidRPr="00C537D0">
        <w:rPr>
          <w:rFonts w:cs="Arial"/>
          <w:iCs/>
          <w:snapToGrid w:val="0"/>
        </w:rPr>
        <w:t>,</w:t>
      </w:r>
      <w:r w:rsidRPr="001764AB">
        <w:rPr>
          <w:rFonts w:cs="Arial"/>
          <w:iCs/>
          <w:snapToGrid w:val="0"/>
        </w:rPr>
        <w:t xml:space="preserve"> which states that members in this category shall have no vote. </w:t>
      </w:r>
      <w:r w:rsidR="00655E0D">
        <w:rPr>
          <w:rFonts w:cs="Arial"/>
          <w:iCs/>
          <w:snapToGrid w:val="0"/>
        </w:rPr>
        <w:t>T</w:t>
      </w:r>
      <w:r w:rsidR="001D4BE6">
        <w:rPr>
          <w:rFonts w:cs="Arial"/>
          <w:snapToGrid w:val="0"/>
        </w:rPr>
        <w:t>he ACMA recommends that the Licensee amend the Constitution to clarify this apparent inconsistency.</w:t>
      </w:r>
    </w:p>
    <w:p w14:paraId="47050A70" w14:textId="3440D2BF" w:rsidR="00733326" w:rsidRPr="00733326" w:rsidRDefault="00733326" w:rsidP="00195E8F">
      <w:pPr>
        <w:pStyle w:val="ACMATableBody"/>
        <w:spacing w:after="240"/>
        <w:rPr>
          <w:rFonts w:cs="Arial"/>
          <w:iCs/>
          <w:snapToGrid w:val="0"/>
          <w:u w:val="single"/>
        </w:rPr>
      </w:pPr>
      <w:r w:rsidRPr="001764AB">
        <w:rPr>
          <w:rFonts w:cs="Arial"/>
          <w:iCs/>
          <w:snapToGrid w:val="0"/>
        </w:rPr>
        <w:t xml:space="preserve">Clause 24.2 states that an Ethnic Broadcasting Member which is a body corporate may appoint a natural person, </w:t>
      </w:r>
      <w:proofErr w:type="gramStart"/>
      <w:r w:rsidRPr="001764AB">
        <w:rPr>
          <w:rFonts w:cs="Arial"/>
          <w:iCs/>
          <w:snapToGrid w:val="0"/>
        </w:rPr>
        <w:t>whether or not</w:t>
      </w:r>
      <w:proofErr w:type="gramEnd"/>
      <w:r w:rsidRPr="001764AB">
        <w:rPr>
          <w:rFonts w:cs="Arial"/>
          <w:iCs/>
          <w:snapToGrid w:val="0"/>
        </w:rPr>
        <w:t xml:space="preserve"> he is a member, to represent it at a particular </w:t>
      </w:r>
      <w:r w:rsidR="00811511" w:rsidRPr="00C537D0">
        <w:rPr>
          <w:rFonts w:cs="Arial"/>
          <w:iCs/>
          <w:snapToGrid w:val="0"/>
        </w:rPr>
        <w:t>g</w:t>
      </w:r>
      <w:r w:rsidRPr="001764AB">
        <w:rPr>
          <w:rFonts w:cs="Arial"/>
          <w:iCs/>
          <w:snapToGrid w:val="0"/>
        </w:rPr>
        <w:t xml:space="preserve">eneral </w:t>
      </w:r>
      <w:r w:rsidR="00811511" w:rsidRPr="00C537D0">
        <w:rPr>
          <w:rFonts w:cs="Arial"/>
          <w:iCs/>
          <w:snapToGrid w:val="0"/>
        </w:rPr>
        <w:t>m</w:t>
      </w:r>
      <w:r w:rsidRPr="001764AB">
        <w:rPr>
          <w:rFonts w:cs="Arial"/>
          <w:iCs/>
          <w:snapToGrid w:val="0"/>
        </w:rPr>
        <w:t xml:space="preserve">eeting or at all </w:t>
      </w:r>
      <w:r w:rsidR="00811511" w:rsidRPr="00C537D0">
        <w:rPr>
          <w:rFonts w:cs="Arial"/>
          <w:iCs/>
          <w:snapToGrid w:val="0"/>
        </w:rPr>
        <w:t>g</w:t>
      </w:r>
      <w:r w:rsidRPr="001764AB">
        <w:rPr>
          <w:rFonts w:cs="Arial"/>
          <w:iCs/>
          <w:snapToGrid w:val="0"/>
        </w:rPr>
        <w:t xml:space="preserve">eneral </w:t>
      </w:r>
      <w:r w:rsidR="00811511" w:rsidRPr="00C537D0">
        <w:rPr>
          <w:rFonts w:cs="Arial"/>
          <w:iCs/>
          <w:snapToGrid w:val="0"/>
        </w:rPr>
        <w:t>m</w:t>
      </w:r>
      <w:r w:rsidRPr="001764AB">
        <w:rPr>
          <w:rFonts w:cs="Arial"/>
          <w:iCs/>
          <w:snapToGrid w:val="0"/>
        </w:rPr>
        <w:t>eetings.</w:t>
      </w:r>
    </w:p>
    <w:p w14:paraId="379FD81F" w14:textId="4703DA72" w:rsidR="00281AD9" w:rsidRPr="0080406C" w:rsidRDefault="0080406C" w:rsidP="00EB4C7D">
      <w:pPr>
        <w:pStyle w:val="ACMATableBody"/>
        <w:spacing w:after="240"/>
        <w:rPr>
          <w:rFonts w:cs="Arial"/>
          <w:i/>
          <w:iCs/>
          <w:snapToGrid w:val="0"/>
        </w:rPr>
      </w:pPr>
      <w:r>
        <w:rPr>
          <w:rFonts w:cs="Arial"/>
          <w:i/>
          <w:iCs/>
          <w:snapToGrid w:val="0"/>
        </w:rPr>
        <w:t xml:space="preserve">Delegates attending </w:t>
      </w:r>
      <w:proofErr w:type="gramStart"/>
      <w:r>
        <w:rPr>
          <w:rFonts w:cs="Arial"/>
          <w:i/>
          <w:iCs/>
          <w:snapToGrid w:val="0"/>
        </w:rPr>
        <w:t>AGMs</w:t>
      </w:r>
      <w:proofErr w:type="gramEnd"/>
    </w:p>
    <w:p w14:paraId="6FEF901B" w14:textId="2C3461D3" w:rsidR="00E67659" w:rsidRDefault="00281AD9" w:rsidP="00EB4C7D">
      <w:pPr>
        <w:pStyle w:val="Default"/>
        <w:spacing w:after="240" w:line="240" w:lineRule="atLeast"/>
        <w:rPr>
          <w:color w:val="auto"/>
          <w:sz w:val="20"/>
          <w:szCs w:val="20"/>
        </w:rPr>
      </w:pPr>
      <w:r>
        <w:rPr>
          <w:color w:val="auto"/>
          <w:sz w:val="20"/>
          <w:szCs w:val="20"/>
        </w:rPr>
        <w:lastRenderedPageBreak/>
        <w:t xml:space="preserve">In its </w:t>
      </w:r>
      <w:r w:rsidR="002F7694">
        <w:rPr>
          <w:color w:val="auto"/>
          <w:sz w:val="20"/>
          <w:szCs w:val="20"/>
        </w:rPr>
        <w:t>S</w:t>
      </w:r>
      <w:r>
        <w:rPr>
          <w:color w:val="auto"/>
          <w:sz w:val="20"/>
          <w:szCs w:val="20"/>
        </w:rPr>
        <w:t xml:space="preserve">ubmissions to the ACMA, the Licensee </w:t>
      </w:r>
      <w:r w:rsidR="00562DD7">
        <w:rPr>
          <w:color w:val="auto"/>
          <w:sz w:val="20"/>
          <w:szCs w:val="20"/>
        </w:rPr>
        <w:t xml:space="preserve">noted that there is a rule in place that only </w:t>
      </w:r>
      <w:r w:rsidR="00917CC5">
        <w:rPr>
          <w:color w:val="auto"/>
          <w:sz w:val="20"/>
          <w:szCs w:val="20"/>
        </w:rPr>
        <w:t xml:space="preserve">two </w:t>
      </w:r>
      <w:r w:rsidR="00562DD7">
        <w:rPr>
          <w:color w:val="auto"/>
          <w:sz w:val="20"/>
          <w:szCs w:val="20"/>
        </w:rPr>
        <w:t xml:space="preserve">delegates may </w:t>
      </w:r>
      <w:r w:rsidR="00AE32D0">
        <w:rPr>
          <w:color w:val="auto"/>
          <w:sz w:val="20"/>
          <w:szCs w:val="20"/>
        </w:rPr>
        <w:t>attend</w:t>
      </w:r>
      <w:r w:rsidR="00562DD7">
        <w:rPr>
          <w:color w:val="auto"/>
          <w:sz w:val="20"/>
          <w:szCs w:val="20"/>
        </w:rPr>
        <w:t xml:space="preserve"> an AGM. </w:t>
      </w:r>
      <w:r w:rsidR="00AC56D9">
        <w:rPr>
          <w:color w:val="auto"/>
          <w:sz w:val="20"/>
          <w:szCs w:val="20"/>
        </w:rPr>
        <w:t>The ACMA notes the following information that was provided in the Submissions</w:t>
      </w:r>
      <w:r w:rsidR="00562DD7">
        <w:rPr>
          <w:color w:val="auto"/>
          <w:sz w:val="20"/>
          <w:szCs w:val="20"/>
        </w:rPr>
        <w:t>:</w:t>
      </w:r>
    </w:p>
    <w:p w14:paraId="1544D104" w14:textId="50BDF802" w:rsidR="00E67659" w:rsidRDefault="00E67659" w:rsidP="00F96466">
      <w:pPr>
        <w:pStyle w:val="Default"/>
        <w:numPr>
          <w:ilvl w:val="0"/>
          <w:numId w:val="9"/>
        </w:numPr>
        <w:spacing w:after="120" w:line="240" w:lineRule="atLeast"/>
        <w:ind w:left="714" w:hanging="357"/>
        <w:rPr>
          <w:color w:val="auto"/>
          <w:sz w:val="20"/>
          <w:szCs w:val="20"/>
        </w:rPr>
      </w:pPr>
      <w:r>
        <w:rPr>
          <w:color w:val="auto"/>
          <w:sz w:val="20"/>
          <w:szCs w:val="20"/>
        </w:rPr>
        <w:t>Since 1990, a rule has been in place that</w:t>
      </w:r>
      <w:r w:rsidR="00281AD9">
        <w:rPr>
          <w:color w:val="auto"/>
          <w:sz w:val="20"/>
          <w:szCs w:val="20"/>
        </w:rPr>
        <w:t xml:space="preserve"> only </w:t>
      </w:r>
      <w:r w:rsidR="006F45ED">
        <w:rPr>
          <w:color w:val="auto"/>
          <w:sz w:val="20"/>
          <w:szCs w:val="20"/>
        </w:rPr>
        <w:t xml:space="preserve">two </w:t>
      </w:r>
      <w:r w:rsidR="00281AD9">
        <w:rPr>
          <w:color w:val="auto"/>
          <w:sz w:val="20"/>
          <w:szCs w:val="20"/>
        </w:rPr>
        <w:t>delegates of member groups</w:t>
      </w:r>
      <w:r>
        <w:rPr>
          <w:color w:val="auto"/>
          <w:sz w:val="20"/>
          <w:szCs w:val="20"/>
        </w:rPr>
        <w:t xml:space="preserve"> are permitted to attend AGMs (</w:t>
      </w:r>
      <w:r w:rsidR="00BE7BCB">
        <w:rPr>
          <w:b/>
          <w:bCs/>
          <w:color w:val="auto"/>
          <w:sz w:val="20"/>
          <w:szCs w:val="20"/>
        </w:rPr>
        <w:t>the</w:t>
      </w:r>
      <w:r w:rsidR="00BE7BCB">
        <w:rPr>
          <w:color w:val="auto"/>
          <w:sz w:val="20"/>
          <w:szCs w:val="20"/>
        </w:rPr>
        <w:t xml:space="preserve"> </w:t>
      </w:r>
      <w:r w:rsidR="00BE7BCB">
        <w:rPr>
          <w:b/>
          <w:bCs/>
          <w:color w:val="auto"/>
          <w:sz w:val="20"/>
          <w:szCs w:val="20"/>
        </w:rPr>
        <w:t>Delegate Rule</w:t>
      </w:r>
      <w:r w:rsidR="00BE7BCB" w:rsidRPr="00C1187A">
        <w:rPr>
          <w:color w:val="auto"/>
          <w:sz w:val="20"/>
          <w:szCs w:val="20"/>
        </w:rPr>
        <w:t>).</w:t>
      </w:r>
    </w:p>
    <w:p w14:paraId="7EF67F5B" w14:textId="43F8D1AB" w:rsidR="00E67659" w:rsidRDefault="00E67659" w:rsidP="00F96466">
      <w:pPr>
        <w:pStyle w:val="Default"/>
        <w:numPr>
          <w:ilvl w:val="0"/>
          <w:numId w:val="9"/>
        </w:numPr>
        <w:spacing w:after="120" w:line="240" w:lineRule="atLeast"/>
        <w:ind w:left="714" w:hanging="357"/>
        <w:rPr>
          <w:color w:val="auto"/>
          <w:sz w:val="20"/>
          <w:szCs w:val="20"/>
        </w:rPr>
      </w:pPr>
      <w:r>
        <w:rPr>
          <w:color w:val="auto"/>
          <w:sz w:val="20"/>
          <w:szCs w:val="20"/>
        </w:rPr>
        <w:t>The</w:t>
      </w:r>
      <w:r w:rsidR="00BE7BCB">
        <w:rPr>
          <w:color w:val="auto"/>
          <w:sz w:val="20"/>
          <w:szCs w:val="20"/>
        </w:rPr>
        <w:t xml:space="preserve"> Delegate Rule was discussed with member groups and passed as a motion through the Council.</w:t>
      </w:r>
    </w:p>
    <w:p w14:paraId="39E681FD" w14:textId="77777777" w:rsidR="00BE7BCB" w:rsidRDefault="00BE7BCB" w:rsidP="00F96466">
      <w:pPr>
        <w:pStyle w:val="Default"/>
        <w:numPr>
          <w:ilvl w:val="0"/>
          <w:numId w:val="9"/>
        </w:numPr>
        <w:spacing w:after="120" w:line="240" w:lineRule="atLeast"/>
        <w:ind w:left="714" w:hanging="357"/>
        <w:rPr>
          <w:color w:val="auto"/>
          <w:sz w:val="20"/>
          <w:szCs w:val="20"/>
        </w:rPr>
      </w:pPr>
      <w:r>
        <w:rPr>
          <w:color w:val="auto"/>
          <w:sz w:val="20"/>
          <w:szCs w:val="20"/>
        </w:rPr>
        <w:t>Since the Delegate Rule has been adopted, it has been raised yearly at</w:t>
      </w:r>
      <w:r w:rsidR="0080406C">
        <w:rPr>
          <w:color w:val="auto"/>
          <w:sz w:val="20"/>
          <w:szCs w:val="20"/>
        </w:rPr>
        <w:t xml:space="preserve"> broadcaster meetings</w:t>
      </w:r>
      <w:r>
        <w:rPr>
          <w:color w:val="auto"/>
          <w:sz w:val="20"/>
          <w:szCs w:val="20"/>
        </w:rPr>
        <w:t xml:space="preserve">, where it has </w:t>
      </w:r>
      <w:r w:rsidR="0080406C">
        <w:rPr>
          <w:color w:val="auto"/>
          <w:sz w:val="20"/>
          <w:szCs w:val="20"/>
        </w:rPr>
        <w:t>not been a concern with members</w:t>
      </w:r>
      <w:r>
        <w:rPr>
          <w:color w:val="auto"/>
          <w:sz w:val="20"/>
          <w:szCs w:val="20"/>
        </w:rPr>
        <w:t>.</w:t>
      </w:r>
    </w:p>
    <w:p w14:paraId="606AE0D5" w14:textId="139D1C02" w:rsidR="0080406C" w:rsidRDefault="00BE7BCB" w:rsidP="00F96466">
      <w:pPr>
        <w:pStyle w:val="Default"/>
        <w:numPr>
          <w:ilvl w:val="0"/>
          <w:numId w:val="9"/>
        </w:numPr>
        <w:spacing w:after="240" w:line="240" w:lineRule="atLeast"/>
        <w:ind w:left="714" w:hanging="357"/>
        <w:rPr>
          <w:color w:val="auto"/>
          <w:sz w:val="20"/>
          <w:szCs w:val="20"/>
        </w:rPr>
      </w:pPr>
      <w:r>
        <w:rPr>
          <w:color w:val="auto"/>
          <w:sz w:val="20"/>
          <w:szCs w:val="20"/>
        </w:rPr>
        <w:t>The Delegate Rule</w:t>
      </w:r>
      <w:r w:rsidR="0040224E">
        <w:rPr>
          <w:color w:val="auto"/>
          <w:sz w:val="20"/>
          <w:szCs w:val="20"/>
        </w:rPr>
        <w:t xml:space="preserve"> has been submitted by the Licensee in its applications to the ACMA for renewal </w:t>
      </w:r>
      <w:r w:rsidR="00E67659">
        <w:rPr>
          <w:color w:val="auto"/>
          <w:sz w:val="20"/>
          <w:szCs w:val="20"/>
        </w:rPr>
        <w:t>of its community broadcasting licence</w:t>
      </w:r>
      <w:r w:rsidR="0040224E">
        <w:rPr>
          <w:color w:val="auto"/>
          <w:sz w:val="20"/>
          <w:szCs w:val="20"/>
        </w:rPr>
        <w:t>, and the ACMA has not provided any negative feedback regarding the rule</w:t>
      </w:r>
      <w:r w:rsidR="00E67659">
        <w:rPr>
          <w:color w:val="auto"/>
          <w:sz w:val="20"/>
          <w:szCs w:val="20"/>
        </w:rPr>
        <w:t xml:space="preserve">. </w:t>
      </w:r>
      <w:r w:rsidR="0080406C">
        <w:rPr>
          <w:color w:val="auto"/>
          <w:sz w:val="20"/>
          <w:szCs w:val="20"/>
        </w:rPr>
        <w:t xml:space="preserve"> </w:t>
      </w:r>
    </w:p>
    <w:p w14:paraId="26CCAC39" w14:textId="053FC11F" w:rsidR="00773D5E" w:rsidRDefault="00773D5E" w:rsidP="00773D5E">
      <w:pPr>
        <w:pStyle w:val="Default"/>
        <w:spacing w:after="120" w:line="240" w:lineRule="atLeast"/>
        <w:rPr>
          <w:color w:val="auto"/>
          <w:sz w:val="20"/>
          <w:szCs w:val="20"/>
        </w:rPr>
      </w:pPr>
      <w:r>
        <w:rPr>
          <w:color w:val="auto"/>
          <w:sz w:val="20"/>
          <w:szCs w:val="20"/>
        </w:rPr>
        <w:t xml:space="preserve">The </w:t>
      </w:r>
      <w:r w:rsidR="00AC56D9">
        <w:rPr>
          <w:color w:val="auto"/>
          <w:sz w:val="20"/>
          <w:szCs w:val="20"/>
        </w:rPr>
        <w:t>Licensee stated in its Submissions that</w:t>
      </w:r>
      <w:r w:rsidR="00557629">
        <w:rPr>
          <w:color w:val="auto"/>
          <w:sz w:val="20"/>
          <w:szCs w:val="20"/>
        </w:rPr>
        <w:t>:</w:t>
      </w:r>
    </w:p>
    <w:p w14:paraId="7F209DC0" w14:textId="11F31000" w:rsidR="00AC56D9" w:rsidRDefault="00AC56D9" w:rsidP="00AC56D9">
      <w:pPr>
        <w:pStyle w:val="Default"/>
        <w:spacing w:after="240" w:line="240" w:lineRule="atLeast"/>
        <w:ind w:left="720"/>
        <w:rPr>
          <w:color w:val="auto"/>
          <w:sz w:val="18"/>
          <w:szCs w:val="18"/>
        </w:rPr>
      </w:pPr>
      <w:r>
        <w:rPr>
          <w:color w:val="auto"/>
          <w:sz w:val="18"/>
          <w:szCs w:val="18"/>
        </w:rPr>
        <w:t>[…]</w:t>
      </w:r>
    </w:p>
    <w:p w14:paraId="58736F38" w14:textId="3B3EFE6E" w:rsidR="00AC56D9" w:rsidRDefault="00AC56D9" w:rsidP="00AC56D9">
      <w:pPr>
        <w:pStyle w:val="Default"/>
        <w:spacing w:after="240" w:line="240" w:lineRule="atLeast"/>
        <w:ind w:left="720"/>
        <w:rPr>
          <w:color w:val="auto"/>
          <w:sz w:val="18"/>
          <w:szCs w:val="18"/>
        </w:rPr>
      </w:pPr>
      <w:r w:rsidRPr="00AC56D9">
        <w:rPr>
          <w:color w:val="auto"/>
          <w:sz w:val="18"/>
          <w:szCs w:val="18"/>
        </w:rPr>
        <w:t xml:space="preserve">Our members want the ability to pick who will represent them at our annual general meetings. By making it open to all, that gets taken away from them. </w:t>
      </w:r>
    </w:p>
    <w:p w14:paraId="6299550F" w14:textId="6CD4C4E6" w:rsidR="00AC56D9" w:rsidRDefault="00AC56D9" w:rsidP="00AC56D9">
      <w:pPr>
        <w:pStyle w:val="Default"/>
        <w:spacing w:after="240" w:line="240" w:lineRule="atLeast"/>
        <w:ind w:left="720"/>
        <w:rPr>
          <w:color w:val="auto"/>
          <w:sz w:val="18"/>
          <w:szCs w:val="18"/>
        </w:rPr>
      </w:pPr>
      <w:r w:rsidRPr="00AC56D9">
        <w:rPr>
          <w:color w:val="auto"/>
          <w:sz w:val="18"/>
          <w:szCs w:val="18"/>
        </w:rPr>
        <w:t>The convenor of the member group always attends the AGM, unless absent, and the convenor with their committee picks the second delegate</w:t>
      </w:r>
      <w:r>
        <w:rPr>
          <w:color w:val="auto"/>
          <w:sz w:val="18"/>
          <w:szCs w:val="18"/>
        </w:rPr>
        <w:t>.</w:t>
      </w:r>
    </w:p>
    <w:p w14:paraId="6CEE8799" w14:textId="6B6D17F9" w:rsidR="00773D5E" w:rsidRPr="00102CA6" w:rsidRDefault="00773D5E" w:rsidP="003A5750">
      <w:pPr>
        <w:pStyle w:val="Default"/>
        <w:spacing w:after="240" w:line="240" w:lineRule="atLeast"/>
        <w:ind w:left="720"/>
        <w:rPr>
          <w:color w:val="auto"/>
          <w:sz w:val="18"/>
          <w:szCs w:val="18"/>
        </w:rPr>
      </w:pPr>
      <w:r w:rsidRPr="00102CA6">
        <w:rPr>
          <w:color w:val="auto"/>
          <w:sz w:val="18"/>
          <w:szCs w:val="18"/>
        </w:rPr>
        <w:t xml:space="preserve">The member groups, broadcasters, MRTA Council and staff have always agreed that if every volunteer attended it would make the process a lot harder with the size of the membership. This would be counterproductive. </w:t>
      </w:r>
    </w:p>
    <w:p w14:paraId="15D4ECCC" w14:textId="77777777" w:rsidR="00773D5E" w:rsidRPr="00102CA6" w:rsidRDefault="00773D5E" w:rsidP="003A5750">
      <w:pPr>
        <w:pStyle w:val="Default"/>
        <w:spacing w:after="240" w:line="240" w:lineRule="atLeast"/>
        <w:ind w:left="720"/>
        <w:rPr>
          <w:color w:val="auto"/>
          <w:sz w:val="18"/>
          <w:szCs w:val="18"/>
        </w:rPr>
      </w:pPr>
      <w:r w:rsidRPr="00102CA6">
        <w:rPr>
          <w:color w:val="auto"/>
          <w:sz w:val="18"/>
          <w:szCs w:val="18"/>
        </w:rPr>
        <w:t xml:space="preserve">In 2017 the constitution was changed, and the broadcasting categories were separated. In 2018 only the ethnic broadcasting members could attend. </w:t>
      </w:r>
    </w:p>
    <w:p w14:paraId="79C31036" w14:textId="01116164" w:rsidR="00773D5E" w:rsidRDefault="00773D5E" w:rsidP="003A5750">
      <w:pPr>
        <w:pStyle w:val="Default"/>
        <w:spacing w:after="240" w:line="240" w:lineRule="atLeast"/>
        <w:ind w:left="720"/>
        <w:rPr>
          <w:color w:val="auto"/>
          <w:sz w:val="18"/>
          <w:szCs w:val="18"/>
        </w:rPr>
      </w:pPr>
      <w:r w:rsidRPr="00102CA6">
        <w:rPr>
          <w:color w:val="auto"/>
          <w:sz w:val="18"/>
          <w:szCs w:val="18"/>
        </w:rPr>
        <w:t>In 2019 the current Station Manager brought this to the attention of the MRTA council and all broadcasting members were able to attend the AGM.</w:t>
      </w:r>
    </w:p>
    <w:p w14:paraId="12D1ED1B" w14:textId="29EE8CDD" w:rsidR="003A5750" w:rsidRPr="00102CA6" w:rsidRDefault="003A5750" w:rsidP="003A5750">
      <w:pPr>
        <w:pStyle w:val="Default"/>
        <w:spacing w:after="240" w:line="240" w:lineRule="atLeast"/>
        <w:ind w:left="720"/>
        <w:rPr>
          <w:color w:val="auto"/>
          <w:sz w:val="18"/>
          <w:szCs w:val="18"/>
        </w:rPr>
      </w:pPr>
      <w:r>
        <w:rPr>
          <w:color w:val="auto"/>
          <w:sz w:val="18"/>
          <w:szCs w:val="18"/>
        </w:rPr>
        <w:t>[…]</w:t>
      </w:r>
    </w:p>
    <w:p w14:paraId="6313D971" w14:textId="5DEF3DDD" w:rsidR="00736B98" w:rsidRDefault="00AF4DC9" w:rsidP="00AF4DC9">
      <w:pPr>
        <w:pStyle w:val="Default"/>
        <w:spacing w:after="240" w:line="240" w:lineRule="atLeast"/>
        <w:rPr>
          <w:color w:val="auto"/>
          <w:sz w:val="20"/>
          <w:szCs w:val="20"/>
        </w:rPr>
      </w:pPr>
      <w:r w:rsidRPr="00AF4DC9">
        <w:rPr>
          <w:color w:val="auto"/>
          <w:sz w:val="20"/>
          <w:szCs w:val="20"/>
        </w:rPr>
        <w:t xml:space="preserve">The ACMA has </w:t>
      </w:r>
      <w:r w:rsidR="0047314D">
        <w:rPr>
          <w:color w:val="auto"/>
          <w:sz w:val="20"/>
          <w:szCs w:val="20"/>
        </w:rPr>
        <w:t>received no complaints regarding</w:t>
      </w:r>
      <w:r w:rsidRPr="00AF4DC9">
        <w:rPr>
          <w:color w:val="auto"/>
          <w:sz w:val="20"/>
          <w:szCs w:val="20"/>
        </w:rPr>
        <w:t xml:space="preserve"> the Delegate Rule.</w:t>
      </w:r>
      <w:r>
        <w:rPr>
          <w:color w:val="auto"/>
          <w:sz w:val="20"/>
          <w:szCs w:val="20"/>
        </w:rPr>
        <w:t xml:space="preserve"> </w:t>
      </w:r>
      <w:r w:rsidR="00FA5E57" w:rsidRPr="00FA5E57">
        <w:rPr>
          <w:color w:val="auto"/>
          <w:sz w:val="20"/>
          <w:szCs w:val="20"/>
        </w:rPr>
        <w:t xml:space="preserve">The Constitution does not include the Delegate </w:t>
      </w:r>
      <w:proofErr w:type="gramStart"/>
      <w:r w:rsidR="00FA5E57" w:rsidRPr="00FA5E57">
        <w:rPr>
          <w:color w:val="auto"/>
          <w:sz w:val="20"/>
          <w:szCs w:val="20"/>
        </w:rPr>
        <w:t>Rule</w:t>
      </w:r>
      <w:proofErr w:type="gramEnd"/>
      <w:r w:rsidR="00FA5E57" w:rsidRPr="00FA5E57">
        <w:rPr>
          <w:color w:val="auto"/>
          <w:sz w:val="20"/>
          <w:szCs w:val="20"/>
        </w:rPr>
        <w:t xml:space="preserve"> and this appears to be a rule that was passed by the Council, after discussion with member groups, and has been implemented by the Licensee</w:t>
      </w:r>
      <w:r w:rsidR="0080406C">
        <w:rPr>
          <w:color w:val="auto"/>
          <w:sz w:val="20"/>
          <w:szCs w:val="20"/>
        </w:rPr>
        <w:t xml:space="preserve">. </w:t>
      </w:r>
      <w:r w:rsidR="0040224E">
        <w:rPr>
          <w:color w:val="auto"/>
          <w:sz w:val="20"/>
          <w:szCs w:val="20"/>
        </w:rPr>
        <w:t>The ACMA recommend</w:t>
      </w:r>
      <w:r w:rsidR="00FF6C38">
        <w:rPr>
          <w:color w:val="auto"/>
          <w:sz w:val="20"/>
          <w:szCs w:val="20"/>
        </w:rPr>
        <w:t>s</w:t>
      </w:r>
      <w:r w:rsidR="0040224E">
        <w:rPr>
          <w:color w:val="auto"/>
          <w:sz w:val="20"/>
          <w:szCs w:val="20"/>
        </w:rPr>
        <w:t xml:space="preserve"> that the Licensee amend its Constitution </w:t>
      </w:r>
      <w:r w:rsidR="00773D5E">
        <w:rPr>
          <w:color w:val="auto"/>
          <w:sz w:val="20"/>
          <w:szCs w:val="20"/>
        </w:rPr>
        <w:t xml:space="preserve">to formally adopt the </w:t>
      </w:r>
      <w:r w:rsidR="00406F08">
        <w:rPr>
          <w:color w:val="auto"/>
          <w:sz w:val="20"/>
          <w:szCs w:val="20"/>
        </w:rPr>
        <w:t>Delegate R</w:t>
      </w:r>
      <w:r w:rsidR="00773D5E">
        <w:rPr>
          <w:color w:val="auto"/>
          <w:sz w:val="20"/>
          <w:szCs w:val="20"/>
        </w:rPr>
        <w:t>ule</w:t>
      </w:r>
      <w:r w:rsidR="00174481">
        <w:rPr>
          <w:color w:val="auto"/>
          <w:sz w:val="20"/>
          <w:szCs w:val="20"/>
        </w:rPr>
        <w:t>, to make sure the operation of the rule is transparent</w:t>
      </w:r>
      <w:r w:rsidR="0040224E">
        <w:rPr>
          <w:color w:val="auto"/>
          <w:sz w:val="20"/>
          <w:szCs w:val="20"/>
        </w:rPr>
        <w:t>.</w:t>
      </w:r>
      <w:r w:rsidR="00174481">
        <w:rPr>
          <w:color w:val="auto"/>
          <w:sz w:val="20"/>
          <w:szCs w:val="20"/>
        </w:rPr>
        <w:t xml:space="preserve"> The process of formally adopting the rule would also provide an opportunity to ensure the members of the organisation are comfortable with its operation, and the inclusion of any appropriate constraints or safeguards relating to the rule that members would like to see</w:t>
      </w:r>
      <w:r w:rsidR="00174481" w:rsidRPr="001764AB">
        <w:rPr>
          <w:color w:val="auto"/>
          <w:sz w:val="20"/>
          <w:szCs w:val="20"/>
        </w:rPr>
        <w:t>.</w:t>
      </w:r>
    </w:p>
    <w:p w14:paraId="6E313785" w14:textId="1B16F17D" w:rsidR="007B5436" w:rsidRDefault="00BE536B" w:rsidP="007B5436">
      <w:pPr>
        <w:pStyle w:val="Default"/>
        <w:keepNext/>
        <w:spacing w:after="240" w:line="240" w:lineRule="atLeast"/>
        <w:rPr>
          <w:color w:val="auto"/>
          <w:sz w:val="20"/>
          <w:szCs w:val="20"/>
        </w:rPr>
      </w:pPr>
      <w:r>
        <w:rPr>
          <w:i/>
          <w:iCs/>
          <w:color w:val="auto"/>
          <w:sz w:val="20"/>
          <w:szCs w:val="20"/>
        </w:rPr>
        <w:t>Authorised delegates</w:t>
      </w:r>
      <w:r w:rsidR="002F755C">
        <w:rPr>
          <w:i/>
          <w:iCs/>
          <w:color w:val="auto"/>
          <w:sz w:val="20"/>
          <w:szCs w:val="20"/>
        </w:rPr>
        <w:t xml:space="preserve"> attending </w:t>
      </w:r>
      <w:proofErr w:type="gramStart"/>
      <w:r w:rsidR="002F755C">
        <w:rPr>
          <w:i/>
          <w:iCs/>
          <w:color w:val="auto"/>
          <w:sz w:val="20"/>
          <w:szCs w:val="20"/>
        </w:rPr>
        <w:t>AGMs</w:t>
      </w:r>
      <w:proofErr w:type="gramEnd"/>
    </w:p>
    <w:p w14:paraId="3A42D0AC" w14:textId="550E0BBA" w:rsidR="007348DB" w:rsidRPr="001B5F88" w:rsidRDefault="00EB4C7D" w:rsidP="00EB4C7D">
      <w:pPr>
        <w:pStyle w:val="Default"/>
        <w:spacing w:after="240" w:line="240" w:lineRule="atLeast"/>
        <w:rPr>
          <w:color w:val="auto"/>
          <w:sz w:val="20"/>
          <w:szCs w:val="20"/>
        </w:rPr>
      </w:pPr>
      <w:r w:rsidRPr="001B5F88">
        <w:rPr>
          <w:color w:val="auto"/>
          <w:sz w:val="20"/>
          <w:szCs w:val="20"/>
        </w:rPr>
        <w:t>The First Complain</w:t>
      </w:r>
      <w:r w:rsidR="003236D4" w:rsidRPr="001B5F88">
        <w:rPr>
          <w:color w:val="auto"/>
          <w:sz w:val="20"/>
          <w:szCs w:val="20"/>
        </w:rPr>
        <w:t>t included</w:t>
      </w:r>
      <w:r w:rsidR="00FD20B3" w:rsidRPr="001B5F88">
        <w:rPr>
          <w:color w:val="auto"/>
          <w:sz w:val="20"/>
          <w:szCs w:val="20"/>
        </w:rPr>
        <w:t xml:space="preserve"> </w:t>
      </w:r>
      <w:r w:rsidR="00D86F7A">
        <w:rPr>
          <w:color w:val="auto"/>
          <w:sz w:val="20"/>
          <w:szCs w:val="20"/>
        </w:rPr>
        <w:t xml:space="preserve">copies of </w:t>
      </w:r>
      <w:r w:rsidR="00FD20B3" w:rsidRPr="001B5F88">
        <w:rPr>
          <w:color w:val="auto"/>
          <w:sz w:val="20"/>
          <w:szCs w:val="20"/>
        </w:rPr>
        <w:t>email</w:t>
      </w:r>
      <w:r w:rsidR="007348DB" w:rsidRPr="001B5F88">
        <w:rPr>
          <w:color w:val="auto"/>
          <w:sz w:val="20"/>
          <w:szCs w:val="20"/>
        </w:rPr>
        <w:t>s</w:t>
      </w:r>
      <w:r w:rsidR="00FD20B3" w:rsidRPr="001B5F88">
        <w:rPr>
          <w:color w:val="auto"/>
          <w:sz w:val="20"/>
          <w:szCs w:val="20"/>
        </w:rPr>
        <w:t xml:space="preserve"> </w:t>
      </w:r>
      <w:r w:rsidR="00ED6079">
        <w:rPr>
          <w:color w:val="auto"/>
          <w:sz w:val="20"/>
          <w:szCs w:val="20"/>
        </w:rPr>
        <w:t>sent from</w:t>
      </w:r>
      <w:r w:rsidR="00FD20B3" w:rsidRPr="001B5F88">
        <w:rPr>
          <w:color w:val="auto"/>
          <w:sz w:val="20"/>
          <w:szCs w:val="20"/>
        </w:rPr>
        <w:t xml:space="preserve"> the</w:t>
      </w:r>
      <w:r w:rsidRPr="001B5F88">
        <w:rPr>
          <w:color w:val="auto"/>
          <w:sz w:val="20"/>
          <w:szCs w:val="20"/>
        </w:rPr>
        <w:t xml:space="preserve"> Acting Station Manager</w:t>
      </w:r>
      <w:r w:rsidR="00ED6079">
        <w:rPr>
          <w:color w:val="auto"/>
          <w:sz w:val="20"/>
          <w:szCs w:val="20"/>
        </w:rPr>
        <w:t xml:space="preserve"> to an Ethnic Broadcasting Member</w:t>
      </w:r>
      <w:r w:rsidRPr="001B5F88">
        <w:rPr>
          <w:color w:val="auto"/>
          <w:sz w:val="20"/>
          <w:szCs w:val="20"/>
        </w:rPr>
        <w:t xml:space="preserve"> </w:t>
      </w:r>
      <w:r w:rsidR="007348DB" w:rsidRPr="001B5F88">
        <w:rPr>
          <w:color w:val="auto"/>
          <w:sz w:val="20"/>
          <w:szCs w:val="20"/>
        </w:rPr>
        <w:t xml:space="preserve">regarding the representative selected by </w:t>
      </w:r>
      <w:r w:rsidR="00EB0D0F">
        <w:rPr>
          <w:color w:val="auto"/>
          <w:sz w:val="20"/>
          <w:szCs w:val="20"/>
        </w:rPr>
        <w:t>an Ethnic Broadcasting Member</w:t>
      </w:r>
      <w:r w:rsidR="007348DB" w:rsidRPr="001B5F88">
        <w:rPr>
          <w:color w:val="auto"/>
          <w:sz w:val="20"/>
          <w:szCs w:val="20"/>
        </w:rPr>
        <w:t xml:space="preserve"> to attend the Licensee’s AGM.</w:t>
      </w:r>
      <w:r w:rsidR="00FD20B3" w:rsidRPr="001B5F88">
        <w:rPr>
          <w:color w:val="auto"/>
          <w:sz w:val="20"/>
          <w:szCs w:val="20"/>
        </w:rPr>
        <w:t xml:space="preserve"> </w:t>
      </w:r>
    </w:p>
    <w:p w14:paraId="6780879D" w14:textId="05BB487F" w:rsidR="00EB4C7D" w:rsidRPr="001B5F88" w:rsidRDefault="007348DB" w:rsidP="00EB4C7D">
      <w:pPr>
        <w:pStyle w:val="Default"/>
        <w:spacing w:after="240" w:line="240" w:lineRule="atLeast"/>
        <w:rPr>
          <w:color w:val="auto"/>
          <w:sz w:val="20"/>
          <w:szCs w:val="20"/>
        </w:rPr>
      </w:pPr>
      <w:r w:rsidRPr="001B5F88">
        <w:rPr>
          <w:color w:val="auto"/>
          <w:sz w:val="20"/>
          <w:szCs w:val="20"/>
        </w:rPr>
        <w:t>T</w:t>
      </w:r>
      <w:r w:rsidR="00FD20B3" w:rsidRPr="001B5F88">
        <w:rPr>
          <w:color w:val="auto"/>
          <w:sz w:val="20"/>
          <w:szCs w:val="20"/>
        </w:rPr>
        <w:t>he Acting</w:t>
      </w:r>
      <w:r w:rsidR="00EB4C7D" w:rsidRPr="001B5F88">
        <w:rPr>
          <w:color w:val="auto"/>
          <w:sz w:val="20"/>
          <w:szCs w:val="20"/>
        </w:rPr>
        <w:t xml:space="preserve"> Station Manager stated</w:t>
      </w:r>
      <w:r w:rsidR="00EB0D0F">
        <w:rPr>
          <w:color w:val="auto"/>
          <w:sz w:val="20"/>
          <w:szCs w:val="20"/>
        </w:rPr>
        <w:t xml:space="preserve"> in </w:t>
      </w:r>
      <w:r w:rsidR="00547833">
        <w:rPr>
          <w:color w:val="auto"/>
          <w:sz w:val="20"/>
          <w:szCs w:val="20"/>
        </w:rPr>
        <w:t>an</w:t>
      </w:r>
      <w:r w:rsidR="00EB0D0F">
        <w:rPr>
          <w:color w:val="auto"/>
          <w:sz w:val="20"/>
          <w:szCs w:val="20"/>
        </w:rPr>
        <w:t xml:space="preserve"> email</w:t>
      </w:r>
      <w:r w:rsidR="00EB4C7D" w:rsidRPr="001B5F88">
        <w:rPr>
          <w:color w:val="auto"/>
          <w:sz w:val="20"/>
          <w:szCs w:val="20"/>
        </w:rPr>
        <w:t xml:space="preserve"> that:</w:t>
      </w:r>
    </w:p>
    <w:p w14:paraId="747B464F" w14:textId="77777777" w:rsidR="003A5750" w:rsidRPr="001B5F88" w:rsidRDefault="00FD20B3" w:rsidP="003A5750">
      <w:pPr>
        <w:pStyle w:val="Default"/>
        <w:spacing w:after="240" w:line="240" w:lineRule="atLeast"/>
        <w:ind w:left="720"/>
        <w:rPr>
          <w:color w:val="auto"/>
          <w:sz w:val="18"/>
          <w:szCs w:val="18"/>
        </w:rPr>
      </w:pPr>
      <w:r w:rsidRPr="001B5F88">
        <w:rPr>
          <w:color w:val="auto"/>
          <w:sz w:val="18"/>
          <w:szCs w:val="18"/>
        </w:rPr>
        <w:t xml:space="preserve">[…] </w:t>
      </w:r>
    </w:p>
    <w:p w14:paraId="4C20DD6C" w14:textId="2CBB47EA" w:rsidR="003A5750" w:rsidRPr="001B5F88" w:rsidRDefault="00FD20B3" w:rsidP="003A5750">
      <w:pPr>
        <w:pStyle w:val="Default"/>
        <w:spacing w:after="240" w:line="240" w:lineRule="atLeast"/>
        <w:ind w:left="720"/>
        <w:rPr>
          <w:color w:val="auto"/>
          <w:sz w:val="18"/>
          <w:szCs w:val="18"/>
        </w:rPr>
      </w:pPr>
      <w:r w:rsidRPr="001B5F88">
        <w:rPr>
          <w:color w:val="auto"/>
          <w:sz w:val="18"/>
          <w:szCs w:val="18"/>
        </w:rPr>
        <w:lastRenderedPageBreak/>
        <w:t>As you are aware,</w:t>
      </w:r>
      <w:r w:rsidR="00EB4C7D" w:rsidRPr="001B5F88">
        <w:rPr>
          <w:color w:val="auto"/>
          <w:sz w:val="18"/>
          <w:szCs w:val="18"/>
        </w:rPr>
        <w:t xml:space="preserve"> </w:t>
      </w:r>
      <w:r w:rsidR="00EB0D0F">
        <w:rPr>
          <w:color w:val="auto"/>
          <w:sz w:val="18"/>
          <w:szCs w:val="18"/>
        </w:rPr>
        <w:t>[person x]</w:t>
      </w:r>
      <w:r w:rsidR="00EB0D0F" w:rsidRPr="001B5F88">
        <w:rPr>
          <w:color w:val="auto"/>
          <w:sz w:val="18"/>
          <w:szCs w:val="18"/>
        </w:rPr>
        <w:t xml:space="preserve"> </w:t>
      </w:r>
      <w:r w:rsidR="00EB4C7D" w:rsidRPr="001B5F88">
        <w:rPr>
          <w:color w:val="auto"/>
          <w:sz w:val="18"/>
          <w:szCs w:val="18"/>
        </w:rPr>
        <w:t xml:space="preserve">is not a broadcaster at this station. Only authorised volunteers may attend the AGM, therefore </w:t>
      </w:r>
      <w:r w:rsidR="00EB0D0F">
        <w:rPr>
          <w:color w:val="auto"/>
          <w:sz w:val="18"/>
          <w:szCs w:val="18"/>
        </w:rPr>
        <w:t>[person x]</w:t>
      </w:r>
      <w:r w:rsidR="00EB0D0F" w:rsidRPr="001B5F88">
        <w:rPr>
          <w:color w:val="auto"/>
          <w:sz w:val="18"/>
          <w:szCs w:val="18"/>
        </w:rPr>
        <w:t xml:space="preserve"> </w:t>
      </w:r>
      <w:r w:rsidR="00EB4C7D" w:rsidRPr="001B5F88">
        <w:rPr>
          <w:color w:val="auto"/>
          <w:sz w:val="18"/>
          <w:szCs w:val="18"/>
        </w:rPr>
        <w:t xml:space="preserve">will be denied access. Authorised volunteers are more than welcome to attend if they respond as per our paperwork that all authorised broadcasters received. In </w:t>
      </w:r>
      <w:proofErr w:type="gramStart"/>
      <w:r w:rsidR="00EB4C7D" w:rsidRPr="001B5F88">
        <w:rPr>
          <w:color w:val="auto"/>
          <w:sz w:val="18"/>
          <w:szCs w:val="18"/>
        </w:rPr>
        <w:t>fact</w:t>
      </w:r>
      <w:proofErr w:type="gramEnd"/>
      <w:r w:rsidR="00EB4C7D" w:rsidRPr="001B5F88">
        <w:rPr>
          <w:color w:val="auto"/>
          <w:sz w:val="18"/>
          <w:szCs w:val="18"/>
        </w:rPr>
        <w:t xml:space="preserve"> the MRTA council encourages attendance and we have sent multiple emails to </w:t>
      </w:r>
      <w:r w:rsidR="004C575A">
        <w:rPr>
          <w:color w:val="auto"/>
          <w:sz w:val="18"/>
          <w:szCs w:val="18"/>
        </w:rPr>
        <w:t xml:space="preserve">[person </w:t>
      </w:r>
      <w:r w:rsidR="00EB0D0F">
        <w:rPr>
          <w:color w:val="auto"/>
          <w:sz w:val="18"/>
          <w:szCs w:val="18"/>
        </w:rPr>
        <w:t>x</w:t>
      </w:r>
      <w:r w:rsidR="004C575A">
        <w:rPr>
          <w:color w:val="auto"/>
          <w:sz w:val="18"/>
          <w:szCs w:val="18"/>
        </w:rPr>
        <w:t>]</w:t>
      </w:r>
      <w:r w:rsidR="00EB4C7D" w:rsidRPr="001B5F88">
        <w:rPr>
          <w:color w:val="auto"/>
          <w:sz w:val="18"/>
          <w:szCs w:val="18"/>
        </w:rPr>
        <w:t xml:space="preserve"> broadcast team.</w:t>
      </w:r>
      <w:r w:rsidR="00C01EF9" w:rsidRPr="001B5F88">
        <w:rPr>
          <w:color w:val="auto"/>
          <w:sz w:val="18"/>
          <w:szCs w:val="18"/>
        </w:rPr>
        <w:t xml:space="preserve"> </w:t>
      </w:r>
    </w:p>
    <w:p w14:paraId="4133FFC7" w14:textId="467686DE" w:rsidR="00EB4C7D" w:rsidRPr="001B5F88" w:rsidRDefault="00C01EF9" w:rsidP="003A5750">
      <w:pPr>
        <w:pStyle w:val="Default"/>
        <w:spacing w:after="240" w:line="240" w:lineRule="atLeast"/>
        <w:ind w:left="720"/>
        <w:rPr>
          <w:color w:val="auto"/>
          <w:sz w:val="18"/>
          <w:szCs w:val="18"/>
        </w:rPr>
      </w:pPr>
      <w:r w:rsidRPr="001B5F88">
        <w:rPr>
          <w:color w:val="auto"/>
          <w:sz w:val="18"/>
          <w:szCs w:val="18"/>
        </w:rPr>
        <w:t>[…]</w:t>
      </w:r>
    </w:p>
    <w:p w14:paraId="07BA899A" w14:textId="22F1BC8D" w:rsidR="00FD20B3" w:rsidRPr="001B5F88" w:rsidRDefault="00FD20B3" w:rsidP="00FD20B3">
      <w:pPr>
        <w:pStyle w:val="Default"/>
        <w:spacing w:after="240" w:line="240" w:lineRule="atLeast"/>
        <w:rPr>
          <w:color w:val="auto"/>
          <w:sz w:val="20"/>
          <w:szCs w:val="20"/>
        </w:rPr>
      </w:pPr>
      <w:r w:rsidRPr="001B5F88">
        <w:rPr>
          <w:color w:val="auto"/>
          <w:sz w:val="20"/>
          <w:szCs w:val="20"/>
        </w:rPr>
        <w:t xml:space="preserve">The </w:t>
      </w:r>
      <w:r w:rsidR="007348DB" w:rsidRPr="001B5F88">
        <w:rPr>
          <w:color w:val="auto"/>
          <w:sz w:val="20"/>
          <w:szCs w:val="20"/>
        </w:rPr>
        <w:t xml:space="preserve">Acting Station Manager stated in </w:t>
      </w:r>
      <w:r w:rsidR="00547833">
        <w:rPr>
          <w:color w:val="auto"/>
          <w:sz w:val="20"/>
          <w:szCs w:val="20"/>
        </w:rPr>
        <w:t>a subsequent</w:t>
      </w:r>
      <w:r w:rsidR="00EB0D0F">
        <w:rPr>
          <w:color w:val="auto"/>
          <w:sz w:val="20"/>
          <w:szCs w:val="20"/>
        </w:rPr>
        <w:t xml:space="preserve"> email</w:t>
      </w:r>
      <w:r w:rsidR="007348DB" w:rsidRPr="001B5F88">
        <w:rPr>
          <w:color w:val="auto"/>
          <w:sz w:val="20"/>
          <w:szCs w:val="20"/>
        </w:rPr>
        <w:t xml:space="preserve"> that</w:t>
      </w:r>
      <w:r w:rsidRPr="001B5F88">
        <w:rPr>
          <w:color w:val="auto"/>
          <w:sz w:val="20"/>
          <w:szCs w:val="20"/>
        </w:rPr>
        <w:t>:</w:t>
      </w:r>
    </w:p>
    <w:p w14:paraId="6E1CE9F6" w14:textId="77777777" w:rsidR="003A5750" w:rsidRPr="001B5F88" w:rsidRDefault="00FD20B3" w:rsidP="003A5750">
      <w:pPr>
        <w:pStyle w:val="Default"/>
        <w:spacing w:after="240" w:line="240" w:lineRule="atLeast"/>
        <w:ind w:left="720"/>
        <w:rPr>
          <w:color w:val="auto"/>
          <w:sz w:val="18"/>
          <w:szCs w:val="18"/>
        </w:rPr>
      </w:pPr>
      <w:r w:rsidRPr="001B5F88">
        <w:rPr>
          <w:color w:val="auto"/>
          <w:sz w:val="18"/>
          <w:szCs w:val="18"/>
        </w:rPr>
        <w:t xml:space="preserve">[…] </w:t>
      </w:r>
    </w:p>
    <w:p w14:paraId="7528F25B" w14:textId="2EDB409F" w:rsidR="00FD20B3" w:rsidRPr="001B5F88" w:rsidRDefault="00FD20B3" w:rsidP="003A5750">
      <w:pPr>
        <w:pStyle w:val="Default"/>
        <w:spacing w:after="240" w:line="240" w:lineRule="atLeast"/>
        <w:ind w:left="720"/>
        <w:rPr>
          <w:color w:val="auto"/>
          <w:sz w:val="18"/>
          <w:szCs w:val="18"/>
        </w:rPr>
      </w:pPr>
      <w:r w:rsidRPr="001B5F88">
        <w:rPr>
          <w:color w:val="auto"/>
          <w:sz w:val="18"/>
          <w:szCs w:val="18"/>
        </w:rPr>
        <w:t xml:space="preserve">The MRTA of WA Inc. has already informed you that </w:t>
      </w:r>
      <w:r w:rsidR="00EB0D0F">
        <w:rPr>
          <w:color w:val="auto"/>
          <w:sz w:val="18"/>
          <w:szCs w:val="18"/>
        </w:rPr>
        <w:t>[person x]</w:t>
      </w:r>
      <w:r w:rsidRPr="001B5F88">
        <w:rPr>
          <w:color w:val="auto"/>
          <w:sz w:val="18"/>
          <w:szCs w:val="18"/>
        </w:rPr>
        <w:t xml:space="preserve"> cannot attend the AGM. We </w:t>
      </w:r>
      <w:r w:rsidR="00EB4C7D" w:rsidRPr="001B5F88">
        <w:rPr>
          <w:color w:val="auto"/>
          <w:sz w:val="18"/>
          <w:szCs w:val="18"/>
        </w:rPr>
        <w:t xml:space="preserve">have asked your broadcasters to attend, and they have declined in writing. Security will not allow any </w:t>
      </w:r>
      <w:r w:rsidR="003236D4" w:rsidRPr="001B5F88">
        <w:rPr>
          <w:color w:val="auto"/>
          <w:sz w:val="18"/>
          <w:szCs w:val="18"/>
        </w:rPr>
        <w:t>un</w:t>
      </w:r>
      <w:r w:rsidR="00EB4C7D" w:rsidRPr="001B5F88">
        <w:rPr>
          <w:color w:val="auto"/>
          <w:sz w:val="18"/>
          <w:szCs w:val="18"/>
        </w:rPr>
        <w:t>authorised people into the AGM</w:t>
      </w:r>
      <w:r w:rsidRPr="001B5F88">
        <w:rPr>
          <w:color w:val="auto"/>
          <w:sz w:val="18"/>
          <w:szCs w:val="18"/>
        </w:rPr>
        <w:t>.</w:t>
      </w:r>
    </w:p>
    <w:p w14:paraId="58A9F975" w14:textId="1691FC59" w:rsidR="00C01EF9" w:rsidRPr="001B5F88" w:rsidRDefault="00FD20B3" w:rsidP="003A5750">
      <w:pPr>
        <w:pStyle w:val="Default"/>
        <w:spacing w:after="240" w:line="240" w:lineRule="atLeast"/>
        <w:ind w:left="720"/>
        <w:rPr>
          <w:color w:val="auto"/>
          <w:sz w:val="18"/>
          <w:szCs w:val="18"/>
        </w:rPr>
      </w:pPr>
      <w:r w:rsidRPr="001B5F88">
        <w:rPr>
          <w:color w:val="auto"/>
          <w:sz w:val="18"/>
          <w:szCs w:val="18"/>
        </w:rPr>
        <w:t>[…]</w:t>
      </w:r>
    </w:p>
    <w:p w14:paraId="7002F5F0" w14:textId="2538D645" w:rsidR="002D6C56" w:rsidRPr="007B5436" w:rsidRDefault="002D6C56" w:rsidP="002D6C56">
      <w:pPr>
        <w:pStyle w:val="ACMATableBody"/>
        <w:spacing w:after="240"/>
        <w:rPr>
          <w:rFonts w:cs="Arial"/>
          <w:snapToGrid w:val="0"/>
        </w:rPr>
      </w:pPr>
      <w:r w:rsidRPr="007B5436">
        <w:rPr>
          <w:rFonts w:cs="Arial"/>
          <w:snapToGrid w:val="0"/>
        </w:rPr>
        <w:t xml:space="preserve">The ACMA has </w:t>
      </w:r>
      <w:r>
        <w:rPr>
          <w:rFonts w:cs="Arial"/>
          <w:snapToGrid w:val="0"/>
        </w:rPr>
        <w:t>review</w:t>
      </w:r>
      <w:r w:rsidRPr="007B5436">
        <w:rPr>
          <w:rFonts w:cs="Arial"/>
          <w:snapToGrid w:val="0"/>
        </w:rPr>
        <w:t>ed the Constitution and notes</w:t>
      </w:r>
      <w:r w:rsidR="00FF6C38">
        <w:rPr>
          <w:rFonts w:cs="Arial"/>
          <w:snapToGrid w:val="0"/>
        </w:rPr>
        <w:t xml:space="preserve"> that</w:t>
      </w:r>
      <w:r w:rsidRPr="007B5436">
        <w:rPr>
          <w:rFonts w:cs="Arial"/>
          <w:snapToGrid w:val="0"/>
        </w:rPr>
        <w:t xml:space="preserve"> no clause stipulate</w:t>
      </w:r>
      <w:r w:rsidR="00FF6C38">
        <w:rPr>
          <w:rFonts w:cs="Arial"/>
          <w:snapToGrid w:val="0"/>
        </w:rPr>
        <w:t>s</w:t>
      </w:r>
      <w:r w:rsidRPr="007B5436">
        <w:rPr>
          <w:rFonts w:cs="Arial"/>
          <w:snapToGrid w:val="0"/>
        </w:rPr>
        <w:t xml:space="preserve"> that only delegates authorised by the </w:t>
      </w:r>
      <w:r>
        <w:rPr>
          <w:rFonts w:cs="Arial"/>
          <w:snapToGrid w:val="0"/>
        </w:rPr>
        <w:t>L</w:t>
      </w:r>
      <w:r w:rsidRPr="007B5436">
        <w:rPr>
          <w:rFonts w:cs="Arial"/>
          <w:snapToGrid w:val="0"/>
        </w:rPr>
        <w:t xml:space="preserve">icensee may attend the Licensee’s </w:t>
      </w:r>
      <w:proofErr w:type="gramStart"/>
      <w:r w:rsidRPr="007B5436">
        <w:rPr>
          <w:rFonts w:cs="Arial"/>
          <w:snapToGrid w:val="0"/>
        </w:rPr>
        <w:t>AGM, or</w:t>
      </w:r>
      <w:proofErr w:type="gramEnd"/>
      <w:r w:rsidRPr="007B5436">
        <w:rPr>
          <w:rFonts w:cs="Arial"/>
          <w:snapToGrid w:val="0"/>
        </w:rPr>
        <w:t xml:space="preserve"> afford the Licensee rights to approve an Ethnic Broadcasting Member’s AGM representative.</w:t>
      </w:r>
      <w:r w:rsidR="001B5F88">
        <w:rPr>
          <w:rFonts w:cs="Arial"/>
          <w:snapToGrid w:val="0"/>
        </w:rPr>
        <w:t xml:space="preserve"> </w:t>
      </w:r>
      <w:r w:rsidRPr="007B5436">
        <w:rPr>
          <w:rFonts w:cs="Arial"/>
          <w:snapToGrid w:val="0"/>
        </w:rPr>
        <w:t>Clause 24.2 of the Constitution states that:</w:t>
      </w:r>
    </w:p>
    <w:p w14:paraId="3CA1E1C3" w14:textId="77777777" w:rsidR="002D6C56" w:rsidRPr="007B5436" w:rsidRDefault="002D6C56" w:rsidP="002D6C56">
      <w:pPr>
        <w:pStyle w:val="ACMATableBody"/>
        <w:spacing w:after="240" w:line="240" w:lineRule="atLeast"/>
        <w:ind w:left="720"/>
        <w:rPr>
          <w:rFonts w:cs="Arial"/>
          <w:snapToGrid w:val="0"/>
        </w:rPr>
      </w:pPr>
      <w:r w:rsidRPr="007B5436">
        <w:rPr>
          <w:rFonts w:eastAsiaTheme="minorHAnsi" w:cs="Arial"/>
        </w:rPr>
        <w:t xml:space="preserve">An Ethnic Broadcasting Member which is a body corporate may appoint in writing a natural person, </w:t>
      </w:r>
      <w:proofErr w:type="gramStart"/>
      <w:r w:rsidRPr="007B5436">
        <w:rPr>
          <w:rFonts w:eastAsiaTheme="minorHAnsi" w:cs="Arial"/>
        </w:rPr>
        <w:t>whether or not</w:t>
      </w:r>
      <w:proofErr w:type="gramEnd"/>
      <w:r w:rsidRPr="007B5436">
        <w:rPr>
          <w:rFonts w:eastAsiaTheme="minorHAnsi" w:cs="Arial"/>
        </w:rPr>
        <w:t xml:space="preserve"> he is a member, to represent it at a particular General Meeting or at all General Meetings</w:t>
      </w:r>
      <w:r w:rsidRPr="007B5436">
        <w:rPr>
          <w:rFonts w:cs="Arial"/>
          <w:snapToGrid w:val="0"/>
        </w:rPr>
        <w:t>.</w:t>
      </w:r>
    </w:p>
    <w:p w14:paraId="295ECD22" w14:textId="4AA62427" w:rsidR="002D6C56" w:rsidRPr="007B5436" w:rsidRDefault="00D5572A" w:rsidP="00ED6079">
      <w:pPr>
        <w:pStyle w:val="ACMATableBody"/>
        <w:spacing w:after="240"/>
        <w:rPr>
          <w:rFonts w:cs="Arial"/>
          <w:snapToGrid w:val="0"/>
        </w:rPr>
      </w:pPr>
      <w:r>
        <w:rPr>
          <w:rFonts w:cs="Arial"/>
          <w:snapToGrid w:val="0"/>
        </w:rPr>
        <w:t>I</w:t>
      </w:r>
      <w:r w:rsidR="002D6C56">
        <w:rPr>
          <w:rFonts w:cs="Arial"/>
          <w:snapToGrid w:val="0"/>
        </w:rPr>
        <w:t xml:space="preserve">rrespective of </w:t>
      </w:r>
      <w:r w:rsidR="00EB0D0F">
        <w:rPr>
          <w:rFonts w:cs="Arial"/>
          <w:snapToGrid w:val="0"/>
        </w:rPr>
        <w:t>a</w:t>
      </w:r>
      <w:r w:rsidR="008302A4">
        <w:rPr>
          <w:rFonts w:cs="Arial"/>
          <w:snapToGrid w:val="0"/>
        </w:rPr>
        <w:t>n</w:t>
      </w:r>
      <w:r w:rsidR="00EB0D0F">
        <w:rPr>
          <w:rFonts w:cs="Arial"/>
          <w:snapToGrid w:val="0"/>
        </w:rPr>
        <w:t xml:space="preserve"> </w:t>
      </w:r>
      <w:r w:rsidR="008302A4">
        <w:rPr>
          <w:rFonts w:cs="Arial"/>
          <w:snapToGrid w:val="0"/>
        </w:rPr>
        <w:t>individual</w:t>
      </w:r>
      <w:r w:rsidR="00EB0D0F">
        <w:rPr>
          <w:rFonts w:cs="Arial"/>
          <w:snapToGrid w:val="0"/>
        </w:rPr>
        <w:t>’s</w:t>
      </w:r>
      <w:r w:rsidR="002D6C56">
        <w:rPr>
          <w:rFonts w:cs="Arial"/>
          <w:snapToGrid w:val="0"/>
        </w:rPr>
        <w:t xml:space="preserve"> status as a broadcaster</w:t>
      </w:r>
      <w:r w:rsidR="009B3C84">
        <w:rPr>
          <w:rFonts w:cs="Arial"/>
          <w:snapToGrid w:val="0"/>
        </w:rPr>
        <w:t xml:space="preserve"> or a member</w:t>
      </w:r>
      <w:r w:rsidR="002D6C56">
        <w:rPr>
          <w:rFonts w:cs="Arial"/>
          <w:snapToGrid w:val="0"/>
        </w:rPr>
        <w:t>, should an Ethnic Broadcasting Member of the Licensee appoint an individual in writing to attend the Licensee’s AGM on its behalf, th</w:t>
      </w:r>
      <w:r w:rsidR="009B3C84">
        <w:rPr>
          <w:rFonts w:cs="Arial"/>
          <w:snapToGrid w:val="0"/>
        </w:rPr>
        <w:t>ere are no grounds on which the Licensee can reject this appointment</w:t>
      </w:r>
      <w:r w:rsidR="002D6C56">
        <w:rPr>
          <w:rFonts w:cs="Arial"/>
          <w:snapToGrid w:val="0"/>
        </w:rPr>
        <w:t>. Based on the</w:t>
      </w:r>
      <w:r w:rsidR="00ED6079">
        <w:rPr>
          <w:rFonts w:cs="Arial"/>
          <w:snapToGrid w:val="0"/>
        </w:rPr>
        <w:t xml:space="preserve"> email</w:t>
      </w:r>
      <w:r w:rsidR="002D6C56">
        <w:rPr>
          <w:rFonts w:cs="Arial"/>
          <w:snapToGrid w:val="0"/>
        </w:rPr>
        <w:t xml:space="preserve"> evidence provided, the </w:t>
      </w:r>
      <w:r w:rsidR="00ED6079">
        <w:rPr>
          <w:rFonts w:cs="Arial"/>
          <w:snapToGrid w:val="0"/>
        </w:rPr>
        <w:t xml:space="preserve">Ethnic Broadcasting Member </w:t>
      </w:r>
      <w:r w:rsidR="002D6C56">
        <w:rPr>
          <w:rFonts w:cs="Arial"/>
          <w:snapToGrid w:val="0"/>
        </w:rPr>
        <w:t>has acted within the rights afforded to</w:t>
      </w:r>
      <w:r w:rsidR="009B3C84">
        <w:rPr>
          <w:rFonts w:cs="Arial"/>
          <w:snapToGrid w:val="0"/>
        </w:rPr>
        <w:t xml:space="preserve"> it</w:t>
      </w:r>
      <w:r w:rsidR="002D6C56">
        <w:rPr>
          <w:rFonts w:cs="Arial"/>
          <w:snapToGrid w:val="0"/>
        </w:rPr>
        <w:t xml:space="preserve"> in the Constitution</w:t>
      </w:r>
      <w:r w:rsidR="002D6C56" w:rsidRPr="007B5436">
        <w:rPr>
          <w:rFonts w:cs="Arial"/>
          <w:snapToGrid w:val="0"/>
        </w:rPr>
        <w:t xml:space="preserve">. </w:t>
      </w:r>
    </w:p>
    <w:p w14:paraId="292CC3F5" w14:textId="62C5D5F7" w:rsidR="001079F0" w:rsidRPr="002D6C56" w:rsidRDefault="002D6C56" w:rsidP="00ED6079">
      <w:pPr>
        <w:pStyle w:val="ACMATableBody"/>
        <w:spacing w:after="240"/>
        <w:rPr>
          <w:rFonts w:cs="Arial"/>
          <w:snapToGrid w:val="0"/>
        </w:rPr>
      </w:pPr>
      <w:r w:rsidRPr="007B5436">
        <w:rPr>
          <w:rFonts w:cs="Arial"/>
          <w:snapToGrid w:val="0"/>
        </w:rPr>
        <w:t>While clause 25 of the Constitution permits the Licensee to alter or rescind the rules of the Constitution by way of special resolution, no evidence has been provided from the Licensee to the ACMA which suggests clause 24.2 has been altered or rescinded to permit the Licensee to ‘authorise’ the representatives selected by Ethnic Broadcasting Members</w:t>
      </w:r>
      <w:r w:rsidR="00814415">
        <w:rPr>
          <w:rFonts w:cs="Arial"/>
          <w:snapToGrid w:val="0"/>
        </w:rPr>
        <w:t xml:space="preserve"> </w:t>
      </w:r>
      <w:r w:rsidRPr="007B5436">
        <w:rPr>
          <w:rFonts w:cs="Arial"/>
          <w:snapToGrid w:val="0"/>
        </w:rPr>
        <w:t xml:space="preserve">to </w:t>
      </w:r>
      <w:r w:rsidR="00D609DA">
        <w:rPr>
          <w:rFonts w:cs="Arial"/>
          <w:snapToGrid w:val="0"/>
        </w:rPr>
        <w:t xml:space="preserve">represent </w:t>
      </w:r>
      <w:r w:rsidR="003C724E">
        <w:rPr>
          <w:rFonts w:cs="Arial"/>
          <w:snapToGrid w:val="0"/>
        </w:rPr>
        <w:t>it at</w:t>
      </w:r>
      <w:r w:rsidR="00D609DA" w:rsidRPr="007B5436">
        <w:rPr>
          <w:rFonts w:cs="Arial"/>
          <w:snapToGrid w:val="0"/>
        </w:rPr>
        <w:t xml:space="preserve"> </w:t>
      </w:r>
      <w:r w:rsidRPr="007B5436">
        <w:rPr>
          <w:rFonts w:cs="Arial"/>
          <w:snapToGrid w:val="0"/>
        </w:rPr>
        <w:t>the Licensee’s AGMs.</w:t>
      </w:r>
    </w:p>
    <w:p w14:paraId="67EC42A8" w14:textId="524F537B" w:rsidR="009D70DD" w:rsidRPr="00C66D71" w:rsidRDefault="007B5436" w:rsidP="00162E85">
      <w:pPr>
        <w:pStyle w:val="Default"/>
        <w:spacing w:after="240" w:line="240" w:lineRule="atLeast"/>
        <w:rPr>
          <w:snapToGrid w:val="0"/>
        </w:rPr>
      </w:pPr>
      <w:r>
        <w:rPr>
          <w:color w:val="auto"/>
          <w:sz w:val="20"/>
          <w:szCs w:val="20"/>
        </w:rPr>
        <w:t xml:space="preserve">The ACMA notes </w:t>
      </w:r>
      <w:r w:rsidR="002D6C56">
        <w:rPr>
          <w:color w:val="auto"/>
          <w:sz w:val="20"/>
          <w:szCs w:val="20"/>
        </w:rPr>
        <w:t>that</w:t>
      </w:r>
      <w:r w:rsidR="00A42898">
        <w:rPr>
          <w:color w:val="auto"/>
          <w:sz w:val="20"/>
          <w:szCs w:val="20"/>
        </w:rPr>
        <w:t xml:space="preserve"> t</w:t>
      </w:r>
      <w:r>
        <w:rPr>
          <w:color w:val="auto"/>
          <w:sz w:val="20"/>
          <w:szCs w:val="20"/>
        </w:rPr>
        <w:t xml:space="preserve">he Licensee included in its Submissions </w:t>
      </w:r>
      <w:r w:rsidRPr="00C13621">
        <w:rPr>
          <w:color w:val="auto"/>
          <w:sz w:val="20"/>
          <w:szCs w:val="20"/>
        </w:rPr>
        <w:t xml:space="preserve">copies of the ‘Notice of Annual General </w:t>
      </w:r>
      <w:r w:rsidRPr="00BE536B">
        <w:rPr>
          <w:color w:val="auto"/>
          <w:sz w:val="20"/>
          <w:szCs w:val="20"/>
        </w:rPr>
        <w:t xml:space="preserve">Meeting’ for Ethnic Broadcasting Members and Broadcasting Members in respect of the AGM held on 4 August 2019, both of which state that ‘a total of </w:t>
      </w:r>
      <w:r>
        <w:rPr>
          <w:color w:val="auto"/>
          <w:sz w:val="20"/>
          <w:szCs w:val="20"/>
        </w:rPr>
        <w:t>2</w:t>
      </w:r>
      <w:r w:rsidRPr="00BE536B">
        <w:rPr>
          <w:color w:val="auto"/>
          <w:sz w:val="20"/>
          <w:szCs w:val="20"/>
        </w:rPr>
        <w:t xml:space="preserve"> delegates can attend the AGM’.</w:t>
      </w:r>
    </w:p>
    <w:p w14:paraId="754B3A68" w14:textId="489C1C71" w:rsidR="007B5436" w:rsidRPr="007B5436" w:rsidRDefault="007B5436" w:rsidP="00ED6079">
      <w:pPr>
        <w:pStyle w:val="ACMATableBody"/>
        <w:spacing w:after="240"/>
        <w:rPr>
          <w:rFonts w:cs="Arial"/>
          <w:snapToGrid w:val="0"/>
        </w:rPr>
      </w:pPr>
      <w:r w:rsidRPr="007B5436">
        <w:rPr>
          <w:rFonts w:cs="Arial"/>
          <w:snapToGrid w:val="0"/>
        </w:rPr>
        <w:t xml:space="preserve">AGMs </w:t>
      </w:r>
      <w:r w:rsidR="00C66D71">
        <w:rPr>
          <w:rFonts w:cs="Arial"/>
          <w:snapToGrid w:val="0"/>
        </w:rPr>
        <w:t xml:space="preserve">are of significance to both members and licensees as they </w:t>
      </w:r>
      <w:r w:rsidRPr="007B5436">
        <w:rPr>
          <w:rFonts w:cs="Arial"/>
          <w:snapToGrid w:val="0"/>
        </w:rPr>
        <w:t>permit members to have a say in decision-making related to the operations of the licensee (through the ability to vote for boards and committees and propose items of business)</w:t>
      </w:r>
      <w:r w:rsidR="008B601E">
        <w:rPr>
          <w:rFonts w:cs="Arial"/>
          <w:snapToGrid w:val="0"/>
        </w:rPr>
        <w:t xml:space="preserve"> and </w:t>
      </w:r>
      <w:r w:rsidRPr="007B5436">
        <w:rPr>
          <w:rFonts w:cs="Arial"/>
          <w:snapToGrid w:val="0"/>
        </w:rPr>
        <w:t>serv</w:t>
      </w:r>
      <w:r w:rsidR="008B601E">
        <w:rPr>
          <w:rFonts w:cs="Arial"/>
          <w:snapToGrid w:val="0"/>
        </w:rPr>
        <w:t>e</w:t>
      </w:r>
      <w:r w:rsidRPr="007B5436">
        <w:rPr>
          <w:rFonts w:cs="Arial"/>
          <w:snapToGrid w:val="0"/>
        </w:rPr>
        <w:t xml:space="preserve"> as a means </w:t>
      </w:r>
      <w:r w:rsidR="008B601E">
        <w:rPr>
          <w:rFonts w:cs="Arial"/>
          <w:snapToGrid w:val="0"/>
        </w:rPr>
        <w:t>for</w:t>
      </w:r>
      <w:r w:rsidR="00C66D71">
        <w:rPr>
          <w:rFonts w:cs="Arial"/>
          <w:snapToGrid w:val="0"/>
        </w:rPr>
        <w:t xml:space="preserve"> licensees to</w:t>
      </w:r>
      <w:r w:rsidRPr="007B5436">
        <w:rPr>
          <w:rFonts w:cs="Arial"/>
          <w:snapToGrid w:val="0"/>
        </w:rPr>
        <w:t xml:space="preserve"> </w:t>
      </w:r>
      <w:r w:rsidR="008B601E">
        <w:rPr>
          <w:rFonts w:cs="Arial"/>
          <w:snapToGrid w:val="0"/>
        </w:rPr>
        <w:t>encourag</w:t>
      </w:r>
      <w:r w:rsidR="00A37D96">
        <w:rPr>
          <w:rFonts w:cs="Arial"/>
          <w:snapToGrid w:val="0"/>
        </w:rPr>
        <w:t>e</w:t>
      </w:r>
      <w:r w:rsidRPr="007B5436">
        <w:rPr>
          <w:rFonts w:cs="Arial"/>
          <w:snapToGrid w:val="0"/>
        </w:rPr>
        <w:t xml:space="preserve"> community participation in </w:t>
      </w:r>
      <w:r w:rsidR="00C66D71">
        <w:rPr>
          <w:rFonts w:cs="Arial"/>
          <w:snapToGrid w:val="0"/>
        </w:rPr>
        <w:t>its</w:t>
      </w:r>
      <w:r w:rsidRPr="007B5436">
        <w:rPr>
          <w:rFonts w:cs="Arial"/>
          <w:snapToGrid w:val="0"/>
        </w:rPr>
        <w:t xml:space="preserve"> operations.</w:t>
      </w:r>
      <w:r w:rsidR="008B601E">
        <w:rPr>
          <w:rFonts w:cs="Arial"/>
          <w:snapToGrid w:val="0"/>
        </w:rPr>
        <w:t xml:space="preserve"> </w:t>
      </w:r>
    </w:p>
    <w:p w14:paraId="316FB721" w14:textId="469B3A65" w:rsidR="00A42898" w:rsidRPr="00162E85" w:rsidRDefault="00A42898" w:rsidP="00ED6079">
      <w:pPr>
        <w:pStyle w:val="Default"/>
        <w:spacing w:before="40" w:after="240"/>
        <w:rPr>
          <w:color w:val="auto"/>
          <w:sz w:val="20"/>
          <w:szCs w:val="20"/>
        </w:rPr>
      </w:pPr>
      <w:r w:rsidRPr="00162E85">
        <w:rPr>
          <w:color w:val="auto"/>
          <w:sz w:val="20"/>
          <w:szCs w:val="20"/>
        </w:rPr>
        <w:t xml:space="preserve">Clause 24.2 of the Constitution allows for an Ethnic Broadcasting Member which is a body-corporate to appoint in writing a natural person, </w:t>
      </w:r>
      <w:proofErr w:type="gramStart"/>
      <w:r w:rsidRPr="00162E85">
        <w:rPr>
          <w:color w:val="auto"/>
          <w:sz w:val="20"/>
          <w:szCs w:val="20"/>
        </w:rPr>
        <w:t>whether or not</w:t>
      </w:r>
      <w:proofErr w:type="gramEnd"/>
      <w:r w:rsidRPr="00162E85">
        <w:rPr>
          <w:color w:val="auto"/>
          <w:sz w:val="20"/>
          <w:szCs w:val="20"/>
        </w:rPr>
        <w:t xml:space="preserve"> a member, to represent it at a particular general meeting or all general meetings. Under the Constitution, </w:t>
      </w:r>
      <w:r w:rsidR="00EB0D0F">
        <w:rPr>
          <w:color w:val="auto"/>
          <w:sz w:val="20"/>
          <w:szCs w:val="20"/>
        </w:rPr>
        <w:t>Ethnic Broadcasting Members</w:t>
      </w:r>
      <w:r w:rsidRPr="00162E85">
        <w:rPr>
          <w:color w:val="auto"/>
          <w:sz w:val="20"/>
          <w:szCs w:val="20"/>
        </w:rPr>
        <w:t xml:space="preserve"> ha</w:t>
      </w:r>
      <w:r w:rsidR="00EB0D0F">
        <w:rPr>
          <w:color w:val="auto"/>
          <w:sz w:val="20"/>
          <w:szCs w:val="20"/>
        </w:rPr>
        <w:t>ve</w:t>
      </w:r>
      <w:r w:rsidRPr="00162E85">
        <w:rPr>
          <w:color w:val="auto"/>
          <w:sz w:val="20"/>
          <w:szCs w:val="20"/>
        </w:rPr>
        <w:t xml:space="preserve"> the right to be represented at a general meeting by a natural person of </w:t>
      </w:r>
      <w:r w:rsidR="008302A4">
        <w:rPr>
          <w:color w:val="auto"/>
          <w:sz w:val="20"/>
          <w:szCs w:val="20"/>
        </w:rPr>
        <w:t>their</w:t>
      </w:r>
      <w:r w:rsidR="008302A4" w:rsidRPr="00162E85">
        <w:rPr>
          <w:color w:val="auto"/>
          <w:sz w:val="20"/>
          <w:szCs w:val="20"/>
        </w:rPr>
        <w:t xml:space="preserve"> </w:t>
      </w:r>
      <w:r w:rsidRPr="00162E85">
        <w:rPr>
          <w:color w:val="auto"/>
          <w:sz w:val="20"/>
          <w:szCs w:val="20"/>
        </w:rPr>
        <w:t>choice. By preventing</w:t>
      </w:r>
      <w:r w:rsidR="00EB0D0F">
        <w:rPr>
          <w:color w:val="auto"/>
          <w:sz w:val="20"/>
          <w:szCs w:val="20"/>
        </w:rPr>
        <w:t xml:space="preserve"> </w:t>
      </w:r>
      <w:r w:rsidR="008302A4">
        <w:rPr>
          <w:color w:val="auto"/>
          <w:sz w:val="20"/>
          <w:szCs w:val="20"/>
        </w:rPr>
        <w:t>[</w:t>
      </w:r>
      <w:r w:rsidR="00EB0D0F">
        <w:rPr>
          <w:color w:val="auto"/>
          <w:sz w:val="20"/>
          <w:szCs w:val="20"/>
        </w:rPr>
        <w:t>person</w:t>
      </w:r>
      <w:r w:rsidRPr="00162E85">
        <w:rPr>
          <w:color w:val="auto"/>
          <w:sz w:val="20"/>
          <w:szCs w:val="20"/>
        </w:rPr>
        <w:t xml:space="preserve"> </w:t>
      </w:r>
      <w:r w:rsidR="00EB0D0F">
        <w:rPr>
          <w:color w:val="auto"/>
          <w:sz w:val="20"/>
          <w:szCs w:val="20"/>
        </w:rPr>
        <w:t>x</w:t>
      </w:r>
      <w:r w:rsidR="008302A4">
        <w:rPr>
          <w:color w:val="auto"/>
          <w:sz w:val="20"/>
          <w:szCs w:val="20"/>
        </w:rPr>
        <w:t>]</w:t>
      </w:r>
      <w:r w:rsidRPr="00162E85">
        <w:rPr>
          <w:color w:val="auto"/>
          <w:sz w:val="20"/>
          <w:szCs w:val="20"/>
        </w:rPr>
        <w:t xml:space="preserve"> from representing </w:t>
      </w:r>
      <w:r w:rsidR="00EB0D0F">
        <w:rPr>
          <w:color w:val="auto"/>
          <w:sz w:val="20"/>
          <w:szCs w:val="20"/>
        </w:rPr>
        <w:t>an Ethnic Broadcasting Member</w:t>
      </w:r>
      <w:r w:rsidRPr="00162E85">
        <w:rPr>
          <w:color w:val="auto"/>
          <w:sz w:val="20"/>
          <w:szCs w:val="20"/>
        </w:rPr>
        <w:t xml:space="preserve">, the Licensee has impeded this right, but it has not deprived </w:t>
      </w:r>
      <w:r w:rsidR="00527DB2">
        <w:rPr>
          <w:color w:val="auto"/>
          <w:sz w:val="20"/>
          <w:szCs w:val="20"/>
        </w:rPr>
        <w:t>the Ethnic Broadcasting Member</w:t>
      </w:r>
      <w:r w:rsidR="00527DB2" w:rsidRPr="00162E85">
        <w:rPr>
          <w:color w:val="auto"/>
          <w:sz w:val="20"/>
          <w:szCs w:val="20"/>
        </w:rPr>
        <w:t xml:space="preserve"> </w:t>
      </w:r>
      <w:r w:rsidRPr="00162E85">
        <w:rPr>
          <w:color w:val="auto"/>
          <w:sz w:val="20"/>
          <w:szCs w:val="20"/>
        </w:rPr>
        <w:t xml:space="preserve">of its right to participate in the operations of the licensee by exercising its right to vote at a general meeting. Another representative could have been appointed by </w:t>
      </w:r>
      <w:r w:rsidR="00527DB2">
        <w:rPr>
          <w:color w:val="auto"/>
          <w:sz w:val="20"/>
          <w:szCs w:val="20"/>
        </w:rPr>
        <w:t>the Ethnic Broadcasting Member</w:t>
      </w:r>
      <w:r w:rsidR="00527DB2" w:rsidRPr="00162E85">
        <w:rPr>
          <w:color w:val="auto"/>
          <w:sz w:val="20"/>
          <w:szCs w:val="20"/>
        </w:rPr>
        <w:t xml:space="preserve"> </w:t>
      </w:r>
      <w:r w:rsidRPr="00162E85">
        <w:rPr>
          <w:color w:val="auto"/>
          <w:sz w:val="20"/>
          <w:szCs w:val="20"/>
        </w:rPr>
        <w:t xml:space="preserve">as its voting representative (or delegate). Accordingly, this action by </w:t>
      </w:r>
      <w:r w:rsidRPr="00162E85">
        <w:rPr>
          <w:color w:val="auto"/>
          <w:sz w:val="20"/>
          <w:szCs w:val="20"/>
        </w:rPr>
        <w:lastRenderedPageBreak/>
        <w:t>the Licensee, although inconsistent with a provision of its Constitution, did not in itself amount to a contravention of subparagraph 9(2)(c)(</w:t>
      </w:r>
      <w:proofErr w:type="spellStart"/>
      <w:r w:rsidRPr="00162E85">
        <w:rPr>
          <w:color w:val="auto"/>
          <w:sz w:val="20"/>
          <w:szCs w:val="20"/>
        </w:rPr>
        <w:t>i</w:t>
      </w:r>
      <w:proofErr w:type="spellEnd"/>
      <w:r w:rsidRPr="00162E85">
        <w:rPr>
          <w:color w:val="auto"/>
          <w:sz w:val="20"/>
          <w:szCs w:val="20"/>
        </w:rPr>
        <w:t>) in Schedule 2 to the BSA.</w:t>
      </w:r>
    </w:p>
    <w:p w14:paraId="2306E739" w14:textId="19D883D5" w:rsidR="00EB4C7D" w:rsidRPr="0072403E" w:rsidRDefault="004505FF" w:rsidP="0010611B">
      <w:pPr>
        <w:pStyle w:val="Default"/>
        <w:spacing w:after="240" w:line="240" w:lineRule="atLeast"/>
        <w:rPr>
          <w:i/>
          <w:iCs/>
          <w:snapToGrid w:val="0"/>
        </w:rPr>
      </w:pPr>
      <w:r>
        <w:rPr>
          <w:i/>
          <w:iCs/>
          <w:color w:val="auto"/>
          <w:sz w:val="20"/>
          <w:szCs w:val="20"/>
        </w:rPr>
        <w:t>Notifying members of AGMs</w:t>
      </w:r>
    </w:p>
    <w:p w14:paraId="0E860A67" w14:textId="4F2C9D27" w:rsidR="00B323A2" w:rsidRDefault="00B323A2" w:rsidP="005B0C85">
      <w:pPr>
        <w:pStyle w:val="ACMATableBody"/>
        <w:spacing w:after="240"/>
        <w:rPr>
          <w:rFonts w:cs="Arial"/>
          <w:snapToGrid w:val="0"/>
        </w:rPr>
      </w:pPr>
      <w:r>
        <w:rPr>
          <w:rFonts w:cs="Arial"/>
          <w:snapToGrid w:val="0"/>
        </w:rPr>
        <w:t xml:space="preserve">The Second Complaint included an allegation that the Licensee </w:t>
      </w:r>
      <w:r w:rsidR="001A071B">
        <w:rPr>
          <w:rFonts w:cs="Arial"/>
          <w:snapToGrid w:val="0"/>
        </w:rPr>
        <w:t xml:space="preserve">failed to notify some of its members of the 2019 AGM. </w:t>
      </w:r>
    </w:p>
    <w:p w14:paraId="413F7F0E" w14:textId="56B917A1" w:rsidR="000A7C8A" w:rsidRDefault="000A7C8A" w:rsidP="005B0C85">
      <w:pPr>
        <w:pStyle w:val="ACMATableBody"/>
        <w:spacing w:after="240"/>
        <w:rPr>
          <w:rFonts w:cs="Arial"/>
          <w:snapToGrid w:val="0"/>
        </w:rPr>
      </w:pPr>
      <w:r>
        <w:rPr>
          <w:rFonts w:cs="Arial"/>
          <w:snapToGrid w:val="0"/>
        </w:rPr>
        <w:t>Clause</w:t>
      </w:r>
      <w:r w:rsidR="00C25531">
        <w:rPr>
          <w:rFonts w:cs="Arial"/>
          <w:snapToGrid w:val="0"/>
        </w:rPr>
        <w:t>s</w:t>
      </w:r>
      <w:r>
        <w:rPr>
          <w:rFonts w:cs="Arial"/>
          <w:snapToGrid w:val="0"/>
        </w:rPr>
        <w:t xml:space="preserve"> 20.5 and 20.6 of the Constitution </w:t>
      </w:r>
      <w:r w:rsidR="00447AB5">
        <w:rPr>
          <w:rFonts w:cs="Arial"/>
          <w:snapToGrid w:val="0"/>
        </w:rPr>
        <w:t>details</w:t>
      </w:r>
      <w:r>
        <w:rPr>
          <w:rFonts w:cs="Arial"/>
          <w:snapToGrid w:val="0"/>
        </w:rPr>
        <w:t xml:space="preserve"> the AGM notice requirements that the Licensee </w:t>
      </w:r>
      <w:proofErr w:type="gramStart"/>
      <w:r>
        <w:rPr>
          <w:rFonts w:cs="Arial"/>
          <w:snapToGrid w:val="0"/>
        </w:rPr>
        <w:t>is</w:t>
      </w:r>
      <w:proofErr w:type="gramEnd"/>
      <w:r>
        <w:rPr>
          <w:rFonts w:cs="Arial"/>
          <w:snapToGrid w:val="0"/>
        </w:rPr>
        <w:t xml:space="preserve"> subject to. Under these provisions, the Secretary is required to give members no less than 28 </w:t>
      </w:r>
      <w:r w:rsidR="00B47241">
        <w:rPr>
          <w:rFonts w:cs="Arial"/>
          <w:snapToGrid w:val="0"/>
        </w:rPr>
        <w:t>days’ notice</w:t>
      </w:r>
      <w:r>
        <w:rPr>
          <w:rFonts w:cs="Arial"/>
          <w:snapToGrid w:val="0"/>
        </w:rPr>
        <w:t xml:space="preserve"> of an AGM, and, t</w:t>
      </w:r>
      <w:r w:rsidR="00C60EB2">
        <w:rPr>
          <w:rFonts w:cs="Arial"/>
          <w:snapToGrid w:val="0"/>
        </w:rPr>
        <w:t xml:space="preserve">o </w:t>
      </w:r>
      <w:r w:rsidR="00E00839">
        <w:rPr>
          <w:rFonts w:cs="Arial"/>
          <w:snapToGrid w:val="0"/>
        </w:rPr>
        <w:t>specify in the notice</w:t>
      </w:r>
      <w:r w:rsidR="00C60EB2">
        <w:rPr>
          <w:rFonts w:cs="Arial"/>
          <w:snapToGrid w:val="0"/>
        </w:rPr>
        <w:t>;</w:t>
      </w:r>
      <w:r w:rsidR="00E00839">
        <w:rPr>
          <w:rFonts w:cs="Arial"/>
          <w:snapToGrid w:val="0"/>
        </w:rPr>
        <w:t xml:space="preserve"> ‘</w:t>
      </w:r>
      <w:r w:rsidRPr="007C277B">
        <w:rPr>
          <w:rFonts w:cs="Arial"/>
          <w:i/>
          <w:iCs/>
          <w:snapToGrid w:val="0"/>
        </w:rPr>
        <w:t>when and where’</w:t>
      </w:r>
      <w:r>
        <w:rPr>
          <w:rFonts w:cs="Arial"/>
          <w:snapToGrid w:val="0"/>
        </w:rPr>
        <w:t xml:space="preserve"> the AGM </w:t>
      </w:r>
      <w:r w:rsidR="00C60EB2">
        <w:rPr>
          <w:rFonts w:cs="Arial"/>
          <w:snapToGrid w:val="0"/>
        </w:rPr>
        <w:t>will</w:t>
      </w:r>
      <w:r>
        <w:rPr>
          <w:rFonts w:cs="Arial"/>
          <w:snapToGrid w:val="0"/>
        </w:rPr>
        <w:t xml:space="preserve"> be held, particulars of business to be discussed</w:t>
      </w:r>
      <w:r w:rsidR="00E00839">
        <w:rPr>
          <w:rFonts w:cs="Arial"/>
          <w:snapToGrid w:val="0"/>
        </w:rPr>
        <w:t>,</w:t>
      </w:r>
      <w:r>
        <w:rPr>
          <w:rFonts w:cs="Arial"/>
          <w:snapToGrid w:val="0"/>
        </w:rPr>
        <w:t xml:space="preserve"> and the order in which business will be discussed. </w:t>
      </w:r>
    </w:p>
    <w:p w14:paraId="031B5A16" w14:textId="28A18580" w:rsidR="00795780" w:rsidRDefault="00EB4C7D" w:rsidP="005B0C85">
      <w:pPr>
        <w:pStyle w:val="ACMATableBody"/>
        <w:spacing w:after="240"/>
        <w:rPr>
          <w:rFonts w:cs="Arial"/>
          <w:snapToGrid w:val="0"/>
        </w:rPr>
      </w:pPr>
      <w:r w:rsidRPr="00ED3B06">
        <w:rPr>
          <w:rFonts w:cs="Arial"/>
          <w:snapToGrid w:val="0"/>
        </w:rPr>
        <w:t xml:space="preserve">The </w:t>
      </w:r>
      <w:r w:rsidR="00E21E1E" w:rsidRPr="00ED3B06">
        <w:rPr>
          <w:rFonts w:cs="Arial"/>
          <w:snapToGrid w:val="0"/>
        </w:rPr>
        <w:t>Submissions included</w:t>
      </w:r>
      <w:r w:rsidRPr="00ED3B06">
        <w:rPr>
          <w:rFonts w:cs="Arial"/>
          <w:snapToGrid w:val="0"/>
        </w:rPr>
        <w:t xml:space="preserve"> </w:t>
      </w:r>
      <w:r w:rsidR="002133B5" w:rsidRPr="00ED3B06">
        <w:rPr>
          <w:rFonts w:cs="Arial"/>
          <w:snapToGrid w:val="0"/>
        </w:rPr>
        <w:t xml:space="preserve">copies of </w:t>
      </w:r>
      <w:r w:rsidRPr="00ED3B06">
        <w:rPr>
          <w:rFonts w:cs="Arial"/>
          <w:snapToGrid w:val="0"/>
        </w:rPr>
        <w:t>the ‘Notice of Annual General Meeting’</w:t>
      </w:r>
      <w:r w:rsidR="00C60EB2" w:rsidRPr="00ED3B06">
        <w:rPr>
          <w:rFonts w:cs="Arial"/>
          <w:snapToGrid w:val="0"/>
        </w:rPr>
        <w:t xml:space="preserve"> </w:t>
      </w:r>
      <w:r w:rsidRPr="00ED3B06">
        <w:rPr>
          <w:rFonts w:cs="Arial"/>
          <w:snapToGrid w:val="0"/>
        </w:rPr>
        <w:t xml:space="preserve">that </w:t>
      </w:r>
      <w:r w:rsidR="00A565BC" w:rsidRPr="00ED3B06">
        <w:rPr>
          <w:rFonts w:cs="Arial"/>
          <w:snapToGrid w:val="0"/>
        </w:rPr>
        <w:t xml:space="preserve">the Licensee advised </w:t>
      </w:r>
      <w:r w:rsidR="00E00839" w:rsidRPr="00ED3B06">
        <w:rPr>
          <w:rFonts w:cs="Arial"/>
          <w:snapToGrid w:val="0"/>
        </w:rPr>
        <w:t>were</w:t>
      </w:r>
      <w:r w:rsidRPr="00ED3B06">
        <w:rPr>
          <w:rFonts w:cs="Arial"/>
          <w:snapToGrid w:val="0"/>
        </w:rPr>
        <w:t xml:space="preserve"> issued to Ethnic Broadcasting Members and Broadcasting Members</w:t>
      </w:r>
      <w:r w:rsidR="00431E90" w:rsidRPr="00ED3B06">
        <w:rPr>
          <w:rFonts w:cs="Arial"/>
          <w:snapToGrid w:val="0"/>
        </w:rPr>
        <w:t xml:space="preserve"> </w:t>
      </w:r>
      <w:r w:rsidR="004C5B02">
        <w:rPr>
          <w:rFonts w:cs="Arial"/>
          <w:snapToGrid w:val="0"/>
        </w:rPr>
        <w:t>regarding</w:t>
      </w:r>
      <w:r w:rsidR="00431E90" w:rsidRPr="00ED3B06">
        <w:rPr>
          <w:rFonts w:cs="Arial"/>
          <w:snapToGrid w:val="0"/>
        </w:rPr>
        <w:t xml:space="preserve"> the AGM held on 4 August 2019</w:t>
      </w:r>
      <w:r w:rsidRPr="00ED3B06">
        <w:rPr>
          <w:rFonts w:cs="Arial"/>
          <w:snapToGrid w:val="0"/>
        </w:rPr>
        <w:t xml:space="preserve">. </w:t>
      </w:r>
      <w:r w:rsidR="00E00839" w:rsidRPr="00ED3B06">
        <w:rPr>
          <w:rFonts w:cs="Arial"/>
          <w:snapToGrid w:val="0"/>
        </w:rPr>
        <w:t>In compliance with the Constitutio</w:t>
      </w:r>
      <w:r w:rsidR="00B74ED7" w:rsidRPr="00ED3B06">
        <w:rPr>
          <w:rFonts w:cs="Arial"/>
          <w:snapToGrid w:val="0"/>
        </w:rPr>
        <w:t>n, the notices</w:t>
      </w:r>
      <w:r w:rsidRPr="00ED3B06">
        <w:rPr>
          <w:rFonts w:cs="Arial"/>
          <w:snapToGrid w:val="0"/>
        </w:rPr>
        <w:t xml:space="preserve"> indicate the date, time, location, </w:t>
      </w:r>
      <w:r w:rsidR="00661698">
        <w:rPr>
          <w:rFonts w:cs="Arial"/>
          <w:snapToGrid w:val="0"/>
        </w:rPr>
        <w:t xml:space="preserve">and </w:t>
      </w:r>
      <w:r w:rsidR="00431E90" w:rsidRPr="00ED3B06">
        <w:rPr>
          <w:rFonts w:cs="Arial"/>
          <w:snapToGrid w:val="0"/>
        </w:rPr>
        <w:t>agenda of the AGM, and include</w:t>
      </w:r>
      <w:r w:rsidR="00EC210A">
        <w:rPr>
          <w:rFonts w:cs="Arial"/>
          <w:snapToGrid w:val="0"/>
        </w:rPr>
        <w:t>d</w:t>
      </w:r>
      <w:r w:rsidR="00431E90" w:rsidRPr="00ED3B06">
        <w:rPr>
          <w:rFonts w:cs="Arial"/>
          <w:snapToGrid w:val="0"/>
        </w:rPr>
        <w:t xml:space="preserve"> an ‘RSVP’ slip for members to complete. </w:t>
      </w:r>
      <w:r w:rsidR="00E00839" w:rsidRPr="00ED3B06">
        <w:rPr>
          <w:rFonts w:cs="Arial"/>
          <w:snapToGrid w:val="0"/>
        </w:rPr>
        <w:t xml:space="preserve">The notice included the comment ‘delivered via Station Mailbox and email’. </w:t>
      </w:r>
      <w:r w:rsidR="00795780">
        <w:rPr>
          <w:rFonts w:cs="Arial"/>
          <w:snapToGrid w:val="0"/>
        </w:rPr>
        <w:t xml:space="preserve">The ‘RSVP’ slip on the Ethnic Broadcasting Member form requires members to note the name of the ‘Registered Voting Delegate’ and ‘Registered Second Delegate’, and the ‘RSVP’ slip on the Broadcasting Member form requires those members to note the ‘Registered First Delegate’ and ‘Registered Second </w:t>
      </w:r>
      <w:r w:rsidR="00447AB5">
        <w:rPr>
          <w:rFonts w:cs="Arial"/>
          <w:snapToGrid w:val="0"/>
        </w:rPr>
        <w:t>Delegate’.</w:t>
      </w:r>
    </w:p>
    <w:p w14:paraId="0F878037" w14:textId="4FEB23E9" w:rsidR="008C2979" w:rsidRDefault="00C4243C" w:rsidP="005B0C85">
      <w:pPr>
        <w:pStyle w:val="ACMATableBody"/>
        <w:spacing w:after="240"/>
        <w:rPr>
          <w:rFonts w:cs="Arial"/>
          <w:snapToGrid w:val="0"/>
        </w:rPr>
      </w:pPr>
      <w:r>
        <w:rPr>
          <w:rFonts w:cs="Arial"/>
          <w:snapToGrid w:val="0"/>
        </w:rPr>
        <w:t>The</w:t>
      </w:r>
      <w:r w:rsidR="008C2979" w:rsidRPr="00ED3B06">
        <w:rPr>
          <w:rFonts w:cs="Arial"/>
          <w:snapToGrid w:val="0"/>
        </w:rPr>
        <w:t xml:space="preserve"> ACMA is of the view that the measures</w:t>
      </w:r>
      <w:r w:rsidR="00661698">
        <w:rPr>
          <w:rFonts w:cs="Arial"/>
          <w:snapToGrid w:val="0"/>
        </w:rPr>
        <w:t xml:space="preserve"> the Licensee has</w:t>
      </w:r>
      <w:r w:rsidR="008C2979" w:rsidRPr="00ED3B06">
        <w:rPr>
          <w:rFonts w:cs="Arial"/>
          <w:snapToGrid w:val="0"/>
        </w:rPr>
        <w:t xml:space="preserve"> in place to notify members of AGMs adhere to the Constitution</w:t>
      </w:r>
      <w:r w:rsidR="008C2979">
        <w:rPr>
          <w:rFonts w:cs="Arial"/>
          <w:snapToGrid w:val="0"/>
        </w:rPr>
        <w:t>.</w:t>
      </w:r>
    </w:p>
    <w:p w14:paraId="4E58BF90" w14:textId="1114B1DF" w:rsidR="00120E3E" w:rsidRPr="00EB4C7D" w:rsidRDefault="00120E3E" w:rsidP="00162E85">
      <w:pPr>
        <w:pStyle w:val="ACMATableBody"/>
        <w:keepNext/>
        <w:spacing w:after="240"/>
        <w:rPr>
          <w:rFonts w:cs="Arial"/>
          <w:b/>
          <w:iCs/>
        </w:rPr>
      </w:pPr>
      <w:r w:rsidRPr="00EB4C7D">
        <w:rPr>
          <w:rFonts w:cs="Arial"/>
          <w:b/>
          <w:bCs/>
          <w:snapToGrid w:val="0"/>
        </w:rPr>
        <w:t xml:space="preserve">Does the </w:t>
      </w:r>
      <w:r w:rsidR="00EB4C7D">
        <w:rPr>
          <w:rFonts w:cs="Arial"/>
          <w:b/>
          <w:bCs/>
          <w:snapToGrid w:val="0"/>
        </w:rPr>
        <w:t>L</w:t>
      </w:r>
      <w:r w:rsidRPr="00EB4C7D">
        <w:rPr>
          <w:rFonts w:cs="Arial"/>
          <w:b/>
          <w:bCs/>
          <w:snapToGrid w:val="0"/>
        </w:rPr>
        <w:t>icensee have governance documents to support community participation</w:t>
      </w:r>
      <w:r w:rsidR="00D2651D">
        <w:rPr>
          <w:rFonts w:cs="Arial"/>
          <w:b/>
          <w:bCs/>
          <w:snapToGrid w:val="0"/>
        </w:rPr>
        <w:t xml:space="preserve"> in</w:t>
      </w:r>
      <w:r w:rsidR="001A7E7B">
        <w:rPr>
          <w:rFonts w:cs="Arial"/>
          <w:b/>
          <w:bCs/>
          <w:snapToGrid w:val="0"/>
        </w:rPr>
        <w:t xml:space="preserve"> its</w:t>
      </w:r>
      <w:r w:rsidR="00D2651D">
        <w:rPr>
          <w:rFonts w:cs="Arial"/>
          <w:b/>
          <w:bCs/>
          <w:snapToGrid w:val="0"/>
        </w:rPr>
        <w:t xml:space="preserve"> operations</w:t>
      </w:r>
      <w:r w:rsidRPr="00EB4C7D">
        <w:rPr>
          <w:rFonts w:cs="Arial"/>
          <w:b/>
          <w:bCs/>
          <w:snapToGrid w:val="0"/>
        </w:rPr>
        <w:t>?</w:t>
      </w:r>
    </w:p>
    <w:p w14:paraId="473B076D" w14:textId="123A4E9B" w:rsidR="00822060" w:rsidRDefault="00822060" w:rsidP="00501962">
      <w:pPr>
        <w:pStyle w:val="ACMATableBody"/>
        <w:spacing w:after="240"/>
        <w:rPr>
          <w:rFonts w:cs="Arial"/>
          <w:bCs/>
          <w:iCs/>
        </w:rPr>
      </w:pPr>
      <w:r>
        <w:rPr>
          <w:rFonts w:cs="Arial"/>
          <w:bCs/>
          <w:iCs/>
        </w:rPr>
        <w:t>The</w:t>
      </w:r>
      <w:r w:rsidR="00967B1D">
        <w:rPr>
          <w:rFonts w:cs="Arial"/>
          <w:bCs/>
          <w:iCs/>
        </w:rPr>
        <w:t xml:space="preserve"> Licensee submitted various</w:t>
      </w:r>
      <w:r w:rsidR="00181D65">
        <w:rPr>
          <w:rFonts w:cs="Arial"/>
          <w:bCs/>
          <w:iCs/>
        </w:rPr>
        <w:t xml:space="preserve"> governance documents</w:t>
      </w:r>
      <w:r>
        <w:rPr>
          <w:rFonts w:cs="Arial"/>
          <w:bCs/>
          <w:iCs/>
        </w:rPr>
        <w:t xml:space="preserve"> </w:t>
      </w:r>
      <w:r w:rsidR="00967B1D">
        <w:rPr>
          <w:rFonts w:cs="Arial"/>
          <w:bCs/>
          <w:iCs/>
        </w:rPr>
        <w:t xml:space="preserve">in its </w:t>
      </w:r>
      <w:r w:rsidR="002F7694">
        <w:rPr>
          <w:rFonts w:cs="Arial"/>
          <w:bCs/>
          <w:iCs/>
        </w:rPr>
        <w:t xml:space="preserve">Submissions and </w:t>
      </w:r>
      <w:r w:rsidR="00744290">
        <w:rPr>
          <w:rFonts w:cs="Arial"/>
          <w:bCs/>
          <w:iCs/>
        </w:rPr>
        <w:t>Licence Renewal Application</w:t>
      </w:r>
      <w:r w:rsidR="00967B1D">
        <w:rPr>
          <w:rFonts w:cs="Arial"/>
          <w:bCs/>
          <w:iCs/>
        </w:rPr>
        <w:t xml:space="preserve">. The ACMA has assessed the policies most relevant to encouraging participation in its operations. </w:t>
      </w:r>
    </w:p>
    <w:p w14:paraId="3381D0C7" w14:textId="44A3EBBD" w:rsidR="000465C8" w:rsidRDefault="008B601E" w:rsidP="00501962">
      <w:pPr>
        <w:pStyle w:val="ACMATableBody"/>
        <w:spacing w:after="240"/>
        <w:rPr>
          <w:rFonts w:cs="Arial"/>
          <w:snapToGrid w:val="0"/>
        </w:rPr>
      </w:pPr>
      <w:r>
        <w:rPr>
          <w:rFonts w:cs="Arial"/>
          <w:snapToGrid w:val="0"/>
        </w:rPr>
        <w:t>The Constitution appears to have</w:t>
      </w:r>
      <w:r w:rsidR="00097558">
        <w:rPr>
          <w:rFonts w:cs="Arial"/>
          <w:snapToGrid w:val="0"/>
        </w:rPr>
        <w:t xml:space="preserve"> been drafted in a manner that is appropriate for community broadcasters</w:t>
      </w:r>
      <w:r w:rsidR="00AA0F98">
        <w:rPr>
          <w:rFonts w:cs="Arial"/>
          <w:snapToGrid w:val="0"/>
        </w:rPr>
        <w:t xml:space="preserve">, </w:t>
      </w:r>
      <w:r w:rsidR="00DF40EB">
        <w:rPr>
          <w:rFonts w:cs="Arial"/>
          <w:snapToGrid w:val="0"/>
        </w:rPr>
        <w:t>support</w:t>
      </w:r>
      <w:r w:rsidR="00A37D96">
        <w:rPr>
          <w:rFonts w:cs="Arial"/>
          <w:snapToGrid w:val="0"/>
        </w:rPr>
        <w:t>ing</w:t>
      </w:r>
      <w:r w:rsidR="00DF40EB">
        <w:rPr>
          <w:rFonts w:cs="Arial"/>
          <w:snapToGrid w:val="0"/>
        </w:rPr>
        <w:t xml:space="preserve"> community participation through </w:t>
      </w:r>
      <w:r w:rsidR="00097558">
        <w:rPr>
          <w:rFonts w:cs="Arial"/>
          <w:snapToGrid w:val="0"/>
        </w:rPr>
        <w:t>provisions which</w:t>
      </w:r>
      <w:r w:rsidR="00DF40EB">
        <w:rPr>
          <w:rFonts w:cs="Arial"/>
          <w:snapToGrid w:val="0"/>
        </w:rPr>
        <w:t xml:space="preserve"> afford members of the </w:t>
      </w:r>
      <w:r w:rsidR="00AA0F98">
        <w:rPr>
          <w:rFonts w:cs="Arial"/>
          <w:snapToGrid w:val="0"/>
        </w:rPr>
        <w:t>community rights to</w:t>
      </w:r>
      <w:r w:rsidR="00DF40EB">
        <w:rPr>
          <w:rFonts w:cs="Arial"/>
          <w:snapToGrid w:val="0"/>
        </w:rPr>
        <w:t xml:space="preserve"> sit on the Counci</w:t>
      </w:r>
      <w:r w:rsidR="00AA0F98">
        <w:rPr>
          <w:rFonts w:cs="Arial"/>
          <w:snapToGrid w:val="0"/>
        </w:rPr>
        <w:t>l, ensur</w:t>
      </w:r>
      <w:r w:rsidR="002D49FA">
        <w:rPr>
          <w:rFonts w:cs="Arial"/>
          <w:snapToGrid w:val="0"/>
        </w:rPr>
        <w:t>e</w:t>
      </w:r>
      <w:r w:rsidR="00AA0F98">
        <w:rPr>
          <w:rFonts w:cs="Arial"/>
          <w:snapToGrid w:val="0"/>
        </w:rPr>
        <w:t xml:space="preserve"> decision making powers are afforded to the Council, </w:t>
      </w:r>
      <w:r w:rsidR="002D49FA">
        <w:rPr>
          <w:rFonts w:cs="Arial"/>
          <w:snapToGrid w:val="0"/>
        </w:rPr>
        <w:t xml:space="preserve">provide for a quorum at AGMs, limit the tenure of Council members, </w:t>
      </w:r>
      <w:r w:rsidR="00AA0F98">
        <w:rPr>
          <w:rFonts w:cs="Arial"/>
          <w:snapToGrid w:val="0"/>
        </w:rPr>
        <w:t>and outlin</w:t>
      </w:r>
      <w:r w:rsidR="002D49FA">
        <w:rPr>
          <w:rFonts w:cs="Arial"/>
          <w:snapToGrid w:val="0"/>
        </w:rPr>
        <w:t>e</w:t>
      </w:r>
      <w:r w:rsidR="00AA0F98">
        <w:rPr>
          <w:rFonts w:cs="Arial"/>
          <w:snapToGrid w:val="0"/>
        </w:rPr>
        <w:t xml:space="preserve"> grievance procedures </w:t>
      </w:r>
      <w:r w:rsidR="001A7E7B">
        <w:rPr>
          <w:rFonts w:cs="Arial"/>
          <w:snapToGrid w:val="0"/>
        </w:rPr>
        <w:t>for</w:t>
      </w:r>
      <w:r w:rsidR="00AA0F98">
        <w:rPr>
          <w:rFonts w:cs="Arial"/>
          <w:snapToGrid w:val="0"/>
        </w:rPr>
        <w:t xml:space="preserve"> members in respect of membership disputes.   </w:t>
      </w:r>
    </w:p>
    <w:p w14:paraId="420999F2" w14:textId="5F978774" w:rsidR="00AF4DC9" w:rsidRDefault="00F50CBA" w:rsidP="00ED3B06">
      <w:pPr>
        <w:pStyle w:val="ACMATableBody"/>
        <w:spacing w:after="240"/>
        <w:rPr>
          <w:rFonts w:cs="Arial"/>
          <w:snapToGrid w:val="0"/>
        </w:rPr>
      </w:pPr>
      <w:r>
        <w:rPr>
          <w:rFonts w:cs="Arial"/>
          <w:snapToGrid w:val="0"/>
        </w:rPr>
        <w:t>The Community Engagement Policy states</w:t>
      </w:r>
      <w:r w:rsidR="00ED3B06">
        <w:rPr>
          <w:rFonts w:cs="Arial"/>
          <w:snapToGrid w:val="0"/>
        </w:rPr>
        <w:t xml:space="preserve"> that th</w:t>
      </w:r>
      <w:r w:rsidR="00ED3B06" w:rsidRPr="00ED3B06">
        <w:rPr>
          <w:rFonts w:cs="Arial"/>
          <w:snapToGrid w:val="0"/>
        </w:rPr>
        <w:t xml:space="preserve">e Station </w:t>
      </w:r>
      <w:r w:rsidRPr="00ED3B06">
        <w:rPr>
          <w:rFonts w:cs="Arial"/>
          <w:snapToGrid w:val="0"/>
        </w:rPr>
        <w:t>‘relies on members of the community for its ongoing operation, administration and on-air programming</w:t>
      </w:r>
      <w:r>
        <w:rPr>
          <w:rFonts w:cs="Arial"/>
          <w:snapToGrid w:val="0"/>
        </w:rPr>
        <w:t>’ and proceeds to stipulate how the Licensee will involve the community in its operations</w:t>
      </w:r>
      <w:r w:rsidR="00A37404">
        <w:rPr>
          <w:rFonts w:cs="Arial"/>
          <w:snapToGrid w:val="0"/>
        </w:rPr>
        <w:t>, including examples such as</w:t>
      </w:r>
      <w:r w:rsidR="00A37D96">
        <w:rPr>
          <w:rFonts w:cs="Arial"/>
          <w:snapToGrid w:val="0"/>
        </w:rPr>
        <w:t xml:space="preserve"> </w:t>
      </w:r>
      <w:r w:rsidRPr="00F50CBA">
        <w:rPr>
          <w:rFonts w:cs="Arial"/>
          <w:snapToGrid w:val="0"/>
        </w:rPr>
        <w:t xml:space="preserve">on-air announcements encouraging new members to </w:t>
      </w:r>
      <w:r>
        <w:rPr>
          <w:rFonts w:cs="Arial"/>
          <w:snapToGrid w:val="0"/>
        </w:rPr>
        <w:t xml:space="preserve">participate in station operations, </w:t>
      </w:r>
      <w:r w:rsidRPr="00F50CBA">
        <w:rPr>
          <w:rFonts w:cs="Arial"/>
          <w:snapToGrid w:val="0"/>
        </w:rPr>
        <w:t>encourag</w:t>
      </w:r>
      <w:r>
        <w:rPr>
          <w:rFonts w:cs="Arial"/>
          <w:snapToGrid w:val="0"/>
        </w:rPr>
        <w:t>ing</w:t>
      </w:r>
      <w:r w:rsidRPr="00F50CBA">
        <w:rPr>
          <w:rFonts w:cs="Arial"/>
          <w:snapToGrid w:val="0"/>
        </w:rPr>
        <w:t xml:space="preserve"> members to seek nomination to </w:t>
      </w:r>
      <w:r w:rsidR="00A37404">
        <w:rPr>
          <w:rFonts w:cs="Arial"/>
          <w:snapToGrid w:val="0"/>
        </w:rPr>
        <w:t xml:space="preserve">the </w:t>
      </w:r>
      <w:r w:rsidRPr="00F50CBA">
        <w:rPr>
          <w:rFonts w:cs="Arial"/>
          <w:snapToGrid w:val="0"/>
        </w:rPr>
        <w:t xml:space="preserve">Council and </w:t>
      </w:r>
      <w:r w:rsidR="00A37404">
        <w:rPr>
          <w:rFonts w:cs="Arial"/>
          <w:snapToGrid w:val="0"/>
        </w:rPr>
        <w:t>s</w:t>
      </w:r>
      <w:r w:rsidRPr="00F50CBA">
        <w:rPr>
          <w:rFonts w:cs="Arial"/>
          <w:snapToGrid w:val="0"/>
        </w:rPr>
        <w:t>ubcommittees</w:t>
      </w:r>
      <w:r w:rsidR="00A37404">
        <w:rPr>
          <w:rFonts w:cs="Arial"/>
          <w:snapToGrid w:val="0"/>
        </w:rPr>
        <w:t xml:space="preserve">, and articulating and developing strategies that encourage participation in operations. </w:t>
      </w:r>
    </w:p>
    <w:p w14:paraId="43100504" w14:textId="4EBE0B62" w:rsidR="00950A28" w:rsidRDefault="00B557AE" w:rsidP="00533036">
      <w:pPr>
        <w:pStyle w:val="ACMATableBody"/>
        <w:spacing w:after="240"/>
        <w:rPr>
          <w:rFonts w:cs="Arial"/>
          <w:snapToGrid w:val="0"/>
        </w:rPr>
      </w:pPr>
      <w:r>
        <w:rPr>
          <w:rFonts w:cs="Arial"/>
          <w:snapToGrid w:val="0"/>
        </w:rPr>
        <w:t xml:space="preserve">The </w:t>
      </w:r>
      <w:r w:rsidR="002E461B" w:rsidRPr="002E461B">
        <w:rPr>
          <w:rFonts w:cs="Arial"/>
          <w:snapToGrid w:val="0"/>
        </w:rPr>
        <w:t>Rights and Responsibilities of Volunteers Policy</w:t>
      </w:r>
      <w:r w:rsidR="002E461B">
        <w:rPr>
          <w:rFonts w:cs="Arial"/>
          <w:snapToGrid w:val="0"/>
        </w:rPr>
        <w:t xml:space="preserve"> </w:t>
      </w:r>
      <w:r w:rsidR="00967B1D">
        <w:rPr>
          <w:rFonts w:cs="Arial"/>
          <w:snapToGrid w:val="0"/>
        </w:rPr>
        <w:t xml:space="preserve">outlines that </w:t>
      </w:r>
      <w:r w:rsidR="002E461B" w:rsidRPr="00ED3B06">
        <w:rPr>
          <w:rFonts w:cs="Arial"/>
          <w:snapToGrid w:val="0"/>
        </w:rPr>
        <w:t>the Council</w:t>
      </w:r>
      <w:r w:rsidR="00950A28" w:rsidRPr="00ED3B06">
        <w:rPr>
          <w:rFonts w:cs="Arial"/>
          <w:snapToGrid w:val="0"/>
        </w:rPr>
        <w:t xml:space="preserve"> has a responsibility to</w:t>
      </w:r>
      <w:r w:rsidR="00B80496" w:rsidRPr="00ED3B06">
        <w:rPr>
          <w:rFonts w:cs="Arial"/>
          <w:snapToGrid w:val="0"/>
        </w:rPr>
        <w:t xml:space="preserve"> volunteers to</w:t>
      </w:r>
      <w:r w:rsidR="00950A28" w:rsidRPr="00ED3B06">
        <w:rPr>
          <w:rFonts w:cs="Arial"/>
          <w:snapToGrid w:val="0"/>
        </w:rPr>
        <w:t xml:space="preserve"> ‘ensure that all station democratic processes are adhered to and that you are consulted in major decision-making processes’ and ‘ensure that you are aware of station democratic processes and are encouraged to participate in them’.</w:t>
      </w:r>
    </w:p>
    <w:p w14:paraId="28D32CFC" w14:textId="48FC3EDD" w:rsidR="00B557AE" w:rsidRDefault="00A37D96" w:rsidP="00533036">
      <w:pPr>
        <w:pStyle w:val="ACMATableBody"/>
        <w:spacing w:after="240"/>
        <w:rPr>
          <w:rFonts w:cs="Arial"/>
          <w:snapToGrid w:val="0"/>
        </w:rPr>
      </w:pPr>
      <w:r>
        <w:rPr>
          <w:rFonts w:cs="Arial"/>
          <w:snapToGrid w:val="0"/>
        </w:rPr>
        <w:t>T</w:t>
      </w:r>
      <w:r w:rsidR="00950A28">
        <w:rPr>
          <w:rFonts w:cs="Arial"/>
          <w:snapToGrid w:val="0"/>
        </w:rPr>
        <w:t xml:space="preserve">he </w:t>
      </w:r>
      <w:r w:rsidR="002E461B" w:rsidRPr="002E461B">
        <w:rPr>
          <w:rFonts w:cs="Arial"/>
          <w:snapToGrid w:val="0"/>
        </w:rPr>
        <w:t>Disciplinary Action and Dismissal of Volunteers Polic</w:t>
      </w:r>
      <w:r w:rsidR="002E461B">
        <w:rPr>
          <w:rFonts w:cs="Arial"/>
          <w:snapToGrid w:val="0"/>
        </w:rPr>
        <w:t xml:space="preserve">y </w:t>
      </w:r>
      <w:r w:rsidR="00967B1D">
        <w:rPr>
          <w:rFonts w:cs="Arial"/>
          <w:snapToGrid w:val="0"/>
        </w:rPr>
        <w:t>indicates that the Licensee encourages community participation in</w:t>
      </w:r>
      <w:r w:rsidR="001A7E7B">
        <w:rPr>
          <w:rFonts w:cs="Arial"/>
          <w:snapToGrid w:val="0"/>
        </w:rPr>
        <w:t xml:space="preserve"> its</w:t>
      </w:r>
      <w:r w:rsidR="00967B1D">
        <w:rPr>
          <w:rFonts w:cs="Arial"/>
          <w:snapToGrid w:val="0"/>
        </w:rPr>
        <w:t xml:space="preserve"> operations by way of affording volunteers the right to challenge any proposed expulsion from the operations of the Licensee</w:t>
      </w:r>
      <w:r w:rsidR="00BD68A5">
        <w:rPr>
          <w:rFonts w:cs="Arial"/>
          <w:snapToGrid w:val="0"/>
        </w:rPr>
        <w:t xml:space="preserve">. </w:t>
      </w:r>
      <w:r w:rsidR="00ED3B06">
        <w:rPr>
          <w:rFonts w:cs="Arial"/>
          <w:snapToGrid w:val="0"/>
        </w:rPr>
        <w:t>Affording review rights to members is viewed as an important aspect of ‘open membership’</w:t>
      </w:r>
      <w:r w:rsidR="00D60E2D">
        <w:rPr>
          <w:rFonts w:cs="Arial"/>
          <w:snapToGrid w:val="0"/>
        </w:rPr>
        <w:t>.</w:t>
      </w:r>
      <w:r w:rsidR="00BD68A5">
        <w:rPr>
          <w:rFonts w:cs="Arial"/>
          <w:snapToGrid w:val="0"/>
        </w:rPr>
        <w:t xml:space="preserve"> </w:t>
      </w:r>
    </w:p>
    <w:p w14:paraId="4FA72F64" w14:textId="1EA54597" w:rsidR="00325F1E" w:rsidRPr="006A70F8" w:rsidRDefault="002D49FA" w:rsidP="00501962">
      <w:pPr>
        <w:pStyle w:val="ACMATableBody"/>
        <w:spacing w:after="240"/>
        <w:rPr>
          <w:rFonts w:cs="Arial"/>
          <w:snapToGrid w:val="0"/>
        </w:rPr>
      </w:pPr>
      <w:r>
        <w:rPr>
          <w:rFonts w:cs="Arial"/>
          <w:snapToGrid w:val="0"/>
        </w:rPr>
        <w:lastRenderedPageBreak/>
        <w:t xml:space="preserve">The ACMA is of the view that the Licensee has </w:t>
      </w:r>
      <w:r w:rsidR="00924A90">
        <w:rPr>
          <w:rFonts w:cs="Arial"/>
          <w:snapToGrid w:val="0"/>
        </w:rPr>
        <w:t xml:space="preserve">appropriate </w:t>
      </w:r>
      <w:r>
        <w:rPr>
          <w:rFonts w:cs="Arial"/>
          <w:snapToGrid w:val="0"/>
        </w:rPr>
        <w:t xml:space="preserve">governance documents in place </w:t>
      </w:r>
      <w:r w:rsidR="009C5590">
        <w:rPr>
          <w:rFonts w:cs="Arial"/>
          <w:snapToGrid w:val="0"/>
        </w:rPr>
        <w:t>which</w:t>
      </w:r>
      <w:r>
        <w:rPr>
          <w:rFonts w:cs="Arial"/>
          <w:snapToGrid w:val="0"/>
        </w:rPr>
        <w:t xml:space="preserve"> encourage </w:t>
      </w:r>
      <w:r w:rsidR="00D2651D">
        <w:rPr>
          <w:rFonts w:cs="Arial"/>
          <w:snapToGrid w:val="0"/>
        </w:rPr>
        <w:t xml:space="preserve">community participation in the operations of the Station.  </w:t>
      </w:r>
    </w:p>
    <w:p w14:paraId="18741415" w14:textId="78AE3EAB" w:rsidR="00606149" w:rsidRPr="00AF4DC9" w:rsidRDefault="00606149" w:rsidP="00501962">
      <w:pPr>
        <w:pStyle w:val="ACMATableBody"/>
        <w:spacing w:after="240"/>
        <w:rPr>
          <w:rFonts w:cs="Arial"/>
          <w:b/>
          <w:bCs/>
          <w:snapToGrid w:val="0"/>
        </w:rPr>
      </w:pPr>
      <w:r w:rsidRPr="00AF4DC9">
        <w:rPr>
          <w:rFonts w:cs="Arial"/>
          <w:b/>
          <w:bCs/>
          <w:snapToGrid w:val="0"/>
        </w:rPr>
        <w:t>Conclusion</w:t>
      </w:r>
    </w:p>
    <w:p w14:paraId="0A7C13CD" w14:textId="53344628" w:rsidR="00CA2222" w:rsidRDefault="00606149" w:rsidP="00501962">
      <w:pPr>
        <w:pStyle w:val="ACMATableBody"/>
        <w:spacing w:after="240"/>
        <w:rPr>
          <w:snapToGrid w:val="0"/>
        </w:rPr>
      </w:pPr>
      <w:r w:rsidRPr="00077DC8">
        <w:rPr>
          <w:snapToGrid w:val="0"/>
        </w:rPr>
        <w:t>The ACMA considers</w:t>
      </w:r>
      <w:r w:rsidR="00E714F5" w:rsidRPr="00077DC8">
        <w:rPr>
          <w:snapToGrid w:val="0"/>
        </w:rPr>
        <w:t xml:space="preserve"> that</w:t>
      </w:r>
      <w:r w:rsidRPr="00077DC8">
        <w:rPr>
          <w:snapToGrid w:val="0"/>
        </w:rPr>
        <w:t xml:space="preserve"> compliance with the licence condition</w:t>
      </w:r>
      <w:r w:rsidR="00B80496" w:rsidRPr="00077DC8">
        <w:rPr>
          <w:snapToGrid w:val="0"/>
        </w:rPr>
        <w:t xml:space="preserve"> at </w:t>
      </w:r>
      <w:r w:rsidR="00B51982">
        <w:rPr>
          <w:snapToGrid w:val="0"/>
        </w:rPr>
        <w:t>sub-</w:t>
      </w:r>
      <w:r w:rsidR="00B80496" w:rsidRPr="00077DC8">
        <w:rPr>
          <w:snapToGrid w:val="0"/>
        </w:rPr>
        <w:t>paragraph 9(2)(c)(</w:t>
      </w:r>
      <w:proofErr w:type="spellStart"/>
      <w:r w:rsidR="00B80496" w:rsidRPr="00077DC8">
        <w:rPr>
          <w:snapToGrid w:val="0"/>
        </w:rPr>
        <w:t>i</w:t>
      </w:r>
      <w:proofErr w:type="spellEnd"/>
      <w:r w:rsidR="00B80496" w:rsidRPr="00077DC8">
        <w:rPr>
          <w:snapToGrid w:val="0"/>
        </w:rPr>
        <w:t xml:space="preserve">) of Schedule 2 to the BSA </w:t>
      </w:r>
      <w:r w:rsidRPr="00077DC8">
        <w:rPr>
          <w:snapToGrid w:val="0"/>
        </w:rPr>
        <w:t>relates to the ability of the community to have input</w:t>
      </w:r>
      <w:r w:rsidR="00184C46">
        <w:rPr>
          <w:snapToGrid w:val="0"/>
        </w:rPr>
        <w:t xml:space="preserve"> to</w:t>
      </w:r>
      <w:r w:rsidRPr="00077DC8">
        <w:rPr>
          <w:snapToGrid w:val="0"/>
        </w:rPr>
        <w:t xml:space="preserve"> and involvement in the decision making that </w:t>
      </w:r>
      <w:r w:rsidR="001A7E7B">
        <w:rPr>
          <w:snapToGrid w:val="0"/>
        </w:rPr>
        <w:t>a</w:t>
      </w:r>
      <w:r w:rsidRPr="00077DC8">
        <w:rPr>
          <w:snapToGrid w:val="0"/>
        </w:rPr>
        <w:t>ffects the</w:t>
      </w:r>
      <w:r w:rsidR="00EA4E09">
        <w:rPr>
          <w:snapToGrid w:val="0"/>
        </w:rPr>
        <w:t xml:space="preserve"> provision of a licensee’s</w:t>
      </w:r>
      <w:r w:rsidRPr="00077DC8">
        <w:rPr>
          <w:snapToGrid w:val="0"/>
        </w:rPr>
        <w:t xml:space="preserve"> service.</w:t>
      </w:r>
      <w:r w:rsidR="00CA2222">
        <w:rPr>
          <w:snapToGrid w:val="0"/>
        </w:rPr>
        <w:t xml:space="preserve"> </w:t>
      </w:r>
    </w:p>
    <w:p w14:paraId="034AA58A" w14:textId="58D4B015" w:rsidR="00CA2222" w:rsidRDefault="00CA2222" w:rsidP="00501962">
      <w:pPr>
        <w:pStyle w:val="ACMATableBody"/>
        <w:spacing w:after="240"/>
        <w:rPr>
          <w:snapToGrid w:val="0"/>
        </w:rPr>
      </w:pPr>
      <w:r>
        <w:rPr>
          <w:snapToGrid w:val="0"/>
        </w:rPr>
        <w:t xml:space="preserve">The ACMA observes that </w:t>
      </w:r>
      <w:r w:rsidR="00DA0F80" w:rsidRPr="00077DC8">
        <w:rPr>
          <w:snapToGrid w:val="0"/>
        </w:rPr>
        <w:t>that</w:t>
      </w:r>
      <w:r>
        <w:rPr>
          <w:snapToGrid w:val="0"/>
        </w:rPr>
        <w:t xml:space="preserve"> the Licensee:</w:t>
      </w:r>
    </w:p>
    <w:p w14:paraId="2D27252B" w14:textId="6C59352B" w:rsidR="00CA2222" w:rsidRDefault="00D01F34" w:rsidP="00077121">
      <w:pPr>
        <w:pStyle w:val="ACMATableBody"/>
        <w:numPr>
          <w:ilvl w:val="0"/>
          <w:numId w:val="10"/>
        </w:numPr>
        <w:spacing w:line="120" w:lineRule="atLeast"/>
        <w:ind w:left="714" w:hanging="357"/>
      </w:pPr>
      <w:r w:rsidRPr="00077121">
        <w:rPr>
          <w:rFonts w:cs="Arial"/>
          <w:snapToGrid w:val="0"/>
        </w:rPr>
        <w:t>P</w:t>
      </w:r>
      <w:r w:rsidR="00CA2222" w:rsidRPr="00077121">
        <w:rPr>
          <w:rFonts w:cs="Arial"/>
          <w:snapToGrid w:val="0"/>
        </w:rPr>
        <w:t>romotes</w:t>
      </w:r>
      <w:r w:rsidR="00CA2222">
        <w:t xml:space="preserve"> membership and volunteering opportunities</w:t>
      </w:r>
      <w:r w:rsidR="003231E8">
        <w:t>.</w:t>
      </w:r>
    </w:p>
    <w:p w14:paraId="1BADB8E7" w14:textId="35599155" w:rsidR="00CA2222" w:rsidRPr="00077121" w:rsidRDefault="00D01F34" w:rsidP="00077121">
      <w:pPr>
        <w:pStyle w:val="ACMATableBody"/>
        <w:numPr>
          <w:ilvl w:val="0"/>
          <w:numId w:val="10"/>
        </w:numPr>
        <w:spacing w:line="120" w:lineRule="atLeast"/>
        <w:ind w:left="714" w:hanging="357"/>
        <w:rPr>
          <w:rFonts w:cs="Arial"/>
          <w:snapToGrid w:val="0"/>
        </w:rPr>
      </w:pPr>
      <w:r w:rsidRPr="00077121">
        <w:rPr>
          <w:rFonts w:cs="Arial"/>
          <w:snapToGrid w:val="0"/>
        </w:rPr>
        <w:t>E</w:t>
      </w:r>
      <w:r w:rsidR="00CA2222" w:rsidRPr="00077121">
        <w:rPr>
          <w:rFonts w:cs="Arial"/>
          <w:snapToGrid w:val="0"/>
        </w:rPr>
        <w:t>ncourages members to participate in various subcommittees and for election to the Council</w:t>
      </w:r>
      <w:r w:rsidR="003231E8" w:rsidRPr="00077121">
        <w:rPr>
          <w:rFonts w:cs="Arial"/>
          <w:snapToGrid w:val="0"/>
        </w:rPr>
        <w:t>.</w:t>
      </w:r>
    </w:p>
    <w:p w14:paraId="13CEC050" w14:textId="48293422" w:rsidR="008C2979" w:rsidRDefault="00D01F34" w:rsidP="00077121">
      <w:pPr>
        <w:pStyle w:val="ACMATableBody"/>
        <w:numPr>
          <w:ilvl w:val="0"/>
          <w:numId w:val="10"/>
        </w:numPr>
        <w:spacing w:after="240"/>
        <w:ind w:left="714" w:hanging="357"/>
      </w:pPr>
      <w:r w:rsidRPr="00077121">
        <w:rPr>
          <w:rFonts w:cs="Arial"/>
          <w:snapToGrid w:val="0"/>
        </w:rPr>
        <w:t>H</w:t>
      </w:r>
      <w:r w:rsidR="00CA2222" w:rsidRPr="00077121">
        <w:rPr>
          <w:rFonts w:cs="Arial"/>
          <w:snapToGrid w:val="0"/>
        </w:rPr>
        <w:t>as governance documents in place to support community</w:t>
      </w:r>
      <w:r w:rsidR="006F50E3" w:rsidRPr="00077121">
        <w:rPr>
          <w:rFonts w:cs="Arial"/>
          <w:snapToGrid w:val="0"/>
        </w:rPr>
        <w:t xml:space="preserve"> participation</w:t>
      </w:r>
      <w:r w:rsidR="003231E8">
        <w:t>.</w:t>
      </w:r>
    </w:p>
    <w:p w14:paraId="5F02A252" w14:textId="3287FD8F" w:rsidR="00E109D3" w:rsidRDefault="00895329" w:rsidP="00A24CFB">
      <w:pPr>
        <w:pStyle w:val="ACMABodyText"/>
      </w:pPr>
      <w:r>
        <w:t>The ACMA recommend</w:t>
      </w:r>
      <w:r w:rsidR="00EA4E09">
        <w:t>s</w:t>
      </w:r>
      <w:r>
        <w:t xml:space="preserve"> that the Licensee</w:t>
      </w:r>
      <w:r w:rsidR="00AB3CB2">
        <w:t xml:space="preserve"> </w:t>
      </w:r>
      <w:r w:rsidR="00A24CFB">
        <w:t>a</w:t>
      </w:r>
      <w:r>
        <w:t>mend its Constitution to</w:t>
      </w:r>
      <w:r w:rsidR="00E109D3">
        <w:t>:</w:t>
      </w:r>
    </w:p>
    <w:p w14:paraId="3A0D458C" w14:textId="6FC1D66A" w:rsidR="00E109D3" w:rsidRPr="00077121" w:rsidRDefault="00D01F34" w:rsidP="00077121">
      <w:pPr>
        <w:pStyle w:val="ACMATableBody"/>
        <w:numPr>
          <w:ilvl w:val="0"/>
          <w:numId w:val="10"/>
        </w:numPr>
        <w:spacing w:line="120" w:lineRule="atLeast"/>
        <w:ind w:left="714" w:hanging="357"/>
        <w:rPr>
          <w:rFonts w:cs="Arial"/>
          <w:snapToGrid w:val="0"/>
        </w:rPr>
      </w:pPr>
      <w:r>
        <w:rPr>
          <w:rFonts w:cs="Arial"/>
        </w:rPr>
        <w:t>A</w:t>
      </w:r>
      <w:r w:rsidR="00E109D3">
        <w:rPr>
          <w:rFonts w:cs="Arial"/>
        </w:rPr>
        <w:t xml:space="preserve">mend </w:t>
      </w:r>
      <w:r w:rsidR="00E109D3" w:rsidRPr="00077121">
        <w:rPr>
          <w:rFonts w:cs="Arial"/>
          <w:snapToGrid w:val="0"/>
        </w:rPr>
        <w:t>clause 11.11(a) of the Constitution to specify that Council members will hold their position for no longer than the earlier of 2 years or until the next AGM at which Councillors are elected</w:t>
      </w:r>
      <w:r w:rsidRPr="00077121">
        <w:rPr>
          <w:rFonts w:cs="Arial"/>
          <w:snapToGrid w:val="0"/>
        </w:rPr>
        <w:t>.</w:t>
      </w:r>
    </w:p>
    <w:p w14:paraId="20894F8B" w14:textId="5497831C" w:rsidR="00E109D3" w:rsidRPr="00077121" w:rsidRDefault="00D01F34" w:rsidP="00077121">
      <w:pPr>
        <w:pStyle w:val="ACMATableBody"/>
        <w:numPr>
          <w:ilvl w:val="0"/>
          <w:numId w:val="10"/>
        </w:numPr>
        <w:spacing w:line="120" w:lineRule="atLeast"/>
        <w:ind w:left="714" w:hanging="357"/>
        <w:rPr>
          <w:rFonts w:cs="Arial"/>
          <w:snapToGrid w:val="0"/>
        </w:rPr>
      </w:pPr>
      <w:r w:rsidRPr="00077121">
        <w:rPr>
          <w:rFonts w:cs="Arial"/>
          <w:snapToGrid w:val="0"/>
        </w:rPr>
        <w:t>F</w:t>
      </w:r>
      <w:r w:rsidR="00895329" w:rsidRPr="00077121">
        <w:rPr>
          <w:rFonts w:cs="Arial"/>
          <w:snapToGrid w:val="0"/>
        </w:rPr>
        <w:t>ormally adopt the Delegate Rule</w:t>
      </w:r>
      <w:r w:rsidRPr="00077121">
        <w:rPr>
          <w:rFonts w:cs="Arial"/>
          <w:snapToGrid w:val="0"/>
        </w:rPr>
        <w:t>.</w:t>
      </w:r>
    </w:p>
    <w:p w14:paraId="518C3327" w14:textId="1BBA8DB0" w:rsidR="00E109D3" w:rsidRDefault="00D01F34" w:rsidP="00077121">
      <w:pPr>
        <w:pStyle w:val="ACMATableBody"/>
        <w:numPr>
          <w:ilvl w:val="0"/>
          <w:numId w:val="10"/>
        </w:numPr>
        <w:spacing w:after="240"/>
        <w:ind w:left="714" w:hanging="357"/>
      </w:pPr>
      <w:r w:rsidRPr="00077121">
        <w:rPr>
          <w:rFonts w:cs="Arial"/>
          <w:snapToGrid w:val="0"/>
        </w:rPr>
        <w:t>R</w:t>
      </w:r>
      <w:r w:rsidR="00450182" w:rsidRPr="00077121">
        <w:rPr>
          <w:rFonts w:cs="Arial"/>
          <w:snapToGrid w:val="0"/>
        </w:rPr>
        <w:t>emove the discrepancy</w:t>
      </w:r>
      <w:r w:rsidR="00450182">
        <w:t xml:space="preserve"> between clauses 5.1 and 24.1</w:t>
      </w:r>
      <w:r w:rsidR="00E109D3">
        <w:t>.</w:t>
      </w:r>
    </w:p>
    <w:p w14:paraId="25E1FC75" w14:textId="7F47D5B7" w:rsidR="00895329" w:rsidRDefault="00E109D3" w:rsidP="00D27D60">
      <w:pPr>
        <w:pStyle w:val="ACMABodyText"/>
      </w:pPr>
      <w:r>
        <w:t xml:space="preserve">The ACMA also recommends that the Licensee </w:t>
      </w:r>
      <w:r w:rsidR="00EA4E09">
        <w:t>ensure</w:t>
      </w:r>
      <w:r>
        <w:t>s</w:t>
      </w:r>
      <w:r w:rsidR="00EA4E09">
        <w:t xml:space="preserve"> that it does not </w:t>
      </w:r>
      <w:proofErr w:type="gramStart"/>
      <w:r w:rsidR="00EA4E09">
        <w:t>take action</w:t>
      </w:r>
      <w:proofErr w:type="gramEnd"/>
      <w:r w:rsidR="00EA4E09">
        <w:t xml:space="preserve"> inconsistent with its Constitution</w:t>
      </w:r>
      <w:r w:rsidR="00895329">
        <w:t xml:space="preserve">. </w:t>
      </w:r>
    </w:p>
    <w:p w14:paraId="08DC81ED" w14:textId="11E1C65B" w:rsidR="00044EAB" w:rsidRPr="003231E8" w:rsidRDefault="00EA4E09" w:rsidP="00044EAB">
      <w:pPr>
        <w:pStyle w:val="ACMABodyText"/>
      </w:pPr>
      <w:r>
        <w:t>Nevertheless, t</w:t>
      </w:r>
      <w:r w:rsidR="00606149" w:rsidRPr="00077DC8">
        <w:t xml:space="preserve">he </w:t>
      </w:r>
      <w:r w:rsidR="003231E8">
        <w:t xml:space="preserve">ACMA is </w:t>
      </w:r>
      <w:r>
        <w:t>not satisfied</w:t>
      </w:r>
      <w:r w:rsidR="003231E8">
        <w:t xml:space="preserve"> that </w:t>
      </w:r>
      <w:r>
        <w:t xml:space="preserve">the </w:t>
      </w:r>
      <w:r w:rsidR="0033686F" w:rsidRPr="00077DC8">
        <w:t>L</w:t>
      </w:r>
      <w:r w:rsidR="00606149" w:rsidRPr="00077DC8">
        <w:t>icensee</w:t>
      </w:r>
      <w:r>
        <w:t xml:space="preserve"> has </w:t>
      </w:r>
      <w:r w:rsidR="009C5590">
        <w:t>breached</w:t>
      </w:r>
      <w:r w:rsidR="00B51982">
        <w:t xml:space="preserve"> sub-</w:t>
      </w:r>
      <w:r w:rsidR="00606149" w:rsidRPr="00077DC8">
        <w:t>paragraph 9(2)(c)(</w:t>
      </w:r>
      <w:proofErr w:type="spellStart"/>
      <w:r w:rsidR="00606149" w:rsidRPr="00077DC8">
        <w:t>i</w:t>
      </w:r>
      <w:proofErr w:type="spellEnd"/>
      <w:r w:rsidR="00606149" w:rsidRPr="00077DC8">
        <w:t>) of Schedule 2 to the BSA</w:t>
      </w:r>
      <w:r w:rsidR="00736496">
        <w:t>.</w:t>
      </w:r>
    </w:p>
    <w:p w14:paraId="1466917D" w14:textId="6252E707" w:rsidR="00940898" w:rsidRPr="008354A1" w:rsidRDefault="00DA3922" w:rsidP="008354A1">
      <w:pPr>
        <w:pStyle w:val="ACMAHeading3"/>
        <w:spacing w:after="240"/>
        <w:rPr>
          <w:bCs/>
          <w:sz w:val="28"/>
          <w:szCs w:val="28"/>
          <w:u w:val="single"/>
        </w:rPr>
      </w:pPr>
      <w:r w:rsidRPr="008354A1">
        <w:rPr>
          <w:sz w:val="28"/>
          <w:szCs w:val="28"/>
          <w:u w:val="single"/>
        </w:rPr>
        <w:t xml:space="preserve">Issue 2: </w:t>
      </w:r>
      <w:r w:rsidR="00B504C1">
        <w:rPr>
          <w:bCs/>
          <w:sz w:val="28"/>
          <w:szCs w:val="28"/>
          <w:u w:val="single"/>
        </w:rPr>
        <w:t>E</w:t>
      </w:r>
      <w:r w:rsidRPr="008354A1">
        <w:rPr>
          <w:bCs/>
          <w:sz w:val="28"/>
          <w:szCs w:val="28"/>
          <w:u w:val="single"/>
        </w:rPr>
        <w:t>ncouraging community participation</w:t>
      </w:r>
      <w:r w:rsidR="008354A1" w:rsidRPr="008354A1">
        <w:rPr>
          <w:bCs/>
          <w:sz w:val="28"/>
          <w:szCs w:val="28"/>
          <w:u w:val="single"/>
        </w:rPr>
        <w:t xml:space="preserve"> </w:t>
      </w:r>
      <w:r w:rsidRPr="008354A1">
        <w:rPr>
          <w:bCs/>
          <w:sz w:val="28"/>
          <w:szCs w:val="28"/>
          <w:u w:val="single"/>
        </w:rPr>
        <w:t xml:space="preserve">in the </w:t>
      </w:r>
      <w:r w:rsidRPr="008354A1">
        <w:rPr>
          <w:sz w:val="28"/>
          <w:szCs w:val="28"/>
          <w:u w:val="single"/>
        </w:rPr>
        <w:t>selection</w:t>
      </w:r>
      <w:r w:rsidRPr="008354A1">
        <w:rPr>
          <w:bCs/>
          <w:sz w:val="28"/>
          <w:szCs w:val="28"/>
          <w:u w:val="single"/>
        </w:rPr>
        <w:t xml:space="preserve"> and provision of programs</w:t>
      </w:r>
    </w:p>
    <w:p w14:paraId="1B31C0D4" w14:textId="07459B61" w:rsidR="00DA3922" w:rsidRPr="009376DE" w:rsidRDefault="00DA3922" w:rsidP="00C26CC0">
      <w:pPr>
        <w:pStyle w:val="ACMAHeading2"/>
        <w:spacing w:before="240" w:after="240"/>
        <w:rPr>
          <w:i/>
          <w:szCs w:val="28"/>
        </w:rPr>
      </w:pPr>
      <w:r>
        <w:rPr>
          <w:szCs w:val="28"/>
        </w:rPr>
        <w:t>Relevant</w:t>
      </w:r>
      <w:r w:rsidRPr="00951990">
        <w:rPr>
          <w:szCs w:val="28"/>
        </w:rPr>
        <w:t xml:space="preserve"> </w:t>
      </w:r>
      <w:r>
        <w:rPr>
          <w:szCs w:val="28"/>
        </w:rPr>
        <w:t>licence condition</w:t>
      </w:r>
    </w:p>
    <w:p w14:paraId="78CC0501" w14:textId="77777777" w:rsidR="009861DF" w:rsidRPr="00DD6306" w:rsidRDefault="009861DF" w:rsidP="00DD6306">
      <w:pPr>
        <w:pStyle w:val="ACMABodyText"/>
        <w:spacing w:after="120"/>
        <w:ind w:firstLine="567"/>
        <w:rPr>
          <w:b/>
          <w:bCs/>
          <w:sz w:val="18"/>
          <w:szCs w:val="18"/>
        </w:rPr>
      </w:pPr>
      <w:r w:rsidRPr="00DD6306">
        <w:rPr>
          <w:b/>
          <w:bCs/>
          <w:sz w:val="18"/>
          <w:szCs w:val="18"/>
        </w:rPr>
        <w:t>Schedule 2</w:t>
      </w:r>
    </w:p>
    <w:p w14:paraId="5EBF333F" w14:textId="45E8E6A2" w:rsidR="00DA3922" w:rsidRPr="00DD6306" w:rsidRDefault="009861DF" w:rsidP="00DD6306">
      <w:pPr>
        <w:pStyle w:val="ACMABodyText"/>
        <w:spacing w:after="120"/>
        <w:ind w:firstLine="567"/>
        <w:rPr>
          <w:b/>
          <w:bCs/>
          <w:sz w:val="18"/>
          <w:szCs w:val="18"/>
        </w:rPr>
      </w:pPr>
      <w:r w:rsidRPr="00DD6306">
        <w:rPr>
          <w:b/>
          <w:bCs/>
          <w:sz w:val="18"/>
          <w:szCs w:val="18"/>
        </w:rPr>
        <w:t>Part 5 – Community broadcasting licences</w:t>
      </w:r>
    </w:p>
    <w:p w14:paraId="681DD47F" w14:textId="77777777" w:rsidR="00DA3922" w:rsidRPr="009861DF" w:rsidRDefault="00DA3922" w:rsidP="00DA3922">
      <w:pPr>
        <w:pStyle w:val="ACMAQuoteindented"/>
        <w:spacing w:after="120"/>
        <w:rPr>
          <w:szCs w:val="18"/>
        </w:rPr>
      </w:pPr>
      <w:r w:rsidRPr="009861DF">
        <w:rPr>
          <w:szCs w:val="18"/>
        </w:rPr>
        <w:t>(2) Each community broadcasting licence is also subject to the following conditions:</w:t>
      </w:r>
    </w:p>
    <w:p w14:paraId="5B6DF975" w14:textId="77777777" w:rsidR="00DA3922" w:rsidRPr="009861DF" w:rsidRDefault="00DA3922" w:rsidP="00DA3922">
      <w:pPr>
        <w:pStyle w:val="ACMAQuoteindented"/>
        <w:spacing w:after="120"/>
        <w:ind w:left="851"/>
        <w:rPr>
          <w:szCs w:val="18"/>
        </w:rPr>
      </w:pPr>
      <w:r w:rsidRPr="009861DF">
        <w:rPr>
          <w:szCs w:val="18"/>
        </w:rPr>
        <w:t>[...]</w:t>
      </w:r>
    </w:p>
    <w:p w14:paraId="2507D7DF" w14:textId="77777777" w:rsidR="00DA3922" w:rsidRPr="009861DF" w:rsidRDefault="00DA3922" w:rsidP="00DA3922">
      <w:pPr>
        <w:pStyle w:val="ACMAQuoteindented"/>
        <w:spacing w:after="120"/>
        <w:ind w:left="851"/>
        <w:rPr>
          <w:szCs w:val="18"/>
        </w:rPr>
      </w:pPr>
      <w:r w:rsidRPr="009861DF">
        <w:rPr>
          <w:szCs w:val="18"/>
        </w:rPr>
        <w:t>(c) the licensee will encourage members of the community that it serves to participate in:</w:t>
      </w:r>
    </w:p>
    <w:p w14:paraId="38F13BBC" w14:textId="77777777" w:rsidR="00DA3922" w:rsidRPr="009861DF" w:rsidRDefault="00DA3922" w:rsidP="00DA3922">
      <w:pPr>
        <w:pStyle w:val="ACMAQuoteindented"/>
        <w:spacing w:after="120"/>
        <w:ind w:left="1418" w:hanging="284"/>
        <w:rPr>
          <w:szCs w:val="18"/>
        </w:rPr>
      </w:pPr>
      <w:r w:rsidRPr="009861DF" w:rsidDel="00645895">
        <w:rPr>
          <w:szCs w:val="18"/>
        </w:rPr>
        <w:t xml:space="preserve"> </w:t>
      </w:r>
      <w:r w:rsidRPr="009861DF">
        <w:rPr>
          <w:szCs w:val="18"/>
        </w:rPr>
        <w:t>[…]</w:t>
      </w:r>
    </w:p>
    <w:p w14:paraId="68B48540" w14:textId="26296812" w:rsidR="00940898" w:rsidRPr="009861DF" w:rsidRDefault="00DA3922" w:rsidP="00DA0F80">
      <w:pPr>
        <w:pStyle w:val="ACMAQuoteindented"/>
        <w:spacing w:after="120"/>
        <w:ind w:left="1418" w:hanging="284"/>
        <w:rPr>
          <w:szCs w:val="18"/>
        </w:rPr>
      </w:pPr>
      <w:r w:rsidRPr="009861DF">
        <w:rPr>
          <w:szCs w:val="18"/>
        </w:rPr>
        <w:t>(ii)</w:t>
      </w:r>
      <w:r w:rsidRPr="009861DF">
        <w:rPr>
          <w:szCs w:val="18"/>
        </w:rPr>
        <w:tab/>
        <w:t>the selection and provision of programs under the licence</w:t>
      </w:r>
    </w:p>
    <w:p w14:paraId="642F61BD" w14:textId="1D835DDD" w:rsidR="00DA3922" w:rsidRDefault="00DA3922" w:rsidP="00C26CC0">
      <w:pPr>
        <w:pStyle w:val="ACMAHeading2"/>
        <w:spacing w:before="240" w:after="240"/>
      </w:pPr>
      <w:r w:rsidRPr="00C26CC0">
        <w:rPr>
          <w:szCs w:val="28"/>
        </w:rPr>
        <w:t>Finding</w:t>
      </w:r>
    </w:p>
    <w:p w14:paraId="227AB791" w14:textId="294BA1E8" w:rsidR="00940898" w:rsidRPr="00DA0F80" w:rsidRDefault="002A0128" w:rsidP="00DA3922">
      <w:pPr>
        <w:pStyle w:val="ACMABodyText"/>
        <w:rPr>
          <w:rFonts w:cs="Arial"/>
        </w:rPr>
      </w:pPr>
      <w:r w:rsidRPr="00DA0F80">
        <w:t>Th</w:t>
      </w:r>
      <w:r w:rsidR="00DA3922" w:rsidRPr="00DA0F80">
        <w:t xml:space="preserve">e </w:t>
      </w:r>
      <w:r w:rsidR="00B504C1">
        <w:t>ACMA</w:t>
      </w:r>
      <w:r w:rsidR="00795780">
        <w:t xml:space="preserve"> is of the</w:t>
      </w:r>
      <w:r w:rsidR="00B504C1">
        <w:t xml:space="preserve"> view that the </w:t>
      </w:r>
      <w:r w:rsidR="00F359F3" w:rsidRPr="00DA0F80">
        <w:t>L</w:t>
      </w:r>
      <w:r w:rsidR="00DA3922" w:rsidRPr="00DA0F80">
        <w:t xml:space="preserve">icensee </w:t>
      </w:r>
      <w:r w:rsidR="00B504C1">
        <w:t>has</w:t>
      </w:r>
      <w:r w:rsidR="00DA3922" w:rsidRPr="00DA0F80">
        <w:t xml:space="preserve"> not breach</w:t>
      </w:r>
      <w:r w:rsidR="00B504C1">
        <w:t>ed</w:t>
      </w:r>
      <w:r w:rsidR="00DA3922" w:rsidRPr="00DA0F80">
        <w:t xml:space="preserve"> </w:t>
      </w:r>
      <w:r w:rsidR="00DA3922" w:rsidRPr="00DA0F80">
        <w:rPr>
          <w:rFonts w:cs="Arial"/>
        </w:rPr>
        <w:t>paragraph 9(2)(c)(ii) of Schedule 2 to the BSA.</w:t>
      </w:r>
    </w:p>
    <w:p w14:paraId="185EC5D2" w14:textId="77777777" w:rsidR="00DA3922" w:rsidRDefault="00DA3922" w:rsidP="00C26CC0">
      <w:pPr>
        <w:pStyle w:val="ACMAHeading2"/>
        <w:spacing w:before="240" w:after="240"/>
      </w:pPr>
      <w:r w:rsidRPr="00C26CC0">
        <w:rPr>
          <w:szCs w:val="28"/>
        </w:rPr>
        <w:lastRenderedPageBreak/>
        <w:t>Reasons</w:t>
      </w:r>
    </w:p>
    <w:p w14:paraId="5A9E9092" w14:textId="45D0D216" w:rsidR="00AB3CB2" w:rsidRDefault="00B2045F" w:rsidP="00DA3922">
      <w:pPr>
        <w:pStyle w:val="ACMABodyText"/>
      </w:pPr>
      <w:r>
        <w:t xml:space="preserve">The First </w:t>
      </w:r>
      <w:r w:rsidR="00F2592D">
        <w:t>Complaint included allegations that</w:t>
      </w:r>
      <w:r>
        <w:t>:</w:t>
      </w:r>
    </w:p>
    <w:p w14:paraId="37BA0DC8" w14:textId="4C89F6D7" w:rsidR="00B2045F" w:rsidRDefault="00C80D77" w:rsidP="00C80D77">
      <w:pPr>
        <w:pStyle w:val="ACMABodyText"/>
        <w:numPr>
          <w:ilvl w:val="0"/>
          <w:numId w:val="11"/>
        </w:numPr>
        <w:spacing w:line="120" w:lineRule="atLeast"/>
        <w:ind w:left="714" w:hanging="357"/>
      </w:pPr>
      <w:r>
        <w:t>Control of</w:t>
      </w:r>
      <w:r w:rsidR="00B2045F">
        <w:t xml:space="preserve"> presenter training and testing</w:t>
      </w:r>
      <w:r>
        <w:t>, and the programming subcommittee, is in the hands of the Acting Station Man</w:t>
      </w:r>
      <w:r w:rsidR="007E434E">
        <w:t>a</w:t>
      </w:r>
      <w:r>
        <w:t>ger.</w:t>
      </w:r>
    </w:p>
    <w:p w14:paraId="63CF7AE2" w14:textId="73CBC89E" w:rsidR="00F2592D" w:rsidRDefault="00F2592D" w:rsidP="00B36E3B">
      <w:pPr>
        <w:pStyle w:val="ACMABodyText"/>
        <w:spacing w:line="120" w:lineRule="atLeast"/>
      </w:pPr>
      <w:r>
        <w:t>The Second Complaint included allegations that:</w:t>
      </w:r>
    </w:p>
    <w:p w14:paraId="163C7CBD" w14:textId="002D22D2" w:rsidR="00F2592D" w:rsidRDefault="00F2592D" w:rsidP="00C80D77">
      <w:pPr>
        <w:pStyle w:val="ACMABodyText"/>
        <w:numPr>
          <w:ilvl w:val="0"/>
          <w:numId w:val="11"/>
        </w:numPr>
        <w:spacing w:line="120" w:lineRule="atLeast"/>
        <w:ind w:left="714" w:hanging="357"/>
      </w:pPr>
      <w:r>
        <w:t>The Licensee</w:t>
      </w:r>
      <w:r w:rsidRPr="00F2592D">
        <w:t xml:space="preserve"> did not follow </w:t>
      </w:r>
      <w:r>
        <w:t>procedure</w:t>
      </w:r>
      <w:r w:rsidRPr="00F2592D">
        <w:t xml:space="preserve"> when deciding to take </w:t>
      </w:r>
      <w:r w:rsidR="00B36E3B">
        <w:t>a</w:t>
      </w:r>
      <w:r w:rsidRPr="00F2592D">
        <w:t xml:space="preserve"> program off air</w:t>
      </w:r>
      <w:r w:rsidR="00B36E3B">
        <w:t>.</w:t>
      </w:r>
    </w:p>
    <w:p w14:paraId="06D7D0ED" w14:textId="05243F57" w:rsidR="00DA3922" w:rsidRDefault="00DA3922" w:rsidP="00DA3922">
      <w:pPr>
        <w:pStyle w:val="ACMABodyText"/>
      </w:pPr>
      <w:r w:rsidRPr="000D2B03">
        <w:t xml:space="preserve">It is a condition of all community broadcasting licences that the licensee must encourage members of the community that it serves to participate in the selection </w:t>
      </w:r>
      <w:r>
        <w:t xml:space="preserve">and provision </w:t>
      </w:r>
      <w:r w:rsidRPr="000D2B03">
        <w:t>of program</w:t>
      </w:r>
      <w:r>
        <w:t>s</w:t>
      </w:r>
      <w:r w:rsidRPr="000D2B03">
        <w:t xml:space="preserve"> provided under the licence.</w:t>
      </w:r>
      <w:r>
        <w:t xml:space="preserve"> </w:t>
      </w:r>
    </w:p>
    <w:p w14:paraId="24889B12" w14:textId="1B2CB9F3" w:rsidR="00C33F0B" w:rsidRDefault="00C33F0B" w:rsidP="00637E3F">
      <w:pPr>
        <w:pStyle w:val="ACMABodyText"/>
      </w:pPr>
      <w:r>
        <w:t xml:space="preserve">The Guidelines outline various ways in which a licensee </w:t>
      </w:r>
      <w:r w:rsidR="001F6006">
        <w:t xml:space="preserve">can </w:t>
      </w:r>
      <w:r>
        <w:t>encourage community participation in the selection and provision of program</w:t>
      </w:r>
      <w:r w:rsidR="00120204">
        <w:t>s</w:t>
      </w:r>
      <w:r>
        <w:t xml:space="preserve">, and </w:t>
      </w:r>
      <w:r w:rsidR="00B504C1">
        <w:t>state</w:t>
      </w:r>
      <w:r>
        <w:t xml:space="preserve"> </w:t>
      </w:r>
      <w:r w:rsidR="00446604">
        <w:t>that:</w:t>
      </w:r>
    </w:p>
    <w:p w14:paraId="6B9747DC" w14:textId="18E3BCCD" w:rsidR="001F6006" w:rsidRPr="007F30D1" w:rsidRDefault="001F6006" w:rsidP="00C33F0B">
      <w:pPr>
        <w:pStyle w:val="ACMABodyText"/>
        <w:ind w:left="720"/>
        <w:rPr>
          <w:sz w:val="18"/>
          <w:szCs w:val="18"/>
        </w:rPr>
      </w:pPr>
      <w:r w:rsidRPr="007F30D1">
        <w:rPr>
          <w:sz w:val="18"/>
          <w:szCs w:val="18"/>
        </w:rPr>
        <w:t>[…]</w:t>
      </w:r>
    </w:p>
    <w:p w14:paraId="34A8DA2C" w14:textId="6BB43A52" w:rsidR="001F6006" w:rsidRPr="007F30D1" w:rsidRDefault="001F6006" w:rsidP="00C33F0B">
      <w:pPr>
        <w:pStyle w:val="ACMABodyText"/>
        <w:ind w:left="720"/>
        <w:rPr>
          <w:sz w:val="18"/>
          <w:szCs w:val="18"/>
        </w:rPr>
      </w:pPr>
      <w:r w:rsidRPr="007F30D1">
        <w:rPr>
          <w:sz w:val="18"/>
          <w:szCs w:val="18"/>
        </w:rPr>
        <w:t>Licensees encourage community participation in program selection by providing opportunities for their communities to have a say in programming decisions.</w:t>
      </w:r>
    </w:p>
    <w:p w14:paraId="2382D6DB" w14:textId="0C571333" w:rsidR="00B504C1" w:rsidRPr="007F30D1" w:rsidRDefault="00B504C1" w:rsidP="00C33F0B">
      <w:pPr>
        <w:pStyle w:val="ACMABodyText"/>
        <w:ind w:left="720"/>
        <w:rPr>
          <w:sz w:val="18"/>
          <w:szCs w:val="18"/>
        </w:rPr>
      </w:pPr>
      <w:r w:rsidRPr="007F30D1">
        <w:rPr>
          <w:sz w:val="18"/>
          <w:szCs w:val="18"/>
        </w:rPr>
        <w:t>[..]</w:t>
      </w:r>
    </w:p>
    <w:p w14:paraId="1B8D7F6F" w14:textId="4F985F0A" w:rsidR="00B504C1" w:rsidRPr="007F30D1" w:rsidRDefault="00B504C1" w:rsidP="00C33F0B">
      <w:pPr>
        <w:pStyle w:val="ACMABodyText"/>
        <w:ind w:left="720"/>
        <w:rPr>
          <w:sz w:val="18"/>
          <w:szCs w:val="18"/>
        </w:rPr>
      </w:pPr>
      <w:r w:rsidRPr="007F30D1">
        <w:rPr>
          <w:sz w:val="18"/>
          <w:szCs w:val="18"/>
        </w:rPr>
        <w:t>Licensees do not encourage community participation in program selection where all programming decisions are concentrated in the hands of one individual (station manager or program coordinator, for example) or a small group.</w:t>
      </w:r>
    </w:p>
    <w:p w14:paraId="7C2E406A" w14:textId="5D1F79B8" w:rsidR="001F6006" w:rsidRPr="007F30D1" w:rsidRDefault="001F6006" w:rsidP="00C33F0B">
      <w:pPr>
        <w:pStyle w:val="ACMABodyText"/>
        <w:ind w:left="720"/>
        <w:rPr>
          <w:sz w:val="18"/>
          <w:szCs w:val="18"/>
        </w:rPr>
      </w:pPr>
      <w:r w:rsidRPr="007F30D1">
        <w:rPr>
          <w:sz w:val="18"/>
          <w:szCs w:val="18"/>
        </w:rPr>
        <w:t>[…]</w:t>
      </w:r>
    </w:p>
    <w:p w14:paraId="2EEA657E" w14:textId="1F574183" w:rsidR="001F6006" w:rsidRPr="007F30D1" w:rsidRDefault="001F6006" w:rsidP="00C33F0B">
      <w:pPr>
        <w:pStyle w:val="ACMABodyText"/>
        <w:ind w:left="720"/>
        <w:rPr>
          <w:sz w:val="18"/>
          <w:szCs w:val="18"/>
        </w:rPr>
      </w:pPr>
      <w:r w:rsidRPr="007F30D1">
        <w:rPr>
          <w:sz w:val="18"/>
          <w:szCs w:val="18"/>
        </w:rPr>
        <w:t>A common way to encourage collective decision-making about programming is for licensees to establish a program committee.</w:t>
      </w:r>
    </w:p>
    <w:p w14:paraId="7178FC1A" w14:textId="445959FC" w:rsidR="001F6006" w:rsidRPr="007F30D1" w:rsidRDefault="001F6006" w:rsidP="00C33F0B">
      <w:pPr>
        <w:pStyle w:val="ACMABodyText"/>
        <w:ind w:left="720"/>
        <w:rPr>
          <w:sz w:val="18"/>
          <w:szCs w:val="18"/>
        </w:rPr>
      </w:pPr>
      <w:r w:rsidRPr="007F30D1">
        <w:rPr>
          <w:sz w:val="18"/>
          <w:szCs w:val="18"/>
        </w:rPr>
        <w:t>[…]</w:t>
      </w:r>
    </w:p>
    <w:p w14:paraId="0D2032C2" w14:textId="7D19D843" w:rsidR="001F6006" w:rsidRPr="007F30D1" w:rsidRDefault="001F6006" w:rsidP="00446604">
      <w:pPr>
        <w:pStyle w:val="ACMABodyText"/>
        <w:ind w:left="720"/>
        <w:rPr>
          <w:sz w:val="18"/>
          <w:szCs w:val="18"/>
        </w:rPr>
      </w:pPr>
      <w:r w:rsidRPr="007F30D1">
        <w:rPr>
          <w:sz w:val="18"/>
          <w:szCs w:val="18"/>
        </w:rPr>
        <w:t>Licensees need to give some thought to the membership of their program committee. Program committee membership should not be unreasonably restricted to certain individuals, such as board members.</w:t>
      </w:r>
    </w:p>
    <w:p w14:paraId="009C9CEA" w14:textId="193ECFBB" w:rsidR="00940898" w:rsidRDefault="00DA3922" w:rsidP="00DA3922">
      <w:pPr>
        <w:pStyle w:val="ACMABodyText"/>
      </w:pPr>
      <w:r>
        <w:t xml:space="preserve">Licensees demonstrate that they are encouraging their community to participate in the provision of programming when they have good numbers of volunteer producers and presenters. Giving members of the community an opportunity to produce and present programs is a concrete way for licensees to demonstrate that they have encouraged community participation in the provision of </w:t>
      </w:r>
      <w:r w:rsidR="00447AB5">
        <w:t>programming.</w:t>
      </w:r>
    </w:p>
    <w:p w14:paraId="1108FD18" w14:textId="6C6883FE" w:rsidR="00006386" w:rsidRDefault="00006386" w:rsidP="00DA3922">
      <w:pPr>
        <w:pStyle w:val="ACMABodyText"/>
        <w:rPr>
          <w:b/>
          <w:bCs/>
        </w:rPr>
      </w:pPr>
      <w:r>
        <w:rPr>
          <w:b/>
          <w:bCs/>
        </w:rPr>
        <w:t xml:space="preserve">Training of </w:t>
      </w:r>
      <w:r w:rsidR="004F5840">
        <w:rPr>
          <w:b/>
          <w:bCs/>
        </w:rPr>
        <w:t>programming volunteers</w:t>
      </w:r>
    </w:p>
    <w:p w14:paraId="10F32AB3" w14:textId="5805B307" w:rsidR="00505912" w:rsidRDefault="004F5840" w:rsidP="00505912">
      <w:pPr>
        <w:pStyle w:val="ACMABodyText"/>
      </w:pPr>
      <w:r>
        <w:t xml:space="preserve">In response to the ACMA’s request for information surrounding the process by which programming volunteers are trained, </w:t>
      </w:r>
      <w:r w:rsidR="00E15FDD">
        <w:t>the Licensee</w:t>
      </w:r>
      <w:r>
        <w:t xml:space="preserve"> </w:t>
      </w:r>
      <w:r w:rsidR="00505912">
        <w:t xml:space="preserve">provided the ACMA with copies of </w:t>
      </w:r>
      <w:r w:rsidR="000B3AB5">
        <w:t>various training materials in respect of ‘presenters’ and ‘console operators’</w:t>
      </w:r>
      <w:r w:rsidR="00831F62">
        <w:t>, consisting of:</w:t>
      </w:r>
    </w:p>
    <w:p w14:paraId="13BB8540" w14:textId="6FB4EB9C" w:rsidR="003E01AD" w:rsidRDefault="00ED6079" w:rsidP="00F96466">
      <w:pPr>
        <w:pStyle w:val="ACMABodyText"/>
        <w:numPr>
          <w:ilvl w:val="0"/>
          <w:numId w:val="11"/>
        </w:numPr>
        <w:spacing w:after="120" w:line="120" w:lineRule="atLeast"/>
        <w:ind w:left="714" w:hanging="357"/>
      </w:pPr>
      <w:r>
        <w:t>V</w:t>
      </w:r>
      <w:r w:rsidR="00AA7240">
        <w:t>olunteer presenter theory training booklet</w:t>
      </w:r>
      <w:r w:rsidR="002A1B38">
        <w:t xml:space="preserve"> (handout 1 and 2)</w:t>
      </w:r>
      <w:r w:rsidR="002F3AEA">
        <w:t>.</w:t>
      </w:r>
    </w:p>
    <w:p w14:paraId="54B92986" w14:textId="2BD9B161" w:rsidR="00831F62" w:rsidRDefault="00ED6079" w:rsidP="00F96466">
      <w:pPr>
        <w:pStyle w:val="ACMABodyText"/>
        <w:numPr>
          <w:ilvl w:val="0"/>
          <w:numId w:val="11"/>
        </w:numPr>
        <w:spacing w:after="120" w:line="120" w:lineRule="atLeast"/>
        <w:ind w:left="714" w:hanging="357"/>
      </w:pPr>
      <w:r>
        <w:t>V</w:t>
      </w:r>
      <w:r w:rsidR="00AA7240">
        <w:t>olunteer presenter theory assessment</w:t>
      </w:r>
      <w:r w:rsidR="002F3AEA">
        <w:t>.</w:t>
      </w:r>
    </w:p>
    <w:p w14:paraId="349A8421" w14:textId="575AA8AC" w:rsidR="00831F62" w:rsidRDefault="00ED6079" w:rsidP="00F96466">
      <w:pPr>
        <w:pStyle w:val="ACMABodyText"/>
        <w:numPr>
          <w:ilvl w:val="0"/>
          <w:numId w:val="11"/>
        </w:numPr>
        <w:spacing w:after="120" w:line="120" w:lineRule="atLeast"/>
        <w:ind w:left="714" w:hanging="357"/>
      </w:pPr>
      <w:r>
        <w:t>V</w:t>
      </w:r>
      <w:r w:rsidR="00AA7240">
        <w:t>olunteer presenter theory assessment marking key</w:t>
      </w:r>
      <w:r w:rsidR="002F3AEA">
        <w:t>.</w:t>
      </w:r>
    </w:p>
    <w:p w14:paraId="1CF93505" w14:textId="3BE1425E" w:rsidR="00831F62" w:rsidRDefault="00ED6079" w:rsidP="00F96466">
      <w:pPr>
        <w:pStyle w:val="ACMABodyText"/>
        <w:numPr>
          <w:ilvl w:val="0"/>
          <w:numId w:val="11"/>
        </w:numPr>
        <w:spacing w:after="120" w:line="120" w:lineRule="atLeast"/>
        <w:ind w:left="714" w:hanging="357"/>
      </w:pPr>
      <w:r>
        <w:lastRenderedPageBreak/>
        <w:t>P</w:t>
      </w:r>
      <w:r w:rsidR="00AA7240">
        <w:t>anel operator manual</w:t>
      </w:r>
      <w:r w:rsidR="002F3AEA">
        <w:t>.</w:t>
      </w:r>
    </w:p>
    <w:p w14:paraId="3D84D613" w14:textId="40065FC4" w:rsidR="002A1B38" w:rsidRDefault="00ED6079" w:rsidP="00F96466">
      <w:pPr>
        <w:pStyle w:val="ACMABodyText"/>
        <w:numPr>
          <w:ilvl w:val="0"/>
          <w:numId w:val="11"/>
        </w:numPr>
        <w:spacing w:after="120" w:line="120" w:lineRule="atLeast"/>
        <w:ind w:left="714" w:hanging="357"/>
      </w:pPr>
      <w:r>
        <w:t>R</w:t>
      </w:r>
      <w:r w:rsidR="002A1B38">
        <w:t>ecorded assessment form</w:t>
      </w:r>
      <w:r w:rsidR="002D33F3">
        <w:t xml:space="preserve"> for console operators</w:t>
      </w:r>
      <w:r w:rsidR="002F3AEA">
        <w:t>.</w:t>
      </w:r>
    </w:p>
    <w:p w14:paraId="177A8004" w14:textId="74D91D3D" w:rsidR="000B3AB5" w:rsidRDefault="00ED6079" w:rsidP="00F96466">
      <w:pPr>
        <w:pStyle w:val="ACMABodyText"/>
        <w:numPr>
          <w:ilvl w:val="0"/>
          <w:numId w:val="11"/>
        </w:numPr>
        <w:spacing w:after="120" w:line="120" w:lineRule="atLeast"/>
        <w:ind w:left="714" w:hanging="357"/>
      </w:pPr>
      <w:r>
        <w:t>T</w:t>
      </w:r>
      <w:r w:rsidR="00AA7240">
        <w:t>heory tests for console operators (booklets 1, 2 and 3</w:t>
      </w:r>
      <w:r w:rsidR="002A1B38">
        <w:t>)</w:t>
      </w:r>
      <w:r w:rsidR="002F3AEA">
        <w:t>.</w:t>
      </w:r>
    </w:p>
    <w:p w14:paraId="265E37EE" w14:textId="1EF59571" w:rsidR="003E01AD" w:rsidRDefault="00ED6079" w:rsidP="00F96466">
      <w:pPr>
        <w:pStyle w:val="ACMABodyText"/>
        <w:numPr>
          <w:ilvl w:val="0"/>
          <w:numId w:val="11"/>
        </w:numPr>
        <w:spacing w:after="120" w:line="360" w:lineRule="auto"/>
        <w:ind w:left="714" w:hanging="357"/>
      </w:pPr>
      <w:r>
        <w:t>A</w:t>
      </w:r>
      <w:r w:rsidR="00287586">
        <w:t xml:space="preserve">nswers to </w:t>
      </w:r>
      <w:r w:rsidR="00AA7240">
        <w:t xml:space="preserve">theory tests </w:t>
      </w:r>
      <w:r w:rsidR="002A1B38">
        <w:t>for consoler operators</w:t>
      </w:r>
      <w:r w:rsidR="00AA7240">
        <w:t xml:space="preserve"> (booklets 1, 2 and 3).</w:t>
      </w:r>
    </w:p>
    <w:p w14:paraId="3F006698" w14:textId="770EBC43" w:rsidR="003C7ED5" w:rsidRDefault="00135739" w:rsidP="00F91CA0">
      <w:pPr>
        <w:pStyle w:val="ACMABodyText"/>
      </w:pPr>
      <w:r>
        <w:t>The</w:t>
      </w:r>
      <w:r w:rsidR="00287586">
        <w:t xml:space="preserve"> </w:t>
      </w:r>
      <w:r w:rsidR="003C7ED5">
        <w:t>Licensee’s</w:t>
      </w:r>
      <w:r w:rsidR="00287586">
        <w:t xml:space="preserve"> </w:t>
      </w:r>
      <w:r w:rsidR="00F91CA0">
        <w:t xml:space="preserve">training </w:t>
      </w:r>
      <w:r w:rsidR="00287586">
        <w:t xml:space="preserve">materials </w:t>
      </w:r>
      <w:r w:rsidR="00C80D77">
        <w:t xml:space="preserve">appear to </w:t>
      </w:r>
      <w:r w:rsidR="005E0700">
        <w:t xml:space="preserve">provide </w:t>
      </w:r>
      <w:r w:rsidR="00B84C4B">
        <w:t xml:space="preserve">volunteers interested in </w:t>
      </w:r>
      <w:r w:rsidR="00B74511">
        <w:t>presenting</w:t>
      </w:r>
      <w:r w:rsidR="00120204">
        <w:t>,</w:t>
      </w:r>
      <w:r w:rsidR="00B74511">
        <w:t xml:space="preserve"> and console operating</w:t>
      </w:r>
      <w:r w:rsidR="00120204">
        <w:t>,</w:t>
      </w:r>
      <w:r w:rsidR="00B84C4B">
        <w:t xml:space="preserve"> roles with sound guid</w:t>
      </w:r>
      <w:r w:rsidR="00B74511">
        <w:t>ance</w:t>
      </w:r>
      <w:r w:rsidR="00B84C4B">
        <w:t xml:space="preserve"> of how to perform </w:t>
      </w:r>
      <w:r w:rsidR="00120204">
        <w:t>those</w:t>
      </w:r>
      <w:r w:rsidR="00B84C4B">
        <w:t xml:space="preserve"> roles</w:t>
      </w:r>
      <w:r w:rsidR="00535B6F">
        <w:t xml:space="preserve">. </w:t>
      </w:r>
      <w:r w:rsidR="009C68F9">
        <w:t xml:space="preserve">Additionally, the Licensee’s provision of training indicates that the Licensee is investing time and resources in training volunteers to ensure they are prepared to undertake presenter and console operator roles. </w:t>
      </w:r>
    </w:p>
    <w:p w14:paraId="7587FDFB" w14:textId="76A6171E" w:rsidR="00135739" w:rsidRDefault="00385B47" w:rsidP="00F91CA0">
      <w:pPr>
        <w:pStyle w:val="ACMABodyText"/>
      </w:pPr>
      <w:r>
        <w:t xml:space="preserve">The ACMA has reviewed the assessments and tests for presenters and console operators and the corresponding answers </w:t>
      </w:r>
      <w:r w:rsidR="00CF0A6B">
        <w:t xml:space="preserve">and </w:t>
      </w:r>
      <w:r>
        <w:t>marking keys/</w:t>
      </w:r>
      <w:proofErr w:type="gramStart"/>
      <w:r>
        <w:t>guides, and</w:t>
      </w:r>
      <w:proofErr w:type="gramEnd"/>
      <w:r>
        <w:t xml:space="preserve"> is of the view that they do not appear to provide a means for the Station to subjectively grade participants</w:t>
      </w:r>
      <w:r w:rsidR="00382D3B">
        <w:t>’</w:t>
      </w:r>
      <w:r>
        <w:t xml:space="preserve"> answers</w:t>
      </w:r>
      <w:r w:rsidR="00CF0A6B">
        <w:t xml:space="preserve"> in a</w:t>
      </w:r>
      <w:r w:rsidR="008A5044">
        <w:t xml:space="preserve"> </w:t>
      </w:r>
      <w:r w:rsidR="00CF0A6B">
        <w:t>manner</w:t>
      </w:r>
      <w:r w:rsidR="008A5044">
        <w:t xml:space="preserve"> that would be considered improper</w:t>
      </w:r>
      <w:r w:rsidR="00B84C4B">
        <w:t>.</w:t>
      </w:r>
      <w:r w:rsidR="008104EA">
        <w:t xml:space="preserve"> </w:t>
      </w:r>
      <w:r w:rsidR="00535B6F">
        <w:t>The Licensee stated in</w:t>
      </w:r>
      <w:r w:rsidR="008104EA">
        <w:t xml:space="preserve"> its S</w:t>
      </w:r>
      <w:r w:rsidR="00535B6F">
        <w:t>ubmissions that:</w:t>
      </w:r>
    </w:p>
    <w:p w14:paraId="38276E17" w14:textId="25E11390" w:rsidR="00535B6F" w:rsidRPr="00F91CA0" w:rsidRDefault="00535B6F" w:rsidP="00535B6F">
      <w:pPr>
        <w:pStyle w:val="ACMABodyText"/>
        <w:ind w:left="720"/>
        <w:rPr>
          <w:sz w:val="18"/>
          <w:szCs w:val="18"/>
        </w:rPr>
      </w:pPr>
      <w:r w:rsidRPr="00F91CA0">
        <w:rPr>
          <w:sz w:val="18"/>
          <w:szCs w:val="18"/>
        </w:rPr>
        <w:t>[…]</w:t>
      </w:r>
    </w:p>
    <w:p w14:paraId="027F01C8" w14:textId="7A62B785" w:rsidR="00535B6F" w:rsidRPr="00F91CA0" w:rsidRDefault="00535B6F" w:rsidP="00535B6F">
      <w:pPr>
        <w:pStyle w:val="ACMABodyText"/>
        <w:ind w:left="720"/>
        <w:rPr>
          <w:sz w:val="18"/>
          <w:szCs w:val="18"/>
        </w:rPr>
      </w:pPr>
      <w:r w:rsidRPr="00F91CA0">
        <w:rPr>
          <w:sz w:val="18"/>
          <w:szCs w:val="18"/>
        </w:rPr>
        <w:t xml:space="preserve">All broadcasters are assessed as per the provided assessments and their corresponding marking keys. </w:t>
      </w:r>
    </w:p>
    <w:p w14:paraId="1D553232" w14:textId="34DDF69A" w:rsidR="00535B6F" w:rsidRPr="00F91CA0" w:rsidRDefault="00535B6F" w:rsidP="00535B6F">
      <w:pPr>
        <w:pStyle w:val="ACMABodyText"/>
        <w:ind w:left="720"/>
        <w:rPr>
          <w:sz w:val="18"/>
          <w:szCs w:val="18"/>
        </w:rPr>
      </w:pPr>
      <w:r w:rsidRPr="00F91CA0">
        <w:rPr>
          <w:sz w:val="18"/>
          <w:szCs w:val="18"/>
        </w:rPr>
        <w:t>If there is a language barrier, volunteer translators are obtained (unless community obtains an accredited translator), and allowances are made if they struggle with writing in English or have a disability/impairment.</w:t>
      </w:r>
    </w:p>
    <w:p w14:paraId="3D65988D" w14:textId="24EC20E5" w:rsidR="00535B6F" w:rsidRPr="00F91CA0" w:rsidRDefault="00535B6F" w:rsidP="00535B6F">
      <w:pPr>
        <w:pStyle w:val="ACMABodyText"/>
        <w:ind w:left="720"/>
        <w:rPr>
          <w:sz w:val="18"/>
          <w:szCs w:val="18"/>
        </w:rPr>
      </w:pPr>
      <w:r w:rsidRPr="00F91CA0">
        <w:rPr>
          <w:sz w:val="18"/>
          <w:szCs w:val="18"/>
        </w:rPr>
        <w:t>[…]</w:t>
      </w:r>
    </w:p>
    <w:p w14:paraId="4AF877E0" w14:textId="0B595A38" w:rsidR="00C358ED" w:rsidRDefault="006969C9" w:rsidP="003E01AD">
      <w:pPr>
        <w:pStyle w:val="ACMABodyText"/>
      </w:pPr>
      <w:r>
        <w:t xml:space="preserve">The Submissions and Licence Renewal Application noted that there was a team of </w:t>
      </w:r>
      <w:r w:rsidR="007B241C">
        <w:t xml:space="preserve">eight </w:t>
      </w:r>
      <w:r w:rsidR="0015072A">
        <w:t xml:space="preserve">individuals </w:t>
      </w:r>
      <w:r>
        <w:t>responsible for training and assessing volunteers</w:t>
      </w:r>
      <w:r w:rsidR="00C358ED">
        <w:t>, which</w:t>
      </w:r>
      <w:r>
        <w:t xml:space="preserve"> included the Acting Station Manager and Chairperson of the Council. </w:t>
      </w:r>
      <w:r w:rsidR="00C358ED">
        <w:t xml:space="preserve"> The</w:t>
      </w:r>
      <w:r w:rsidR="0015072A">
        <w:t xml:space="preserve"> Licensee stated in its</w:t>
      </w:r>
      <w:r w:rsidR="00C358ED">
        <w:t xml:space="preserve"> Submissions </w:t>
      </w:r>
      <w:r w:rsidR="0015072A">
        <w:t>that:</w:t>
      </w:r>
    </w:p>
    <w:p w14:paraId="0C6541FA" w14:textId="37C0DA13" w:rsidR="00A653E3" w:rsidRPr="00F91CA0" w:rsidRDefault="00A653E3" w:rsidP="00A653E3">
      <w:pPr>
        <w:pStyle w:val="ACMABodyText"/>
        <w:ind w:left="720"/>
        <w:rPr>
          <w:sz w:val="18"/>
          <w:szCs w:val="18"/>
        </w:rPr>
      </w:pPr>
      <w:r w:rsidRPr="00F91CA0">
        <w:rPr>
          <w:sz w:val="18"/>
          <w:szCs w:val="18"/>
        </w:rPr>
        <w:t>[…]</w:t>
      </w:r>
    </w:p>
    <w:p w14:paraId="770C5173" w14:textId="6E90C881" w:rsidR="0015072A" w:rsidRPr="00F91CA0" w:rsidRDefault="00A653E3" w:rsidP="00A653E3">
      <w:pPr>
        <w:pStyle w:val="ACMABodyText"/>
        <w:ind w:left="720"/>
        <w:rPr>
          <w:sz w:val="18"/>
          <w:szCs w:val="18"/>
        </w:rPr>
      </w:pPr>
      <w:r w:rsidRPr="00F91CA0">
        <w:rPr>
          <w:sz w:val="18"/>
          <w:szCs w:val="18"/>
        </w:rPr>
        <w:t>All current volunteers/staff have a background in training, are fluent in English and all speak languages other than English. They all have a passion for broadcasting and teaching others those skills. This current team has come together to provide a fair and comprehensive training for all broadcasters and are currently looking at improving the training courses available, including re-developing the refresher courses for broadcasters.</w:t>
      </w:r>
    </w:p>
    <w:p w14:paraId="4368E1B8" w14:textId="6DAEC3D2" w:rsidR="00A653E3" w:rsidRPr="00F91CA0" w:rsidRDefault="00A653E3" w:rsidP="00A653E3">
      <w:pPr>
        <w:pStyle w:val="ACMABodyText"/>
        <w:ind w:left="720"/>
        <w:rPr>
          <w:sz w:val="18"/>
          <w:szCs w:val="18"/>
        </w:rPr>
      </w:pPr>
      <w:r w:rsidRPr="00F91CA0">
        <w:rPr>
          <w:sz w:val="18"/>
          <w:szCs w:val="18"/>
        </w:rPr>
        <w:t>[…]</w:t>
      </w:r>
    </w:p>
    <w:p w14:paraId="7A01CF62" w14:textId="16EC60AE" w:rsidR="00A653E3" w:rsidRPr="00A653E3" w:rsidRDefault="00A653E3" w:rsidP="00A653E3">
      <w:pPr>
        <w:pStyle w:val="ACMABodyText"/>
      </w:pPr>
      <w:r>
        <w:t>The Licensee’s website</w:t>
      </w:r>
      <w:r w:rsidR="004E367E">
        <w:rPr>
          <w:rStyle w:val="FootnoteReference"/>
        </w:rPr>
        <w:footnoteReference w:id="8"/>
      </w:r>
      <w:r w:rsidR="004E367E">
        <w:t xml:space="preserve"> also</w:t>
      </w:r>
      <w:r>
        <w:t xml:space="preserve"> provides advice to the community in respect of present</w:t>
      </w:r>
      <w:r w:rsidR="008104EA">
        <w:t xml:space="preserve">er </w:t>
      </w:r>
      <w:r>
        <w:t>training, console operation training for new presenters and refresher training for console operators.</w:t>
      </w:r>
    </w:p>
    <w:p w14:paraId="2323C74D" w14:textId="40CED4AD" w:rsidR="00325F1E" w:rsidRDefault="00C358ED" w:rsidP="00DA3922">
      <w:pPr>
        <w:pStyle w:val="ACMABodyText"/>
        <w:rPr>
          <w:b/>
          <w:bCs/>
        </w:rPr>
      </w:pPr>
      <w:r>
        <w:t xml:space="preserve">The ACMA is of the view that </w:t>
      </w:r>
      <w:r w:rsidR="00B74511">
        <w:t>the</w:t>
      </w:r>
      <w:r w:rsidR="00F91CA0">
        <w:t xml:space="preserve"> training materials and method of testing</w:t>
      </w:r>
      <w:r w:rsidR="00B74511">
        <w:t xml:space="preserve">, establishment of </w:t>
      </w:r>
      <w:r w:rsidR="005871A0">
        <w:t>an</w:t>
      </w:r>
      <w:r w:rsidR="00B74511">
        <w:t xml:space="preserve"> </w:t>
      </w:r>
      <w:r w:rsidR="00F91CA0">
        <w:t xml:space="preserve">experienced </w:t>
      </w:r>
      <w:r w:rsidR="00B74511">
        <w:t xml:space="preserve">training team, </w:t>
      </w:r>
      <w:r w:rsidR="00F91CA0">
        <w:t xml:space="preserve">and </w:t>
      </w:r>
      <w:r w:rsidR="00B96AFF">
        <w:t>making</w:t>
      </w:r>
      <w:r w:rsidR="00B74511">
        <w:t xml:space="preserve"> information regarding training readily available to the community</w:t>
      </w:r>
      <w:r w:rsidR="00B96AFF">
        <w:t xml:space="preserve"> via the Station website,</w:t>
      </w:r>
      <w:r w:rsidR="00B74511">
        <w:t xml:space="preserve"> indicate that</w:t>
      </w:r>
      <w:r w:rsidR="00A653E3">
        <w:t xml:space="preserve"> that the Licensee is</w:t>
      </w:r>
      <w:r w:rsidR="00B74511">
        <w:t xml:space="preserve"> actively taking steps to</w:t>
      </w:r>
      <w:r w:rsidR="00A653E3">
        <w:t xml:space="preserve"> encourag</w:t>
      </w:r>
      <w:r w:rsidR="00B74511">
        <w:t>e</w:t>
      </w:r>
      <w:r w:rsidR="00A653E3">
        <w:t xml:space="preserve"> participation in the Station’s programming.</w:t>
      </w:r>
      <w:r w:rsidR="0015072A">
        <w:t xml:space="preserve"> </w:t>
      </w:r>
    </w:p>
    <w:p w14:paraId="4860B5D1" w14:textId="55867AD9" w:rsidR="00DA3922" w:rsidRPr="00FD4FBC" w:rsidRDefault="00DA3922" w:rsidP="00DA3922">
      <w:pPr>
        <w:pStyle w:val="ACMABodyText"/>
      </w:pPr>
      <w:r w:rsidRPr="00994D64">
        <w:rPr>
          <w:b/>
          <w:bCs/>
        </w:rPr>
        <w:t>Programming</w:t>
      </w:r>
      <w:r>
        <w:rPr>
          <w:b/>
          <w:bCs/>
        </w:rPr>
        <w:t xml:space="preserve"> decisions</w:t>
      </w:r>
    </w:p>
    <w:p w14:paraId="412BFCA6" w14:textId="7742F05B" w:rsidR="00DA3922" w:rsidRDefault="00DA3922" w:rsidP="00DA3922">
      <w:pPr>
        <w:pStyle w:val="ACMABodyText"/>
      </w:pPr>
      <w:r>
        <w:rPr>
          <w:rFonts w:cs="Arial"/>
        </w:rPr>
        <w:lastRenderedPageBreak/>
        <w:t>In considering t</w:t>
      </w:r>
      <w:r w:rsidR="00A914C0">
        <w:rPr>
          <w:rFonts w:cs="Arial"/>
        </w:rPr>
        <w:t>he extent to which the Licensee</w:t>
      </w:r>
      <w:r>
        <w:rPr>
          <w:rFonts w:cs="Arial"/>
        </w:rPr>
        <w:t xml:space="preserve"> is encouraging participation in the selection and provision of programming, the ACMA considered whether it had a</w:t>
      </w:r>
      <w:r w:rsidRPr="00CB5198">
        <w:t xml:space="preserve"> </w:t>
      </w:r>
      <w:r>
        <w:t xml:space="preserve">transparent process for programming decisions. </w:t>
      </w:r>
    </w:p>
    <w:p w14:paraId="3ADC6512" w14:textId="1826FBC0" w:rsidR="007F2D66" w:rsidRDefault="00DA3922">
      <w:pPr>
        <w:pStyle w:val="ACMABodyText"/>
      </w:pPr>
      <w:r>
        <w:t xml:space="preserve">Programming committees </w:t>
      </w:r>
      <w:r w:rsidR="00A24CFB">
        <w:t xml:space="preserve">are </w:t>
      </w:r>
      <w:r>
        <w:t xml:space="preserve">an important way </w:t>
      </w:r>
      <w:r w:rsidR="00A24CFB">
        <w:t>for</w:t>
      </w:r>
      <w:r>
        <w:t xml:space="preserve"> members </w:t>
      </w:r>
      <w:r w:rsidR="00A24CFB">
        <w:t xml:space="preserve">of the community to </w:t>
      </w:r>
      <w:r>
        <w:t xml:space="preserve">have a say in the running of a service. </w:t>
      </w:r>
      <w:r w:rsidR="00A24CFB">
        <w:t>As note</w:t>
      </w:r>
      <w:r w:rsidR="00D60E2D">
        <w:t>d</w:t>
      </w:r>
      <w:r w:rsidR="00A24CFB">
        <w:t xml:space="preserve"> above</w:t>
      </w:r>
      <w:r w:rsidR="004312B0">
        <w:t xml:space="preserve"> in Issue 1 (see ‘</w:t>
      </w:r>
      <w:r w:rsidR="004312B0" w:rsidRPr="004312B0">
        <w:t>Can community members participate on boards and subcommittees?</w:t>
      </w:r>
      <w:r w:rsidR="004312B0">
        <w:t>’)</w:t>
      </w:r>
      <w:r w:rsidR="00A24CFB">
        <w:t xml:space="preserve">, </w:t>
      </w:r>
      <w:r w:rsidR="00A914C0">
        <w:t>the Licensee h</w:t>
      </w:r>
      <w:r>
        <w:t xml:space="preserve">as </w:t>
      </w:r>
      <w:r w:rsidR="00113037">
        <w:t xml:space="preserve">a </w:t>
      </w:r>
      <w:r w:rsidR="002940E0">
        <w:t>‘Programming &amp; Training</w:t>
      </w:r>
      <w:r w:rsidR="00113037">
        <w:t>’</w:t>
      </w:r>
      <w:r w:rsidR="002940E0">
        <w:t xml:space="preserve"> sub</w:t>
      </w:r>
      <w:r w:rsidR="00F77E12">
        <w:t>c</w:t>
      </w:r>
      <w:r>
        <w:t>ommittee</w:t>
      </w:r>
      <w:r w:rsidR="00A24CFB">
        <w:t xml:space="preserve"> which </w:t>
      </w:r>
      <w:r>
        <w:t>reports to the</w:t>
      </w:r>
      <w:r w:rsidR="00F77E12">
        <w:t xml:space="preserve"> </w:t>
      </w:r>
      <w:r w:rsidR="00113037">
        <w:t>Council</w:t>
      </w:r>
      <w:r>
        <w:t xml:space="preserve">. </w:t>
      </w:r>
      <w:r w:rsidR="00F77E12">
        <w:t>The</w:t>
      </w:r>
      <w:r w:rsidR="00113037">
        <w:t xml:space="preserve"> </w:t>
      </w:r>
      <w:r w:rsidR="00F77E12">
        <w:t xml:space="preserve">Licensee’s </w:t>
      </w:r>
      <w:r w:rsidR="00A24CFB">
        <w:t xml:space="preserve">current </w:t>
      </w:r>
      <w:r w:rsidR="00067012">
        <w:t xml:space="preserve">programming </w:t>
      </w:r>
      <w:r w:rsidR="00113037">
        <w:t xml:space="preserve">subcommittee </w:t>
      </w:r>
      <w:r w:rsidR="00067012">
        <w:t>compris</w:t>
      </w:r>
      <w:r w:rsidR="00A24CFB">
        <w:t>es</w:t>
      </w:r>
      <w:r w:rsidR="00067012">
        <w:t xml:space="preserve"> of the </w:t>
      </w:r>
      <w:r w:rsidR="00F77E12">
        <w:t xml:space="preserve">Acting </w:t>
      </w:r>
      <w:r w:rsidR="00067012">
        <w:t xml:space="preserve">Station Manger, the </w:t>
      </w:r>
      <w:r w:rsidR="00F77E12">
        <w:t>Council</w:t>
      </w:r>
      <w:r w:rsidR="00067012">
        <w:t xml:space="preserve"> Chairma</w:t>
      </w:r>
      <w:r w:rsidR="005374A0">
        <w:t>n</w:t>
      </w:r>
      <w:r w:rsidR="00067012">
        <w:t xml:space="preserve">, </w:t>
      </w:r>
      <w:r w:rsidR="00183858">
        <w:t>one</w:t>
      </w:r>
      <w:r w:rsidR="00F77E12">
        <w:t xml:space="preserve"> </w:t>
      </w:r>
      <w:r w:rsidR="00337103">
        <w:t>ordinary c</w:t>
      </w:r>
      <w:r w:rsidR="00067012">
        <w:t>ounci</w:t>
      </w:r>
      <w:r w:rsidR="00F77E12">
        <w:t>l</w:t>
      </w:r>
      <w:r w:rsidR="00337103">
        <w:t xml:space="preserve"> member</w:t>
      </w:r>
      <w:r w:rsidR="00067012">
        <w:t>, one Ethnic Broadcasting Member</w:t>
      </w:r>
      <w:r w:rsidR="005374A0">
        <w:t xml:space="preserve"> </w:t>
      </w:r>
      <w:r w:rsidR="00067012">
        <w:t xml:space="preserve">and </w:t>
      </w:r>
      <w:r w:rsidR="00271E20">
        <w:t xml:space="preserve">two </w:t>
      </w:r>
      <w:r w:rsidR="00067012">
        <w:t>Broadcasting Members.</w:t>
      </w:r>
      <w:r w:rsidR="00113037">
        <w:t xml:space="preserve"> </w:t>
      </w:r>
      <w:r w:rsidR="005002BD">
        <w:t>T</w:t>
      </w:r>
      <w:r w:rsidR="007F2D66" w:rsidRPr="007F2D66">
        <w:t>he structure</w:t>
      </w:r>
      <w:r w:rsidR="007F2D66">
        <w:t xml:space="preserve"> of the </w:t>
      </w:r>
      <w:r w:rsidR="00F02020">
        <w:t xml:space="preserve">Licensees’ </w:t>
      </w:r>
      <w:r w:rsidR="007F2D66">
        <w:t>subcommittees</w:t>
      </w:r>
      <w:r w:rsidR="007F2D66" w:rsidRPr="007F2D66">
        <w:t xml:space="preserve"> permits widespread community involvement</w:t>
      </w:r>
      <w:r w:rsidR="000E0F00">
        <w:t>, as evident in the non</w:t>
      </w:r>
      <w:r w:rsidR="00387BC6">
        <w:t>-</w:t>
      </w:r>
      <w:r w:rsidR="000E0F00">
        <w:t>Council members who sit on the programming and training subcommittee</w:t>
      </w:r>
      <w:r w:rsidR="007F2D66" w:rsidRPr="007F2D66">
        <w:t xml:space="preserve">. </w:t>
      </w:r>
    </w:p>
    <w:p w14:paraId="64C1C979" w14:textId="7281F703" w:rsidR="00AF63F2" w:rsidRDefault="00FF0BF7" w:rsidP="00DA3922">
      <w:pPr>
        <w:pStyle w:val="ACMABodyText"/>
      </w:pPr>
      <w:r>
        <w:t>Minutes from the Council’s meetings of 29 July 2019 and 27 August 2019, provided by the Licensee in its Submissions, indicate that programming matters are presented to the Council.</w:t>
      </w:r>
      <w:r w:rsidR="00D72004">
        <w:t xml:space="preserve"> The minutes from the Council meeting of 27 August 2019 indicate that the</w:t>
      </w:r>
      <w:r w:rsidR="00AF63F2">
        <w:t xml:space="preserve"> Acting Station Manager raised with the Council new program enquiries the Station had received</w:t>
      </w:r>
      <w:r w:rsidR="00A24CFB">
        <w:t>.</w:t>
      </w:r>
    </w:p>
    <w:p w14:paraId="017345A1" w14:textId="7EEE267F" w:rsidR="0054612B" w:rsidRDefault="00E2569F" w:rsidP="00DA3922">
      <w:pPr>
        <w:pStyle w:val="ACMABodyText"/>
      </w:pPr>
      <w:r>
        <w:t>The</w:t>
      </w:r>
      <w:r w:rsidR="00A37D62">
        <w:t xml:space="preserve"> ACMA has re</w:t>
      </w:r>
      <w:r w:rsidR="00F02020">
        <w:t>view</w:t>
      </w:r>
      <w:r w:rsidR="00A37D62">
        <w:t xml:space="preserve">ed the Constitution and notes that </w:t>
      </w:r>
      <w:r w:rsidR="003C1D91">
        <w:t>no clauses govern d</w:t>
      </w:r>
      <w:r w:rsidR="00827E64">
        <w:t>ecision</w:t>
      </w:r>
      <w:r w:rsidR="003C1D91">
        <w:t xml:space="preserve">s by the Licensee to </w:t>
      </w:r>
      <w:r w:rsidR="00827E64">
        <w:t>remove a program</w:t>
      </w:r>
      <w:r w:rsidR="003C1D91">
        <w:t>.</w:t>
      </w:r>
      <w:r w:rsidR="00B36E3B">
        <w:t xml:space="preserve"> However, the Licensee’s Access User Contract </w:t>
      </w:r>
      <w:proofErr w:type="gramStart"/>
      <w:r w:rsidR="00B36E3B">
        <w:t>entered into</w:t>
      </w:r>
      <w:proofErr w:type="gramEnd"/>
      <w:r w:rsidR="00B36E3B">
        <w:t xml:space="preserve"> with Ethnic Broadcasting Member’s does outline the powers of the Station in respect of </w:t>
      </w:r>
      <w:r w:rsidR="002F581A">
        <w:t>which</w:t>
      </w:r>
      <w:r w:rsidR="00B36E3B">
        <w:t xml:space="preserve"> programs are broadcast.</w:t>
      </w:r>
      <w:r w:rsidR="003C1D91">
        <w:t xml:space="preserve"> </w:t>
      </w:r>
    </w:p>
    <w:p w14:paraId="7E5AC953" w14:textId="205DD54E" w:rsidR="009F6698" w:rsidRDefault="0054612B" w:rsidP="00DA3922">
      <w:pPr>
        <w:pStyle w:val="ACMABodyText"/>
      </w:pPr>
      <w:r>
        <w:t>The Second Complaint alleges that the Licensee</w:t>
      </w:r>
      <w:r w:rsidRPr="00B36E3B">
        <w:t xml:space="preserve"> did not follow 'proper procedures' when deciding </w:t>
      </w:r>
      <w:r w:rsidR="009C5018">
        <w:t>to remove a</w:t>
      </w:r>
      <w:r w:rsidR="001F11CF">
        <w:t>n Ethnic Broadcasting Member</w:t>
      </w:r>
      <w:r w:rsidR="008302A4">
        <w:t>’</w:t>
      </w:r>
      <w:r w:rsidR="001F11CF">
        <w:t xml:space="preserve">s </w:t>
      </w:r>
      <w:r w:rsidR="009C5018">
        <w:t>program. The ACMA has review</w:t>
      </w:r>
      <w:r w:rsidR="009F6698">
        <w:t>ed</w:t>
      </w:r>
      <w:r w:rsidR="009C5018">
        <w:t xml:space="preserve"> the minutes of</w:t>
      </w:r>
      <w:r w:rsidR="00FC4526">
        <w:t xml:space="preserve"> Council,</w:t>
      </w:r>
      <w:r w:rsidR="003E23B6">
        <w:t xml:space="preserve"> </w:t>
      </w:r>
      <w:r w:rsidR="008302A4">
        <w:t xml:space="preserve">and of the </w:t>
      </w:r>
      <w:r w:rsidR="003E23B6">
        <w:t>general and special</w:t>
      </w:r>
      <w:r w:rsidR="009F6698">
        <w:t xml:space="preserve"> meeting</w:t>
      </w:r>
      <w:r w:rsidR="001F11CF">
        <w:t>s of the Licensee</w:t>
      </w:r>
      <w:r w:rsidR="003E23B6">
        <w:t xml:space="preserve"> in 2018 and 2019</w:t>
      </w:r>
      <w:r w:rsidR="008302A4">
        <w:t>,</w:t>
      </w:r>
      <w:r w:rsidR="001F11CF">
        <w:t xml:space="preserve"> </w:t>
      </w:r>
      <w:r w:rsidR="009C5018">
        <w:t xml:space="preserve">and notes that no determination was made by the Council </w:t>
      </w:r>
      <w:r w:rsidR="001F11CF">
        <w:t xml:space="preserve">to </w:t>
      </w:r>
      <w:r w:rsidR="00BE279D">
        <w:t>take an Ethnic Broadcasting Member</w:t>
      </w:r>
      <w:r w:rsidR="008302A4">
        <w:t>’</w:t>
      </w:r>
      <w:r w:rsidR="00BE279D">
        <w:t>s program</w:t>
      </w:r>
      <w:r w:rsidR="009C5018">
        <w:t xml:space="preserve"> off-air. </w:t>
      </w:r>
    </w:p>
    <w:p w14:paraId="5E8607A7" w14:textId="341E4E78" w:rsidR="009C5018" w:rsidRDefault="009C5018" w:rsidP="00DA3922">
      <w:pPr>
        <w:pStyle w:val="ACMABodyText"/>
      </w:pPr>
      <w:r>
        <w:t xml:space="preserve">The ACMA has reviewed correspondence provided in the Second Complaint which indicates that a decision was made to suspend </w:t>
      </w:r>
      <w:r w:rsidR="007737CC">
        <w:t xml:space="preserve">an Ethnic Broadcasting Member’s </w:t>
      </w:r>
      <w:r>
        <w:t>program</w:t>
      </w:r>
      <w:r w:rsidR="009F6E06">
        <w:t xml:space="preserve"> and provided reasons for that decision including an invitation for the member to resume broadcasting when the issue was resolved. </w:t>
      </w:r>
      <w:r w:rsidR="002E5D3F">
        <w:t xml:space="preserve"> </w:t>
      </w:r>
    </w:p>
    <w:p w14:paraId="6CC17DCF" w14:textId="5A176FD1" w:rsidR="009C5018" w:rsidRDefault="009F6E06" w:rsidP="00210116">
      <w:pPr>
        <w:pStyle w:val="ACMABodyText"/>
      </w:pPr>
      <w:r>
        <w:t xml:space="preserve">The </w:t>
      </w:r>
      <w:r w:rsidR="000A49BD">
        <w:t xml:space="preserve">Licensee’s Access User </w:t>
      </w:r>
      <w:proofErr w:type="gramStart"/>
      <w:r w:rsidR="000A49BD">
        <w:t xml:space="preserve">Contract  </w:t>
      </w:r>
      <w:r>
        <w:t>Includes</w:t>
      </w:r>
      <w:proofErr w:type="gramEnd"/>
      <w:r>
        <w:t xml:space="preserve"> grounds for restricting or cancelling airtime. </w:t>
      </w:r>
      <w:r w:rsidR="000A49BD">
        <w:t xml:space="preserve">The ACMA is of the view that </w:t>
      </w:r>
      <w:r>
        <w:t xml:space="preserve">the existence of this </w:t>
      </w:r>
      <w:r w:rsidR="005D567B">
        <w:t>policy</w:t>
      </w:r>
      <w:r>
        <w:t>, of itself,</w:t>
      </w:r>
      <w:r w:rsidR="005D567B">
        <w:t xml:space="preserve"> </w:t>
      </w:r>
      <w:r w:rsidR="000A49BD">
        <w:t xml:space="preserve">does not </w:t>
      </w:r>
      <w:r w:rsidR="005F0E6F">
        <w:t>amount to</w:t>
      </w:r>
      <w:r w:rsidR="000A49BD">
        <w:t xml:space="preserve"> failing to </w:t>
      </w:r>
      <w:r w:rsidR="000A49BD" w:rsidRPr="0054612B">
        <w:t>encourage</w:t>
      </w:r>
      <w:r w:rsidR="000A49BD">
        <w:t xml:space="preserve"> participation in the selection and provision of programs at the Station. </w:t>
      </w:r>
    </w:p>
    <w:p w14:paraId="1A607FFD" w14:textId="2365625C" w:rsidR="00974112" w:rsidRDefault="00974112" w:rsidP="00DA3922">
      <w:pPr>
        <w:pStyle w:val="ACMABodyText"/>
      </w:pPr>
      <w:r>
        <w:t>The Guidelines state that where a licensee decides to reduce or remove a presenter’s airtime, the Licensee should:</w:t>
      </w:r>
    </w:p>
    <w:p w14:paraId="51E88A27" w14:textId="6F6248B6" w:rsidR="00974112" w:rsidRDefault="00974112" w:rsidP="00974112">
      <w:pPr>
        <w:pStyle w:val="ACMABodyText"/>
        <w:ind w:left="720"/>
        <w:rPr>
          <w:sz w:val="18"/>
          <w:szCs w:val="18"/>
        </w:rPr>
      </w:pPr>
      <w:r>
        <w:rPr>
          <w:sz w:val="18"/>
          <w:szCs w:val="18"/>
        </w:rPr>
        <w:t>[…]</w:t>
      </w:r>
    </w:p>
    <w:p w14:paraId="36814132" w14:textId="0D500550" w:rsidR="00974112" w:rsidRPr="00974112" w:rsidRDefault="00974112" w:rsidP="00974112">
      <w:pPr>
        <w:pStyle w:val="ACMABodyText"/>
        <w:ind w:left="720"/>
        <w:rPr>
          <w:sz w:val="18"/>
          <w:szCs w:val="18"/>
        </w:rPr>
      </w:pPr>
      <w:r w:rsidRPr="00974112">
        <w:rPr>
          <w:sz w:val="18"/>
          <w:szCs w:val="18"/>
        </w:rPr>
        <w:t>have a valid reason for making the change to the program schedule (for example, to incorporate a new program for which there is a demonstrated community need</w:t>
      </w:r>
      <w:proofErr w:type="gramStart"/>
      <w:r w:rsidRPr="00974112">
        <w:rPr>
          <w:sz w:val="18"/>
          <w:szCs w:val="18"/>
        </w:rPr>
        <w:t>);</w:t>
      </w:r>
      <w:proofErr w:type="gramEnd"/>
    </w:p>
    <w:p w14:paraId="17AEE9B1" w14:textId="6DC3B657" w:rsidR="00974112" w:rsidRPr="00974112" w:rsidRDefault="00974112" w:rsidP="00974112">
      <w:pPr>
        <w:pStyle w:val="ACMABodyText"/>
        <w:ind w:left="720"/>
        <w:rPr>
          <w:sz w:val="18"/>
          <w:szCs w:val="18"/>
        </w:rPr>
      </w:pPr>
      <w:r w:rsidRPr="00974112">
        <w:rPr>
          <w:sz w:val="18"/>
          <w:szCs w:val="18"/>
        </w:rPr>
        <w:t>have a procedure for making changes to the program schedule and follow that procedure; and</w:t>
      </w:r>
    </w:p>
    <w:p w14:paraId="464B7DAE" w14:textId="411A571B" w:rsidR="00974112" w:rsidRDefault="00974112" w:rsidP="00974112">
      <w:pPr>
        <w:pStyle w:val="ACMABodyText"/>
        <w:ind w:left="720"/>
        <w:rPr>
          <w:sz w:val="18"/>
          <w:szCs w:val="18"/>
        </w:rPr>
      </w:pPr>
      <w:r w:rsidRPr="00974112">
        <w:rPr>
          <w:sz w:val="18"/>
          <w:szCs w:val="18"/>
        </w:rPr>
        <w:t>where possible, make reasonable efforts to identify and offer alternative arrangements to the affected presenter or program provider.</w:t>
      </w:r>
    </w:p>
    <w:p w14:paraId="678500C2" w14:textId="00EDF3EB" w:rsidR="00B36E3B" w:rsidRDefault="00974112" w:rsidP="0054612B">
      <w:pPr>
        <w:pStyle w:val="ACMABodyText"/>
        <w:ind w:left="720"/>
      </w:pPr>
      <w:r>
        <w:rPr>
          <w:sz w:val="18"/>
          <w:szCs w:val="18"/>
        </w:rPr>
        <w:t>[…]</w:t>
      </w:r>
    </w:p>
    <w:p w14:paraId="38BD2C45" w14:textId="1C1A6F9A" w:rsidR="00FE54DB" w:rsidRDefault="00895329" w:rsidP="00DA3922">
      <w:pPr>
        <w:pStyle w:val="ACMABodyText"/>
      </w:pPr>
      <w:r>
        <w:t>The</w:t>
      </w:r>
      <w:r w:rsidR="00AF63F2">
        <w:t xml:space="preserve"> </w:t>
      </w:r>
      <w:r w:rsidR="002E5D3F">
        <w:t>ACMA is of the view that the Licensee appears to be</w:t>
      </w:r>
      <w:r>
        <w:t xml:space="preserve"> </w:t>
      </w:r>
      <w:r w:rsidR="00DA3922">
        <w:t>encourag</w:t>
      </w:r>
      <w:r>
        <w:t>ing</w:t>
      </w:r>
      <w:r w:rsidR="00DA3922">
        <w:t xml:space="preserve"> participation in </w:t>
      </w:r>
      <w:r w:rsidR="0025158E">
        <w:t>programming decision making</w:t>
      </w:r>
      <w:r w:rsidR="00DA3922">
        <w:t xml:space="preserve"> </w:t>
      </w:r>
      <w:r w:rsidR="0002496B">
        <w:t xml:space="preserve">and </w:t>
      </w:r>
      <w:r w:rsidR="002E5D3F">
        <w:t>has acted in an appropriate manner when making decisions regarding</w:t>
      </w:r>
      <w:r w:rsidR="0002496B">
        <w:t xml:space="preserve"> members program</w:t>
      </w:r>
      <w:r w:rsidR="00384DBC">
        <w:t>s</w:t>
      </w:r>
      <w:r w:rsidR="00DA3922">
        <w:t>.</w:t>
      </w:r>
      <w:r w:rsidR="00AF63F2">
        <w:t xml:space="preserve"> </w:t>
      </w:r>
      <w:r w:rsidR="00A37D62">
        <w:t>The ACMA recommend</w:t>
      </w:r>
      <w:r w:rsidR="00384DBC">
        <w:t>s</w:t>
      </w:r>
      <w:r w:rsidR="00A37D62">
        <w:t xml:space="preserve"> that the Licensee provide </w:t>
      </w:r>
      <w:r w:rsidR="00A37D62">
        <w:lastRenderedPageBreak/>
        <w:t>further information regarding the</w:t>
      </w:r>
      <w:r w:rsidR="00DA3922" w:rsidRPr="00551FF7">
        <w:t xml:space="preserve"> process for appointing members to the </w:t>
      </w:r>
      <w:r w:rsidR="0025158E">
        <w:t>programming</w:t>
      </w:r>
      <w:r w:rsidR="00387BC6">
        <w:t xml:space="preserve"> </w:t>
      </w:r>
      <w:r w:rsidR="00C1322B" w:rsidRPr="00551FF7">
        <w:t>sub</w:t>
      </w:r>
      <w:r w:rsidR="00DA3922" w:rsidRPr="00551FF7">
        <w:t>committee</w:t>
      </w:r>
      <w:r w:rsidR="00FE54DB">
        <w:t>, noting that t</w:t>
      </w:r>
      <w:r w:rsidR="000B1112" w:rsidRPr="00551FF7">
        <w:t xml:space="preserve">he Constitution </w:t>
      </w:r>
      <w:r w:rsidR="00A37D62">
        <w:t>and the Licensee</w:t>
      </w:r>
      <w:r w:rsidR="00387BC6">
        <w:t>’s</w:t>
      </w:r>
      <w:r w:rsidR="00A37D62">
        <w:t xml:space="preserve"> website </w:t>
      </w:r>
      <w:r w:rsidR="000B1112" w:rsidRPr="00551FF7">
        <w:t>make no reference</w:t>
      </w:r>
      <w:r w:rsidR="00A37D62">
        <w:t>s</w:t>
      </w:r>
      <w:r w:rsidR="000B1112" w:rsidRPr="00551FF7">
        <w:t xml:space="preserve"> </w:t>
      </w:r>
      <w:r w:rsidR="00A37D62">
        <w:t>to</w:t>
      </w:r>
      <w:r w:rsidR="000B1112" w:rsidRPr="00551FF7">
        <w:t xml:space="preserve"> </w:t>
      </w:r>
      <w:r w:rsidR="00387BC6">
        <w:t>th</w:t>
      </w:r>
      <w:r w:rsidR="005F0E6F">
        <w:t>is</w:t>
      </w:r>
      <w:r w:rsidR="00387BC6">
        <w:t xml:space="preserve"> subcommittee</w:t>
      </w:r>
      <w:r w:rsidR="00974112">
        <w:t>.</w:t>
      </w:r>
      <w:r w:rsidR="00387BC6">
        <w:t xml:space="preserve"> </w:t>
      </w:r>
      <w:r w:rsidR="000B1112" w:rsidRPr="00551FF7">
        <w:t xml:space="preserve"> </w:t>
      </w:r>
    </w:p>
    <w:p w14:paraId="5925D0F0" w14:textId="5C312D7C" w:rsidR="00DA3922" w:rsidRDefault="00DA3922" w:rsidP="00DA3922">
      <w:pPr>
        <w:pStyle w:val="ACMABodyText"/>
        <w:rPr>
          <w:b/>
          <w:bCs/>
        </w:rPr>
      </w:pPr>
      <w:r>
        <w:rPr>
          <w:b/>
          <w:bCs/>
        </w:rPr>
        <w:t xml:space="preserve">Encouraging </w:t>
      </w:r>
      <w:r w:rsidR="00D41A95">
        <w:rPr>
          <w:b/>
          <w:bCs/>
        </w:rPr>
        <w:t>participation in station program</w:t>
      </w:r>
      <w:r w:rsidR="00B51982">
        <w:rPr>
          <w:b/>
          <w:bCs/>
        </w:rPr>
        <w:t>ming</w:t>
      </w:r>
    </w:p>
    <w:p w14:paraId="5D4BCA5B" w14:textId="77777777" w:rsidR="00203E06" w:rsidRDefault="00203E06" w:rsidP="00203E06">
      <w:pPr>
        <w:pStyle w:val="ACMABodyText"/>
      </w:pPr>
      <w:r>
        <w:t>The Licensee stated in its Submissions that:</w:t>
      </w:r>
    </w:p>
    <w:p w14:paraId="3F9EE5B7" w14:textId="77777777" w:rsidR="00203E06" w:rsidRPr="00D45DD7" w:rsidRDefault="00203E06" w:rsidP="00203E06">
      <w:pPr>
        <w:pStyle w:val="ACMABodyText"/>
        <w:ind w:left="720"/>
        <w:rPr>
          <w:sz w:val="18"/>
          <w:szCs w:val="18"/>
        </w:rPr>
      </w:pPr>
      <w:r w:rsidRPr="00D45DD7">
        <w:rPr>
          <w:sz w:val="18"/>
          <w:szCs w:val="18"/>
        </w:rPr>
        <w:t xml:space="preserve">[…] </w:t>
      </w:r>
    </w:p>
    <w:p w14:paraId="4DDF8375" w14:textId="77777777" w:rsidR="00203E06" w:rsidRPr="00D45DD7" w:rsidRDefault="00203E06" w:rsidP="00203E06">
      <w:pPr>
        <w:pStyle w:val="ACMABodyText"/>
        <w:ind w:left="720"/>
        <w:rPr>
          <w:sz w:val="18"/>
          <w:szCs w:val="18"/>
        </w:rPr>
      </w:pPr>
      <w:r w:rsidRPr="00D45DD7">
        <w:rPr>
          <w:sz w:val="18"/>
          <w:szCs w:val="18"/>
        </w:rPr>
        <w:t>we run on-air campaigns asking not only for members to join us for programs, but to join our sub-</w:t>
      </w:r>
      <w:proofErr w:type="gramStart"/>
      <w:r w:rsidRPr="00D45DD7">
        <w:rPr>
          <w:sz w:val="18"/>
          <w:szCs w:val="18"/>
        </w:rPr>
        <w:t>committees</w:t>
      </w:r>
      <w:proofErr w:type="gramEnd"/>
      <w:r w:rsidRPr="00D45DD7">
        <w:rPr>
          <w:sz w:val="18"/>
          <w:szCs w:val="18"/>
        </w:rPr>
        <w:t xml:space="preserve"> </w:t>
      </w:r>
    </w:p>
    <w:p w14:paraId="12C30183" w14:textId="77777777" w:rsidR="00203E06" w:rsidRPr="00D45DD7" w:rsidRDefault="00203E06" w:rsidP="00203E06">
      <w:pPr>
        <w:pStyle w:val="ACMABodyText"/>
        <w:ind w:left="720"/>
        <w:rPr>
          <w:sz w:val="18"/>
          <w:szCs w:val="18"/>
        </w:rPr>
      </w:pPr>
      <w:r w:rsidRPr="00D45DD7">
        <w:rPr>
          <w:sz w:val="18"/>
          <w:szCs w:val="18"/>
        </w:rPr>
        <w:t>[…]</w:t>
      </w:r>
    </w:p>
    <w:p w14:paraId="5E1DC88B" w14:textId="77777777" w:rsidR="00203E06" w:rsidRPr="00D45DD7" w:rsidRDefault="00203E06" w:rsidP="00203E06">
      <w:pPr>
        <w:pStyle w:val="ACMABodyText"/>
        <w:ind w:left="720"/>
        <w:rPr>
          <w:sz w:val="18"/>
          <w:szCs w:val="18"/>
        </w:rPr>
      </w:pPr>
      <w:r w:rsidRPr="00D45DD7">
        <w:rPr>
          <w:sz w:val="18"/>
          <w:szCs w:val="18"/>
        </w:rPr>
        <w:t xml:space="preserve">6EBA always encourages members and the wider community to engage with us not only as broadcasters but as members of our sub-committees. We always remind them via email, social media, on-air announcement and in person at functions and meetings. These avenues are always open to them. </w:t>
      </w:r>
    </w:p>
    <w:p w14:paraId="37A3610D" w14:textId="77777777" w:rsidR="00203E06" w:rsidRPr="00D45DD7" w:rsidRDefault="00203E06" w:rsidP="00203E06">
      <w:pPr>
        <w:pStyle w:val="ACMABodyText"/>
        <w:ind w:left="720"/>
        <w:rPr>
          <w:sz w:val="18"/>
          <w:szCs w:val="18"/>
        </w:rPr>
      </w:pPr>
      <w:r w:rsidRPr="00D45DD7">
        <w:rPr>
          <w:sz w:val="18"/>
          <w:szCs w:val="18"/>
        </w:rPr>
        <w:t>[…]</w:t>
      </w:r>
    </w:p>
    <w:p w14:paraId="026563DC" w14:textId="5998DC1D" w:rsidR="00203E06" w:rsidRDefault="00392D5D" w:rsidP="00DA3922">
      <w:pPr>
        <w:pStyle w:val="ACMABodyText"/>
      </w:pPr>
      <w:r>
        <w:t>A</w:t>
      </w:r>
      <w:r w:rsidR="00203E06">
        <w:t xml:space="preserve"> social media post inviting volunteers to join the Licensee’s various subcommittees was provided by the Licensee in its Licence Renewal Application.  </w:t>
      </w:r>
    </w:p>
    <w:p w14:paraId="1ACD7EB3" w14:textId="3FCBFEFE" w:rsidR="00DA3922" w:rsidRDefault="00DA3922" w:rsidP="00DA3922">
      <w:pPr>
        <w:pStyle w:val="ACMABodyText"/>
      </w:pPr>
      <w:r>
        <w:t xml:space="preserve">The ACMA considers that the program proposal process can demonstrate that a licensee is encouraging community participation in the provision of programming. </w:t>
      </w:r>
      <w:r w:rsidR="009B0EE9">
        <w:t>The Licensee</w:t>
      </w:r>
      <w:r>
        <w:t xml:space="preserve">’s programming </w:t>
      </w:r>
      <w:r w:rsidR="009B0EE9">
        <w:t>and training sub</w:t>
      </w:r>
      <w:r>
        <w:t>committee is responsible for assessing program proposals and making programming decisions (</w:t>
      </w:r>
      <w:r w:rsidR="00D7604B">
        <w:t xml:space="preserve">such as </w:t>
      </w:r>
      <w:r>
        <w:t xml:space="preserve">selecting and scheduling programs). </w:t>
      </w:r>
    </w:p>
    <w:p w14:paraId="58826800" w14:textId="3D0411B9" w:rsidR="00DA3922" w:rsidRDefault="009B0EE9" w:rsidP="00DA3922">
      <w:pPr>
        <w:pStyle w:val="ACMABodyText"/>
      </w:pPr>
      <w:r>
        <w:t>The Licensee</w:t>
      </w:r>
      <w:r w:rsidR="00DA3922">
        <w:t xml:space="preserve"> submitted</w:t>
      </w:r>
      <w:r w:rsidR="00523984">
        <w:t xml:space="preserve"> in </w:t>
      </w:r>
      <w:r>
        <w:t>the Licence Renewal Application that</w:t>
      </w:r>
      <w:r w:rsidR="00DA3922">
        <w:t xml:space="preserve"> </w:t>
      </w:r>
      <w:r w:rsidR="000A77B9">
        <w:t xml:space="preserve">three </w:t>
      </w:r>
      <w:r w:rsidR="00DA3922">
        <w:t>program proposals</w:t>
      </w:r>
      <w:r>
        <w:t xml:space="preserve"> had been received</w:t>
      </w:r>
      <w:r w:rsidR="00DA3922">
        <w:t xml:space="preserve"> </w:t>
      </w:r>
      <w:r w:rsidR="0083548D">
        <w:t xml:space="preserve">between </w:t>
      </w:r>
      <w:r w:rsidR="00203E06">
        <w:t xml:space="preserve">October 2019 </w:t>
      </w:r>
      <w:r w:rsidR="0083548D">
        <w:t xml:space="preserve">and </w:t>
      </w:r>
      <w:r w:rsidR="00203E06">
        <w:t>March 2020</w:t>
      </w:r>
      <w:r w:rsidR="0083548D">
        <w:t>,</w:t>
      </w:r>
      <w:r w:rsidR="00203E06">
        <w:t xml:space="preserve"> and that all </w:t>
      </w:r>
      <w:r w:rsidR="000A77B9">
        <w:t xml:space="preserve">three </w:t>
      </w:r>
      <w:r w:rsidR="00203E06">
        <w:t>proposals were approved and had commenced broadcasting</w:t>
      </w:r>
      <w:r w:rsidR="00DA3922">
        <w:t>.</w:t>
      </w:r>
      <w:r w:rsidR="007F30D1">
        <w:t xml:space="preserve"> While</w:t>
      </w:r>
      <w:r w:rsidR="00A03038">
        <w:t>,</w:t>
      </w:r>
      <w:r w:rsidR="007F30D1">
        <w:t xml:space="preserve"> in</w:t>
      </w:r>
      <w:r w:rsidR="00DA3922">
        <w:t xml:space="preserve"> the ACMA’s experience</w:t>
      </w:r>
      <w:r w:rsidR="00A03038">
        <w:t>,</w:t>
      </w:r>
      <w:r w:rsidR="00DA3922">
        <w:t xml:space="preserve"> this is a </w:t>
      </w:r>
      <w:r w:rsidR="0032267A">
        <w:t xml:space="preserve">low number of </w:t>
      </w:r>
      <w:r w:rsidR="00DA3922">
        <w:t>program proposals</w:t>
      </w:r>
      <w:r w:rsidR="0083548D">
        <w:t xml:space="preserve"> for community broadcasters considered generally</w:t>
      </w:r>
      <w:r w:rsidR="00FA2E66">
        <w:t xml:space="preserve">, </w:t>
      </w:r>
      <w:r w:rsidR="0083548D">
        <w:t xml:space="preserve">the ACMA also notes that the Licensee represents the </w:t>
      </w:r>
      <w:r w:rsidR="00FD30A3">
        <w:t>e</w:t>
      </w:r>
      <w:r w:rsidR="0083548D">
        <w:t xml:space="preserve">thnic community interest, and that </w:t>
      </w:r>
      <w:r w:rsidR="00FA2E66">
        <w:t>the Licensee</w:t>
      </w:r>
      <w:r w:rsidR="0083548D">
        <w:t xml:space="preserve">’s </w:t>
      </w:r>
      <w:r w:rsidR="00FA2E66">
        <w:t>programming schedule indicates that</w:t>
      </w:r>
      <w:r w:rsidR="007F30D1">
        <w:t xml:space="preserve"> there are a high number of</w:t>
      </w:r>
      <w:r w:rsidR="00FA2E66">
        <w:t xml:space="preserve"> programs</w:t>
      </w:r>
      <w:r w:rsidR="00203E06">
        <w:t xml:space="preserve"> (including, but not limited to</w:t>
      </w:r>
      <w:r w:rsidR="00384DBC">
        <w:t>,</w:t>
      </w:r>
      <w:r w:rsidR="00203E06">
        <w:t xml:space="preserve"> Arabic, Burmese, Croatian, Dutch, Greek, Korean, Macedonian and Vietnamese language programs)</w:t>
      </w:r>
      <w:r w:rsidR="00FA2E66">
        <w:t xml:space="preserve"> produced and presented</w:t>
      </w:r>
      <w:r w:rsidR="00203E06">
        <w:t xml:space="preserve"> (with as many as 170 presenters on air in one week)</w:t>
      </w:r>
      <w:r w:rsidR="00FA2E66">
        <w:t xml:space="preserve"> by a variety of </w:t>
      </w:r>
      <w:r w:rsidR="00203E06">
        <w:t>Ethnic Broadcasting Members</w:t>
      </w:r>
      <w:r w:rsidR="007F30D1">
        <w:t xml:space="preserve">. </w:t>
      </w:r>
    </w:p>
    <w:p w14:paraId="384512F7" w14:textId="15344B5B" w:rsidR="00203E06" w:rsidRDefault="00384DBC" w:rsidP="00DA3922">
      <w:pPr>
        <w:pStyle w:val="ACMABodyText"/>
      </w:pPr>
      <w:r>
        <w:t>With</w:t>
      </w:r>
      <w:r w:rsidR="00172027">
        <w:t xml:space="preserve"> respect </w:t>
      </w:r>
      <w:r>
        <w:t>to</w:t>
      </w:r>
      <w:r w:rsidR="00172027">
        <w:t xml:space="preserve"> how the Licensee promotes member and volunteer opportunities in the Station’s programming, the Licensee stated in the Licence Renewal Application that ‘</w:t>
      </w:r>
      <w:r w:rsidR="00172027" w:rsidRPr="00975011">
        <w:t>over the last 2 years, to expand our programs and diversity, we have opened up program membership to individuals and other groups.’</w:t>
      </w:r>
      <w:r w:rsidR="007F30D1" w:rsidRPr="00975011">
        <w:t xml:space="preserve"> </w:t>
      </w:r>
      <w:r w:rsidR="00D41A95" w:rsidRPr="00975011">
        <w:t xml:space="preserve">The ability for individual members to become </w:t>
      </w:r>
      <w:r w:rsidR="00D41A95">
        <w:t>involved in programs</w:t>
      </w:r>
      <w:r w:rsidR="00A75A23">
        <w:t xml:space="preserve"> </w:t>
      </w:r>
      <w:r w:rsidR="00203E06">
        <w:t xml:space="preserve">despite the Licensee adopting a consortium group membership structure </w:t>
      </w:r>
      <w:r w:rsidR="00A75A23">
        <w:t>indicates that the Licensee</w:t>
      </w:r>
      <w:r w:rsidR="00203E06">
        <w:t xml:space="preserve"> has taken</w:t>
      </w:r>
      <w:r w:rsidR="00A75A23">
        <w:t xml:space="preserve"> positive </w:t>
      </w:r>
      <w:r w:rsidR="00203E06">
        <w:t>steps to include individual members of the</w:t>
      </w:r>
      <w:r>
        <w:t xml:space="preserve"> community in the</w:t>
      </w:r>
      <w:r w:rsidR="00203E06">
        <w:t xml:space="preserve"> licence area</w:t>
      </w:r>
      <w:r w:rsidR="00A75A23">
        <w:t>.</w:t>
      </w:r>
      <w:r w:rsidR="00D41A95">
        <w:t xml:space="preserve"> </w:t>
      </w:r>
    </w:p>
    <w:p w14:paraId="5CCACE2C" w14:textId="123B978F" w:rsidR="00172027" w:rsidRDefault="007F30D1" w:rsidP="00DA3922">
      <w:pPr>
        <w:pStyle w:val="ACMABodyText"/>
      </w:pPr>
      <w:r>
        <w:t xml:space="preserve">The Licensee’s submissions noted that </w:t>
      </w:r>
      <w:r w:rsidR="00A75A23">
        <w:t xml:space="preserve">the Station will run </w:t>
      </w:r>
      <w:r>
        <w:t xml:space="preserve">on-air campaigns </w:t>
      </w:r>
      <w:r w:rsidR="00D41A95">
        <w:t>calling for member groups to propose programs</w:t>
      </w:r>
      <w:r>
        <w:t xml:space="preserve">. </w:t>
      </w:r>
      <w:r w:rsidR="00D41A95">
        <w:t>T</w:t>
      </w:r>
      <w:r>
        <w:t xml:space="preserve">he Licensee’s website includes information as to how a community group </w:t>
      </w:r>
      <w:r w:rsidR="00384DBC">
        <w:t>or</w:t>
      </w:r>
      <w:r w:rsidR="00CC5BAB">
        <w:t xml:space="preserve"> individual</w:t>
      </w:r>
      <w:r>
        <w:t xml:space="preserve"> member </w:t>
      </w:r>
      <w:r w:rsidR="00046763">
        <w:t>can become involved in the production and presenting of programs. The website notes:</w:t>
      </w:r>
    </w:p>
    <w:p w14:paraId="0DDD066A" w14:textId="05F60D9E" w:rsidR="00046763" w:rsidRPr="00046763" w:rsidRDefault="00046763" w:rsidP="00046763">
      <w:pPr>
        <w:pStyle w:val="ACMABodyText"/>
        <w:ind w:left="720"/>
        <w:rPr>
          <w:sz w:val="18"/>
          <w:szCs w:val="18"/>
        </w:rPr>
      </w:pPr>
      <w:r w:rsidRPr="00046763">
        <w:rPr>
          <w:sz w:val="18"/>
          <w:szCs w:val="18"/>
        </w:rPr>
        <w:t>[…]</w:t>
      </w:r>
    </w:p>
    <w:p w14:paraId="0F335DCF" w14:textId="7ECF4546" w:rsidR="00046763" w:rsidRPr="00046763" w:rsidRDefault="00046763" w:rsidP="00046763">
      <w:pPr>
        <w:pStyle w:val="ACMABodyText"/>
        <w:ind w:left="720"/>
        <w:rPr>
          <w:sz w:val="18"/>
          <w:szCs w:val="18"/>
        </w:rPr>
      </w:pPr>
      <w:r w:rsidRPr="00046763">
        <w:rPr>
          <w:sz w:val="18"/>
          <w:szCs w:val="18"/>
        </w:rPr>
        <w:lastRenderedPageBreak/>
        <w:t xml:space="preserve">If you are part of a </w:t>
      </w:r>
      <w:proofErr w:type="spellStart"/>
      <w:r w:rsidRPr="00046763">
        <w:rPr>
          <w:sz w:val="18"/>
          <w:szCs w:val="18"/>
        </w:rPr>
        <w:t>CaLD</w:t>
      </w:r>
      <w:proofErr w:type="spellEnd"/>
      <w:r w:rsidRPr="00046763">
        <w:rPr>
          <w:sz w:val="18"/>
          <w:szCs w:val="18"/>
        </w:rPr>
        <w:t xml:space="preserve"> ethnic association with 25 or more financial members and are representative of your language in the community, you may apply to the MRTA of WA Inc. to become a Broadcasting member with a view to producing and presenting a radio programs to your community of interest.</w:t>
      </w:r>
    </w:p>
    <w:p w14:paraId="4F1F0588" w14:textId="2A59FD1D" w:rsidR="00046763" w:rsidRPr="00046763" w:rsidRDefault="00046763" w:rsidP="00046763">
      <w:pPr>
        <w:pStyle w:val="ACMABodyText"/>
        <w:ind w:left="720"/>
        <w:rPr>
          <w:sz w:val="18"/>
          <w:szCs w:val="18"/>
        </w:rPr>
      </w:pPr>
      <w:r w:rsidRPr="00046763">
        <w:rPr>
          <w:sz w:val="18"/>
          <w:szCs w:val="18"/>
        </w:rPr>
        <w:t>[…]</w:t>
      </w:r>
    </w:p>
    <w:p w14:paraId="595009C4" w14:textId="08A95CCA" w:rsidR="00046763" w:rsidRPr="00046763" w:rsidRDefault="00046763" w:rsidP="00046763">
      <w:pPr>
        <w:pStyle w:val="ACMABodyText"/>
        <w:ind w:left="720"/>
        <w:rPr>
          <w:sz w:val="18"/>
          <w:szCs w:val="18"/>
        </w:rPr>
      </w:pPr>
      <w:r w:rsidRPr="00046763">
        <w:rPr>
          <w:sz w:val="18"/>
          <w:szCs w:val="18"/>
        </w:rPr>
        <w:t>A broadcasting member of the MRTA of WA Inc. can apply for airtime to broadcast in their language to their community of interest. In the granting of airtime many factors are considered.</w:t>
      </w:r>
    </w:p>
    <w:p w14:paraId="6459738B" w14:textId="31CB1C27" w:rsidR="00046763" w:rsidRPr="00046763" w:rsidRDefault="00046763" w:rsidP="00046763">
      <w:pPr>
        <w:pStyle w:val="ACMABodyText"/>
        <w:ind w:left="720"/>
        <w:rPr>
          <w:sz w:val="18"/>
          <w:szCs w:val="18"/>
        </w:rPr>
      </w:pPr>
      <w:r w:rsidRPr="00046763">
        <w:rPr>
          <w:sz w:val="18"/>
          <w:szCs w:val="18"/>
        </w:rPr>
        <w:t>[…]</w:t>
      </w:r>
    </w:p>
    <w:p w14:paraId="33EBBA80" w14:textId="05904DB3" w:rsidR="00136827" w:rsidRPr="00D41A95" w:rsidRDefault="005B7DA2" w:rsidP="00A564A3">
      <w:pPr>
        <w:pStyle w:val="ACMABodyText"/>
        <w:ind w:left="720"/>
        <w:rPr>
          <w:sz w:val="18"/>
          <w:szCs w:val="18"/>
        </w:rPr>
      </w:pPr>
      <w:r w:rsidRPr="00D41A95">
        <w:rPr>
          <w:sz w:val="18"/>
          <w:szCs w:val="18"/>
        </w:rPr>
        <w:t xml:space="preserve">Volunteers directly involved in presenting radio programs need to be approved by Station Management and once authorised may apply to be a Broadcasting Associate, become registered on the station’s </w:t>
      </w:r>
      <w:proofErr w:type="gramStart"/>
      <w:r w:rsidRPr="00D41A95">
        <w:rPr>
          <w:sz w:val="18"/>
          <w:szCs w:val="18"/>
        </w:rPr>
        <w:t>database</w:t>
      </w:r>
      <w:proofErr w:type="gramEnd"/>
      <w:r w:rsidRPr="00D41A95">
        <w:rPr>
          <w:sz w:val="18"/>
          <w:szCs w:val="18"/>
        </w:rPr>
        <w:t xml:space="preserve"> and enrol in the training program</w:t>
      </w:r>
      <w:r w:rsidR="00A564A3" w:rsidRPr="00D41A95">
        <w:rPr>
          <w:sz w:val="18"/>
          <w:szCs w:val="18"/>
        </w:rPr>
        <w:t>.</w:t>
      </w:r>
      <w:r w:rsidR="00CC5BAB">
        <w:rPr>
          <w:sz w:val="18"/>
          <w:szCs w:val="18"/>
        </w:rPr>
        <w:t xml:space="preserve"> […] If you are not directly involved in presenting the radio programs, there are many other ways you can </w:t>
      </w:r>
      <w:proofErr w:type="gramStart"/>
      <w:r w:rsidR="00CC5BAB">
        <w:rPr>
          <w:sz w:val="18"/>
          <w:szCs w:val="18"/>
        </w:rPr>
        <w:t>offer assistance to</w:t>
      </w:r>
      <w:proofErr w:type="gramEnd"/>
      <w:r w:rsidR="00CC5BAB">
        <w:rPr>
          <w:sz w:val="18"/>
          <w:szCs w:val="18"/>
        </w:rPr>
        <w:t xml:space="preserve"> your association and the station.</w:t>
      </w:r>
    </w:p>
    <w:p w14:paraId="697511B0" w14:textId="3D74FB7E" w:rsidR="00D41A95" w:rsidRPr="00D41A95" w:rsidRDefault="00D41A95" w:rsidP="00A564A3">
      <w:pPr>
        <w:pStyle w:val="ACMABodyText"/>
        <w:ind w:left="720"/>
        <w:rPr>
          <w:sz w:val="18"/>
          <w:szCs w:val="18"/>
        </w:rPr>
      </w:pPr>
      <w:r w:rsidRPr="00D41A95">
        <w:rPr>
          <w:sz w:val="18"/>
          <w:szCs w:val="18"/>
        </w:rPr>
        <w:t>[…]</w:t>
      </w:r>
    </w:p>
    <w:p w14:paraId="5AE80688" w14:textId="1915B7A0" w:rsidR="00172027" w:rsidRDefault="00136827" w:rsidP="00E2596D">
      <w:pPr>
        <w:pStyle w:val="ACMABodyText"/>
        <w:ind w:left="720"/>
        <w:rPr>
          <w:sz w:val="18"/>
          <w:szCs w:val="18"/>
        </w:rPr>
      </w:pPr>
      <w:r w:rsidRPr="00D41A95">
        <w:rPr>
          <w:sz w:val="18"/>
          <w:szCs w:val="18"/>
        </w:rPr>
        <w:t>O</w:t>
      </w:r>
      <w:r w:rsidR="00C1322B" w:rsidRPr="00D41A95">
        <w:rPr>
          <w:sz w:val="18"/>
          <w:szCs w:val="18"/>
        </w:rPr>
        <w:t>nly volunteers who are approved ‘Broadcasting Associates’ are permitted to be directly involved in presenting radio programs, and only affiliation organisations with 25 or more financial members are permitted to make program proposals to the Licensee</w:t>
      </w:r>
      <w:r w:rsidR="00DA3922" w:rsidRPr="00D41A95">
        <w:rPr>
          <w:sz w:val="18"/>
          <w:szCs w:val="18"/>
        </w:rPr>
        <w:t xml:space="preserve">. </w:t>
      </w:r>
    </w:p>
    <w:p w14:paraId="713237E2" w14:textId="251B9EB9" w:rsidR="00D41A95" w:rsidRPr="00D41A95" w:rsidRDefault="00D41A95" w:rsidP="00E2596D">
      <w:pPr>
        <w:pStyle w:val="ACMABodyText"/>
        <w:ind w:left="720"/>
        <w:rPr>
          <w:sz w:val="18"/>
          <w:szCs w:val="18"/>
        </w:rPr>
      </w:pPr>
      <w:r>
        <w:rPr>
          <w:sz w:val="18"/>
          <w:szCs w:val="18"/>
        </w:rPr>
        <w:t>[…]</w:t>
      </w:r>
    </w:p>
    <w:p w14:paraId="047C6D0B" w14:textId="6D750AD9" w:rsidR="00940898" w:rsidRPr="00F230B0" w:rsidRDefault="00DC74B4" w:rsidP="00172027">
      <w:pPr>
        <w:pStyle w:val="ACMABodyText"/>
      </w:pPr>
      <w:r w:rsidRPr="00F230B0">
        <w:t>The</w:t>
      </w:r>
      <w:r w:rsidR="00D41A95" w:rsidRPr="00F230B0">
        <w:t xml:space="preserve"> ACMA is of the view that the </w:t>
      </w:r>
      <w:r w:rsidR="00AC655C">
        <w:t xml:space="preserve">Licensee is actively encouraging the community to participate in programming and that the </w:t>
      </w:r>
      <w:r w:rsidR="00D41A95" w:rsidRPr="00F230B0">
        <w:t xml:space="preserve">ability for only ‘Ethnic Broadcasting Members’ with 25 or more financial members to submit program proposals is not a restrictive </w:t>
      </w:r>
      <w:r w:rsidR="00D7604B">
        <w:t xml:space="preserve">policy </w:t>
      </w:r>
      <w:r w:rsidR="00D41A95" w:rsidRPr="00F230B0">
        <w:t>given t</w:t>
      </w:r>
      <w:r w:rsidR="00F230B0" w:rsidRPr="00F230B0">
        <w:t>he consortium membership model adopted by the Licensee</w:t>
      </w:r>
      <w:r w:rsidR="00384DBC">
        <w:t>,</w:t>
      </w:r>
      <w:r w:rsidR="00FD30A3">
        <w:t xml:space="preserve"> and the community interest represented by the licensee</w:t>
      </w:r>
      <w:r w:rsidR="00D7604B">
        <w:t>.</w:t>
      </w:r>
    </w:p>
    <w:p w14:paraId="2D90295C" w14:textId="681004CE" w:rsidR="00DA3922" w:rsidRPr="00B51982" w:rsidRDefault="00DA3922" w:rsidP="00DA3922">
      <w:pPr>
        <w:pStyle w:val="ACMABodyText"/>
        <w:rPr>
          <w:b/>
          <w:bCs/>
        </w:rPr>
      </w:pPr>
      <w:r w:rsidRPr="00B51982">
        <w:rPr>
          <w:b/>
          <w:bCs/>
        </w:rPr>
        <w:t>Conclusion</w:t>
      </w:r>
    </w:p>
    <w:p w14:paraId="3AAC1650" w14:textId="03A7457E" w:rsidR="00B51982" w:rsidRDefault="00DA3922" w:rsidP="00B51982">
      <w:pPr>
        <w:pStyle w:val="ACMABodyText"/>
      </w:pPr>
      <w:r w:rsidRPr="00B51982">
        <w:t xml:space="preserve">Based on the information available, the </w:t>
      </w:r>
      <w:r w:rsidR="00B51982" w:rsidRPr="00B51982">
        <w:t>Licensee appears to have a</w:t>
      </w:r>
      <w:r w:rsidR="00DD6306">
        <w:t xml:space="preserve"> strong</w:t>
      </w:r>
      <w:r w:rsidRPr="00B51982">
        <w:t xml:space="preserve"> level of community involvement in its programmin</w:t>
      </w:r>
      <w:r w:rsidR="00B51982" w:rsidRPr="00B51982">
        <w:t xml:space="preserve">g, </w:t>
      </w:r>
      <w:r w:rsidRPr="00B51982">
        <w:t>reflected i</w:t>
      </w:r>
      <w:r w:rsidR="00FC24CD" w:rsidRPr="00B51982">
        <w:t xml:space="preserve">n the </w:t>
      </w:r>
      <w:r w:rsidR="00DD6306">
        <w:t xml:space="preserve">high </w:t>
      </w:r>
      <w:r w:rsidR="00FC24CD" w:rsidRPr="00B51982">
        <w:t>number of programs</w:t>
      </w:r>
      <w:r w:rsidR="00B51982" w:rsidRPr="00B51982">
        <w:t xml:space="preserve"> produced and presented by various Ethnic Broadcasting Members</w:t>
      </w:r>
      <w:r w:rsidR="00DD6306">
        <w:t>,</w:t>
      </w:r>
      <w:r w:rsidR="00B51982" w:rsidRPr="00B51982">
        <w:t xml:space="preserve"> and </w:t>
      </w:r>
      <w:r w:rsidR="00FC24CD" w:rsidRPr="00B51982">
        <w:t>measures i</w:t>
      </w:r>
      <w:r w:rsidRPr="00B51982">
        <w:t xml:space="preserve">n place to </w:t>
      </w:r>
      <w:r w:rsidR="00FC24CD" w:rsidRPr="00B51982">
        <w:t xml:space="preserve">afford opportunities to members of the community to become involved in </w:t>
      </w:r>
      <w:r w:rsidR="00B51982" w:rsidRPr="00B51982">
        <w:t xml:space="preserve">various aspects of the Station’s programming. </w:t>
      </w:r>
    </w:p>
    <w:p w14:paraId="5A1622F9" w14:textId="348136DF" w:rsidR="00003858" w:rsidRPr="00B51982" w:rsidRDefault="00003858" w:rsidP="00B51982">
      <w:pPr>
        <w:pStyle w:val="ACMABodyText"/>
      </w:pPr>
      <w:r>
        <w:t>The ACMA recommend</w:t>
      </w:r>
      <w:r w:rsidR="00384DBC">
        <w:t>s</w:t>
      </w:r>
      <w:r>
        <w:t xml:space="preserve"> that the Licensee </w:t>
      </w:r>
      <w:r w:rsidR="00162E85">
        <w:t xml:space="preserve">make available to its members </w:t>
      </w:r>
      <w:r>
        <w:t>further information regarding the</w:t>
      </w:r>
      <w:r w:rsidRPr="00551FF7">
        <w:t xml:space="preserve"> process for appointing members to the </w:t>
      </w:r>
      <w:r>
        <w:t xml:space="preserve">programming </w:t>
      </w:r>
      <w:r w:rsidRPr="00551FF7">
        <w:t>subcommittee</w:t>
      </w:r>
      <w:r>
        <w:t>, noting that t</w:t>
      </w:r>
      <w:r w:rsidRPr="00551FF7">
        <w:t xml:space="preserve">he Constitution </w:t>
      </w:r>
      <w:r>
        <w:t xml:space="preserve">and the Licensee’s website </w:t>
      </w:r>
      <w:r w:rsidRPr="00551FF7">
        <w:t>make no reference</w:t>
      </w:r>
      <w:r>
        <w:t>s</w:t>
      </w:r>
      <w:r w:rsidRPr="00551FF7">
        <w:t xml:space="preserve"> </w:t>
      </w:r>
      <w:r>
        <w:t>to</w:t>
      </w:r>
      <w:r w:rsidRPr="00551FF7">
        <w:t xml:space="preserve"> </w:t>
      </w:r>
      <w:r>
        <w:t>th</w:t>
      </w:r>
      <w:r w:rsidR="00781F71">
        <w:t>at</w:t>
      </w:r>
      <w:r>
        <w:t xml:space="preserve"> subcommittee.</w:t>
      </w:r>
    </w:p>
    <w:p w14:paraId="136C0685" w14:textId="3C163060" w:rsidR="00B51982" w:rsidRDefault="00B51982" w:rsidP="00BF631A">
      <w:pPr>
        <w:pStyle w:val="ACMABodyText"/>
      </w:pPr>
      <w:r w:rsidRPr="00B51982">
        <w:t>The ACMA is of the</w:t>
      </w:r>
      <w:r w:rsidR="009D6152">
        <w:t xml:space="preserve"> </w:t>
      </w:r>
      <w:r w:rsidRPr="00B51982">
        <w:t>view that the Licensee is not in breach of sub</w:t>
      </w:r>
      <w:r w:rsidR="00FC24CD" w:rsidRPr="00B51982">
        <w:t>paragraph</w:t>
      </w:r>
      <w:r w:rsidR="00FC24CD" w:rsidRPr="00077DC8">
        <w:t xml:space="preserve"> 9(2)(c)</w:t>
      </w:r>
      <w:r>
        <w:t xml:space="preserve">(ii) </w:t>
      </w:r>
      <w:r w:rsidR="00FC24CD" w:rsidRPr="00077DC8">
        <w:t>of Schedule 2 to the BSA</w:t>
      </w:r>
      <w:r>
        <w:t>.</w:t>
      </w:r>
    </w:p>
    <w:p w14:paraId="1272E9EF" w14:textId="77777777" w:rsidR="0065758D" w:rsidRPr="00BF631A" w:rsidRDefault="0065758D" w:rsidP="00BF631A">
      <w:pPr>
        <w:pStyle w:val="ACMABodyText"/>
      </w:pPr>
    </w:p>
    <w:p w14:paraId="382F75A3" w14:textId="5C48774F" w:rsidR="00ED1845" w:rsidRPr="00B51982" w:rsidRDefault="00ED1845" w:rsidP="00B51982">
      <w:pPr>
        <w:pStyle w:val="ACMABodyForm"/>
        <w:tabs>
          <w:tab w:val="right" w:leader="dot" w:pos="7938"/>
        </w:tabs>
      </w:pPr>
    </w:p>
    <w:sectPr w:rsidR="00ED1845" w:rsidRPr="00B51982" w:rsidSect="00DA3922">
      <w:headerReference w:type="even" r:id="rId15"/>
      <w:footerReference w:type="even" r:id="rId16"/>
      <w:footerReference w:type="default" r:id="rId17"/>
      <w:headerReference w:type="first" r:id="rId18"/>
      <w:footerReference w:type="first" r:id="rId19"/>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6466" w14:textId="77777777" w:rsidR="003E23B6" w:rsidRDefault="003E23B6" w:rsidP="00606149">
      <w:pPr>
        <w:spacing w:before="0" w:after="0" w:line="240" w:lineRule="auto"/>
      </w:pPr>
      <w:r>
        <w:separator/>
      </w:r>
    </w:p>
  </w:endnote>
  <w:endnote w:type="continuationSeparator" w:id="0">
    <w:p w14:paraId="3138A9CA" w14:textId="77777777" w:rsidR="003E23B6" w:rsidRDefault="003E23B6" w:rsidP="00606149">
      <w:pPr>
        <w:spacing w:before="0" w:after="0" w:line="240" w:lineRule="auto"/>
      </w:pPr>
      <w:r>
        <w:continuationSeparator/>
      </w:r>
    </w:p>
  </w:endnote>
  <w:endnote w:type="continuationNotice" w:id="1">
    <w:p w14:paraId="6E28D814" w14:textId="77777777" w:rsidR="003E23B6" w:rsidRDefault="003E23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3845" w14:textId="77777777" w:rsidR="003E23B6" w:rsidRDefault="003E23B6">
    <w:pPr>
      <w:framePr w:wrap="around" w:vAnchor="text" w:hAnchor="margin" w:xAlign="right" w:y="1"/>
    </w:pPr>
    <w:r>
      <w:fldChar w:fldCharType="begin"/>
    </w:r>
    <w:r>
      <w:instrText xml:space="preserve">PAGE  </w:instrText>
    </w:r>
    <w:r>
      <w:fldChar w:fldCharType="end"/>
    </w:r>
  </w:p>
  <w:p w14:paraId="4C4459B3" w14:textId="77777777" w:rsidR="003E23B6" w:rsidRDefault="003E23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BBEA" w14:textId="34114BA8" w:rsidR="003E23B6" w:rsidRPr="00816ADF" w:rsidRDefault="003E23B6" w:rsidP="00DA3922">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—Multicultural Radio &amp; TV Association of WA Inc</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1B187E">
      <w:rPr>
        <w:noProof/>
        <w:sz w:val="16"/>
        <w:szCs w:val="16"/>
      </w:rPr>
      <w:t>19</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159C" w14:textId="77777777" w:rsidR="003E23B6" w:rsidRPr="00211185" w:rsidRDefault="003E23B6" w:rsidP="00DA3922">
    <w:pPr>
      <w:pStyle w:val="Footer"/>
    </w:pPr>
    <w:r>
      <w:rPr>
        <w:noProof/>
        <w:lang w:eastAsia="en-AU"/>
      </w:rPr>
      <w:drawing>
        <wp:inline distT="0" distB="0" distL="0" distR="0" wp14:anchorId="488F006C" wp14:editId="31100614">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7ACA" w14:textId="77777777" w:rsidR="003E23B6" w:rsidRDefault="003E23B6" w:rsidP="00606149">
      <w:pPr>
        <w:spacing w:before="0" w:after="0" w:line="240" w:lineRule="auto"/>
      </w:pPr>
      <w:r>
        <w:separator/>
      </w:r>
    </w:p>
  </w:footnote>
  <w:footnote w:type="continuationSeparator" w:id="0">
    <w:p w14:paraId="17F28AA9" w14:textId="77777777" w:rsidR="003E23B6" w:rsidRDefault="003E23B6" w:rsidP="00606149">
      <w:pPr>
        <w:spacing w:before="0" w:after="0" w:line="240" w:lineRule="auto"/>
      </w:pPr>
      <w:r>
        <w:continuationSeparator/>
      </w:r>
    </w:p>
  </w:footnote>
  <w:footnote w:type="continuationNotice" w:id="1">
    <w:p w14:paraId="6F8EEC0D" w14:textId="77777777" w:rsidR="003E23B6" w:rsidRDefault="003E23B6">
      <w:pPr>
        <w:spacing w:before="0" w:after="0" w:line="240" w:lineRule="auto"/>
      </w:pPr>
    </w:p>
  </w:footnote>
  <w:footnote w:id="2">
    <w:p w14:paraId="4802C5EF" w14:textId="69C1F6F7" w:rsidR="003E23B6" w:rsidRDefault="003E23B6" w:rsidP="001A6B95">
      <w:pPr>
        <w:pStyle w:val="FootnoteText"/>
        <w:ind w:left="113" w:hanging="113"/>
      </w:pPr>
      <w:r>
        <w:rPr>
          <w:rStyle w:val="FootnoteReference"/>
        </w:rPr>
        <w:footnoteRef/>
      </w:r>
      <w:r>
        <w:t xml:space="preserve"> ACMA, ‘</w:t>
      </w:r>
      <w:r w:rsidRPr="009E2349">
        <w:rPr>
          <w:i/>
          <w:iCs/>
        </w:rPr>
        <w:t>Community Broadcasting Participation Guidelines</w:t>
      </w:r>
      <w:r>
        <w:t xml:space="preserve">’, 2010, </w:t>
      </w:r>
      <w:hyperlink r:id="rId1" w:history="1">
        <w:r w:rsidRPr="00982E29">
          <w:rPr>
            <w:rStyle w:val="Hyperlink"/>
          </w:rPr>
          <w:t>https://www.acma.gov.au/sites/default/files/2019-12/Community%20Broadcasting%20Participation%20Guidelines%20-%20Print%20enabled.pdf</w:t>
        </w:r>
      </w:hyperlink>
      <w:r>
        <w:t>.</w:t>
      </w:r>
    </w:p>
  </w:footnote>
  <w:footnote w:id="3">
    <w:p w14:paraId="58B0888B" w14:textId="0CAED915" w:rsidR="003E23B6" w:rsidRDefault="003E23B6" w:rsidP="00714C6D">
      <w:pPr>
        <w:pStyle w:val="FootnoteText"/>
        <w:ind w:left="113" w:hanging="113"/>
      </w:pPr>
      <w:r>
        <w:rPr>
          <w:rStyle w:val="FootnoteReference"/>
        </w:rPr>
        <w:footnoteRef/>
      </w:r>
      <w:r>
        <w:t xml:space="preserve"> ACMA, ‘</w:t>
      </w:r>
      <w:r w:rsidRPr="009E2349">
        <w:rPr>
          <w:i/>
          <w:iCs/>
        </w:rPr>
        <w:t>Community Broadcasting Participation Guidelines</w:t>
      </w:r>
      <w:r>
        <w:t xml:space="preserve">’, 2010, </w:t>
      </w:r>
      <w:hyperlink r:id="rId2" w:history="1">
        <w:r w:rsidRPr="00982E29">
          <w:rPr>
            <w:rStyle w:val="Hyperlink"/>
          </w:rPr>
          <w:t>https://www.acma.gov.au/sites/default/files/2019-12/Community%20Broadcasting%20Participation%20Guidelines%20-%20Print%20enabled.pdf</w:t>
        </w:r>
      </w:hyperlink>
      <w:r>
        <w:t>.</w:t>
      </w:r>
    </w:p>
  </w:footnote>
  <w:footnote w:id="4">
    <w:p w14:paraId="030B4BAE" w14:textId="47CED43E" w:rsidR="003E23B6" w:rsidRDefault="003E23B6" w:rsidP="00714C6D">
      <w:pPr>
        <w:pStyle w:val="FootnoteText"/>
        <w:ind w:left="113" w:hanging="113"/>
      </w:pPr>
      <w:r>
        <w:rPr>
          <w:rStyle w:val="FootnoteReference"/>
        </w:rPr>
        <w:footnoteRef/>
      </w:r>
      <w:r>
        <w:t xml:space="preserve"> ACMA, ‘</w:t>
      </w:r>
      <w:r w:rsidRPr="009E2349">
        <w:rPr>
          <w:i/>
          <w:iCs/>
        </w:rPr>
        <w:t>Community Broadcasting Participation Guidelines</w:t>
      </w:r>
      <w:r>
        <w:t xml:space="preserve">’, 2010, </w:t>
      </w:r>
      <w:hyperlink r:id="rId3" w:history="1">
        <w:r w:rsidRPr="00982E29">
          <w:rPr>
            <w:rStyle w:val="Hyperlink"/>
          </w:rPr>
          <w:t>https://www.acma.gov.au/sites/default/files/2019-12/Community%20Broadcasting%20Participation%20Guidelines%20-%20Print%20enabled.pdf</w:t>
        </w:r>
      </w:hyperlink>
      <w:r>
        <w:t>.</w:t>
      </w:r>
    </w:p>
  </w:footnote>
  <w:footnote w:id="5">
    <w:p w14:paraId="7EFC2F06" w14:textId="50E22080" w:rsidR="003E23B6" w:rsidRPr="00D309D9" w:rsidRDefault="003E23B6" w:rsidP="00D309D9">
      <w:pPr>
        <w:pStyle w:val="FootnoteText"/>
        <w:ind w:left="113" w:hanging="113"/>
      </w:pPr>
      <w:r>
        <w:rPr>
          <w:rStyle w:val="FootnoteReference"/>
        </w:rPr>
        <w:footnoteRef/>
      </w:r>
      <w:r>
        <w:t xml:space="preserve"> Community Broadcasting Association of Australia, ‘</w:t>
      </w:r>
      <w:r>
        <w:rPr>
          <w:i/>
          <w:iCs/>
        </w:rPr>
        <w:t>Community Broadcasting Station Sector Financial Health of Community Radio Survey for the 2015-2016 Financial Year’</w:t>
      </w:r>
      <w:r>
        <w:t xml:space="preserve">, October 2017. </w:t>
      </w:r>
    </w:p>
  </w:footnote>
  <w:footnote w:id="6">
    <w:p w14:paraId="75B20DE5" w14:textId="26D1FC58" w:rsidR="003E23B6" w:rsidRDefault="003E23B6" w:rsidP="001A6B95">
      <w:pPr>
        <w:pStyle w:val="FootnoteText"/>
        <w:ind w:left="113" w:hanging="113"/>
      </w:pPr>
      <w:r>
        <w:rPr>
          <w:rStyle w:val="FootnoteReference"/>
        </w:rPr>
        <w:footnoteRef/>
      </w:r>
      <w:r>
        <w:t xml:space="preserve"> ACMA, ‘</w:t>
      </w:r>
      <w:r w:rsidRPr="009E2349">
        <w:rPr>
          <w:i/>
          <w:iCs/>
        </w:rPr>
        <w:t>Community Broadcasting Participation Guidelines</w:t>
      </w:r>
      <w:r>
        <w:t xml:space="preserve">’, 2010, </w:t>
      </w:r>
      <w:hyperlink r:id="rId4" w:history="1">
        <w:r w:rsidRPr="00982E29">
          <w:rPr>
            <w:rStyle w:val="Hyperlink"/>
          </w:rPr>
          <w:t>https://www.acma.gov.au/sites/default/files/2019-12/Community%20Broadcasting%20Participation%20Guidelines%20-%20Print%20enabled.pdf</w:t>
        </w:r>
      </w:hyperlink>
      <w:r>
        <w:t xml:space="preserve">. </w:t>
      </w:r>
    </w:p>
  </w:footnote>
  <w:footnote w:id="7">
    <w:p w14:paraId="08535498" w14:textId="091F19C5" w:rsidR="003E23B6" w:rsidRDefault="003E23B6" w:rsidP="00320B56">
      <w:pPr>
        <w:pStyle w:val="FootnoteText"/>
        <w:ind w:left="113" w:hanging="113"/>
      </w:pPr>
      <w:r>
        <w:rPr>
          <w:rStyle w:val="FootnoteReference"/>
        </w:rPr>
        <w:footnoteRef/>
      </w:r>
      <w:r>
        <w:t xml:space="preserve"> ACMA, ‘</w:t>
      </w:r>
      <w:r w:rsidRPr="009E2349">
        <w:rPr>
          <w:i/>
          <w:iCs/>
        </w:rPr>
        <w:t>Community Broadcasting Participation Guidelines</w:t>
      </w:r>
      <w:r>
        <w:t xml:space="preserve">’, 2010, </w:t>
      </w:r>
      <w:hyperlink r:id="rId5" w:history="1">
        <w:r w:rsidRPr="00982E29">
          <w:rPr>
            <w:rStyle w:val="Hyperlink"/>
          </w:rPr>
          <w:t>https://www.acma.gov.au/sites/default/files/2019-12/Community%20Broadcasting%20Participation%20Guidelines%20-%20Print%20enabled.pdf</w:t>
        </w:r>
      </w:hyperlink>
      <w:r>
        <w:rPr>
          <w:rStyle w:val="Hyperlink"/>
        </w:rPr>
        <w:t>.</w:t>
      </w:r>
    </w:p>
  </w:footnote>
  <w:footnote w:id="8">
    <w:p w14:paraId="708E81C6" w14:textId="2141631D" w:rsidR="003E23B6" w:rsidRDefault="003E23B6">
      <w:pPr>
        <w:pStyle w:val="FootnoteText"/>
      </w:pPr>
      <w:r>
        <w:rPr>
          <w:rStyle w:val="FootnoteReference"/>
        </w:rPr>
        <w:footnoteRef/>
      </w:r>
      <w:r>
        <w:t xml:space="preserve"> 6EBA FM Radio, Training (2017) &lt;</w:t>
      </w:r>
      <w:hyperlink r:id="rId6" w:history="1">
        <w:r w:rsidRPr="001C1A86">
          <w:rPr>
            <w:rStyle w:val="Hyperlink"/>
          </w:rPr>
          <w:t>https://www.6eba.com.au/training/</w:t>
        </w:r>
      </w:hyperlink>
      <w:r>
        <w:t>&gt;. Accessed 24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891A" w14:textId="69B8A365" w:rsidR="003E23B6" w:rsidRDefault="003E23B6">
    <w:r>
      <w:fldChar w:fldCharType="begin"/>
    </w:r>
    <w:r>
      <w:instrText xml:space="preserve"> REF ReportTitle \h </w:instrText>
    </w:r>
    <w:r>
      <w:fldChar w:fldCharType="separate"/>
    </w:r>
    <w:r>
      <w:rPr>
        <w:b/>
        <w:bCs/>
        <w:lang w:val="en-US"/>
      </w:rPr>
      <w:t>Error! Reference source not found.</w:t>
    </w:r>
    <w:r>
      <w:fldChar w:fldCharType="end"/>
    </w:r>
  </w:p>
  <w:p w14:paraId="6824A45A" w14:textId="77777777" w:rsidR="003E23B6" w:rsidRDefault="003E23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4981" w14:textId="77777777" w:rsidR="003E23B6" w:rsidRPr="005F22AA" w:rsidRDefault="003E23B6" w:rsidP="00DA3922">
    <w:pPr>
      <w:pStyle w:val="ACMAHeaderGraphicSpace"/>
    </w:pPr>
    <w:r>
      <w:rPr>
        <w:noProof/>
        <w:snapToGrid/>
        <w:lang w:eastAsia="en-AU"/>
      </w:rPr>
      <w:drawing>
        <wp:inline distT="0" distB="0" distL="0" distR="0" wp14:anchorId="2196394A" wp14:editId="1B207E03">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DB5"/>
    <w:multiLevelType w:val="hybridMultilevel"/>
    <w:tmpl w:val="5876277C"/>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048CF"/>
    <w:multiLevelType w:val="hybridMultilevel"/>
    <w:tmpl w:val="C75E1240"/>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96CC0"/>
    <w:multiLevelType w:val="hybridMultilevel"/>
    <w:tmpl w:val="85C41888"/>
    <w:lvl w:ilvl="0" w:tplc="D3DAC9FC">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47474"/>
    <w:multiLevelType w:val="hybridMultilevel"/>
    <w:tmpl w:val="B7888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06425"/>
    <w:multiLevelType w:val="hybridMultilevel"/>
    <w:tmpl w:val="8B8A9422"/>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14BBF"/>
    <w:multiLevelType w:val="hybridMultilevel"/>
    <w:tmpl w:val="27C63252"/>
    <w:lvl w:ilvl="0" w:tplc="4E523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531FC"/>
    <w:multiLevelType w:val="hybridMultilevel"/>
    <w:tmpl w:val="885A7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BC321C"/>
    <w:multiLevelType w:val="hybridMultilevel"/>
    <w:tmpl w:val="29A27EB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8" w15:restartNumberingAfterBreak="0">
    <w:nsid w:val="262C2D60"/>
    <w:multiLevelType w:val="hybridMultilevel"/>
    <w:tmpl w:val="0D502AE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96B8C"/>
    <w:multiLevelType w:val="hybridMultilevel"/>
    <w:tmpl w:val="7BFA8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B94DA6"/>
    <w:multiLevelType w:val="hybridMultilevel"/>
    <w:tmpl w:val="AC8E4602"/>
    <w:lvl w:ilvl="0" w:tplc="73A279F0">
      <w:start w:val="1"/>
      <w:numFmt w:val="bullet"/>
      <w:lvlText w:val="&gt;"/>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7369AA"/>
    <w:multiLevelType w:val="hybridMultilevel"/>
    <w:tmpl w:val="10247934"/>
    <w:lvl w:ilvl="0" w:tplc="73A279F0">
      <w:start w:val="1"/>
      <w:numFmt w:val="bullet"/>
      <w:lvlText w:val="&gt;"/>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1C49AB"/>
    <w:multiLevelType w:val="hybridMultilevel"/>
    <w:tmpl w:val="CD62D274"/>
    <w:lvl w:ilvl="0" w:tplc="4E5237F2">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E44BF2"/>
    <w:multiLevelType w:val="hybridMultilevel"/>
    <w:tmpl w:val="99C47A1C"/>
    <w:lvl w:ilvl="0" w:tplc="4E5237F2">
      <w:start w:val="1"/>
      <w:numFmt w:val="bullet"/>
      <w:lvlText w:val=""/>
      <w:lvlJc w:val="left"/>
      <w:pPr>
        <w:ind w:left="720" w:hanging="360"/>
      </w:pPr>
      <w:rPr>
        <w:rFonts w:ascii="Symbol" w:hAnsi="Symbol" w:hint="default"/>
      </w:rPr>
    </w:lvl>
    <w:lvl w:ilvl="1" w:tplc="06B8FEB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E57C99"/>
    <w:multiLevelType w:val="hybridMultilevel"/>
    <w:tmpl w:val="71FE9AD4"/>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3D102B"/>
    <w:multiLevelType w:val="hybridMultilevel"/>
    <w:tmpl w:val="66A2D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CA2E84"/>
    <w:multiLevelType w:val="hybridMultilevel"/>
    <w:tmpl w:val="3E06E306"/>
    <w:lvl w:ilvl="0" w:tplc="6CCC3E7A">
      <w:start w:val="3"/>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68932FE9"/>
    <w:multiLevelType w:val="hybridMultilevel"/>
    <w:tmpl w:val="6E6215D8"/>
    <w:lvl w:ilvl="0" w:tplc="0C09000B">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D1082"/>
    <w:multiLevelType w:val="hybridMultilevel"/>
    <w:tmpl w:val="1D50DD1E"/>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9488D"/>
    <w:multiLevelType w:val="hybridMultilevel"/>
    <w:tmpl w:val="09A43A9C"/>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BA1B41"/>
    <w:multiLevelType w:val="hybridMultilevel"/>
    <w:tmpl w:val="94D8C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3"/>
  </w:num>
  <w:num w:numId="5">
    <w:abstractNumId w:val="15"/>
  </w:num>
  <w:num w:numId="6">
    <w:abstractNumId w:val="4"/>
  </w:num>
  <w:num w:numId="7">
    <w:abstractNumId w:val="17"/>
  </w:num>
  <w:num w:numId="8">
    <w:abstractNumId w:val="10"/>
  </w:num>
  <w:num w:numId="9">
    <w:abstractNumId w:val="11"/>
  </w:num>
  <w:num w:numId="10">
    <w:abstractNumId w:val="0"/>
  </w:num>
  <w:num w:numId="11">
    <w:abstractNumId w:val="12"/>
  </w:num>
  <w:num w:numId="12">
    <w:abstractNumId w:val="16"/>
  </w:num>
  <w:num w:numId="13">
    <w:abstractNumId w:val="9"/>
  </w:num>
  <w:num w:numId="14">
    <w:abstractNumId w:val="21"/>
  </w:num>
  <w:num w:numId="15">
    <w:abstractNumId w:val="1"/>
  </w:num>
  <w:num w:numId="16">
    <w:abstractNumId w:val="2"/>
  </w:num>
  <w:num w:numId="17">
    <w:abstractNumId w:val="6"/>
  </w:num>
  <w:num w:numId="18">
    <w:abstractNumId w:val="14"/>
  </w:num>
  <w:num w:numId="19">
    <w:abstractNumId w:val="3"/>
  </w:num>
  <w:num w:numId="20">
    <w:abstractNumId w:val="18"/>
  </w:num>
  <w:num w:numId="21">
    <w:abstractNumId w:val="7"/>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49"/>
    <w:rsid w:val="00002FEA"/>
    <w:rsid w:val="0000305C"/>
    <w:rsid w:val="00003858"/>
    <w:rsid w:val="0000489E"/>
    <w:rsid w:val="00004A1E"/>
    <w:rsid w:val="00005DB1"/>
    <w:rsid w:val="00006386"/>
    <w:rsid w:val="00006B4E"/>
    <w:rsid w:val="00007502"/>
    <w:rsid w:val="000103A0"/>
    <w:rsid w:val="000104D4"/>
    <w:rsid w:val="00017840"/>
    <w:rsid w:val="00017E10"/>
    <w:rsid w:val="0002496B"/>
    <w:rsid w:val="00025DD3"/>
    <w:rsid w:val="0002613C"/>
    <w:rsid w:val="00030424"/>
    <w:rsid w:val="00031EBD"/>
    <w:rsid w:val="00032167"/>
    <w:rsid w:val="00033923"/>
    <w:rsid w:val="000372A2"/>
    <w:rsid w:val="000378B5"/>
    <w:rsid w:val="000429E7"/>
    <w:rsid w:val="00043327"/>
    <w:rsid w:val="000437EE"/>
    <w:rsid w:val="00043A81"/>
    <w:rsid w:val="00044EAB"/>
    <w:rsid w:val="000465C8"/>
    <w:rsid w:val="00046763"/>
    <w:rsid w:val="00046E3F"/>
    <w:rsid w:val="00054226"/>
    <w:rsid w:val="00054A33"/>
    <w:rsid w:val="00055D08"/>
    <w:rsid w:val="000560D6"/>
    <w:rsid w:val="00056712"/>
    <w:rsid w:val="000568E2"/>
    <w:rsid w:val="000613F3"/>
    <w:rsid w:val="000620E3"/>
    <w:rsid w:val="00062E72"/>
    <w:rsid w:val="00065861"/>
    <w:rsid w:val="00066E0B"/>
    <w:rsid w:val="00067012"/>
    <w:rsid w:val="00071A98"/>
    <w:rsid w:val="00072253"/>
    <w:rsid w:val="000736D5"/>
    <w:rsid w:val="00077121"/>
    <w:rsid w:val="00077DC8"/>
    <w:rsid w:val="00080B03"/>
    <w:rsid w:val="000857C4"/>
    <w:rsid w:val="00085868"/>
    <w:rsid w:val="00090185"/>
    <w:rsid w:val="00090FB7"/>
    <w:rsid w:val="00091039"/>
    <w:rsid w:val="00091A93"/>
    <w:rsid w:val="00091BAD"/>
    <w:rsid w:val="00092E49"/>
    <w:rsid w:val="00093C91"/>
    <w:rsid w:val="00094D75"/>
    <w:rsid w:val="00097558"/>
    <w:rsid w:val="000A1ACB"/>
    <w:rsid w:val="000A3275"/>
    <w:rsid w:val="000A49BD"/>
    <w:rsid w:val="000A77B9"/>
    <w:rsid w:val="000A7BEB"/>
    <w:rsid w:val="000A7C8A"/>
    <w:rsid w:val="000B1112"/>
    <w:rsid w:val="000B3AB5"/>
    <w:rsid w:val="000B4964"/>
    <w:rsid w:val="000B517A"/>
    <w:rsid w:val="000B5BC4"/>
    <w:rsid w:val="000B61C3"/>
    <w:rsid w:val="000B6EA6"/>
    <w:rsid w:val="000B718A"/>
    <w:rsid w:val="000B7267"/>
    <w:rsid w:val="000C613E"/>
    <w:rsid w:val="000C65CF"/>
    <w:rsid w:val="000C745E"/>
    <w:rsid w:val="000D0C7E"/>
    <w:rsid w:val="000D1806"/>
    <w:rsid w:val="000D54CF"/>
    <w:rsid w:val="000E003E"/>
    <w:rsid w:val="000E0F00"/>
    <w:rsid w:val="000E16D7"/>
    <w:rsid w:val="000E1D04"/>
    <w:rsid w:val="000E392D"/>
    <w:rsid w:val="000E66D8"/>
    <w:rsid w:val="000F315E"/>
    <w:rsid w:val="000F6362"/>
    <w:rsid w:val="000F73A1"/>
    <w:rsid w:val="00102CA6"/>
    <w:rsid w:val="0010611B"/>
    <w:rsid w:val="001064F5"/>
    <w:rsid w:val="00107536"/>
    <w:rsid w:val="001079F0"/>
    <w:rsid w:val="00113037"/>
    <w:rsid w:val="001138FF"/>
    <w:rsid w:val="001149A8"/>
    <w:rsid w:val="00120204"/>
    <w:rsid w:val="00120E3E"/>
    <w:rsid w:val="00121755"/>
    <w:rsid w:val="00124EA1"/>
    <w:rsid w:val="00125FF0"/>
    <w:rsid w:val="001262B3"/>
    <w:rsid w:val="00126C8D"/>
    <w:rsid w:val="001300B2"/>
    <w:rsid w:val="00130D7F"/>
    <w:rsid w:val="0013283D"/>
    <w:rsid w:val="00134B99"/>
    <w:rsid w:val="00135739"/>
    <w:rsid w:val="00136827"/>
    <w:rsid w:val="001368DE"/>
    <w:rsid w:val="00136D35"/>
    <w:rsid w:val="00140627"/>
    <w:rsid w:val="00142EFE"/>
    <w:rsid w:val="00144C77"/>
    <w:rsid w:val="0014518F"/>
    <w:rsid w:val="00145983"/>
    <w:rsid w:val="00146094"/>
    <w:rsid w:val="00146880"/>
    <w:rsid w:val="00146BC0"/>
    <w:rsid w:val="00146CD0"/>
    <w:rsid w:val="0015072A"/>
    <w:rsid w:val="001521EB"/>
    <w:rsid w:val="00153501"/>
    <w:rsid w:val="0015455A"/>
    <w:rsid w:val="0015541B"/>
    <w:rsid w:val="001554DC"/>
    <w:rsid w:val="0015765F"/>
    <w:rsid w:val="00160B95"/>
    <w:rsid w:val="0016271B"/>
    <w:rsid w:val="00162E85"/>
    <w:rsid w:val="001637FE"/>
    <w:rsid w:val="001645D5"/>
    <w:rsid w:val="00170BE3"/>
    <w:rsid w:val="00172027"/>
    <w:rsid w:val="00172E57"/>
    <w:rsid w:val="00174481"/>
    <w:rsid w:val="00175907"/>
    <w:rsid w:val="001764AB"/>
    <w:rsid w:val="001770EE"/>
    <w:rsid w:val="00181D65"/>
    <w:rsid w:val="00181D72"/>
    <w:rsid w:val="00181EA2"/>
    <w:rsid w:val="001821C5"/>
    <w:rsid w:val="0018231D"/>
    <w:rsid w:val="00183858"/>
    <w:rsid w:val="00184A80"/>
    <w:rsid w:val="00184C46"/>
    <w:rsid w:val="001905E4"/>
    <w:rsid w:val="0019100F"/>
    <w:rsid w:val="001931C2"/>
    <w:rsid w:val="001951BE"/>
    <w:rsid w:val="0019582D"/>
    <w:rsid w:val="00195E8F"/>
    <w:rsid w:val="00196962"/>
    <w:rsid w:val="00197255"/>
    <w:rsid w:val="001A071B"/>
    <w:rsid w:val="001A09D5"/>
    <w:rsid w:val="001A186C"/>
    <w:rsid w:val="001A1A46"/>
    <w:rsid w:val="001A2733"/>
    <w:rsid w:val="001A4109"/>
    <w:rsid w:val="001A5D04"/>
    <w:rsid w:val="001A6054"/>
    <w:rsid w:val="001A6A39"/>
    <w:rsid w:val="001A6B95"/>
    <w:rsid w:val="001A7E7B"/>
    <w:rsid w:val="001B0435"/>
    <w:rsid w:val="001B0B6D"/>
    <w:rsid w:val="001B187E"/>
    <w:rsid w:val="001B4441"/>
    <w:rsid w:val="001B5F88"/>
    <w:rsid w:val="001B5FC6"/>
    <w:rsid w:val="001B6237"/>
    <w:rsid w:val="001B6D1B"/>
    <w:rsid w:val="001C27D5"/>
    <w:rsid w:val="001C3AAF"/>
    <w:rsid w:val="001D098E"/>
    <w:rsid w:val="001D1B87"/>
    <w:rsid w:val="001D207E"/>
    <w:rsid w:val="001D23DB"/>
    <w:rsid w:val="001D4BE6"/>
    <w:rsid w:val="001D6C8B"/>
    <w:rsid w:val="001D77D8"/>
    <w:rsid w:val="001D7DA9"/>
    <w:rsid w:val="001E24D3"/>
    <w:rsid w:val="001E6D79"/>
    <w:rsid w:val="001E6DDF"/>
    <w:rsid w:val="001F11CF"/>
    <w:rsid w:val="001F366D"/>
    <w:rsid w:val="001F3C91"/>
    <w:rsid w:val="001F551A"/>
    <w:rsid w:val="001F6006"/>
    <w:rsid w:val="001F69E3"/>
    <w:rsid w:val="002013CB"/>
    <w:rsid w:val="00203E06"/>
    <w:rsid w:val="002041F5"/>
    <w:rsid w:val="002078BD"/>
    <w:rsid w:val="00210116"/>
    <w:rsid w:val="0021144E"/>
    <w:rsid w:val="0021234F"/>
    <w:rsid w:val="002133B5"/>
    <w:rsid w:val="00213C50"/>
    <w:rsid w:val="00215655"/>
    <w:rsid w:val="00217EE7"/>
    <w:rsid w:val="00220FFF"/>
    <w:rsid w:val="00223075"/>
    <w:rsid w:val="00224BF8"/>
    <w:rsid w:val="0022616A"/>
    <w:rsid w:val="00230189"/>
    <w:rsid w:val="00230911"/>
    <w:rsid w:val="00231607"/>
    <w:rsid w:val="002316D8"/>
    <w:rsid w:val="00233F5F"/>
    <w:rsid w:val="00234F50"/>
    <w:rsid w:val="002431C6"/>
    <w:rsid w:val="0024421D"/>
    <w:rsid w:val="002446D6"/>
    <w:rsid w:val="002447A9"/>
    <w:rsid w:val="0024549C"/>
    <w:rsid w:val="00246BAD"/>
    <w:rsid w:val="00247976"/>
    <w:rsid w:val="0025158E"/>
    <w:rsid w:val="002543AE"/>
    <w:rsid w:val="00254A7C"/>
    <w:rsid w:val="00256532"/>
    <w:rsid w:val="00257D39"/>
    <w:rsid w:val="0026238D"/>
    <w:rsid w:val="00264047"/>
    <w:rsid w:val="00264640"/>
    <w:rsid w:val="00266320"/>
    <w:rsid w:val="00267D2A"/>
    <w:rsid w:val="00271E20"/>
    <w:rsid w:val="00271E7F"/>
    <w:rsid w:val="00273379"/>
    <w:rsid w:val="00274BE7"/>
    <w:rsid w:val="0027537C"/>
    <w:rsid w:val="00276654"/>
    <w:rsid w:val="00276E53"/>
    <w:rsid w:val="002779D8"/>
    <w:rsid w:val="00280E29"/>
    <w:rsid w:val="00281108"/>
    <w:rsid w:val="00281AD9"/>
    <w:rsid w:val="00282C34"/>
    <w:rsid w:val="002836B2"/>
    <w:rsid w:val="0028372E"/>
    <w:rsid w:val="00283A39"/>
    <w:rsid w:val="00286F65"/>
    <w:rsid w:val="00287586"/>
    <w:rsid w:val="00287970"/>
    <w:rsid w:val="00287B6A"/>
    <w:rsid w:val="00290667"/>
    <w:rsid w:val="002940E0"/>
    <w:rsid w:val="00296A76"/>
    <w:rsid w:val="0029726E"/>
    <w:rsid w:val="002A0128"/>
    <w:rsid w:val="002A01C2"/>
    <w:rsid w:val="002A133A"/>
    <w:rsid w:val="002A1B38"/>
    <w:rsid w:val="002A45DC"/>
    <w:rsid w:val="002A4A62"/>
    <w:rsid w:val="002A6DE0"/>
    <w:rsid w:val="002A72C1"/>
    <w:rsid w:val="002B0CA5"/>
    <w:rsid w:val="002B1FF3"/>
    <w:rsid w:val="002B30E2"/>
    <w:rsid w:val="002B3554"/>
    <w:rsid w:val="002B472B"/>
    <w:rsid w:val="002B4E04"/>
    <w:rsid w:val="002B5874"/>
    <w:rsid w:val="002B7A2A"/>
    <w:rsid w:val="002B7DDA"/>
    <w:rsid w:val="002C19AB"/>
    <w:rsid w:val="002C24CB"/>
    <w:rsid w:val="002C3ABA"/>
    <w:rsid w:val="002C3D57"/>
    <w:rsid w:val="002C7286"/>
    <w:rsid w:val="002C75AF"/>
    <w:rsid w:val="002D033B"/>
    <w:rsid w:val="002D1EBC"/>
    <w:rsid w:val="002D2A84"/>
    <w:rsid w:val="002D33F3"/>
    <w:rsid w:val="002D3C48"/>
    <w:rsid w:val="002D49FA"/>
    <w:rsid w:val="002D4E6B"/>
    <w:rsid w:val="002D68CA"/>
    <w:rsid w:val="002D6C56"/>
    <w:rsid w:val="002E1D74"/>
    <w:rsid w:val="002E461B"/>
    <w:rsid w:val="002E5D3F"/>
    <w:rsid w:val="002E6A69"/>
    <w:rsid w:val="002F0802"/>
    <w:rsid w:val="002F1BDA"/>
    <w:rsid w:val="002F30AB"/>
    <w:rsid w:val="002F3AEA"/>
    <w:rsid w:val="002F55CF"/>
    <w:rsid w:val="002F581A"/>
    <w:rsid w:val="002F5852"/>
    <w:rsid w:val="002F6513"/>
    <w:rsid w:val="002F667E"/>
    <w:rsid w:val="002F7210"/>
    <w:rsid w:val="002F755C"/>
    <w:rsid w:val="002F7694"/>
    <w:rsid w:val="00304CA9"/>
    <w:rsid w:val="00305112"/>
    <w:rsid w:val="00315A34"/>
    <w:rsid w:val="0031664A"/>
    <w:rsid w:val="00316812"/>
    <w:rsid w:val="00316991"/>
    <w:rsid w:val="003178F1"/>
    <w:rsid w:val="00320B56"/>
    <w:rsid w:val="00320BE3"/>
    <w:rsid w:val="0032267A"/>
    <w:rsid w:val="00322D76"/>
    <w:rsid w:val="003231E8"/>
    <w:rsid w:val="003232C3"/>
    <w:rsid w:val="003236D4"/>
    <w:rsid w:val="003238F5"/>
    <w:rsid w:val="00324B63"/>
    <w:rsid w:val="00325AEE"/>
    <w:rsid w:val="00325F1E"/>
    <w:rsid w:val="00330497"/>
    <w:rsid w:val="00332D9F"/>
    <w:rsid w:val="0033476E"/>
    <w:rsid w:val="0033500B"/>
    <w:rsid w:val="00335EA7"/>
    <w:rsid w:val="003367A8"/>
    <w:rsid w:val="0033686F"/>
    <w:rsid w:val="00337103"/>
    <w:rsid w:val="003371FA"/>
    <w:rsid w:val="00341626"/>
    <w:rsid w:val="00342210"/>
    <w:rsid w:val="0034357F"/>
    <w:rsid w:val="003443D0"/>
    <w:rsid w:val="003454AA"/>
    <w:rsid w:val="00345E53"/>
    <w:rsid w:val="00354C5A"/>
    <w:rsid w:val="00356497"/>
    <w:rsid w:val="00361E33"/>
    <w:rsid w:val="00362593"/>
    <w:rsid w:val="003625EF"/>
    <w:rsid w:val="00364EC9"/>
    <w:rsid w:val="003657BA"/>
    <w:rsid w:val="00367B3E"/>
    <w:rsid w:val="003707FC"/>
    <w:rsid w:val="00371515"/>
    <w:rsid w:val="00376E46"/>
    <w:rsid w:val="003773BB"/>
    <w:rsid w:val="003773F0"/>
    <w:rsid w:val="0038011D"/>
    <w:rsid w:val="003805F8"/>
    <w:rsid w:val="003807E3"/>
    <w:rsid w:val="00380B25"/>
    <w:rsid w:val="00381218"/>
    <w:rsid w:val="00381547"/>
    <w:rsid w:val="003817B7"/>
    <w:rsid w:val="00382D3B"/>
    <w:rsid w:val="0038339E"/>
    <w:rsid w:val="00383674"/>
    <w:rsid w:val="00384CE6"/>
    <w:rsid w:val="00384DBC"/>
    <w:rsid w:val="00385392"/>
    <w:rsid w:val="00385B47"/>
    <w:rsid w:val="0038786F"/>
    <w:rsid w:val="00387BC6"/>
    <w:rsid w:val="00392024"/>
    <w:rsid w:val="00392D5D"/>
    <w:rsid w:val="003934BC"/>
    <w:rsid w:val="00393B4F"/>
    <w:rsid w:val="00396CB7"/>
    <w:rsid w:val="003A0872"/>
    <w:rsid w:val="003A0B70"/>
    <w:rsid w:val="003A36B3"/>
    <w:rsid w:val="003A4955"/>
    <w:rsid w:val="003A5750"/>
    <w:rsid w:val="003B23BB"/>
    <w:rsid w:val="003B25FD"/>
    <w:rsid w:val="003B2915"/>
    <w:rsid w:val="003B29D1"/>
    <w:rsid w:val="003B2D21"/>
    <w:rsid w:val="003B307F"/>
    <w:rsid w:val="003B3119"/>
    <w:rsid w:val="003B3D95"/>
    <w:rsid w:val="003B3EFF"/>
    <w:rsid w:val="003B42CB"/>
    <w:rsid w:val="003B4F7E"/>
    <w:rsid w:val="003B5D2C"/>
    <w:rsid w:val="003C1256"/>
    <w:rsid w:val="003C1BBD"/>
    <w:rsid w:val="003C1D91"/>
    <w:rsid w:val="003C1E26"/>
    <w:rsid w:val="003C2E04"/>
    <w:rsid w:val="003C724E"/>
    <w:rsid w:val="003C7ED5"/>
    <w:rsid w:val="003C7FBF"/>
    <w:rsid w:val="003D5E9D"/>
    <w:rsid w:val="003D7711"/>
    <w:rsid w:val="003E01AD"/>
    <w:rsid w:val="003E085F"/>
    <w:rsid w:val="003E23B6"/>
    <w:rsid w:val="003E4290"/>
    <w:rsid w:val="003E45C0"/>
    <w:rsid w:val="003E632D"/>
    <w:rsid w:val="003E7201"/>
    <w:rsid w:val="003F047F"/>
    <w:rsid w:val="003F3700"/>
    <w:rsid w:val="003F4B3A"/>
    <w:rsid w:val="003F4E66"/>
    <w:rsid w:val="003F4EBF"/>
    <w:rsid w:val="003F621C"/>
    <w:rsid w:val="003F7254"/>
    <w:rsid w:val="0040204C"/>
    <w:rsid w:val="0040224E"/>
    <w:rsid w:val="00402C12"/>
    <w:rsid w:val="00406F08"/>
    <w:rsid w:val="00407F6D"/>
    <w:rsid w:val="00410097"/>
    <w:rsid w:val="00413909"/>
    <w:rsid w:val="0041407D"/>
    <w:rsid w:val="0041550C"/>
    <w:rsid w:val="00415987"/>
    <w:rsid w:val="0042293D"/>
    <w:rsid w:val="00423228"/>
    <w:rsid w:val="004266BC"/>
    <w:rsid w:val="0043103D"/>
    <w:rsid w:val="004312B0"/>
    <w:rsid w:val="00431E90"/>
    <w:rsid w:val="00432146"/>
    <w:rsid w:val="00433999"/>
    <w:rsid w:val="00434BF0"/>
    <w:rsid w:val="00437327"/>
    <w:rsid w:val="00440376"/>
    <w:rsid w:val="00442C9A"/>
    <w:rsid w:val="00443872"/>
    <w:rsid w:val="00446604"/>
    <w:rsid w:val="004472B5"/>
    <w:rsid w:val="0044732A"/>
    <w:rsid w:val="00447AB5"/>
    <w:rsid w:val="00450182"/>
    <w:rsid w:val="004503E6"/>
    <w:rsid w:val="004505FF"/>
    <w:rsid w:val="00451D8C"/>
    <w:rsid w:val="00456964"/>
    <w:rsid w:val="00457715"/>
    <w:rsid w:val="00457ED2"/>
    <w:rsid w:val="004631E9"/>
    <w:rsid w:val="004702C2"/>
    <w:rsid w:val="004726A4"/>
    <w:rsid w:val="004729B9"/>
    <w:rsid w:val="0047314D"/>
    <w:rsid w:val="00475418"/>
    <w:rsid w:val="0047574B"/>
    <w:rsid w:val="00476244"/>
    <w:rsid w:val="0047678A"/>
    <w:rsid w:val="004801FA"/>
    <w:rsid w:val="00483153"/>
    <w:rsid w:val="00483242"/>
    <w:rsid w:val="00484074"/>
    <w:rsid w:val="00484148"/>
    <w:rsid w:val="00485ED0"/>
    <w:rsid w:val="004861B0"/>
    <w:rsid w:val="00486D9B"/>
    <w:rsid w:val="004927FE"/>
    <w:rsid w:val="004A0F39"/>
    <w:rsid w:val="004A1384"/>
    <w:rsid w:val="004A19C7"/>
    <w:rsid w:val="004A1A64"/>
    <w:rsid w:val="004A3F22"/>
    <w:rsid w:val="004A43FA"/>
    <w:rsid w:val="004A67B1"/>
    <w:rsid w:val="004A78E3"/>
    <w:rsid w:val="004B2369"/>
    <w:rsid w:val="004B4BA7"/>
    <w:rsid w:val="004C17A0"/>
    <w:rsid w:val="004C2AE7"/>
    <w:rsid w:val="004C4DA2"/>
    <w:rsid w:val="004C575A"/>
    <w:rsid w:val="004C5B02"/>
    <w:rsid w:val="004D0069"/>
    <w:rsid w:val="004D1AD1"/>
    <w:rsid w:val="004D1FB2"/>
    <w:rsid w:val="004D21C7"/>
    <w:rsid w:val="004D378F"/>
    <w:rsid w:val="004D4C95"/>
    <w:rsid w:val="004E0FD2"/>
    <w:rsid w:val="004E367E"/>
    <w:rsid w:val="004E4F6F"/>
    <w:rsid w:val="004F2D6A"/>
    <w:rsid w:val="004F55F0"/>
    <w:rsid w:val="004F5840"/>
    <w:rsid w:val="004F703D"/>
    <w:rsid w:val="00500136"/>
    <w:rsid w:val="005002BD"/>
    <w:rsid w:val="00501962"/>
    <w:rsid w:val="00501B44"/>
    <w:rsid w:val="00501C63"/>
    <w:rsid w:val="00505912"/>
    <w:rsid w:val="0050594B"/>
    <w:rsid w:val="00506A3D"/>
    <w:rsid w:val="00506DC3"/>
    <w:rsid w:val="00510067"/>
    <w:rsid w:val="00514B19"/>
    <w:rsid w:val="0051515F"/>
    <w:rsid w:val="0051545B"/>
    <w:rsid w:val="00523984"/>
    <w:rsid w:val="00523CF2"/>
    <w:rsid w:val="005246B0"/>
    <w:rsid w:val="005248F2"/>
    <w:rsid w:val="005277DD"/>
    <w:rsid w:val="00527DB2"/>
    <w:rsid w:val="00530A7D"/>
    <w:rsid w:val="00531434"/>
    <w:rsid w:val="00532A1A"/>
    <w:rsid w:val="00532F24"/>
    <w:rsid w:val="00533036"/>
    <w:rsid w:val="0053507D"/>
    <w:rsid w:val="00535B6F"/>
    <w:rsid w:val="00536A0B"/>
    <w:rsid w:val="005374A0"/>
    <w:rsid w:val="0054182C"/>
    <w:rsid w:val="00544529"/>
    <w:rsid w:val="00545150"/>
    <w:rsid w:val="0054612B"/>
    <w:rsid w:val="00546EB5"/>
    <w:rsid w:val="00547833"/>
    <w:rsid w:val="00551339"/>
    <w:rsid w:val="00551C29"/>
    <w:rsid w:val="00551FF7"/>
    <w:rsid w:val="0055318A"/>
    <w:rsid w:val="00555DA5"/>
    <w:rsid w:val="005562E9"/>
    <w:rsid w:val="00557629"/>
    <w:rsid w:val="0056247F"/>
    <w:rsid w:val="00562C7E"/>
    <w:rsid w:val="00562DB8"/>
    <w:rsid w:val="00562DD7"/>
    <w:rsid w:val="005650D8"/>
    <w:rsid w:val="00567F00"/>
    <w:rsid w:val="00570031"/>
    <w:rsid w:val="00570288"/>
    <w:rsid w:val="00574917"/>
    <w:rsid w:val="005763F6"/>
    <w:rsid w:val="0057714A"/>
    <w:rsid w:val="00580DE8"/>
    <w:rsid w:val="00582BCD"/>
    <w:rsid w:val="0058395C"/>
    <w:rsid w:val="00583B82"/>
    <w:rsid w:val="0058454B"/>
    <w:rsid w:val="005871A0"/>
    <w:rsid w:val="005878FE"/>
    <w:rsid w:val="00590ED9"/>
    <w:rsid w:val="005930BD"/>
    <w:rsid w:val="00594698"/>
    <w:rsid w:val="00596372"/>
    <w:rsid w:val="00597460"/>
    <w:rsid w:val="005A2868"/>
    <w:rsid w:val="005A4A27"/>
    <w:rsid w:val="005A505B"/>
    <w:rsid w:val="005A726B"/>
    <w:rsid w:val="005B01DF"/>
    <w:rsid w:val="005B0C85"/>
    <w:rsid w:val="005B1226"/>
    <w:rsid w:val="005B1B87"/>
    <w:rsid w:val="005B468F"/>
    <w:rsid w:val="005B6D6F"/>
    <w:rsid w:val="005B7DA2"/>
    <w:rsid w:val="005C119E"/>
    <w:rsid w:val="005C22E2"/>
    <w:rsid w:val="005C294D"/>
    <w:rsid w:val="005C2E2D"/>
    <w:rsid w:val="005C3549"/>
    <w:rsid w:val="005C3864"/>
    <w:rsid w:val="005C4B42"/>
    <w:rsid w:val="005C5519"/>
    <w:rsid w:val="005C7FDD"/>
    <w:rsid w:val="005D1744"/>
    <w:rsid w:val="005D39B5"/>
    <w:rsid w:val="005D509F"/>
    <w:rsid w:val="005D567B"/>
    <w:rsid w:val="005D621F"/>
    <w:rsid w:val="005D7BAA"/>
    <w:rsid w:val="005E0591"/>
    <w:rsid w:val="005E0700"/>
    <w:rsid w:val="005E0C14"/>
    <w:rsid w:val="005E5188"/>
    <w:rsid w:val="005E65E6"/>
    <w:rsid w:val="005E7851"/>
    <w:rsid w:val="005F0E6F"/>
    <w:rsid w:val="005F4B06"/>
    <w:rsid w:val="005F5884"/>
    <w:rsid w:val="00601E13"/>
    <w:rsid w:val="00604677"/>
    <w:rsid w:val="00606149"/>
    <w:rsid w:val="00606247"/>
    <w:rsid w:val="0060732B"/>
    <w:rsid w:val="00610D2F"/>
    <w:rsid w:val="006146EF"/>
    <w:rsid w:val="00614B04"/>
    <w:rsid w:val="00623E9A"/>
    <w:rsid w:val="00624536"/>
    <w:rsid w:val="00625B47"/>
    <w:rsid w:val="00630259"/>
    <w:rsid w:val="00630B7B"/>
    <w:rsid w:val="00632DC4"/>
    <w:rsid w:val="00637A45"/>
    <w:rsid w:val="00637E3F"/>
    <w:rsid w:val="006472BF"/>
    <w:rsid w:val="006539C7"/>
    <w:rsid w:val="00655E0D"/>
    <w:rsid w:val="0065758D"/>
    <w:rsid w:val="00657AAC"/>
    <w:rsid w:val="00661698"/>
    <w:rsid w:val="006620D0"/>
    <w:rsid w:val="0066316C"/>
    <w:rsid w:val="00663A5C"/>
    <w:rsid w:val="00665934"/>
    <w:rsid w:val="006677E6"/>
    <w:rsid w:val="00667BD8"/>
    <w:rsid w:val="00671904"/>
    <w:rsid w:val="0067226F"/>
    <w:rsid w:val="006733C5"/>
    <w:rsid w:val="0067578F"/>
    <w:rsid w:val="00676054"/>
    <w:rsid w:val="0067726B"/>
    <w:rsid w:val="00692E22"/>
    <w:rsid w:val="0069454F"/>
    <w:rsid w:val="00695FC3"/>
    <w:rsid w:val="006969C9"/>
    <w:rsid w:val="006A1DA1"/>
    <w:rsid w:val="006A2DD0"/>
    <w:rsid w:val="006A4E8B"/>
    <w:rsid w:val="006A55BE"/>
    <w:rsid w:val="006A6179"/>
    <w:rsid w:val="006A6220"/>
    <w:rsid w:val="006A70F8"/>
    <w:rsid w:val="006B09A4"/>
    <w:rsid w:val="006B233D"/>
    <w:rsid w:val="006B27E6"/>
    <w:rsid w:val="006C2063"/>
    <w:rsid w:val="006C3D22"/>
    <w:rsid w:val="006C6DB2"/>
    <w:rsid w:val="006C712C"/>
    <w:rsid w:val="006D0342"/>
    <w:rsid w:val="006D28E0"/>
    <w:rsid w:val="006D58B3"/>
    <w:rsid w:val="006D5995"/>
    <w:rsid w:val="006D7E47"/>
    <w:rsid w:val="006E2F3A"/>
    <w:rsid w:val="006E496B"/>
    <w:rsid w:val="006E6178"/>
    <w:rsid w:val="006F45ED"/>
    <w:rsid w:val="006F505C"/>
    <w:rsid w:val="006F50E3"/>
    <w:rsid w:val="006F51EC"/>
    <w:rsid w:val="006F5C1E"/>
    <w:rsid w:val="006F6757"/>
    <w:rsid w:val="006F69F9"/>
    <w:rsid w:val="006F7491"/>
    <w:rsid w:val="006F7FD1"/>
    <w:rsid w:val="007006AD"/>
    <w:rsid w:val="00705A6E"/>
    <w:rsid w:val="007078B7"/>
    <w:rsid w:val="0071290E"/>
    <w:rsid w:val="00714C6D"/>
    <w:rsid w:val="00715F08"/>
    <w:rsid w:val="00721809"/>
    <w:rsid w:val="0072403E"/>
    <w:rsid w:val="00724BD7"/>
    <w:rsid w:val="00727D6E"/>
    <w:rsid w:val="007321C9"/>
    <w:rsid w:val="00733326"/>
    <w:rsid w:val="0073333A"/>
    <w:rsid w:val="00734014"/>
    <w:rsid w:val="007348DB"/>
    <w:rsid w:val="00736442"/>
    <w:rsid w:val="00736496"/>
    <w:rsid w:val="007367B7"/>
    <w:rsid w:val="00736B98"/>
    <w:rsid w:val="00737D5E"/>
    <w:rsid w:val="0074153F"/>
    <w:rsid w:val="00742B16"/>
    <w:rsid w:val="00744290"/>
    <w:rsid w:val="00745DE8"/>
    <w:rsid w:val="007506ED"/>
    <w:rsid w:val="00750981"/>
    <w:rsid w:val="00750E3A"/>
    <w:rsid w:val="007571D6"/>
    <w:rsid w:val="0077038D"/>
    <w:rsid w:val="0077078B"/>
    <w:rsid w:val="007710B5"/>
    <w:rsid w:val="00771238"/>
    <w:rsid w:val="00771B74"/>
    <w:rsid w:val="0077258E"/>
    <w:rsid w:val="007737CC"/>
    <w:rsid w:val="00773D5E"/>
    <w:rsid w:val="0077498E"/>
    <w:rsid w:val="0077789B"/>
    <w:rsid w:val="00780B96"/>
    <w:rsid w:val="007813D0"/>
    <w:rsid w:val="00781F71"/>
    <w:rsid w:val="00782F4D"/>
    <w:rsid w:val="00793B77"/>
    <w:rsid w:val="00795780"/>
    <w:rsid w:val="00796EC4"/>
    <w:rsid w:val="00796F2E"/>
    <w:rsid w:val="007A087E"/>
    <w:rsid w:val="007A1395"/>
    <w:rsid w:val="007A1D01"/>
    <w:rsid w:val="007A21DF"/>
    <w:rsid w:val="007A3633"/>
    <w:rsid w:val="007A55A3"/>
    <w:rsid w:val="007A7F23"/>
    <w:rsid w:val="007B241C"/>
    <w:rsid w:val="007B3E23"/>
    <w:rsid w:val="007B5436"/>
    <w:rsid w:val="007B55E7"/>
    <w:rsid w:val="007B5910"/>
    <w:rsid w:val="007C277B"/>
    <w:rsid w:val="007C2DFB"/>
    <w:rsid w:val="007C37BE"/>
    <w:rsid w:val="007C6F59"/>
    <w:rsid w:val="007D4198"/>
    <w:rsid w:val="007D438D"/>
    <w:rsid w:val="007D640B"/>
    <w:rsid w:val="007E1203"/>
    <w:rsid w:val="007E164F"/>
    <w:rsid w:val="007E32DF"/>
    <w:rsid w:val="007E434E"/>
    <w:rsid w:val="007E63B0"/>
    <w:rsid w:val="007E7531"/>
    <w:rsid w:val="007F0934"/>
    <w:rsid w:val="007F0CEB"/>
    <w:rsid w:val="007F2D66"/>
    <w:rsid w:val="007F30D1"/>
    <w:rsid w:val="007F75BB"/>
    <w:rsid w:val="00800D5E"/>
    <w:rsid w:val="00800D9C"/>
    <w:rsid w:val="0080406C"/>
    <w:rsid w:val="008071C7"/>
    <w:rsid w:val="008072C3"/>
    <w:rsid w:val="008104EA"/>
    <w:rsid w:val="00811511"/>
    <w:rsid w:val="00813882"/>
    <w:rsid w:val="00814415"/>
    <w:rsid w:val="00816EFA"/>
    <w:rsid w:val="00817B5D"/>
    <w:rsid w:val="00817DED"/>
    <w:rsid w:val="00817E2A"/>
    <w:rsid w:val="00817EE9"/>
    <w:rsid w:val="00820BDA"/>
    <w:rsid w:val="00822022"/>
    <w:rsid w:val="00822060"/>
    <w:rsid w:val="0082567F"/>
    <w:rsid w:val="00825AD2"/>
    <w:rsid w:val="00827E64"/>
    <w:rsid w:val="008302A4"/>
    <w:rsid w:val="00830B29"/>
    <w:rsid w:val="00831F62"/>
    <w:rsid w:val="00832727"/>
    <w:rsid w:val="008338D4"/>
    <w:rsid w:val="00833F5C"/>
    <w:rsid w:val="0083548D"/>
    <w:rsid w:val="008354A1"/>
    <w:rsid w:val="00836881"/>
    <w:rsid w:val="00837CE7"/>
    <w:rsid w:val="00841C6F"/>
    <w:rsid w:val="00843F59"/>
    <w:rsid w:val="00844A47"/>
    <w:rsid w:val="00845C1F"/>
    <w:rsid w:val="00847FEE"/>
    <w:rsid w:val="0085212B"/>
    <w:rsid w:val="00854E91"/>
    <w:rsid w:val="0085580C"/>
    <w:rsid w:val="00856266"/>
    <w:rsid w:val="00857846"/>
    <w:rsid w:val="00862692"/>
    <w:rsid w:val="00862C42"/>
    <w:rsid w:val="00863DFE"/>
    <w:rsid w:val="00864BB4"/>
    <w:rsid w:val="00864DA1"/>
    <w:rsid w:val="00866C2D"/>
    <w:rsid w:val="008671BC"/>
    <w:rsid w:val="00870D64"/>
    <w:rsid w:val="008764CD"/>
    <w:rsid w:val="00880014"/>
    <w:rsid w:val="00881F96"/>
    <w:rsid w:val="0088362C"/>
    <w:rsid w:val="00890A65"/>
    <w:rsid w:val="00891071"/>
    <w:rsid w:val="00895329"/>
    <w:rsid w:val="008A001E"/>
    <w:rsid w:val="008A163B"/>
    <w:rsid w:val="008A4E90"/>
    <w:rsid w:val="008A5044"/>
    <w:rsid w:val="008B1374"/>
    <w:rsid w:val="008B16A0"/>
    <w:rsid w:val="008B22D5"/>
    <w:rsid w:val="008B3336"/>
    <w:rsid w:val="008B4490"/>
    <w:rsid w:val="008B5B35"/>
    <w:rsid w:val="008B601E"/>
    <w:rsid w:val="008B6E39"/>
    <w:rsid w:val="008C036F"/>
    <w:rsid w:val="008C1F45"/>
    <w:rsid w:val="008C2979"/>
    <w:rsid w:val="008C3942"/>
    <w:rsid w:val="008C3EFD"/>
    <w:rsid w:val="008D2012"/>
    <w:rsid w:val="008D5057"/>
    <w:rsid w:val="008E10D4"/>
    <w:rsid w:val="008E15B9"/>
    <w:rsid w:val="008E5412"/>
    <w:rsid w:val="008F0442"/>
    <w:rsid w:val="008F25B5"/>
    <w:rsid w:val="008F6F4C"/>
    <w:rsid w:val="008F7FD8"/>
    <w:rsid w:val="00900146"/>
    <w:rsid w:val="00900C53"/>
    <w:rsid w:val="00904EFE"/>
    <w:rsid w:val="00906798"/>
    <w:rsid w:val="00910606"/>
    <w:rsid w:val="0091367C"/>
    <w:rsid w:val="0091392B"/>
    <w:rsid w:val="00915A35"/>
    <w:rsid w:val="00915CF0"/>
    <w:rsid w:val="0091657F"/>
    <w:rsid w:val="009165C7"/>
    <w:rsid w:val="009166A2"/>
    <w:rsid w:val="0091721D"/>
    <w:rsid w:val="00917CC5"/>
    <w:rsid w:val="00920A14"/>
    <w:rsid w:val="00921FEC"/>
    <w:rsid w:val="00924A90"/>
    <w:rsid w:val="00926496"/>
    <w:rsid w:val="00930280"/>
    <w:rsid w:val="0093103C"/>
    <w:rsid w:val="00940898"/>
    <w:rsid w:val="00941773"/>
    <w:rsid w:val="009422D3"/>
    <w:rsid w:val="009433BA"/>
    <w:rsid w:val="009503B9"/>
    <w:rsid w:val="0095072B"/>
    <w:rsid w:val="009509F8"/>
    <w:rsid w:val="00950A28"/>
    <w:rsid w:val="009516B8"/>
    <w:rsid w:val="00955665"/>
    <w:rsid w:val="00955948"/>
    <w:rsid w:val="00967B1D"/>
    <w:rsid w:val="00974112"/>
    <w:rsid w:val="00975011"/>
    <w:rsid w:val="009766E0"/>
    <w:rsid w:val="00977917"/>
    <w:rsid w:val="0098017C"/>
    <w:rsid w:val="009820BB"/>
    <w:rsid w:val="00982312"/>
    <w:rsid w:val="00983CA6"/>
    <w:rsid w:val="009861DF"/>
    <w:rsid w:val="009871DA"/>
    <w:rsid w:val="00987818"/>
    <w:rsid w:val="00990A27"/>
    <w:rsid w:val="009931B2"/>
    <w:rsid w:val="00994E73"/>
    <w:rsid w:val="00996D4C"/>
    <w:rsid w:val="009A1C9B"/>
    <w:rsid w:val="009A45A0"/>
    <w:rsid w:val="009A5A4F"/>
    <w:rsid w:val="009A60E7"/>
    <w:rsid w:val="009A6608"/>
    <w:rsid w:val="009A72B9"/>
    <w:rsid w:val="009A7A36"/>
    <w:rsid w:val="009B02DE"/>
    <w:rsid w:val="009B0EE9"/>
    <w:rsid w:val="009B1700"/>
    <w:rsid w:val="009B2AF8"/>
    <w:rsid w:val="009B3C84"/>
    <w:rsid w:val="009B44DF"/>
    <w:rsid w:val="009B6BCC"/>
    <w:rsid w:val="009C1661"/>
    <w:rsid w:val="009C1DD1"/>
    <w:rsid w:val="009C3D22"/>
    <w:rsid w:val="009C5018"/>
    <w:rsid w:val="009C5590"/>
    <w:rsid w:val="009C68F9"/>
    <w:rsid w:val="009C6D02"/>
    <w:rsid w:val="009D206A"/>
    <w:rsid w:val="009D3C4B"/>
    <w:rsid w:val="009D429B"/>
    <w:rsid w:val="009D4A36"/>
    <w:rsid w:val="009D607A"/>
    <w:rsid w:val="009D6152"/>
    <w:rsid w:val="009D70DD"/>
    <w:rsid w:val="009E109E"/>
    <w:rsid w:val="009E1D47"/>
    <w:rsid w:val="009E2349"/>
    <w:rsid w:val="009E2C1A"/>
    <w:rsid w:val="009F3922"/>
    <w:rsid w:val="009F42EA"/>
    <w:rsid w:val="009F4B57"/>
    <w:rsid w:val="009F5F1B"/>
    <w:rsid w:val="009F6698"/>
    <w:rsid w:val="009F6E06"/>
    <w:rsid w:val="00A00486"/>
    <w:rsid w:val="00A021F4"/>
    <w:rsid w:val="00A03038"/>
    <w:rsid w:val="00A046E3"/>
    <w:rsid w:val="00A05409"/>
    <w:rsid w:val="00A06562"/>
    <w:rsid w:val="00A07BE1"/>
    <w:rsid w:val="00A07D79"/>
    <w:rsid w:val="00A10AFD"/>
    <w:rsid w:val="00A11082"/>
    <w:rsid w:val="00A1115F"/>
    <w:rsid w:val="00A118A8"/>
    <w:rsid w:val="00A11B48"/>
    <w:rsid w:val="00A123EF"/>
    <w:rsid w:val="00A12570"/>
    <w:rsid w:val="00A1561C"/>
    <w:rsid w:val="00A24CFB"/>
    <w:rsid w:val="00A30377"/>
    <w:rsid w:val="00A3068F"/>
    <w:rsid w:val="00A3174F"/>
    <w:rsid w:val="00A33B8A"/>
    <w:rsid w:val="00A37404"/>
    <w:rsid w:val="00A37743"/>
    <w:rsid w:val="00A37D62"/>
    <w:rsid w:val="00A37D96"/>
    <w:rsid w:val="00A37F54"/>
    <w:rsid w:val="00A40642"/>
    <w:rsid w:val="00A427B2"/>
    <w:rsid w:val="00A42898"/>
    <w:rsid w:val="00A43EEE"/>
    <w:rsid w:val="00A441CE"/>
    <w:rsid w:val="00A44DA1"/>
    <w:rsid w:val="00A45090"/>
    <w:rsid w:val="00A46097"/>
    <w:rsid w:val="00A506A2"/>
    <w:rsid w:val="00A53159"/>
    <w:rsid w:val="00A531EE"/>
    <w:rsid w:val="00A564A3"/>
    <w:rsid w:val="00A565BC"/>
    <w:rsid w:val="00A5783B"/>
    <w:rsid w:val="00A60232"/>
    <w:rsid w:val="00A602AD"/>
    <w:rsid w:val="00A603DE"/>
    <w:rsid w:val="00A6534B"/>
    <w:rsid w:val="00A653E3"/>
    <w:rsid w:val="00A67C1A"/>
    <w:rsid w:val="00A70AE8"/>
    <w:rsid w:val="00A73E58"/>
    <w:rsid w:val="00A74553"/>
    <w:rsid w:val="00A74BF5"/>
    <w:rsid w:val="00A7580B"/>
    <w:rsid w:val="00A75A23"/>
    <w:rsid w:val="00A77A60"/>
    <w:rsid w:val="00A84FF7"/>
    <w:rsid w:val="00A859D7"/>
    <w:rsid w:val="00A87CDD"/>
    <w:rsid w:val="00A907E7"/>
    <w:rsid w:val="00A90814"/>
    <w:rsid w:val="00A914C0"/>
    <w:rsid w:val="00A91F46"/>
    <w:rsid w:val="00A9272A"/>
    <w:rsid w:val="00A92E4F"/>
    <w:rsid w:val="00A97B02"/>
    <w:rsid w:val="00AA0F98"/>
    <w:rsid w:val="00AA113A"/>
    <w:rsid w:val="00AA2C69"/>
    <w:rsid w:val="00AA52D8"/>
    <w:rsid w:val="00AA663E"/>
    <w:rsid w:val="00AA68AB"/>
    <w:rsid w:val="00AA7240"/>
    <w:rsid w:val="00AA7396"/>
    <w:rsid w:val="00AB0EB4"/>
    <w:rsid w:val="00AB3CB2"/>
    <w:rsid w:val="00AB41FD"/>
    <w:rsid w:val="00AB5FF9"/>
    <w:rsid w:val="00AB6CAA"/>
    <w:rsid w:val="00AB789F"/>
    <w:rsid w:val="00AB7EAD"/>
    <w:rsid w:val="00AC1935"/>
    <w:rsid w:val="00AC29A8"/>
    <w:rsid w:val="00AC3185"/>
    <w:rsid w:val="00AC53D4"/>
    <w:rsid w:val="00AC56D9"/>
    <w:rsid w:val="00AC602D"/>
    <w:rsid w:val="00AC655C"/>
    <w:rsid w:val="00AD0FAA"/>
    <w:rsid w:val="00AD2671"/>
    <w:rsid w:val="00AD2D9B"/>
    <w:rsid w:val="00AD31A7"/>
    <w:rsid w:val="00AD4471"/>
    <w:rsid w:val="00AD5F17"/>
    <w:rsid w:val="00AE0BE6"/>
    <w:rsid w:val="00AE235B"/>
    <w:rsid w:val="00AE277F"/>
    <w:rsid w:val="00AE32D0"/>
    <w:rsid w:val="00AF03FD"/>
    <w:rsid w:val="00AF1914"/>
    <w:rsid w:val="00AF1B13"/>
    <w:rsid w:val="00AF39BB"/>
    <w:rsid w:val="00AF3B43"/>
    <w:rsid w:val="00AF4DC9"/>
    <w:rsid w:val="00AF63F2"/>
    <w:rsid w:val="00AF696F"/>
    <w:rsid w:val="00AF7101"/>
    <w:rsid w:val="00AF7DEF"/>
    <w:rsid w:val="00B00998"/>
    <w:rsid w:val="00B04CF7"/>
    <w:rsid w:val="00B0532F"/>
    <w:rsid w:val="00B1043F"/>
    <w:rsid w:val="00B10F2E"/>
    <w:rsid w:val="00B10F89"/>
    <w:rsid w:val="00B12908"/>
    <w:rsid w:val="00B1330F"/>
    <w:rsid w:val="00B162A5"/>
    <w:rsid w:val="00B17A63"/>
    <w:rsid w:val="00B2045F"/>
    <w:rsid w:val="00B21D9E"/>
    <w:rsid w:val="00B21DC5"/>
    <w:rsid w:val="00B2408B"/>
    <w:rsid w:val="00B27EA5"/>
    <w:rsid w:val="00B3095D"/>
    <w:rsid w:val="00B323A2"/>
    <w:rsid w:val="00B3383B"/>
    <w:rsid w:val="00B3467B"/>
    <w:rsid w:val="00B35652"/>
    <w:rsid w:val="00B36E3B"/>
    <w:rsid w:val="00B36F33"/>
    <w:rsid w:val="00B3763E"/>
    <w:rsid w:val="00B41082"/>
    <w:rsid w:val="00B41295"/>
    <w:rsid w:val="00B41298"/>
    <w:rsid w:val="00B42C77"/>
    <w:rsid w:val="00B45AF6"/>
    <w:rsid w:val="00B47241"/>
    <w:rsid w:val="00B472E7"/>
    <w:rsid w:val="00B474EF"/>
    <w:rsid w:val="00B504C1"/>
    <w:rsid w:val="00B5093A"/>
    <w:rsid w:val="00B50BD4"/>
    <w:rsid w:val="00B51982"/>
    <w:rsid w:val="00B52115"/>
    <w:rsid w:val="00B52FC7"/>
    <w:rsid w:val="00B53A36"/>
    <w:rsid w:val="00B53C96"/>
    <w:rsid w:val="00B53EC2"/>
    <w:rsid w:val="00B557AE"/>
    <w:rsid w:val="00B56A8B"/>
    <w:rsid w:val="00B6149F"/>
    <w:rsid w:val="00B61B6E"/>
    <w:rsid w:val="00B6233D"/>
    <w:rsid w:val="00B635D5"/>
    <w:rsid w:val="00B670B0"/>
    <w:rsid w:val="00B74511"/>
    <w:rsid w:val="00B74ED7"/>
    <w:rsid w:val="00B75978"/>
    <w:rsid w:val="00B75C21"/>
    <w:rsid w:val="00B76445"/>
    <w:rsid w:val="00B77373"/>
    <w:rsid w:val="00B80496"/>
    <w:rsid w:val="00B82C15"/>
    <w:rsid w:val="00B84C4B"/>
    <w:rsid w:val="00B84D1C"/>
    <w:rsid w:val="00B853F4"/>
    <w:rsid w:val="00B87378"/>
    <w:rsid w:val="00B926E4"/>
    <w:rsid w:val="00B92ABD"/>
    <w:rsid w:val="00B93383"/>
    <w:rsid w:val="00B938C9"/>
    <w:rsid w:val="00B9673B"/>
    <w:rsid w:val="00B96AFF"/>
    <w:rsid w:val="00B97E98"/>
    <w:rsid w:val="00BA156F"/>
    <w:rsid w:val="00BA24A9"/>
    <w:rsid w:val="00BA5B2C"/>
    <w:rsid w:val="00BA6032"/>
    <w:rsid w:val="00BA6949"/>
    <w:rsid w:val="00BA6F90"/>
    <w:rsid w:val="00BB23AF"/>
    <w:rsid w:val="00BB32CF"/>
    <w:rsid w:val="00BB4C43"/>
    <w:rsid w:val="00BB5676"/>
    <w:rsid w:val="00BB6AF8"/>
    <w:rsid w:val="00BC11E2"/>
    <w:rsid w:val="00BC1274"/>
    <w:rsid w:val="00BC12C7"/>
    <w:rsid w:val="00BC157B"/>
    <w:rsid w:val="00BC1837"/>
    <w:rsid w:val="00BC2466"/>
    <w:rsid w:val="00BC45D2"/>
    <w:rsid w:val="00BD0F03"/>
    <w:rsid w:val="00BD161C"/>
    <w:rsid w:val="00BD168D"/>
    <w:rsid w:val="00BD2B9D"/>
    <w:rsid w:val="00BD3E49"/>
    <w:rsid w:val="00BD4761"/>
    <w:rsid w:val="00BD4F16"/>
    <w:rsid w:val="00BD68A5"/>
    <w:rsid w:val="00BD726E"/>
    <w:rsid w:val="00BE0328"/>
    <w:rsid w:val="00BE279D"/>
    <w:rsid w:val="00BE2D0D"/>
    <w:rsid w:val="00BE48CA"/>
    <w:rsid w:val="00BE52D6"/>
    <w:rsid w:val="00BE536B"/>
    <w:rsid w:val="00BE5615"/>
    <w:rsid w:val="00BE5DC0"/>
    <w:rsid w:val="00BE6F19"/>
    <w:rsid w:val="00BE7BCB"/>
    <w:rsid w:val="00BF0019"/>
    <w:rsid w:val="00BF0254"/>
    <w:rsid w:val="00BF114D"/>
    <w:rsid w:val="00BF31BA"/>
    <w:rsid w:val="00BF432A"/>
    <w:rsid w:val="00BF4CC2"/>
    <w:rsid w:val="00BF5B94"/>
    <w:rsid w:val="00BF5D9E"/>
    <w:rsid w:val="00BF631A"/>
    <w:rsid w:val="00BF7CAC"/>
    <w:rsid w:val="00C01EF9"/>
    <w:rsid w:val="00C02546"/>
    <w:rsid w:val="00C03630"/>
    <w:rsid w:val="00C0559C"/>
    <w:rsid w:val="00C0620E"/>
    <w:rsid w:val="00C11792"/>
    <w:rsid w:val="00C1187A"/>
    <w:rsid w:val="00C12390"/>
    <w:rsid w:val="00C1322B"/>
    <w:rsid w:val="00C13621"/>
    <w:rsid w:val="00C20E42"/>
    <w:rsid w:val="00C23DE4"/>
    <w:rsid w:val="00C25531"/>
    <w:rsid w:val="00C2619A"/>
    <w:rsid w:val="00C26CC0"/>
    <w:rsid w:val="00C32674"/>
    <w:rsid w:val="00C330AC"/>
    <w:rsid w:val="00C337FD"/>
    <w:rsid w:val="00C33F0B"/>
    <w:rsid w:val="00C355FA"/>
    <w:rsid w:val="00C358ED"/>
    <w:rsid w:val="00C37E87"/>
    <w:rsid w:val="00C4243C"/>
    <w:rsid w:val="00C45D7D"/>
    <w:rsid w:val="00C467F7"/>
    <w:rsid w:val="00C468E4"/>
    <w:rsid w:val="00C46BE0"/>
    <w:rsid w:val="00C47061"/>
    <w:rsid w:val="00C5014C"/>
    <w:rsid w:val="00C526CD"/>
    <w:rsid w:val="00C537D0"/>
    <w:rsid w:val="00C543CD"/>
    <w:rsid w:val="00C54956"/>
    <w:rsid w:val="00C60385"/>
    <w:rsid w:val="00C60E3C"/>
    <w:rsid w:val="00C60EB2"/>
    <w:rsid w:val="00C640F4"/>
    <w:rsid w:val="00C6593B"/>
    <w:rsid w:val="00C661B1"/>
    <w:rsid w:val="00C66682"/>
    <w:rsid w:val="00C66A20"/>
    <w:rsid w:val="00C66D71"/>
    <w:rsid w:val="00C73716"/>
    <w:rsid w:val="00C80D77"/>
    <w:rsid w:val="00C815C1"/>
    <w:rsid w:val="00C81FF7"/>
    <w:rsid w:val="00C84DE9"/>
    <w:rsid w:val="00C85BEB"/>
    <w:rsid w:val="00C86E83"/>
    <w:rsid w:val="00C872A6"/>
    <w:rsid w:val="00C87D46"/>
    <w:rsid w:val="00C9023A"/>
    <w:rsid w:val="00C90879"/>
    <w:rsid w:val="00C90CC5"/>
    <w:rsid w:val="00C90CFE"/>
    <w:rsid w:val="00C91968"/>
    <w:rsid w:val="00C96269"/>
    <w:rsid w:val="00C97193"/>
    <w:rsid w:val="00C97BD9"/>
    <w:rsid w:val="00CA0184"/>
    <w:rsid w:val="00CA0397"/>
    <w:rsid w:val="00CA1298"/>
    <w:rsid w:val="00CA1380"/>
    <w:rsid w:val="00CA164C"/>
    <w:rsid w:val="00CA2222"/>
    <w:rsid w:val="00CA30D6"/>
    <w:rsid w:val="00CA6792"/>
    <w:rsid w:val="00CA6B08"/>
    <w:rsid w:val="00CA6DB7"/>
    <w:rsid w:val="00CA75BF"/>
    <w:rsid w:val="00CB03B4"/>
    <w:rsid w:val="00CB03B6"/>
    <w:rsid w:val="00CB1766"/>
    <w:rsid w:val="00CB5E02"/>
    <w:rsid w:val="00CB5E87"/>
    <w:rsid w:val="00CB7FD8"/>
    <w:rsid w:val="00CC0A77"/>
    <w:rsid w:val="00CC412F"/>
    <w:rsid w:val="00CC59F8"/>
    <w:rsid w:val="00CC5BAB"/>
    <w:rsid w:val="00CC6B95"/>
    <w:rsid w:val="00CD0FDF"/>
    <w:rsid w:val="00CD67FB"/>
    <w:rsid w:val="00CD780B"/>
    <w:rsid w:val="00CE2C97"/>
    <w:rsid w:val="00CE3280"/>
    <w:rsid w:val="00CE4B6F"/>
    <w:rsid w:val="00CE5723"/>
    <w:rsid w:val="00CE6692"/>
    <w:rsid w:val="00CE70CA"/>
    <w:rsid w:val="00CE7B3E"/>
    <w:rsid w:val="00CF0A6B"/>
    <w:rsid w:val="00CF30D4"/>
    <w:rsid w:val="00CF5612"/>
    <w:rsid w:val="00CF5E7B"/>
    <w:rsid w:val="00CF731A"/>
    <w:rsid w:val="00D005BA"/>
    <w:rsid w:val="00D01F34"/>
    <w:rsid w:val="00D0294F"/>
    <w:rsid w:val="00D03E2F"/>
    <w:rsid w:val="00D072E2"/>
    <w:rsid w:val="00D10C97"/>
    <w:rsid w:val="00D10F81"/>
    <w:rsid w:val="00D12FD6"/>
    <w:rsid w:val="00D13AC1"/>
    <w:rsid w:val="00D16135"/>
    <w:rsid w:val="00D16DA7"/>
    <w:rsid w:val="00D17619"/>
    <w:rsid w:val="00D206CC"/>
    <w:rsid w:val="00D208B5"/>
    <w:rsid w:val="00D21232"/>
    <w:rsid w:val="00D25F62"/>
    <w:rsid w:val="00D2651D"/>
    <w:rsid w:val="00D27D60"/>
    <w:rsid w:val="00D309D9"/>
    <w:rsid w:val="00D32F34"/>
    <w:rsid w:val="00D3307A"/>
    <w:rsid w:val="00D36F5A"/>
    <w:rsid w:val="00D3789C"/>
    <w:rsid w:val="00D40396"/>
    <w:rsid w:val="00D41A95"/>
    <w:rsid w:val="00D45DD7"/>
    <w:rsid w:val="00D46DAB"/>
    <w:rsid w:val="00D47D69"/>
    <w:rsid w:val="00D50503"/>
    <w:rsid w:val="00D54372"/>
    <w:rsid w:val="00D5572A"/>
    <w:rsid w:val="00D55B3B"/>
    <w:rsid w:val="00D57293"/>
    <w:rsid w:val="00D57EB0"/>
    <w:rsid w:val="00D609DA"/>
    <w:rsid w:val="00D60E2D"/>
    <w:rsid w:val="00D60EEB"/>
    <w:rsid w:val="00D61B38"/>
    <w:rsid w:val="00D624A0"/>
    <w:rsid w:val="00D62D3C"/>
    <w:rsid w:val="00D65474"/>
    <w:rsid w:val="00D65F86"/>
    <w:rsid w:val="00D66E4C"/>
    <w:rsid w:val="00D67B34"/>
    <w:rsid w:val="00D711BF"/>
    <w:rsid w:val="00D72004"/>
    <w:rsid w:val="00D73AB1"/>
    <w:rsid w:val="00D73F10"/>
    <w:rsid w:val="00D7604B"/>
    <w:rsid w:val="00D77422"/>
    <w:rsid w:val="00D80A76"/>
    <w:rsid w:val="00D812ED"/>
    <w:rsid w:val="00D84AAE"/>
    <w:rsid w:val="00D86F7A"/>
    <w:rsid w:val="00D9011C"/>
    <w:rsid w:val="00D90C97"/>
    <w:rsid w:val="00D93A97"/>
    <w:rsid w:val="00D94178"/>
    <w:rsid w:val="00D95F8A"/>
    <w:rsid w:val="00D9600A"/>
    <w:rsid w:val="00DA0F80"/>
    <w:rsid w:val="00DA10DC"/>
    <w:rsid w:val="00DA3922"/>
    <w:rsid w:val="00DA4F32"/>
    <w:rsid w:val="00DA6A46"/>
    <w:rsid w:val="00DB0CC0"/>
    <w:rsid w:val="00DB26A7"/>
    <w:rsid w:val="00DB279D"/>
    <w:rsid w:val="00DB4AE5"/>
    <w:rsid w:val="00DC0954"/>
    <w:rsid w:val="00DC1FF4"/>
    <w:rsid w:val="00DC3180"/>
    <w:rsid w:val="00DC3E67"/>
    <w:rsid w:val="00DC6238"/>
    <w:rsid w:val="00DC74B4"/>
    <w:rsid w:val="00DD07F8"/>
    <w:rsid w:val="00DD43F3"/>
    <w:rsid w:val="00DD6306"/>
    <w:rsid w:val="00DD7437"/>
    <w:rsid w:val="00DD7611"/>
    <w:rsid w:val="00DE121E"/>
    <w:rsid w:val="00DE1DB3"/>
    <w:rsid w:val="00DE27EF"/>
    <w:rsid w:val="00DF39DB"/>
    <w:rsid w:val="00DF40EB"/>
    <w:rsid w:val="00DF70B0"/>
    <w:rsid w:val="00DF7137"/>
    <w:rsid w:val="00E00839"/>
    <w:rsid w:val="00E02D40"/>
    <w:rsid w:val="00E02DAD"/>
    <w:rsid w:val="00E035C8"/>
    <w:rsid w:val="00E0467A"/>
    <w:rsid w:val="00E057D9"/>
    <w:rsid w:val="00E05F45"/>
    <w:rsid w:val="00E06CBC"/>
    <w:rsid w:val="00E07959"/>
    <w:rsid w:val="00E07B21"/>
    <w:rsid w:val="00E109D3"/>
    <w:rsid w:val="00E1208A"/>
    <w:rsid w:val="00E12C11"/>
    <w:rsid w:val="00E14758"/>
    <w:rsid w:val="00E15FDD"/>
    <w:rsid w:val="00E17B83"/>
    <w:rsid w:val="00E2078E"/>
    <w:rsid w:val="00E21E1E"/>
    <w:rsid w:val="00E238B1"/>
    <w:rsid w:val="00E2569F"/>
    <w:rsid w:val="00E2596D"/>
    <w:rsid w:val="00E30874"/>
    <w:rsid w:val="00E31DE7"/>
    <w:rsid w:val="00E321C7"/>
    <w:rsid w:val="00E34C2A"/>
    <w:rsid w:val="00E406B5"/>
    <w:rsid w:val="00E4101D"/>
    <w:rsid w:val="00E41677"/>
    <w:rsid w:val="00E43A9A"/>
    <w:rsid w:val="00E51382"/>
    <w:rsid w:val="00E53149"/>
    <w:rsid w:val="00E56C13"/>
    <w:rsid w:val="00E6216A"/>
    <w:rsid w:val="00E62707"/>
    <w:rsid w:val="00E67659"/>
    <w:rsid w:val="00E709A1"/>
    <w:rsid w:val="00E7117A"/>
    <w:rsid w:val="00E714F5"/>
    <w:rsid w:val="00E74574"/>
    <w:rsid w:val="00E74DAA"/>
    <w:rsid w:val="00E76495"/>
    <w:rsid w:val="00E76F97"/>
    <w:rsid w:val="00E779B2"/>
    <w:rsid w:val="00E80394"/>
    <w:rsid w:val="00E81197"/>
    <w:rsid w:val="00E8290E"/>
    <w:rsid w:val="00E87148"/>
    <w:rsid w:val="00E90BFA"/>
    <w:rsid w:val="00E91513"/>
    <w:rsid w:val="00E95681"/>
    <w:rsid w:val="00EA097A"/>
    <w:rsid w:val="00EA13D1"/>
    <w:rsid w:val="00EA18BA"/>
    <w:rsid w:val="00EA2B62"/>
    <w:rsid w:val="00EA2F1D"/>
    <w:rsid w:val="00EA36BE"/>
    <w:rsid w:val="00EA3A23"/>
    <w:rsid w:val="00EA4E09"/>
    <w:rsid w:val="00EB0D0F"/>
    <w:rsid w:val="00EB0D12"/>
    <w:rsid w:val="00EB45FE"/>
    <w:rsid w:val="00EB4C7D"/>
    <w:rsid w:val="00EC13C1"/>
    <w:rsid w:val="00EC1B8E"/>
    <w:rsid w:val="00EC210A"/>
    <w:rsid w:val="00EC3172"/>
    <w:rsid w:val="00EC4AFC"/>
    <w:rsid w:val="00EC6757"/>
    <w:rsid w:val="00EC6D26"/>
    <w:rsid w:val="00EC7159"/>
    <w:rsid w:val="00ED1845"/>
    <w:rsid w:val="00ED375F"/>
    <w:rsid w:val="00ED3ACE"/>
    <w:rsid w:val="00ED3B06"/>
    <w:rsid w:val="00ED46D3"/>
    <w:rsid w:val="00ED6079"/>
    <w:rsid w:val="00EE3FE4"/>
    <w:rsid w:val="00EE4825"/>
    <w:rsid w:val="00EF1701"/>
    <w:rsid w:val="00EF2183"/>
    <w:rsid w:val="00EF3990"/>
    <w:rsid w:val="00EF4244"/>
    <w:rsid w:val="00EF4879"/>
    <w:rsid w:val="00EF5352"/>
    <w:rsid w:val="00F00DE8"/>
    <w:rsid w:val="00F00E34"/>
    <w:rsid w:val="00F013EB"/>
    <w:rsid w:val="00F02020"/>
    <w:rsid w:val="00F024E7"/>
    <w:rsid w:val="00F044EA"/>
    <w:rsid w:val="00F05FCF"/>
    <w:rsid w:val="00F07485"/>
    <w:rsid w:val="00F07C29"/>
    <w:rsid w:val="00F10077"/>
    <w:rsid w:val="00F11AD7"/>
    <w:rsid w:val="00F1219D"/>
    <w:rsid w:val="00F14DD2"/>
    <w:rsid w:val="00F21D1A"/>
    <w:rsid w:val="00F230B0"/>
    <w:rsid w:val="00F233D9"/>
    <w:rsid w:val="00F243A8"/>
    <w:rsid w:val="00F2592D"/>
    <w:rsid w:val="00F25A9D"/>
    <w:rsid w:val="00F31400"/>
    <w:rsid w:val="00F35719"/>
    <w:rsid w:val="00F359F3"/>
    <w:rsid w:val="00F36A82"/>
    <w:rsid w:val="00F4054B"/>
    <w:rsid w:val="00F405A0"/>
    <w:rsid w:val="00F418DC"/>
    <w:rsid w:val="00F4217D"/>
    <w:rsid w:val="00F4757A"/>
    <w:rsid w:val="00F50B4B"/>
    <w:rsid w:val="00F50CBA"/>
    <w:rsid w:val="00F53D56"/>
    <w:rsid w:val="00F5496D"/>
    <w:rsid w:val="00F5570F"/>
    <w:rsid w:val="00F55C2B"/>
    <w:rsid w:val="00F56DCD"/>
    <w:rsid w:val="00F66FB1"/>
    <w:rsid w:val="00F674B4"/>
    <w:rsid w:val="00F67987"/>
    <w:rsid w:val="00F7004F"/>
    <w:rsid w:val="00F71150"/>
    <w:rsid w:val="00F722D1"/>
    <w:rsid w:val="00F724F0"/>
    <w:rsid w:val="00F72992"/>
    <w:rsid w:val="00F72BD8"/>
    <w:rsid w:val="00F73F5A"/>
    <w:rsid w:val="00F77E12"/>
    <w:rsid w:val="00F77E56"/>
    <w:rsid w:val="00F80E8A"/>
    <w:rsid w:val="00F85E5A"/>
    <w:rsid w:val="00F91959"/>
    <w:rsid w:val="00F91CA0"/>
    <w:rsid w:val="00F95BA1"/>
    <w:rsid w:val="00F95F7C"/>
    <w:rsid w:val="00F962D0"/>
    <w:rsid w:val="00F96466"/>
    <w:rsid w:val="00F96A3B"/>
    <w:rsid w:val="00FA0503"/>
    <w:rsid w:val="00FA1CCF"/>
    <w:rsid w:val="00FA2E66"/>
    <w:rsid w:val="00FA471B"/>
    <w:rsid w:val="00FA5E57"/>
    <w:rsid w:val="00FA753D"/>
    <w:rsid w:val="00FA75C6"/>
    <w:rsid w:val="00FA7B99"/>
    <w:rsid w:val="00FB08B3"/>
    <w:rsid w:val="00FC07C9"/>
    <w:rsid w:val="00FC12CE"/>
    <w:rsid w:val="00FC24CD"/>
    <w:rsid w:val="00FC4526"/>
    <w:rsid w:val="00FC50E2"/>
    <w:rsid w:val="00FC54D1"/>
    <w:rsid w:val="00FC7D7A"/>
    <w:rsid w:val="00FD20B3"/>
    <w:rsid w:val="00FD25C3"/>
    <w:rsid w:val="00FD30A3"/>
    <w:rsid w:val="00FD44CB"/>
    <w:rsid w:val="00FD46DE"/>
    <w:rsid w:val="00FD4FBC"/>
    <w:rsid w:val="00FD667E"/>
    <w:rsid w:val="00FD6D42"/>
    <w:rsid w:val="00FD6DD6"/>
    <w:rsid w:val="00FD71C8"/>
    <w:rsid w:val="00FE113D"/>
    <w:rsid w:val="00FE242D"/>
    <w:rsid w:val="00FE3A74"/>
    <w:rsid w:val="00FE5075"/>
    <w:rsid w:val="00FE52BA"/>
    <w:rsid w:val="00FE54DB"/>
    <w:rsid w:val="00FE5960"/>
    <w:rsid w:val="00FE6811"/>
    <w:rsid w:val="00FE702F"/>
    <w:rsid w:val="00FF0BF7"/>
    <w:rsid w:val="00FF0CD7"/>
    <w:rsid w:val="00FF1BF6"/>
    <w:rsid w:val="00FF2691"/>
    <w:rsid w:val="00FF40DD"/>
    <w:rsid w:val="00FF5711"/>
    <w:rsid w:val="00FF636F"/>
    <w:rsid w:val="00FF6C38"/>
    <w:rsid w:val="00FF6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CDD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next w:val="ACMABodyText"/>
    <w:qFormat/>
    <w:rsid w:val="00606149"/>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606149"/>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606149"/>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606149"/>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606149"/>
    <w:rPr>
      <w:rFonts w:ascii="Arial" w:eastAsia="Times New Roman" w:hAnsi="Arial" w:cs="Times New Roman"/>
      <w:sz w:val="16"/>
      <w:szCs w:val="20"/>
    </w:rPr>
  </w:style>
  <w:style w:type="paragraph" w:customStyle="1" w:styleId="ACMAFooter">
    <w:name w:val="ACMA_Footer"/>
    <w:qFormat/>
    <w:rsid w:val="00606149"/>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606149"/>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606149"/>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606149"/>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uiPriority w:val="39"/>
    <w:rsid w:val="00606149"/>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606149"/>
  </w:style>
  <w:style w:type="character" w:styleId="Emphasis">
    <w:name w:val="Emphasis"/>
    <w:basedOn w:val="DefaultParagraphFont"/>
    <w:uiPriority w:val="20"/>
    <w:qFormat/>
    <w:rsid w:val="00606149"/>
    <w:rPr>
      <w:i/>
      <w:iCs/>
    </w:rPr>
  </w:style>
  <w:style w:type="character" w:styleId="Strong">
    <w:name w:val="Strong"/>
    <w:basedOn w:val="DefaultParagraphFont"/>
    <w:uiPriority w:val="22"/>
    <w:qFormat/>
    <w:rsid w:val="00606149"/>
    <w:rPr>
      <w:b/>
      <w:bCs/>
    </w:rPr>
  </w:style>
  <w:style w:type="paragraph" w:styleId="Footer">
    <w:name w:val="footer"/>
    <w:aliases w:val="ACMA_FooterTagline"/>
    <w:basedOn w:val="Normal"/>
    <w:link w:val="FooterChar"/>
    <w:unhideWhenUsed/>
    <w:qFormat/>
    <w:rsid w:val="00606149"/>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606149"/>
    <w:rPr>
      <w:rFonts w:ascii="Arial" w:eastAsia="Times New Roman" w:hAnsi="Arial" w:cs="Times New Roman"/>
      <w:i/>
      <w:sz w:val="20"/>
      <w:szCs w:val="24"/>
    </w:rPr>
  </w:style>
  <w:style w:type="paragraph" w:customStyle="1" w:styleId="ACMABodyText0">
    <w:name w:val="ACMA Body Text"/>
    <w:link w:val="ACMABodyTextChar"/>
    <w:rsid w:val="00606149"/>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606149"/>
    <w:rPr>
      <w:rFonts w:ascii="Times New Roman" w:eastAsia="Times New Roman" w:hAnsi="Times New Roman" w:cs="Times New Roman"/>
      <w:snapToGrid w:val="0"/>
      <w:sz w:val="24"/>
      <w:szCs w:val="20"/>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rsid w:val="00606149"/>
    <w:rPr>
      <w:vertAlign w:val="superscript"/>
    </w:rPr>
  </w:style>
  <w:style w:type="paragraph" w:customStyle="1" w:styleId="ACMAQuoteindented">
    <w:name w:val="ACMA_Quote indented"/>
    <w:basedOn w:val="ACMABodyText"/>
    <w:qFormat/>
    <w:rsid w:val="00606149"/>
    <w:pPr>
      <w:ind w:left="567"/>
    </w:pPr>
    <w:rPr>
      <w:rFonts w:cs="Arial"/>
      <w:sz w:val="18"/>
    </w:rPr>
  </w:style>
  <w:style w:type="paragraph" w:customStyle="1" w:styleId="ACMAHeading3">
    <w:name w:val="ACMA_Heading3"/>
    <w:basedOn w:val="Normal"/>
    <w:qFormat/>
    <w:rsid w:val="00606149"/>
    <w:pPr>
      <w:keepNext/>
      <w:suppressAutoHyphens/>
      <w:spacing w:before="240" w:after="0" w:line="240" w:lineRule="auto"/>
      <w:outlineLvl w:val="2"/>
    </w:pPr>
    <w:rPr>
      <w:rFonts w:cs="Arial"/>
      <w:b/>
      <w:i w:val="0"/>
      <w:sz w:val="24"/>
      <w:szCs w:val="20"/>
    </w:rPr>
  </w:style>
  <w:style w:type="paragraph" w:customStyle="1" w:styleId="ABABodyText">
    <w:name w:val="ABA Body Text"/>
    <w:rsid w:val="00606149"/>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def">
    <w:name w:val="def"/>
    <w:basedOn w:val="Normal"/>
    <w:rsid w:val="00606149"/>
    <w:pPr>
      <w:spacing w:before="0" w:after="150" w:line="240" w:lineRule="auto"/>
    </w:pPr>
    <w:rPr>
      <w:rFonts w:ascii="Times New Roman" w:hAnsi="Times New Roman"/>
      <w:i w:val="0"/>
      <w:color w:val="555555"/>
      <w:sz w:val="24"/>
      <w:lang w:eastAsia="en-AU"/>
    </w:rPr>
  </w:style>
  <w:style w:type="paragraph" w:styleId="BalloonText">
    <w:name w:val="Balloon Text"/>
    <w:basedOn w:val="Normal"/>
    <w:link w:val="BalloonTextChar"/>
    <w:uiPriority w:val="99"/>
    <w:semiHidden/>
    <w:unhideWhenUsed/>
    <w:rsid w:val="00FD44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CB"/>
    <w:rPr>
      <w:rFonts w:ascii="Segoe UI" w:eastAsia="Times New Roman" w:hAnsi="Segoe UI" w:cs="Segoe UI"/>
      <w:i/>
      <w:sz w:val="18"/>
      <w:szCs w:val="18"/>
    </w:rPr>
  </w:style>
  <w:style w:type="paragraph" w:styleId="Header">
    <w:name w:val="header"/>
    <w:basedOn w:val="Normal"/>
    <w:link w:val="HeaderChar"/>
    <w:uiPriority w:val="99"/>
    <w:unhideWhenUsed/>
    <w:rsid w:val="00AD26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2671"/>
    <w:rPr>
      <w:rFonts w:ascii="Arial" w:eastAsia="Times New Roman" w:hAnsi="Arial" w:cs="Times New Roman"/>
      <w:i/>
      <w:sz w:val="20"/>
      <w:szCs w:val="24"/>
    </w:rPr>
  </w:style>
  <w:style w:type="paragraph" w:customStyle="1" w:styleId="ACMABulletLevel2">
    <w:name w:val="ACMA_BulletLevel2"/>
    <w:basedOn w:val="Normal"/>
    <w:qFormat/>
    <w:rsid w:val="00DA3922"/>
    <w:pPr>
      <w:numPr>
        <w:ilvl w:val="1"/>
        <w:numId w:val="5"/>
      </w:numPr>
      <w:spacing w:before="0" w:after="80" w:line="240" w:lineRule="atLeast"/>
      <w:ind w:left="851" w:hanging="425"/>
    </w:pPr>
    <w:rPr>
      <w:rFonts w:cs="Arial"/>
      <w:i w:val="0"/>
      <w:szCs w:val="20"/>
    </w:rPr>
  </w:style>
  <w:style w:type="paragraph" w:customStyle="1" w:styleId="Default">
    <w:name w:val="Default"/>
    <w:rsid w:val="00D206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15CF0"/>
    <w:pPr>
      <w:ind w:left="720"/>
      <w:contextualSpacing/>
    </w:pPr>
  </w:style>
  <w:style w:type="paragraph" w:customStyle="1" w:styleId="ACMABodyForm">
    <w:name w:val="ACMA_BodyForm"/>
    <w:basedOn w:val="Normal"/>
    <w:qFormat/>
    <w:rsid w:val="009766E0"/>
    <w:pPr>
      <w:spacing w:before="360" w:after="120" w:line="240" w:lineRule="atLeast"/>
    </w:pPr>
    <w:rPr>
      <w:i w:val="0"/>
    </w:rPr>
  </w:style>
  <w:style w:type="character" w:styleId="CommentReference">
    <w:name w:val="annotation reference"/>
    <w:basedOn w:val="DefaultParagraphFont"/>
    <w:uiPriority w:val="99"/>
    <w:semiHidden/>
    <w:unhideWhenUsed/>
    <w:rsid w:val="004A1A64"/>
    <w:rPr>
      <w:sz w:val="16"/>
      <w:szCs w:val="16"/>
    </w:rPr>
  </w:style>
  <w:style w:type="paragraph" w:styleId="CommentText">
    <w:name w:val="annotation text"/>
    <w:basedOn w:val="Normal"/>
    <w:link w:val="CommentTextChar"/>
    <w:uiPriority w:val="99"/>
    <w:unhideWhenUsed/>
    <w:rsid w:val="004A1A64"/>
    <w:pPr>
      <w:spacing w:line="240" w:lineRule="auto"/>
    </w:pPr>
    <w:rPr>
      <w:szCs w:val="20"/>
    </w:rPr>
  </w:style>
  <w:style w:type="character" w:customStyle="1" w:styleId="CommentTextChar">
    <w:name w:val="Comment Text Char"/>
    <w:basedOn w:val="DefaultParagraphFont"/>
    <w:link w:val="CommentText"/>
    <w:uiPriority w:val="99"/>
    <w:rsid w:val="004A1A64"/>
    <w:rPr>
      <w:rFonts w:ascii="Arial" w:eastAsia="Times New Roman" w:hAnsi="Arial" w:cs="Times New Roman"/>
      <w:i/>
      <w:sz w:val="20"/>
      <w:szCs w:val="20"/>
    </w:rPr>
  </w:style>
  <w:style w:type="paragraph" w:styleId="CommentSubject">
    <w:name w:val="annotation subject"/>
    <w:basedOn w:val="CommentText"/>
    <w:next w:val="CommentText"/>
    <w:link w:val="CommentSubjectChar"/>
    <w:uiPriority w:val="99"/>
    <w:semiHidden/>
    <w:unhideWhenUsed/>
    <w:rsid w:val="004A1A64"/>
    <w:rPr>
      <w:b/>
      <w:bCs/>
    </w:rPr>
  </w:style>
  <w:style w:type="character" w:customStyle="1" w:styleId="CommentSubjectChar">
    <w:name w:val="Comment Subject Char"/>
    <w:basedOn w:val="CommentTextChar"/>
    <w:link w:val="CommentSubject"/>
    <w:uiPriority w:val="99"/>
    <w:semiHidden/>
    <w:rsid w:val="004A1A64"/>
    <w:rPr>
      <w:rFonts w:ascii="Arial" w:eastAsia="Times New Roman" w:hAnsi="Arial" w:cs="Times New Roman"/>
      <w:b/>
      <w:bCs/>
      <w:i/>
      <w:sz w:val="20"/>
      <w:szCs w:val="20"/>
    </w:rPr>
  </w:style>
  <w:style w:type="character" w:styleId="Hyperlink">
    <w:name w:val="Hyperlink"/>
    <w:basedOn w:val="DefaultParagraphFont"/>
    <w:uiPriority w:val="99"/>
    <w:unhideWhenUsed/>
    <w:rsid w:val="00D40396"/>
    <w:rPr>
      <w:color w:val="0563C1" w:themeColor="hyperlink"/>
      <w:u w:val="single"/>
    </w:rPr>
  </w:style>
  <w:style w:type="character" w:styleId="UnresolvedMention">
    <w:name w:val="Unresolved Mention"/>
    <w:basedOn w:val="DefaultParagraphFont"/>
    <w:uiPriority w:val="99"/>
    <w:semiHidden/>
    <w:unhideWhenUsed/>
    <w:rsid w:val="00D40396"/>
    <w:rPr>
      <w:color w:val="605E5C"/>
      <w:shd w:val="clear" w:color="auto" w:fill="E1DFDD"/>
    </w:rPr>
  </w:style>
  <w:style w:type="character" w:styleId="PlaceholderText">
    <w:name w:val="Placeholder Text"/>
    <w:basedOn w:val="DefaultParagraphFont"/>
    <w:uiPriority w:val="99"/>
    <w:semiHidden/>
    <w:rsid w:val="00CA1298"/>
    <w:rPr>
      <w:color w:val="808080"/>
    </w:rPr>
  </w:style>
  <w:style w:type="character" w:styleId="FollowedHyperlink">
    <w:name w:val="FollowedHyperlink"/>
    <w:basedOn w:val="DefaultParagraphFont"/>
    <w:uiPriority w:val="99"/>
    <w:semiHidden/>
    <w:unhideWhenUsed/>
    <w:rsid w:val="00C2619A"/>
    <w:rPr>
      <w:color w:val="954F72" w:themeColor="followedHyperlink"/>
      <w:u w:val="single"/>
    </w:rPr>
  </w:style>
  <w:style w:type="paragraph" w:styleId="Revision">
    <w:name w:val="Revision"/>
    <w:hidden/>
    <w:uiPriority w:val="99"/>
    <w:semiHidden/>
    <w:rsid w:val="00DC3180"/>
    <w:pPr>
      <w:spacing w:after="0" w:line="240" w:lineRule="auto"/>
    </w:pPr>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27173">
      <w:bodyDiv w:val="1"/>
      <w:marLeft w:val="0"/>
      <w:marRight w:val="0"/>
      <w:marTop w:val="0"/>
      <w:marBottom w:val="0"/>
      <w:divBdr>
        <w:top w:val="none" w:sz="0" w:space="0" w:color="auto"/>
        <w:left w:val="none" w:sz="0" w:space="0" w:color="auto"/>
        <w:bottom w:val="none" w:sz="0" w:space="0" w:color="auto"/>
        <w:right w:val="none" w:sz="0" w:space="0" w:color="auto"/>
      </w:divBdr>
    </w:div>
    <w:div w:id="20078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sites/default/files/2019-12/Community%20Broadcasting%20Participation%20Guidelines%20-%20Print%20enabled.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yperlink" Target="https://www.6eba.com.au/faq/"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sites/default/files/2019-12/Community%20Broadcasting%20Participation%20Guidelines%20-%20Print%20enabled.pdf" TargetMode="External"/><Relationship Id="rId2" Type="http://schemas.openxmlformats.org/officeDocument/2006/relationships/hyperlink" Target="https://www.acma.gov.au/sites/default/files/2019-12/Community%20Broadcasting%20Participation%20Guidelines%20-%20Print%20enabled.pdf" TargetMode="External"/><Relationship Id="rId1" Type="http://schemas.openxmlformats.org/officeDocument/2006/relationships/hyperlink" Target="https://www.acma.gov.au/sites/default/files/2019-12/Community%20Broadcasting%20Participation%20Guidelines%20-%20Print%20enabled.pdf" TargetMode="External"/><Relationship Id="rId6" Type="http://schemas.openxmlformats.org/officeDocument/2006/relationships/hyperlink" Target="https://www.6eba.com.au/training/" TargetMode="External"/><Relationship Id="rId5" Type="http://schemas.openxmlformats.org/officeDocument/2006/relationships/hyperlink" Target="https://www.acma.gov.au/sites/default/files/2019-12/Community%20Broadcasting%20Participation%20Guidelines%20-%20Print%20enabled.pdf" TargetMode="External"/><Relationship Id="rId4" Type="http://schemas.openxmlformats.org/officeDocument/2006/relationships/hyperlink" Target="https://www.acma.gov.au/sites/default/files/2019-12/Community%20Broadcasting%20Participation%20Guidelines%20-%20Print%20enabl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21T00:23:31.977"/>
    </inkml:context>
    <inkml:brush xml:id="br0">
      <inkml:brushProperty name="width" value="0.04979" units="cm"/>
      <inkml:brushProperty name="height" value="0.04979" units="cm"/>
    </inkml:brush>
  </inkml:definitions>
  <inkml:trace contextRef="#ctx0" brushRef="#br0">1 9 6665,'51'2'2737,"-54"-10"-1177,3 5-1568,15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7380</Words>
  <Characters>42068</Characters>
  <Application>Microsoft Office Word</Application>
  <DocSecurity>2</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2021-05-17T22:54:00Z</dcterms:created>
  <dcterms:modified xsi:type="dcterms:W3CDTF">2021-05-17T22:54:00Z</dcterms:modified>
</cp:coreProperties>
</file>