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EB0F" w14:textId="130757A5" w:rsidR="00207DFB" w:rsidRPr="000C42B7" w:rsidRDefault="00207DFB" w:rsidP="00207DFB">
      <w:pPr>
        <w:pStyle w:val="Header"/>
        <w:jc w:val="center"/>
        <w:rPr>
          <w:rFonts w:ascii="Arial" w:hAnsi="Arial" w:cs="Arial"/>
          <w:noProof/>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2"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r w:rsidR="00126590" w:rsidRPr="000C42B7">
        <w:rPr>
          <w:rFonts w:ascii="Arial" w:hAnsi="Arial" w:cs="Arial"/>
          <w:sz w:val="53"/>
          <w:szCs w:val="53"/>
        </w:rPr>
        <w:t xml:space="preserve">exemption </w:t>
      </w:r>
      <w:r w:rsidRPr="000C42B7">
        <w:rPr>
          <w:rFonts w:ascii="Arial" w:hAnsi="Arial" w:cs="Arial"/>
          <w:noProof/>
          <w:sz w:val="53"/>
          <w:szCs w:val="53"/>
        </w:rPr>
        <w:t>order</w:t>
      </w:r>
      <w:r w:rsidRPr="000C42B7">
        <w:rPr>
          <w:rFonts w:ascii="Arial" w:hAnsi="Arial" w:cs="Arial"/>
          <w:sz w:val="53"/>
          <w:szCs w:val="53"/>
        </w:rPr>
        <w:t xml:space="preserve"> for </w:t>
      </w:r>
      <w:r w:rsidRPr="000C42B7">
        <w:rPr>
          <w:rFonts w:ascii="Arial" w:hAnsi="Arial" w:cs="Arial"/>
          <w:sz w:val="53"/>
          <w:szCs w:val="53"/>
        </w:rPr>
        <w:br/>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47CDA858"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126590" w:rsidRPr="000C42B7">
        <w:rPr>
          <w:rFonts w:ascii="Arial" w:hAnsi="Arial" w:cs="Arial"/>
          <w:sz w:val="28"/>
          <w:szCs w:val="28"/>
        </w:rPr>
        <w:t>3</w:t>
      </w:r>
      <w:r w:rsidR="00405110">
        <w:rPr>
          <w:rFonts w:ascii="Arial" w:hAnsi="Arial" w:cs="Arial"/>
          <w:sz w:val="28"/>
          <w:szCs w:val="28"/>
        </w:rPr>
        <w:t>9</w:t>
      </w:r>
      <w:r w:rsidR="00257EA7">
        <w:rPr>
          <w:rFonts w:ascii="Arial" w:hAnsi="Arial" w:cs="Arial"/>
          <w:sz w:val="28"/>
          <w:szCs w:val="28"/>
        </w:rPr>
        <w:t>1</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2AF0CAE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EE33A0">
        <w:rPr>
          <w:rFonts w:ascii="Arial" w:eastAsiaTheme="minorEastAsia" w:hAnsi="Arial" w:cs="Arial"/>
          <w:lang w:eastAsia="en-AU"/>
        </w:rPr>
        <w:t>1</w:t>
      </w:r>
      <w:r w:rsidR="00DD2D2E">
        <w:rPr>
          <w:rFonts w:ascii="Arial" w:eastAsiaTheme="minorEastAsia" w:hAnsi="Arial" w:cs="Arial"/>
          <w:lang w:eastAsia="en-AU"/>
        </w:rPr>
        <w:t>9</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FetchTV</w:t>
      </w:r>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Pty Ltd</w:t>
      </w:r>
      <w:r w:rsidR="003552C5">
        <w:rPr>
          <w:rFonts w:ascii="Arial" w:eastAsiaTheme="minorEastAsia" w:hAnsi="Arial" w:cs="Arial"/>
          <w:lang w:eastAsia="en-AU"/>
        </w:rPr>
        <w:t xml:space="preserve"> (ACN 130 669 500)</w:t>
      </w:r>
      <w:r w:rsidRPr="000C42B7">
        <w:rPr>
          <w:rFonts w:ascii="Arial" w:eastAsiaTheme="minorEastAsia" w:hAnsi="Arial" w:cs="Arial"/>
          <w:lang w:eastAsia="en-AU"/>
        </w:rPr>
        <w:t xml:space="preserve"> (</w:t>
      </w:r>
      <w:r w:rsidR="0064771C" w:rsidRPr="000C42B7">
        <w:rPr>
          <w:rFonts w:ascii="Arial" w:eastAsiaTheme="minorEastAsia" w:hAnsi="Arial" w:cs="Arial"/>
          <w:lang w:eastAsia="en-AU"/>
        </w:rPr>
        <w:t>the</w:t>
      </w:r>
      <w:r w:rsidR="0064771C" w:rsidRPr="00FB01E7">
        <w:rPr>
          <w:rFonts w:ascii="Arial" w:eastAsiaTheme="minorEastAsia" w:hAnsi="Arial" w:cs="Arial"/>
          <w:b/>
          <w:bCs/>
          <w:lang w:eastAsia="en-AU"/>
        </w:rPr>
        <w:t xml:space="preserve"> Applicant</w:t>
      </w:r>
      <w:r w:rsidRPr="000C42B7">
        <w:rPr>
          <w:rFonts w:ascii="Arial" w:eastAsiaTheme="minorEastAsia" w:hAnsi="Arial" w:cs="Arial"/>
          <w:lang w:eastAsia="en-AU"/>
        </w:rPr>
        <w:t xml:space="preserve">) </w:t>
      </w:r>
      <w:r w:rsidR="00EA1B3D">
        <w:rPr>
          <w:rFonts w:ascii="Arial" w:eastAsiaTheme="minorEastAsia" w:hAnsi="Arial" w:cs="Arial"/>
          <w:lang w:eastAsia="en-AU"/>
        </w:rPr>
        <w:t xml:space="preserve">applied to </w:t>
      </w:r>
      <w:r w:rsidR="00EA1B3D">
        <w:rPr>
          <w:rFonts w:ascii="Arial" w:hAnsi="Arial" w:cs="Arial"/>
        </w:rPr>
        <w:t>the Australian Communications and Media Authority (</w:t>
      </w:r>
      <w:r w:rsidR="00EA1B3D" w:rsidRPr="00FB01E7">
        <w:rPr>
          <w:rFonts w:ascii="Arial" w:hAnsi="Arial" w:cs="Arial"/>
          <w:b/>
        </w:rPr>
        <w:t>the ACMA</w:t>
      </w:r>
      <w:r w:rsidR="00EA1B3D">
        <w:rPr>
          <w:rFonts w:ascii="Arial" w:hAnsi="Arial" w:cs="Arial"/>
        </w:rPr>
        <w:t>) for</w:t>
      </w:r>
      <w:r w:rsidR="00EA1B3D">
        <w:rPr>
          <w:rFonts w:ascii="Arial" w:eastAsiaTheme="minorEastAsia" w:hAnsi="Arial" w:cs="Arial"/>
          <w:lang w:eastAsia="en-AU"/>
        </w:rPr>
        <w:t xml:space="preserve"> </w:t>
      </w:r>
      <w:r w:rsidR="005E39B6" w:rsidRPr="000C42B7">
        <w:rPr>
          <w:rFonts w:ascii="Arial" w:eastAsiaTheme="minorEastAsia" w:hAnsi="Arial" w:cs="Arial"/>
          <w:lang w:eastAsia="en-AU"/>
        </w:rPr>
        <w:t>a</w:t>
      </w:r>
      <w:r w:rsidR="00626444" w:rsidRPr="000C42B7">
        <w:rPr>
          <w:rFonts w:ascii="Arial" w:eastAsiaTheme="minorEastAsia" w:hAnsi="Arial" w:cs="Arial"/>
          <w:lang w:eastAsia="en-AU"/>
        </w:rPr>
        <w:t>n exemption</w:t>
      </w:r>
      <w:r w:rsidR="005E39B6" w:rsidRPr="000C42B7">
        <w:rPr>
          <w:rFonts w:ascii="Arial" w:eastAsiaTheme="minorEastAsia" w:hAnsi="Arial" w:cs="Arial"/>
          <w:lang w:eastAsia="en-AU"/>
        </w:rPr>
        <w:t xml:space="preserve"> order under paragraph 130ZY(1)(</w:t>
      </w:r>
      <w:r w:rsidR="00626444" w:rsidRPr="000C42B7">
        <w:rPr>
          <w:rFonts w:ascii="Arial" w:eastAsiaTheme="minorEastAsia" w:hAnsi="Arial" w:cs="Arial"/>
          <w:lang w:eastAsia="en-AU"/>
        </w:rPr>
        <w:t>a</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w:t>
      </w:r>
      <w:r w:rsidRPr="00FB01E7">
        <w:rPr>
          <w:rFonts w:ascii="Arial" w:eastAsiaTheme="minorEastAsia" w:hAnsi="Arial" w:cs="Arial"/>
          <w:b/>
          <w:bCs/>
          <w:lang w:eastAsia="en-AU"/>
        </w:rPr>
        <w:t>BSA</w:t>
      </w:r>
      <w:r w:rsidRPr="000C42B7">
        <w:rPr>
          <w:rFonts w:ascii="Arial" w:eastAsiaTheme="minorEastAsia" w:hAnsi="Arial" w:cs="Arial"/>
          <w:lang w:eastAsia="en-AU"/>
        </w:rPr>
        <w:t xml:space="preserve">) in relation to the subscription television </w:t>
      </w:r>
      <w:r w:rsidR="00257EA7">
        <w:rPr>
          <w:rFonts w:ascii="Arial" w:eastAsiaTheme="minorEastAsia" w:hAnsi="Arial" w:cs="Arial"/>
          <w:lang w:eastAsia="en-AU"/>
        </w:rPr>
        <w:t>entertainment</w:t>
      </w:r>
      <w:r w:rsidR="007A1CBD" w:rsidRPr="000C42B7">
        <w:rPr>
          <w:rFonts w:ascii="Arial" w:eastAsiaTheme="minorEastAsia" w:hAnsi="Arial" w:cs="Arial"/>
          <w:lang w:eastAsia="en-AU"/>
        </w:rPr>
        <w:t xml:space="preserve"> </w:t>
      </w:r>
      <w:r w:rsidRPr="000C42B7">
        <w:rPr>
          <w:rFonts w:ascii="Arial" w:eastAsiaTheme="minorEastAsia" w:hAnsi="Arial" w:cs="Arial"/>
          <w:lang w:eastAsia="en-AU"/>
        </w:rPr>
        <w:t>service</w:t>
      </w:r>
      <w:r w:rsidR="00580EB7">
        <w:rPr>
          <w:rFonts w:ascii="Arial" w:eastAsiaTheme="minorEastAsia" w:hAnsi="Arial" w:cs="Arial"/>
          <w:lang w:eastAsia="en-AU"/>
        </w:rPr>
        <w:t xml:space="preserve"> </w:t>
      </w:r>
      <w:r w:rsidR="00257EA7">
        <w:rPr>
          <w:rFonts w:ascii="Arial" w:eastAsiaTheme="minorEastAsia" w:hAnsi="Arial" w:cs="Arial"/>
          <w:b/>
          <w:bCs/>
          <w:lang w:eastAsia="en-AU"/>
        </w:rPr>
        <w:t>Baby</w:t>
      </w:r>
      <w:r w:rsidR="00CE11FE">
        <w:rPr>
          <w:rFonts w:ascii="Arial" w:eastAsiaTheme="minorEastAsia" w:hAnsi="Arial" w:cs="Arial"/>
          <w:b/>
          <w:bCs/>
          <w:lang w:eastAsia="en-AU"/>
        </w:rPr>
        <w:t xml:space="preserve"> </w:t>
      </w:r>
      <w:r w:rsidR="00B67C7D">
        <w:rPr>
          <w:rFonts w:ascii="Arial" w:eastAsiaTheme="minorEastAsia" w:hAnsi="Arial" w:cs="Arial"/>
          <w:b/>
          <w:bCs/>
          <w:lang w:eastAsia="en-AU"/>
        </w:rPr>
        <w:t>TV</w:t>
      </w:r>
      <w:r w:rsidR="001B457C"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(the Service) for </w:t>
      </w:r>
      <w:r w:rsidR="004D76D1" w:rsidRPr="000C42B7">
        <w:rPr>
          <w:rFonts w:ascii="Arial" w:eastAsiaTheme="minorEastAsia" w:hAnsi="Arial" w:cs="Arial"/>
          <w:lang w:eastAsia="en-AU"/>
        </w:rPr>
        <w:t xml:space="preserve">the </w:t>
      </w:r>
      <w:r w:rsidR="004A46E2">
        <w:rPr>
          <w:rFonts w:ascii="Arial" w:eastAsiaTheme="minorEastAsia" w:hAnsi="Arial" w:cs="Arial"/>
          <w:lang w:eastAsia="en-AU"/>
        </w:rPr>
        <w:t>five</w:t>
      </w:r>
      <w:r w:rsidR="004A46E2" w:rsidRPr="000C42B7">
        <w:rPr>
          <w:rFonts w:ascii="Arial" w:eastAsiaTheme="minorEastAsia" w:hAnsi="Arial" w:cs="Arial"/>
          <w:lang w:eastAsia="en-AU"/>
        </w:rPr>
        <w:t xml:space="preserve"> </w:t>
      </w:r>
      <w:r w:rsidRPr="000C42B7">
        <w:rPr>
          <w:rFonts w:ascii="Arial" w:eastAsiaTheme="minorEastAsia" w:hAnsi="Arial" w:cs="Arial"/>
          <w:lang w:eastAsia="en-AU"/>
        </w:rPr>
        <w:t>financial year</w:t>
      </w:r>
      <w:r w:rsidR="001B0967" w:rsidRPr="000C42B7">
        <w:rPr>
          <w:rFonts w:ascii="Arial" w:eastAsiaTheme="minorEastAsia" w:hAnsi="Arial" w:cs="Arial"/>
          <w:lang w:eastAsia="en-AU"/>
        </w:rPr>
        <w:t>s</w:t>
      </w:r>
      <w:r w:rsidRPr="000C42B7">
        <w:rPr>
          <w:rFonts w:ascii="Arial" w:eastAsiaTheme="minorEastAsia" w:hAnsi="Arial" w:cs="Arial"/>
          <w:lang w:eastAsia="en-AU"/>
        </w:rPr>
        <w:t xml:space="preserve"> 1 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25</w:t>
      </w:r>
      <w:r w:rsidR="00405110">
        <w:rPr>
          <w:rFonts w:ascii="Arial" w:eastAsiaTheme="minorEastAsia" w:hAnsi="Arial" w:cs="Arial"/>
          <w:lang w:eastAsia="en-AU"/>
        </w:rPr>
        <w:t xml:space="preserve"> </w:t>
      </w:r>
      <w:r w:rsidRPr="000C42B7">
        <w:rPr>
          <w:rFonts w:ascii="Arial" w:eastAsiaTheme="minorEastAsia" w:hAnsi="Arial" w:cs="Arial"/>
          <w:lang w:eastAsia="en-AU"/>
        </w:rPr>
        <w:t>(</w:t>
      </w:r>
      <w:r w:rsidRPr="00FB01E7">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4C471122"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This notice sets out the draft </w:t>
      </w:r>
      <w:r w:rsidR="00126590" w:rsidRPr="000C42B7">
        <w:rPr>
          <w:rFonts w:ascii="Arial" w:eastAsiaTheme="minorEastAsia" w:hAnsi="Arial" w:cs="Arial"/>
          <w:lang w:eastAsia="en-AU"/>
        </w:rPr>
        <w:t>exemption</w:t>
      </w:r>
      <w:r w:rsidRPr="000C42B7">
        <w:rPr>
          <w:rFonts w:ascii="Arial" w:eastAsiaTheme="minorEastAsia" w:hAnsi="Arial" w:cs="Arial"/>
          <w:lang w:eastAsia="en-AU"/>
        </w:rPr>
        <w:t xml:space="preserve"> order for the Service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and invites persons to make submissions about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to the ACMA within 30 days after this notice is published,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FB01E7">
        <w:rPr>
          <w:rFonts w:ascii="Arial" w:eastAsiaTheme="minorEastAsia" w:hAnsi="Arial" w:cs="Arial"/>
          <w:lang w:eastAsia="en-AU"/>
        </w:rPr>
        <w:t>Thursday, 3 June</w:t>
      </w:r>
      <w:r w:rsidR="00C10BD2">
        <w:rPr>
          <w:rFonts w:ascii="Arial" w:eastAsiaTheme="minorEastAsia" w:hAnsi="Arial" w:cs="Arial"/>
          <w:lang w:eastAsia="en-AU"/>
        </w:rPr>
        <w:t xml:space="preserve"> 2021</w:t>
      </w:r>
      <w:r w:rsidRPr="000C42B7">
        <w:rPr>
          <w:rFonts w:ascii="Arial" w:eastAsiaTheme="minorEastAsia" w:hAnsi="Arial" w:cs="Arial"/>
          <w:lang w:eastAsia="en-AU"/>
        </w:rPr>
        <w:t xml:space="preserve">, in accordance with subsection 130ZY(6) of the BSA. </w:t>
      </w:r>
    </w:p>
    <w:p w14:paraId="117BEFA1" w14:textId="2A123332"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893260">
        <w:rPr>
          <w:rFonts w:ascii="Arial" w:hAnsi="Arial" w:cs="Arial"/>
        </w:rPr>
        <w:t>64</w:t>
      </w:r>
      <w:r w:rsidR="00984D51" w:rsidRPr="000C42B7">
        <w:rPr>
          <w:rFonts w:ascii="Arial" w:hAnsi="Arial" w:cs="Arial"/>
        </w:rPr>
        <w:t xml:space="preserve"> 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The Service </w:t>
      </w:r>
      <w:r w:rsidR="008B54C0" w:rsidRPr="000C42B7">
        <w:rPr>
          <w:rFonts w:ascii="Arial" w:hAnsi="Arial" w:cs="Arial"/>
        </w:rPr>
        <w:t xml:space="preserve">is </w:t>
      </w:r>
      <w:r w:rsidR="008B54C0" w:rsidRPr="000C42B7">
        <w:rPr>
          <w:rFonts w:ascii="Arial" w:hAnsi="Arial" w:cs="Arial"/>
          <w:noProof/>
        </w:rPr>
        <w:t>a 24-hour</w:t>
      </w:r>
      <w:r w:rsidR="0035758D">
        <w:rPr>
          <w:rFonts w:ascii="Arial" w:hAnsi="Arial" w:cs="Arial"/>
          <w:noProof/>
        </w:rPr>
        <w:t xml:space="preserve"> </w:t>
      </w:r>
      <w:r w:rsidR="0078291A" w:rsidRPr="0078291A">
        <w:rPr>
          <w:rFonts w:ascii="Arial" w:hAnsi="Arial" w:cs="Arial"/>
        </w:rPr>
        <w:t>channel specifically aimed at infants and toddlers</w:t>
      </w:r>
      <w:r w:rsidR="0078291A">
        <w:rPr>
          <w:rFonts w:ascii="Arial" w:hAnsi="Arial" w:cs="Arial"/>
        </w:rPr>
        <w:t>.</w:t>
      </w:r>
    </w:p>
    <w:p w14:paraId="6768669A" w14:textId="4ED0B06C"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Service is a pass through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63CCFD28"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AC3F72" w:rsidRPr="000C42B7">
        <w:rPr>
          <w:rFonts w:ascii="Arial" w:eastAsiaTheme="minorEastAsia" w:hAnsi="Arial" w:cs="Arial"/>
          <w:lang w:eastAsia="en-AU"/>
        </w:rPr>
        <w:t>‘</w:t>
      </w:r>
      <w:r w:rsidR="00F7432B" w:rsidRPr="000C42B7">
        <w:rPr>
          <w:rFonts w:ascii="Arial" w:eastAsiaTheme="minorEastAsia" w:hAnsi="Arial" w:cs="Arial"/>
          <w:lang w:eastAsia="en-AU"/>
        </w:rPr>
        <w:t>Knowledge</w:t>
      </w:r>
      <w:r w:rsidR="00346961" w:rsidRPr="000C42B7">
        <w:rPr>
          <w:rFonts w:ascii="Arial" w:eastAsiaTheme="minorEastAsia" w:hAnsi="Arial" w:cs="Arial"/>
          <w:lang w:eastAsia="en-AU"/>
        </w:rPr>
        <w:t>’</w:t>
      </w:r>
      <w:r w:rsidR="00F7432B" w:rsidRPr="000C42B7">
        <w:rPr>
          <w:rFonts w:ascii="Arial" w:eastAsiaTheme="minorEastAsia" w:hAnsi="Arial" w:cs="Arial"/>
          <w:lang w:eastAsia="en-AU"/>
        </w:rPr>
        <w:t xml:space="preserve"> package, ‘Ultimate’ package or </w:t>
      </w:r>
      <w:r w:rsidR="00FF202D" w:rsidRPr="000C42B7">
        <w:rPr>
          <w:rFonts w:ascii="Arial" w:eastAsiaTheme="minorEastAsia" w:hAnsi="Arial" w:cs="Arial"/>
          <w:lang w:eastAsia="en-AU"/>
        </w:rPr>
        <w:t>the ‘Entertainment’ package (a legacy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7C6437AC" w14:textId="647DD59F" w:rsidR="00AB6066" w:rsidRPr="000C42B7" w:rsidRDefault="00AB6066" w:rsidP="00AB6066">
      <w:pPr>
        <w:rPr>
          <w:rFonts w:ascii="Arial" w:eastAsiaTheme="minorEastAsia" w:hAnsi="Arial" w:cs="Arial"/>
          <w:lang w:eastAsia="en-AU"/>
        </w:rPr>
      </w:pPr>
      <w:r w:rsidRPr="000C42B7">
        <w:rPr>
          <w:rFonts w:ascii="Arial" w:eastAsiaTheme="minorEastAsia" w:hAnsi="Arial" w:cs="Arial"/>
          <w:lang w:eastAsia="en-AU"/>
        </w:rPr>
        <w:t xml:space="preserve">The ACMA’s preliminary assessment of the application is that a refusal to make the Exemption Order would </w:t>
      </w:r>
      <w:r w:rsidR="00E57410">
        <w:rPr>
          <w:rFonts w:ascii="Arial" w:eastAsiaTheme="minorEastAsia" w:hAnsi="Arial" w:cs="Arial"/>
          <w:lang w:eastAsia="en-AU"/>
        </w:rPr>
        <w:t xml:space="preserve">impose an </w:t>
      </w:r>
      <w:r w:rsidRPr="000C42B7">
        <w:rPr>
          <w:rFonts w:ascii="Arial" w:eastAsiaTheme="minorEastAsia" w:hAnsi="Arial" w:cs="Arial"/>
          <w:lang w:eastAsia="en-AU"/>
        </w:rPr>
        <w:t xml:space="preserve">unjustifiable hardship </w:t>
      </w:r>
      <w:r w:rsidR="00E57410">
        <w:rPr>
          <w:rFonts w:ascii="Arial" w:eastAsiaTheme="minorEastAsia" w:hAnsi="Arial" w:cs="Arial"/>
          <w:lang w:eastAsia="en-AU"/>
        </w:rPr>
        <w:t>on</w:t>
      </w:r>
      <w:r w:rsidRPr="000C42B7">
        <w:rPr>
          <w:rFonts w:ascii="Arial" w:eastAsiaTheme="minorEastAsia" w:hAnsi="Arial" w:cs="Arial"/>
          <w:lang w:eastAsia="en-AU"/>
        </w:rPr>
        <w:t xml:space="preserve"> </w:t>
      </w:r>
      <w:r w:rsidR="00AC3F72" w:rsidRPr="000C42B7">
        <w:rPr>
          <w:rFonts w:ascii="Arial" w:eastAsiaTheme="minorEastAsia" w:hAnsi="Arial" w:cs="Arial"/>
          <w:lang w:eastAsia="en-AU"/>
        </w:rPr>
        <w:t>the Applicant</w:t>
      </w:r>
      <w:r w:rsidRPr="000C42B7">
        <w:rPr>
          <w:rFonts w:ascii="Arial" w:eastAsiaTheme="minorEastAsia" w:hAnsi="Arial" w:cs="Arial"/>
          <w:lang w:eastAsia="en-AU"/>
        </w:rPr>
        <w:t xml:space="preserve"> for the reasons explained in the Preliminary Statement of Reasons for Application </w:t>
      </w:r>
      <w:r w:rsidR="00EC050F" w:rsidRPr="000C42B7">
        <w:rPr>
          <w:rFonts w:ascii="Arial" w:eastAsiaTheme="minorEastAsia" w:hAnsi="Arial" w:cs="Arial"/>
          <w:lang w:eastAsia="en-AU"/>
        </w:rPr>
        <w:t>3</w:t>
      </w:r>
      <w:r w:rsidR="00405110">
        <w:rPr>
          <w:rFonts w:ascii="Arial" w:eastAsiaTheme="minorEastAsia" w:hAnsi="Arial" w:cs="Arial"/>
          <w:lang w:eastAsia="en-AU"/>
        </w:rPr>
        <w:t>9</w:t>
      </w:r>
      <w:r w:rsidR="00257EA7">
        <w:rPr>
          <w:rFonts w:ascii="Arial" w:eastAsiaTheme="minorEastAsia" w:hAnsi="Arial" w:cs="Arial"/>
          <w:lang w:eastAsia="en-AU"/>
        </w:rPr>
        <w:t>1</w:t>
      </w:r>
      <w:r w:rsidRPr="000C42B7">
        <w:rPr>
          <w:rFonts w:ascii="Arial" w:eastAsiaTheme="minorEastAsia" w:hAnsi="Arial" w:cs="Arial"/>
          <w:lang w:eastAsia="en-AU"/>
        </w:rPr>
        <w:t>.</w:t>
      </w:r>
    </w:p>
    <w:p w14:paraId="1F7334AD" w14:textId="23964013" w:rsidR="00207DFB" w:rsidRPr="000C42B7" w:rsidRDefault="00F06752" w:rsidP="0064771C">
      <w:pPr>
        <w:rPr>
          <w:rFonts w:ascii="Arial" w:eastAsiaTheme="minorEastAsia" w:hAnsi="Arial" w:cs="Arial"/>
          <w:lang w:eastAsia="en-AU"/>
        </w:rPr>
      </w:pPr>
      <w:r w:rsidRPr="000C42B7">
        <w:rPr>
          <w:rFonts w:ascii="Arial" w:eastAsiaTheme="minorEastAsia" w:hAnsi="Arial" w:cs="Arial"/>
          <w:lang w:eastAsia="en-AU"/>
        </w:rPr>
        <w:t xml:space="preserve">To view the </w:t>
      </w:r>
      <w:r w:rsidR="0079221A">
        <w:rPr>
          <w:rFonts w:ascii="Arial" w:eastAsiaTheme="minorEastAsia" w:hAnsi="Arial" w:cs="Arial"/>
          <w:lang w:eastAsia="en-AU"/>
        </w:rPr>
        <w:t xml:space="preserve">draft </w:t>
      </w:r>
      <w:r w:rsidRPr="000C42B7">
        <w:rPr>
          <w:rFonts w:ascii="Arial" w:eastAsiaTheme="minorEastAsia" w:hAnsi="Arial" w:cs="Arial"/>
          <w:lang w:eastAsia="en-AU"/>
        </w:rPr>
        <w:t>Exemption Order, please refer to the document titled ‘</w:t>
      </w:r>
      <w:r w:rsidR="000C42B7" w:rsidRPr="000C42B7">
        <w:rPr>
          <w:rFonts w:ascii="Arial" w:eastAsiaTheme="minorEastAsia" w:hAnsi="Arial" w:cs="Arial"/>
          <w:lang w:eastAsia="en-AU"/>
        </w:rPr>
        <w:t>DRAFT Exemption Order STV-EO-3</w:t>
      </w:r>
      <w:r w:rsidR="00CE11FE">
        <w:rPr>
          <w:rFonts w:ascii="Arial" w:eastAsiaTheme="minorEastAsia" w:hAnsi="Arial" w:cs="Arial"/>
          <w:lang w:eastAsia="en-AU"/>
        </w:rPr>
        <w:t>9</w:t>
      </w:r>
      <w:r w:rsidR="00257EA7">
        <w:rPr>
          <w:rFonts w:ascii="Arial" w:eastAsiaTheme="minorEastAsia" w:hAnsi="Arial" w:cs="Arial"/>
          <w:lang w:eastAsia="en-AU"/>
        </w:rPr>
        <w:t>1</w:t>
      </w:r>
      <w:r w:rsidRPr="000C42B7">
        <w:rPr>
          <w:rFonts w:ascii="Arial" w:eastAsiaTheme="minorEastAsia" w:hAnsi="Arial" w:cs="Arial"/>
          <w:lang w:eastAsia="en-AU"/>
        </w:rPr>
        <w:t>’.</w:t>
      </w:r>
    </w:p>
    <w:p w14:paraId="21B88659" w14:textId="1B594F62"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FB01E7">
        <w:rPr>
          <w:rFonts w:ascii="Arial" w:eastAsiaTheme="minorEastAsia" w:hAnsi="Arial" w:cs="Arial"/>
          <w:lang w:eastAsia="en-AU"/>
        </w:rPr>
        <w:t xml:space="preserve">Thursday, 3 June </w:t>
      </w:r>
      <w:r w:rsidR="00AF3A8B">
        <w:rPr>
          <w:rFonts w:ascii="Arial" w:eastAsiaTheme="minorEastAsia" w:hAnsi="Arial" w:cs="Arial"/>
          <w:lang w:eastAsia="en-AU"/>
        </w:rPr>
        <w:t>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207DFB">
      <w:pPr>
        <w:spacing w:before="80" w:after="120"/>
        <w:ind w:right="805"/>
        <w:rPr>
          <w:rFonts w:ascii="Arial" w:hAnsi="Arial" w:cs="Arial"/>
          <w:b/>
        </w:rPr>
      </w:pPr>
      <w:r w:rsidRPr="000C42B7">
        <w:rPr>
          <w:rFonts w:ascii="Arial" w:hAnsi="Arial" w:cs="Arial"/>
          <w:b/>
        </w:rPr>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w:t>
      </w:r>
      <w:r w:rsidRPr="000C42B7">
        <w:rPr>
          <w:rFonts w:ascii="Arial" w:eastAsiaTheme="minorEastAsia" w:hAnsi="Arial" w:cs="Arial"/>
          <w:lang w:eastAsia="en-AU"/>
        </w:rPr>
        <w:lastRenderedPageBreak/>
        <w:t xml:space="preserve">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3"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5D5F8FCC"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EC050F" w:rsidRPr="000C42B7">
        <w:rPr>
          <w:rFonts w:ascii="Arial" w:eastAsiaTheme="minorEastAsia" w:hAnsi="Arial" w:cs="Arial"/>
          <w:lang w:eastAsia="en-AU"/>
        </w:rPr>
        <w:t>3</w:t>
      </w:r>
      <w:r w:rsidR="00405110">
        <w:rPr>
          <w:rFonts w:ascii="Arial" w:eastAsiaTheme="minorEastAsia" w:hAnsi="Arial" w:cs="Arial"/>
          <w:lang w:eastAsia="en-AU"/>
        </w:rPr>
        <w:t>9</w:t>
      </w:r>
      <w:r w:rsidR="00257EA7">
        <w:rPr>
          <w:rFonts w:ascii="Arial" w:eastAsiaTheme="minorEastAsia" w:hAnsi="Arial" w:cs="Arial"/>
          <w:lang w:eastAsia="en-AU"/>
        </w:rPr>
        <w:t>1</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4"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5A6D" w14:textId="77777777" w:rsidR="009831DD" w:rsidRDefault="00B07F9A">
      <w:pPr>
        <w:spacing w:after="0" w:line="240" w:lineRule="auto"/>
      </w:pPr>
      <w:r>
        <w:separator/>
      </w:r>
    </w:p>
  </w:endnote>
  <w:endnote w:type="continuationSeparator" w:id="0">
    <w:p w14:paraId="082C384A" w14:textId="77777777" w:rsidR="009831DD" w:rsidRDefault="00B0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28CD" w14:textId="77777777" w:rsidR="009831DD" w:rsidRDefault="00B07F9A">
      <w:pPr>
        <w:spacing w:after="0" w:line="240" w:lineRule="auto"/>
      </w:pPr>
      <w:r>
        <w:separator/>
      </w:r>
    </w:p>
  </w:footnote>
  <w:footnote w:type="continuationSeparator" w:id="0">
    <w:p w14:paraId="329EA614" w14:textId="77777777" w:rsidR="009831DD" w:rsidRDefault="00B0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6F4B"/>
    <w:rsid w:val="0006622A"/>
    <w:rsid w:val="000747F3"/>
    <w:rsid w:val="00095780"/>
    <w:rsid w:val="000C42B7"/>
    <w:rsid w:val="000D72B8"/>
    <w:rsid w:val="00110B30"/>
    <w:rsid w:val="00120888"/>
    <w:rsid w:val="001258C0"/>
    <w:rsid w:val="00126590"/>
    <w:rsid w:val="001334F4"/>
    <w:rsid w:val="00136E02"/>
    <w:rsid w:val="00142871"/>
    <w:rsid w:val="00183D06"/>
    <w:rsid w:val="00186B1C"/>
    <w:rsid w:val="001B0967"/>
    <w:rsid w:val="001B457C"/>
    <w:rsid w:val="001C7D0F"/>
    <w:rsid w:val="001F39C3"/>
    <w:rsid w:val="00207DFB"/>
    <w:rsid w:val="00257EA7"/>
    <w:rsid w:val="002605F9"/>
    <w:rsid w:val="002716A4"/>
    <w:rsid w:val="00286866"/>
    <w:rsid w:val="002A1A08"/>
    <w:rsid w:val="002A3ABD"/>
    <w:rsid w:val="00301EA4"/>
    <w:rsid w:val="003124D0"/>
    <w:rsid w:val="00346961"/>
    <w:rsid w:val="003513D9"/>
    <w:rsid w:val="003552C5"/>
    <w:rsid w:val="0035758D"/>
    <w:rsid w:val="003649A2"/>
    <w:rsid w:val="00364E63"/>
    <w:rsid w:val="00396E83"/>
    <w:rsid w:val="003C1C77"/>
    <w:rsid w:val="00405110"/>
    <w:rsid w:val="0041231A"/>
    <w:rsid w:val="00414611"/>
    <w:rsid w:val="00427585"/>
    <w:rsid w:val="00433E08"/>
    <w:rsid w:val="00456235"/>
    <w:rsid w:val="004625E5"/>
    <w:rsid w:val="00474817"/>
    <w:rsid w:val="00484D74"/>
    <w:rsid w:val="00496378"/>
    <w:rsid w:val="004A46E2"/>
    <w:rsid w:val="004D76D1"/>
    <w:rsid w:val="00503CE0"/>
    <w:rsid w:val="00514AF3"/>
    <w:rsid w:val="00517196"/>
    <w:rsid w:val="005452ED"/>
    <w:rsid w:val="00572AA8"/>
    <w:rsid w:val="00573CE9"/>
    <w:rsid w:val="00580EB7"/>
    <w:rsid w:val="00587702"/>
    <w:rsid w:val="005C1F4B"/>
    <w:rsid w:val="005D2165"/>
    <w:rsid w:val="005E39B6"/>
    <w:rsid w:val="00612A43"/>
    <w:rsid w:val="00626444"/>
    <w:rsid w:val="00643BE5"/>
    <w:rsid w:val="0064771C"/>
    <w:rsid w:val="00656BFC"/>
    <w:rsid w:val="0067606F"/>
    <w:rsid w:val="00722518"/>
    <w:rsid w:val="0078291A"/>
    <w:rsid w:val="0079221A"/>
    <w:rsid w:val="007A1CBD"/>
    <w:rsid w:val="007C0029"/>
    <w:rsid w:val="00861AD5"/>
    <w:rsid w:val="00893260"/>
    <w:rsid w:val="008B54C0"/>
    <w:rsid w:val="00915BFF"/>
    <w:rsid w:val="0094018B"/>
    <w:rsid w:val="00965B55"/>
    <w:rsid w:val="009831DD"/>
    <w:rsid w:val="00984D51"/>
    <w:rsid w:val="00994A0A"/>
    <w:rsid w:val="009B1E86"/>
    <w:rsid w:val="009B4159"/>
    <w:rsid w:val="009C0DBE"/>
    <w:rsid w:val="009C5124"/>
    <w:rsid w:val="00A01D32"/>
    <w:rsid w:val="00A46E6C"/>
    <w:rsid w:val="00A50F3F"/>
    <w:rsid w:val="00A60E07"/>
    <w:rsid w:val="00A708D3"/>
    <w:rsid w:val="00AA3CB4"/>
    <w:rsid w:val="00AB6066"/>
    <w:rsid w:val="00AC3F72"/>
    <w:rsid w:val="00AE1CB6"/>
    <w:rsid w:val="00AF3A8B"/>
    <w:rsid w:val="00B07F9A"/>
    <w:rsid w:val="00B2448C"/>
    <w:rsid w:val="00B32C8B"/>
    <w:rsid w:val="00B43935"/>
    <w:rsid w:val="00B542AF"/>
    <w:rsid w:val="00B623C6"/>
    <w:rsid w:val="00B656E5"/>
    <w:rsid w:val="00B67C7D"/>
    <w:rsid w:val="00BB1180"/>
    <w:rsid w:val="00C10BD2"/>
    <w:rsid w:val="00C636D7"/>
    <w:rsid w:val="00C87D12"/>
    <w:rsid w:val="00C90D78"/>
    <w:rsid w:val="00CD2F1A"/>
    <w:rsid w:val="00CE11FE"/>
    <w:rsid w:val="00D21A10"/>
    <w:rsid w:val="00D4032C"/>
    <w:rsid w:val="00D602ED"/>
    <w:rsid w:val="00D70938"/>
    <w:rsid w:val="00D83506"/>
    <w:rsid w:val="00D97E19"/>
    <w:rsid w:val="00DD2D2E"/>
    <w:rsid w:val="00E57410"/>
    <w:rsid w:val="00E6089A"/>
    <w:rsid w:val="00EA1B3D"/>
    <w:rsid w:val="00EA6267"/>
    <w:rsid w:val="00EA6AB3"/>
    <w:rsid w:val="00EC050F"/>
    <w:rsid w:val="00EC5990"/>
    <w:rsid w:val="00ED41B8"/>
    <w:rsid w:val="00EE33A0"/>
    <w:rsid w:val="00EE7493"/>
    <w:rsid w:val="00F06752"/>
    <w:rsid w:val="00F7432B"/>
    <w:rsid w:val="00F96AA0"/>
    <w:rsid w:val="00FA4044"/>
    <w:rsid w:val="00FB01E7"/>
    <w:rsid w:val="00FC1D10"/>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9CD111"/>
  <w15:chartTrackingRefBased/>
  <w15:docId w15:val="{02242680-97CF-404E-87A3-D4E08E13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media/Legal%20Services/Advice/pdf/ACMA%20Effective%20Consultation%20The%20ACMAs%20Guide%20to%20Making%20a%20Submis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tioning@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AM7W7QW6R7VW-674487575-8531</_dlc_DocId>
    <_dlc_DocIdUrl xmlns="d71819ef-55b9-420a-86a4-d36bc037540e">
      <Url>http://collaboration/organisation/cccd/CCB/MOD/_layouts/15/DocIdRedir.aspx?ID=AM7W7QW6R7VW-674487575-8531</Url>
      <Description>AM7W7QW6R7VW-674487575-8531</Description>
    </_dlc_DocIdUrl>
  </documentManagement>
</p:properties>
</file>

<file path=customXml/itemProps1.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customXml/itemProps2.xml><?xml version="1.0" encoding="utf-8"?>
<ds:datastoreItem xmlns:ds="http://schemas.openxmlformats.org/officeDocument/2006/customXml" ds:itemID="{7A2FC98A-0A06-426C-AE1B-FEAF342BBF6A}">
  <ds:schemaRefs>
    <ds:schemaRef ds:uri="http://schemas.microsoft.com/sharepoint/v3/contenttype/forms"/>
  </ds:schemaRefs>
</ds:datastoreItem>
</file>

<file path=customXml/itemProps3.xml><?xml version="1.0" encoding="utf-8"?>
<ds:datastoreItem xmlns:ds="http://schemas.openxmlformats.org/officeDocument/2006/customXml" ds:itemID="{7AB037FE-BCB5-41FB-970A-1AB273508319}">
  <ds:schemaRefs>
    <ds:schemaRef ds:uri="http://schemas.microsoft.com/sharepoint/events"/>
  </ds:schemaRefs>
</ds:datastoreItem>
</file>

<file path=customXml/itemProps4.xml><?xml version="1.0" encoding="utf-8"?>
<ds:datastoreItem xmlns:ds="http://schemas.openxmlformats.org/officeDocument/2006/customXml" ds:itemID="{C2ECDF1D-9738-4E9C-A7C0-969A14D5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ADF7A8-CAB5-49EE-BD3F-379780101EE2}">
  <ds:schemaRefs>
    <ds:schemaRef ds:uri="http://schemas.microsoft.com/office/infopath/2007/PartnerControls"/>
    <ds:schemaRef ds:uri="http://purl.org/dc/elements/1.1/"/>
    <ds:schemaRef ds:uri="http://schemas.microsoft.com/office/2006/metadata/properties"/>
    <ds:schemaRef ds:uri="http://purl.org/dc/terms/"/>
    <ds:schemaRef ds:uri="d71819ef-55b9-420a-86a4-d36bc037540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Press</dc:creator>
  <cp:keywords/>
  <dc:description/>
  <cp:lastModifiedBy>Elizabeth Press</cp:lastModifiedBy>
  <cp:revision>3</cp:revision>
  <dcterms:created xsi:type="dcterms:W3CDTF">2021-05-03T12:41:00Z</dcterms:created>
  <dcterms:modified xsi:type="dcterms:W3CDTF">2021-05-03T12:42:00Z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3d4bfc82-b447-4da8-8a32-3dc7bc83ca09</vt:lpwstr>
  </property>
  <property fmtid="{D5CDD505-2E9C-101B-9397-08002B2CF9AE}" pid="3" name="ContentTypeId">
    <vt:lpwstr>0x010100C3F99C8C096DCE4E86DD43B0E41819A8</vt:lpwstr>
  </property>
</Properties>
</file>