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3A81" w14:textId="77777777" w:rsidR="00560296" w:rsidRPr="00B60216" w:rsidRDefault="00560296" w:rsidP="00851215">
      <w:pPr>
        <w:jc w:val="center"/>
        <w:rPr>
          <w:b/>
          <w:sz w:val="36"/>
          <w:szCs w:val="36"/>
        </w:rPr>
      </w:pPr>
      <w:r w:rsidRPr="00B60216">
        <w:rPr>
          <w:b/>
          <w:noProof/>
          <w:sz w:val="36"/>
          <w:szCs w:val="36"/>
          <w:lang w:eastAsia="en-AU"/>
        </w:rPr>
        <w:drawing>
          <wp:inline distT="0" distB="0" distL="0" distR="0" wp14:anchorId="031ACE22" wp14:editId="3662B2FD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0216">
        <w:rPr>
          <w:b/>
          <w:sz w:val="36"/>
          <w:szCs w:val="36"/>
        </w:rPr>
        <w:t>AUSTRALIAN COMMUNICATIONS AND MEDIA AUTHORITY</w:t>
      </w:r>
    </w:p>
    <w:p w14:paraId="74422726" w14:textId="42EEB501" w:rsidR="00560296" w:rsidRPr="00B60216" w:rsidRDefault="00560296" w:rsidP="00851215">
      <w:pPr>
        <w:jc w:val="center"/>
        <w:rPr>
          <w:b/>
          <w:i/>
          <w:sz w:val="28"/>
          <w:szCs w:val="28"/>
        </w:rPr>
      </w:pPr>
      <w:r w:rsidRPr="00B60216">
        <w:rPr>
          <w:b/>
          <w:sz w:val="28"/>
          <w:szCs w:val="28"/>
        </w:rPr>
        <w:t xml:space="preserve">DRAFT Exemption Order </w:t>
      </w:r>
      <w:r w:rsidRPr="00B60216">
        <w:rPr>
          <w:b/>
          <w:noProof/>
          <w:sz w:val="28"/>
          <w:szCs w:val="28"/>
        </w:rPr>
        <w:t>STV</w:t>
      </w:r>
      <w:r w:rsidR="00186AD5" w:rsidRPr="00B60216">
        <w:rPr>
          <w:b/>
          <w:noProof/>
          <w:sz w:val="28"/>
          <w:szCs w:val="28"/>
        </w:rPr>
        <w:t>-</w:t>
      </w:r>
      <w:r w:rsidRPr="00B60216">
        <w:rPr>
          <w:b/>
          <w:noProof/>
          <w:sz w:val="28"/>
          <w:szCs w:val="28"/>
        </w:rPr>
        <w:t>EO-</w:t>
      </w:r>
      <w:r w:rsidR="00466506" w:rsidRPr="00B60216">
        <w:rPr>
          <w:b/>
          <w:noProof/>
          <w:sz w:val="28"/>
          <w:szCs w:val="28"/>
        </w:rPr>
        <w:t>3</w:t>
      </w:r>
      <w:r w:rsidR="00BE4062" w:rsidRPr="00B60216">
        <w:rPr>
          <w:b/>
          <w:noProof/>
          <w:sz w:val="28"/>
          <w:szCs w:val="28"/>
        </w:rPr>
        <w:t>8</w:t>
      </w:r>
      <w:r w:rsidR="00BF3E26">
        <w:rPr>
          <w:b/>
          <w:noProof/>
          <w:sz w:val="28"/>
          <w:szCs w:val="28"/>
        </w:rPr>
        <w:t>8</w:t>
      </w:r>
      <w:r w:rsidRPr="00B60216">
        <w:rPr>
          <w:b/>
          <w:sz w:val="28"/>
          <w:szCs w:val="28"/>
        </w:rPr>
        <w:br/>
        <w:t>made under subsection 130</w:t>
      </w:r>
      <w:proofErr w:type="gramStart"/>
      <w:r w:rsidRPr="00B60216">
        <w:rPr>
          <w:b/>
          <w:sz w:val="28"/>
          <w:szCs w:val="28"/>
        </w:rPr>
        <w:t>ZY(</w:t>
      </w:r>
      <w:proofErr w:type="gramEnd"/>
      <w:r w:rsidRPr="00B60216">
        <w:rPr>
          <w:b/>
          <w:sz w:val="28"/>
          <w:szCs w:val="28"/>
        </w:rPr>
        <w:t xml:space="preserve">3) of the </w:t>
      </w:r>
      <w:r w:rsidRPr="00B60216">
        <w:rPr>
          <w:b/>
          <w:i/>
          <w:sz w:val="28"/>
          <w:szCs w:val="28"/>
        </w:rPr>
        <w:t>Broadcasting Services Act 1992</w:t>
      </w:r>
    </w:p>
    <w:p w14:paraId="28E4D72A" w14:textId="77777777" w:rsidR="00560296" w:rsidRPr="00B60216" w:rsidRDefault="00560296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1.</w:t>
      </w:r>
      <w:r w:rsidRPr="00B60216">
        <w:rPr>
          <w:rFonts w:ascii="Arial" w:hAnsi="Arial" w:cs="Arial"/>
          <w:b/>
          <w:sz w:val="24"/>
          <w:szCs w:val="24"/>
        </w:rPr>
        <w:tab/>
        <w:t>Interpretation</w:t>
      </w:r>
    </w:p>
    <w:p w14:paraId="6E1F318F" w14:textId="77777777" w:rsidR="00560296" w:rsidRPr="00B60216" w:rsidRDefault="00560296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sz w:val="24"/>
          <w:szCs w:val="24"/>
        </w:rPr>
        <w:tab/>
      </w:r>
      <w:r w:rsidRPr="00B60216">
        <w:rPr>
          <w:rFonts w:ascii="Times New Roman" w:hAnsi="Times New Roman" w:cs="Times New Roman"/>
          <w:sz w:val="24"/>
          <w:szCs w:val="24"/>
        </w:rPr>
        <w:t>In this instrument:</w:t>
      </w:r>
    </w:p>
    <w:p w14:paraId="3DBD29D8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Australian Communications and Media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Authority;</w:t>
      </w:r>
      <w:proofErr w:type="gramEnd"/>
    </w:p>
    <w:p w14:paraId="1CFB16B7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0216">
        <w:rPr>
          <w:rFonts w:ascii="Times New Roman" w:hAnsi="Times New Roman" w:cs="Times New Roman"/>
          <w:i/>
          <w:sz w:val="24"/>
          <w:szCs w:val="24"/>
        </w:rPr>
        <w:t xml:space="preserve">Broadcasting Services Act </w:t>
      </w:r>
      <w:proofErr w:type="gramStart"/>
      <w:r w:rsidRPr="00B60216">
        <w:rPr>
          <w:rFonts w:ascii="Times New Roman" w:hAnsi="Times New Roman" w:cs="Times New Roman"/>
          <w:i/>
          <w:sz w:val="24"/>
          <w:szCs w:val="24"/>
        </w:rPr>
        <w:t>1992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7A33CC0" w14:textId="66FFDAA1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5602D8"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="005602D8"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 w:rsidR="0019667B">
        <w:rPr>
          <w:rFonts w:ascii="Times New Roman" w:hAnsi="Times New Roman" w:cs="Times New Roman"/>
          <w:sz w:val="24"/>
          <w:szCs w:val="24"/>
        </w:rPr>
        <w:t>C</w:t>
      </w:r>
      <w:r w:rsidR="005602D8"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="005602D8" w:rsidRPr="00B60216">
        <w:rPr>
          <w:rFonts w:ascii="Times New Roman" w:hAnsi="Times New Roman" w:cs="Times New Roman"/>
          <w:sz w:val="24"/>
          <w:szCs w:val="24"/>
        </w:rPr>
        <w:t>)</w:t>
      </w:r>
      <w:r w:rsidRPr="00B6021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E7C85" w14:textId="41BE84C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the </w:t>
      </w:r>
      <w:r w:rsidRPr="00B60216">
        <w:rPr>
          <w:rFonts w:ascii="Times New Roman" w:hAnsi="Times New Roman" w:cs="Times New Roman"/>
          <w:noProof/>
          <w:sz w:val="24"/>
          <w:szCs w:val="24"/>
        </w:rPr>
        <w:t>exemption order</w:t>
      </w:r>
      <w:r w:rsidRPr="00B60216">
        <w:rPr>
          <w:rFonts w:ascii="Times New Roman" w:hAnsi="Times New Roman" w:cs="Times New Roman"/>
          <w:sz w:val="24"/>
          <w:szCs w:val="24"/>
        </w:rPr>
        <w:t xml:space="preserve"> application made on </w:t>
      </w:r>
      <w:r w:rsidR="009E24B9">
        <w:rPr>
          <w:rFonts w:ascii="Times New Roman" w:hAnsi="Times New Roman" w:cs="Times New Roman"/>
          <w:noProof/>
          <w:sz w:val="24"/>
          <w:szCs w:val="24"/>
        </w:rPr>
        <w:t>1</w:t>
      </w:r>
      <w:r w:rsidR="007E54E2">
        <w:rPr>
          <w:rFonts w:ascii="Times New Roman" w:hAnsi="Times New Roman" w:cs="Times New Roman"/>
          <w:noProof/>
          <w:sz w:val="24"/>
          <w:szCs w:val="24"/>
        </w:rPr>
        <w:t>5</w:t>
      </w:r>
      <w:r w:rsidR="009E24B9">
        <w:rPr>
          <w:rFonts w:ascii="Times New Roman" w:hAnsi="Times New Roman" w:cs="Times New Roman"/>
          <w:noProof/>
          <w:sz w:val="24"/>
          <w:szCs w:val="24"/>
        </w:rPr>
        <w:t xml:space="preserve"> March 2021</w:t>
      </w:r>
      <w:r w:rsidR="00C64157">
        <w:rPr>
          <w:rFonts w:ascii="Times New Roman" w:hAnsi="Times New Roman" w:cs="Times New Roman"/>
          <w:noProof/>
          <w:sz w:val="24"/>
          <w:szCs w:val="24"/>
        </w:rPr>
        <w:t>,</w:t>
      </w:r>
      <w:r w:rsidRPr="00B60216">
        <w:rPr>
          <w:rFonts w:ascii="Times New Roman" w:hAnsi="Times New Roman" w:cs="Times New Roman"/>
          <w:sz w:val="24"/>
          <w:szCs w:val="24"/>
        </w:rPr>
        <w:t xml:space="preserve"> in re</w:t>
      </w:r>
      <w:r w:rsidR="00AF1D5F">
        <w:rPr>
          <w:rFonts w:ascii="Times New Roman" w:hAnsi="Times New Roman" w:cs="Times New Roman"/>
          <w:sz w:val="24"/>
          <w:szCs w:val="24"/>
        </w:rPr>
        <w:t>lation</w:t>
      </w:r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  <w:r w:rsidR="00AF1D5F">
        <w:rPr>
          <w:rFonts w:ascii="Times New Roman" w:hAnsi="Times New Roman" w:cs="Times New Roman"/>
          <w:sz w:val="24"/>
          <w:szCs w:val="24"/>
        </w:rPr>
        <w:t>t</w:t>
      </w:r>
      <w:r w:rsidRPr="00B60216">
        <w:rPr>
          <w:rFonts w:ascii="Times New Roman" w:hAnsi="Times New Roman" w:cs="Times New Roman"/>
          <w:sz w:val="24"/>
          <w:szCs w:val="24"/>
        </w:rPr>
        <w:t xml:space="preserve">o the 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4437FCB9" w14:textId="65B07A6E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0216">
        <w:rPr>
          <w:rFonts w:ascii="Times New Roman" w:hAnsi="Times New Roman" w:cs="Times New Roman"/>
          <w:sz w:val="24"/>
          <w:szCs w:val="24"/>
        </w:rPr>
        <w:t xml:space="preserve"> means </w:t>
      </w:r>
      <w:r w:rsidR="00BF3E26">
        <w:rPr>
          <w:rFonts w:ascii="Times New Roman" w:hAnsi="Times New Roman" w:cs="Times New Roman"/>
          <w:noProof/>
          <w:sz w:val="24"/>
          <w:szCs w:val="24"/>
        </w:rPr>
        <w:t>Euronews</w:t>
      </w:r>
      <w:r w:rsidR="00C43E0C" w:rsidRPr="00B60216">
        <w:rPr>
          <w:rFonts w:ascii="Times New Roman" w:hAnsi="Times New Roman" w:cs="Times New Roman"/>
          <w:noProof/>
          <w:sz w:val="24"/>
          <w:szCs w:val="24"/>
        </w:rPr>
        <w:t>;</w:t>
      </w:r>
      <w:r w:rsidR="00AF2630" w:rsidRPr="00B6021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>and</w:t>
      </w:r>
    </w:p>
    <w:p w14:paraId="32E71B60" w14:textId="0406CC95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0216">
        <w:rPr>
          <w:rFonts w:ascii="Times New Roman" w:hAnsi="Times New Roman" w:cs="Times New Roman"/>
          <w:sz w:val="24"/>
          <w:szCs w:val="24"/>
        </w:rPr>
        <w:t>means 1 July 20</w:t>
      </w:r>
      <w:r w:rsidR="00FD4D96">
        <w:rPr>
          <w:rFonts w:ascii="Times New Roman" w:hAnsi="Times New Roman" w:cs="Times New Roman"/>
          <w:sz w:val="24"/>
          <w:szCs w:val="24"/>
        </w:rPr>
        <w:t>20</w:t>
      </w:r>
      <w:r w:rsidRPr="00B60216">
        <w:rPr>
          <w:rFonts w:ascii="Times New Roman" w:hAnsi="Times New Roman" w:cs="Times New Roman"/>
          <w:sz w:val="24"/>
          <w:szCs w:val="24"/>
        </w:rPr>
        <w:t xml:space="preserve"> to 30 June 20</w:t>
      </w:r>
      <w:r w:rsidR="003B1C16" w:rsidRPr="00B60216">
        <w:rPr>
          <w:rFonts w:ascii="Times New Roman" w:hAnsi="Times New Roman" w:cs="Times New Roman"/>
          <w:sz w:val="24"/>
          <w:szCs w:val="24"/>
        </w:rPr>
        <w:t>2</w:t>
      </w:r>
      <w:r w:rsidR="00FD4D96">
        <w:rPr>
          <w:rFonts w:ascii="Times New Roman" w:hAnsi="Times New Roman" w:cs="Times New Roman"/>
          <w:sz w:val="24"/>
          <w:szCs w:val="24"/>
        </w:rPr>
        <w:t>5</w:t>
      </w:r>
      <w:r w:rsidRPr="00B60216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712075E" w14:textId="77777777" w:rsidR="00560296" w:rsidRPr="00B60216" w:rsidRDefault="00560296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9B184A7" w14:textId="77777777" w:rsidR="00560296" w:rsidRPr="00B60216" w:rsidRDefault="00560296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0216">
        <w:rPr>
          <w:rFonts w:ascii="Arial" w:hAnsi="Arial" w:cs="Arial"/>
          <w:b/>
          <w:sz w:val="24"/>
          <w:szCs w:val="24"/>
        </w:rPr>
        <w:t>2.</w:t>
      </w:r>
      <w:r w:rsidRPr="00B60216">
        <w:rPr>
          <w:rFonts w:ascii="Arial" w:hAnsi="Arial" w:cs="Arial"/>
          <w:b/>
          <w:sz w:val="24"/>
          <w:szCs w:val="24"/>
        </w:rPr>
        <w:tab/>
        <w:t>Exemption</w:t>
      </w:r>
    </w:p>
    <w:p w14:paraId="6A3ADCE6" w14:textId="77777777" w:rsidR="00560296" w:rsidRPr="00B60216" w:rsidRDefault="00560296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ab/>
        <w:t>Under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ZY(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3) of the Act, the ACMA:</w:t>
      </w:r>
    </w:p>
    <w:p w14:paraId="6F394269" w14:textId="112BBBA3" w:rsidR="00560296" w:rsidRPr="00B60216" w:rsidRDefault="00560296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(a)</w:t>
      </w:r>
      <w:r w:rsidRPr="00B60216">
        <w:rPr>
          <w:rFonts w:ascii="Times New Roman" w:hAnsi="Times New Roman" w:cs="Times New Roman"/>
          <w:sz w:val="24"/>
          <w:szCs w:val="24"/>
        </w:rPr>
        <w:tab/>
        <w:t>having considered the written representations made by the Applicant in the Applicatio</w:t>
      </w:r>
      <w:r w:rsidR="00C43E0C" w:rsidRPr="00B60216">
        <w:rPr>
          <w:rFonts w:ascii="Times New Roman" w:hAnsi="Times New Roman" w:cs="Times New Roman"/>
          <w:sz w:val="24"/>
          <w:szCs w:val="24"/>
        </w:rPr>
        <w:t>n</w:t>
      </w:r>
      <w:r w:rsidRPr="00B60216">
        <w:rPr>
          <w:rFonts w:ascii="Times New Roman" w:hAnsi="Times New Roman" w:cs="Times New Roman"/>
          <w:sz w:val="24"/>
          <w:szCs w:val="24"/>
        </w:rPr>
        <w:t>, the supporting evidence submitted with the Application [and the submissions received during the consultation period from...]</w:t>
      </w:r>
      <w:r w:rsidRPr="00B60216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B60216">
        <w:rPr>
          <w:rFonts w:ascii="Times New Roman" w:hAnsi="Times New Roman" w:cs="Times New Roman"/>
          <w:sz w:val="24"/>
          <w:szCs w:val="24"/>
        </w:rPr>
        <w:t>; and</w:t>
      </w:r>
    </w:p>
    <w:p w14:paraId="02B5B4B4" w14:textId="44F8B09E" w:rsidR="00560296" w:rsidRPr="00B60216" w:rsidRDefault="00560296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0216">
        <w:rPr>
          <w:rFonts w:ascii="Times New Roman" w:hAnsi="Times New Roman" w:cs="Times New Roman"/>
          <w:sz w:val="24"/>
          <w:szCs w:val="24"/>
        </w:rPr>
        <w:t>(b)</w:t>
      </w:r>
      <w:r w:rsidRPr="00B60216">
        <w:rPr>
          <w:rFonts w:ascii="Times New Roman" w:hAnsi="Times New Roman" w:cs="Times New Roman"/>
          <w:sz w:val="24"/>
          <w:szCs w:val="24"/>
        </w:rPr>
        <w:tab/>
        <w:t>being satisfied that a refusal to make the exemption order would impose an unjustifiable hardship on the Applicant</w:t>
      </w:r>
      <w:r w:rsidR="0087191D">
        <w:rPr>
          <w:rFonts w:ascii="Times New Roman" w:hAnsi="Times New Roman" w:cs="Times New Roman"/>
          <w:sz w:val="24"/>
          <w:szCs w:val="24"/>
        </w:rPr>
        <w:t>,</w:t>
      </w:r>
    </w:p>
    <w:p w14:paraId="0FE208ED" w14:textId="77777777" w:rsidR="00560296" w:rsidRPr="00B60216" w:rsidRDefault="00560296" w:rsidP="006829D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EXEMPTS</w:t>
      </w:r>
      <w:r w:rsidRPr="00B60216">
        <w:rPr>
          <w:rFonts w:ascii="Times New Roman" w:hAnsi="Times New Roman" w:cs="Times New Roman"/>
          <w:sz w:val="24"/>
          <w:szCs w:val="24"/>
        </w:rPr>
        <w:t xml:space="preserve"> the Applicant from the application of subsection 130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ZV(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>1) of the Act in respect of the Service for the Specified Eligible Period.</w:t>
      </w:r>
    </w:p>
    <w:p w14:paraId="674AF513" w14:textId="7FD03669" w:rsidR="00560296" w:rsidRDefault="00560296" w:rsidP="00186AD5">
      <w:pPr>
        <w:ind w:firstLine="720"/>
        <w:sectPr w:rsidR="00560296" w:rsidSect="00560296">
          <w:pgSz w:w="11906" w:h="16838"/>
          <w:pgMar w:top="1134" w:right="1418" w:bottom="567" w:left="1418" w:header="709" w:footer="709" w:gutter="0"/>
          <w:pgNumType w:start="1"/>
          <w:cols w:space="708"/>
          <w:docGrid w:linePitch="360"/>
        </w:sectPr>
      </w:pPr>
      <w:r w:rsidRPr="002826E7">
        <w:rPr>
          <w:rFonts w:ascii="Times New Roman" w:hAnsi="Times New Roman" w:cs="Times New Roman"/>
          <w:sz w:val="24"/>
          <w:szCs w:val="24"/>
        </w:rPr>
        <w:t>Dated:</w:t>
      </w:r>
      <w:r w:rsidR="00186AD5" w:rsidRPr="002826E7">
        <w:rPr>
          <w:rFonts w:ascii="Times New Roman" w:hAnsi="Times New Roman" w:cs="Times New Roman"/>
          <w:sz w:val="24"/>
          <w:szCs w:val="24"/>
        </w:rPr>
        <w:t xml:space="preserve"> </w:t>
      </w:r>
      <w:r w:rsidR="00B220CC">
        <w:rPr>
          <w:rFonts w:ascii="Times New Roman" w:hAnsi="Times New Roman" w:cs="Times New Roman"/>
          <w:sz w:val="24"/>
          <w:szCs w:val="24"/>
        </w:rPr>
        <w:t>4</w:t>
      </w:r>
      <w:r w:rsidR="002826E7" w:rsidRPr="002826E7">
        <w:rPr>
          <w:rFonts w:ascii="Times New Roman" w:hAnsi="Times New Roman" w:cs="Times New Roman"/>
          <w:sz w:val="24"/>
          <w:szCs w:val="24"/>
        </w:rPr>
        <w:t xml:space="preserve"> May </w:t>
      </w:r>
      <w:r w:rsidR="00D60ED2" w:rsidRPr="002826E7">
        <w:rPr>
          <w:rFonts w:ascii="Times New Roman" w:hAnsi="Times New Roman" w:cs="Times New Roman"/>
          <w:sz w:val="24"/>
          <w:szCs w:val="24"/>
        </w:rPr>
        <w:t>2021</w:t>
      </w:r>
      <w:r w:rsidRPr="00AF2630">
        <w:rPr>
          <w:rFonts w:ascii="Times New Roman" w:hAnsi="Times New Roman" w:cs="Times New Roman"/>
          <w:sz w:val="24"/>
          <w:szCs w:val="24"/>
        </w:rPr>
        <w:tab/>
      </w:r>
    </w:p>
    <w:p w14:paraId="41A8C859" w14:textId="77777777" w:rsidR="00560296" w:rsidRDefault="00560296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560296" w:rsidSect="00560296"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6CB4" w14:textId="77777777" w:rsidR="00080E3E" w:rsidRDefault="00080E3E" w:rsidP="00170F17">
      <w:pPr>
        <w:spacing w:after="0" w:line="240" w:lineRule="auto"/>
      </w:pPr>
      <w:r>
        <w:separator/>
      </w:r>
    </w:p>
  </w:endnote>
  <w:endnote w:type="continuationSeparator" w:id="0">
    <w:p w14:paraId="5D9DEB4F" w14:textId="77777777" w:rsidR="00080E3E" w:rsidRDefault="00080E3E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SansRegula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6E4A6" w14:textId="77777777" w:rsidR="00080E3E" w:rsidRDefault="00080E3E" w:rsidP="00170F17">
      <w:pPr>
        <w:spacing w:after="0" w:line="240" w:lineRule="auto"/>
      </w:pPr>
      <w:r>
        <w:separator/>
      </w:r>
    </w:p>
  </w:footnote>
  <w:footnote w:type="continuationSeparator" w:id="0">
    <w:p w14:paraId="2F093037" w14:textId="77777777" w:rsidR="00080E3E" w:rsidRDefault="00080E3E" w:rsidP="00170F17">
      <w:pPr>
        <w:spacing w:after="0" w:line="240" w:lineRule="auto"/>
      </w:pPr>
      <w:r>
        <w:continuationSeparator/>
      </w:r>
    </w:p>
  </w:footnote>
  <w:footnote w:id="1">
    <w:p w14:paraId="34EA1921" w14:textId="4CEBC83A" w:rsidR="00560296" w:rsidRPr="00186AD5" w:rsidRDefault="00560296" w:rsidP="00170F17">
      <w:pPr>
        <w:pStyle w:val="FootnoteText"/>
        <w:rPr>
          <w:rFonts w:ascii="Times New Roman" w:hAnsi="Times New Roman" w:cs="Times New Roman"/>
        </w:rPr>
      </w:pPr>
      <w:r w:rsidRPr="00186AD5">
        <w:rPr>
          <w:rStyle w:val="FootnoteReference"/>
          <w:rFonts w:ascii="Times New Roman" w:hAnsi="Times New Roman" w:cs="Times New Roman"/>
        </w:rPr>
        <w:footnoteRef/>
      </w:r>
      <w:r w:rsidRPr="00186AD5">
        <w:rPr>
          <w:rFonts w:ascii="Times New Roman" w:hAnsi="Times New Roman" w:cs="Times New Roman"/>
        </w:rPr>
        <w:t xml:space="preserve"> Any submissions received in response to the publication of this draft order during the </w:t>
      </w:r>
      <w:proofErr w:type="gramStart"/>
      <w:r w:rsidRPr="00186AD5">
        <w:rPr>
          <w:rFonts w:ascii="Times New Roman" w:hAnsi="Times New Roman" w:cs="Times New Roman"/>
        </w:rPr>
        <w:t>30 day</w:t>
      </w:r>
      <w:proofErr w:type="gramEnd"/>
      <w:r w:rsidRPr="00186AD5">
        <w:rPr>
          <w:rFonts w:ascii="Times New Roman" w:hAnsi="Times New Roman" w:cs="Times New Roman"/>
        </w:rPr>
        <w:t xml:space="preserve"> consultation period will be considered by the ACMA in </w:t>
      </w:r>
      <w:r w:rsidR="00186AD5">
        <w:rPr>
          <w:rFonts w:ascii="Times New Roman" w:hAnsi="Times New Roman" w:cs="Times New Roman"/>
        </w:rPr>
        <w:t>deciding</w:t>
      </w:r>
      <w:r w:rsidR="003B1F71">
        <w:rPr>
          <w:rFonts w:ascii="Times New Roman" w:hAnsi="Times New Roman" w:cs="Times New Roman"/>
        </w:rPr>
        <w:t xml:space="preserve"> whether</w:t>
      </w:r>
      <w:r w:rsidR="00186AD5">
        <w:rPr>
          <w:rFonts w:ascii="Times New Roman" w:hAnsi="Times New Roman" w:cs="Times New Roman"/>
        </w:rPr>
        <w:t xml:space="preserve"> to make any</w:t>
      </w:r>
      <w:r w:rsidRPr="00186AD5">
        <w:rPr>
          <w:rFonts w:ascii="Times New Roman" w:hAnsi="Times New Roman" w:cs="Times New Roman"/>
        </w:rPr>
        <w:t xml:space="preserve"> final order.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131BD"/>
    <w:rsid w:val="00025276"/>
    <w:rsid w:val="000472AD"/>
    <w:rsid w:val="00080E3E"/>
    <w:rsid w:val="000B2852"/>
    <w:rsid w:val="000E4FE9"/>
    <w:rsid w:val="000F5D84"/>
    <w:rsid w:val="00155BAB"/>
    <w:rsid w:val="00165A14"/>
    <w:rsid w:val="00170F17"/>
    <w:rsid w:val="00186AD5"/>
    <w:rsid w:val="0019390F"/>
    <w:rsid w:val="0019667B"/>
    <w:rsid w:val="00197589"/>
    <w:rsid w:val="001B548E"/>
    <w:rsid w:val="001C16A6"/>
    <w:rsid w:val="002029EF"/>
    <w:rsid w:val="00216AC3"/>
    <w:rsid w:val="00266BC9"/>
    <w:rsid w:val="002826E7"/>
    <w:rsid w:val="002863ED"/>
    <w:rsid w:val="00296AF3"/>
    <w:rsid w:val="002B6546"/>
    <w:rsid w:val="002F40FE"/>
    <w:rsid w:val="00310909"/>
    <w:rsid w:val="00313B89"/>
    <w:rsid w:val="00314D29"/>
    <w:rsid w:val="00394693"/>
    <w:rsid w:val="00395A08"/>
    <w:rsid w:val="003B1C16"/>
    <w:rsid w:val="003B1F71"/>
    <w:rsid w:val="003C1C23"/>
    <w:rsid w:val="003C37AC"/>
    <w:rsid w:val="003E432C"/>
    <w:rsid w:val="00420A94"/>
    <w:rsid w:val="00423CEF"/>
    <w:rsid w:val="00434D92"/>
    <w:rsid w:val="004553DB"/>
    <w:rsid w:val="00466506"/>
    <w:rsid w:val="004F3528"/>
    <w:rsid w:val="00542494"/>
    <w:rsid w:val="00547A24"/>
    <w:rsid w:val="00560296"/>
    <w:rsid w:val="005602D8"/>
    <w:rsid w:val="005628E4"/>
    <w:rsid w:val="005849B7"/>
    <w:rsid w:val="00587074"/>
    <w:rsid w:val="005A230F"/>
    <w:rsid w:val="005A4AE6"/>
    <w:rsid w:val="005A68E4"/>
    <w:rsid w:val="006223FF"/>
    <w:rsid w:val="00622F11"/>
    <w:rsid w:val="00633E95"/>
    <w:rsid w:val="00653CF2"/>
    <w:rsid w:val="006829D0"/>
    <w:rsid w:val="006A0669"/>
    <w:rsid w:val="006D2C4E"/>
    <w:rsid w:val="006E0864"/>
    <w:rsid w:val="00737A1E"/>
    <w:rsid w:val="00756D23"/>
    <w:rsid w:val="0079023E"/>
    <w:rsid w:val="007E45B6"/>
    <w:rsid w:val="007E54E2"/>
    <w:rsid w:val="0081086C"/>
    <w:rsid w:val="008257F4"/>
    <w:rsid w:val="00851215"/>
    <w:rsid w:val="00863387"/>
    <w:rsid w:val="0087191D"/>
    <w:rsid w:val="00886127"/>
    <w:rsid w:val="008C2D96"/>
    <w:rsid w:val="008E4F5D"/>
    <w:rsid w:val="00915077"/>
    <w:rsid w:val="0094550B"/>
    <w:rsid w:val="00950AA2"/>
    <w:rsid w:val="0096520F"/>
    <w:rsid w:val="00974BAC"/>
    <w:rsid w:val="00984162"/>
    <w:rsid w:val="00985297"/>
    <w:rsid w:val="00991D02"/>
    <w:rsid w:val="009A0811"/>
    <w:rsid w:val="009A3FF8"/>
    <w:rsid w:val="009B275A"/>
    <w:rsid w:val="009D17B0"/>
    <w:rsid w:val="009E24B9"/>
    <w:rsid w:val="009E6A95"/>
    <w:rsid w:val="009E74FD"/>
    <w:rsid w:val="00A06DA2"/>
    <w:rsid w:val="00A474F3"/>
    <w:rsid w:val="00A70ADB"/>
    <w:rsid w:val="00A74B0C"/>
    <w:rsid w:val="00AB2CF2"/>
    <w:rsid w:val="00AC2DE4"/>
    <w:rsid w:val="00AD404F"/>
    <w:rsid w:val="00AF1D5F"/>
    <w:rsid w:val="00AF2630"/>
    <w:rsid w:val="00AF5F22"/>
    <w:rsid w:val="00B077B4"/>
    <w:rsid w:val="00B220CC"/>
    <w:rsid w:val="00B54C12"/>
    <w:rsid w:val="00B60216"/>
    <w:rsid w:val="00B62D1E"/>
    <w:rsid w:val="00B76A63"/>
    <w:rsid w:val="00B91EAE"/>
    <w:rsid w:val="00B96D59"/>
    <w:rsid w:val="00BA4C0E"/>
    <w:rsid w:val="00BC2931"/>
    <w:rsid w:val="00BC6887"/>
    <w:rsid w:val="00BE4062"/>
    <w:rsid w:val="00BF3E26"/>
    <w:rsid w:val="00C37EA8"/>
    <w:rsid w:val="00C43E0C"/>
    <w:rsid w:val="00C64157"/>
    <w:rsid w:val="00C7182D"/>
    <w:rsid w:val="00C80ACB"/>
    <w:rsid w:val="00C8545C"/>
    <w:rsid w:val="00CA4DA5"/>
    <w:rsid w:val="00CC139F"/>
    <w:rsid w:val="00CC2AD4"/>
    <w:rsid w:val="00CC6983"/>
    <w:rsid w:val="00CE49A0"/>
    <w:rsid w:val="00D60ED2"/>
    <w:rsid w:val="00D730C8"/>
    <w:rsid w:val="00DA22C3"/>
    <w:rsid w:val="00DC5651"/>
    <w:rsid w:val="00DC7591"/>
    <w:rsid w:val="00DF4BAA"/>
    <w:rsid w:val="00DF6301"/>
    <w:rsid w:val="00DF7213"/>
    <w:rsid w:val="00E103FF"/>
    <w:rsid w:val="00E25F10"/>
    <w:rsid w:val="00EE500C"/>
    <w:rsid w:val="00F16462"/>
    <w:rsid w:val="00FA5C14"/>
    <w:rsid w:val="00FD4D96"/>
    <w:rsid w:val="00FE16E6"/>
    <w:rsid w:val="00FE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03DACD"/>
  <w15:docId w15:val="{A679FF22-59A1-4C96-A9BF-51694AC4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character" w:customStyle="1" w:styleId="version1">
    <w:name w:val="version1"/>
    <w:basedOn w:val="DefaultParagraphFont"/>
    <w:rsid w:val="00C80ACB"/>
    <w:rPr>
      <w:rFonts w:ascii="DroidSansRegular" w:hAnsi="DroidSansRegular" w:hint="default"/>
      <w:b w:val="0"/>
      <w:bCs w:val="0"/>
      <w:sz w:val="10"/>
      <w:szCs w:val="10"/>
      <w:bdr w:val="dashed" w:sz="6" w:space="6" w:color="FFFFFF" w:frame="1"/>
      <w:shd w:val="clear" w:color="auto" w:fill="DDDDDD"/>
    </w:rPr>
  </w:style>
  <w:style w:type="paragraph" w:styleId="Header">
    <w:name w:val="header"/>
    <w:basedOn w:val="Normal"/>
    <w:link w:val="Head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DA2"/>
  </w:style>
  <w:style w:type="paragraph" w:styleId="Footer">
    <w:name w:val="footer"/>
    <w:basedOn w:val="Normal"/>
    <w:link w:val="FooterChar"/>
    <w:uiPriority w:val="99"/>
    <w:unhideWhenUsed/>
    <w:rsid w:val="00A06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AM7W7QW6R7VW-674487575-8547</_dlc_DocId>
    <_dlc_DocIdUrl xmlns="d71819ef-55b9-420a-86a4-d36bc037540e">
      <Url>http://collaboration/organisation/cccd/CCB/MOD/_layouts/15/DocIdRedir.aspx?ID=AM7W7QW6R7VW-674487575-8547</Url>
      <Description>AM7W7QW6R7VW-674487575-8547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0FBF6E1-5A1D-45AA-A4FE-B31CEE114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B1912-8189-43A5-90CF-8E0B1D57E059}">
  <ds:schemaRefs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AEA08F-6557-4F5E-BC00-F5367F489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5CD443-66BE-47B5-A967-CC96D1CE54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Press</dc:creator>
  <cp:lastModifiedBy>Elizabeth Press</cp:lastModifiedBy>
  <cp:revision>2</cp:revision>
  <dcterms:created xsi:type="dcterms:W3CDTF">2021-05-03T11:40:00Z</dcterms:created>
  <dcterms:modified xsi:type="dcterms:W3CDTF">2021-05-03T11:40:00Z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22e5291e-ea84-4b44-88d7-a5cbc22b3db5</vt:lpwstr>
  </property>
</Properties>
</file>