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38C0C" w14:textId="77777777" w:rsidR="00E4441F" w:rsidRDefault="00E4441F">
      <w:pPr>
        <w:jc w:val="both"/>
        <w:rPr>
          <w:b/>
          <w:lang w:val="en-AU"/>
        </w:rPr>
      </w:pPr>
      <w:bookmarkStart w:id="0" w:name="_GoBack"/>
      <w:bookmarkEnd w:id="0"/>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690D20CE" w:rsidR="00E4441F" w:rsidRDefault="00D726D3">
      <w:pPr>
        <w:pStyle w:val="Title"/>
        <w:keepLines/>
        <w:pBdr>
          <w:bottom w:val="single" w:sz="4" w:space="3" w:color="auto"/>
        </w:pBdr>
        <w:jc w:val="both"/>
        <w:rPr>
          <w:sz w:val="36"/>
        </w:rPr>
      </w:pPr>
      <w:bookmarkStart w:id="1"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C64F8">
        <w:rPr>
          <w:sz w:val="36"/>
        </w:rPr>
        <w:t>26</w:t>
      </w:r>
      <w:r w:rsidR="00A04ADB" w:rsidRPr="00F3700C">
        <w:rPr>
          <w:sz w:val="36"/>
        </w:rPr>
        <w:t xml:space="preserve"> G</w:t>
      </w:r>
      <w:r w:rsidRPr="00F3700C">
        <w:rPr>
          <w:sz w:val="36"/>
        </w:rPr>
        <w:t xml:space="preserve">Hz Band) </w:t>
      </w:r>
      <w:r w:rsidRPr="000523D1">
        <w:rPr>
          <w:sz w:val="36"/>
          <w:szCs w:val="36"/>
        </w:rPr>
        <w:t>20</w:t>
      </w:r>
      <w:r w:rsidR="00C75A96" w:rsidRPr="000523D1">
        <w:rPr>
          <w:sz w:val="36"/>
          <w:szCs w:val="36"/>
        </w:rPr>
        <w:t>20</w:t>
      </w:r>
      <w:bookmarkEnd w:id="1"/>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6F93BCED" w14:textId="77777777" w:rsidR="00E7130A" w:rsidRDefault="00E7130A" w:rsidP="00485046">
      <w:pPr>
        <w:keepLines/>
        <w:spacing w:before="360"/>
        <w:jc w:val="both"/>
        <w:rPr>
          <w:lang w:val="en-AU"/>
        </w:rPr>
      </w:pPr>
    </w:p>
    <w:p w14:paraId="0F332E17" w14:textId="77777777" w:rsidR="00E7130A" w:rsidRDefault="00E7130A" w:rsidP="00E7130A">
      <w:pPr>
        <w:pStyle w:val="MadeunderText"/>
      </w:pPr>
      <w:r w:rsidRPr="00B81D48">
        <w:t>made under</w:t>
      </w:r>
      <w:r>
        <w:t xml:space="preserve"> section 262 of the </w:t>
      </w:r>
    </w:p>
    <w:p w14:paraId="397BD025" w14:textId="77777777" w:rsidR="00E7130A" w:rsidRPr="00DF44E2" w:rsidRDefault="00E7130A" w:rsidP="00E7130A">
      <w:pPr>
        <w:pStyle w:val="MadeunderText"/>
      </w:pPr>
      <w:r w:rsidRPr="00EC4371">
        <w:rPr>
          <w:i/>
        </w:rPr>
        <w:t>Radiocommunications Act 1992</w:t>
      </w:r>
      <w:r w:rsidRPr="00EC4371">
        <w:t>.</w:t>
      </w:r>
    </w:p>
    <w:p w14:paraId="5DECE039" w14:textId="77777777" w:rsidR="00E7130A" w:rsidRPr="00DF44E2" w:rsidRDefault="00E7130A" w:rsidP="00E7130A"/>
    <w:p w14:paraId="37023D08" w14:textId="0C218B71" w:rsidR="00E7130A" w:rsidRDefault="00E7130A" w:rsidP="00E7130A">
      <w:pPr>
        <w:spacing w:before="240"/>
        <w:rPr>
          <w:b/>
        </w:rPr>
      </w:pPr>
      <w:r>
        <w:rPr>
          <w:b/>
        </w:rPr>
        <w:t xml:space="preserve"> </w:t>
      </w:r>
    </w:p>
    <w:p w14:paraId="11C3B6D4" w14:textId="77777777" w:rsidR="00E7130A" w:rsidRDefault="00E7130A" w:rsidP="00485046">
      <w:pPr>
        <w:keepLines/>
        <w:spacing w:before="360"/>
        <w:jc w:val="both"/>
        <w:rPr>
          <w:lang w:val="en-AU"/>
        </w:rPr>
      </w:pPr>
    </w:p>
    <w:p w14:paraId="4E4D2F60" w14:textId="77777777" w:rsidR="00E7130A" w:rsidRDefault="00E7130A" w:rsidP="00485046">
      <w:pPr>
        <w:keepLines/>
        <w:spacing w:before="360"/>
        <w:jc w:val="both"/>
        <w:rPr>
          <w:lang w:val="en-AU"/>
        </w:rPr>
      </w:pPr>
    </w:p>
    <w:p w14:paraId="3667E5FE" w14:textId="4AEF0B01" w:rsidR="00E7130A" w:rsidRPr="00E318F7" w:rsidRDefault="00E7130A" w:rsidP="00E7130A">
      <w:r>
        <w:t>Prepared by the Australian Communications and Media Authority, Melbourne.</w:t>
      </w:r>
    </w:p>
    <w:p w14:paraId="297C5913" w14:textId="77777777" w:rsidR="003B3DCC" w:rsidRDefault="003B3DCC" w:rsidP="00F029B1">
      <w:pPr>
        <w:tabs>
          <w:tab w:val="left" w:pos="426"/>
        </w:tabs>
        <w:jc w:val="both"/>
        <w:rPr>
          <w:rStyle w:val="CharSectno"/>
          <w:rFonts w:ascii="Arial" w:hAnsi="Arial" w:cs="Arial"/>
          <w:b/>
        </w:rPr>
      </w:pPr>
    </w:p>
    <w:p w14:paraId="7ACF16BD" w14:textId="77777777" w:rsidR="00E7130A" w:rsidRDefault="00E7130A">
      <w:pPr>
        <w:rPr>
          <w:rStyle w:val="CharSectno"/>
          <w:rFonts w:ascii="Arial" w:hAnsi="Arial" w:cs="Arial"/>
          <w:b/>
        </w:rPr>
      </w:pPr>
      <w:r>
        <w:rPr>
          <w:rStyle w:val="CharSectno"/>
          <w:rFonts w:ascii="Arial" w:hAnsi="Arial" w:cs="Arial"/>
          <w:b/>
        </w:rPr>
        <w:br w:type="page"/>
      </w:r>
    </w:p>
    <w:p w14:paraId="2271F3D0" w14:textId="600A00D7"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1253107F" w:rsidR="00E4441F" w:rsidRDefault="00A678A8" w:rsidP="00C17BD9">
      <w:pPr>
        <w:spacing w:before="120"/>
        <w:ind w:left="993"/>
        <w:jc w:val="both"/>
        <w:rPr>
          <w:i/>
          <w:lang w:val="en-AU"/>
        </w:rPr>
      </w:pP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9453E4">
        <w:rPr>
          <w:i/>
          <w:lang w:val="en-AU"/>
        </w:rPr>
        <w:t>26</w:t>
      </w:r>
      <w:r w:rsidR="00A04ADB" w:rsidRPr="00F3700C">
        <w:rPr>
          <w:i/>
          <w:lang w:val="en-AU"/>
        </w:rPr>
        <w:t xml:space="preserve"> G</w:t>
      </w:r>
      <w:r w:rsidR="00D97D56" w:rsidRPr="00F3700C">
        <w:rPr>
          <w:i/>
          <w:lang w:val="en-AU"/>
        </w:rPr>
        <w:t xml:space="preserve">Hz Band) </w:t>
      </w:r>
      <w:r w:rsidR="00D97D56" w:rsidRPr="000523D1">
        <w:rPr>
          <w:i/>
          <w:lang w:val="en-AU"/>
        </w:rPr>
        <w:t>20</w:t>
      </w:r>
      <w:r w:rsidR="00C75A96" w:rsidRPr="000523D1">
        <w:rPr>
          <w:i/>
          <w:lang w:val="en-AU"/>
        </w:rPr>
        <w:t>20</w:t>
      </w:r>
      <w:r w:rsidR="00D97D56" w:rsidRPr="000523D1">
        <w:rPr>
          <w:i/>
          <w:lang w:val="en-AU"/>
        </w:rPr>
        <w:t>.</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52117466" w:rsidR="00E4441F" w:rsidRDefault="00D97D56" w:rsidP="00C17BD9">
      <w:pPr>
        <w:spacing w:before="120"/>
        <w:ind w:left="993"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58D9C382" w:rsidR="00E4441F" w:rsidRDefault="0031510C" w:rsidP="00C17BD9">
      <w:pPr>
        <w:spacing w:before="120"/>
        <w:ind w:left="1418"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9453E4">
        <w:rPr>
          <w:lang w:val="en-AU"/>
        </w:rPr>
        <w:t>26</w:t>
      </w:r>
      <w:r w:rsidR="00A04ADB" w:rsidRPr="00F3700C">
        <w:rPr>
          <w:lang w:val="en-AU"/>
        </w:rPr>
        <w:t xml:space="preserve"> G</w:t>
      </w:r>
      <w:r w:rsidR="00A678A8" w:rsidRPr="00F3700C">
        <w:rPr>
          <w:lang w:val="en-AU"/>
        </w:rPr>
        <w:t>Hz band</w:t>
      </w:r>
      <w:r w:rsidRPr="00F3700C">
        <w:rPr>
          <w:lang w:val="en-AU"/>
        </w:rPr>
        <w:t>; and</w:t>
      </w:r>
    </w:p>
    <w:p w14:paraId="7B019512" w14:textId="64B40E60" w:rsidR="00E4441F" w:rsidRPr="004F67BF" w:rsidRDefault="0031510C" w:rsidP="006E5287">
      <w:pPr>
        <w:tabs>
          <w:tab w:val="left" w:pos="851"/>
        </w:tabs>
        <w:spacing w:before="120"/>
        <w:ind w:left="1418" w:hanging="425"/>
        <w:jc w:val="both"/>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986998">
        <w:rPr>
          <w:lang w:val="en-AU"/>
        </w:rPr>
        <w:t>26</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 xml:space="preserve">transmitters operating under </w:t>
      </w:r>
      <w:r w:rsidR="00AF4DD5">
        <w:rPr>
          <w:lang w:val="en-AU"/>
        </w:rPr>
        <w:t xml:space="preserve">apparatus licences, </w:t>
      </w:r>
      <w:r w:rsidR="00A533E9" w:rsidRPr="00F3700C">
        <w:rPr>
          <w:lang w:val="en-AU"/>
        </w:rPr>
        <w:t>class licence</w:t>
      </w:r>
      <w:r w:rsidR="006E5287">
        <w:rPr>
          <w:lang w:val="en-AU"/>
        </w:rPr>
        <w:t>s and spectrum licences.</w:t>
      </w:r>
      <w:r w:rsidR="00476C45" w:rsidRPr="00F3700C">
        <w:rPr>
          <w:lang w:val="en-AU"/>
        </w:rPr>
        <w:t xml:space="preserve"> </w:t>
      </w:r>
    </w:p>
    <w:p w14:paraId="06C0BBC5" w14:textId="77777777" w:rsidR="00E4441F" w:rsidRDefault="00ED62C3" w:rsidP="00C17BD9">
      <w:pPr>
        <w:ind w:left="993"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634D439C" w:rsidR="00B13C2E" w:rsidRDefault="00E3717C" w:rsidP="00C17BD9">
      <w:pPr>
        <w:spacing w:before="120"/>
        <w:ind w:left="993"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w:t>
      </w:r>
      <w:r w:rsidR="003A7BE2">
        <w:t>26</w:t>
      </w:r>
      <w:r w:rsidR="00B13C2E">
        <w:t xml:space="preserve"> GHz band spectrum licence from a transmitter operating under another licence, in the absence of separate criteria agreed between affected licensees.</w:t>
      </w:r>
    </w:p>
    <w:p w14:paraId="19F1B8F1" w14:textId="3C130D38" w:rsidR="00B274D5" w:rsidRDefault="00B274D5" w:rsidP="00C17BD9">
      <w:pPr>
        <w:pStyle w:val="R1"/>
        <w:spacing w:line="240" w:lineRule="auto"/>
        <w:ind w:left="993" w:hanging="425"/>
      </w:pPr>
      <w:r>
        <w:t>(4)</w:t>
      </w:r>
      <w:r w:rsidR="00C17BD9">
        <w:tab/>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17BD9">
      <w:pPr>
        <w:ind w:left="993"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FC0B1F0" w14:textId="4CA2F016" w:rsidR="00384023" w:rsidRPr="009D2B0F" w:rsidRDefault="008F095C" w:rsidP="000303E4">
      <w:pPr>
        <w:spacing w:before="120" w:after="120"/>
        <w:ind w:left="993"/>
        <w:jc w:val="both"/>
      </w:pPr>
      <w:r>
        <w:rPr>
          <w:b/>
          <w:i/>
          <w:lang w:val="en-AU"/>
        </w:rPr>
        <w:t>26</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sidR="000303E4">
        <w:rPr>
          <w:lang w:val="en-AU"/>
        </w:rPr>
        <w:t>25.1 to 27.5 GHz</w:t>
      </w:r>
      <w:r w:rsidR="00384023">
        <w:rPr>
          <w:lang w:val="en-AU"/>
        </w:rPr>
        <w:t xml:space="preserve"> </w:t>
      </w:r>
      <w:r w:rsidR="00A04ADB" w:rsidRPr="00F3700C">
        <w:rPr>
          <w:lang w:val="en-AU"/>
        </w:rPr>
        <w:t>frequency band</w:t>
      </w:r>
      <w:r w:rsidR="006368DB">
        <w:t xml:space="preserve">. </w:t>
      </w:r>
    </w:p>
    <w:p w14:paraId="66BB78B4" w14:textId="77777777" w:rsidR="00E4441F" w:rsidRPr="005D5742" w:rsidRDefault="00A678A8" w:rsidP="00C17BD9">
      <w:pPr>
        <w:spacing w:after="120"/>
        <w:ind w:left="993"/>
        <w:jc w:val="both"/>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14:paraId="2F2B6696" w14:textId="77777777" w:rsidR="006368DB" w:rsidRPr="00D90692" w:rsidRDefault="006368DB" w:rsidP="00C17BD9">
      <w:pPr>
        <w:spacing w:after="120"/>
        <w:ind w:left="993"/>
        <w:rPr>
          <w:szCs w:val="24"/>
        </w:rPr>
      </w:pPr>
      <w:r w:rsidRPr="00D90692">
        <w:rPr>
          <w:b/>
          <w:i/>
          <w:szCs w:val="24"/>
        </w:rPr>
        <w:t>active antenna system (AAS)</w:t>
      </w:r>
      <w:r w:rsidRPr="00D90692">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Default="00536BB1" w:rsidP="00C17BD9">
      <w:pPr>
        <w:spacing w:after="120"/>
        <w:ind w:left="993"/>
        <w:jc w:val="both"/>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17BD9">
      <w:pPr>
        <w:spacing w:after="120"/>
        <w:ind w:left="993"/>
        <w:jc w:val="both"/>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17BD9">
      <w:pPr>
        <w:spacing w:after="120"/>
        <w:ind w:left="993"/>
        <w:jc w:val="both"/>
        <w:rPr>
          <w:lang w:val="en-AU"/>
        </w:rPr>
      </w:pPr>
      <w:r w:rsidRPr="00F3700C">
        <w:rPr>
          <w:b/>
          <w:i/>
          <w:lang w:val="en-AU"/>
        </w:rPr>
        <w:t>blocking</w:t>
      </w:r>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17BD9">
      <w:pPr>
        <w:spacing w:after="120"/>
        <w:ind w:left="993"/>
        <w:jc w:val="both"/>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 xml:space="preserve">transmitters are </w:t>
      </w:r>
      <w:r w:rsidRPr="00F3700C">
        <w:rPr>
          <w:lang w:val="en-AU"/>
        </w:rPr>
        <w:lastRenderedPageBreak/>
        <w:t>reduced to ensure that significant levels of emissions stay within the geographic area and frequency band of the licence.</w:t>
      </w:r>
    </w:p>
    <w:p w14:paraId="690F5764" w14:textId="77777777" w:rsidR="00E4441F" w:rsidRDefault="00B870FD" w:rsidP="00C17BD9">
      <w:pPr>
        <w:ind w:left="993"/>
        <w:jc w:val="both"/>
        <w:rPr>
          <w:lang w:val="en-AU"/>
        </w:rPr>
      </w:pPr>
      <w:r w:rsidRPr="00F3700C">
        <w:rPr>
          <w:b/>
          <w:i/>
          <w:lang w:val="en-AU"/>
        </w:rPr>
        <w:t>in-band</w:t>
      </w:r>
      <w:r w:rsidRPr="00F3700C">
        <w:rPr>
          <w:lang w:val="en-AU"/>
        </w:rPr>
        <w:t xml:space="preserve"> means:</w:t>
      </w:r>
    </w:p>
    <w:p w14:paraId="0C988062" w14:textId="008F3AAC" w:rsidR="00E4441F" w:rsidRDefault="00B870FD" w:rsidP="00C17BD9">
      <w:pPr>
        <w:numPr>
          <w:ilvl w:val="0"/>
          <w:numId w:val="9"/>
        </w:numPr>
        <w:spacing w:before="120"/>
        <w:ind w:left="1418"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proofErr w:type="gramStart"/>
      <w:r w:rsidRPr="00F3700C">
        <w:rPr>
          <w:lang w:val="en-AU"/>
        </w:rPr>
        <w:t xml:space="preserve">which </w:t>
      </w:r>
      <w:r w:rsidR="00C17BD9">
        <w:rPr>
          <w:lang w:val="en-AU"/>
        </w:rPr>
        <w:t xml:space="preserve"> </w:t>
      </w:r>
      <w:r w:rsidR="0098125F" w:rsidRPr="00F3700C">
        <w:rPr>
          <w:lang w:val="en-AU"/>
        </w:rPr>
        <w:t>operation</w:t>
      </w:r>
      <w:proofErr w:type="gramEnd"/>
      <w:r w:rsidR="0098125F" w:rsidRPr="00F3700C">
        <w:rPr>
          <w:lang w:val="en-AU"/>
        </w:rPr>
        <w:t xml:space="preserve"> of those radiocommunications devices is authorised under the licence; and</w:t>
      </w:r>
    </w:p>
    <w:p w14:paraId="5181D60A" w14:textId="77777777" w:rsidR="00E4441F" w:rsidRDefault="00B870FD" w:rsidP="00C17BD9">
      <w:pPr>
        <w:numPr>
          <w:ilvl w:val="0"/>
          <w:numId w:val="9"/>
        </w:numPr>
        <w:spacing w:before="120" w:after="120"/>
        <w:ind w:left="1418" w:hanging="425"/>
        <w:jc w:val="both"/>
        <w:rPr>
          <w:lang w:val="en-AU"/>
        </w:rPr>
      </w:pPr>
      <w:r w:rsidRPr="00F3700C">
        <w:rPr>
          <w:lang w:val="en-AU"/>
        </w:rPr>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17BD9">
      <w:pPr>
        <w:spacing w:after="120"/>
        <w:ind w:left="993"/>
        <w:jc w:val="both"/>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17BD9">
      <w:pPr>
        <w:ind w:left="993"/>
        <w:jc w:val="both"/>
        <w:rPr>
          <w:lang w:val="en-AU"/>
        </w:rPr>
      </w:pPr>
      <w:r w:rsidRPr="00F3700C">
        <w:rPr>
          <w:b/>
          <w:i/>
          <w:lang w:val="en-AU"/>
        </w:rPr>
        <w:t>out-of-band</w:t>
      </w:r>
      <w:r w:rsidRPr="00F3700C">
        <w:rPr>
          <w:lang w:val="en-AU"/>
        </w:rPr>
        <w:t xml:space="preserve"> means:</w:t>
      </w:r>
    </w:p>
    <w:p w14:paraId="42BBC7C9" w14:textId="77777777" w:rsidR="00E4441F" w:rsidRDefault="00B870FD" w:rsidP="00C17BD9">
      <w:pPr>
        <w:numPr>
          <w:ilvl w:val="0"/>
          <w:numId w:val="2"/>
        </w:numPr>
        <w:spacing w:before="120"/>
        <w:ind w:left="1418"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C17BD9">
      <w:pPr>
        <w:numPr>
          <w:ilvl w:val="0"/>
          <w:numId w:val="2"/>
        </w:numPr>
        <w:spacing w:before="120" w:after="120"/>
        <w:ind w:left="1418" w:hanging="425"/>
        <w:jc w:val="both"/>
        <w:rPr>
          <w:lang w:val="en-AU"/>
        </w:rPr>
      </w:pPr>
      <w:r w:rsidRPr="005D5742">
        <w:rPr>
          <w:lang w:val="en-AU"/>
        </w:rPr>
        <w:t xml:space="preserve">for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39ECBABF" w14:textId="77777777" w:rsidR="00E4441F" w:rsidRDefault="00A678A8" w:rsidP="00C17BD9">
      <w:pPr>
        <w:spacing w:after="120"/>
        <w:ind w:left="993"/>
        <w:jc w:val="both"/>
        <w:rPr>
          <w:lang w:val="en-AU"/>
        </w:rPr>
      </w:pPr>
      <w:r w:rsidRPr="00F3700C">
        <w:rPr>
          <w:b/>
          <w:i/>
          <w:lang w:val="en-AU"/>
        </w:rPr>
        <w:t xml:space="preserve">spectrum space </w:t>
      </w:r>
      <w:r w:rsidRPr="00F3700C">
        <w:rPr>
          <w:lang w:val="en-AU"/>
        </w:rPr>
        <w:t>means a 3 dimensional space consisting of a frequency band and a geographic area.</w:t>
      </w:r>
    </w:p>
    <w:p w14:paraId="25E2520A" w14:textId="40B906A2" w:rsidR="00E4441F" w:rsidRDefault="00C67F16" w:rsidP="00C17BD9">
      <w:pPr>
        <w:tabs>
          <w:tab w:val="left" w:pos="993"/>
        </w:tabs>
        <w:spacing w:after="120"/>
        <w:ind w:left="993"/>
        <w:jc w:val="both"/>
        <w:rPr>
          <w:i/>
          <w:lang w:val="en-AU"/>
        </w:rPr>
      </w:pPr>
      <w:r>
        <w:rPr>
          <w:b/>
          <w:i/>
          <w:lang w:val="en-AU"/>
        </w:rPr>
        <w:t>subsection 145(4) Determination</w:t>
      </w:r>
      <w:r>
        <w:rPr>
          <w:b/>
          <w:lang w:val="en-AU"/>
        </w:rPr>
        <w:t xml:space="preserve"> </w:t>
      </w:r>
      <w:r>
        <w:rPr>
          <w:lang w:val="en-AU"/>
        </w:rPr>
        <w:t xml:space="preserve">means the </w:t>
      </w:r>
      <w:r>
        <w:rPr>
          <w:i/>
          <w:lang w:val="en-AU"/>
        </w:rPr>
        <w:t xml:space="preserve">Radiocommunications (Unacceptable Levels of Interference — </w:t>
      </w:r>
      <w:r w:rsidR="00E51AB1">
        <w:rPr>
          <w:i/>
          <w:lang w:val="en-AU"/>
        </w:rPr>
        <w:t>26</w:t>
      </w:r>
      <w:r>
        <w:rPr>
          <w:i/>
          <w:lang w:val="en-AU"/>
        </w:rPr>
        <w:t xml:space="preserve"> GH</w:t>
      </w:r>
      <w:r w:rsidR="007C3863">
        <w:rPr>
          <w:i/>
          <w:lang w:val="en-AU"/>
        </w:rPr>
        <w:t>z B</w:t>
      </w:r>
      <w:r w:rsidR="00384023">
        <w:rPr>
          <w:i/>
          <w:lang w:val="en-AU"/>
        </w:rPr>
        <w:t xml:space="preserve">and) Determination </w:t>
      </w:r>
      <w:r w:rsidR="006F2773" w:rsidRPr="000523D1">
        <w:rPr>
          <w:i/>
          <w:lang w:val="en-AU"/>
        </w:rPr>
        <w:t>20</w:t>
      </w:r>
      <w:r w:rsidR="00C75A96" w:rsidRPr="000523D1">
        <w:rPr>
          <w:i/>
          <w:lang w:val="en-AU"/>
        </w:rPr>
        <w:t>20</w:t>
      </w:r>
      <w:r w:rsidRPr="000523D1">
        <w:rPr>
          <w:i/>
          <w:lang w:val="en-AU"/>
        </w:rPr>
        <w:t>.</w:t>
      </w:r>
    </w:p>
    <w:p w14:paraId="68938ECF" w14:textId="77777777" w:rsidR="006368DB" w:rsidRPr="00D90692" w:rsidRDefault="006368DB" w:rsidP="00C17BD9">
      <w:pPr>
        <w:spacing w:after="240"/>
        <w:ind w:left="993"/>
        <w:jc w:val="both"/>
        <w:rPr>
          <w:bCs/>
          <w:szCs w:val="24"/>
        </w:rPr>
      </w:pPr>
      <w:r w:rsidRPr="00D90692">
        <w:rPr>
          <w:b/>
          <w:bCs/>
          <w:i/>
          <w:szCs w:val="24"/>
        </w:rPr>
        <w:t xml:space="preserve">unwanted emissions </w:t>
      </w:r>
      <w:proofErr w:type="gramStart"/>
      <w:r w:rsidRPr="00D90692">
        <w:rPr>
          <w:bCs/>
          <w:szCs w:val="24"/>
        </w:rPr>
        <w:t>means</w:t>
      </w:r>
      <w:proofErr w:type="gramEnd"/>
      <w:r w:rsidRPr="00D90692">
        <w:rPr>
          <w:bCs/>
          <w:szCs w:val="24"/>
        </w:rPr>
        <w:t xml:space="preserve"> any emissions (both out-of-band and spurious emissions) outside the lower and upper frequency limits of a spectrum licence.</w:t>
      </w:r>
    </w:p>
    <w:p w14:paraId="76721130" w14:textId="77777777" w:rsidR="00E4441F" w:rsidRDefault="00EC5ED6" w:rsidP="00C17BD9">
      <w:pPr>
        <w:spacing w:after="120"/>
        <w:ind w:left="993"/>
        <w:jc w:val="both"/>
        <w:rPr>
          <w:bCs/>
          <w:i/>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17BD9">
      <w:pPr>
        <w:spacing w:before="80" w:after="120" w:line="240" w:lineRule="exact"/>
        <w:ind w:left="993"/>
        <w:jc w:val="both"/>
        <w:rPr>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C17BD9">
      <w:pPr>
        <w:tabs>
          <w:tab w:val="left" w:pos="1134"/>
        </w:tabs>
        <w:ind w:left="993"/>
        <w:jc w:val="both"/>
        <w:rPr>
          <w:sz w:val="20"/>
          <w:lang w:val="en-AU"/>
        </w:rPr>
      </w:pPr>
      <w:r w:rsidRPr="00F3700C">
        <w:rPr>
          <w:i/>
          <w:sz w:val="20"/>
          <w:lang w:val="en-AU"/>
        </w:rPr>
        <w:t>Note</w:t>
      </w:r>
      <w:r w:rsidR="00D462AE" w:rsidRPr="00F3700C">
        <w:rPr>
          <w:sz w:val="20"/>
          <w:lang w:val="en-AU"/>
        </w:rPr>
        <w:tab/>
      </w:r>
      <w:proofErr w:type="gramStart"/>
      <w:r w:rsidR="00E65137" w:rsidRPr="00F3700C">
        <w:rPr>
          <w:sz w:val="20"/>
          <w:lang w:val="en-AU"/>
        </w:rPr>
        <w:t>A number of</w:t>
      </w:r>
      <w:proofErr w:type="gramEnd"/>
      <w:r w:rsidR="00E65137" w:rsidRPr="00F3700C">
        <w:rPr>
          <w:sz w:val="20"/>
          <w:lang w:val="en-AU"/>
        </w:rPr>
        <w:t xml:space="preserve">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C17BD9">
      <w:pPr>
        <w:pStyle w:val="ListParagraph"/>
        <w:numPr>
          <w:ilvl w:val="0"/>
          <w:numId w:val="40"/>
        </w:numPr>
        <w:ind w:left="1418"/>
        <w:jc w:val="both"/>
        <w:rPr>
          <w:sz w:val="20"/>
          <w:lang w:val="en-AU"/>
        </w:rPr>
      </w:pPr>
      <w:r w:rsidRPr="00874934">
        <w:rPr>
          <w:sz w:val="20"/>
          <w:lang w:val="en-AU"/>
        </w:rPr>
        <w:tab/>
        <w:t>ACMA</w:t>
      </w:r>
    </w:p>
    <w:p w14:paraId="4EA8813B" w14:textId="480EEE7B" w:rsidR="00E4441F" w:rsidRPr="00874934" w:rsidRDefault="00E65137" w:rsidP="00C17BD9">
      <w:pPr>
        <w:pStyle w:val="ListParagraph"/>
        <w:numPr>
          <w:ilvl w:val="0"/>
          <w:numId w:val="40"/>
        </w:numPr>
        <w:ind w:left="1418"/>
        <w:jc w:val="both"/>
        <w:rPr>
          <w:sz w:val="20"/>
          <w:lang w:val="en-AU"/>
        </w:rPr>
      </w:pPr>
      <w:r w:rsidRPr="00874934">
        <w:rPr>
          <w:sz w:val="20"/>
          <w:lang w:val="en-AU"/>
        </w:rPr>
        <w:tab/>
        <w:t>apparatus licence</w:t>
      </w:r>
    </w:p>
    <w:p w14:paraId="31728342" w14:textId="7FDFC50A" w:rsidR="00E4441F" w:rsidRPr="00874934" w:rsidRDefault="00E65137" w:rsidP="00C17BD9">
      <w:pPr>
        <w:pStyle w:val="ListParagraph"/>
        <w:numPr>
          <w:ilvl w:val="0"/>
          <w:numId w:val="40"/>
        </w:numPr>
        <w:ind w:left="1418"/>
        <w:jc w:val="both"/>
        <w:rPr>
          <w:sz w:val="20"/>
          <w:lang w:val="en-AU"/>
        </w:rPr>
      </w:pPr>
      <w:r w:rsidRPr="00874934">
        <w:rPr>
          <w:sz w:val="20"/>
          <w:lang w:val="en-AU"/>
        </w:rPr>
        <w:tab/>
        <w:t>class licence</w:t>
      </w:r>
    </w:p>
    <w:p w14:paraId="1122581E" w14:textId="4697011A" w:rsidR="00E4441F" w:rsidRPr="00874934" w:rsidRDefault="00C17A5A" w:rsidP="00C17BD9">
      <w:pPr>
        <w:pStyle w:val="ListParagraph"/>
        <w:numPr>
          <w:ilvl w:val="0"/>
          <w:numId w:val="40"/>
        </w:numPr>
        <w:ind w:left="1418"/>
        <w:jc w:val="both"/>
        <w:rPr>
          <w:sz w:val="20"/>
          <w:lang w:val="en-AU"/>
        </w:rPr>
      </w:pPr>
      <w:r w:rsidRPr="00874934">
        <w:rPr>
          <w:sz w:val="20"/>
          <w:lang w:val="en-AU"/>
        </w:rPr>
        <w:tab/>
        <w:t>core condition</w:t>
      </w:r>
    </w:p>
    <w:p w14:paraId="6D9B21E8" w14:textId="2A120EA6" w:rsidR="00E4441F" w:rsidRPr="00874934" w:rsidRDefault="00E65137" w:rsidP="00C17BD9">
      <w:pPr>
        <w:pStyle w:val="ListParagraph"/>
        <w:numPr>
          <w:ilvl w:val="0"/>
          <w:numId w:val="40"/>
        </w:numPr>
        <w:ind w:left="1418"/>
        <w:jc w:val="both"/>
        <w:rPr>
          <w:sz w:val="20"/>
          <w:lang w:val="en-AU"/>
        </w:rPr>
      </w:pPr>
      <w:r w:rsidRPr="00874934">
        <w:rPr>
          <w:sz w:val="20"/>
          <w:lang w:val="en-AU"/>
        </w:rPr>
        <w:tab/>
        <w:t>frequency band</w:t>
      </w:r>
    </w:p>
    <w:p w14:paraId="7370A528" w14:textId="11C8C5BB" w:rsidR="00E4441F" w:rsidRPr="00874934" w:rsidRDefault="00E65137" w:rsidP="00C17BD9">
      <w:pPr>
        <w:pStyle w:val="ListParagraph"/>
        <w:numPr>
          <w:ilvl w:val="0"/>
          <w:numId w:val="40"/>
        </w:numPr>
        <w:ind w:left="1418"/>
        <w:jc w:val="both"/>
        <w:rPr>
          <w:sz w:val="20"/>
          <w:lang w:val="en-AU"/>
        </w:rPr>
      </w:pPr>
      <w:r w:rsidRPr="00874934">
        <w:rPr>
          <w:sz w:val="20"/>
          <w:lang w:val="en-AU"/>
        </w:rPr>
        <w:tab/>
        <w:t>interference</w:t>
      </w:r>
    </w:p>
    <w:p w14:paraId="437CF4AE" w14:textId="5E565F17" w:rsidR="009F6B77" w:rsidRPr="00874934" w:rsidRDefault="009F6B77" w:rsidP="00C17BD9">
      <w:pPr>
        <w:pStyle w:val="ListParagraph"/>
        <w:numPr>
          <w:ilvl w:val="0"/>
          <w:numId w:val="40"/>
        </w:numPr>
        <w:ind w:left="1418"/>
        <w:jc w:val="both"/>
        <w:rPr>
          <w:sz w:val="20"/>
          <w:lang w:val="en-AU"/>
        </w:rPr>
      </w:pPr>
      <w:r w:rsidRPr="00874934">
        <w:rPr>
          <w:sz w:val="20"/>
          <w:lang w:val="en-AU"/>
        </w:rPr>
        <w:tab/>
        <w:t>radiocommunications device</w:t>
      </w:r>
    </w:p>
    <w:p w14:paraId="2BC38882" w14:textId="328ACC20"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receiver</w:t>
      </w:r>
    </w:p>
    <w:p w14:paraId="0758C024" w14:textId="11C5A824" w:rsidR="00E4441F" w:rsidRPr="00874934" w:rsidRDefault="00E65137" w:rsidP="00C17BD9">
      <w:pPr>
        <w:pStyle w:val="ListParagraph"/>
        <w:numPr>
          <w:ilvl w:val="0"/>
          <w:numId w:val="40"/>
        </w:numPr>
        <w:ind w:left="1418"/>
        <w:jc w:val="both"/>
        <w:rPr>
          <w:sz w:val="20"/>
          <w:lang w:val="en-AU"/>
        </w:rPr>
      </w:pPr>
      <w:r w:rsidRPr="00874934">
        <w:rPr>
          <w:sz w:val="20"/>
          <w:lang w:val="en-AU"/>
        </w:rPr>
        <w:tab/>
        <w:t>radiocommunications transmitter</w:t>
      </w:r>
    </w:p>
    <w:p w14:paraId="72CFE18B" w14:textId="66D02F9D" w:rsidR="00E4441F" w:rsidRPr="00874934" w:rsidRDefault="00E65137" w:rsidP="00C17BD9">
      <w:pPr>
        <w:pStyle w:val="ListParagraph"/>
        <w:numPr>
          <w:ilvl w:val="0"/>
          <w:numId w:val="40"/>
        </w:numPr>
        <w:ind w:left="1418"/>
        <w:jc w:val="both"/>
        <w:rPr>
          <w:sz w:val="20"/>
          <w:lang w:val="en-AU"/>
        </w:rPr>
      </w:pPr>
      <w:r w:rsidRPr="00874934">
        <w:rPr>
          <w:sz w:val="20"/>
          <w:lang w:val="en-AU"/>
        </w:rPr>
        <w:tab/>
        <w:t>Register</w:t>
      </w:r>
    </w:p>
    <w:p w14:paraId="2C0C81BD" w14:textId="5BBF7F43" w:rsidR="00E4441F" w:rsidRPr="00874934" w:rsidRDefault="00E65137" w:rsidP="00C17BD9">
      <w:pPr>
        <w:pStyle w:val="ListParagraph"/>
        <w:numPr>
          <w:ilvl w:val="0"/>
          <w:numId w:val="40"/>
        </w:numPr>
        <w:ind w:left="1418"/>
        <w:jc w:val="both"/>
        <w:rPr>
          <w:sz w:val="20"/>
          <w:lang w:val="en-AU"/>
        </w:rPr>
      </w:pPr>
      <w:r w:rsidRPr="00874934">
        <w:rPr>
          <w:sz w:val="20"/>
          <w:lang w:val="en-AU"/>
        </w:rPr>
        <w:tab/>
        <w:t>spectrum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C17BD9">
      <w:pPr>
        <w:autoSpaceDE w:val="0"/>
        <w:autoSpaceDN w:val="0"/>
        <w:adjustRightInd w:val="0"/>
        <w:spacing w:before="80"/>
        <w:ind w:left="993"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C17BD9">
      <w:pPr>
        <w:tabs>
          <w:tab w:val="left" w:pos="1134"/>
        </w:tabs>
        <w:autoSpaceDE w:val="0"/>
        <w:autoSpaceDN w:val="0"/>
        <w:adjustRightInd w:val="0"/>
        <w:spacing w:before="80"/>
        <w:ind w:left="993"/>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7C268979" w:rsidR="00E4441F" w:rsidRPr="00874934" w:rsidRDefault="004B6720" w:rsidP="00C17BD9">
      <w:pPr>
        <w:pStyle w:val="ListParagraph"/>
        <w:numPr>
          <w:ilvl w:val="0"/>
          <w:numId w:val="41"/>
        </w:numPr>
        <w:ind w:left="1418"/>
        <w:jc w:val="both"/>
        <w:rPr>
          <w:sz w:val="20"/>
          <w:lang w:val="en-AU"/>
        </w:rPr>
      </w:pPr>
      <w:r w:rsidRPr="00874934">
        <w:rPr>
          <w:sz w:val="20"/>
          <w:lang w:val="en-AU"/>
        </w:rPr>
        <w:tab/>
        <w:t>centre frequency</w:t>
      </w:r>
    </w:p>
    <w:p w14:paraId="0761232C" w14:textId="6D74EAFA"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w:t>
      </w:r>
    </w:p>
    <w:p w14:paraId="348EF81F" w14:textId="39677B1F" w:rsidR="00E4441F" w:rsidRPr="00874934" w:rsidRDefault="004B6720" w:rsidP="00C17BD9">
      <w:pPr>
        <w:pStyle w:val="ListParagraph"/>
        <w:numPr>
          <w:ilvl w:val="0"/>
          <w:numId w:val="41"/>
        </w:numPr>
        <w:ind w:left="1418"/>
        <w:jc w:val="both"/>
        <w:rPr>
          <w:sz w:val="20"/>
          <w:lang w:val="en-AU"/>
        </w:rPr>
      </w:pPr>
      <w:r w:rsidRPr="00874934">
        <w:rPr>
          <w:sz w:val="20"/>
          <w:lang w:val="en-AU"/>
        </w:rPr>
        <w:tab/>
        <w:t>device boundary criterion</w:t>
      </w:r>
    </w:p>
    <w:p w14:paraId="6BD18C62" w14:textId="51EB294E" w:rsidR="00E4441F" w:rsidRPr="00874934" w:rsidRDefault="004B6720" w:rsidP="00C17BD9">
      <w:pPr>
        <w:pStyle w:val="ListParagraph"/>
        <w:numPr>
          <w:ilvl w:val="0"/>
          <w:numId w:val="41"/>
        </w:numPr>
        <w:ind w:left="1418"/>
        <w:jc w:val="both"/>
        <w:rPr>
          <w:sz w:val="20"/>
          <w:lang w:val="en-AU"/>
        </w:rPr>
      </w:pPr>
      <w:r w:rsidRPr="00874934">
        <w:rPr>
          <w:sz w:val="20"/>
          <w:lang w:val="en-AU"/>
        </w:rPr>
        <w:tab/>
        <w:t>fixed receiver</w:t>
      </w:r>
    </w:p>
    <w:p w14:paraId="6103849C" w14:textId="459C7565" w:rsidR="00E4441F" w:rsidRPr="00874934" w:rsidRDefault="004B6720" w:rsidP="00C17BD9">
      <w:pPr>
        <w:pStyle w:val="ListParagraph"/>
        <w:numPr>
          <w:ilvl w:val="0"/>
          <w:numId w:val="41"/>
        </w:numPr>
        <w:ind w:left="1418"/>
        <w:jc w:val="both"/>
        <w:rPr>
          <w:sz w:val="20"/>
          <w:lang w:val="en-AU"/>
        </w:rPr>
      </w:pPr>
      <w:r w:rsidRPr="00874934">
        <w:rPr>
          <w:sz w:val="20"/>
          <w:lang w:val="en-AU"/>
        </w:rPr>
        <w:tab/>
        <w:t>fixed transmitter</w:t>
      </w:r>
    </w:p>
    <w:p w14:paraId="5F033BFF" w14:textId="1E50784A" w:rsidR="006E3BB4" w:rsidRPr="00874934" w:rsidRDefault="00267E3B" w:rsidP="00C17BD9">
      <w:pPr>
        <w:pStyle w:val="ListParagraph"/>
        <w:numPr>
          <w:ilvl w:val="0"/>
          <w:numId w:val="41"/>
        </w:numPr>
        <w:ind w:left="1418"/>
        <w:jc w:val="both"/>
        <w:rPr>
          <w:sz w:val="20"/>
          <w:lang w:val="en-AU"/>
        </w:rPr>
      </w:pP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71366A90" w:rsidR="008926F9" w:rsidRPr="00F3700C" w:rsidRDefault="00384369" w:rsidP="00C17BD9">
      <w:pPr>
        <w:pStyle w:val="RGPara"/>
        <w:keepLines/>
        <w:ind w:left="993" w:hanging="993"/>
      </w:pPr>
      <w:r>
        <w:t>2.1</w:t>
      </w:r>
      <w:r>
        <w:tab/>
      </w:r>
      <w:r w:rsidR="008926F9" w:rsidRPr="00F3700C">
        <w:t xml:space="preserve">A spectrum licence </w:t>
      </w:r>
      <w:r w:rsidR="00172174">
        <w:t>refers to</w:t>
      </w:r>
      <w:r w:rsidR="008926F9" w:rsidRPr="00F3700C">
        <w:t xml:space="preserve"> a frequency band and a geographic </w:t>
      </w:r>
      <w:proofErr w:type="spellStart"/>
      <w:proofErr w:type="gramStart"/>
      <w:r w:rsidR="008926F9" w:rsidRPr="00F3700C">
        <w:t>area.Interference</w:t>
      </w:r>
      <w:proofErr w:type="spellEnd"/>
      <w:proofErr w:type="gramEnd"/>
      <w:r w:rsidR="008926F9" w:rsidRPr="00F3700C">
        <w:t xml:space="preserve"> occurring between adjacent spectrum licences consists of:</w:t>
      </w:r>
    </w:p>
    <w:p w14:paraId="125C4B26" w14:textId="77777777" w:rsidR="00E4441F" w:rsidRDefault="008926F9" w:rsidP="00C17BD9">
      <w:pPr>
        <w:pStyle w:val="RGPara"/>
        <w:keepLines/>
        <w:numPr>
          <w:ilvl w:val="0"/>
          <w:numId w:val="11"/>
        </w:numPr>
        <w:ind w:left="1321" w:hanging="357"/>
      </w:pPr>
      <w:r w:rsidRPr="00F3700C">
        <w:t>in-band interference, across the geographic boundaries; and</w:t>
      </w:r>
    </w:p>
    <w:p w14:paraId="79BBBA62" w14:textId="77777777" w:rsidR="00E4441F" w:rsidRDefault="008926F9" w:rsidP="00C17BD9">
      <w:pPr>
        <w:pStyle w:val="RGPara"/>
        <w:keepLines/>
        <w:numPr>
          <w:ilvl w:val="0"/>
          <w:numId w:val="11"/>
        </w:numPr>
        <w:ind w:left="1321" w:hanging="357"/>
      </w:pPr>
      <w:r w:rsidRPr="00F3700C">
        <w:t>out-of-band interference, across the frequency boundaries.</w:t>
      </w:r>
    </w:p>
    <w:p w14:paraId="31EA29AE" w14:textId="77777777" w:rsidR="00384369" w:rsidRDefault="00384369">
      <w:pPr>
        <w:pStyle w:val="RGPara"/>
        <w:keepLines/>
      </w:pPr>
    </w:p>
    <w:p w14:paraId="7F4DB739" w14:textId="77777777" w:rsidR="00E4441F" w:rsidRDefault="00384369" w:rsidP="00C17BD9">
      <w:pPr>
        <w:pStyle w:val="RGPara"/>
        <w:keepLines/>
        <w:ind w:left="993" w:hanging="993"/>
      </w:pPr>
      <w:r>
        <w:t>2.2</w:t>
      </w:r>
      <w:r>
        <w:tab/>
      </w:r>
      <w:r w:rsidR="008926F9" w:rsidRPr="00F3700C">
        <w:t xml:space="preserve">This interference is managed by creating emission buffer zones along the geographic and frequency boundaries of the licence, using </w:t>
      </w:r>
      <w:proofErr w:type="gramStart"/>
      <w:r w:rsidR="008926F9" w:rsidRPr="00F3700C">
        <w:t>a number of</w:t>
      </w:r>
      <w:proofErr w:type="gramEnd"/>
      <w:r w:rsidR="008926F9" w:rsidRPr="00F3700C">
        <w:t xml:space="preserve"> provisions of the Act.  These include:</w:t>
      </w:r>
    </w:p>
    <w:p w14:paraId="637AFCB1" w14:textId="77777777" w:rsidR="00E4441F" w:rsidRDefault="008926F9" w:rsidP="00C17BD9">
      <w:pPr>
        <w:pStyle w:val="RGPara"/>
        <w:keepLines/>
        <w:numPr>
          <w:ilvl w:val="0"/>
          <w:numId w:val="11"/>
        </w:numPr>
        <w:ind w:left="1321" w:hanging="357"/>
      </w:pPr>
      <w:r w:rsidRPr="00F3700C">
        <w:t>the core licence conditions that all spectrum licences are subject to (see section 66 of the Act), about:</w:t>
      </w:r>
    </w:p>
    <w:p w14:paraId="003CFD3A" w14:textId="77777777" w:rsidR="00E4441F" w:rsidRDefault="008926F9" w:rsidP="00C17BD9">
      <w:pPr>
        <w:pStyle w:val="RGPara"/>
        <w:keepLines/>
        <w:numPr>
          <w:ilvl w:val="0"/>
          <w:numId w:val="48"/>
        </w:numPr>
        <w:ind w:left="1701"/>
      </w:pPr>
      <w:r w:rsidRPr="00F3700C">
        <w:t>emission limits outside the geographic area; and</w:t>
      </w:r>
    </w:p>
    <w:p w14:paraId="3ECB5544" w14:textId="77777777" w:rsidR="00E4441F" w:rsidRDefault="008926F9" w:rsidP="00C17BD9">
      <w:pPr>
        <w:pStyle w:val="RGPara"/>
        <w:keepLines/>
        <w:numPr>
          <w:ilvl w:val="0"/>
          <w:numId w:val="48"/>
        </w:numPr>
        <w:ind w:left="1701"/>
      </w:pPr>
      <w:r w:rsidRPr="00F3700C">
        <w:t>emission limits outside the frequency band;</w:t>
      </w:r>
    </w:p>
    <w:p w14:paraId="1992D837" w14:textId="79282222" w:rsidR="00E4441F" w:rsidRDefault="008926F9" w:rsidP="00C17BD9">
      <w:pPr>
        <w:pStyle w:val="RGPara"/>
        <w:keepLines/>
        <w:numPr>
          <w:ilvl w:val="0"/>
          <w:numId w:val="12"/>
        </w:numPr>
        <w:ind w:left="1321" w:hanging="357"/>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rsidP="00C17BD9">
      <w:pPr>
        <w:pStyle w:val="RGPara"/>
        <w:keepLines/>
        <w:numPr>
          <w:ilvl w:val="0"/>
          <w:numId w:val="12"/>
        </w:numPr>
        <w:ind w:left="1321" w:hanging="357"/>
      </w:pPr>
      <w:r w:rsidRPr="00F3700C">
        <w:t>advisory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6DE8059B" w14:textId="77777777" w:rsidR="0026270F" w:rsidRDefault="00364D9B" w:rsidP="006F2773">
      <w:pPr>
        <w:tabs>
          <w:tab w:val="left" w:pos="993"/>
        </w:tabs>
        <w:ind w:left="992" w:hanging="992"/>
        <w:jc w:val="both"/>
        <w:rPr>
          <w:b/>
          <w:lang w:val="en-AU"/>
        </w:rPr>
      </w:pPr>
      <w:r w:rsidRPr="00F3700C">
        <w:rPr>
          <w:b/>
          <w:lang w:val="en-AU"/>
        </w:rPr>
        <w:br w:type="page"/>
      </w:r>
    </w:p>
    <w:p w14:paraId="33B73A11" w14:textId="77777777" w:rsidR="0026270F" w:rsidRPr="00BE48F3" w:rsidRDefault="0026270F" w:rsidP="00BD07E0">
      <w:pPr>
        <w:tabs>
          <w:tab w:val="left" w:pos="993"/>
        </w:tabs>
        <w:spacing w:after="120"/>
        <w:ind w:left="992" w:hanging="992"/>
        <w:jc w:val="both"/>
        <w:rPr>
          <w:rFonts w:ascii="Arial" w:hAnsi="Arial" w:cs="Arial"/>
          <w:b/>
          <w:szCs w:val="24"/>
        </w:rPr>
      </w:pPr>
      <w:r w:rsidRPr="00BE48F3">
        <w:rPr>
          <w:rFonts w:ascii="Arial" w:hAnsi="Arial" w:cs="Arial"/>
          <w:b/>
          <w:szCs w:val="24"/>
        </w:rPr>
        <w:lastRenderedPageBreak/>
        <w:t>Part 3</w:t>
      </w:r>
      <w:r w:rsidRPr="00BE48F3">
        <w:rPr>
          <w:rFonts w:ascii="Arial" w:hAnsi="Arial" w:cs="Arial"/>
          <w:b/>
          <w:szCs w:val="24"/>
        </w:rPr>
        <w:tab/>
        <w:t>Managing interference from other services</w:t>
      </w:r>
    </w:p>
    <w:p w14:paraId="173B5B2C" w14:textId="77777777" w:rsidR="0026270F" w:rsidRPr="00BE48F3" w:rsidRDefault="0026270F" w:rsidP="00BD07E0">
      <w:pPr>
        <w:spacing w:before="360" w:after="120"/>
        <w:ind w:left="992" w:hanging="992"/>
        <w:jc w:val="both"/>
        <w:rPr>
          <w:rFonts w:ascii="Arial" w:hAnsi="Arial" w:cs="Arial"/>
          <w:b/>
          <w:szCs w:val="24"/>
        </w:rPr>
      </w:pPr>
      <w:r w:rsidRPr="00BE48F3">
        <w:rPr>
          <w:rFonts w:ascii="Arial" w:hAnsi="Arial" w:cs="Arial"/>
          <w:b/>
          <w:szCs w:val="24"/>
        </w:rPr>
        <w:t>3.1</w:t>
      </w:r>
      <w:r w:rsidRPr="00BE48F3">
        <w:rPr>
          <w:rFonts w:ascii="Arial" w:hAnsi="Arial" w:cs="Arial"/>
          <w:b/>
          <w:szCs w:val="24"/>
        </w:rPr>
        <w:tab/>
        <w:t>In-band interference</w:t>
      </w:r>
    </w:p>
    <w:p w14:paraId="5B2554EA" w14:textId="60772F74" w:rsidR="0026270F" w:rsidRPr="00D90692" w:rsidRDefault="0026270F" w:rsidP="00BD07E0">
      <w:pPr>
        <w:spacing w:line="240" w:lineRule="atLeast"/>
        <w:ind w:left="993" w:hanging="567"/>
        <w:jc w:val="both"/>
        <w:rPr>
          <w:szCs w:val="24"/>
        </w:rPr>
      </w:pPr>
      <w:r w:rsidRPr="00D90692">
        <w:rPr>
          <w:szCs w:val="24"/>
        </w:rPr>
        <w:t>(1)</w:t>
      </w:r>
      <w:r w:rsidRPr="00D90692">
        <w:rPr>
          <w:szCs w:val="24"/>
        </w:rPr>
        <w:tab/>
        <w:t xml:space="preserve">In-band interference caused in a radiocommunications receiver operating under a spectrum licence in the </w:t>
      </w:r>
      <w:r w:rsidR="00EA1CFD">
        <w:rPr>
          <w:szCs w:val="24"/>
        </w:rPr>
        <w:t>26</w:t>
      </w:r>
      <w:r w:rsidRPr="00D90692">
        <w:rPr>
          <w:szCs w:val="24"/>
        </w:rPr>
        <w:t xml:space="preserve"> GHz band by a radiocommunications transmitter operating under an adjacent spectrum licence is managed by: </w:t>
      </w:r>
    </w:p>
    <w:p w14:paraId="42377C1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 xml:space="preserve">the core conditions imposed on the spectrum licences under section 66 of the Act;  </w:t>
      </w:r>
    </w:p>
    <w:p w14:paraId="65A1159C" w14:textId="77777777" w:rsidR="0026270F" w:rsidRPr="00D90692" w:rsidRDefault="0026270F" w:rsidP="00BD07E0">
      <w:pPr>
        <w:pStyle w:val="ListParagraph"/>
        <w:numPr>
          <w:ilvl w:val="3"/>
          <w:numId w:val="42"/>
        </w:numPr>
        <w:spacing w:before="120" w:line="240" w:lineRule="atLeast"/>
        <w:ind w:hanging="459"/>
        <w:jc w:val="both"/>
        <w:rPr>
          <w:szCs w:val="24"/>
        </w:rPr>
      </w:pPr>
      <w:r w:rsidRPr="00D90692">
        <w:rPr>
          <w:szCs w:val="24"/>
        </w:rPr>
        <w:t>the device boundary criteria and deployment constraints prescribed in the subsection 145(4) Determination; and</w:t>
      </w:r>
    </w:p>
    <w:p w14:paraId="6FC700E6" w14:textId="77777777" w:rsidR="0026270F" w:rsidRPr="00D90692" w:rsidRDefault="0026270F" w:rsidP="00BD07E0">
      <w:pPr>
        <w:pStyle w:val="ListParagraph"/>
        <w:numPr>
          <w:ilvl w:val="3"/>
          <w:numId w:val="42"/>
        </w:numPr>
        <w:spacing w:before="120" w:after="120" w:line="240" w:lineRule="atLeast"/>
        <w:ind w:left="1434" w:hanging="453"/>
        <w:rPr>
          <w:szCs w:val="24"/>
        </w:rPr>
      </w:pPr>
      <w:r w:rsidRPr="00D90692">
        <w:rPr>
          <w:szCs w:val="24"/>
        </w:rPr>
        <w:t xml:space="preserve">any condition </w:t>
      </w:r>
      <w:r w:rsidRPr="00CC5EB6">
        <w:rPr>
          <w:szCs w:val="24"/>
        </w:rPr>
        <w:t xml:space="preserve">set out in the spectrum licence relating to synchronisation (a </w:t>
      </w:r>
      <w:r w:rsidRPr="00D90692">
        <w:rPr>
          <w:b/>
          <w:i/>
          <w:szCs w:val="24"/>
        </w:rPr>
        <w:t>synchronisation</w:t>
      </w:r>
      <w:r w:rsidRPr="00CC5EB6">
        <w:rPr>
          <w:b/>
          <w:i/>
          <w:szCs w:val="24"/>
        </w:rPr>
        <w:t xml:space="preserve"> requirement</w:t>
      </w:r>
      <w:r w:rsidRPr="00CC5EB6">
        <w:rPr>
          <w:szCs w:val="24"/>
        </w:rPr>
        <w:t>)</w:t>
      </w:r>
      <w:r w:rsidRPr="00D90692">
        <w:rPr>
          <w:szCs w:val="24"/>
        </w:rPr>
        <w:t xml:space="preserve">, unless other arrangements are agreed to by </w:t>
      </w:r>
      <w:r>
        <w:rPr>
          <w:szCs w:val="24"/>
        </w:rPr>
        <w:t xml:space="preserve">the affected </w:t>
      </w:r>
      <w:r w:rsidRPr="00D90692">
        <w:rPr>
          <w:szCs w:val="24"/>
        </w:rPr>
        <w:t>licensees.</w:t>
      </w:r>
    </w:p>
    <w:p w14:paraId="37A970AB" w14:textId="165CAD49" w:rsidR="0026270F" w:rsidRDefault="0026270F" w:rsidP="00F4102E">
      <w:pPr>
        <w:spacing w:after="240"/>
        <w:ind w:left="993" w:hanging="567"/>
        <w:jc w:val="both"/>
        <w:rPr>
          <w:szCs w:val="24"/>
        </w:rPr>
      </w:pPr>
      <w:r w:rsidRPr="00D90692">
        <w:rPr>
          <w:szCs w:val="24"/>
        </w:rPr>
        <w:t>(2)</w:t>
      </w:r>
      <w:r w:rsidRPr="00D90692">
        <w:rPr>
          <w:szCs w:val="24"/>
        </w:rPr>
        <w:tab/>
        <w:t xml:space="preserve">In-band interference caused in a radiocommunications receiver operating under a spectrum licence by a radiocommunications transmitter operating under an apparatus licence </w:t>
      </w:r>
      <w:r w:rsidR="00E26078">
        <w:rPr>
          <w:szCs w:val="24"/>
        </w:rPr>
        <w:t xml:space="preserve">that is </w:t>
      </w:r>
      <w:r w:rsidR="009B4C77">
        <w:rPr>
          <w:szCs w:val="24"/>
        </w:rPr>
        <w:t xml:space="preserve">issued after the commencement of the </w:t>
      </w:r>
      <w:proofErr w:type="spellStart"/>
      <w:r w:rsidR="009B4C77" w:rsidRPr="00663CEE">
        <w:rPr>
          <w:i/>
          <w:iCs/>
          <w:szCs w:val="24"/>
        </w:rPr>
        <w:t>Radiocomunications</w:t>
      </w:r>
      <w:proofErr w:type="spellEnd"/>
      <w:r w:rsidR="009B4C77" w:rsidRPr="00663CEE">
        <w:rPr>
          <w:i/>
          <w:iCs/>
          <w:szCs w:val="24"/>
        </w:rPr>
        <w:t xml:space="preserve"> Spectrum Marketing Plan (26 GHz Band</w:t>
      </w:r>
      <w:r w:rsidR="009B4C77" w:rsidRPr="000523D1">
        <w:rPr>
          <w:i/>
          <w:iCs/>
          <w:szCs w:val="24"/>
        </w:rPr>
        <w:t>) 20</w:t>
      </w:r>
      <w:r w:rsidR="00A32267" w:rsidRPr="000523D1">
        <w:rPr>
          <w:i/>
          <w:iCs/>
          <w:szCs w:val="24"/>
        </w:rPr>
        <w:t>20</w:t>
      </w:r>
      <w:r w:rsidR="009B4C77" w:rsidRPr="000523D1">
        <w:rPr>
          <w:szCs w:val="24"/>
        </w:rPr>
        <w:t xml:space="preserve">, </w:t>
      </w:r>
      <w:r w:rsidRPr="000523D1">
        <w:rPr>
          <w:szCs w:val="24"/>
        </w:rPr>
        <w:t>is</w:t>
      </w:r>
      <w:r w:rsidRPr="00D90692">
        <w:rPr>
          <w:szCs w:val="24"/>
        </w:rPr>
        <w:t xml:space="preserve">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646EF347" w14:textId="4FFDBCDD" w:rsidR="0075406B" w:rsidRPr="00D90692" w:rsidRDefault="0075406B" w:rsidP="00F4102E">
      <w:pPr>
        <w:spacing w:after="240"/>
        <w:ind w:left="993" w:hanging="567"/>
        <w:jc w:val="both"/>
        <w:rPr>
          <w:szCs w:val="24"/>
        </w:rPr>
      </w:pPr>
      <w:r>
        <w:rPr>
          <w:szCs w:val="24"/>
        </w:rPr>
        <w:tab/>
        <w:t xml:space="preserve">This subsection does not apply </w:t>
      </w:r>
      <w:r w:rsidR="00DC39BE">
        <w:rPr>
          <w:szCs w:val="24"/>
        </w:rPr>
        <w:t>to area-wide apparatus licences.</w:t>
      </w:r>
    </w:p>
    <w:p w14:paraId="269C3DB7" w14:textId="67F1F821" w:rsidR="00B05AFF" w:rsidRPr="00D90692" w:rsidRDefault="0026270F" w:rsidP="00DC39BE">
      <w:pPr>
        <w:spacing w:after="240"/>
        <w:ind w:left="993" w:hanging="567"/>
        <w:jc w:val="both"/>
        <w:rPr>
          <w:szCs w:val="24"/>
        </w:rPr>
      </w:pPr>
      <w:r w:rsidRPr="00D90692">
        <w:rPr>
          <w:szCs w:val="24"/>
        </w:rPr>
        <w:t>(3)</w:t>
      </w:r>
      <w:r w:rsidRPr="00D90692">
        <w:rPr>
          <w:b/>
          <w:szCs w:val="24"/>
        </w:rPr>
        <w:tab/>
      </w:r>
      <w:r w:rsidR="00DC39BE" w:rsidRPr="00D90692">
        <w:rPr>
          <w:szCs w:val="24"/>
        </w:rPr>
        <w:t xml:space="preserve">In-band interference caused in a radiocommunications receiver operating under a spectrum licence by a radiocommunications transmitter operating under an </w:t>
      </w:r>
      <w:r w:rsidR="00DC39BE">
        <w:rPr>
          <w:szCs w:val="24"/>
        </w:rPr>
        <w:t xml:space="preserve">area-wide </w:t>
      </w:r>
      <w:r w:rsidR="00DC39BE" w:rsidRPr="00D90692">
        <w:rPr>
          <w:szCs w:val="24"/>
        </w:rPr>
        <w:t>apparatus licence</w:t>
      </w:r>
      <w:r w:rsidR="00DC39BE">
        <w:rPr>
          <w:szCs w:val="24"/>
        </w:rPr>
        <w:t xml:space="preserve">, </w:t>
      </w:r>
      <w:r w:rsidR="00DC39BE" w:rsidRPr="00D90692">
        <w:rPr>
          <w:szCs w:val="24"/>
        </w:rPr>
        <w:t>is managed as if the transmitter is operated under a spectrum licence. The same device boundary criteria</w:t>
      </w:r>
      <w:r w:rsidR="00DC39BE">
        <w:rPr>
          <w:szCs w:val="24"/>
        </w:rPr>
        <w:t xml:space="preserve"> and sy</w:t>
      </w:r>
      <w:r w:rsidR="004E7436">
        <w:rPr>
          <w:szCs w:val="24"/>
        </w:rPr>
        <w:t>nchronisation requirement</w:t>
      </w:r>
      <w:r w:rsidR="000977A9">
        <w:rPr>
          <w:szCs w:val="24"/>
        </w:rPr>
        <w:t xml:space="preserve"> (unless other arrangements are agreed to by the affected licensees)</w:t>
      </w:r>
      <w:r w:rsidR="00DC39BE" w:rsidRPr="00D90692">
        <w:rPr>
          <w:szCs w:val="24"/>
        </w:rPr>
        <w:t xml:space="preserve">, as applied to spectrum licensed radiocommunications transmitters at the time of registration are also applied to new apparatus licensed radiocommunications transmitters.  Therefore, spectrum licensed receivers are afforded the same level of in-band protection from </w:t>
      </w:r>
      <w:r w:rsidR="004E7436">
        <w:rPr>
          <w:szCs w:val="24"/>
        </w:rPr>
        <w:t>area-wide</w:t>
      </w:r>
      <w:r w:rsidR="00DC39BE" w:rsidRPr="00D90692">
        <w:rPr>
          <w:szCs w:val="24"/>
        </w:rPr>
        <w:t xml:space="preserve"> apparatus licensed radiocommunications transmitters as they are afforded from radiocommunications transmitters operated under adjacent spectrum licences.</w:t>
      </w:r>
    </w:p>
    <w:p w14:paraId="5696B719" w14:textId="35AB8038" w:rsidR="00B05AFF" w:rsidRPr="00D90692" w:rsidRDefault="00B05AFF" w:rsidP="00B05AFF">
      <w:pPr>
        <w:spacing w:after="240" w:line="240" w:lineRule="atLeast"/>
        <w:ind w:left="993" w:hanging="567"/>
        <w:jc w:val="both"/>
        <w:rPr>
          <w:szCs w:val="24"/>
        </w:rPr>
      </w:pPr>
      <w:r w:rsidRPr="00D90692">
        <w:rPr>
          <w:szCs w:val="24"/>
        </w:rPr>
        <w:t xml:space="preserve"> </w:t>
      </w:r>
      <w:r w:rsidR="0026270F" w:rsidRPr="00D90692">
        <w:rPr>
          <w:szCs w:val="24"/>
        </w:rPr>
        <w:t>(4)</w:t>
      </w:r>
      <w:r w:rsidR="0026270F" w:rsidRPr="00D90692">
        <w:rPr>
          <w:szCs w:val="24"/>
        </w:rPr>
        <w:tab/>
      </w:r>
      <w:r w:rsidRPr="00D90692">
        <w:rPr>
          <w:szCs w:val="24"/>
        </w:rPr>
        <w:t xml:space="preserve">Application of the device boundary criteria manages in-band interference and these criteria incorporate emission limits that provide reasonable protection inside the geographic area of a licence.  Emission limits are also used to manage out-of-band </w:t>
      </w:r>
      <w:proofErr w:type="gramStart"/>
      <w:r w:rsidRPr="00D90692">
        <w:rPr>
          <w:szCs w:val="24"/>
        </w:rPr>
        <w:t>interference</w:t>
      </w:r>
      <w:proofErr w:type="gramEnd"/>
      <w:r w:rsidRPr="00D90692">
        <w:rPr>
          <w:szCs w:val="24"/>
        </w:rPr>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2F33F3B0" w14:textId="5A25DFC0" w:rsidR="0026270F" w:rsidRDefault="0026270F" w:rsidP="00E241DF">
      <w:pPr>
        <w:spacing w:after="240" w:line="240" w:lineRule="atLeast"/>
        <w:ind w:left="993" w:hanging="567"/>
        <w:jc w:val="both"/>
        <w:rPr>
          <w:szCs w:val="24"/>
        </w:rPr>
      </w:pPr>
      <w:r w:rsidRPr="00D90692">
        <w:rPr>
          <w:szCs w:val="24"/>
        </w:rPr>
        <w:t>(5)</w:t>
      </w:r>
      <w:r w:rsidRPr="00D90692">
        <w:rPr>
          <w:szCs w:val="24"/>
        </w:rPr>
        <w:tab/>
        <w:t xml:space="preserve">Spectrum licensees must accept any in-band interference to radiocommunications receivers caused by radiocommunications transmitters operating under an apparatus </w:t>
      </w:r>
      <w:r w:rsidRPr="00D90692">
        <w:rPr>
          <w:szCs w:val="24"/>
        </w:rPr>
        <w:lastRenderedPageBreak/>
        <w:t xml:space="preserve">licence issued before </w:t>
      </w:r>
      <w:r w:rsidR="00F53B5B">
        <w:rPr>
          <w:szCs w:val="24"/>
        </w:rPr>
        <w:t xml:space="preserve">the commencement of the </w:t>
      </w:r>
      <w:proofErr w:type="spellStart"/>
      <w:r w:rsidR="00F53B5B" w:rsidRPr="00663CEE">
        <w:rPr>
          <w:i/>
          <w:iCs/>
          <w:szCs w:val="24"/>
        </w:rPr>
        <w:t>Radiocomunications</w:t>
      </w:r>
      <w:proofErr w:type="spellEnd"/>
      <w:r w:rsidR="00F53B5B" w:rsidRPr="00663CEE">
        <w:rPr>
          <w:i/>
          <w:iCs/>
          <w:szCs w:val="24"/>
        </w:rPr>
        <w:t xml:space="preserve"> Spectrum Marketing Plan (26 GHz </w:t>
      </w:r>
      <w:r w:rsidR="00F53B5B" w:rsidRPr="000523D1">
        <w:rPr>
          <w:i/>
          <w:iCs/>
          <w:szCs w:val="24"/>
        </w:rPr>
        <w:t>Band) 20</w:t>
      </w:r>
      <w:r w:rsidR="00A32267" w:rsidRPr="000523D1">
        <w:rPr>
          <w:i/>
          <w:iCs/>
          <w:szCs w:val="24"/>
        </w:rPr>
        <w:t>20</w:t>
      </w:r>
      <w:r w:rsidR="00F53B5B" w:rsidRPr="000523D1">
        <w:rPr>
          <w:szCs w:val="24"/>
        </w:rPr>
        <w:t>.</w:t>
      </w:r>
    </w:p>
    <w:p w14:paraId="162D67C0" w14:textId="66F1F2AF" w:rsidR="00E241DF" w:rsidRDefault="00E241DF" w:rsidP="00E241DF">
      <w:pPr>
        <w:spacing w:line="240" w:lineRule="atLeast"/>
        <w:ind w:left="993"/>
        <w:jc w:val="both"/>
        <w:rPr>
          <w:szCs w:val="24"/>
        </w:rPr>
      </w:pPr>
      <w:r>
        <w:rPr>
          <w:szCs w:val="24"/>
        </w:rPr>
        <w:t>This subsection does not apply to area-wide apparatus licences.</w:t>
      </w:r>
    </w:p>
    <w:p w14:paraId="4EBB9E93" w14:textId="77777777" w:rsidR="00E241DF" w:rsidRPr="00D90692" w:rsidRDefault="00E241DF" w:rsidP="00F53B5B">
      <w:pPr>
        <w:spacing w:line="240" w:lineRule="atLeast"/>
        <w:ind w:left="993" w:hanging="567"/>
        <w:jc w:val="both"/>
        <w:rPr>
          <w:szCs w:val="24"/>
        </w:rPr>
      </w:pPr>
    </w:p>
    <w:p w14:paraId="7D3FFB71" w14:textId="109D9973" w:rsidR="0026270F" w:rsidRPr="00D90692" w:rsidRDefault="000B3DEC" w:rsidP="00BD07E0">
      <w:pPr>
        <w:spacing w:after="120" w:line="240" w:lineRule="atLeast"/>
        <w:ind w:left="993" w:hanging="567"/>
        <w:jc w:val="both"/>
        <w:rPr>
          <w:b/>
          <w:szCs w:val="24"/>
        </w:rPr>
      </w:pPr>
      <w:r w:rsidRPr="00D90692">
        <w:rPr>
          <w:szCs w:val="24"/>
        </w:rPr>
        <w:t xml:space="preserve"> </w:t>
      </w:r>
      <w:r w:rsidR="0026270F" w:rsidRPr="00D90692">
        <w:rPr>
          <w:szCs w:val="24"/>
        </w:rPr>
        <w:t>(6)</w:t>
      </w:r>
      <w:r w:rsidR="0026270F" w:rsidRPr="00D90692">
        <w:rPr>
          <w:szCs w:val="24"/>
        </w:rPr>
        <w:tab/>
      </w:r>
      <w:r w:rsidR="00FE5B39">
        <w:rPr>
          <w:szCs w:val="24"/>
        </w:rPr>
        <w:t xml:space="preserve">A Radiocommunications receiver operated under a spectrum licence in the 26 GHz band is not afforded protection from interference by a device operated under the </w:t>
      </w:r>
      <w:r w:rsidR="00FE5B39" w:rsidRPr="00FE5B39">
        <w:rPr>
          <w:i/>
          <w:iCs/>
          <w:szCs w:val="24"/>
        </w:rPr>
        <w:t>Radiocommunications (Body Scanning – Aviation Security) Class Licence 2018</w:t>
      </w:r>
      <w:r w:rsidR="00FE5B39">
        <w:rPr>
          <w:szCs w:val="24"/>
        </w:rPr>
        <w:t>, as in force from time to time.</w:t>
      </w:r>
    </w:p>
    <w:p w14:paraId="1A9E211A" w14:textId="77777777" w:rsidR="0026270F" w:rsidRPr="00BE48F3" w:rsidRDefault="0026270F" w:rsidP="00BD07E0">
      <w:pPr>
        <w:keepNext/>
        <w:spacing w:after="120" w:line="240" w:lineRule="atLeast"/>
        <w:ind w:left="992" w:hanging="992"/>
        <w:jc w:val="both"/>
        <w:rPr>
          <w:rFonts w:ascii="Arial" w:hAnsi="Arial" w:cs="Arial"/>
          <w:b/>
          <w:szCs w:val="24"/>
        </w:rPr>
      </w:pPr>
      <w:r w:rsidRPr="00BE48F3">
        <w:rPr>
          <w:rFonts w:ascii="Arial" w:hAnsi="Arial" w:cs="Arial"/>
          <w:b/>
          <w:szCs w:val="24"/>
        </w:rPr>
        <w:t>3.2</w:t>
      </w:r>
      <w:r w:rsidRPr="00BE48F3">
        <w:rPr>
          <w:rFonts w:ascii="Arial" w:hAnsi="Arial" w:cs="Arial"/>
          <w:b/>
          <w:szCs w:val="24"/>
        </w:rPr>
        <w:tab/>
        <w:t>Out-of-band interference</w:t>
      </w:r>
    </w:p>
    <w:p w14:paraId="3F68B072" w14:textId="77777777" w:rsidR="0026270F" w:rsidRPr="00D90692" w:rsidRDefault="0026270F" w:rsidP="00BD07E0">
      <w:pPr>
        <w:spacing w:line="240" w:lineRule="atLeast"/>
        <w:ind w:left="993" w:hanging="567"/>
        <w:jc w:val="both"/>
        <w:rPr>
          <w:szCs w:val="24"/>
        </w:rPr>
      </w:pPr>
      <w:r w:rsidRPr="00D90692">
        <w:rPr>
          <w:szCs w:val="24"/>
        </w:rPr>
        <w:t>(1)</w:t>
      </w:r>
      <w:r w:rsidRPr="00D90692">
        <w:rPr>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E45E2A0" w14:textId="77777777" w:rsidR="0026270F" w:rsidRPr="00D90692" w:rsidRDefault="0026270F" w:rsidP="00BD07E0">
      <w:pPr>
        <w:spacing w:before="120" w:line="240" w:lineRule="atLeast"/>
        <w:ind w:left="1418" w:hanging="425"/>
        <w:jc w:val="both"/>
        <w:rPr>
          <w:szCs w:val="24"/>
        </w:rPr>
      </w:pPr>
      <w:r w:rsidRPr="00D90692">
        <w:rPr>
          <w:szCs w:val="24"/>
        </w:rPr>
        <w:t>(a)</w:t>
      </w:r>
      <w:r w:rsidRPr="00D90692">
        <w:rPr>
          <w:szCs w:val="24"/>
        </w:rPr>
        <w:tab/>
        <w:t>can extend for many Megahertz either side of the frequency boundary of a spectrum licence;</w:t>
      </w:r>
    </w:p>
    <w:p w14:paraId="4A13EC77" w14:textId="77777777" w:rsidR="0026270F" w:rsidRPr="00D90692" w:rsidRDefault="0026270F" w:rsidP="00BD07E0">
      <w:pPr>
        <w:spacing w:line="240" w:lineRule="atLeast"/>
        <w:ind w:left="1418" w:hanging="425"/>
        <w:jc w:val="both"/>
        <w:rPr>
          <w:szCs w:val="24"/>
        </w:rPr>
      </w:pPr>
      <w:r w:rsidRPr="00D90692">
        <w:rPr>
          <w:szCs w:val="24"/>
        </w:rPr>
        <w:t>(b)</w:t>
      </w:r>
      <w:r w:rsidRPr="00D90692">
        <w:rPr>
          <w:szCs w:val="24"/>
        </w:rPr>
        <w:tab/>
        <w:t>is dependent on the quality of the radiocommunications receiver as well as the levels of the radiocommunications transmitter emission; and</w:t>
      </w:r>
    </w:p>
    <w:p w14:paraId="796370FC" w14:textId="77777777" w:rsidR="0026270F" w:rsidRPr="00D90692" w:rsidRDefault="0026270F" w:rsidP="00BD07E0">
      <w:pPr>
        <w:spacing w:line="240" w:lineRule="atLeast"/>
        <w:ind w:left="993"/>
        <w:jc w:val="both"/>
        <w:rPr>
          <w:szCs w:val="24"/>
        </w:rPr>
      </w:pPr>
      <w:r w:rsidRPr="00D90692">
        <w:rPr>
          <w:szCs w:val="24"/>
        </w:rPr>
        <w:t>(c)</w:t>
      </w:r>
      <w:r w:rsidRPr="00D90692">
        <w:rPr>
          <w:szCs w:val="24"/>
        </w:rPr>
        <w:tab/>
        <w:t>is difficult to model accurately.</w:t>
      </w:r>
    </w:p>
    <w:p w14:paraId="76F278FE" w14:textId="77777777" w:rsidR="0026270F" w:rsidRPr="00D90692" w:rsidRDefault="0026270F" w:rsidP="00BD07E0">
      <w:pPr>
        <w:spacing w:before="120" w:line="240" w:lineRule="atLeast"/>
        <w:ind w:left="993" w:hanging="567"/>
        <w:jc w:val="both"/>
        <w:rPr>
          <w:szCs w:val="24"/>
        </w:rPr>
      </w:pPr>
      <w:r w:rsidRPr="00D90692">
        <w:rPr>
          <w:szCs w:val="24"/>
        </w:rPr>
        <w:t>(2)</w:t>
      </w:r>
      <w:r w:rsidRPr="00D90692">
        <w:rPr>
          <w:b/>
          <w:szCs w:val="24"/>
        </w:rPr>
        <w:tab/>
      </w:r>
      <w:r w:rsidRPr="00D90692">
        <w:rPr>
          <w:szCs w:val="24"/>
        </w:rPr>
        <w:t xml:space="preserve">If emission limits were used to manage out-of-band interference for devices in </w:t>
      </w:r>
      <w:proofErr w:type="gramStart"/>
      <w:r w:rsidRPr="00D90692">
        <w:rPr>
          <w:szCs w:val="24"/>
        </w:rPr>
        <w:t>close proximity</w:t>
      </w:r>
      <w:proofErr w:type="gramEnd"/>
      <w:r w:rsidRPr="00D90692">
        <w:rPr>
          <w:szCs w:val="24"/>
        </w:rPr>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4F189572" w14:textId="77777777" w:rsidR="0026270F" w:rsidRPr="00D90692" w:rsidRDefault="0026270F" w:rsidP="00BD07E0">
      <w:pPr>
        <w:pStyle w:val="FootnoteText"/>
        <w:spacing w:before="120"/>
        <w:ind w:left="993" w:hanging="567"/>
        <w:jc w:val="both"/>
        <w:rPr>
          <w:sz w:val="24"/>
          <w:szCs w:val="24"/>
        </w:rPr>
      </w:pPr>
      <w:r w:rsidRPr="00D90692">
        <w:rPr>
          <w:sz w:val="24"/>
          <w:szCs w:val="24"/>
        </w:rPr>
        <w:t>(3)</w:t>
      </w:r>
      <w:r w:rsidRPr="00D90692">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D90692">
        <w:rPr>
          <w:b/>
          <w:sz w:val="24"/>
          <w:szCs w:val="24"/>
        </w:rPr>
        <w:t xml:space="preserve"> </w:t>
      </w:r>
      <w:r w:rsidRPr="00D90692">
        <w:rPr>
          <w:sz w:val="24"/>
          <w:szCs w:val="24"/>
        </w:rPr>
        <w:t xml:space="preserve"> A minimum level of receiver performance is specified in conjunction with the compatibility requirement because the performance level of receivers:</w:t>
      </w:r>
    </w:p>
    <w:p w14:paraId="7D2A02EA" w14:textId="77777777" w:rsidR="0026270F" w:rsidRPr="00D90692" w:rsidRDefault="0026270F" w:rsidP="00BD07E0">
      <w:pPr>
        <w:pStyle w:val="FootnoteText"/>
        <w:spacing w:before="120"/>
        <w:ind w:left="1417" w:hanging="425"/>
        <w:jc w:val="both"/>
        <w:rPr>
          <w:sz w:val="24"/>
          <w:szCs w:val="24"/>
        </w:rPr>
      </w:pPr>
      <w:r w:rsidRPr="00D90692">
        <w:rPr>
          <w:sz w:val="24"/>
          <w:szCs w:val="24"/>
        </w:rPr>
        <w:t>(a)</w:t>
      </w:r>
      <w:r w:rsidRPr="00D90692">
        <w:rPr>
          <w:sz w:val="24"/>
          <w:szCs w:val="24"/>
        </w:rPr>
        <w:tab/>
        <w:t>affects the level of interference; and</w:t>
      </w:r>
    </w:p>
    <w:p w14:paraId="4FBEB64E" w14:textId="77777777" w:rsidR="0026270F" w:rsidRPr="00D90692" w:rsidRDefault="0026270F" w:rsidP="00BD07E0">
      <w:pPr>
        <w:pStyle w:val="FootnoteText"/>
        <w:spacing w:before="120" w:after="120"/>
        <w:ind w:left="1417" w:hanging="425"/>
        <w:jc w:val="both"/>
        <w:rPr>
          <w:sz w:val="24"/>
          <w:szCs w:val="24"/>
        </w:rPr>
      </w:pPr>
      <w:r w:rsidRPr="00D90692">
        <w:rPr>
          <w:sz w:val="24"/>
          <w:szCs w:val="24"/>
        </w:rPr>
        <w:t>(b)</w:t>
      </w:r>
      <w:r w:rsidRPr="00D90692">
        <w:rPr>
          <w:sz w:val="24"/>
          <w:szCs w:val="24"/>
        </w:rPr>
        <w:tab/>
        <w:t>can vary for receivers operating under spectrum licences.</w:t>
      </w:r>
    </w:p>
    <w:p w14:paraId="4B3590C7" w14:textId="17E14894" w:rsidR="0026270F" w:rsidRPr="007C785B" w:rsidRDefault="0026270F" w:rsidP="007C785B">
      <w:pPr>
        <w:pStyle w:val="FootnoteText"/>
        <w:spacing w:after="120"/>
        <w:ind w:left="1690" w:hanging="698"/>
        <w:jc w:val="both"/>
        <w:rPr>
          <w:szCs w:val="24"/>
        </w:rPr>
      </w:pPr>
      <w:r w:rsidRPr="00D90692">
        <w:rPr>
          <w:i/>
          <w:szCs w:val="24"/>
        </w:rPr>
        <w:t>Note</w:t>
      </w:r>
      <w:r>
        <w:rPr>
          <w:i/>
          <w:szCs w:val="24"/>
        </w:rPr>
        <w:t>:</w:t>
      </w:r>
      <w:r>
        <w:rPr>
          <w:szCs w:val="24"/>
        </w:rPr>
        <w:tab/>
      </w:r>
      <w:r w:rsidRPr="00D90692">
        <w:rPr>
          <w:szCs w:val="24"/>
        </w:rPr>
        <w:t xml:space="preserve">The compatibility requirement is set out in Part 4. </w:t>
      </w:r>
    </w:p>
    <w:p w14:paraId="60FFFB15" w14:textId="77777777" w:rsidR="0026270F" w:rsidRPr="00BE48F3" w:rsidRDefault="0026270F" w:rsidP="00BD07E0">
      <w:pPr>
        <w:pStyle w:val="FootnoteText"/>
        <w:spacing w:after="160"/>
        <w:ind w:left="981" w:hanging="981"/>
        <w:jc w:val="both"/>
        <w:rPr>
          <w:rFonts w:ascii="Arial" w:hAnsi="Arial" w:cs="Arial"/>
          <w:b/>
          <w:sz w:val="24"/>
          <w:szCs w:val="24"/>
        </w:rPr>
      </w:pPr>
      <w:r w:rsidRPr="00BE48F3">
        <w:rPr>
          <w:rFonts w:ascii="Arial" w:hAnsi="Arial" w:cs="Arial"/>
          <w:b/>
          <w:sz w:val="24"/>
          <w:szCs w:val="24"/>
        </w:rPr>
        <w:t>3.3</w:t>
      </w:r>
      <w:r w:rsidRPr="00BE48F3">
        <w:rPr>
          <w:rFonts w:ascii="Arial" w:hAnsi="Arial" w:cs="Arial"/>
          <w:b/>
          <w:sz w:val="24"/>
          <w:szCs w:val="24"/>
        </w:rPr>
        <w:tab/>
        <w:t>Recording radiocommunications receiver details in the Register</w:t>
      </w:r>
    </w:p>
    <w:p w14:paraId="575037D5" w14:textId="77777777" w:rsidR="0026270F" w:rsidRPr="00D90692" w:rsidRDefault="0026270F" w:rsidP="00BD07E0">
      <w:pPr>
        <w:spacing w:after="240"/>
        <w:ind w:left="981"/>
        <w:rPr>
          <w:szCs w:val="24"/>
        </w:rPr>
      </w:pPr>
      <w:r w:rsidRPr="00D90692">
        <w:rPr>
          <w:szCs w:val="24"/>
        </w:rPr>
        <w:t xml:space="preserve">A radiocommunications receiver operated under a spectrum licence must be recorded in the Register to be afforded protection in accordance with these guidelines. </w:t>
      </w:r>
    </w:p>
    <w:p w14:paraId="3B7AD31A" w14:textId="77777777" w:rsidR="0026270F" w:rsidRPr="00BE48F3" w:rsidRDefault="0026270F" w:rsidP="00BD07E0">
      <w:pPr>
        <w:ind w:left="981" w:hanging="992"/>
        <w:jc w:val="both"/>
        <w:rPr>
          <w:rFonts w:ascii="Arial" w:hAnsi="Arial" w:cs="Arial"/>
          <w:b/>
          <w:szCs w:val="24"/>
        </w:rPr>
      </w:pPr>
      <w:r w:rsidRPr="00BE48F3">
        <w:rPr>
          <w:rFonts w:ascii="Arial" w:hAnsi="Arial" w:cs="Arial"/>
          <w:b/>
          <w:szCs w:val="24"/>
        </w:rPr>
        <w:t>3.4</w:t>
      </w:r>
      <w:r>
        <w:rPr>
          <w:rFonts w:ascii="Arial" w:hAnsi="Arial" w:cs="Arial"/>
          <w:b/>
          <w:szCs w:val="24"/>
        </w:rPr>
        <w:tab/>
      </w:r>
      <w:r w:rsidRPr="00BE48F3">
        <w:rPr>
          <w:rFonts w:ascii="Arial" w:hAnsi="Arial" w:cs="Arial"/>
          <w:b/>
          <w:szCs w:val="24"/>
        </w:rPr>
        <w:t>Mobile and nomadic devices</w:t>
      </w:r>
    </w:p>
    <w:p w14:paraId="7201556C" w14:textId="4CF36040" w:rsidR="0026270F" w:rsidRPr="00D90692" w:rsidRDefault="0026270F" w:rsidP="00BD07E0">
      <w:pPr>
        <w:ind w:left="981"/>
        <w:rPr>
          <w:szCs w:val="24"/>
        </w:rPr>
      </w:pPr>
      <w:r w:rsidRPr="00D90692">
        <w:rPr>
          <w:szCs w:val="24"/>
        </w:rPr>
        <w:t xml:space="preserve">The compatibility requirement specified in Part 5 does not apply to mobile or nomadic radiocommunications receivers operated under a spectrum licence in the </w:t>
      </w:r>
      <w:r w:rsidR="007C785B">
        <w:rPr>
          <w:szCs w:val="24"/>
        </w:rPr>
        <w:t>26</w:t>
      </w:r>
      <w:r w:rsidRPr="00D90692">
        <w:rPr>
          <w:szCs w:val="24"/>
        </w:rPr>
        <w:t xml:space="preserve"> GHz band because the transient nature of these devices prevents the use of this requirement as an interference management procedure.  </w:t>
      </w:r>
    </w:p>
    <w:p w14:paraId="27E267DC" w14:textId="77777777" w:rsidR="0026270F" w:rsidRDefault="0026270F" w:rsidP="006F2773">
      <w:pPr>
        <w:tabs>
          <w:tab w:val="left" w:pos="993"/>
        </w:tabs>
        <w:ind w:left="992" w:hanging="992"/>
        <w:jc w:val="both"/>
        <w:rPr>
          <w:b/>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26DF31C1"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r w:rsidR="0026270F">
        <w:rPr>
          <w:lang w:val="en-AU"/>
        </w:rPr>
        <w:t>unwanted</w:t>
      </w:r>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293CE0ED"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8E1232">
        <w:rPr>
          <w:lang w:val="en-AU"/>
        </w:rPr>
        <w:t>26</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t>meets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t xml:space="preserve">has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67F5A557" w:rsidR="00E404D5" w:rsidRDefault="00E404D5" w:rsidP="00C17BD9">
      <w:pPr>
        <w:ind w:left="1440" w:hanging="447"/>
        <w:jc w:val="both"/>
        <w:rPr>
          <w:rFonts w:ascii="TimesNewRoman" w:hAnsi="TimesNewRoman"/>
          <w:sz w:val="20"/>
        </w:rPr>
      </w:pPr>
      <w:r w:rsidRPr="00EF1C47">
        <w:rPr>
          <w:rFonts w:ascii="TimesNewRoman" w:hAnsi="TimesNewRoman"/>
          <w:i/>
          <w:sz w:val="20"/>
        </w:rPr>
        <w:t>Note:</w:t>
      </w:r>
      <w:r w:rsidR="00C17BD9">
        <w:rPr>
          <w:rFonts w:ascii="TimesNewRoman" w:hAnsi="TimesNewRoman"/>
          <w:i/>
        </w:rPr>
        <w:tab/>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3991E846" w14:textId="136111CF" w:rsidR="002F79D7" w:rsidRPr="00BD07E0" w:rsidRDefault="00C91368" w:rsidP="00BD07E0">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w:t>
      </w:r>
      <w:r w:rsidR="00C452F6">
        <w:t>26</w:t>
      </w:r>
      <w:r>
        <w:t xml:space="preserve"> GHz band spectrum licence that meets the compatibility requirement as stated in subsection (1).</w:t>
      </w:r>
    </w:p>
    <w:p w14:paraId="4A473941" w14:textId="77777777" w:rsidR="002F79D7" w:rsidRPr="00BD07E0" w:rsidRDefault="002F79D7" w:rsidP="00BD07E0">
      <w:pPr>
        <w:pStyle w:val="ListParagraph"/>
        <w:ind w:left="992"/>
        <w:jc w:val="both"/>
        <w:rPr>
          <w:lang w:val="en-AU"/>
        </w:rPr>
      </w:pPr>
    </w:p>
    <w:p w14:paraId="060C715D" w14:textId="18762A4E" w:rsidR="002F79D7" w:rsidRPr="00BD07E0" w:rsidRDefault="0026270F" w:rsidP="00BD07E0">
      <w:pPr>
        <w:pStyle w:val="ListParagraph"/>
        <w:numPr>
          <w:ilvl w:val="0"/>
          <w:numId w:val="25"/>
        </w:numPr>
        <w:ind w:left="992" w:hanging="578"/>
        <w:jc w:val="both"/>
        <w:rPr>
          <w:lang w:val="en-AU"/>
        </w:rPr>
      </w:pPr>
      <w:r w:rsidRPr="002F79D7">
        <w:rPr>
          <w:szCs w:val="24"/>
        </w:rPr>
        <w:t xml:space="preserve">Unless alternative arrangements are negotiated and agreed to, in the event a </w:t>
      </w:r>
      <w:r w:rsidR="00C452F6">
        <w:rPr>
          <w:szCs w:val="24"/>
        </w:rPr>
        <w:t>26</w:t>
      </w:r>
      <w:r w:rsidRPr="002F79D7">
        <w:rPr>
          <w:szCs w:val="24"/>
        </w:rPr>
        <w:t xml:space="preserve"> GHz band spectrum licensee claims interference from one or more radiocommunications transmitters operating under another </w:t>
      </w:r>
      <w:r w:rsidR="00C452F6">
        <w:rPr>
          <w:szCs w:val="24"/>
        </w:rPr>
        <w:t>26</w:t>
      </w:r>
      <w:r w:rsidRPr="002F79D7">
        <w:rPr>
          <w:szCs w:val="24"/>
        </w:rPr>
        <w:t xml:space="preserve"> GHz band spectrum licence into a radiocommunications receiver operated under their </w:t>
      </w:r>
      <w:r w:rsidR="00124D92">
        <w:rPr>
          <w:szCs w:val="24"/>
        </w:rPr>
        <w:t>26</w:t>
      </w:r>
      <w:r w:rsidRPr="002F79D7">
        <w:rPr>
          <w:szCs w:val="24"/>
        </w:rPr>
        <w:t xml:space="preserve"> GHz band spectrum licence, all relevant </w:t>
      </w:r>
      <w:r w:rsidR="003D3BC2">
        <w:rPr>
          <w:szCs w:val="24"/>
        </w:rPr>
        <w:t>26</w:t>
      </w:r>
      <w:r w:rsidRPr="002F79D7">
        <w:rPr>
          <w:szCs w:val="24"/>
        </w:rPr>
        <w:t xml:space="preserve"> GHz band spectrum licensees are required to synchronise their services as specified in any synchronisation requirement condition included i</w:t>
      </w:r>
      <w:r w:rsidRPr="00E7130A">
        <w:rPr>
          <w:szCs w:val="24"/>
        </w:rPr>
        <w:t xml:space="preserve">n their spectrum licence. </w:t>
      </w:r>
    </w:p>
    <w:p w14:paraId="296C4B7B" w14:textId="77777777" w:rsidR="002F79D7" w:rsidRPr="00BD07E0" w:rsidRDefault="002F79D7" w:rsidP="00BD07E0">
      <w:pPr>
        <w:jc w:val="both"/>
        <w:rPr>
          <w:lang w:val="en-AU"/>
        </w:rPr>
      </w:pPr>
    </w:p>
    <w:p w14:paraId="6B4133C2" w14:textId="01202C11" w:rsidR="0026270F" w:rsidRPr="00BD07E0" w:rsidRDefault="0026270F" w:rsidP="00BD07E0">
      <w:pPr>
        <w:pStyle w:val="ListParagraph"/>
        <w:numPr>
          <w:ilvl w:val="0"/>
          <w:numId w:val="25"/>
        </w:numPr>
        <w:ind w:left="992" w:hanging="578"/>
        <w:jc w:val="both"/>
        <w:rPr>
          <w:lang w:val="en-AU"/>
        </w:rPr>
      </w:pPr>
      <w:r w:rsidRPr="002F79D7">
        <w:rPr>
          <w:szCs w:val="24"/>
        </w:rPr>
        <w:t>The interference management framework for radiocommunications devices operated under a class licence are contained in the relevant class licence.</w:t>
      </w:r>
    </w:p>
    <w:p w14:paraId="3F6B9BB4" w14:textId="77777777" w:rsidR="0026270F" w:rsidRPr="0026270F" w:rsidRDefault="0026270F" w:rsidP="00BD07E0">
      <w:pPr>
        <w:pStyle w:val="ListParagraph"/>
        <w:jc w:val="both"/>
        <w:rPr>
          <w:szCs w:val="24"/>
        </w:rPr>
      </w:pPr>
    </w:p>
    <w:p w14:paraId="1E41168B" w14:textId="77777777" w:rsidR="0026270F" w:rsidRPr="00BD07E0" w:rsidRDefault="0026270F" w:rsidP="00BD07E0">
      <w:pPr>
        <w:spacing w:after="240"/>
        <w:ind w:left="1440" w:hanging="448"/>
        <w:jc w:val="both"/>
        <w:rPr>
          <w:sz w:val="20"/>
        </w:rPr>
      </w:pPr>
      <w:r w:rsidRPr="00BD07E0">
        <w:rPr>
          <w:i/>
          <w:sz w:val="20"/>
        </w:rPr>
        <w:t>Note:</w:t>
      </w:r>
      <w:r w:rsidRPr="00BD07E0">
        <w:rPr>
          <w:i/>
          <w:sz w:val="20"/>
        </w:rPr>
        <w:tab/>
      </w:r>
      <w:r w:rsidRPr="00BD07E0">
        <w:rPr>
          <w:sz w:val="20"/>
        </w:rPr>
        <w:t xml:space="preserve">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w:t>
      </w:r>
      <w:proofErr w:type="gramStart"/>
      <w:r w:rsidRPr="00BD07E0">
        <w:rPr>
          <w:sz w:val="20"/>
        </w:rPr>
        <w:t>is based on the assumption</w:t>
      </w:r>
      <w:proofErr w:type="gramEnd"/>
      <w:r w:rsidRPr="00BD07E0">
        <w:rPr>
          <w:sz w:val="20"/>
        </w:rPr>
        <w:t xml:space="preserve"> that beam pointing angles and/or power can be controlled dynamically to ensure a defined level of radiated power in a specific direction is not exceeded.</w:t>
      </w: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9801CB">
        <w:rPr>
          <w:rFonts w:ascii="Arial" w:hAnsi="Arial" w:cs="Arial"/>
          <w:sz w:val="18"/>
          <w:szCs w:val="18"/>
          <w:lang w:val="en-AU"/>
        </w:rPr>
        <w:t>(</w:t>
      </w:r>
      <w:r w:rsidR="001A2ED8" w:rsidRPr="009801CB">
        <w:rPr>
          <w:rFonts w:ascii="Arial" w:hAnsi="Arial" w:cs="Arial"/>
          <w:sz w:val="18"/>
          <w:szCs w:val="18"/>
          <w:lang w:val="en-AU"/>
        </w:rPr>
        <w:t>sub</w:t>
      </w:r>
      <w:r w:rsidR="00B622CF" w:rsidRPr="009801CB">
        <w:rPr>
          <w:rFonts w:ascii="Arial" w:hAnsi="Arial" w:cs="Arial"/>
          <w:sz w:val="18"/>
          <w:szCs w:val="18"/>
          <w:lang w:val="en-AU"/>
        </w:rPr>
        <w:t xml:space="preserve">section </w:t>
      </w:r>
      <w:r w:rsidR="00A2194A" w:rsidRPr="009801CB">
        <w:rPr>
          <w:rFonts w:ascii="Arial" w:hAnsi="Arial" w:cs="Arial"/>
          <w:sz w:val="18"/>
          <w:szCs w:val="18"/>
          <w:lang w:val="en-AU"/>
        </w:rPr>
        <w:t>4</w:t>
      </w:r>
      <w:r w:rsidR="00B622CF" w:rsidRPr="009801CB">
        <w:rPr>
          <w:rFonts w:ascii="Arial" w:hAnsi="Arial" w:cs="Arial"/>
          <w:sz w:val="18"/>
          <w:szCs w:val="18"/>
          <w:lang w:val="en-AU"/>
        </w:rPr>
        <w:t>.</w:t>
      </w:r>
      <w:r w:rsidR="00EA0505" w:rsidRPr="009801CB">
        <w:rPr>
          <w:rFonts w:ascii="Arial" w:hAnsi="Arial" w:cs="Arial"/>
          <w:sz w:val="18"/>
          <w:szCs w:val="18"/>
          <w:lang w:val="en-AU"/>
        </w:rPr>
        <w:t>1</w:t>
      </w:r>
      <w:r w:rsidR="003A1468" w:rsidRPr="009801CB">
        <w:rPr>
          <w:rFonts w:ascii="Arial" w:hAnsi="Arial" w:cs="Arial"/>
          <w:sz w:val="18"/>
          <w:szCs w:val="18"/>
          <w:lang w:val="en-AU"/>
        </w:rPr>
        <w:t xml:space="preserve"> </w:t>
      </w:r>
      <w:r w:rsidR="001A2ED8" w:rsidRPr="009801CB">
        <w:rPr>
          <w:rFonts w:ascii="Arial" w:hAnsi="Arial" w:cs="Arial"/>
          <w:sz w:val="18"/>
          <w:szCs w:val="18"/>
          <w:lang w:val="en-AU"/>
        </w:rPr>
        <w:t>(2)</w:t>
      </w:r>
      <w:r w:rsidR="00267E3B" w:rsidRPr="009801CB">
        <w:rPr>
          <w:rFonts w:ascii="Arial" w:hAnsi="Arial" w:cs="Arial"/>
          <w:sz w:val="18"/>
          <w:szCs w:val="18"/>
          <w:lang w:val="en-AU"/>
        </w:rPr>
        <w:t xml:space="preserve"> and </w:t>
      </w:r>
      <w:r w:rsidR="00A2194A" w:rsidRPr="009801CB">
        <w:rPr>
          <w:rFonts w:ascii="Arial" w:hAnsi="Arial" w:cs="Arial"/>
          <w:sz w:val="18"/>
          <w:szCs w:val="18"/>
          <w:lang w:val="en-AU"/>
        </w:rPr>
        <w:t>paragraph 5</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267E3B" w:rsidRPr="009801CB">
        <w:rPr>
          <w:rFonts w:ascii="Arial" w:hAnsi="Arial" w:cs="Arial"/>
          <w:sz w:val="18"/>
          <w:szCs w:val="18"/>
          <w:lang w:val="en-AU"/>
        </w:rPr>
        <w:t>(1)</w:t>
      </w:r>
      <w:r w:rsidR="003A1468" w:rsidRPr="009801CB">
        <w:rPr>
          <w:rFonts w:ascii="Arial" w:hAnsi="Arial" w:cs="Arial"/>
          <w:sz w:val="18"/>
          <w:szCs w:val="18"/>
          <w:lang w:val="en-AU"/>
        </w:rPr>
        <w:t xml:space="preserve"> </w:t>
      </w:r>
      <w:r w:rsidR="00A2194A" w:rsidRPr="009801CB">
        <w:rPr>
          <w:rFonts w:ascii="Arial" w:hAnsi="Arial" w:cs="Arial"/>
          <w:sz w:val="18"/>
          <w:szCs w:val="18"/>
          <w:lang w:val="en-AU"/>
        </w:rPr>
        <w:t>(a)</w:t>
      </w:r>
      <w:r w:rsidR="00267E3B" w:rsidRPr="009801C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Pr="00C17BD9" w:rsidRDefault="00013866" w:rsidP="00C17BD9">
      <w:pPr>
        <w:keepNext/>
        <w:ind w:left="993" w:hanging="993"/>
        <w:jc w:val="both"/>
        <w:rPr>
          <w:rFonts w:ascii="Arial" w:hAnsi="Arial" w:cs="Arial"/>
          <w:b/>
          <w:lang w:val="en-AU"/>
        </w:rPr>
      </w:pPr>
      <w:r w:rsidRPr="00745138">
        <w:rPr>
          <w:rFonts w:ascii="Arial" w:hAnsi="Arial" w:cs="Arial"/>
          <w:lang w:val="en-AU"/>
        </w:rPr>
        <w:t>(1)</w:t>
      </w:r>
      <w:r w:rsidRPr="00C17BD9">
        <w:rPr>
          <w:rFonts w:ascii="Arial" w:hAnsi="Arial" w:cs="Arial"/>
          <w:b/>
          <w:lang w:val="en-AU"/>
        </w:rPr>
        <w:tab/>
      </w:r>
      <w:r w:rsidR="00E97949" w:rsidRPr="00C17BD9">
        <w:rPr>
          <w:rFonts w:ascii="Arial" w:hAnsi="Arial" w:cs="Arial"/>
          <w:b/>
          <w:lang w:val="en-AU"/>
        </w:rPr>
        <w:t>Performance parameters</w:t>
      </w:r>
    </w:p>
    <w:p w14:paraId="410E5202" w14:textId="0FAA27B6" w:rsidR="00E4441F" w:rsidRDefault="00013866" w:rsidP="00C17BD9">
      <w:pPr>
        <w:keepNext/>
        <w:ind w:left="993"/>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8A599D">
        <w:rPr>
          <w:lang w:val="en-AU"/>
        </w:rPr>
        <w:t>26</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C17BD9">
      <w:pPr>
        <w:keepNext/>
        <w:spacing w:before="120"/>
        <w:ind w:left="1560" w:hanging="567"/>
        <w:jc w:val="both"/>
        <w:rPr>
          <w:lang w:val="en-AU"/>
        </w:rPr>
      </w:pPr>
      <w:r w:rsidRPr="00F3700C">
        <w:rPr>
          <w:lang w:val="en-AU"/>
        </w:rPr>
        <w:t>(</w:t>
      </w:r>
      <w:r w:rsidR="00FC5B3B" w:rsidRPr="00F3700C">
        <w:rPr>
          <w:lang w:val="en-AU"/>
        </w:rPr>
        <w:t>a</w:t>
      </w:r>
      <w:r w:rsidRPr="00F3700C">
        <w:rPr>
          <w:lang w:val="en-AU"/>
        </w:rPr>
        <w:t>)</w:t>
      </w:r>
      <w:r w:rsidRPr="00F3700C">
        <w:rPr>
          <w:lang w:val="en-AU"/>
        </w:rPr>
        <w:tab/>
        <w:t>adjacent channel selectivity;</w:t>
      </w:r>
    </w:p>
    <w:p w14:paraId="111E40A9" w14:textId="77777777" w:rsidR="00C868CB" w:rsidRDefault="00FC5B3B" w:rsidP="00C17BD9">
      <w:pPr>
        <w:keepNext/>
        <w:spacing w:before="120"/>
        <w:ind w:left="1560" w:hanging="567"/>
        <w:jc w:val="both"/>
        <w:rPr>
          <w:lang w:val="en-AU"/>
        </w:rPr>
      </w:pPr>
      <w:r w:rsidRPr="00F3700C">
        <w:rPr>
          <w:lang w:val="en-AU"/>
        </w:rPr>
        <w:t>(b</w:t>
      </w:r>
      <w:r w:rsidR="00013866" w:rsidRPr="00F3700C">
        <w:rPr>
          <w:lang w:val="en-AU"/>
        </w:rPr>
        <w:t>)</w:t>
      </w:r>
      <w:r w:rsidR="00013866" w:rsidRPr="00F3700C">
        <w:rPr>
          <w:lang w:val="en-AU"/>
        </w:rPr>
        <w:tab/>
      </w:r>
      <w:r w:rsidR="00C868CB" w:rsidRPr="00F3700C">
        <w:rPr>
          <w:lang w:val="en-AU"/>
        </w:rPr>
        <w:t>receiver blocking</w:t>
      </w:r>
      <w:r w:rsidR="00C868CB">
        <w:rPr>
          <w:lang w:val="en-AU"/>
        </w:rPr>
        <w:t>; and</w:t>
      </w:r>
    </w:p>
    <w:p w14:paraId="6D025D71" w14:textId="29792F9E" w:rsidR="00E4441F" w:rsidRDefault="00C868CB" w:rsidP="00C17BD9">
      <w:pPr>
        <w:keepNext/>
        <w:spacing w:before="120"/>
        <w:ind w:left="1560" w:hanging="567"/>
        <w:jc w:val="both"/>
        <w:rPr>
          <w:lang w:val="en-AU"/>
        </w:rPr>
      </w:pPr>
      <w:r>
        <w:rPr>
          <w:lang w:val="en-AU"/>
        </w:rPr>
        <w:t>(c)</w:t>
      </w:r>
      <w:r>
        <w:rPr>
          <w:lang w:val="en-AU"/>
        </w:rPr>
        <w:tab/>
      </w:r>
      <w:r w:rsidR="0016348C">
        <w:rPr>
          <w:lang w:val="en-AU"/>
        </w:rPr>
        <w:t xml:space="preserve">receiver </w:t>
      </w:r>
      <w:r w:rsidR="00013866" w:rsidRPr="00F3700C">
        <w:rPr>
          <w:lang w:val="en-AU"/>
        </w:rPr>
        <w:t>intermodulation rejection</w:t>
      </w:r>
      <w:r>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285444E7" w:rsidR="00E4441F" w:rsidRDefault="003527CA" w:rsidP="00745138">
      <w:pPr>
        <w:keepNext/>
        <w:ind w:left="993" w:hanging="993"/>
        <w:jc w:val="both"/>
        <w:rPr>
          <w:lang w:val="en-AU"/>
        </w:rPr>
      </w:pPr>
      <w:r w:rsidRPr="00745138">
        <w:rPr>
          <w:rFonts w:ascii="Arial" w:hAnsi="Arial" w:cs="Arial"/>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354524">
        <w:rPr>
          <w:lang w:val="en-AU"/>
        </w:rPr>
        <w:t xml:space="preserve">, except for </w:t>
      </w:r>
      <w:r w:rsidR="00A631C3">
        <w:rPr>
          <w:lang w:val="en-AU"/>
        </w:rPr>
        <w:t xml:space="preserve">receiver blocking requirements outside the </w:t>
      </w:r>
      <w:r w:rsidR="00D86E7C">
        <w:rPr>
          <w:lang w:val="en-AU"/>
        </w:rPr>
        <w:t>frequency range 22.75-29 GHz</w:t>
      </w:r>
      <w:r w:rsidR="00FC5B3B" w:rsidRPr="00F3700C">
        <w:rPr>
          <w:lang w:val="en-AU"/>
        </w:rPr>
        <w: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5F5C9BD" w14:textId="77777777" w:rsidR="002F79D7" w:rsidRPr="007A27DE" w:rsidRDefault="002F79D7" w:rsidP="00745138">
      <w:pPr>
        <w:keepNext/>
        <w:spacing w:after="120"/>
        <w:ind w:left="993" w:hanging="993"/>
        <w:jc w:val="both"/>
        <w:rPr>
          <w:rFonts w:ascii="Arial" w:hAnsi="Arial" w:cs="Arial"/>
          <w:b/>
          <w:szCs w:val="24"/>
          <w:u w:val="single"/>
        </w:rPr>
      </w:pPr>
      <w:r w:rsidRPr="00745138">
        <w:rPr>
          <w:rFonts w:ascii="Arial" w:hAnsi="Arial" w:cs="Arial"/>
          <w:szCs w:val="24"/>
        </w:rPr>
        <w:t>(3)</w:t>
      </w:r>
      <w:r>
        <w:rPr>
          <w:rFonts w:ascii="Arial" w:hAnsi="Arial" w:cs="Arial"/>
          <w:b/>
          <w:szCs w:val="24"/>
        </w:rPr>
        <w:tab/>
      </w:r>
      <w:r w:rsidRPr="007A27DE">
        <w:rPr>
          <w:rFonts w:ascii="Arial" w:hAnsi="Arial" w:cs="Arial"/>
          <w:b/>
          <w:szCs w:val="24"/>
        </w:rPr>
        <w:t>Adjacent channel selectivity</w:t>
      </w:r>
    </w:p>
    <w:p w14:paraId="015800FB" w14:textId="3EFF9390" w:rsidR="00E4441F" w:rsidRDefault="00022175" w:rsidP="00442ECD">
      <w:pPr>
        <w:ind w:left="993"/>
        <w:jc w:val="both"/>
        <w:rPr>
          <w:szCs w:val="24"/>
        </w:rPr>
      </w:pPr>
      <w:r w:rsidRPr="007A27DE">
        <w:rPr>
          <w:szCs w:val="24"/>
        </w:rPr>
        <w:t xml:space="preserve">The </w:t>
      </w:r>
      <w:r w:rsidR="00FD2C64" w:rsidRPr="007A27DE">
        <w:rPr>
          <w:szCs w:val="24"/>
        </w:rPr>
        <w:t xml:space="preserve">adjacent channel selectivity requirement </w:t>
      </w:r>
      <w:r w:rsidR="00186852">
        <w:rPr>
          <w:szCs w:val="24"/>
        </w:rPr>
        <w:t>is</w:t>
      </w:r>
      <w:r w:rsidR="00FD2C64" w:rsidRPr="007A27DE">
        <w:rPr>
          <w:szCs w:val="24"/>
        </w:rPr>
        <w:t xml:space="preserve"> -</w:t>
      </w:r>
      <w:r w:rsidR="00883AFE" w:rsidRPr="007A27DE">
        <w:rPr>
          <w:szCs w:val="24"/>
        </w:rPr>
        <w:t>61.3 dBm</w:t>
      </w:r>
      <w:r w:rsidR="00921AD3">
        <w:rPr>
          <w:szCs w:val="24"/>
        </w:rPr>
        <w:t>/</w:t>
      </w:r>
      <w:r w:rsidR="002B2190" w:rsidRPr="007A27DE">
        <w:rPr>
          <w:szCs w:val="24"/>
        </w:rPr>
        <w:t>50</w:t>
      </w:r>
      <w:r w:rsidR="004C1363" w:rsidRPr="007A27DE">
        <w:rPr>
          <w:szCs w:val="24"/>
        </w:rPr>
        <w:t xml:space="preserve"> </w:t>
      </w:r>
      <w:r w:rsidR="002B2190" w:rsidRPr="007A27DE">
        <w:rPr>
          <w:szCs w:val="24"/>
        </w:rPr>
        <w:t>MHz</w:t>
      </w:r>
      <w:r w:rsidR="00921AD3">
        <w:rPr>
          <w:szCs w:val="24"/>
        </w:rPr>
        <w:t xml:space="preserve"> at the input of the receiver</w:t>
      </w:r>
      <w:r w:rsidR="002B2190" w:rsidRPr="007A27DE">
        <w:rPr>
          <w:szCs w:val="24"/>
        </w:rPr>
        <w:t xml:space="preserve"> </w:t>
      </w:r>
      <w:r w:rsidR="002F79D7" w:rsidRPr="007A27DE">
        <w:rPr>
          <w:szCs w:val="24"/>
        </w:rPr>
        <w:t>in the adjacent 5</w:t>
      </w:r>
      <w:r w:rsidR="00472745" w:rsidRPr="007A27DE">
        <w:rPr>
          <w:szCs w:val="24"/>
        </w:rPr>
        <w:t>0</w:t>
      </w:r>
      <w:r w:rsidR="002F79D7" w:rsidRPr="007A27DE">
        <w:rPr>
          <w:szCs w:val="24"/>
        </w:rPr>
        <w:t> MHz of the licence under which the radiocommunications receiver operates.</w:t>
      </w:r>
    </w:p>
    <w:p w14:paraId="488572FD" w14:textId="77777777" w:rsidR="00442ECD" w:rsidRPr="007A27DE" w:rsidRDefault="00442ECD" w:rsidP="00442ECD">
      <w:pPr>
        <w:ind w:left="993"/>
        <w:jc w:val="both"/>
        <w:rPr>
          <w:szCs w:val="24"/>
        </w:rPr>
      </w:pPr>
    </w:p>
    <w:p w14:paraId="32BB9CB8" w14:textId="77777777" w:rsidR="002F79D7" w:rsidRPr="007A27DE" w:rsidRDefault="002F79D7" w:rsidP="00745138">
      <w:pPr>
        <w:numPr>
          <w:ilvl w:val="12"/>
          <w:numId w:val="0"/>
        </w:numPr>
        <w:spacing w:after="120"/>
        <w:ind w:left="993" w:hanging="993"/>
        <w:jc w:val="both"/>
        <w:rPr>
          <w:rFonts w:ascii="Arial" w:hAnsi="Arial" w:cs="Arial"/>
          <w:b/>
          <w:szCs w:val="24"/>
        </w:rPr>
      </w:pPr>
      <w:r w:rsidRPr="007A27DE">
        <w:rPr>
          <w:rFonts w:ascii="Arial" w:hAnsi="Arial" w:cs="Arial"/>
          <w:szCs w:val="24"/>
        </w:rPr>
        <w:t>(5)</w:t>
      </w:r>
      <w:r w:rsidRPr="007A27DE">
        <w:rPr>
          <w:rFonts w:ascii="Arial" w:hAnsi="Arial" w:cs="Arial"/>
          <w:b/>
          <w:szCs w:val="24"/>
        </w:rPr>
        <w:tab/>
        <w:t>Receiver blocking</w:t>
      </w:r>
    </w:p>
    <w:p w14:paraId="31B72182" w14:textId="70E42CE0" w:rsidR="002F79D7" w:rsidRPr="007A27DE" w:rsidRDefault="002F79D7" w:rsidP="00D32F75">
      <w:pPr>
        <w:numPr>
          <w:ilvl w:val="0"/>
          <w:numId w:val="46"/>
        </w:numPr>
        <w:spacing w:after="120" w:line="259" w:lineRule="auto"/>
        <w:ind w:left="1560" w:hanging="567"/>
        <w:jc w:val="both"/>
        <w:rPr>
          <w:szCs w:val="24"/>
        </w:rPr>
      </w:pPr>
      <w:r w:rsidRPr="007A27DE">
        <w:rPr>
          <w:szCs w:val="24"/>
        </w:rPr>
        <w:t>The receiver blocking requirement</w:t>
      </w:r>
      <w:r w:rsidR="00350205">
        <w:rPr>
          <w:szCs w:val="24"/>
        </w:rPr>
        <w:t xml:space="preserve"> (within the 22.75-29 GHz band)</w:t>
      </w:r>
      <w:r w:rsidR="00D32F75" w:rsidRPr="007A27DE">
        <w:rPr>
          <w:szCs w:val="24"/>
        </w:rPr>
        <w:t xml:space="preserve"> </w:t>
      </w:r>
      <w:r w:rsidR="00AD553F">
        <w:rPr>
          <w:szCs w:val="24"/>
        </w:rPr>
        <w:t>is</w:t>
      </w:r>
      <w:r w:rsidR="00D32F75" w:rsidRPr="007A27DE">
        <w:rPr>
          <w:szCs w:val="24"/>
        </w:rPr>
        <w:t xml:space="preserve"> </w:t>
      </w:r>
      <w:r w:rsidRPr="007A27DE">
        <w:rPr>
          <w:szCs w:val="24"/>
        </w:rPr>
        <w:t>-</w:t>
      </w:r>
      <w:r w:rsidR="004C1363" w:rsidRPr="007A27DE">
        <w:rPr>
          <w:szCs w:val="24"/>
        </w:rPr>
        <w:t>56</w:t>
      </w:r>
      <w:r w:rsidRPr="007A27DE">
        <w:rPr>
          <w:szCs w:val="24"/>
        </w:rPr>
        <w:t xml:space="preserve"> dBm</w:t>
      </w:r>
      <w:r w:rsidR="00350205">
        <w:rPr>
          <w:szCs w:val="24"/>
        </w:rPr>
        <w:t>/</w:t>
      </w:r>
      <w:r w:rsidRPr="007A27DE">
        <w:rPr>
          <w:szCs w:val="24"/>
        </w:rPr>
        <w:t xml:space="preserve"> 5</w:t>
      </w:r>
      <w:r w:rsidR="004C1363" w:rsidRPr="007A27DE">
        <w:rPr>
          <w:szCs w:val="24"/>
        </w:rPr>
        <w:t>0</w:t>
      </w:r>
      <w:r w:rsidRPr="007A27DE">
        <w:rPr>
          <w:szCs w:val="24"/>
        </w:rPr>
        <w:t xml:space="preserve"> MHz at frequency offsets greater than 5</w:t>
      </w:r>
      <w:r w:rsidR="004C1363" w:rsidRPr="007A27DE">
        <w:rPr>
          <w:szCs w:val="24"/>
        </w:rPr>
        <w:t>0</w:t>
      </w:r>
      <w:r w:rsidRPr="007A27DE">
        <w:rPr>
          <w:szCs w:val="24"/>
        </w:rPr>
        <w:t xml:space="preserve"> MHz from the upper and lower frequency limit of the spectrum licence under which the radiocommunications receiver operates</w:t>
      </w:r>
      <w:r w:rsidR="00160C1C" w:rsidRPr="007A27DE">
        <w:rPr>
          <w:szCs w:val="24"/>
        </w:rPr>
        <w:t xml:space="preserve"> </w:t>
      </w:r>
      <w:r w:rsidR="00431FB6" w:rsidRPr="007A27DE">
        <w:rPr>
          <w:szCs w:val="24"/>
        </w:rPr>
        <w:t>and</w:t>
      </w:r>
    </w:p>
    <w:p w14:paraId="7E34B7D8" w14:textId="4BCC8B69" w:rsidR="00D32F75" w:rsidRPr="007A27DE" w:rsidRDefault="00921AD3" w:rsidP="00D32F75">
      <w:pPr>
        <w:numPr>
          <w:ilvl w:val="0"/>
          <w:numId w:val="46"/>
        </w:numPr>
        <w:spacing w:after="120" w:line="259" w:lineRule="auto"/>
        <w:ind w:left="1560" w:hanging="567"/>
        <w:jc w:val="both"/>
        <w:rPr>
          <w:szCs w:val="24"/>
        </w:rPr>
      </w:pPr>
      <w:r>
        <w:rPr>
          <w:szCs w:val="24"/>
        </w:rPr>
        <w:t xml:space="preserve">Limit </w:t>
      </w:r>
      <w:r w:rsidR="00350205">
        <w:rPr>
          <w:szCs w:val="24"/>
        </w:rPr>
        <w:t>of</w:t>
      </w:r>
      <w:r w:rsidR="00D32F75" w:rsidRPr="007A27DE">
        <w:rPr>
          <w:szCs w:val="24"/>
        </w:rPr>
        <w:t xml:space="preserve"> </w:t>
      </w:r>
      <w:r w:rsidR="004C33EC">
        <w:rPr>
          <w:szCs w:val="24"/>
        </w:rPr>
        <w:t>root mean square</w:t>
      </w:r>
      <w:r w:rsidR="00D32F75" w:rsidRPr="007A27DE">
        <w:rPr>
          <w:szCs w:val="24"/>
        </w:rPr>
        <w:t xml:space="preserve"> field strength at the input of the receive antenna</w:t>
      </w:r>
      <w:r>
        <w:rPr>
          <w:szCs w:val="24"/>
        </w:rPr>
        <w:t xml:space="preserve"> (for receiver blocking outside the 22.75-29 GHz band)</w:t>
      </w:r>
      <w:r w:rsidR="00D32F75" w:rsidRPr="007A27DE">
        <w:rPr>
          <w:szCs w:val="24"/>
        </w:rPr>
        <w:t>:</w:t>
      </w:r>
    </w:p>
    <w:p w14:paraId="55D87505" w14:textId="77777777" w:rsidR="00C868CB" w:rsidRPr="007A27DE" w:rsidRDefault="00D32F75" w:rsidP="00D32F75">
      <w:pPr>
        <w:numPr>
          <w:ilvl w:val="2"/>
          <w:numId w:val="46"/>
        </w:numPr>
        <w:spacing w:after="120" w:line="259" w:lineRule="auto"/>
        <w:jc w:val="both"/>
        <w:rPr>
          <w:szCs w:val="24"/>
        </w:rPr>
      </w:pPr>
      <w:r w:rsidRPr="007A27DE">
        <w:rPr>
          <w:szCs w:val="24"/>
        </w:rPr>
        <w:t>0.36 V/m in the 0.03-12.75 GHz frequency range</w:t>
      </w:r>
      <w:r w:rsidR="00C868CB" w:rsidRPr="007A27DE">
        <w:rPr>
          <w:szCs w:val="24"/>
        </w:rPr>
        <w:t>;</w:t>
      </w:r>
      <w:r w:rsidRPr="007A27DE">
        <w:rPr>
          <w:szCs w:val="24"/>
        </w:rPr>
        <w:t xml:space="preserve"> and </w:t>
      </w:r>
    </w:p>
    <w:p w14:paraId="5F9D5FFF" w14:textId="2CBF51D5" w:rsidR="00D32F75" w:rsidRPr="007A27DE" w:rsidRDefault="00D32F75" w:rsidP="00D32F75">
      <w:pPr>
        <w:numPr>
          <w:ilvl w:val="2"/>
          <w:numId w:val="46"/>
        </w:numPr>
        <w:spacing w:after="120" w:line="259" w:lineRule="auto"/>
        <w:jc w:val="both"/>
        <w:rPr>
          <w:szCs w:val="24"/>
        </w:rPr>
      </w:pPr>
      <w:r w:rsidRPr="007A27DE">
        <w:rPr>
          <w:szCs w:val="24"/>
        </w:rPr>
        <w:t>0.1 V/m in th</w:t>
      </w:r>
      <w:r w:rsidR="00C868CB" w:rsidRPr="007A27DE">
        <w:rPr>
          <w:szCs w:val="24"/>
        </w:rPr>
        <w:t>e</w:t>
      </w:r>
      <w:r w:rsidRPr="007A27DE">
        <w:rPr>
          <w:szCs w:val="24"/>
        </w:rPr>
        <w:t xml:space="preserve"> frequency ranges 12.75-22.75 GHz and 29-55 GHz. </w:t>
      </w:r>
    </w:p>
    <w:p w14:paraId="42300402" w14:textId="2CE63AC9" w:rsidR="00472745" w:rsidRPr="007A27DE" w:rsidRDefault="00C868CB" w:rsidP="00472745">
      <w:pPr>
        <w:pStyle w:val="Header"/>
        <w:numPr>
          <w:ilvl w:val="12"/>
          <w:numId w:val="0"/>
        </w:numPr>
        <w:tabs>
          <w:tab w:val="clear" w:pos="4153"/>
          <w:tab w:val="clear" w:pos="8306"/>
        </w:tabs>
        <w:spacing w:after="120"/>
        <w:ind w:left="993" w:hanging="993"/>
        <w:jc w:val="both"/>
        <w:rPr>
          <w:b/>
          <w:u w:val="single"/>
          <w:lang w:val="en-AU"/>
        </w:rPr>
      </w:pPr>
      <w:r w:rsidRPr="007A27DE">
        <w:rPr>
          <w:rFonts w:ascii="Arial" w:hAnsi="Arial" w:cs="Arial"/>
          <w:lang w:val="en-AU"/>
        </w:rPr>
        <w:t xml:space="preserve"> </w:t>
      </w:r>
      <w:r w:rsidR="006653C7" w:rsidRPr="007A27DE">
        <w:rPr>
          <w:rFonts w:ascii="Arial" w:hAnsi="Arial" w:cs="Arial"/>
          <w:lang w:val="en-AU"/>
        </w:rPr>
        <w:t>(</w:t>
      </w:r>
      <w:r w:rsidR="00472745" w:rsidRPr="007A27DE">
        <w:rPr>
          <w:rFonts w:ascii="Arial" w:hAnsi="Arial" w:cs="Arial"/>
          <w:lang w:val="en-AU"/>
        </w:rPr>
        <w:t>5</w:t>
      </w:r>
      <w:r w:rsidR="006653C7" w:rsidRPr="007A27DE">
        <w:rPr>
          <w:rFonts w:ascii="Arial" w:hAnsi="Arial" w:cs="Arial"/>
          <w:lang w:val="en-AU"/>
        </w:rPr>
        <w:t>)</w:t>
      </w:r>
      <w:r w:rsidR="006653C7" w:rsidRPr="007A27DE">
        <w:rPr>
          <w:lang w:val="en-AU"/>
        </w:rPr>
        <w:tab/>
      </w:r>
      <w:r w:rsidR="00472745" w:rsidRPr="007A27DE">
        <w:rPr>
          <w:rFonts w:ascii="Arial" w:hAnsi="Arial" w:cs="Arial"/>
          <w:b/>
          <w:lang w:val="en-AU"/>
        </w:rPr>
        <w:t>Receiver</w:t>
      </w:r>
      <w:r w:rsidR="00472745" w:rsidRPr="007A27DE">
        <w:rPr>
          <w:rFonts w:ascii="Arial" w:hAnsi="Arial" w:cs="Arial"/>
          <w:lang w:val="en-AU"/>
        </w:rPr>
        <w:t xml:space="preserve"> </w:t>
      </w:r>
      <w:r w:rsidR="00472745" w:rsidRPr="007A27DE">
        <w:rPr>
          <w:rFonts w:ascii="Arial" w:hAnsi="Arial" w:cs="Arial"/>
          <w:b/>
          <w:lang w:val="en-AU"/>
        </w:rPr>
        <w:t>intermodulation rejection</w:t>
      </w:r>
      <w:r w:rsidR="00472745" w:rsidRPr="007A27DE">
        <w:rPr>
          <w:rFonts w:ascii="Arial" w:hAnsi="Arial" w:cs="Arial"/>
          <w:b/>
          <w:u w:val="single"/>
          <w:lang w:val="en-AU"/>
        </w:rPr>
        <w:t xml:space="preserve"> </w:t>
      </w:r>
    </w:p>
    <w:p w14:paraId="47168DE7" w14:textId="42992D86" w:rsidR="00472745" w:rsidRDefault="00472745" w:rsidP="00472745">
      <w:pPr>
        <w:ind w:left="993"/>
        <w:jc w:val="both"/>
        <w:rPr>
          <w:lang w:val="en-AU"/>
        </w:rPr>
      </w:pPr>
      <w:r w:rsidRPr="007A27DE">
        <w:rPr>
          <w:lang w:val="en-AU"/>
        </w:rPr>
        <w:t>The receiver intermodulation rejection level is –</w:t>
      </w:r>
      <w:r w:rsidR="00223B69" w:rsidRPr="007A27DE">
        <w:rPr>
          <w:lang w:val="en-AU"/>
        </w:rPr>
        <w:t>64</w:t>
      </w:r>
      <w:r w:rsidRPr="007A27DE">
        <w:rPr>
          <w:lang w:val="en-AU"/>
        </w:rPr>
        <w:t xml:space="preserve"> dBm per occupied bandwidth for each out-of-band signal at frequency offsets greater than or equal to 5 MHz from the upper and lower frequency limit of the licence under which the radiocommunications receiver operates. </w:t>
      </w:r>
    </w:p>
    <w:p w14:paraId="097450D0" w14:textId="77777777" w:rsidR="00442ECD" w:rsidRPr="007A27DE" w:rsidRDefault="00442ECD" w:rsidP="00472745">
      <w:pPr>
        <w:ind w:left="993"/>
        <w:jc w:val="both"/>
        <w:rPr>
          <w:lang w:val="en-AU"/>
        </w:rPr>
      </w:pPr>
    </w:p>
    <w:p w14:paraId="549921C2" w14:textId="77777777" w:rsidR="00E4441F" w:rsidRDefault="00E97949" w:rsidP="00745138">
      <w:pPr>
        <w:pStyle w:val="Header"/>
        <w:numPr>
          <w:ilvl w:val="12"/>
          <w:numId w:val="0"/>
        </w:numPr>
        <w:tabs>
          <w:tab w:val="clear" w:pos="4153"/>
          <w:tab w:val="clear" w:pos="8306"/>
        </w:tabs>
        <w:spacing w:after="120"/>
        <w:ind w:left="993" w:hanging="993"/>
        <w:jc w:val="both"/>
        <w:rPr>
          <w:rFonts w:ascii="Arial" w:hAnsi="Arial" w:cs="Arial"/>
          <w:b/>
          <w:lang w:val="en-AU"/>
        </w:rPr>
      </w:pPr>
      <w:r w:rsidRPr="00E97949">
        <w:rPr>
          <w:rFonts w:ascii="Arial" w:hAnsi="Arial" w:cs="Arial"/>
          <w:b/>
          <w:lang w:val="en-AU"/>
        </w:rPr>
        <w:t xml:space="preserve">Receiver antenna and feeder losses </w:t>
      </w:r>
    </w:p>
    <w:p w14:paraId="11B0E293" w14:textId="3DBD984D" w:rsidR="00E4441F" w:rsidRDefault="006653C7" w:rsidP="00745138">
      <w:pPr>
        <w:ind w:left="993"/>
        <w:jc w:val="both"/>
        <w:rPr>
          <w:lang w:val="en-AU"/>
        </w:rPr>
      </w:pPr>
      <w:r w:rsidRPr="00F3700C">
        <w:rPr>
          <w:lang w:val="en-AU"/>
        </w:rPr>
        <w:t xml:space="preserve">The antenna </w:t>
      </w:r>
      <w:proofErr w:type="gramStart"/>
      <w:r w:rsidRPr="00F3700C">
        <w:rPr>
          <w:lang w:val="en-AU"/>
        </w:rPr>
        <w:t>gain</w:t>
      </w:r>
      <w:proofErr w:type="gramEnd"/>
      <w:r w:rsidRPr="00F3700C">
        <w:rPr>
          <w:lang w:val="en-AU"/>
        </w:rPr>
        <w:t xml:space="preserve">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w:t>
      </w:r>
      <w:proofErr w:type="gramStart"/>
      <w:r w:rsidRPr="00F3700C">
        <w:rPr>
          <w:lang w:val="en-AU"/>
        </w:rPr>
        <w:t>gain</w:t>
      </w:r>
      <w:proofErr w:type="gramEnd"/>
      <w:r w:rsidRPr="00F3700C">
        <w:rPr>
          <w:lang w:val="en-AU"/>
        </w:rPr>
        <w:t xml:space="preserve">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9A4540">
        <w:rPr>
          <w:lang w:val="en-AU"/>
        </w:rPr>
        <w:t>23</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r w:rsidR="00A2194A">
        <w:rPr>
          <w:rFonts w:ascii="Arial" w:hAnsi="Arial" w:cs="Arial"/>
          <w:sz w:val="18"/>
          <w:szCs w:val="18"/>
          <w:lang w:val="en-AU"/>
        </w:rPr>
        <w:t>paragraph</w:t>
      </w:r>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rsidP="00745138">
      <w:pPr>
        <w:jc w:val="both"/>
        <w:rPr>
          <w:b/>
          <w:lang w:val="en-AU"/>
        </w:rPr>
      </w:pPr>
    </w:p>
    <w:p w14:paraId="21751342" w14:textId="097B2D36" w:rsidR="006B5E3A" w:rsidRPr="00874934" w:rsidRDefault="00B41524" w:rsidP="00745138">
      <w:pPr>
        <w:pStyle w:val="ListParagraph"/>
        <w:numPr>
          <w:ilvl w:val="0"/>
          <w:numId w:val="24"/>
        </w:numPr>
        <w:ind w:left="993" w:hanging="993"/>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rsidR="00A05B00">
        <w:t>26</w:t>
      </w:r>
      <w:r>
        <w:t xml:space="preserve"> GHz </w:t>
      </w:r>
      <w:r w:rsidR="00172174">
        <w:t xml:space="preserve">band </w:t>
      </w:r>
      <w:r>
        <w:t>spectrum licence is</w:t>
      </w:r>
      <w:r w:rsidR="00B10FCC">
        <w:t>:</w:t>
      </w:r>
      <w:r>
        <w:t xml:space="preserve"> </w:t>
      </w:r>
    </w:p>
    <w:p w14:paraId="237084F9" w14:textId="2F203F9E" w:rsidR="006B5E3A" w:rsidRDefault="00B41524" w:rsidP="00745138">
      <w:pPr>
        <w:pStyle w:val="ListParagraph"/>
        <w:numPr>
          <w:ilvl w:val="1"/>
          <w:numId w:val="24"/>
        </w:numPr>
        <w:spacing w:before="120"/>
        <w:ind w:left="1560" w:hanging="590"/>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w:t>
      </w:r>
      <w:r w:rsidR="00A05B00">
        <w:rPr>
          <w:lang w:val="en-AU"/>
        </w:rPr>
        <w:t>83</w:t>
      </w:r>
      <w:r w:rsidRPr="00B07C64">
        <w:rPr>
          <w:lang w:val="en-AU"/>
        </w:rPr>
        <w:t xml:space="preserve"> dBm per 5</w:t>
      </w:r>
      <w:r w:rsidR="00051A14">
        <w:rPr>
          <w:lang w:val="en-AU"/>
        </w:rPr>
        <w:t>0</w:t>
      </w:r>
      <w:r w:rsidRPr="00B07C64">
        <w:rPr>
          <w:lang w:val="en-AU"/>
        </w:rPr>
        <w:t> MHz for more than 95% of the time in any 1 hour period</w:t>
      </w:r>
      <w:r w:rsidR="0068511C" w:rsidRPr="00B07C64">
        <w:rPr>
          <w:lang w:val="en-AU"/>
        </w:rPr>
        <w:t>; and</w:t>
      </w:r>
    </w:p>
    <w:p w14:paraId="32B59582" w14:textId="21297FFB" w:rsidR="00B41524" w:rsidRPr="00745138" w:rsidRDefault="006B5E3A" w:rsidP="00745138">
      <w:pPr>
        <w:pStyle w:val="ListParagraph"/>
        <w:numPr>
          <w:ilvl w:val="1"/>
          <w:numId w:val="24"/>
        </w:numPr>
        <w:spacing w:before="120" w:after="120"/>
        <w:ind w:left="1560" w:hanging="590"/>
        <w:jc w:val="both"/>
        <w:rPr>
          <w:lang w:val="en-AU"/>
        </w:rPr>
      </w:pPr>
      <w:r w:rsidRPr="006B5E3A">
        <w:t xml:space="preserve">a wanted to unwanted ratio of </w:t>
      </w:r>
      <w:r>
        <w:t>1</w:t>
      </w:r>
      <w:r w:rsidR="00E23EE3">
        <w:t>0</w:t>
      </w:r>
      <w:r>
        <w:t xml:space="preserve"> dB</w:t>
      </w:r>
      <w:r>
        <w:rPr>
          <w:lang w:val="en-AU"/>
        </w:rPr>
        <w:t>.</w:t>
      </w:r>
    </w:p>
    <w:p w14:paraId="7B356880" w14:textId="77777777" w:rsidR="00E4441F" w:rsidRDefault="009F2DB8" w:rsidP="00745138">
      <w:pPr>
        <w:pStyle w:val="ListParagraph"/>
        <w:numPr>
          <w:ilvl w:val="0"/>
          <w:numId w:val="24"/>
        </w:numPr>
        <w:ind w:left="993" w:hanging="993"/>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68500116" w14:textId="6DEAA979" w:rsidR="007357B9" w:rsidRDefault="007357B9">
      <w:pPr>
        <w:rPr>
          <w:b/>
          <w:sz w:val="20"/>
          <w:lang w:val="en-AU"/>
        </w:rPr>
      </w:pPr>
    </w:p>
    <w:p w14:paraId="312D5315" w14:textId="77777777" w:rsidR="007357B9" w:rsidRPr="003011CD" w:rsidRDefault="007357B9" w:rsidP="007357B9">
      <w:pPr>
        <w:pStyle w:val="ActHead5"/>
        <w:spacing w:before="0"/>
        <w:ind w:left="0" w:firstLine="0"/>
        <w:rPr>
          <w:b w:val="0"/>
          <w:sz w:val="32"/>
          <w:szCs w:val="32"/>
        </w:rPr>
      </w:pPr>
      <w:bookmarkStart w:id="2" w:name="_Toc292352367"/>
      <w:r w:rsidRPr="003011CD">
        <w:rPr>
          <w:rStyle w:val="CharSectno"/>
          <w:sz w:val="32"/>
          <w:szCs w:val="32"/>
        </w:rPr>
        <w:t xml:space="preserve">Endnotes </w:t>
      </w:r>
    </w:p>
    <w:bookmarkEnd w:id="2"/>
    <w:p w14:paraId="5EED3175" w14:textId="77777777" w:rsidR="00C20594" w:rsidRPr="003011CD" w:rsidRDefault="00C20594" w:rsidP="00C20594">
      <w:pPr>
        <w:spacing w:before="280" w:after="120" w:line="240" w:lineRule="atLeast"/>
        <w:rPr>
          <w:b/>
        </w:rPr>
      </w:pPr>
      <w:r w:rsidRPr="003011CD">
        <w:rPr>
          <w:b/>
        </w:rPr>
        <w:t>Endnote 1 – About the endnotes</w:t>
      </w:r>
    </w:p>
    <w:p w14:paraId="4C8F473F" w14:textId="77777777" w:rsidR="00C20594" w:rsidRPr="003011CD" w:rsidRDefault="00C20594" w:rsidP="00C20594">
      <w:pPr>
        <w:spacing w:before="120" w:after="120" w:line="260" w:lineRule="atLeast"/>
      </w:pPr>
      <w:r w:rsidRPr="003011CD">
        <w:t>The endnotes provide information about this compilation and the compiled law.</w:t>
      </w:r>
    </w:p>
    <w:p w14:paraId="2FAD0B63" w14:textId="77777777" w:rsidR="00C20594" w:rsidRPr="003011CD" w:rsidRDefault="00C20594" w:rsidP="00C20594">
      <w:pPr>
        <w:spacing w:before="120" w:after="120" w:line="260" w:lineRule="atLeast"/>
      </w:pPr>
      <w:r w:rsidRPr="003011CD">
        <w:t>Endnote 2 (Abbreviation key) sets out abbreviations that may be used in the endnotes.</w:t>
      </w:r>
    </w:p>
    <w:p w14:paraId="1C9AA417" w14:textId="77777777" w:rsidR="00C20594" w:rsidRPr="003011CD" w:rsidRDefault="00C20594" w:rsidP="00C20594">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7395D900" w14:textId="77777777" w:rsidR="00C20594" w:rsidRPr="003011CD" w:rsidRDefault="00C20594" w:rsidP="00C20594">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56B2BC40" w14:textId="77777777" w:rsidR="00C20594" w:rsidRPr="003011CD" w:rsidRDefault="00C20594" w:rsidP="00C20594">
      <w:pPr>
        <w:spacing w:before="120" w:after="120" w:line="260" w:lineRule="atLeast"/>
      </w:pPr>
      <w:r w:rsidRPr="003011CD">
        <w:t xml:space="preserve">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w:t>
      </w:r>
      <w:proofErr w:type="spellStart"/>
      <w:r w:rsidRPr="003011CD">
        <w:t>incorp</w:t>
      </w:r>
      <w:proofErr w:type="spellEnd"/>
      <w:r w:rsidRPr="003011CD">
        <w:t>)” is added to the details of the amendment included in the amendment history.</w:t>
      </w:r>
    </w:p>
    <w:p w14:paraId="21ECC8C8" w14:textId="77777777" w:rsidR="00C20594" w:rsidRPr="003011CD" w:rsidRDefault="00C20594" w:rsidP="00C20594">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70"/>
      </w:tblGrid>
      <w:tr w:rsidR="00C20594" w:rsidRPr="003011CD" w14:paraId="63FCC4AE" w14:textId="77777777" w:rsidTr="00D23A10">
        <w:tc>
          <w:tcPr>
            <w:tcW w:w="2679" w:type="pct"/>
            <w:hideMark/>
          </w:tcPr>
          <w:p w14:paraId="13DF58DB" w14:textId="77777777" w:rsidR="00C20594" w:rsidRPr="003011CD" w:rsidRDefault="00C20594" w:rsidP="00D23A10">
            <w:pPr>
              <w:spacing w:before="60"/>
              <w:rPr>
                <w:sz w:val="20"/>
              </w:rPr>
            </w:pPr>
            <w:r w:rsidRPr="003011CD">
              <w:rPr>
                <w:sz w:val="20"/>
              </w:rPr>
              <w:t>ad = added or inserted</w:t>
            </w:r>
          </w:p>
        </w:tc>
        <w:tc>
          <w:tcPr>
            <w:tcW w:w="2321" w:type="pct"/>
            <w:hideMark/>
          </w:tcPr>
          <w:p w14:paraId="7A6085DF" w14:textId="77777777" w:rsidR="00C20594" w:rsidRPr="003011CD" w:rsidRDefault="00C20594" w:rsidP="00D23A10">
            <w:pPr>
              <w:spacing w:before="60"/>
              <w:rPr>
                <w:sz w:val="20"/>
              </w:rPr>
            </w:pPr>
            <w:r w:rsidRPr="003011CD">
              <w:rPr>
                <w:sz w:val="20"/>
              </w:rPr>
              <w:t xml:space="preserve">(md not </w:t>
            </w:r>
            <w:proofErr w:type="spellStart"/>
            <w:r w:rsidRPr="003011CD">
              <w:rPr>
                <w:sz w:val="20"/>
              </w:rPr>
              <w:t>incorp</w:t>
            </w:r>
            <w:proofErr w:type="spellEnd"/>
            <w:r w:rsidRPr="003011CD">
              <w:rPr>
                <w:sz w:val="20"/>
              </w:rPr>
              <w:t xml:space="preserve">) = misdescribed amendment </w:t>
            </w:r>
          </w:p>
        </w:tc>
      </w:tr>
      <w:tr w:rsidR="00C20594" w:rsidRPr="003011CD" w14:paraId="672C47BC" w14:textId="77777777" w:rsidTr="00D23A10">
        <w:tc>
          <w:tcPr>
            <w:tcW w:w="2679" w:type="pct"/>
            <w:hideMark/>
          </w:tcPr>
          <w:p w14:paraId="73122D09" w14:textId="77777777" w:rsidR="00C20594" w:rsidRPr="003011CD" w:rsidRDefault="00C20594" w:rsidP="00D23A10">
            <w:pPr>
              <w:spacing w:before="60"/>
              <w:rPr>
                <w:sz w:val="20"/>
              </w:rPr>
            </w:pPr>
            <w:r w:rsidRPr="003011CD">
              <w:rPr>
                <w:sz w:val="20"/>
              </w:rPr>
              <w:t>am = amended</w:t>
            </w:r>
          </w:p>
        </w:tc>
        <w:tc>
          <w:tcPr>
            <w:tcW w:w="2321" w:type="pct"/>
            <w:hideMark/>
          </w:tcPr>
          <w:p w14:paraId="1B56ACB4" w14:textId="77777777" w:rsidR="00C20594" w:rsidRPr="003011CD" w:rsidRDefault="00C20594" w:rsidP="00D23A10">
            <w:pPr>
              <w:ind w:left="318" w:hanging="318"/>
              <w:rPr>
                <w:sz w:val="20"/>
              </w:rPr>
            </w:pPr>
            <w:r w:rsidRPr="003011CD">
              <w:rPr>
                <w:sz w:val="20"/>
              </w:rPr>
              <w:t xml:space="preserve">   cannot be given effect</w:t>
            </w:r>
          </w:p>
        </w:tc>
      </w:tr>
      <w:tr w:rsidR="00C20594" w:rsidRPr="003011CD" w14:paraId="3FC28B7A" w14:textId="77777777" w:rsidTr="00D23A10">
        <w:tc>
          <w:tcPr>
            <w:tcW w:w="2679" w:type="pct"/>
            <w:hideMark/>
          </w:tcPr>
          <w:p w14:paraId="28C8E90A" w14:textId="77777777" w:rsidR="00C20594" w:rsidRPr="003011CD" w:rsidRDefault="00C20594" w:rsidP="00D23A10">
            <w:pPr>
              <w:spacing w:before="60"/>
              <w:rPr>
                <w:sz w:val="20"/>
              </w:rPr>
            </w:pPr>
            <w:proofErr w:type="spellStart"/>
            <w:r w:rsidRPr="003011CD">
              <w:rPr>
                <w:sz w:val="20"/>
              </w:rPr>
              <w:t>amdt</w:t>
            </w:r>
            <w:proofErr w:type="spellEnd"/>
            <w:r w:rsidRPr="003011CD">
              <w:rPr>
                <w:sz w:val="20"/>
              </w:rPr>
              <w:t xml:space="preserve"> = amendment</w:t>
            </w:r>
          </w:p>
        </w:tc>
        <w:tc>
          <w:tcPr>
            <w:tcW w:w="2321" w:type="pct"/>
            <w:hideMark/>
          </w:tcPr>
          <w:p w14:paraId="3EA0F422" w14:textId="77777777" w:rsidR="00C20594" w:rsidRPr="003011CD" w:rsidRDefault="00C20594" w:rsidP="00D23A10">
            <w:pPr>
              <w:spacing w:before="60"/>
              <w:rPr>
                <w:sz w:val="20"/>
              </w:rPr>
            </w:pPr>
            <w:r w:rsidRPr="003011CD">
              <w:rPr>
                <w:sz w:val="20"/>
              </w:rPr>
              <w:t>mod = modified/modification</w:t>
            </w:r>
          </w:p>
        </w:tc>
      </w:tr>
      <w:tr w:rsidR="00C20594" w:rsidRPr="003011CD" w14:paraId="5912A58F" w14:textId="77777777" w:rsidTr="00D23A10">
        <w:tc>
          <w:tcPr>
            <w:tcW w:w="2679" w:type="pct"/>
            <w:hideMark/>
          </w:tcPr>
          <w:p w14:paraId="256D99F8" w14:textId="77777777" w:rsidR="00C20594" w:rsidRPr="003011CD" w:rsidRDefault="00C20594" w:rsidP="00D23A10">
            <w:pPr>
              <w:spacing w:before="60"/>
              <w:rPr>
                <w:sz w:val="20"/>
              </w:rPr>
            </w:pPr>
            <w:r w:rsidRPr="003011CD">
              <w:rPr>
                <w:sz w:val="20"/>
              </w:rPr>
              <w:t>c = clause(s)</w:t>
            </w:r>
          </w:p>
        </w:tc>
        <w:tc>
          <w:tcPr>
            <w:tcW w:w="2321" w:type="pct"/>
            <w:hideMark/>
          </w:tcPr>
          <w:p w14:paraId="78B87FFB" w14:textId="77777777" w:rsidR="00C20594" w:rsidRPr="003011CD" w:rsidRDefault="00C20594" w:rsidP="00D23A10">
            <w:pPr>
              <w:spacing w:before="60"/>
              <w:rPr>
                <w:sz w:val="20"/>
              </w:rPr>
            </w:pPr>
            <w:r w:rsidRPr="003011CD">
              <w:rPr>
                <w:sz w:val="20"/>
              </w:rPr>
              <w:t>No. = Number(s)</w:t>
            </w:r>
          </w:p>
        </w:tc>
      </w:tr>
      <w:tr w:rsidR="00C20594" w:rsidRPr="003011CD" w14:paraId="40FF96D6" w14:textId="77777777" w:rsidTr="00D23A10">
        <w:tc>
          <w:tcPr>
            <w:tcW w:w="2679" w:type="pct"/>
            <w:hideMark/>
          </w:tcPr>
          <w:p w14:paraId="3B665603" w14:textId="77777777" w:rsidR="00C20594" w:rsidRPr="003011CD" w:rsidRDefault="00C20594" w:rsidP="00D23A10">
            <w:pPr>
              <w:spacing w:before="60"/>
              <w:rPr>
                <w:sz w:val="20"/>
              </w:rPr>
            </w:pPr>
            <w:r w:rsidRPr="003011CD">
              <w:rPr>
                <w:sz w:val="20"/>
              </w:rPr>
              <w:t>Ch = Chapter(s)</w:t>
            </w:r>
          </w:p>
        </w:tc>
        <w:tc>
          <w:tcPr>
            <w:tcW w:w="2321" w:type="pct"/>
            <w:hideMark/>
          </w:tcPr>
          <w:p w14:paraId="5FFE7C9E" w14:textId="77777777" w:rsidR="00C20594" w:rsidRPr="003011CD" w:rsidRDefault="00C20594" w:rsidP="00D23A10">
            <w:pPr>
              <w:spacing w:before="60"/>
              <w:rPr>
                <w:sz w:val="20"/>
              </w:rPr>
            </w:pPr>
            <w:r w:rsidRPr="003011CD">
              <w:rPr>
                <w:sz w:val="20"/>
              </w:rPr>
              <w:t>par = paragraph(s)/subparagraph(s)</w:t>
            </w:r>
          </w:p>
        </w:tc>
      </w:tr>
      <w:tr w:rsidR="00C20594" w:rsidRPr="003011CD" w14:paraId="1BC8CD87" w14:textId="77777777" w:rsidTr="00D23A10">
        <w:tc>
          <w:tcPr>
            <w:tcW w:w="2679" w:type="pct"/>
            <w:hideMark/>
          </w:tcPr>
          <w:p w14:paraId="284A56A0" w14:textId="77777777" w:rsidR="00C20594" w:rsidRPr="003011CD" w:rsidRDefault="00C20594" w:rsidP="00D23A10">
            <w:pPr>
              <w:spacing w:before="60"/>
              <w:rPr>
                <w:sz w:val="20"/>
              </w:rPr>
            </w:pPr>
            <w:proofErr w:type="spellStart"/>
            <w:r w:rsidRPr="003011CD">
              <w:rPr>
                <w:sz w:val="20"/>
              </w:rPr>
              <w:t>Dict</w:t>
            </w:r>
            <w:proofErr w:type="spellEnd"/>
            <w:r w:rsidRPr="003011CD">
              <w:rPr>
                <w:sz w:val="20"/>
              </w:rPr>
              <w:t xml:space="preserve"> = Dictionary</w:t>
            </w:r>
          </w:p>
        </w:tc>
        <w:tc>
          <w:tcPr>
            <w:tcW w:w="2321" w:type="pct"/>
            <w:hideMark/>
          </w:tcPr>
          <w:p w14:paraId="46EA0B85" w14:textId="77777777" w:rsidR="00C20594" w:rsidRPr="003011CD" w:rsidRDefault="00C20594" w:rsidP="00D23A10">
            <w:pPr>
              <w:spacing w:before="60"/>
              <w:rPr>
                <w:sz w:val="20"/>
              </w:rPr>
            </w:pPr>
            <w:r w:rsidRPr="003011CD">
              <w:rPr>
                <w:sz w:val="20"/>
              </w:rPr>
              <w:t>Pt = Part(s)</w:t>
            </w:r>
          </w:p>
        </w:tc>
      </w:tr>
      <w:tr w:rsidR="00C20594" w:rsidRPr="003011CD" w14:paraId="5AFF009E" w14:textId="77777777" w:rsidTr="00D23A10">
        <w:tc>
          <w:tcPr>
            <w:tcW w:w="2679" w:type="pct"/>
            <w:hideMark/>
          </w:tcPr>
          <w:p w14:paraId="01817037" w14:textId="77777777" w:rsidR="00C20594" w:rsidRPr="003011CD" w:rsidRDefault="00C20594" w:rsidP="00D23A10">
            <w:pPr>
              <w:spacing w:before="60"/>
              <w:rPr>
                <w:sz w:val="20"/>
              </w:rPr>
            </w:pPr>
            <w:proofErr w:type="spellStart"/>
            <w:r w:rsidRPr="003011CD">
              <w:rPr>
                <w:sz w:val="20"/>
              </w:rPr>
              <w:t>Div</w:t>
            </w:r>
            <w:proofErr w:type="spellEnd"/>
            <w:r w:rsidRPr="003011CD">
              <w:rPr>
                <w:sz w:val="20"/>
              </w:rPr>
              <w:t xml:space="preserve"> = Division(s)</w:t>
            </w:r>
          </w:p>
        </w:tc>
        <w:tc>
          <w:tcPr>
            <w:tcW w:w="2321" w:type="pct"/>
            <w:hideMark/>
          </w:tcPr>
          <w:p w14:paraId="5DBA9BFC" w14:textId="77777777" w:rsidR="00C20594" w:rsidRPr="003011CD" w:rsidRDefault="00C20594" w:rsidP="00D23A10">
            <w:pPr>
              <w:spacing w:before="60"/>
              <w:rPr>
                <w:sz w:val="20"/>
              </w:rPr>
            </w:pPr>
            <w:r w:rsidRPr="003011CD">
              <w:rPr>
                <w:sz w:val="20"/>
              </w:rPr>
              <w:t>rep = repealed</w:t>
            </w:r>
          </w:p>
        </w:tc>
      </w:tr>
      <w:tr w:rsidR="00C20594" w:rsidRPr="003011CD" w14:paraId="2200118E" w14:textId="77777777" w:rsidTr="00D23A10">
        <w:tc>
          <w:tcPr>
            <w:tcW w:w="2679" w:type="pct"/>
            <w:hideMark/>
          </w:tcPr>
          <w:p w14:paraId="03C78C30" w14:textId="77777777" w:rsidR="00C20594" w:rsidRPr="003011CD" w:rsidRDefault="00C20594" w:rsidP="00D23A10">
            <w:pPr>
              <w:spacing w:before="60"/>
              <w:rPr>
                <w:sz w:val="20"/>
              </w:rPr>
            </w:pPr>
            <w:r w:rsidRPr="003011CD">
              <w:rPr>
                <w:sz w:val="20"/>
              </w:rPr>
              <w:t>exp = expires/expired or ceases/ceased to have effect</w:t>
            </w:r>
          </w:p>
        </w:tc>
        <w:tc>
          <w:tcPr>
            <w:tcW w:w="2321" w:type="pct"/>
            <w:hideMark/>
          </w:tcPr>
          <w:p w14:paraId="1959B84D" w14:textId="77777777" w:rsidR="00C20594" w:rsidRPr="003011CD" w:rsidRDefault="00C20594" w:rsidP="00D23A10">
            <w:pPr>
              <w:spacing w:before="60"/>
              <w:rPr>
                <w:sz w:val="20"/>
              </w:rPr>
            </w:pPr>
            <w:proofErr w:type="spellStart"/>
            <w:r w:rsidRPr="003011CD">
              <w:rPr>
                <w:sz w:val="20"/>
              </w:rPr>
              <w:t>rs</w:t>
            </w:r>
            <w:proofErr w:type="spellEnd"/>
            <w:r w:rsidRPr="003011CD">
              <w:rPr>
                <w:sz w:val="20"/>
              </w:rPr>
              <w:t xml:space="preserve"> = repealed and substituted</w:t>
            </w:r>
          </w:p>
        </w:tc>
      </w:tr>
      <w:tr w:rsidR="00C20594" w:rsidRPr="003011CD" w14:paraId="77383460" w14:textId="77777777" w:rsidTr="00D23A10">
        <w:tc>
          <w:tcPr>
            <w:tcW w:w="2679" w:type="pct"/>
            <w:hideMark/>
          </w:tcPr>
          <w:p w14:paraId="77AE352C" w14:textId="77777777" w:rsidR="00C20594" w:rsidRPr="003011CD" w:rsidRDefault="00C20594" w:rsidP="00D23A10">
            <w:pPr>
              <w:spacing w:before="60"/>
              <w:rPr>
                <w:sz w:val="20"/>
              </w:rPr>
            </w:pPr>
            <w:r w:rsidRPr="003011CD">
              <w:rPr>
                <w:sz w:val="20"/>
              </w:rPr>
              <w:t>F = Federal Register of Legislation</w:t>
            </w:r>
          </w:p>
        </w:tc>
        <w:tc>
          <w:tcPr>
            <w:tcW w:w="2321" w:type="pct"/>
            <w:hideMark/>
          </w:tcPr>
          <w:p w14:paraId="713AC8DA" w14:textId="77777777" w:rsidR="00C20594" w:rsidRPr="003011CD" w:rsidRDefault="00C20594" w:rsidP="00D23A10">
            <w:pPr>
              <w:spacing w:before="60"/>
              <w:rPr>
                <w:sz w:val="20"/>
              </w:rPr>
            </w:pPr>
            <w:r w:rsidRPr="003011CD">
              <w:rPr>
                <w:sz w:val="20"/>
              </w:rPr>
              <w:t>s = section(s)/subsection(s)</w:t>
            </w:r>
          </w:p>
        </w:tc>
      </w:tr>
      <w:tr w:rsidR="00C20594" w:rsidRPr="003011CD" w14:paraId="49602268" w14:textId="77777777" w:rsidTr="00D23A10">
        <w:trPr>
          <w:trHeight w:val="52"/>
        </w:trPr>
        <w:tc>
          <w:tcPr>
            <w:tcW w:w="2679" w:type="pct"/>
            <w:hideMark/>
          </w:tcPr>
          <w:p w14:paraId="423E3758" w14:textId="77777777" w:rsidR="00C20594" w:rsidRPr="003011CD" w:rsidRDefault="00C20594" w:rsidP="00D23A10">
            <w:pPr>
              <w:spacing w:before="60"/>
              <w:rPr>
                <w:sz w:val="20"/>
              </w:rPr>
            </w:pPr>
            <w:proofErr w:type="spellStart"/>
            <w:r w:rsidRPr="003011CD">
              <w:rPr>
                <w:sz w:val="20"/>
              </w:rPr>
              <w:t>gaz</w:t>
            </w:r>
            <w:proofErr w:type="spellEnd"/>
            <w:r w:rsidRPr="003011CD">
              <w:rPr>
                <w:sz w:val="20"/>
              </w:rPr>
              <w:t xml:space="preserve"> = gazette</w:t>
            </w:r>
          </w:p>
        </w:tc>
        <w:tc>
          <w:tcPr>
            <w:tcW w:w="2321" w:type="pct"/>
            <w:hideMark/>
          </w:tcPr>
          <w:p w14:paraId="67DDF72B" w14:textId="77777777" w:rsidR="00C20594" w:rsidRPr="003011CD" w:rsidRDefault="00C20594" w:rsidP="00D23A10">
            <w:pPr>
              <w:spacing w:before="60"/>
              <w:rPr>
                <w:sz w:val="20"/>
              </w:rPr>
            </w:pPr>
            <w:proofErr w:type="spellStart"/>
            <w:r w:rsidRPr="003011CD">
              <w:rPr>
                <w:sz w:val="20"/>
              </w:rPr>
              <w:t>Sch</w:t>
            </w:r>
            <w:proofErr w:type="spellEnd"/>
            <w:r w:rsidRPr="003011CD">
              <w:rPr>
                <w:sz w:val="20"/>
              </w:rPr>
              <w:t xml:space="preserve"> = Schedule(s)</w:t>
            </w:r>
          </w:p>
        </w:tc>
      </w:tr>
      <w:tr w:rsidR="00C20594" w:rsidRPr="003011CD" w14:paraId="738C6789" w14:textId="77777777" w:rsidTr="00D23A10">
        <w:trPr>
          <w:trHeight w:val="52"/>
        </w:trPr>
        <w:tc>
          <w:tcPr>
            <w:tcW w:w="2679" w:type="pct"/>
            <w:hideMark/>
          </w:tcPr>
          <w:p w14:paraId="0814DE4E" w14:textId="77777777" w:rsidR="00C20594" w:rsidRPr="003011CD" w:rsidRDefault="00C20594" w:rsidP="00D23A10">
            <w:pPr>
              <w:spacing w:before="60"/>
              <w:rPr>
                <w:sz w:val="20"/>
              </w:rPr>
            </w:pPr>
            <w:r w:rsidRPr="003011CD">
              <w:rPr>
                <w:sz w:val="20"/>
              </w:rPr>
              <w:t xml:space="preserve">LA = </w:t>
            </w:r>
            <w:r w:rsidRPr="003011CD">
              <w:rPr>
                <w:i/>
                <w:sz w:val="20"/>
              </w:rPr>
              <w:t>Legislation Act 2003</w:t>
            </w:r>
          </w:p>
        </w:tc>
        <w:tc>
          <w:tcPr>
            <w:tcW w:w="2321" w:type="pct"/>
            <w:hideMark/>
          </w:tcPr>
          <w:p w14:paraId="23A106BE" w14:textId="77777777" w:rsidR="00C20594" w:rsidRPr="003011CD" w:rsidRDefault="00C20594" w:rsidP="00D23A10">
            <w:pPr>
              <w:spacing w:before="60"/>
              <w:rPr>
                <w:sz w:val="20"/>
              </w:rPr>
            </w:pPr>
            <w:proofErr w:type="spellStart"/>
            <w:r w:rsidRPr="003011CD">
              <w:rPr>
                <w:sz w:val="20"/>
              </w:rPr>
              <w:t>Sdiv</w:t>
            </w:r>
            <w:proofErr w:type="spellEnd"/>
            <w:r w:rsidRPr="003011CD">
              <w:rPr>
                <w:sz w:val="20"/>
              </w:rPr>
              <w:t xml:space="preserve"> = Subdivision(s)</w:t>
            </w:r>
          </w:p>
        </w:tc>
      </w:tr>
    </w:tbl>
    <w:p w14:paraId="28A8D160" w14:textId="1C79A4A2" w:rsidR="007357B9" w:rsidRPr="003011CD" w:rsidRDefault="007357B9" w:rsidP="007357B9">
      <w:pPr>
        <w:pStyle w:val="ENoteNo"/>
        <w:rPr>
          <w:rFonts w:ascii="Times New Roman" w:hAnsi="Times New Roman"/>
        </w:rPr>
      </w:pPr>
    </w:p>
    <w:p w14:paraId="7C8EE5FE" w14:textId="26442FBB" w:rsidR="007357B9" w:rsidRPr="003011CD" w:rsidRDefault="007357B9" w:rsidP="007357B9">
      <w:pPr>
        <w:rPr>
          <w:b/>
        </w:rPr>
      </w:pPr>
    </w:p>
    <w:sectPr w:rsidR="007357B9" w:rsidRPr="003011CD" w:rsidSect="005D5742">
      <w:footerReference w:type="default" r:id="rId13"/>
      <w:headerReference w:type="first" r:id="rId14"/>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ED6B3" w14:textId="77777777" w:rsidR="00452198" w:rsidRDefault="00452198" w:rsidP="009F59C1">
      <w:r>
        <w:separator/>
      </w:r>
    </w:p>
  </w:endnote>
  <w:endnote w:type="continuationSeparator" w:id="0">
    <w:p w14:paraId="5A7F3D3C" w14:textId="77777777" w:rsidR="00452198" w:rsidRDefault="00452198"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6B05B361" w14:textId="0A45F40D" w:rsidR="00115F0A" w:rsidRDefault="00115F0A" w:rsidP="00C17BD9">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7366D2">
      <w:rPr>
        <w:rFonts w:ascii="Arial" w:hAnsi="Arial" w:cs="Arial"/>
        <w:i/>
        <w:sz w:val="18"/>
        <w:szCs w:val="18"/>
      </w:rPr>
      <w:t>26</w:t>
    </w:r>
    <w:r w:rsidR="00384023">
      <w:rPr>
        <w:rFonts w:ascii="Arial" w:hAnsi="Arial" w:cs="Arial"/>
        <w:i/>
        <w:sz w:val="18"/>
        <w:szCs w:val="18"/>
      </w:rPr>
      <w:t xml:space="preserve"> GHz Ban</w:t>
    </w:r>
    <w:r w:rsidR="00384023" w:rsidRPr="000523D1">
      <w:rPr>
        <w:rFonts w:ascii="Arial" w:hAnsi="Arial" w:cs="Arial"/>
        <w:i/>
        <w:sz w:val="18"/>
        <w:szCs w:val="18"/>
      </w:rPr>
      <w:t>d) 20</w:t>
    </w:r>
    <w:r w:rsidR="00C75A96" w:rsidRPr="000523D1">
      <w:rPr>
        <w:rFonts w:ascii="Arial" w:hAnsi="Arial" w:cs="Arial"/>
        <w:i/>
        <w:sz w:val="18"/>
        <w:szCs w:val="18"/>
      </w:rPr>
      <w:t>20</w:t>
    </w:r>
  </w:p>
  <w:p w14:paraId="6C13AEED" w14:textId="5158E1F3" w:rsidR="00C17BD9" w:rsidRPr="00C17BD9" w:rsidRDefault="00C17BD9" w:rsidP="00C17BD9">
    <w:pPr>
      <w:jc w:val="right"/>
      <w:rPr>
        <w:rFonts w:ascii="Arial" w:hAnsi="Arial" w:cs="Arial"/>
        <w:sz w:val="20"/>
      </w:rPr>
    </w:pPr>
    <w:r w:rsidRPr="00C17BD9">
      <w:rPr>
        <w:rFonts w:ascii="Arial" w:hAnsi="Arial" w:cs="Arial"/>
        <w:sz w:val="20"/>
      </w:rPr>
      <w:fldChar w:fldCharType="begin"/>
    </w:r>
    <w:r w:rsidRPr="00C17BD9">
      <w:rPr>
        <w:rFonts w:ascii="Arial" w:hAnsi="Arial" w:cs="Arial"/>
        <w:sz w:val="20"/>
      </w:rPr>
      <w:instrText xml:space="preserve"> PAGE   \* MERGEFORMAT </w:instrText>
    </w:r>
    <w:r w:rsidRPr="00C17BD9">
      <w:rPr>
        <w:rFonts w:ascii="Arial" w:hAnsi="Arial" w:cs="Arial"/>
        <w:sz w:val="20"/>
      </w:rPr>
      <w:fldChar w:fldCharType="separate"/>
    </w:r>
    <w:r w:rsidR="00CB04D9">
      <w:rPr>
        <w:rFonts w:ascii="Arial" w:hAnsi="Arial" w:cs="Arial"/>
        <w:noProof/>
        <w:sz w:val="20"/>
      </w:rPr>
      <w:t>15</w:t>
    </w:r>
    <w:r w:rsidRPr="00C17BD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41724" w14:textId="77777777" w:rsidR="00452198" w:rsidRDefault="00452198" w:rsidP="009F59C1">
      <w:r>
        <w:separator/>
      </w:r>
    </w:p>
  </w:footnote>
  <w:footnote w:type="continuationSeparator" w:id="0">
    <w:p w14:paraId="205A1A50" w14:textId="77777777" w:rsidR="00452198" w:rsidRDefault="00452198" w:rsidP="009F5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125438"/>
      <w:docPartObj>
        <w:docPartGallery w:val="Watermarks"/>
        <w:docPartUnique/>
      </w:docPartObj>
    </w:sdtPr>
    <w:sdtEndPr/>
    <w:sdtContent>
      <w:p w14:paraId="2FD9DD75" w14:textId="30F2B1A7" w:rsidR="005D0C35" w:rsidRDefault="00F0330A">
        <w:pPr>
          <w:pStyle w:val="Header"/>
        </w:pPr>
        <w:r>
          <w:rPr>
            <w:noProof/>
          </w:rPr>
          <w:pict w14:anchorId="7E9AD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10080" w:hanging="360"/>
      </w:pPr>
      <w:rPr>
        <w:rFonts w:ascii="Times New Roman" w:eastAsia="Times New Roman" w:hAnsi="Times New Roman" w:cs="Times New Roman"/>
      </w:rPr>
    </w:lvl>
    <w:lvl w:ilvl="1" w:tplc="0C090019">
      <w:start w:val="1"/>
      <w:numFmt w:val="lowerLetter"/>
      <w:lvlText w:val="%2."/>
      <w:lvlJc w:val="left"/>
      <w:pPr>
        <w:ind w:left="10800" w:hanging="360"/>
      </w:pPr>
    </w:lvl>
    <w:lvl w:ilvl="2" w:tplc="0C09001B" w:tentative="1">
      <w:start w:val="1"/>
      <w:numFmt w:val="lowerRoman"/>
      <w:lvlText w:val="%3."/>
      <w:lvlJc w:val="right"/>
      <w:pPr>
        <w:ind w:left="11520" w:hanging="180"/>
      </w:pPr>
    </w:lvl>
    <w:lvl w:ilvl="3" w:tplc="0C09000F" w:tentative="1">
      <w:start w:val="1"/>
      <w:numFmt w:val="decimal"/>
      <w:lvlText w:val="%4."/>
      <w:lvlJc w:val="left"/>
      <w:pPr>
        <w:ind w:left="12240" w:hanging="360"/>
      </w:pPr>
    </w:lvl>
    <w:lvl w:ilvl="4" w:tplc="0C090019" w:tentative="1">
      <w:start w:val="1"/>
      <w:numFmt w:val="lowerLetter"/>
      <w:lvlText w:val="%5."/>
      <w:lvlJc w:val="left"/>
      <w:pPr>
        <w:ind w:left="12960" w:hanging="360"/>
      </w:pPr>
    </w:lvl>
    <w:lvl w:ilvl="5" w:tplc="0C09001B" w:tentative="1">
      <w:start w:val="1"/>
      <w:numFmt w:val="lowerRoman"/>
      <w:lvlText w:val="%6."/>
      <w:lvlJc w:val="right"/>
      <w:pPr>
        <w:ind w:left="13680" w:hanging="180"/>
      </w:pPr>
    </w:lvl>
    <w:lvl w:ilvl="6" w:tplc="0C09000F" w:tentative="1">
      <w:start w:val="1"/>
      <w:numFmt w:val="decimal"/>
      <w:lvlText w:val="%7."/>
      <w:lvlJc w:val="left"/>
      <w:pPr>
        <w:ind w:left="14400" w:hanging="360"/>
      </w:pPr>
    </w:lvl>
    <w:lvl w:ilvl="7" w:tplc="0C090019" w:tentative="1">
      <w:start w:val="1"/>
      <w:numFmt w:val="lowerLetter"/>
      <w:lvlText w:val="%8."/>
      <w:lvlJc w:val="left"/>
      <w:pPr>
        <w:ind w:left="15120" w:hanging="360"/>
      </w:pPr>
    </w:lvl>
    <w:lvl w:ilvl="8" w:tplc="0C09001B" w:tentative="1">
      <w:start w:val="1"/>
      <w:numFmt w:val="lowerRoman"/>
      <w:lvlText w:val="%9."/>
      <w:lvlJc w:val="right"/>
      <w:pPr>
        <w:ind w:left="15840"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38A42754"/>
    <w:multiLevelType w:val="hybridMultilevel"/>
    <w:tmpl w:val="DAF21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6"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90754CE"/>
    <w:multiLevelType w:val="hybridMultilevel"/>
    <w:tmpl w:val="04E4DE26"/>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3E4C7BB4">
      <w:start w:val="1"/>
      <w:numFmt w:val="lowerRoman"/>
      <w:lvlText w:val="(%3)"/>
      <w:lvlJc w:val="left"/>
      <w:pPr>
        <w:ind w:left="1800" w:hanging="180"/>
      </w:pPr>
      <w:rPr>
        <w:rFonts w:ascii="Times New Roman" w:eastAsia="Times New Roman" w:hAnsi="Times New Roman" w:hint="default"/>
        <w:w w:val="101"/>
        <w:sz w:val="21"/>
        <w:szCs w:val="21"/>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353" w:hanging="360"/>
      </w:pPr>
      <w:rPr>
        <w:rFonts w:hint="default"/>
      </w:rPr>
    </w:lvl>
    <w:lvl w:ilvl="1" w:tplc="3E4C7BB4">
      <w:start w:val="1"/>
      <w:numFmt w:val="lowerRoman"/>
      <w:lvlText w:val="(%2)"/>
      <w:lvlJc w:val="left"/>
      <w:pPr>
        <w:ind w:left="2073" w:hanging="360"/>
      </w:pPr>
      <w:rPr>
        <w:rFonts w:ascii="Times New Roman" w:eastAsia="Times New Roman" w:hAnsi="Times New Roman" w:hint="default"/>
        <w:w w:val="101"/>
        <w:sz w:val="21"/>
        <w:szCs w:val="21"/>
      </w:rPr>
    </w:lvl>
    <w:lvl w:ilvl="2" w:tplc="0C09001B">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3"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4"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9"/>
  </w:num>
  <w:num w:numId="4">
    <w:abstractNumId w:val="35"/>
  </w:num>
  <w:num w:numId="5">
    <w:abstractNumId w:val="7"/>
  </w:num>
  <w:num w:numId="6">
    <w:abstractNumId w:val="20"/>
  </w:num>
  <w:num w:numId="7">
    <w:abstractNumId w:val="40"/>
  </w:num>
  <w:num w:numId="8">
    <w:abstractNumId w:val="26"/>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1"/>
  </w:num>
  <w:num w:numId="21">
    <w:abstractNumId w:val="39"/>
  </w:num>
  <w:num w:numId="22">
    <w:abstractNumId w:val="9"/>
  </w:num>
  <w:num w:numId="23">
    <w:abstractNumId w:val="6"/>
  </w:num>
  <w:num w:numId="24">
    <w:abstractNumId w:val="28"/>
  </w:num>
  <w:num w:numId="25">
    <w:abstractNumId w:val="43"/>
  </w:num>
  <w:num w:numId="26">
    <w:abstractNumId w:val="21"/>
  </w:num>
  <w:num w:numId="27">
    <w:abstractNumId w:val="16"/>
  </w:num>
  <w:num w:numId="28">
    <w:abstractNumId w:val="44"/>
  </w:num>
  <w:num w:numId="29">
    <w:abstractNumId w:val="45"/>
  </w:num>
  <w:num w:numId="30">
    <w:abstractNumId w:val="42"/>
  </w:num>
  <w:num w:numId="31">
    <w:abstractNumId w:val="14"/>
  </w:num>
  <w:num w:numId="32">
    <w:abstractNumId w:val="17"/>
  </w:num>
  <w:num w:numId="33">
    <w:abstractNumId w:val="25"/>
  </w:num>
  <w:num w:numId="34">
    <w:abstractNumId w:val="13"/>
  </w:num>
  <w:num w:numId="35">
    <w:abstractNumId w:val="37"/>
  </w:num>
  <w:num w:numId="36">
    <w:abstractNumId w:val="2"/>
  </w:num>
  <w:num w:numId="37">
    <w:abstractNumId w:val="43"/>
  </w:num>
  <w:num w:numId="38">
    <w:abstractNumId w:val="2"/>
  </w:num>
  <w:num w:numId="39">
    <w:abstractNumId w:val="1"/>
  </w:num>
  <w:num w:numId="40">
    <w:abstractNumId w:val="32"/>
  </w:num>
  <w:num w:numId="41">
    <w:abstractNumId w:val="5"/>
  </w:num>
  <w:num w:numId="42">
    <w:abstractNumId w:val="8"/>
  </w:num>
  <w:num w:numId="43">
    <w:abstractNumId w:val="38"/>
  </w:num>
  <w:num w:numId="44">
    <w:abstractNumId w:val="24"/>
  </w:num>
  <w:num w:numId="45">
    <w:abstractNumId w:val="18"/>
  </w:num>
  <w:num w:numId="46">
    <w:abstractNumId w:val="2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ewNDe2NLU0MzRR0lEKTi0uzszPAykwrgUALIAC3iwAAAA="/>
  </w:docVars>
  <w:rsids>
    <w:rsidRoot w:val="00BB477D"/>
    <w:rsid w:val="00001222"/>
    <w:rsid w:val="000055DA"/>
    <w:rsid w:val="00010A90"/>
    <w:rsid w:val="00013866"/>
    <w:rsid w:val="0001451F"/>
    <w:rsid w:val="000209BA"/>
    <w:rsid w:val="00022175"/>
    <w:rsid w:val="00024289"/>
    <w:rsid w:val="00025FD7"/>
    <w:rsid w:val="000303E4"/>
    <w:rsid w:val="0003041E"/>
    <w:rsid w:val="00034F89"/>
    <w:rsid w:val="00050306"/>
    <w:rsid w:val="00051A14"/>
    <w:rsid w:val="000523D1"/>
    <w:rsid w:val="00063E8F"/>
    <w:rsid w:val="00072547"/>
    <w:rsid w:val="00075A80"/>
    <w:rsid w:val="00075F1D"/>
    <w:rsid w:val="00077989"/>
    <w:rsid w:val="00082800"/>
    <w:rsid w:val="0008464A"/>
    <w:rsid w:val="0008501D"/>
    <w:rsid w:val="000857A4"/>
    <w:rsid w:val="000872DB"/>
    <w:rsid w:val="0009251A"/>
    <w:rsid w:val="00093C3C"/>
    <w:rsid w:val="000977A9"/>
    <w:rsid w:val="000A1825"/>
    <w:rsid w:val="000A200E"/>
    <w:rsid w:val="000A5135"/>
    <w:rsid w:val="000B3DEC"/>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4D92"/>
    <w:rsid w:val="00125062"/>
    <w:rsid w:val="0012529B"/>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0C1C"/>
    <w:rsid w:val="001619AB"/>
    <w:rsid w:val="0016348C"/>
    <w:rsid w:val="00170E60"/>
    <w:rsid w:val="00172174"/>
    <w:rsid w:val="0017555F"/>
    <w:rsid w:val="00186167"/>
    <w:rsid w:val="00186852"/>
    <w:rsid w:val="00191C51"/>
    <w:rsid w:val="001926D9"/>
    <w:rsid w:val="00194624"/>
    <w:rsid w:val="00197BA5"/>
    <w:rsid w:val="001A0DC7"/>
    <w:rsid w:val="001A1A48"/>
    <w:rsid w:val="001A2ED8"/>
    <w:rsid w:val="001B3683"/>
    <w:rsid w:val="001B4860"/>
    <w:rsid w:val="001B5CFE"/>
    <w:rsid w:val="001B6767"/>
    <w:rsid w:val="001C1FED"/>
    <w:rsid w:val="001C605F"/>
    <w:rsid w:val="001D59EF"/>
    <w:rsid w:val="001D69D2"/>
    <w:rsid w:val="001D6A06"/>
    <w:rsid w:val="001F3BD4"/>
    <w:rsid w:val="001F5313"/>
    <w:rsid w:val="00204591"/>
    <w:rsid w:val="00211C04"/>
    <w:rsid w:val="00213FE0"/>
    <w:rsid w:val="00222C51"/>
    <w:rsid w:val="00223B69"/>
    <w:rsid w:val="002309CE"/>
    <w:rsid w:val="002370F9"/>
    <w:rsid w:val="00237D19"/>
    <w:rsid w:val="002554DF"/>
    <w:rsid w:val="0026270F"/>
    <w:rsid w:val="00263DE9"/>
    <w:rsid w:val="00266152"/>
    <w:rsid w:val="00266471"/>
    <w:rsid w:val="00267E3B"/>
    <w:rsid w:val="00273096"/>
    <w:rsid w:val="0027435B"/>
    <w:rsid w:val="00276B32"/>
    <w:rsid w:val="002834BB"/>
    <w:rsid w:val="002A2768"/>
    <w:rsid w:val="002B2190"/>
    <w:rsid w:val="002B2E6F"/>
    <w:rsid w:val="002B356C"/>
    <w:rsid w:val="002B3FEC"/>
    <w:rsid w:val="002B46A4"/>
    <w:rsid w:val="002B4A4C"/>
    <w:rsid w:val="002B4D8D"/>
    <w:rsid w:val="002E04EC"/>
    <w:rsid w:val="002E0D4B"/>
    <w:rsid w:val="002E623E"/>
    <w:rsid w:val="002F13A0"/>
    <w:rsid w:val="002F1CD2"/>
    <w:rsid w:val="002F2749"/>
    <w:rsid w:val="002F6669"/>
    <w:rsid w:val="002F79D7"/>
    <w:rsid w:val="00300BFA"/>
    <w:rsid w:val="0030510A"/>
    <w:rsid w:val="0031510C"/>
    <w:rsid w:val="00316E42"/>
    <w:rsid w:val="00322681"/>
    <w:rsid w:val="00325200"/>
    <w:rsid w:val="00327F0C"/>
    <w:rsid w:val="003340B4"/>
    <w:rsid w:val="003346A8"/>
    <w:rsid w:val="00335B89"/>
    <w:rsid w:val="003479AA"/>
    <w:rsid w:val="00350205"/>
    <w:rsid w:val="0035228B"/>
    <w:rsid w:val="003527CA"/>
    <w:rsid w:val="00352DCD"/>
    <w:rsid w:val="00353F97"/>
    <w:rsid w:val="00354076"/>
    <w:rsid w:val="00354524"/>
    <w:rsid w:val="00361B4F"/>
    <w:rsid w:val="00364D9B"/>
    <w:rsid w:val="00367DCB"/>
    <w:rsid w:val="00370E28"/>
    <w:rsid w:val="00371B4F"/>
    <w:rsid w:val="00380F42"/>
    <w:rsid w:val="00383C3F"/>
    <w:rsid w:val="00384023"/>
    <w:rsid w:val="00384369"/>
    <w:rsid w:val="00386244"/>
    <w:rsid w:val="00387A88"/>
    <w:rsid w:val="0039333D"/>
    <w:rsid w:val="003A09A3"/>
    <w:rsid w:val="003A122D"/>
    <w:rsid w:val="003A1468"/>
    <w:rsid w:val="003A3840"/>
    <w:rsid w:val="003A4FDD"/>
    <w:rsid w:val="003A7AE4"/>
    <w:rsid w:val="003A7BE2"/>
    <w:rsid w:val="003B3DCC"/>
    <w:rsid w:val="003B6CCC"/>
    <w:rsid w:val="003C2DCC"/>
    <w:rsid w:val="003C64F8"/>
    <w:rsid w:val="003D3BC2"/>
    <w:rsid w:val="003D3CCB"/>
    <w:rsid w:val="003D78AF"/>
    <w:rsid w:val="003E2862"/>
    <w:rsid w:val="003F0A80"/>
    <w:rsid w:val="003F0C12"/>
    <w:rsid w:val="003F3D8D"/>
    <w:rsid w:val="00400817"/>
    <w:rsid w:val="004057DA"/>
    <w:rsid w:val="00411A10"/>
    <w:rsid w:val="0042356A"/>
    <w:rsid w:val="00426147"/>
    <w:rsid w:val="00431FB6"/>
    <w:rsid w:val="00442ECD"/>
    <w:rsid w:val="0044305B"/>
    <w:rsid w:val="00444B2B"/>
    <w:rsid w:val="00452198"/>
    <w:rsid w:val="00460697"/>
    <w:rsid w:val="004638AF"/>
    <w:rsid w:val="0046437C"/>
    <w:rsid w:val="00465444"/>
    <w:rsid w:val="00472745"/>
    <w:rsid w:val="004727B9"/>
    <w:rsid w:val="00476C45"/>
    <w:rsid w:val="0048150C"/>
    <w:rsid w:val="00484C42"/>
    <w:rsid w:val="00484DED"/>
    <w:rsid w:val="00485046"/>
    <w:rsid w:val="00491CE8"/>
    <w:rsid w:val="00495CB9"/>
    <w:rsid w:val="004A414E"/>
    <w:rsid w:val="004B5791"/>
    <w:rsid w:val="004B6720"/>
    <w:rsid w:val="004C1363"/>
    <w:rsid w:val="004C2088"/>
    <w:rsid w:val="004C22EA"/>
    <w:rsid w:val="004C33EC"/>
    <w:rsid w:val="004C7E1C"/>
    <w:rsid w:val="004D2ADB"/>
    <w:rsid w:val="004D4925"/>
    <w:rsid w:val="004D51BD"/>
    <w:rsid w:val="004E6B9F"/>
    <w:rsid w:val="004E7436"/>
    <w:rsid w:val="004F67BF"/>
    <w:rsid w:val="0050280E"/>
    <w:rsid w:val="00503B27"/>
    <w:rsid w:val="0050748F"/>
    <w:rsid w:val="0051458B"/>
    <w:rsid w:val="005145FB"/>
    <w:rsid w:val="005305A6"/>
    <w:rsid w:val="0053374B"/>
    <w:rsid w:val="00534996"/>
    <w:rsid w:val="00536BB1"/>
    <w:rsid w:val="00537DFB"/>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0C35"/>
    <w:rsid w:val="005D3537"/>
    <w:rsid w:val="005D5742"/>
    <w:rsid w:val="005E075A"/>
    <w:rsid w:val="005F1019"/>
    <w:rsid w:val="005F2D7B"/>
    <w:rsid w:val="005F61D3"/>
    <w:rsid w:val="005F6309"/>
    <w:rsid w:val="00600C4B"/>
    <w:rsid w:val="00611461"/>
    <w:rsid w:val="00614D0C"/>
    <w:rsid w:val="0061708C"/>
    <w:rsid w:val="006241E6"/>
    <w:rsid w:val="006255CB"/>
    <w:rsid w:val="00633EDC"/>
    <w:rsid w:val="00634937"/>
    <w:rsid w:val="006368DB"/>
    <w:rsid w:val="00637EE4"/>
    <w:rsid w:val="006435D2"/>
    <w:rsid w:val="00644580"/>
    <w:rsid w:val="00652E30"/>
    <w:rsid w:val="006536DB"/>
    <w:rsid w:val="00654C5D"/>
    <w:rsid w:val="0065552D"/>
    <w:rsid w:val="00655FA9"/>
    <w:rsid w:val="00656D4A"/>
    <w:rsid w:val="00657BEC"/>
    <w:rsid w:val="006604C5"/>
    <w:rsid w:val="00663CEE"/>
    <w:rsid w:val="006653C7"/>
    <w:rsid w:val="00670C39"/>
    <w:rsid w:val="00677524"/>
    <w:rsid w:val="0068511C"/>
    <w:rsid w:val="006904A0"/>
    <w:rsid w:val="00691A1A"/>
    <w:rsid w:val="00696874"/>
    <w:rsid w:val="006A26F5"/>
    <w:rsid w:val="006A5CED"/>
    <w:rsid w:val="006B00AD"/>
    <w:rsid w:val="006B014C"/>
    <w:rsid w:val="006B46B8"/>
    <w:rsid w:val="006B5E3A"/>
    <w:rsid w:val="006C768D"/>
    <w:rsid w:val="006D16B9"/>
    <w:rsid w:val="006D3A3D"/>
    <w:rsid w:val="006D3E0C"/>
    <w:rsid w:val="006D4FD1"/>
    <w:rsid w:val="006D759F"/>
    <w:rsid w:val="006E3BB4"/>
    <w:rsid w:val="006E5287"/>
    <w:rsid w:val="006E7231"/>
    <w:rsid w:val="006E76E0"/>
    <w:rsid w:val="006F2773"/>
    <w:rsid w:val="006F2DD1"/>
    <w:rsid w:val="006F38B5"/>
    <w:rsid w:val="006F4EEF"/>
    <w:rsid w:val="00701A37"/>
    <w:rsid w:val="00712701"/>
    <w:rsid w:val="00716327"/>
    <w:rsid w:val="007268AE"/>
    <w:rsid w:val="00732851"/>
    <w:rsid w:val="007338A1"/>
    <w:rsid w:val="007357B9"/>
    <w:rsid w:val="007366D2"/>
    <w:rsid w:val="00745138"/>
    <w:rsid w:val="0075406B"/>
    <w:rsid w:val="007574E1"/>
    <w:rsid w:val="00762905"/>
    <w:rsid w:val="0076308C"/>
    <w:rsid w:val="0076311F"/>
    <w:rsid w:val="00763A28"/>
    <w:rsid w:val="007675C1"/>
    <w:rsid w:val="00771093"/>
    <w:rsid w:val="00772B57"/>
    <w:rsid w:val="00777426"/>
    <w:rsid w:val="007A27DE"/>
    <w:rsid w:val="007B78FA"/>
    <w:rsid w:val="007C14F2"/>
    <w:rsid w:val="007C17E4"/>
    <w:rsid w:val="007C2851"/>
    <w:rsid w:val="007C3863"/>
    <w:rsid w:val="007C3A30"/>
    <w:rsid w:val="007C785B"/>
    <w:rsid w:val="007D1685"/>
    <w:rsid w:val="007E601A"/>
    <w:rsid w:val="007F4896"/>
    <w:rsid w:val="007F53EC"/>
    <w:rsid w:val="007F5E49"/>
    <w:rsid w:val="008007A4"/>
    <w:rsid w:val="00803C18"/>
    <w:rsid w:val="008078B6"/>
    <w:rsid w:val="00817C43"/>
    <w:rsid w:val="0082167F"/>
    <w:rsid w:val="00825411"/>
    <w:rsid w:val="00826E27"/>
    <w:rsid w:val="008272C8"/>
    <w:rsid w:val="00833705"/>
    <w:rsid w:val="0084468D"/>
    <w:rsid w:val="00846954"/>
    <w:rsid w:val="0086085B"/>
    <w:rsid w:val="00864243"/>
    <w:rsid w:val="00872798"/>
    <w:rsid w:val="00872AA0"/>
    <w:rsid w:val="00874934"/>
    <w:rsid w:val="008828D0"/>
    <w:rsid w:val="00883AA7"/>
    <w:rsid w:val="00883AFE"/>
    <w:rsid w:val="00891E7B"/>
    <w:rsid w:val="00892065"/>
    <w:rsid w:val="00892191"/>
    <w:rsid w:val="008926F9"/>
    <w:rsid w:val="008A40AD"/>
    <w:rsid w:val="008A599D"/>
    <w:rsid w:val="008A6A08"/>
    <w:rsid w:val="008A760E"/>
    <w:rsid w:val="008B04F2"/>
    <w:rsid w:val="008B0CD1"/>
    <w:rsid w:val="008C2ECB"/>
    <w:rsid w:val="008C66E9"/>
    <w:rsid w:val="008C70FC"/>
    <w:rsid w:val="008E0A4F"/>
    <w:rsid w:val="008E1232"/>
    <w:rsid w:val="008E38E7"/>
    <w:rsid w:val="008F095C"/>
    <w:rsid w:val="008F4D8A"/>
    <w:rsid w:val="008F6DAA"/>
    <w:rsid w:val="009030C0"/>
    <w:rsid w:val="00903599"/>
    <w:rsid w:val="00905304"/>
    <w:rsid w:val="00907B15"/>
    <w:rsid w:val="00911911"/>
    <w:rsid w:val="00913BF4"/>
    <w:rsid w:val="00921AD3"/>
    <w:rsid w:val="0092622D"/>
    <w:rsid w:val="00927412"/>
    <w:rsid w:val="00940CEC"/>
    <w:rsid w:val="00941779"/>
    <w:rsid w:val="009421D3"/>
    <w:rsid w:val="009453E4"/>
    <w:rsid w:val="00946F8F"/>
    <w:rsid w:val="009507A1"/>
    <w:rsid w:val="00951F9E"/>
    <w:rsid w:val="0095464B"/>
    <w:rsid w:val="00964393"/>
    <w:rsid w:val="009671FB"/>
    <w:rsid w:val="00971C42"/>
    <w:rsid w:val="0097280E"/>
    <w:rsid w:val="009801CB"/>
    <w:rsid w:val="009801D8"/>
    <w:rsid w:val="0098125F"/>
    <w:rsid w:val="00981B1D"/>
    <w:rsid w:val="00985081"/>
    <w:rsid w:val="00986998"/>
    <w:rsid w:val="00990680"/>
    <w:rsid w:val="00990FCB"/>
    <w:rsid w:val="00994696"/>
    <w:rsid w:val="009977AA"/>
    <w:rsid w:val="009A3619"/>
    <w:rsid w:val="009A401E"/>
    <w:rsid w:val="009A4540"/>
    <w:rsid w:val="009A5070"/>
    <w:rsid w:val="009B4C77"/>
    <w:rsid w:val="009B57C5"/>
    <w:rsid w:val="009C10EB"/>
    <w:rsid w:val="009C1FB6"/>
    <w:rsid w:val="009C36C6"/>
    <w:rsid w:val="009C48C7"/>
    <w:rsid w:val="009F08DE"/>
    <w:rsid w:val="009F0AA3"/>
    <w:rsid w:val="009F2DB8"/>
    <w:rsid w:val="009F3FE7"/>
    <w:rsid w:val="009F59C1"/>
    <w:rsid w:val="009F6B77"/>
    <w:rsid w:val="00A04ADB"/>
    <w:rsid w:val="00A05B00"/>
    <w:rsid w:val="00A12BF6"/>
    <w:rsid w:val="00A14AC3"/>
    <w:rsid w:val="00A2194A"/>
    <w:rsid w:val="00A22CD1"/>
    <w:rsid w:val="00A270C4"/>
    <w:rsid w:val="00A32267"/>
    <w:rsid w:val="00A32B73"/>
    <w:rsid w:val="00A33FE4"/>
    <w:rsid w:val="00A43C47"/>
    <w:rsid w:val="00A533E9"/>
    <w:rsid w:val="00A53E23"/>
    <w:rsid w:val="00A570E2"/>
    <w:rsid w:val="00A61CB9"/>
    <w:rsid w:val="00A631C3"/>
    <w:rsid w:val="00A64D4A"/>
    <w:rsid w:val="00A66BB0"/>
    <w:rsid w:val="00A66C61"/>
    <w:rsid w:val="00A678A8"/>
    <w:rsid w:val="00A74A52"/>
    <w:rsid w:val="00A81D1C"/>
    <w:rsid w:val="00A827D0"/>
    <w:rsid w:val="00AA1ABC"/>
    <w:rsid w:val="00AA2B79"/>
    <w:rsid w:val="00AA30EE"/>
    <w:rsid w:val="00AC5735"/>
    <w:rsid w:val="00AC5DAF"/>
    <w:rsid w:val="00AC711F"/>
    <w:rsid w:val="00AD3219"/>
    <w:rsid w:val="00AD553F"/>
    <w:rsid w:val="00AD767C"/>
    <w:rsid w:val="00AE085E"/>
    <w:rsid w:val="00AE0F19"/>
    <w:rsid w:val="00AE0FF4"/>
    <w:rsid w:val="00AE439D"/>
    <w:rsid w:val="00AF2EAF"/>
    <w:rsid w:val="00AF4DD5"/>
    <w:rsid w:val="00B02888"/>
    <w:rsid w:val="00B035E0"/>
    <w:rsid w:val="00B05642"/>
    <w:rsid w:val="00B05AFF"/>
    <w:rsid w:val="00B07C64"/>
    <w:rsid w:val="00B07D35"/>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3AB"/>
    <w:rsid w:val="00B90C0D"/>
    <w:rsid w:val="00B931D2"/>
    <w:rsid w:val="00B971B3"/>
    <w:rsid w:val="00BA39F7"/>
    <w:rsid w:val="00BB12DC"/>
    <w:rsid w:val="00BB2011"/>
    <w:rsid w:val="00BB2E4D"/>
    <w:rsid w:val="00BB477D"/>
    <w:rsid w:val="00BC0AAD"/>
    <w:rsid w:val="00BC6C95"/>
    <w:rsid w:val="00BC75F1"/>
    <w:rsid w:val="00BD07E0"/>
    <w:rsid w:val="00BD2997"/>
    <w:rsid w:val="00BD2B34"/>
    <w:rsid w:val="00BD36D4"/>
    <w:rsid w:val="00BD4011"/>
    <w:rsid w:val="00BD4E36"/>
    <w:rsid w:val="00BE1A95"/>
    <w:rsid w:val="00BF0097"/>
    <w:rsid w:val="00BF5FF9"/>
    <w:rsid w:val="00C028E6"/>
    <w:rsid w:val="00C030F8"/>
    <w:rsid w:val="00C17A5A"/>
    <w:rsid w:val="00C17BD9"/>
    <w:rsid w:val="00C20594"/>
    <w:rsid w:val="00C344DF"/>
    <w:rsid w:val="00C3497E"/>
    <w:rsid w:val="00C3682F"/>
    <w:rsid w:val="00C37A05"/>
    <w:rsid w:val="00C40A65"/>
    <w:rsid w:val="00C43617"/>
    <w:rsid w:val="00C452F6"/>
    <w:rsid w:val="00C52318"/>
    <w:rsid w:val="00C54319"/>
    <w:rsid w:val="00C6450A"/>
    <w:rsid w:val="00C64883"/>
    <w:rsid w:val="00C66E3F"/>
    <w:rsid w:val="00C67AF4"/>
    <w:rsid w:val="00C67F16"/>
    <w:rsid w:val="00C75A96"/>
    <w:rsid w:val="00C85D7E"/>
    <w:rsid w:val="00C868CB"/>
    <w:rsid w:val="00C86A7F"/>
    <w:rsid w:val="00C8718E"/>
    <w:rsid w:val="00C8755B"/>
    <w:rsid w:val="00C87950"/>
    <w:rsid w:val="00C91368"/>
    <w:rsid w:val="00C93D9E"/>
    <w:rsid w:val="00CA0773"/>
    <w:rsid w:val="00CA1E0B"/>
    <w:rsid w:val="00CA6227"/>
    <w:rsid w:val="00CA6D16"/>
    <w:rsid w:val="00CA6FD9"/>
    <w:rsid w:val="00CB04D9"/>
    <w:rsid w:val="00CB23C3"/>
    <w:rsid w:val="00CB2D02"/>
    <w:rsid w:val="00CB61ED"/>
    <w:rsid w:val="00CC32DE"/>
    <w:rsid w:val="00CC48A2"/>
    <w:rsid w:val="00CC658F"/>
    <w:rsid w:val="00CC670A"/>
    <w:rsid w:val="00CC7CDD"/>
    <w:rsid w:val="00CE3D7E"/>
    <w:rsid w:val="00CF57C4"/>
    <w:rsid w:val="00CF586F"/>
    <w:rsid w:val="00D12BFC"/>
    <w:rsid w:val="00D1409D"/>
    <w:rsid w:val="00D15D58"/>
    <w:rsid w:val="00D174C8"/>
    <w:rsid w:val="00D20588"/>
    <w:rsid w:val="00D265D5"/>
    <w:rsid w:val="00D319D2"/>
    <w:rsid w:val="00D32F75"/>
    <w:rsid w:val="00D462AE"/>
    <w:rsid w:val="00D46500"/>
    <w:rsid w:val="00D55053"/>
    <w:rsid w:val="00D6667E"/>
    <w:rsid w:val="00D679CF"/>
    <w:rsid w:val="00D70698"/>
    <w:rsid w:val="00D726D3"/>
    <w:rsid w:val="00D75BEE"/>
    <w:rsid w:val="00D76D76"/>
    <w:rsid w:val="00D8223C"/>
    <w:rsid w:val="00D82284"/>
    <w:rsid w:val="00D8474B"/>
    <w:rsid w:val="00D84FCD"/>
    <w:rsid w:val="00D86E7C"/>
    <w:rsid w:val="00D90D6C"/>
    <w:rsid w:val="00D928CE"/>
    <w:rsid w:val="00D94AAA"/>
    <w:rsid w:val="00D97912"/>
    <w:rsid w:val="00D97D56"/>
    <w:rsid w:val="00DA20E2"/>
    <w:rsid w:val="00DB119A"/>
    <w:rsid w:val="00DB4A55"/>
    <w:rsid w:val="00DC1E9D"/>
    <w:rsid w:val="00DC39BE"/>
    <w:rsid w:val="00DC53D4"/>
    <w:rsid w:val="00DC5589"/>
    <w:rsid w:val="00DC6368"/>
    <w:rsid w:val="00DD52B0"/>
    <w:rsid w:val="00DD55E2"/>
    <w:rsid w:val="00DE2427"/>
    <w:rsid w:val="00DF42A5"/>
    <w:rsid w:val="00E01A2F"/>
    <w:rsid w:val="00E10EB1"/>
    <w:rsid w:val="00E112E5"/>
    <w:rsid w:val="00E16700"/>
    <w:rsid w:val="00E223F4"/>
    <w:rsid w:val="00E23167"/>
    <w:rsid w:val="00E23EE3"/>
    <w:rsid w:val="00E241DF"/>
    <w:rsid w:val="00E24DD8"/>
    <w:rsid w:val="00E25A55"/>
    <w:rsid w:val="00E25B5F"/>
    <w:rsid w:val="00E26078"/>
    <w:rsid w:val="00E3717C"/>
    <w:rsid w:val="00E377E0"/>
    <w:rsid w:val="00E404D5"/>
    <w:rsid w:val="00E4169B"/>
    <w:rsid w:val="00E431C6"/>
    <w:rsid w:val="00E4356C"/>
    <w:rsid w:val="00E4441F"/>
    <w:rsid w:val="00E51AB1"/>
    <w:rsid w:val="00E54B3B"/>
    <w:rsid w:val="00E57E42"/>
    <w:rsid w:val="00E6298F"/>
    <w:rsid w:val="00E62C92"/>
    <w:rsid w:val="00E65137"/>
    <w:rsid w:val="00E70799"/>
    <w:rsid w:val="00E7130A"/>
    <w:rsid w:val="00E71EBB"/>
    <w:rsid w:val="00E77738"/>
    <w:rsid w:val="00E91484"/>
    <w:rsid w:val="00E92FEE"/>
    <w:rsid w:val="00E94D68"/>
    <w:rsid w:val="00E97949"/>
    <w:rsid w:val="00EA0505"/>
    <w:rsid w:val="00EA0972"/>
    <w:rsid w:val="00EA0D04"/>
    <w:rsid w:val="00EA1CFD"/>
    <w:rsid w:val="00EB2A01"/>
    <w:rsid w:val="00EC5ED6"/>
    <w:rsid w:val="00ED4A1C"/>
    <w:rsid w:val="00ED5E0E"/>
    <w:rsid w:val="00ED62C3"/>
    <w:rsid w:val="00EE59ED"/>
    <w:rsid w:val="00EE7726"/>
    <w:rsid w:val="00EF0640"/>
    <w:rsid w:val="00F026AE"/>
    <w:rsid w:val="00F029B1"/>
    <w:rsid w:val="00F0330A"/>
    <w:rsid w:val="00F04743"/>
    <w:rsid w:val="00F050FE"/>
    <w:rsid w:val="00F07360"/>
    <w:rsid w:val="00F13B03"/>
    <w:rsid w:val="00F2476B"/>
    <w:rsid w:val="00F27873"/>
    <w:rsid w:val="00F27AA6"/>
    <w:rsid w:val="00F3393D"/>
    <w:rsid w:val="00F33A9D"/>
    <w:rsid w:val="00F3700C"/>
    <w:rsid w:val="00F4102E"/>
    <w:rsid w:val="00F42A05"/>
    <w:rsid w:val="00F53260"/>
    <w:rsid w:val="00F533FD"/>
    <w:rsid w:val="00F53B5B"/>
    <w:rsid w:val="00F56984"/>
    <w:rsid w:val="00F71273"/>
    <w:rsid w:val="00F75B6D"/>
    <w:rsid w:val="00F86214"/>
    <w:rsid w:val="00F86EBB"/>
    <w:rsid w:val="00FA06C2"/>
    <w:rsid w:val="00FA4823"/>
    <w:rsid w:val="00FA6D6C"/>
    <w:rsid w:val="00FB0A7F"/>
    <w:rsid w:val="00FC43F7"/>
    <w:rsid w:val="00FC5B3B"/>
    <w:rsid w:val="00FD0057"/>
    <w:rsid w:val="00FD0490"/>
    <w:rsid w:val="00FD0678"/>
    <w:rsid w:val="00FD2C64"/>
    <w:rsid w:val="00FE2154"/>
    <w:rsid w:val="00FE32FF"/>
    <w:rsid w:val="00FE3F4A"/>
    <w:rsid w:val="00FE5B39"/>
    <w:rsid w:val="00FE6AED"/>
    <w:rsid w:val="00FF023C"/>
    <w:rsid w:val="00FF3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26CE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aliases w:val="ABA Footnote Text,ACMA Footnote Text"/>
    <w:basedOn w:val="Normal"/>
    <w:link w:val="FootnoteTextChar"/>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qForma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ABA Footnote Text Char,ACMA Footnote Text Char"/>
    <w:basedOn w:val="DefaultParagraphFont"/>
    <w:link w:val="FootnoteText"/>
    <w:rsid w:val="0026270F"/>
    <w:rPr>
      <w:lang w:val="en-GB"/>
    </w:rPr>
  </w:style>
  <w:style w:type="paragraph" w:customStyle="1" w:styleId="MadeunderText">
    <w:name w:val="MadeunderText"/>
    <w:basedOn w:val="Normal"/>
    <w:next w:val="Normal"/>
    <w:rsid w:val="00E7130A"/>
    <w:pPr>
      <w:spacing w:before="240" w:line="260" w:lineRule="atLeast"/>
    </w:pPr>
    <w:rPr>
      <w:szCs w:val="24"/>
      <w:lang w:val="en-AU"/>
    </w:rPr>
  </w:style>
  <w:style w:type="paragraph" w:customStyle="1" w:styleId="NotesSectionBreak">
    <w:name w:val="NotesSectionBreak"/>
    <w:basedOn w:val="Normal"/>
    <w:next w:val="Normal"/>
    <w:rsid w:val="007357B9"/>
    <w:rPr>
      <w:noProof/>
      <w:szCs w:val="24"/>
      <w:lang w:val="en-AU" w:eastAsia="en-US"/>
    </w:rPr>
  </w:style>
  <w:style w:type="paragraph" w:customStyle="1" w:styleId="ENoteNo">
    <w:name w:val="ENoteNo"/>
    <w:basedOn w:val="Normal"/>
    <w:rsid w:val="007357B9"/>
    <w:pPr>
      <w:spacing w:before="120" w:line="260" w:lineRule="exact"/>
      <w:ind w:left="357" w:hanging="357"/>
      <w:jc w:val="both"/>
    </w:pPr>
    <w:rPr>
      <w:rFonts w:ascii="Arial" w:hAnsi="Arial"/>
      <w:b/>
      <w:noProof/>
      <w:szCs w:val="24"/>
      <w:lang w:val="en-AU"/>
    </w:rPr>
  </w:style>
  <w:style w:type="paragraph" w:customStyle="1" w:styleId="TableColHead">
    <w:name w:val="TableColHead"/>
    <w:basedOn w:val="Normal"/>
    <w:rsid w:val="007357B9"/>
    <w:pPr>
      <w:keepNext/>
      <w:spacing w:before="120" w:after="60" w:line="200" w:lineRule="exact"/>
    </w:pPr>
    <w:rPr>
      <w:rFonts w:ascii="Arial" w:hAnsi="Arial"/>
      <w:b/>
      <w:noProof/>
      <w:sz w:val="18"/>
      <w:szCs w:val="24"/>
      <w:lang w:val="en-AU" w:eastAsia="en-US"/>
    </w:rPr>
  </w:style>
  <w:style w:type="paragraph" w:customStyle="1" w:styleId="TableOfAmend">
    <w:name w:val="TableOfAmend"/>
    <w:basedOn w:val="Normal"/>
    <w:rsid w:val="007357B9"/>
    <w:pPr>
      <w:tabs>
        <w:tab w:val="right" w:leader="dot" w:pos="2268"/>
      </w:tabs>
      <w:spacing w:before="60" w:line="200" w:lineRule="exact"/>
      <w:ind w:left="170" w:right="-11" w:hanging="170"/>
    </w:pPr>
    <w:rPr>
      <w:rFonts w:ascii="Arial" w:hAnsi="Arial"/>
      <w:noProof/>
      <w:sz w:val="18"/>
      <w:szCs w:val="24"/>
      <w:lang w:val="en-AU"/>
    </w:rPr>
  </w:style>
  <w:style w:type="paragraph" w:customStyle="1" w:styleId="TableOfAmendHead">
    <w:name w:val="TableOfAmendHead"/>
    <w:basedOn w:val="TableOfAmend"/>
    <w:next w:val="Normal"/>
    <w:rsid w:val="007357B9"/>
    <w:pPr>
      <w:spacing w:after="60"/>
    </w:pPr>
    <w:rPr>
      <w:sz w:val="16"/>
    </w:rPr>
  </w:style>
  <w:style w:type="paragraph" w:customStyle="1" w:styleId="TableOfStatRules">
    <w:name w:val="TableOfStatRules"/>
    <w:basedOn w:val="Normal"/>
    <w:rsid w:val="007357B9"/>
    <w:pPr>
      <w:spacing w:before="60" w:line="200" w:lineRule="exact"/>
    </w:pPr>
    <w:rPr>
      <w:rFonts w:ascii="Arial" w:hAnsi="Arial"/>
      <w:noProof/>
      <w:sz w:val="18"/>
      <w:szCs w:val="24"/>
      <w:lang w:val="en-AU"/>
    </w:rPr>
  </w:style>
  <w:style w:type="character" w:customStyle="1" w:styleId="CharENotesHeading">
    <w:name w:val="CharENotesHeading"/>
    <w:basedOn w:val="DefaultParagraphFont"/>
    <w:rsid w:val="007357B9"/>
  </w:style>
  <w:style w:type="paragraph" w:customStyle="1" w:styleId="TableENotesHeadingAmdt">
    <w:name w:val="TableENotesHeadingAmdt"/>
    <w:basedOn w:val="Normal"/>
    <w:next w:val="Normal"/>
    <w:rsid w:val="007357B9"/>
    <w:pPr>
      <w:pageBreakBefore/>
      <w:spacing w:before="240" w:after="240" w:line="300" w:lineRule="exact"/>
      <w:ind w:left="2410" w:hanging="2410"/>
    </w:pPr>
    <w:rPr>
      <w:rFonts w:ascii="Arial" w:hAnsi="Arial"/>
      <w:b/>
      <w:noProof/>
      <w:sz w:val="28"/>
      <w:szCs w:val="24"/>
      <w:lang w:val="en-AU"/>
    </w:rPr>
  </w:style>
  <w:style w:type="paragraph" w:customStyle="1" w:styleId="ActHead5">
    <w:name w:val="ActHead 5"/>
    <w:aliases w:val="s"/>
    <w:basedOn w:val="Normal"/>
    <w:next w:val="Normal"/>
    <w:qFormat/>
    <w:rsid w:val="007357B9"/>
    <w:pPr>
      <w:keepNext/>
      <w:keepLines/>
      <w:spacing w:before="280"/>
      <w:ind w:left="1134" w:hanging="1134"/>
      <w:outlineLvl w:val="4"/>
    </w:pPr>
    <w:rPr>
      <w:b/>
      <w:kern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3NE2HDV7HD6D-1249937519-1627</_dlc_DocId>
    <_dlc_DocIdUrl xmlns="1d983eb4-33f7-44b0-aea1-cbdcf0c55136">
      <Url>http://collaboration/organisation/cid/speb/SNIP/_layouts/15/DocIdRedir.aspx?ID=3NE2HDV7HD6D-1249937519-1627</Url>
      <Description>3NE2HDV7HD6D-1249937519-1627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FB9E5-13B9-4D45-8A21-7C8D27E428CF}">
  <ds:schemaRefs>
    <ds:schemaRef ds:uri="http://purl.org/dc/elements/1.1/"/>
    <ds:schemaRef ds:uri="http://schemas.openxmlformats.org/package/2006/metadata/core-properties"/>
    <ds:schemaRef ds:uri="1d983eb4-33f7-44b0-aea1-cbdcf0c55136"/>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3.xml><?xml version="1.0" encoding="utf-8"?>
<ds:datastoreItem xmlns:ds="http://schemas.openxmlformats.org/officeDocument/2006/customXml" ds:itemID="{9FF1DE9F-DEDC-42DC-B17F-00B414333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C9F799-7269-4405-9C22-51C780DA65BF}">
  <ds:schemaRefs>
    <ds:schemaRef ds:uri="http://schemas.microsoft.com/sharepoint/events"/>
  </ds:schemaRefs>
</ds:datastoreItem>
</file>

<file path=customXml/itemProps5.xml><?xml version="1.0" encoding="utf-8"?>
<ds:datastoreItem xmlns:ds="http://schemas.openxmlformats.org/officeDocument/2006/customXml" ds:itemID="{8891AFD8-2903-47EE-BC44-D3B0A11C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2896</Words>
  <Characters>17259</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2020-02-05T23:27:00Z</dcterms:created>
  <dcterms:modified xsi:type="dcterms:W3CDTF">2020-02-05T23:27:00Z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6f9088ae-d672-44c1-951c-65b5e20e168c</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