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5CED58" w14:textId="77777777" w:rsidR="00904648" w:rsidRDefault="00904648" w:rsidP="00904648">
      <w:pPr>
        <w:jc w:val="center"/>
        <w:rPr>
          <w:b/>
        </w:rPr>
      </w:pPr>
      <w:r>
        <w:rPr>
          <w:b/>
          <w:noProof/>
          <w:lang w:eastAsia="en-AU"/>
        </w:rPr>
        <w:drawing>
          <wp:inline distT="0" distB="0" distL="0" distR="0" wp14:anchorId="7AF995A9" wp14:editId="53EF5C9E">
            <wp:extent cx="1400175"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4F0A437A" w14:textId="77777777" w:rsidR="00904648" w:rsidRDefault="00904648" w:rsidP="00904648">
      <w:pPr>
        <w:jc w:val="center"/>
        <w:rPr>
          <w:b/>
        </w:rPr>
      </w:pPr>
    </w:p>
    <w:p w14:paraId="57CB788F" w14:textId="77777777" w:rsidR="00904648" w:rsidRDefault="00904648" w:rsidP="00904648">
      <w:pPr>
        <w:spacing w:after="0"/>
        <w:jc w:val="center"/>
        <w:outlineLvl w:val="0"/>
        <w:rPr>
          <w:rFonts w:ascii="Arial" w:hAnsi="Arial" w:cs="Arial"/>
          <w:b/>
          <w:sz w:val="36"/>
          <w:szCs w:val="36"/>
        </w:rPr>
      </w:pPr>
      <w:bookmarkStart w:id="0" w:name="_Toc519851941"/>
      <w:r>
        <w:rPr>
          <w:rFonts w:ascii="Arial" w:hAnsi="Arial" w:cs="Arial"/>
          <w:b/>
          <w:sz w:val="36"/>
          <w:szCs w:val="36"/>
        </w:rPr>
        <w:t>COMMONWEALTH OF AUSTRALIA</w:t>
      </w:r>
      <w:bookmarkEnd w:id="0"/>
    </w:p>
    <w:p w14:paraId="33DCEC9A" w14:textId="77777777" w:rsidR="00904648" w:rsidRDefault="00904648" w:rsidP="00904648">
      <w:pPr>
        <w:spacing w:after="0"/>
        <w:jc w:val="center"/>
        <w:rPr>
          <w:rFonts w:ascii="Arial" w:hAnsi="Arial" w:cs="Arial"/>
          <w:b/>
          <w:sz w:val="36"/>
          <w:szCs w:val="36"/>
        </w:rPr>
      </w:pPr>
    </w:p>
    <w:p w14:paraId="3D6DA3F1" w14:textId="77777777" w:rsidR="00904648" w:rsidRDefault="00904648" w:rsidP="00904648">
      <w:pPr>
        <w:spacing w:after="0"/>
        <w:jc w:val="center"/>
        <w:outlineLvl w:val="0"/>
        <w:rPr>
          <w:rFonts w:ascii="Arial" w:hAnsi="Arial" w:cs="Arial"/>
          <w:b/>
          <w:sz w:val="36"/>
          <w:szCs w:val="36"/>
        </w:rPr>
      </w:pPr>
      <w:bookmarkStart w:id="1" w:name="_Toc519851942"/>
      <w:r>
        <w:rPr>
          <w:rFonts w:ascii="Arial" w:hAnsi="Arial" w:cs="Arial"/>
          <w:b/>
          <w:sz w:val="36"/>
          <w:szCs w:val="36"/>
        </w:rPr>
        <w:t>AUSTRALIAN COMMUNICATIONS AND MEDIA AUTHORITY</w:t>
      </w:r>
      <w:bookmarkEnd w:id="1"/>
    </w:p>
    <w:p w14:paraId="32371FC8" w14:textId="77777777" w:rsidR="00904648" w:rsidRDefault="00904648" w:rsidP="00904648">
      <w:pPr>
        <w:spacing w:after="0"/>
        <w:jc w:val="center"/>
        <w:rPr>
          <w:rFonts w:ascii="Arial" w:hAnsi="Arial" w:cs="Arial"/>
          <w:b/>
          <w:sz w:val="36"/>
          <w:szCs w:val="36"/>
        </w:rPr>
      </w:pPr>
    </w:p>
    <w:p w14:paraId="07CAFD39" w14:textId="77777777" w:rsidR="00904648" w:rsidRDefault="00904648" w:rsidP="00904648">
      <w:pPr>
        <w:spacing w:after="0"/>
        <w:jc w:val="center"/>
        <w:outlineLvl w:val="0"/>
        <w:rPr>
          <w:rFonts w:ascii="Arial" w:hAnsi="Arial" w:cs="Arial"/>
          <w:b/>
          <w:sz w:val="36"/>
          <w:szCs w:val="36"/>
        </w:rPr>
      </w:pPr>
      <w:bookmarkStart w:id="2" w:name="_Toc519851943"/>
      <w:r>
        <w:rPr>
          <w:rFonts w:ascii="Arial" w:hAnsi="Arial" w:cs="Arial"/>
          <w:b/>
          <w:i/>
          <w:sz w:val="36"/>
          <w:szCs w:val="36"/>
        </w:rPr>
        <w:t>Radiocommunications Act 1992</w:t>
      </w:r>
      <w:bookmarkEnd w:id="2"/>
    </w:p>
    <w:p w14:paraId="116124B7" w14:textId="77777777" w:rsidR="00904648" w:rsidRDefault="00904648" w:rsidP="00904648">
      <w:pPr>
        <w:spacing w:after="0"/>
        <w:jc w:val="center"/>
        <w:rPr>
          <w:rFonts w:ascii="Arial" w:hAnsi="Arial" w:cs="Arial"/>
          <w:b/>
          <w:sz w:val="36"/>
          <w:szCs w:val="36"/>
        </w:rPr>
      </w:pPr>
    </w:p>
    <w:p w14:paraId="56CA2C03" w14:textId="4BB513B1" w:rsidR="00904648" w:rsidRDefault="00904648" w:rsidP="00904648">
      <w:pPr>
        <w:spacing w:after="0"/>
        <w:jc w:val="center"/>
        <w:outlineLvl w:val="0"/>
        <w:rPr>
          <w:rFonts w:ascii="Arial" w:hAnsi="Arial" w:cs="Arial"/>
          <w:b/>
          <w:sz w:val="36"/>
          <w:szCs w:val="36"/>
        </w:rPr>
      </w:pPr>
      <w:bookmarkStart w:id="3" w:name="_Toc519851944"/>
      <w:r>
        <w:rPr>
          <w:rFonts w:ascii="Arial" w:hAnsi="Arial" w:cs="Arial"/>
          <w:b/>
          <w:sz w:val="36"/>
          <w:szCs w:val="36"/>
        </w:rPr>
        <w:t xml:space="preserve">Sample Spectrum Licence for the </w:t>
      </w:r>
      <w:r w:rsidR="00F23A86">
        <w:rPr>
          <w:rFonts w:ascii="Arial" w:hAnsi="Arial" w:cs="Arial"/>
          <w:b/>
          <w:sz w:val="36"/>
          <w:szCs w:val="36"/>
        </w:rPr>
        <w:t>2</w:t>
      </w:r>
      <w:r>
        <w:rPr>
          <w:rFonts w:ascii="Arial" w:hAnsi="Arial" w:cs="Arial"/>
          <w:b/>
          <w:sz w:val="36"/>
          <w:szCs w:val="36"/>
        </w:rPr>
        <w:t>6 GHz band</w:t>
      </w:r>
      <w:bookmarkEnd w:id="3"/>
    </w:p>
    <w:p w14:paraId="25075D63" w14:textId="77777777" w:rsidR="00904648" w:rsidRDefault="00904648" w:rsidP="00904648">
      <w:pPr>
        <w:spacing w:after="0"/>
        <w:jc w:val="center"/>
        <w:outlineLvl w:val="0"/>
        <w:rPr>
          <w:rFonts w:ascii="Arial" w:hAnsi="Arial" w:cs="Arial"/>
          <w:b/>
          <w:sz w:val="36"/>
          <w:szCs w:val="36"/>
        </w:rPr>
      </w:pPr>
    </w:p>
    <w:p w14:paraId="269660D4" w14:textId="77777777" w:rsidR="00904648" w:rsidRDefault="00904648" w:rsidP="009046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Prepared under section 61 of the </w:t>
      </w:r>
      <w:r>
        <w:rPr>
          <w:rFonts w:ascii="Times New Roman" w:eastAsia="Times New Roman" w:hAnsi="Times New Roman" w:cs="Times New Roman"/>
          <w:i/>
          <w:sz w:val="24"/>
          <w:szCs w:val="24"/>
          <w:lang w:eastAsia="en-AU"/>
        </w:rPr>
        <w:t>Radiocommunications</w:t>
      </w:r>
      <w:r>
        <w:rPr>
          <w:rFonts w:ascii="Times New Roman" w:hAnsi="Times New Roman" w:cs="Times New Roman"/>
          <w:i/>
          <w:sz w:val="24"/>
          <w:szCs w:val="24"/>
        </w:rPr>
        <w:t xml:space="preserve"> Act 1992</w:t>
      </w:r>
      <w:r>
        <w:rPr>
          <w:rFonts w:ascii="Times New Roman" w:hAnsi="Times New Roman" w:cs="Times New Roman"/>
          <w:sz w:val="24"/>
          <w:szCs w:val="24"/>
        </w:rPr>
        <w:t xml:space="preserve"> (‘the Act’) in accordance with the</w:t>
      </w:r>
    </w:p>
    <w:p w14:paraId="720D71E4" w14:textId="784B7C50" w:rsidR="00904648" w:rsidRDefault="00904648" w:rsidP="00904648">
      <w:pPr>
        <w:pStyle w:val="subsection"/>
        <w:jc w:val="center"/>
        <w:rPr>
          <w:i/>
          <w:sz w:val="24"/>
          <w:szCs w:val="24"/>
        </w:rPr>
      </w:pPr>
      <w:r>
        <w:rPr>
          <w:i/>
          <w:sz w:val="24"/>
          <w:szCs w:val="24"/>
        </w:rPr>
        <w:t>Radiocommunications Spectrum Marketing Plan (</w:t>
      </w:r>
      <w:r w:rsidR="0021028C">
        <w:rPr>
          <w:i/>
          <w:sz w:val="24"/>
          <w:szCs w:val="24"/>
        </w:rPr>
        <w:t>26</w:t>
      </w:r>
      <w:r>
        <w:rPr>
          <w:i/>
          <w:sz w:val="24"/>
          <w:szCs w:val="24"/>
        </w:rPr>
        <w:t xml:space="preserve"> GHz Band) </w:t>
      </w:r>
      <w:r w:rsidRPr="008B1EF3">
        <w:rPr>
          <w:i/>
          <w:sz w:val="24"/>
          <w:szCs w:val="24"/>
        </w:rPr>
        <w:t>20</w:t>
      </w:r>
      <w:r w:rsidR="00AE284A" w:rsidRPr="008B1EF3">
        <w:rPr>
          <w:i/>
          <w:sz w:val="24"/>
          <w:szCs w:val="24"/>
        </w:rPr>
        <w:t>20</w:t>
      </w:r>
    </w:p>
    <w:p w14:paraId="08D71F9C" w14:textId="77777777" w:rsidR="00904648" w:rsidRDefault="00904648" w:rsidP="00904648">
      <w:pPr>
        <w:pStyle w:val="ActHead5"/>
        <w:spacing w:before="0"/>
        <w:ind w:left="0" w:firstLine="0"/>
        <w:rPr>
          <w:rStyle w:val="CharSectno"/>
        </w:rPr>
      </w:pPr>
    </w:p>
    <w:p w14:paraId="3FE446D0" w14:textId="77777777" w:rsidR="00904648" w:rsidRDefault="00904648" w:rsidP="00904648">
      <w:pPr>
        <w:pStyle w:val="subsection"/>
        <w:tabs>
          <w:tab w:val="right" w:pos="0"/>
        </w:tabs>
        <w:ind w:left="0" w:firstLine="0"/>
        <w:rPr>
          <w:szCs w:val="22"/>
        </w:rPr>
      </w:pPr>
      <w:r>
        <w:rPr>
          <w:szCs w:val="22"/>
        </w:rPr>
        <w:t>This licence is issued under Part 3.2 of the Act to the person named at Item 1 of Part 1, Licence Schedule 1 of this licence.</w:t>
      </w:r>
    </w:p>
    <w:p w14:paraId="337D7AAC" w14:textId="77777777" w:rsidR="00904648" w:rsidRDefault="00904648" w:rsidP="00904648">
      <w:pPr>
        <w:pStyle w:val="subsection"/>
        <w:tabs>
          <w:tab w:val="right" w:pos="0"/>
        </w:tabs>
        <w:ind w:left="0" w:firstLine="0"/>
        <w:rPr>
          <w:szCs w:val="22"/>
        </w:rPr>
      </w:pPr>
    </w:p>
    <w:p w14:paraId="6FD7DB8B"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rPr>
        <w:t>1.</w:t>
      </w:r>
      <w:r>
        <w:rPr>
          <w:rFonts w:ascii="Times New Roman" w:hAnsi="Times New Roman" w:cs="Times New Roman"/>
        </w:rPr>
        <w:tab/>
        <w:t>The person named at Item 1 of Part 1, Licence Schedule 1 of this licence (‘the licensee’), or a person authorised under subsection 68(1) of the Act, is authorised, under this licence, to operate radiocommunications devices in accordance with:</w:t>
      </w:r>
    </w:p>
    <w:p w14:paraId="470E5324"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the Act; </w:t>
      </w:r>
    </w:p>
    <w:p w14:paraId="0B98586F"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(b)</w:t>
      </w:r>
      <w:r>
        <w:rPr>
          <w:rFonts w:ascii="Times New Roman" w:hAnsi="Times New Roman" w:cs="Times New Roman"/>
        </w:rPr>
        <w:tab/>
        <w:t>the core conditions set out in Licence Schedule 2;</w:t>
      </w:r>
    </w:p>
    <w:p w14:paraId="6E855152"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(c)</w:t>
      </w:r>
      <w:r>
        <w:rPr>
          <w:rFonts w:ascii="Times New Roman" w:hAnsi="Times New Roman" w:cs="Times New Roman"/>
        </w:rPr>
        <w:tab/>
        <w:t>the statutory conditions set out in Licence Schedule 3; and</w:t>
      </w:r>
    </w:p>
    <w:p w14:paraId="0B8D9D12" w14:textId="77777777" w:rsidR="00904648" w:rsidRDefault="00904648" w:rsidP="00904648">
      <w:pPr>
        <w:tabs>
          <w:tab w:val="left" w:pos="1134"/>
        </w:tabs>
        <w:spacing w:after="120"/>
        <w:ind w:left="993" w:hanging="568"/>
        <w:rPr>
          <w:rFonts w:ascii="Times New Roman" w:hAnsi="Times New Roman" w:cs="Times New Roman"/>
        </w:rPr>
      </w:pPr>
      <w:r>
        <w:rPr>
          <w:rFonts w:ascii="Times New Roman" w:hAnsi="Times New Roman" w:cs="Times New Roman"/>
        </w:rPr>
        <w:t>(d)</w:t>
      </w:r>
      <w:r>
        <w:rPr>
          <w:rFonts w:ascii="Times New Roman" w:hAnsi="Times New Roman" w:cs="Times New Roman"/>
        </w:rPr>
        <w:tab/>
        <w:t>the other conditions set out in Licence Schedule 4.</w:t>
      </w:r>
    </w:p>
    <w:p w14:paraId="52CF6CC4" w14:textId="77777777" w:rsidR="00904648" w:rsidRDefault="00904648" w:rsidP="00904648">
      <w:pPr>
        <w:ind w:left="425" w:hanging="425"/>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This licence comes into force on the date shown at Item 5 of Part 1, Licence Schedule 1 and remains in force until the end of the date shown at Item 6 of Part 1, Licence Schedule 1. </w:t>
      </w:r>
    </w:p>
    <w:p w14:paraId="7A8C8200" w14:textId="77777777" w:rsidR="00904648" w:rsidRDefault="00904648" w:rsidP="00904648">
      <w:pPr>
        <w:keepNext/>
        <w:ind w:left="425" w:hanging="425"/>
        <w:rPr>
          <w:rFonts w:ascii="Times New Roman" w:hAnsi="Times New Roman" w:cs="Times New Roman"/>
          <w:b/>
          <w:sz w:val="28"/>
          <w:szCs w:val="28"/>
        </w:rPr>
      </w:pPr>
      <w:r>
        <w:rPr>
          <w:rFonts w:ascii="Times New Roman" w:hAnsi="Times New Roman" w:cs="Times New Roman"/>
          <w:b/>
          <w:sz w:val="28"/>
          <w:szCs w:val="28"/>
        </w:rPr>
        <w:t>Definitions</w:t>
      </w:r>
    </w:p>
    <w:p w14:paraId="7B64424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3.</w:t>
      </w:r>
      <w:r>
        <w:rPr>
          <w:rFonts w:ascii="Times New Roman" w:hAnsi="Times New Roman" w:cs="Times New Roman"/>
        </w:rPr>
        <w:tab/>
        <w:t>In this licence, unless the contrary intention appears:</w:t>
      </w:r>
    </w:p>
    <w:p w14:paraId="505020A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ab/>
      </w:r>
      <w:r w:rsidR="00FD2AC6">
        <w:rPr>
          <w:rFonts w:ascii="Times New Roman" w:hAnsi="Times New Roman" w:cs="Times New Roman"/>
          <w:b/>
          <w:i/>
        </w:rPr>
        <w:t>26</w:t>
      </w:r>
      <w:r>
        <w:rPr>
          <w:rFonts w:ascii="Times New Roman" w:hAnsi="Times New Roman" w:cs="Times New Roman"/>
          <w:b/>
          <w:i/>
        </w:rPr>
        <w:t xml:space="preserve"> GHz band</w:t>
      </w:r>
      <w:r>
        <w:rPr>
          <w:rFonts w:ascii="Times New Roman" w:hAnsi="Times New Roman" w:cs="Times New Roman"/>
        </w:rPr>
        <w:t xml:space="preserve"> means the </w:t>
      </w:r>
      <w:r w:rsidR="00D465C5">
        <w:rPr>
          <w:rFonts w:ascii="Times New Roman" w:hAnsi="Times New Roman" w:cs="Times New Roman"/>
        </w:rPr>
        <w:t xml:space="preserve">frequency range </w:t>
      </w:r>
      <w:r w:rsidR="00FD2AC6">
        <w:rPr>
          <w:rFonts w:ascii="Times New Roman" w:hAnsi="Times New Roman" w:cs="Times New Roman"/>
        </w:rPr>
        <w:t>25.1 to 27.5 GHz</w:t>
      </w:r>
      <w:r w:rsidR="00D465C5">
        <w:rPr>
          <w:rFonts w:ascii="Times New Roman" w:hAnsi="Times New Roman" w:cs="Times New Roman"/>
        </w:rPr>
        <w:t>.</w:t>
      </w:r>
    </w:p>
    <w:p w14:paraId="4336F66D" w14:textId="77777777" w:rsidR="00904648" w:rsidRDefault="00904648" w:rsidP="00904648">
      <w:pPr>
        <w:spacing w:after="120"/>
        <w:ind w:left="425"/>
        <w:rPr>
          <w:rFonts w:ascii="Times New Roman" w:hAnsi="Times New Roman" w:cs="Times New Roman"/>
          <w:i/>
        </w:rPr>
      </w:pPr>
      <w:r>
        <w:rPr>
          <w:rFonts w:ascii="Times New Roman" w:hAnsi="Times New Roman" w:cs="Times New Roman"/>
          <w:b/>
          <w:i/>
        </w:rPr>
        <w:t>Act</w:t>
      </w:r>
      <w:r>
        <w:rPr>
          <w:rFonts w:ascii="Times New Roman" w:hAnsi="Times New Roman" w:cs="Times New Roman"/>
          <w:i/>
        </w:rPr>
        <w:t xml:space="preserve"> </w:t>
      </w:r>
      <w:r>
        <w:rPr>
          <w:rFonts w:ascii="Times New Roman" w:hAnsi="Times New Roman" w:cs="Times New Roman"/>
        </w:rPr>
        <w:t xml:space="preserve">means the </w:t>
      </w:r>
      <w:r>
        <w:rPr>
          <w:rFonts w:ascii="Times New Roman" w:hAnsi="Times New Roman" w:cs="Times New Roman"/>
          <w:i/>
        </w:rPr>
        <w:t>Radiocommunications Act 1992.</w:t>
      </w:r>
    </w:p>
    <w:p w14:paraId="30007622"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area-adjacent spectrum licences</w:t>
      </w:r>
      <w:r>
        <w:rPr>
          <w:rFonts w:ascii="Times New Roman" w:hAnsi="Times New Roman" w:cs="Times New Roman"/>
        </w:rPr>
        <w:t xml:space="preserve"> means spectrum licences that authorise the operation of radiocommunications devices in the geographic areas adjacent to the geographic areas described in Tables 1 and 2 of Part 2 of Licence Schedule 1 of this licence.</w:t>
      </w:r>
    </w:p>
    <w:p w14:paraId="6BA2D4D2" w14:textId="37657DBB" w:rsidR="00F3347D" w:rsidRPr="00867E03" w:rsidRDefault="00904648" w:rsidP="00706F5C">
      <w:pPr>
        <w:spacing w:after="120"/>
        <w:ind w:left="425" w:hanging="425"/>
        <w:rPr>
          <w:rFonts w:ascii="Times New Roman" w:hAnsi="Times New Roman" w:cs="Times New Roman"/>
          <w:bCs/>
          <w:iCs/>
        </w:rPr>
      </w:pPr>
      <w:r>
        <w:rPr>
          <w:rFonts w:ascii="Times New Roman" w:hAnsi="Times New Roman" w:cs="Times New Roman"/>
          <w:b/>
          <w:i/>
        </w:rPr>
        <w:lastRenderedPageBreak/>
        <w:tab/>
      </w:r>
      <w:r w:rsidR="00F3347D">
        <w:rPr>
          <w:rFonts w:ascii="Times New Roman" w:hAnsi="Times New Roman" w:cs="Times New Roman"/>
          <w:b/>
          <w:i/>
        </w:rPr>
        <w:t xml:space="preserve">area subject to additional conditions </w:t>
      </w:r>
      <w:r w:rsidR="00F3347D">
        <w:rPr>
          <w:rFonts w:ascii="Times New Roman" w:hAnsi="Times New Roman" w:cs="Times New Roman"/>
          <w:bCs/>
          <w:iCs/>
        </w:rPr>
        <w:t>means an area detailed in Schedule 1 of the Radiocommunications Advisory Guidelines (Managing Interference from Spectrum Licensed Transmitters – 26 GHz Band) 2020.</w:t>
      </w:r>
    </w:p>
    <w:p w14:paraId="48B9B8D9" w14:textId="4AE94DEC" w:rsidR="00E130E3" w:rsidRPr="00EA05E5" w:rsidRDefault="00B51F78" w:rsidP="00867E03">
      <w:pPr>
        <w:spacing w:after="120"/>
        <w:ind w:left="425"/>
        <w:rPr>
          <w:rFonts w:ascii="Times New Roman" w:hAnsi="Times New Roman" w:cs="Times New Roman"/>
          <w:bCs/>
          <w:iCs/>
        </w:rPr>
      </w:pPr>
      <w:r>
        <w:rPr>
          <w:rFonts w:ascii="Times New Roman" w:hAnsi="Times New Roman" w:cs="Times New Roman"/>
          <w:b/>
          <w:i/>
        </w:rPr>
        <w:t>b</w:t>
      </w:r>
      <w:r w:rsidR="00E130E3">
        <w:rPr>
          <w:rFonts w:ascii="Times New Roman" w:hAnsi="Times New Roman" w:cs="Times New Roman"/>
          <w:b/>
          <w:i/>
        </w:rPr>
        <w:t xml:space="preserve">ase station </w:t>
      </w:r>
      <w:bookmarkStart w:id="4" w:name="_Hlk31095725"/>
      <w:r w:rsidR="00E130E3">
        <w:rPr>
          <w:rFonts w:ascii="Times New Roman" w:hAnsi="Times New Roman" w:cs="Times New Roman"/>
          <w:bCs/>
          <w:iCs/>
        </w:rPr>
        <w:t>means</w:t>
      </w:r>
      <w:r w:rsidR="00654BEA">
        <w:rPr>
          <w:rFonts w:ascii="Times New Roman" w:hAnsi="Times New Roman" w:cs="Times New Roman"/>
          <w:bCs/>
          <w:iCs/>
        </w:rPr>
        <w:t xml:space="preserve"> a radiocommunications device which supplies a service to</w:t>
      </w:r>
      <w:r w:rsidR="00FC7B4F">
        <w:rPr>
          <w:rFonts w:ascii="Times New Roman" w:hAnsi="Times New Roman" w:cs="Times New Roman"/>
          <w:bCs/>
          <w:iCs/>
        </w:rPr>
        <w:t xml:space="preserve"> one or more</w:t>
      </w:r>
      <w:r w:rsidR="00654BEA">
        <w:rPr>
          <w:rFonts w:ascii="Times New Roman" w:hAnsi="Times New Roman" w:cs="Times New Roman"/>
          <w:bCs/>
          <w:iCs/>
        </w:rPr>
        <w:t xml:space="preserve"> </w:t>
      </w:r>
      <w:r w:rsidR="00322389">
        <w:rPr>
          <w:rFonts w:ascii="Times New Roman" w:hAnsi="Times New Roman" w:cs="Times New Roman"/>
          <w:bCs/>
          <w:iCs/>
        </w:rPr>
        <w:t>other</w:t>
      </w:r>
      <w:r w:rsidR="00654BEA">
        <w:rPr>
          <w:rFonts w:ascii="Times New Roman" w:hAnsi="Times New Roman" w:cs="Times New Roman"/>
          <w:bCs/>
          <w:iCs/>
        </w:rPr>
        <w:t xml:space="preserve"> station</w:t>
      </w:r>
      <w:r w:rsidR="00FC7B4F">
        <w:rPr>
          <w:rFonts w:ascii="Times New Roman" w:hAnsi="Times New Roman" w:cs="Times New Roman"/>
          <w:bCs/>
          <w:iCs/>
        </w:rPr>
        <w:t>s</w:t>
      </w:r>
      <w:r w:rsidR="00654BEA">
        <w:rPr>
          <w:rFonts w:ascii="Times New Roman" w:hAnsi="Times New Roman" w:cs="Times New Roman"/>
          <w:bCs/>
          <w:iCs/>
        </w:rPr>
        <w:t>.</w:t>
      </w:r>
      <w:bookmarkEnd w:id="4"/>
    </w:p>
    <w:p w14:paraId="4BC5F887" w14:textId="21DA2492" w:rsidR="00904648" w:rsidRDefault="00904648" w:rsidP="00EA05E5">
      <w:pPr>
        <w:spacing w:after="120"/>
        <w:ind w:left="425"/>
        <w:rPr>
          <w:rFonts w:ascii="Times New Roman" w:hAnsi="Times New Roman" w:cs="Times New Roman"/>
        </w:rPr>
      </w:pPr>
      <w:r>
        <w:rPr>
          <w:rFonts w:ascii="Times New Roman" w:hAnsi="Times New Roman" w:cs="Times New Roman"/>
          <w:b/>
          <w:i/>
        </w:rPr>
        <w:t>frequency-adjacent spectrum licences</w:t>
      </w:r>
      <w:r>
        <w:rPr>
          <w:rFonts w:ascii="Times New Roman" w:hAnsi="Times New Roman" w:cs="Times New Roman"/>
        </w:rPr>
        <w:t xml:space="preserve"> means spectrum licences that authorise the operation of radiocommunications devices in the frequency bands adjacent to the frequency bands described in Table 1 of Part 2 of Licence Schedule 1 of this licence.</w:t>
      </w:r>
    </w:p>
    <w:p w14:paraId="04DC368D"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b/>
          <w:i/>
        </w:rPr>
        <w:tab/>
        <w:t>harmful interference</w:t>
      </w:r>
      <w:r>
        <w:rPr>
          <w:rFonts w:ascii="Times New Roman" w:hAnsi="Times New Roman" w:cs="Times New Roman"/>
        </w:rPr>
        <w:t xml:space="preserve"> has the same meaning as in the spectrum plan made under subsection 30(1) of the Act.</w:t>
      </w:r>
    </w:p>
    <w:p w14:paraId="0F257B18" w14:textId="77777777" w:rsidR="00904648" w:rsidRDefault="00904648" w:rsidP="00904648">
      <w:pPr>
        <w:spacing w:before="120" w:after="120"/>
        <w:ind w:left="425"/>
        <w:rPr>
          <w:rFonts w:ascii="Times New Roman" w:hAnsi="Times New Roman" w:cs="Times New Roman"/>
        </w:rPr>
      </w:pPr>
      <w:r>
        <w:rPr>
          <w:rFonts w:ascii="Times New Roman" w:hAnsi="Times New Roman" w:cs="Times New Roman"/>
          <w:b/>
          <w:i/>
        </w:rPr>
        <w:t>HCIS identifier</w:t>
      </w:r>
      <w:r>
        <w:rPr>
          <w:rFonts w:ascii="Times New Roman" w:hAnsi="Times New Roman" w:cs="Times New Roman"/>
        </w:rPr>
        <w:t xml:space="preserve"> means an identifier used to describe a geographic area in the HCIS. </w:t>
      </w:r>
    </w:p>
    <w:p w14:paraId="2BF00037"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Hierarchical Cell Identification Scheme (HCIS)</w:t>
      </w:r>
      <w:r>
        <w:rPr>
          <w:rFonts w:ascii="Times New Roman" w:hAnsi="Times New Roman" w:cs="Times New Roman"/>
        </w:rPr>
        <w:t xml:space="preserve"> means the cell grouping hierarchy scheme used to describe geographic areas in the </w:t>
      </w:r>
      <w:r>
        <w:rPr>
          <w:rFonts w:ascii="Times New Roman" w:hAnsi="Times New Roman" w:cs="Times New Roman"/>
          <w:i/>
        </w:rPr>
        <w:t xml:space="preserve">Australian Spectrum Map Grid 2012 </w:t>
      </w:r>
      <w:r>
        <w:rPr>
          <w:rFonts w:ascii="Times New Roman" w:hAnsi="Times New Roman" w:cs="Times New Roman"/>
        </w:rPr>
        <w:t>published by the ACMA, as existing from time to time.</w:t>
      </w:r>
    </w:p>
    <w:p w14:paraId="3145162C" w14:textId="77777777" w:rsidR="00904648" w:rsidRDefault="00904648" w:rsidP="00904648">
      <w:pPr>
        <w:pStyle w:val="notetext"/>
        <w:spacing w:after="120"/>
        <w:rPr>
          <w:b/>
          <w:i/>
        </w:rPr>
      </w:pPr>
      <w:r>
        <w:rPr>
          <w:szCs w:val="18"/>
        </w:rPr>
        <w:t>Note:</w:t>
      </w:r>
      <w:r>
        <w:tab/>
        <w:t xml:space="preserve">The </w:t>
      </w:r>
      <w:r>
        <w:rPr>
          <w:i/>
        </w:rPr>
        <w:t xml:space="preserve">Australian Spectrum Map Grid 2012 </w:t>
      </w:r>
      <w:r>
        <w:t xml:space="preserve">is available on the ACMA website at: </w:t>
      </w:r>
      <w:hyperlink r:id="rId13" w:history="1">
        <w:r>
          <w:rPr>
            <w:rStyle w:val="Hyperlink"/>
          </w:rPr>
          <w:t>www.acma.gov.au</w:t>
        </w:r>
      </w:hyperlink>
      <w:r>
        <w:rPr>
          <w:rStyle w:val="Hyperlink"/>
        </w:rPr>
        <w:t>.</w:t>
      </w:r>
    </w:p>
    <w:p w14:paraId="460EF927" w14:textId="77777777" w:rsidR="00F3347D" w:rsidRDefault="00142C88" w:rsidP="00904648">
      <w:pPr>
        <w:pStyle w:val="definition0"/>
        <w:spacing w:after="120" w:line="240" w:lineRule="auto"/>
        <w:ind w:left="426"/>
        <w:rPr>
          <w:bCs/>
          <w:iCs/>
          <w:sz w:val="22"/>
          <w:szCs w:val="22"/>
        </w:rPr>
      </w:pPr>
      <w:r>
        <w:rPr>
          <w:b/>
          <w:i/>
          <w:sz w:val="22"/>
          <w:szCs w:val="22"/>
        </w:rPr>
        <w:t>indoor</w:t>
      </w:r>
      <w:r w:rsidR="00E130E3">
        <w:rPr>
          <w:b/>
          <w:i/>
          <w:sz w:val="22"/>
          <w:szCs w:val="22"/>
        </w:rPr>
        <w:t xml:space="preserve"> transmitter</w:t>
      </w:r>
      <w:r>
        <w:rPr>
          <w:b/>
          <w:i/>
          <w:sz w:val="22"/>
          <w:szCs w:val="22"/>
        </w:rPr>
        <w:t xml:space="preserve"> </w:t>
      </w:r>
      <w:r>
        <w:rPr>
          <w:bCs/>
          <w:iCs/>
          <w:sz w:val="22"/>
          <w:szCs w:val="22"/>
        </w:rPr>
        <w:t>means a</w:t>
      </w:r>
      <w:r w:rsidR="00E130E3">
        <w:rPr>
          <w:bCs/>
          <w:iCs/>
          <w:sz w:val="22"/>
          <w:szCs w:val="22"/>
        </w:rPr>
        <w:t xml:space="preserve"> transmitter located in a</w:t>
      </w:r>
      <w:r>
        <w:rPr>
          <w:bCs/>
          <w:iCs/>
          <w:sz w:val="22"/>
          <w:szCs w:val="22"/>
        </w:rPr>
        <w:t>n enclosed space where the</w:t>
      </w:r>
      <w:r w:rsidR="00E130E3">
        <w:rPr>
          <w:bCs/>
          <w:iCs/>
          <w:sz w:val="22"/>
          <w:szCs w:val="22"/>
        </w:rPr>
        <w:t xml:space="preserve"> power flux density</w:t>
      </w:r>
      <w:r>
        <w:rPr>
          <w:bCs/>
          <w:iCs/>
          <w:sz w:val="22"/>
          <w:szCs w:val="22"/>
        </w:rPr>
        <w:t xml:space="preserve"> </w:t>
      </w:r>
      <w:r w:rsidR="00DA02B5">
        <w:rPr>
          <w:bCs/>
          <w:iCs/>
          <w:sz w:val="22"/>
          <w:szCs w:val="22"/>
        </w:rPr>
        <w:t xml:space="preserve">from the transmitter and measured </w:t>
      </w:r>
      <w:r>
        <w:rPr>
          <w:bCs/>
          <w:iCs/>
          <w:sz w:val="22"/>
          <w:szCs w:val="22"/>
        </w:rPr>
        <w:t xml:space="preserve">at 2 metres from the </w:t>
      </w:r>
      <w:r w:rsidR="00E130E3">
        <w:rPr>
          <w:bCs/>
          <w:iCs/>
          <w:sz w:val="22"/>
          <w:szCs w:val="22"/>
        </w:rPr>
        <w:t>outside</w:t>
      </w:r>
      <w:r>
        <w:rPr>
          <w:bCs/>
          <w:iCs/>
          <w:sz w:val="22"/>
          <w:szCs w:val="22"/>
        </w:rPr>
        <w:t xml:space="preserve"> surface of the enclosed space is</w:t>
      </w:r>
      <w:r w:rsidR="00E130E3">
        <w:rPr>
          <w:bCs/>
          <w:iCs/>
          <w:sz w:val="22"/>
          <w:szCs w:val="22"/>
        </w:rPr>
        <w:t xml:space="preserve"> less than or equal to</w:t>
      </w:r>
      <w:r w:rsidR="00F3347D">
        <w:rPr>
          <w:bCs/>
          <w:iCs/>
          <w:sz w:val="22"/>
          <w:szCs w:val="22"/>
        </w:rPr>
        <w:t>:</w:t>
      </w:r>
    </w:p>
    <w:p w14:paraId="21E16175" w14:textId="735F3704" w:rsidR="00F3347D" w:rsidRDefault="00F3347D" w:rsidP="00867E03">
      <w:pPr>
        <w:pStyle w:val="definition0"/>
        <w:spacing w:after="120" w:line="240" w:lineRule="auto"/>
        <w:ind w:left="1440" w:hanging="720"/>
        <w:rPr>
          <w:bCs/>
          <w:iCs/>
          <w:sz w:val="22"/>
          <w:szCs w:val="22"/>
        </w:rPr>
      </w:pPr>
      <w:r w:rsidRPr="00867E03">
        <w:rPr>
          <w:bCs/>
          <w:iCs/>
          <w:sz w:val="22"/>
          <w:szCs w:val="22"/>
        </w:rPr>
        <w:t>(a)</w:t>
      </w:r>
      <w:r w:rsidR="00E130E3">
        <w:rPr>
          <w:bCs/>
          <w:iCs/>
          <w:sz w:val="22"/>
          <w:szCs w:val="22"/>
        </w:rPr>
        <w:t xml:space="preserve"> -</w:t>
      </w:r>
      <w:r>
        <w:rPr>
          <w:bCs/>
          <w:iCs/>
          <w:sz w:val="22"/>
          <w:szCs w:val="22"/>
        </w:rPr>
        <w:t>9</w:t>
      </w:r>
      <w:r w:rsidR="00E130E3">
        <w:rPr>
          <w:bCs/>
          <w:iCs/>
          <w:sz w:val="22"/>
          <w:szCs w:val="22"/>
        </w:rPr>
        <w:t xml:space="preserve"> dBW/m² per occupied bandwidth</w:t>
      </w:r>
      <w:r>
        <w:rPr>
          <w:bCs/>
          <w:iCs/>
          <w:sz w:val="22"/>
          <w:szCs w:val="22"/>
        </w:rPr>
        <w:t xml:space="preserve"> for transmitters operating in the frequency range</w:t>
      </w:r>
      <w:r>
        <w:rPr>
          <w:bCs/>
          <w:iCs/>
          <w:sz w:val="22"/>
          <w:szCs w:val="22"/>
        </w:rPr>
        <w:tab/>
        <w:t>27-27.5 GHz and located inside an area subject to additional conditions; or</w:t>
      </w:r>
    </w:p>
    <w:p w14:paraId="56CEE332" w14:textId="77777777" w:rsidR="00F3347D" w:rsidRDefault="00F3347D" w:rsidP="00F3347D">
      <w:pPr>
        <w:pStyle w:val="definition0"/>
        <w:spacing w:after="120" w:line="240" w:lineRule="auto"/>
        <w:ind w:left="720"/>
        <w:rPr>
          <w:bCs/>
          <w:iCs/>
          <w:sz w:val="22"/>
          <w:szCs w:val="22"/>
        </w:rPr>
      </w:pPr>
      <w:r>
        <w:rPr>
          <w:bCs/>
          <w:iCs/>
          <w:sz w:val="22"/>
          <w:szCs w:val="22"/>
        </w:rPr>
        <w:t>(b) -7 dBW/m² per occupied bandwidth for transmitters operating in the frequency range:</w:t>
      </w:r>
    </w:p>
    <w:p w14:paraId="72929463" w14:textId="69538F16" w:rsidR="00F3347D" w:rsidRDefault="00F3347D" w:rsidP="00F3347D">
      <w:pPr>
        <w:pStyle w:val="definition0"/>
        <w:spacing w:after="120" w:line="240" w:lineRule="auto"/>
        <w:ind w:left="1440"/>
        <w:rPr>
          <w:bCs/>
          <w:iCs/>
          <w:sz w:val="22"/>
          <w:szCs w:val="22"/>
        </w:rPr>
      </w:pPr>
      <w:r>
        <w:rPr>
          <w:bCs/>
          <w:iCs/>
          <w:sz w:val="22"/>
          <w:szCs w:val="22"/>
        </w:rPr>
        <w:t>(i)</w:t>
      </w:r>
      <w:r>
        <w:rPr>
          <w:bCs/>
          <w:iCs/>
          <w:sz w:val="22"/>
          <w:szCs w:val="22"/>
        </w:rPr>
        <w:tab/>
        <w:t>2</w:t>
      </w:r>
      <w:r w:rsidR="003E0DCA">
        <w:rPr>
          <w:bCs/>
          <w:iCs/>
          <w:sz w:val="22"/>
          <w:szCs w:val="22"/>
        </w:rPr>
        <w:t>5.1</w:t>
      </w:r>
      <w:r>
        <w:rPr>
          <w:bCs/>
          <w:iCs/>
          <w:sz w:val="22"/>
          <w:szCs w:val="22"/>
        </w:rPr>
        <w:t>-27 GHz; or</w:t>
      </w:r>
    </w:p>
    <w:p w14:paraId="4BD5048F" w14:textId="1E30522C" w:rsidR="00142C88" w:rsidRPr="00142C88" w:rsidRDefault="00F3347D" w:rsidP="00867E03">
      <w:pPr>
        <w:pStyle w:val="definition0"/>
        <w:spacing w:after="120" w:line="240" w:lineRule="auto"/>
        <w:ind w:left="1440"/>
        <w:rPr>
          <w:bCs/>
          <w:iCs/>
          <w:sz w:val="22"/>
          <w:szCs w:val="22"/>
        </w:rPr>
      </w:pPr>
      <w:r>
        <w:rPr>
          <w:bCs/>
          <w:iCs/>
          <w:sz w:val="22"/>
          <w:szCs w:val="22"/>
        </w:rPr>
        <w:t>(ii)</w:t>
      </w:r>
      <w:r>
        <w:rPr>
          <w:bCs/>
          <w:iCs/>
          <w:sz w:val="22"/>
          <w:szCs w:val="22"/>
        </w:rPr>
        <w:tab/>
        <w:t>27-27.5 GHz and located outside an area subject to additional conditions</w:t>
      </w:r>
      <w:r w:rsidR="00142C88">
        <w:rPr>
          <w:bCs/>
          <w:iCs/>
          <w:sz w:val="22"/>
          <w:szCs w:val="22"/>
        </w:rPr>
        <w:t>.</w:t>
      </w:r>
    </w:p>
    <w:p w14:paraId="427067CE" w14:textId="643B23B0" w:rsidR="00904648" w:rsidRDefault="00904648" w:rsidP="00904648">
      <w:pPr>
        <w:pStyle w:val="definition0"/>
        <w:spacing w:after="120" w:line="240" w:lineRule="auto"/>
        <w:ind w:left="426"/>
        <w:rPr>
          <w:sz w:val="22"/>
          <w:szCs w:val="22"/>
        </w:rPr>
      </w:pPr>
      <w:r>
        <w:rPr>
          <w:b/>
          <w:i/>
          <w:sz w:val="22"/>
          <w:szCs w:val="22"/>
        </w:rPr>
        <w:t xml:space="preserve">ITU Radio Regulations </w:t>
      </w:r>
      <w:r>
        <w:rPr>
          <w:sz w:val="22"/>
          <w:szCs w:val="22"/>
        </w:rPr>
        <w:t>means the Radio Regulations published by the International Telecommunication Union, as in force from time to time.</w:t>
      </w:r>
    </w:p>
    <w:p w14:paraId="6D4B3129" w14:textId="77777777" w:rsidR="00904648" w:rsidRDefault="00904648" w:rsidP="00904648">
      <w:pPr>
        <w:pStyle w:val="notetext"/>
        <w:spacing w:after="120"/>
        <w:rPr>
          <w:szCs w:val="18"/>
        </w:rPr>
      </w:pPr>
      <w:r>
        <w:rPr>
          <w:szCs w:val="18"/>
        </w:rPr>
        <w:t>Note:</w:t>
      </w:r>
      <w:r>
        <w:rPr>
          <w:szCs w:val="18"/>
        </w:rPr>
        <w:tab/>
        <w:t xml:space="preserve">The Radio Regulations are available on the ITU website at: </w:t>
      </w:r>
      <w:hyperlink r:id="rId14" w:history="1">
        <w:r>
          <w:rPr>
            <w:rStyle w:val="Hyperlink"/>
            <w:szCs w:val="18"/>
          </w:rPr>
          <w:t>www.itu.int</w:t>
        </w:r>
      </w:hyperlink>
      <w:r>
        <w:rPr>
          <w:szCs w:val="18"/>
        </w:rPr>
        <w:t>.</w:t>
      </w:r>
    </w:p>
    <w:p w14:paraId="78A9DE3D" w14:textId="77777777" w:rsidR="00904648" w:rsidRDefault="00904648" w:rsidP="00904648">
      <w:pPr>
        <w:pStyle w:val="definition0"/>
        <w:spacing w:after="120" w:line="240" w:lineRule="auto"/>
        <w:ind w:left="426"/>
        <w:rPr>
          <w:sz w:val="22"/>
          <w:szCs w:val="22"/>
        </w:rPr>
      </w:pPr>
      <w:r>
        <w:rPr>
          <w:b/>
          <w:i/>
          <w:sz w:val="22"/>
          <w:szCs w:val="22"/>
        </w:rPr>
        <w:t xml:space="preserve">Licence Schedule </w:t>
      </w:r>
      <w:r>
        <w:rPr>
          <w:sz w:val="22"/>
          <w:szCs w:val="22"/>
        </w:rPr>
        <w:t>means a Schedule to this licence.</w:t>
      </w:r>
    </w:p>
    <w:p w14:paraId="01C93A4C" w14:textId="77777777" w:rsidR="00904648" w:rsidRDefault="00904648" w:rsidP="00904648">
      <w:pPr>
        <w:pStyle w:val="definition0"/>
        <w:spacing w:after="120" w:line="240" w:lineRule="auto"/>
        <w:ind w:left="426"/>
        <w:rPr>
          <w:sz w:val="22"/>
          <w:szCs w:val="22"/>
        </w:rPr>
      </w:pPr>
      <w:r>
        <w:rPr>
          <w:b/>
          <w:i/>
          <w:sz w:val="22"/>
          <w:szCs w:val="22"/>
        </w:rPr>
        <w:t>occupied bandwidth</w:t>
      </w:r>
      <w:r>
        <w:rPr>
          <w:sz w:val="22"/>
          <w:szCs w:val="22"/>
        </w:rPr>
        <w:t>, in relation to a radiocommunications transmitter, means the width of a frequency band having upper and lower limits that are necessary to contain 99% of the true mean power of the transmitter’s emission at any time.</w:t>
      </w:r>
    </w:p>
    <w:p w14:paraId="3BF2B44D" w14:textId="19BC0D26" w:rsidR="001223D2" w:rsidRDefault="001223D2" w:rsidP="00904648">
      <w:pPr>
        <w:pStyle w:val="definition0"/>
        <w:spacing w:after="120" w:line="240" w:lineRule="auto"/>
        <w:ind w:left="426"/>
        <w:rPr>
          <w:bCs/>
          <w:iCs/>
          <w:sz w:val="22"/>
          <w:szCs w:val="22"/>
        </w:rPr>
      </w:pPr>
      <w:r>
        <w:rPr>
          <w:b/>
          <w:i/>
          <w:sz w:val="22"/>
          <w:szCs w:val="22"/>
        </w:rPr>
        <w:t xml:space="preserve">RALI [new] </w:t>
      </w:r>
      <w:r>
        <w:rPr>
          <w:bCs/>
          <w:iCs/>
          <w:sz w:val="22"/>
          <w:szCs w:val="22"/>
        </w:rPr>
        <w:t xml:space="preserve">means the Radiocommunications Assignment and Licensing Instruction No. [new], </w:t>
      </w:r>
      <w:r>
        <w:rPr>
          <w:bCs/>
          <w:i/>
          <w:sz w:val="22"/>
          <w:szCs w:val="22"/>
        </w:rPr>
        <w:t>[insert title]</w:t>
      </w:r>
      <w:r>
        <w:rPr>
          <w:bCs/>
          <w:iCs/>
          <w:sz w:val="22"/>
          <w:szCs w:val="22"/>
        </w:rPr>
        <w:t>, published by the ACMA, as existing from time to time.</w:t>
      </w:r>
    </w:p>
    <w:p w14:paraId="0670947E" w14:textId="684BF1AC" w:rsidR="001223D2" w:rsidRPr="00EA05E5" w:rsidRDefault="001223D2" w:rsidP="00EA05E5">
      <w:pPr>
        <w:pStyle w:val="definition0"/>
        <w:spacing w:after="120" w:line="240" w:lineRule="auto"/>
        <w:ind w:left="1146" w:firstLine="294"/>
        <w:rPr>
          <w:sz w:val="18"/>
          <w:szCs w:val="18"/>
        </w:rPr>
      </w:pPr>
      <w:r w:rsidRPr="00EA05E5">
        <w:rPr>
          <w:sz w:val="18"/>
          <w:szCs w:val="18"/>
        </w:rPr>
        <w:t>Note:</w:t>
      </w:r>
      <w:r w:rsidRPr="00EA05E5">
        <w:rPr>
          <w:sz w:val="18"/>
          <w:szCs w:val="18"/>
        </w:rPr>
        <w:tab/>
      </w:r>
      <w:r>
        <w:rPr>
          <w:sz w:val="18"/>
          <w:szCs w:val="18"/>
        </w:rPr>
        <w:t xml:space="preserve">RALI [new] is available on the ACMA website at </w:t>
      </w:r>
      <w:hyperlink r:id="rId15" w:history="1">
        <w:r w:rsidRPr="006A7CDD">
          <w:rPr>
            <w:rStyle w:val="Hyperlink"/>
            <w:sz w:val="18"/>
            <w:szCs w:val="18"/>
          </w:rPr>
          <w:t>http://www.acma.gov.au</w:t>
        </w:r>
      </w:hyperlink>
    </w:p>
    <w:p w14:paraId="21A58D5F" w14:textId="6DBD2CEB" w:rsidR="00840F24" w:rsidRPr="00EA05E5" w:rsidRDefault="00840F24" w:rsidP="00904648">
      <w:pPr>
        <w:pStyle w:val="definition0"/>
        <w:spacing w:after="120" w:line="240" w:lineRule="auto"/>
        <w:ind w:left="426"/>
        <w:rPr>
          <w:bCs/>
          <w:i/>
          <w:sz w:val="22"/>
          <w:szCs w:val="22"/>
        </w:rPr>
      </w:pPr>
      <w:r w:rsidRPr="00447E83">
        <w:rPr>
          <w:b/>
          <w:i/>
          <w:sz w:val="22"/>
          <w:szCs w:val="22"/>
        </w:rPr>
        <w:t>Re-allocation zone</w:t>
      </w:r>
      <w:r w:rsidRPr="00447E83">
        <w:rPr>
          <w:bCs/>
          <w:iCs/>
          <w:sz w:val="22"/>
          <w:szCs w:val="22"/>
        </w:rPr>
        <w:t xml:space="preserve"> means the area defined in the </w:t>
      </w:r>
      <w:r w:rsidRPr="00447E83">
        <w:rPr>
          <w:bCs/>
          <w:i/>
          <w:sz w:val="22"/>
          <w:szCs w:val="22"/>
        </w:rPr>
        <w:t>Radiocommunications (Spectrum Re-allocation—26 GHz Band) Declaration 2019.</w:t>
      </w:r>
    </w:p>
    <w:p w14:paraId="652C45E2" w14:textId="7240D32F" w:rsidR="00904648" w:rsidRDefault="00904648" w:rsidP="00904648">
      <w:pPr>
        <w:pStyle w:val="definition0"/>
        <w:spacing w:after="120" w:line="240" w:lineRule="auto"/>
        <w:ind w:left="426"/>
        <w:rPr>
          <w:sz w:val="22"/>
          <w:szCs w:val="22"/>
        </w:rPr>
      </w:pPr>
      <w:r>
        <w:rPr>
          <w:b/>
          <w:i/>
          <w:sz w:val="22"/>
          <w:szCs w:val="22"/>
        </w:rPr>
        <w:t xml:space="preserve">total radiated power </w:t>
      </w:r>
      <w:r>
        <w:rPr>
          <w:sz w:val="22"/>
          <w:szCs w:val="22"/>
        </w:rPr>
        <w:t>or</w:t>
      </w:r>
      <w:r>
        <w:rPr>
          <w:b/>
          <w:sz w:val="22"/>
          <w:szCs w:val="22"/>
        </w:rPr>
        <w:t xml:space="preserve"> </w:t>
      </w:r>
      <w:r>
        <w:rPr>
          <w:b/>
          <w:i/>
          <w:sz w:val="22"/>
          <w:szCs w:val="22"/>
        </w:rPr>
        <w:t>TRP</w:t>
      </w:r>
      <w:r>
        <w:rPr>
          <w:sz w:val="22"/>
          <w:szCs w:val="22"/>
        </w:rPr>
        <w:t xml:space="preserve"> is defined as the integral of the power transmitted in different directions over the entire radiation sphere. It is measured considering the combination of all radiating elements on an antenna panel or individual device.</w:t>
      </w:r>
    </w:p>
    <w:p w14:paraId="793EE14F" w14:textId="0BA0535B" w:rsidR="00E8675C" w:rsidRPr="00867E03" w:rsidRDefault="00E8675C" w:rsidP="00904648">
      <w:pPr>
        <w:pStyle w:val="definition0"/>
        <w:spacing w:after="120" w:line="240" w:lineRule="auto"/>
        <w:ind w:left="426"/>
        <w:rPr>
          <w:bCs/>
          <w:iCs/>
          <w:sz w:val="22"/>
          <w:szCs w:val="22"/>
        </w:rPr>
      </w:pPr>
      <w:r>
        <w:rPr>
          <w:b/>
          <w:i/>
          <w:sz w:val="22"/>
          <w:szCs w:val="22"/>
        </w:rPr>
        <w:t xml:space="preserve">uplink-downlink configuration </w:t>
      </w:r>
      <w:r>
        <w:rPr>
          <w:bCs/>
          <w:iCs/>
          <w:sz w:val="22"/>
          <w:szCs w:val="22"/>
        </w:rPr>
        <w:t>means the uplink-downlink configuration that is consistent with the uplink-downlink configuration as referred to in section 3.3 of RALI[new]</w:t>
      </w:r>
      <w:r w:rsidR="0001014F">
        <w:rPr>
          <w:bCs/>
          <w:iCs/>
          <w:sz w:val="22"/>
          <w:szCs w:val="22"/>
        </w:rPr>
        <w:t>.</w:t>
      </w:r>
    </w:p>
    <w:p w14:paraId="3CB97D88" w14:textId="1E3F30C6" w:rsidR="00E130E3" w:rsidRPr="00E130E3" w:rsidRDefault="00B51F78" w:rsidP="00904648">
      <w:pPr>
        <w:pStyle w:val="definition0"/>
        <w:spacing w:after="120" w:line="240" w:lineRule="auto"/>
        <w:ind w:left="426"/>
        <w:rPr>
          <w:bCs/>
          <w:iCs/>
          <w:sz w:val="22"/>
          <w:szCs w:val="22"/>
        </w:rPr>
      </w:pPr>
      <w:r>
        <w:rPr>
          <w:b/>
          <w:i/>
          <w:sz w:val="22"/>
          <w:szCs w:val="22"/>
        </w:rPr>
        <w:t>u</w:t>
      </w:r>
      <w:r w:rsidR="00E130E3">
        <w:rPr>
          <w:b/>
          <w:i/>
          <w:sz w:val="22"/>
          <w:szCs w:val="22"/>
        </w:rPr>
        <w:t xml:space="preserve">ser equipment station </w:t>
      </w:r>
      <w:bookmarkStart w:id="5" w:name="_Hlk31095775"/>
      <w:r w:rsidR="00E130E3">
        <w:rPr>
          <w:bCs/>
          <w:iCs/>
          <w:sz w:val="22"/>
          <w:szCs w:val="22"/>
        </w:rPr>
        <w:t xml:space="preserve">means a </w:t>
      </w:r>
      <w:r w:rsidR="00654BEA">
        <w:rPr>
          <w:bCs/>
          <w:iCs/>
          <w:sz w:val="22"/>
          <w:szCs w:val="22"/>
        </w:rPr>
        <w:t xml:space="preserve">radiocommunications </w:t>
      </w:r>
      <w:r w:rsidR="00E130E3">
        <w:rPr>
          <w:bCs/>
          <w:iCs/>
          <w:sz w:val="22"/>
          <w:szCs w:val="22"/>
        </w:rPr>
        <w:t xml:space="preserve">device which </w:t>
      </w:r>
      <w:r w:rsidR="00654BEA">
        <w:rPr>
          <w:bCs/>
          <w:iCs/>
          <w:sz w:val="22"/>
          <w:szCs w:val="22"/>
        </w:rPr>
        <w:t>is not</w:t>
      </w:r>
      <w:r w:rsidR="00E130E3">
        <w:rPr>
          <w:bCs/>
          <w:iCs/>
          <w:sz w:val="22"/>
          <w:szCs w:val="22"/>
        </w:rPr>
        <w:t xml:space="preserve"> a base station</w:t>
      </w:r>
      <w:r w:rsidR="00654BEA">
        <w:rPr>
          <w:bCs/>
          <w:iCs/>
          <w:sz w:val="22"/>
          <w:szCs w:val="22"/>
        </w:rPr>
        <w:t>.</w:t>
      </w:r>
    </w:p>
    <w:bookmarkEnd w:id="5"/>
    <w:p w14:paraId="6E81E93B" w14:textId="0045BD0B" w:rsidR="00904648" w:rsidRPr="00FA7FE0" w:rsidRDefault="00904648" w:rsidP="00904648">
      <w:pPr>
        <w:ind w:left="425" w:hanging="425"/>
        <w:rPr>
          <w:rFonts w:ascii="Times New Roman" w:hAnsi="Times New Roman" w:cs="Times New Roman"/>
          <w:i/>
        </w:rPr>
      </w:pPr>
      <w:r>
        <w:rPr>
          <w:rFonts w:ascii="Times New Roman" w:hAnsi="Times New Roman" w:cs="Times New Roman"/>
        </w:rPr>
        <w:t xml:space="preserve">4. </w:t>
      </w:r>
      <w:r>
        <w:rPr>
          <w:rFonts w:ascii="Times New Roman" w:hAnsi="Times New Roman" w:cs="Times New Roman"/>
        </w:rPr>
        <w:tab/>
        <w:t xml:space="preserve">Unless the contrary intention appears, terms and expressions used in this licence have the </w:t>
      </w:r>
      <w:r w:rsidRPr="00FA7FE0">
        <w:rPr>
          <w:rFonts w:ascii="Times New Roman" w:hAnsi="Times New Roman" w:cs="Times New Roman"/>
        </w:rPr>
        <w:t xml:space="preserve">meaning given to them by the </w:t>
      </w:r>
      <w:r w:rsidRPr="00FA7FE0">
        <w:rPr>
          <w:rFonts w:ascii="Times New Roman" w:hAnsi="Times New Roman" w:cs="Times New Roman"/>
          <w:i/>
        </w:rPr>
        <w:t>Radiocommunications Spectrum Marketing Plan (</w:t>
      </w:r>
      <w:r w:rsidR="009E5E12" w:rsidRPr="00FA7FE0">
        <w:rPr>
          <w:rFonts w:ascii="Times New Roman" w:hAnsi="Times New Roman" w:cs="Times New Roman"/>
          <w:i/>
        </w:rPr>
        <w:t>2</w:t>
      </w:r>
      <w:r w:rsidRPr="00FA7FE0">
        <w:rPr>
          <w:rFonts w:ascii="Times New Roman" w:hAnsi="Times New Roman" w:cs="Times New Roman"/>
          <w:i/>
        </w:rPr>
        <w:t xml:space="preserve">6 GHz Band) </w:t>
      </w:r>
      <w:r w:rsidRPr="0020218A">
        <w:rPr>
          <w:rFonts w:ascii="Times New Roman" w:hAnsi="Times New Roman" w:cs="Times New Roman"/>
          <w:i/>
        </w:rPr>
        <w:lastRenderedPageBreak/>
        <w:t>20</w:t>
      </w:r>
      <w:r w:rsidR="00AE284A" w:rsidRPr="0020218A">
        <w:rPr>
          <w:rFonts w:ascii="Times New Roman" w:hAnsi="Times New Roman" w:cs="Times New Roman"/>
          <w:i/>
        </w:rPr>
        <w:t>20</w:t>
      </w:r>
      <w:r w:rsidRPr="00FA7FE0">
        <w:rPr>
          <w:rFonts w:ascii="Times New Roman" w:hAnsi="Times New Roman"/>
          <w:i/>
        </w:rPr>
        <w:t xml:space="preserve"> </w:t>
      </w:r>
      <w:r w:rsidRPr="00FA7FE0">
        <w:rPr>
          <w:rFonts w:ascii="Times New Roman" w:hAnsi="Times New Roman" w:cs="Times New Roman"/>
        </w:rPr>
        <w:t>(as in force from time to time)</w:t>
      </w:r>
      <w:r w:rsidRPr="00FA7FE0">
        <w:rPr>
          <w:rFonts w:ascii="Times New Roman" w:hAnsi="Times New Roman" w:cs="Times New Roman"/>
          <w:i/>
        </w:rPr>
        <w:t xml:space="preserve"> </w:t>
      </w:r>
      <w:r w:rsidRPr="00FA7FE0">
        <w:rPr>
          <w:rFonts w:ascii="Times New Roman" w:hAnsi="Times New Roman" w:cs="Times New Roman"/>
        </w:rPr>
        <w:t>or the</w:t>
      </w:r>
      <w:r w:rsidRPr="00FA7FE0">
        <w:rPr>
          <w:rFonts w:ascii="Times New Roman" w:hAnsi="Times New Roman" w:cs="Times New Roman"/>
          <w:i/>
        </w:rPr>
        <w:t xml:space="preserve"> Radiocommunications (Unacceptable Levels of Interference — </w:t>
      </w:r>
      <w:r w:rsidR="009E5E12" w:rsidRPr="00FA7FE0">
        <w:rPr>
          <w:rFonts w:ascii="Times New Roman" w:hAnsi="Times New Roman" w:cs="Times New Roman"/>
          <w:i/>
        </w:rPr>
        <w:t>26</w:t>
      </w:r>
      <w:r w:rsidRPr="00FA7FE0">
        <w:rPr>
          <w:rFonts w:ascii="Times New Roman" w:hAnsi="Times New Roman" w:cs="Times New Roman"/>
          <w:i/>
        </w:rPr>
        <w:t xml:space="preserve"> GHz Band) Determination </w:t>
      </w:r>
      <w:r w:rsidRPr="0020218A">
        <w:rPr>
          <w:rFonts w:ascii="Times New Roman" w:hAnsi="Times New Roman" w:cs="Times New Roman"/>
          <w:i/>
        </w:rPr>
        <w:t>20</w:t>
      </w:r>
      <w:r w:rsidR="00EF280F" w:rsidRPr="0020218A">
        <w:rPr>
          <w:rFonts w:ascii="Times New Roman" w:hAnsi="Times New Roman" w:cs="Times New Roman"/>
          <w:i/>
        </w:rPr>
        <w:t>20</w:t>
      </w:r>
      <w:r w:rsidRPr="00FA7FE0">
        <w:rPr>
          <w:rFonts w:ascii="Times New Roman" w:hAnsi="Times New Roman" w:cs="Times New Roman"/>
          <w:i/>
        </w:rPr>
        <w:t xml:space="preserve"> </w:t>
      </w:r>
      <w:r w:rsidRPr="00FA7FE0">
        <w:rPr>
          <w:rFonts w:ascii="Times New Roman" w:hAnsi="Times New Roman" w:cs="Times New Roman"/>
        </w:rPr>
        <w:t>(as in force from time to time).</w:t>
      </w:r>
    </w:p>
    <w:p w14:paraId="08DD7F7D" w14:textId="77777777" w:rsidR="00904648" w:rsidRDefault="00904648" w:rsidP="00904648">
      <w:pPr>
        <w:pStyle w:val="notetext"/>
        <w:spacing w:after="120"/>
        <w:rPr>
          <w:szCs w:val="18"/>
        </w:rPr>
      </w:pPr>
      <w:r w:rsidRPr="00FA7FE0">
        <w:rPr>
          <w:szCs w:val="18"/>
        </w:rPr>
        <w:t>Note:</w:t>
      </w:r>
      <w:r w:rsidRPr="00FA7FE0">
        <w:rPr>
          <w:szCs w:val="18"/>
        </w:rPr>
        <w:tab/>
        <w:t>A number of terms used in this licence are defined</w:t>
      </w:r>
      <w:r>
        <w:rPr>
          <w:szCs w:val="18"/>
        </w:rPr>
        <w:t xml:space="preserve"> in the Act and have the meanings given to them by the Act, including:</w:t>
      </w:r>
    </w:p>
    <w:p w14:paraId="3470860C" w14:textId="77777777" w:rsidR="00904648" w:rsidRDefault="00904648" w:rsidP="00904648">
      <w:pPr>
        <w:pStyle w:val="notetext"/>
        <w:numPr>
          <w:ilvl w:val="0"/>
          <w:numId w:val="1"/>
        </w:numPr>
        <w:spacing w:after="120"/>
        <w:rPr>
          <w:szCs w:val="18"/>
        </w:rPr>
      </w:pPr>
      <w:r>
        <w:rPr>
          <w:szCs w:val="18"/>
        </w:rPr>
        <w:t>ACMA</w:t>
      </w:r>
    </w:p>
    <w:p w14:paraId="5BD35792" w14:textId="77777777" w:rsidR="00904648" w:rsidRDefault="00904648" w:rsidP="00904648">
      <w:pPr>
        <w:pStyle w:val="notetext"/>
        <w:numPr>
          <w:ilvl w:val="0"/>
          <w:numId w:val="1"/>
        </w:numPr>
        <w:spacing w:after="120"/>
        <w:rPr>
          <w:szCs w:val="18"/>
        </w:rPr>
      </w:pPr>
      <w:r>
        <w:rPr>
          <w:szCs w:val="18"/>
        </w:rPr>
        <w:t>core condition</w:t>
      </w:r>
    </w:p>
    <w:p w14:paraId="55D35461" w14:textId="77777777" w:rsidR="00904648" w:rsidRDefault="00904648" w:rsidP="00904648">
      <w:pPr>
        <w:pStyle w:val="notetext"/>
        <w:numPr>
          <w:ilvl w:val="0"/>
          <w:numId w:val="1"/>
        </w:numPr>
        <w:spacing w:after="120"/>
        <w:rPr>
          <w:szCs w:val="18"/>
        </w:rPr>
      </w:pPr>
      <w:r>
        <w:rPr>
          <w:szCs w:val="18"/>
        </w:rPr>
        <w:t>frequency band</w:t>
      </w:r>
    </w:p>
    <w:p w14:paraId="2758ED00" w14:textId="77777777" w:rsidR="00904648" w:rsidRDefault="00904648" w:rsidP="00904648">
      <w:pPr>
        <w:pStyle w:val="notetext"/>
        <w:numPr>
          <w:ilvl w:val="0"/>
          <w:numId w:val="1"/>
        </w:numPr>
        <w:spacing w:after="120"/>
        <w:rPr>
          <w:szCs w:val="18"/>
        </w:rPr>
      </w:pPr>
      <w:r>
        <w:rPr>
          <w:szCs w:val="18"/>
        </w:rPr>
        <w:t>radiocommunications device</w:t>
      </w:r>
    </w:p>
    <w:p w14:paraId="1988D1B9" w14:textId="77777777" w:rsidR="00904648" w:rsidRDefault="00904648" w:rsidP="00904648">
      <w:pPr>
        <w:pStyle w:val="notetext"/>
        <w:numPr>
          <w:ilvl w:val="0"/>
          <w:numId w:val="1"/>
        </w:numPr>
        <w:spacing w:after="120"/>
        <w:rPr>
          <w:szCs w:val="18"/>
        </w:rPr>
      </w:pPr>
      <w:r>
        <w:rPr>
          <w:szCs w:val="18"/>
        </w:rPr>
        <w:t>radiocommunications receiver</w:t>
      </w:r>
    </w:p>
    <w:p w14:paraId="30E26CF1" w14:textId="77777777" w:rsidR="00904648" w:rsidRDefault="00904648" w:rsidP="00904648">
      <w:pPr>
        <w:pStyle w:val="notetext"/>
        <w:numPr>
          <w:ilvl w:val="0"/>
          <w:numId w:val="1"/>
        </w:numPr>
        <w:spacing w:after="120"/>
        <w:rPr>
          <w:szCs w:val="18"/>
        </w:rPr>
      </w:pPr>
      <w:r>
        <w:rPr>
          <w:szCs w:val="18"/>
        </w:rPr>
        <w:t>radiocommunications transmitter</w:t>
      </w:r>
    </w:p>
    <w:p w14:paraId="797A1F02" w14:textId="77777777" w:rsidR="00904648" w:rsidRDefault="00904648" w:rsidP="00904648">
      <w:pPr>
        <w:pStyle w:val="notetext"/>
        <w:numPr>
          <w:ilvl w:val="0"/>
          <w:numId w:val="1"/>
        </w:numPr>
        <w:spacing w:after="120"/>
        <w:rPr>
          <w:szCs w:val="18"/>
        </w:rPr>
      </w:pPr>
      <w:r>
        <w:rPr>
          <w:szCs w:val="18"/>
        </w:rPr>
        <w:t>radio emission</w:t>
      </w:r>
    </w:p>
    <w:p w14:paraId="5D04782D" w14:textId="77777777" w:rsidR="00904648" w:rsidRDefault="00904648" w:rsidP="00904648">
      <w:pPr>
        <w:pStyle w:val="notetext"/>
        <w:numPr>
          <w:ilvl w:val="0"/>
          <w:numId w:val="1"/>
        </w:numPr>
        <w:spacing w:after="120"/>
        <w:rPr>
          <w:szCs w:val="18"/>
        </w:rPr>
      </w:pPr>
      <w:r>
        <w:rPr>
          <w:szCs w:val="18"/>
        </w:rPr>
        <w:t>Register</w:t>
      </w:r>
    </w:p>
    <w:p w14:paraId="0F833848" w14:textId="77777777" w:rsidR="00904648" w:rsidRDefault="00904648" w:rsidP="00904648">
      <w:pPr>
        <w:pStyle w:val="notetext"/>
        <w:numPr>
          <w:ilvl w:val="0"/>
          <w:numId w:val="1"/>
        </w:numPr>
        <w:spacing w:after="120"/>
        <w:rPr>
          <w:szCs w:val="18"/>
        </w:rPr>
      </w:pPr>
      <w:r>
        <w:rPr>
          <w:szCs w:val="18"/>
        </w:rPr>
        <w:t>spectrum licence</w:t>
      </w:r>
    </w:p>
    <w:p w14:paraId="3812E525" w14:textId="77777777" w:rsidR="00904648" w:rsidRDefault="00904648" w:rsidP="00904648">
      <w:pPr>
        <w:pStyle w:val="notetext"/>
        <w:numPr>
          <w:ilvl w:val="0"/>
          <w:numId w:val="1"/>
        </w:numPr>
        <w:spacing w:after="120"/>
        <w:rPr>
          <w:szCs w:val="18"/>
        </w:rPr>
      </w:pPr>
      <w:r>
        <w:rPr>
          <w:szCs w:val="18"/>
        </w:rPr>
        <w:t>spectrum plan.</w:t>
      </w:r>
    </w:p>
    <w:p w14:paraId="47ED7EC1" w14:textId="77777777" w:rsidR="00904648" w:rsidRDefault="00904648" w:rsidP="00904648">
      <w:pPr>
        <w:ind w:left="425" w:hanging="425"/>
        <w:rPr>
          <w:rFonts w:ascii="Times New Roman" w:hAnsi="Times New Roman" w:cs="Times New Roman"/>
        </w:rPr>
      </w:pPr>
      <w:r>
        <w:rPr>
          <w:rFonts w:ascii="Times New Roman" w:hAnsi="Times New Roman" w:cs="Times New Roman"/>
        </w:rPr>
        <w:t>5.</w:t>
      </w:r>
      <w:r>
        <w:rPr>
          <w:rFonts w:ascii="Times New Roman" w:hAnsi="Times New Roman" w:cs="Times New Roman"/>
        </w:rPr>
        <w:tab/>
        <w:t>Unless the contrary intention appears, in this licence:</w:t>
      </w:r>
    </w:p>
    <w:p w14:paraId="7D24826F" w14:textId="77777777" w:rsidR="00904648" w:rsidRDefault="00904648" w:rsidP="00904648">
      <w:pPr>
        <w:ind w:left="851" w:hanging="426"/>
        <w:rPr>
          <w:rFonts w:ascii="Times New Roman" w:hAnsi="Times New Roman" w:cs="Times New Roman"/>
        </w:rPr>
      </w:pPr>
      <w:r>
        <w:rPr>
          <w:rFonts w:ascii="Times New Roman" w:hAnsi="Times New Roman" w:cs="Times New Roman"/>
        </w:rPr>
        <w:t>(a)</w:t>
      </w:r>
      <w:r>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CACD1BC" w14:textId="77777777" w:rsidR="00904648" w:rsidRDefault="00904648" w:rsidP="00904648">
      <w:pPr>
        <w:ind w:left="851" w:hanging="426"/>
        <w:rPr>
          <w:rFonts w:ascii="Times New Roman" w:hAnsi="Times New Roman" w:cs="Times New Roman"/>
        </w:rPr>
      </w:pPr>
      <w:r>
        <w:rPr>
          <w:rFonts w:ascii="Times New Roman" w:hAnsi="Times New Roman" w:cs="Times New Roman"/>
        </w:rPr>
        <w:t>(b)</w:t>
      </w:r>
      <w:r>
        <w:rPr>
          <w:rFonts w:ascii="Times New Roman" w:hAnsi="Times New Roman" w:cs="Times New Roman"/>
        </w:rPr>
        <w:tab/>
        <w:t>the range of numbers that identify a frequency band includes the higher but not the lower number.</w:t>
      </w:r>
    </w:p>
    <w:p w14:paraId="0CF70B6B" w14:textId="77777777" w:rsidR="00904648" w:rsidRDefault="00904648" w:rsidP="00904648">
      <w:pPr>
        <w:spacing w:after="0" w:line="240" w:lineRule="auto"/>
        <w:rPr>
          <w:rStyle w:val="CharSectno"/>
          <w:rFonts w:ascii="Times New Roman" w:eastAsia="Times New Roman" w:hAnsi="Times New Roman" w:cs="Times New Roman"/>
          <w:b/>
          <w:bCs/>
          <w:iCs/>
          <w:sz w:val="28"/>
          <w:szCs w:val="28"/>
          <w:lang w:eastAsia="en-AU"/>
        </w:rPr>
        <w:sectPr w:rsidR="00904648">
          <w:headerReference w:type="default" r:id="rId16"/>
          <w:pgSz w:w="11906" w:h="16838"/>
          <w:pgMar w:top="1440" w:right="1440" w:bottom="1440" w:left="1440" w:header="708" w:footer="708" w:gutter="0"/>
          <w:cols w:space="720"/>
        </w:sectPr>
      </w:pPr>
    </w:p>
    <w:p w14:paraId="7C7DAD8F" w14:textId="77777777" w:rsidR="00904648" w:rsidRDefault="00904648" w:rsidP="00904648">
      <w:pPr>
        <w:pStyle w:val="Heading2"/>
      </w:pPr>
      <w:bookmarkStart w:id="6" w:name="_Toc519851945"/>
      <w:r>
        <w:rPr>
          <w:rStyle w:val="CharSectno"/>
          <w:sz w:val="28"/>
        </w:rPr>
        <w:lastRenderedPageBreak/>
        <w:t>Licence Schedule 1</w:t>
      </w:r>
      <w:r>
        <w:tab/>
      </w:r>
      <w:r>
        <w:rPr>
          <w:sz w:val="28"/>
        </w:rPr>
        <w:t>Licence Details, Bands and Areas</w:t>
      </w:r>
      <w:bookmarkEnd w:id="6"/>
    </w:p>
    <w:p w14:paraId="7C782ECC" w14:textId="77777777" w:rsidR="00904648" w:rsidRDefault="00904648" w:rsidP="00904648">
      <w:pPr>
        <w:outlineLvl w:val="1"/>
        <w:rPr>
          <w:rFonts w:ascii="Times New Roman" w:hAnsi="Times New Roman" w:cs="Times New Roman"/>
        </w:rPr>
      </w:pPr>
      <w:bookmarkStart w:id="7" w:name="_Toc519851946"/>
      <w:r>
        <w:rPr>
          <w:rFonts w:ascii="Times New Roman" w:hAnsi="Times New Roman" w:cs="Times New Roman"/>
          <w:b/>
        </w:rPr>
        <w:t xml:space="preserve">Part 1 </w:t>
      </w:r>
      <w:r>
        <w:rPr>
          <w:rFonts w:ascii="Times New Roman" w:hAnsi="Times New Roman" w:cs="Times New Roman"/>
          <w:b/>
        </w:rPr>
        <w:tab/>
        <w:t>Licence details</w:t>
      </w:r>
      <w:bookmarkEnd w:id="7"/>
    </w:p>
    <w:tbl>
      <w:tblPr>
        <w:tblW w:w="8505" w:type="dxa"/>
        <w:tblInd w:w="110" w:type="dxa"/>
        <w:tblLayout w:type="fixed"/>
        <w:tblCellMar>
          <w:left w:w="107" w:type="dxa"/>
          <w:right w:w="107" w:type="dxa"/>
        </w:tblCellMar>
        <w:tblLook w:val="04A0" w:firstRow="1" w:lastRow="0" w:firstColumn="1" w:lastColumn="0" w:noHBand="0" w:noVBand="1"/>
      </w:tblPr>
      <w:tblGrid>
        <w:gridCol w:w="800"/>
        <w:gridCol w:w="3180"/>
        <w:gridCol w:w="4525"/>
      </w:tblGrid>
      <w:tr w:rsidR="00904648" w14:paraId="4E34B5E9" w14:textId="77777777" w:rsidTr="00904648">
        <w:trPr>
          <w:trHeight w:val="95"/>
        </w:trPr>
        <w:tc>
          <w:tcPr>
            <w:tcW w:w="800" w:type="dxa"/>
            <w:tcBorders>
              <w:top w:val="nil"/>
              <w:left w:val="nil"/>
              <w:bottom w:val="single" w:sz="4" w:space="0" w:color="auto"/>
              <w:right w:val="nil"/>
            </w:tcBorders>
          </w:tcPr>
          <w:p w14:paraId="29A83F06" w14:textId="77777777" w:rsidR="00904648" w:rsidRDefault="00904648">
            <w:pPr>
              <w:spacing w:before="80" w:after="80"/>
              <w:rPr>
                <w:rFonts w:ascii="Times New Roman" w:hAnsi="Times New Roman" w:cs="Times New Roman"/>
                <w:b/>
              </w:rPr>
            </w:pPr>
          </w:p>
        </w:tc>
        <w:tc>
          <w:tcPr>
            <w:tcW w:w="3179" w:type="dxa"/>
            <w:tcBorders>
              <w:top w:val="nil"/>
              <w:left w:val="nil"/>
              <w:bottom w:val="single" w:sz="4" w:space="0" w:color="auto"/>
              <w:right w:val="nil"/>
            </w:tcBorders>
          </w:tcPr>
          <w:p w14:paraId="368686D9" w14:textId="77777777" w:rsidR="00904648" w:rsidRDefault="00904648">
            <w:pPr>
              <w:spacing w:before="80" w:after="80"/>
              <w:rPr>
                <w:rFonts w:ascii="Times New Roman" w:hAnsi="Times New Roman" w:cs="Times New Roman"/>
                <w:b/>
              </w:rPr>
            </w:pPr>
          </w:p>
        </w:tc>
        <w:tc>
          <w:tcPr>
            <w:tcW w:w="4524" w:type="dxa"/>
            <w:tcBorders>
              <w:top w:val="nil"/>
              <w:left w:val="nil"/>
              <w:bottom w:val="single" w:sz="4" w:space="0" w:color="auto"/>
              <w:right w:val="nil"/>
            </w:tcBorders>
          </w:tcPr>
          <w:p w14:paraId="61EFF91D" w14:textId="77777777" w:rsidR="00904648" w:rsidRDefault="00904648">
            <w:pPr>
              <w:spacing w:before="80" w:after="80"/>
              <w:rPr>
                <w:rFonts w:ascii="Times New Roman" w:hAnsi="Times New Roman" w:cs="Times New Roman"/>
                <w:i/>
              </w:rPr>
            </w:pPr>
          </w:p>
        </w:tc>
      </w:tr>
      <w:tr w:rsidR="00904648" w14:paraId="4A8BC9CF" w14:textId="77777777" w:rsidTr="00904648">
        <w:trPr>
          <w:trHeight w:val="569"/>
        </w:trPr>
        <w:tc>
          <w:tcPr>
            <w:tcW w:w="800" w:type="dxa"/>
            <w:tcBorders>
              <w:top w:val="single" w:sz="4" w:space="0" w:color="auto"/>
              <w:left w:val="nil"/>
              <w:bottom w:val="nil"/>
              <w:right w:val="nil"/>
            </w:tcBorders>
            <w:hideMark/>
          </w:tcPr>
          <w:p w14:paraId="57338675" w14:textId="77777777" w:rsidR="00904648" w:rsidRDefault="00904648">
            <w:pPr>
              <w:spacing w:before="80" w:after="80"/>
              <w:rPr>
                <w:rFonts w:ascii="Times New Roman" w:hAnsi="Times New Roman" w:cs="Times New Roman"/>
                <w:i/>
              </w:rPr>
            </w:pPr>
            <w:r>
              <w:rPr>
                <w:rFonts w:ascii="Times New Roman" w:hAnsi="Times New Roman" w:cs="Times New Roman"/>
                <w:b/>
              </w:rPr>
              <w:t>Item</w:t>
            </w:r>
          </w:p>
        </w:tc>
        <w:tc>
          <w:tcPr>
            <w:tcW w:w="3179" w:type="dxa"/>
            <w:tcBorders>
              <w:top w:val="single" w:sz="4" w:space="0" w:color="auto"/>
              <w:left w:val="nil"/>
              <w:bottom w:val="nil"/>
              <w:right w:val="nil"/>
            </w:tcBorders>
            <w:hideMark/>
          </w:tcPr>
          <w:p w14:paraId="6EBA1609" w14:textId="77777777" w:rsidR="00904648" w:rsidRDefault="00904648">
            <w:pPr>
              <w:spacing w:before="120" w:after="80"/>
              <w:rPr>
                <w:rFonts w:ascii="Times New Roman" w:hAnsi="Times New Roman" w:cs="Times New Roman"/>
                <w:i/>
              </w:rPr>
            </w:pPr>
            <w:r>
              <w:rPr>
                <w:rFonts w:ascii="Times New Roman" w:hAnsi="Times New Roman" w:cs="Times New Roman"/>
                <w:b/>
                <w:i/>
              </w:rPr>
              <w:t>Licensee Details</w:t>
            </w:r>
          </w:p>
        </w:tc>
        <w:tc>
          <w:tcPr>
            <w:tcW w:w="4524" w:type="dxa"/>
            <w:tcBorders>
              <w:top w:val="single" w:sz="4" w:space="0" w:color="auto"/>
              <w:left w:val="nil"/>
              <w:bottom w:val="nil"/>
              <w:right w:val="nil"/>
            </w:tcBorders>
          </w:tcPr>
          <w:p w14:paraId="73EC47CF" w14:textId="77777777" w:rsidR="00904648" w:rsidRDefault="00904648">
            <w:pPr>
              <w:spacing w:before="80" w:after="80"/>
              <w:rPr>
                <w:rFonts w:ascii="Times New Roman" w:hAnsi="Times New Roman" w:cs="Times New Roman"/>
              </w:rPr>
            </w:pPr>
          </w:p>
        </w:tc>
      </w:tr>
      <w:tr w:rsidR="00904648" w14:paraId="61BAEB42" w14:textId="77777777" w:rsidTr="00904648">
        <w:trPr>
          <w:trHeight w:val="569"/>
        </w:trPr>
        <w:tc>
          <w:tcPr>
            <w:tcW w:w="800" w:type="dxa"/>
            <w:hideMark/>
          </w:tcPr>
          <w:p w14:paraId="6FC9DC8B" w14:textId="77777777" w:rsidR="00904648" w:rsidRDefault="00904648">
            <w:pPr>
              <w:spacing w:after="80"/>
              <w:rPr>
                <w:rFonts w:ascii="Times New Roman" w:hAnsi="Times New Roman" w:cs="Times New Roman"/>
                <w:i/>
              </w:rPr>
            </w:pPr>
            <w:r>
              <w:rPr>
                <w:rFonts w:ascii="Times New Roman" w:hAnsi="Times New Roman" w:cs="Times New Roman"/>
                <w:i/>
              </w:rPr>
              <w:t>1</w:t>
            </w:r>
          </w:p>
        </w:tc>
        <w:tc>
          <w:tcPr>
            <w:tcW w:w="3179" w:type="dxa"/>
            <w:hideMark/>
          </w:tcPr>
          <w:p w14:paraId="2E1EB23D" w14:textId="77777777" w:rsidR="00904648" w:rsidRDefault="00904648">
            <w:pPr>
              <w:spacing w:after="80"/>
              <w:rPr>
                <w:rFonts w:ascii="Times New Roman" w:hAnsi="Times New Roman" w:cs="Times New Roman"/>
                <w:i/>
              </w:rPr>
            </w:pPr>
            <w:r>
              <w:rPr>
                <w:rFonts w:ascii="Times New Roman" w:hAnsi="Times New Roman" w:cs="Times New Roman"/>
                <w:i/>
              </w:rPr>
              <w:t>Name of licensee</w:t>
            </w:r>
          </w:p>
        </w:tc>
        <w:tc>
          <w:tcPr>
            <w:tcW w:w="4524" w:type="dxa"/>
          </w:tcPr>
          <w:p w14:paraId="6AA89DCF" w14:textId="77777777" w:rsidR="00904648" w:rsidRDefault="00904648" w:rsidP="002471C2">
            <w:pPr>
              <w:numPr>
                <w:ilvl w:val="0"/>
                <w:numId w:val="2"/>
              </w:numPr>
              <w:spacing w:after="80" w:line="240" w:lineRule="auto"/>
              <w:rPr>
                <w:rFonts w:ascii="Times New Roman" w:hAnsi="Times New Roman" w:cs="Times New Roman"/>
                <w:lang w:val="en-US"/>
              </w:rPr>
            </w:pPr>
          </w:p>
        </w:tc>
      </w:tr>
      <w:tr w:rsidR="00904648" w14:paraId="308BF1BB" w14:textId="77777777" w:rsidTr="00904648">
        <w:tc>
          <w:tcPr>
            <w:tcW w:w="800" w:type="dxa"/>
            <w:hideMark/>
          </w:tcPr>
          <w:p w14:paraId="5AE033BE" w14:textId="77777777" w:rsidR="00904648" w:rsidRDefault="00904648">
            <w:pPr>
              <w:spacing w:after="80"/>
              <w:rPr>
                <w:rFonts w:ascii="Times New Roman" w:hAnsi="Times New Roman" w:cs="Times New Roman"/>
                <w:i/>
              </w:rPr>
            </w:pPr>
            <w:r>
              <w:rPr>
                <w:rFonts w:ascii="Times New Roman" w:hAnsi="Times New Roman" w:cs="Times New Roman"/>
                <w:i/>
              </w:rPr>
              <w:t>2</w:t>
            </w:r>
          </w:p>
        </w:tc>
        <w:tc>
          <w:tcPr>
            <w:tcW w:w="3179" w:type="dxa"/>
            <w:hideMark/>
          </w:tcPr>
          <w:p w14:paraId="662DE806" w14:textId="77777777" w:rsidR="00904648" w:rsidRDefault="00904648">
            <w:pPr>
              <w:spacing w:after="80"/>
              <w:rPr>
                <w:rFonts w:ascii="Times New Roman" w:hAnsi="Times New Roman" w:cs="Times New Roman"/>
                <w:i/>
              </w:rPr>
            </w:pPr>
            <w:r>
              <w:rPr>
                <w:rFonts w:ascii="Times New Roman" w:hAnsi="Times New Roman" w:cs="Times New Roman"/>
                <w:i/>
              </w:rPr>
              <w:t>Address of licensee</w:t>
            </w:r>
          </w:p>
        </w:tc>
        <w:tc>
          <w:tcPr>
            <w:tcW w:w="4524" w:type="dxa"/>
          </w:tcPr>
          <w:p w14:paraId="0A2B0C85" w14:textId="77777777" w:rsidR="00904648" w:rsidRDefault="00904648">
            <w:pPr>
              <w:spacing w:after="80"/>
              <w:rPr>
                <w:rFonts w:ascii="Times New Roman" w:hAnsi="Times New Roman" w:cs="Times New Roman"/>
                <w:lang w:val="en-US"/>
              </w:rPr>
            </w:pPr>
          </w:p>
        </w:tc>
      </w:tr>
      <w:tr w:rsidR="00904648" w14:paraId="1173BC06" w14:textId="77777777" w:rsidTr="00904648">
        <w:tc>
          <w:tcPr>
            <w:tcW w:w="800" w:type="dxa"/>
            <w:hideMark/>
          </w:tcPr>
          <w:p w14:paraId="03C55B3E" w14:textId="77777777" w:rsidR="00904648" w:rsidRDefault="00904648">
            <w:pPr>
              <w:spacing w:before="80" w:after="80"/>
              <w:rPr>
                <w:rFonts w:ascii="Times New Roman" w:hAnsi="Times New Roman" w:cs="Times New Roman"/>
                <w:i/>
              </w:rPr>
            </w:pPr>
            <w:r>
              <w:rPr>
                <w:rFonts w:ascii="Times New Roman" w:hAnsi="Times New Roman" w:cs="Times New Roman"/>
                <w:i/>
              </w:rPr>
              <w:t>3</w:t>
            </w:r>
          </w:p>
        </w:tc>
        <w:tc>
          <w:tcPr>
            <w:tcW w:w="3179" w:type="dxa"/>
            <w:hideMark/>
          </w:tcPr>
          <w:p w14:paraId="454A17DD" w14:textId="77777777" w:rsidR="00904648" w:rsidRDefault="00904648">
            <w:pPr>
              <w:spacing w:before="80" w:after="80"/>
              <w:rPr>
                <w:rFonts w:ascii="Times New Roman" w:hAnsi="Times New Roman" w:cs="Times New Roman"/>
                <w:i/>
              </w:rPr>
            </w:pPr>
            <w:r>
              <w:rPr>
                <w:rFonts w:ascii="Times New Roman" w:hAnsi="Times New Roman" w:cs="Times New Roman"/>
                <w:i/>
              </w:rPr>
              <w:t>Client number</w:t>
            </w:r>
          </w:p>
        </w:tc>
        <w:tc>
          <w:tcPr>
            <w:tcW w:w="4524" w:type="dxa"/>
          </w:tcPr>
          <w:p w14:paraId="468257EB" w14:textId="77777777" w:rsidR="00904648" w:rsidRDefault="00904648">
            <w:pPr>
              <w:spacing w:before="80" w:after="80"/>
              <w:rPr>
                <w:rFonts w:ascii="Times New Roman" w:hAnsi="Times New Roman" w:cs="Times New Roman"/>
                <w:lang w:val="en-US"/>
              </w:rPr>
            </w:pPr>
          </w:p>
        </w:tc>
      </w:tr>
      <w:tr w:rsidR="00904648" w14:paraId="125F23A5" w14:textId="77777777" w:rsidTr="00904648">
        <w:tc>
          <w:tcPr>
            <w:tcW w:w="800" w:type="dxa"/>
          </w:tcPr>
          <w:p w14:paraId="2000EA01" w14:textId="77777777" w:rsidR="00904648" w:rsidRDefault="00904648">
            <w:pPr>
              <w:spacing w:before="80" w:after="80"/>
              <w:rPr>
                <w:rFonts w:ascii="Times New Roman" w:hAnsi="Times New Roman" w:cs="Times New Roman"/>
                <w:b/>
                <w:i/>
              </w:rPr>
            </w:pPr>
          </w:p>
        </w:tc>
        <w:tc>
          <w:tcPr>
            <w:tcW w:w="3179" w:type="dxa"/>
            <w:hideMark/>
          </w:tcPr>
          <w:p w14:paraId="5E1DE833" w14:textId="77777777" w:rsidR="00904648" w:rsidRDefault="00904648">
            <w:pPr>
              <w:spacing w:before="120" w:after="80"/>
              <w:rPr>
                <w:rFonts w:ascii="Times New Roman" w:hAnsi="Times New Roman" w:cs="Times New Roman"/>
                <w:b/>
                <w:i/>
              </w:rPr>
            </w:pPr>
            <w:r>
              <w:rPr>
                <w:rFonts w:ascii="Times New Roman" w:hAnsi="Times New Roman" w:cs="Times New Roman"/>
                <w:b/>
                <w:i/>
              </w:rPr>
              <w:t>Licence Details</w:t>
            </w:r>
          </w:p>
        </w:tc>
        <w:tc>
          <w:tcPr>
            <w:tcW w:w="4524" w:type="dxa"/>
          </w:tcPr>
          <w:p w14:paraId="3C61E370" w14:textId="77777777" w:rsidR="00904648" w:rsidRDefault="00904648">
            <w:pPr>
              <w:spacing w:before="80" w:after="80"/>
              <w:rPr>
                <w:rFonts w:ascii="Times New Roman" w:hAnsi="Times New Roman" w:cs="Times New Roman"/>
              </w:rPr>
            </w:pPr>
          </w:p>
        </w:tc>
      </w:tr>
      <w:tr w:rsidR="00904648" w14:paraId="7E6F09B9" w14:textId="77777777" w:rsidTr="00904648">
        <w:tc>
          <w:tcPr>
            <w:tcW w:w="800" w:type="dxa"/>
            <w:hideMark/>
          </w:tcPr>
          <w:p w14:paraId="66E73041" w14:textId="77777777" w:rsidR="00904648" w:rsidRDefault="00904648">
            <w:pPr>
              <w:spacing w:before="80" w:after="80"/>
              <w:rPr>
                <w:rFonts w:ascii="Times New Roman" w:hAnsi="Times New Roman" w:cs="Times New Roman"/>
                <w:i/>
              </w:rPr>
            </w:pPr>
            <w:r>
              <w:rPr>
                <w:rFonts w:ascii="Times New Roman" w:hAnsi="Times New Roman" w:cs="Times New Roman"/>
                <w:i/>
              </w:rPr>
              <w:t>4</w:t>
            </w:r>
          </w:p>
        </w:tc>
        <w:tc>
          <w:tcPr>
            <w:tcW w:w="3179" w:type="dxa"/>
            <w:hideMark/>
          </w:tcPr>
          <w:p w14:paraId="4E331A1C" w14:textId="77777777" w:rsidR="00904648" w:rsidRDefault="00904648">
            <w:pPr>
              <w:spacing w:before="80" w:after="80"/>
              <w:rPr>
                <w:rFonts w:ascii="Times New Roman" w:hAnsi="Times New Roman" w:cs="Times New Roman"/>
                <w:i/>
              </w:rPr>
            </w:pPr>
            <w:r>
              <w:rPr>
                <w:rFonts w:ascii="Times New Roman" w:hAnsi="Times New Roman" w:cs="Times New Roman"/>
                <w:i/>
              </w:rPr>
              <w:t>Band release</w:t>
            </w:r>
          </w:p>
        </w:tc>
        <w:tc>
          <w:tcPr>
            <w:tcW w:w="4524" w:type="dxa"/>
            <w:hideMark/>
          </w:tcPr>
          <w:p w14:paraId="197D7E9D" w14:textId="2B33194C" w:rsidR="00904648" w:rsidRDefault="00D173F2">
            <w:pPr>
              <w:spacing w:before="80" w:after="80"/>
              <w:rPr>
                <w:rFonts w:ascii="Times New Roman" w:hAnsi="Times New Roman" w:cs="Times New Roman"/>
              </w:rPr>
            </w:pPr>
            <w:r>
              <w:rPr>
                <w:rFonts w:ascii="Times New Roman" w:hAnsi="Times New Roman" w:cs="Times New Roman"/>
              </w:rPr>
              <w:t>2</w:t>
            </w:r>
            <w:r w:rsidR="00904648">
              <w:rPr>
                <w:rFonts w:ascii="Times New Roman" w:hAnsi="Times New Roman" w:cs="Times New Roman"/>
              </w:rPr>
              <w:t>6 GHz band</w:t>
            </w:r>
          </w:p>
        </w:tc>
      </w:tr>
      <w:tr w:rsidR="00904648" w14:paraId="399652ED" w14:textId="77777777" w:rsidTr="00904648">
        <w:tc>
          <w:tcPr>
            <w:tcW w:w="800" w:type="dxa"/>
            <w:hideMark/>
          </w:tcPr>
          <w:p w14:paraId="04D5035C" w14:textId="77777777" w:rsidR="00904648" w:rsidRDefault="00904648">
            <w:pPr>
              <w:spacing w:before="80" w:after="80"/>
              <w:rPr>
                <w:rFonts w:ascii="Times New Roman" w:hAnsi="Times New Roman" w:cs="Times New Roman"/>
                <w:i/>
              </w:rPr>
            </w:pPr>
            <w:r>
              <w:rPr>
                <w:rFonts w:ascii="Times New Roman" w:hAnsi="Times New Roman" w:cs="Times New Roman"/>
                <w:i/>
              </w:rPr>
              <w:t>5</w:t>
            </w:r>
          </w:p>
        </w:tc>
        <w:tc>
          <w:tcPr>
            <w:tcW w:w="3179" w:type="dxa"/>
            <w:hideMark/>
          </w:tcPr>
          <w:p w14:paraId="7AEE8B5A" w14:textId="77777777" w:rsidR="00904648" w:rsidRDefault="00904648">
            <w:pPr>
              <w:spacing w:before="80" w:after="80"/>
              <w:rPr>
                <w:rFonts w:ascii="Times New Roman" w:hAnsi="Times New Roman" w:cs="Times New Roman"/>
                <w:i/>
              </w:rPr>
            </w:pPr>
            <w:r>
              <w:rPr>
                <w:rFonts w:ascii="Times New Roman" w:hAnsi="Times New Roman" w:cs="Times New Roman"/>
                <w:i/>
              </w:rPr>
              <w:t>Date of licence effect</w:t>
            </w:r>
          </w:p>
        </w:tc>
        <w:tc>
          <w:tcPr>
            <w:tcW w:w="4524" w:type="dxa"/>
            <w:hideMark/>
          </w:tcPr>
          <w:p w14:paraId="2C64FEF9" w14:textId="77A0C6BA" w:rsidR="00904648" w:rsidRDefault="00D173F2">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r w:rsidR="00904648" w14:paraId="548AC819" w14:textId="77777777" w:rsidTr="00904648">
        <w:tc>
          <w:tcPr>
            <w:tcW w:w="800" w:type="dxa"/>
            <w:hideMark/>
          </w:tcPr>
          <w:p w14:paraId="56F817FA" w14:textId="77777777" w:rsidR="00904648" w:rsidRDefault="00904648">
            <w:pPr>
              <w:spacing w:before="80" w:after="80"/>
              <w:rPr>
                <w:rFonts w:ascii="Times New Roman" w:hAnsi="Times New Roman" w:cs="Times New Roman"/>
                <w:i/>
              </w:rPr>
            </w:pPr>
            <w:r>
              <w:rPr>
                <w:rFonts w:ascii="Times New Roman" w:hAnsi="Times New Roman" w:cs="Times New Roman"/>
                <w:i/>
              </w:rPr>
              <w:t>6</w:t>
            </w:r>
          </w:p>
        </w:tc>
        <w:tc>
          <w:tcPr>
            <w:tcW w:w="3179" w:type="dxa"/>
            <w:hideMark/>
          </w:tcPr>
          <w:p w14:paraId="06BCAF69" w14:textId="77777777" w:rsidR="00904648" w:rsidRDefault="00904648">
            <w:pPr>
              <w:spacing w:before="80" w:after="80"/>
              <w:rPr>
                <w:rFonts w:ascii="Times New Roman" w:hAnsi="Times New Roman" w:cs="Times New Roman"/>
              </w:rPr>
            </w:pPr>
            <w:r>
              <w:rPr>
                <w:rFonts w:ascii="Times New Roman" w:hAnsi="Times New Roman" w:cs="Times New Roman"/>
                <w:i/>
              </w:rPr>
              <w:t>Date of licence expiry</w:t>
            </w:r>
          </w:p>
        </w:tc>
        <w:tc>
          <w:tcPr>
            <w:tcW w:w="4524" w:type="dxa"/>
            <w:hideMark/>
          </w:tcPr>
          <w:p w14:paraId="0FA1FD9A" w14:textId="1F37A835" w:rsidR="00904648" w:rsidRDefault="00D173F2">
            <w:pPr>
              <w:spacing w:before="80" w:after="80"/>
              <w:rPr>
                <w:rFonts w:ascii="Times New Roman" w:hAnsi="Times New Roman" w:cs="Times New Roman"/>
                <w:lang w:val="en-US"/>
              </w:rPr>
            </w:pPr>
            <w:r>
              <w:rPr>
                <w:rFonts w:ascii="Times New Roman" w:hAnsi="Times New Roman" w:cs="Times New Roman"/>
                <w:lang w:val="en-US"/>
              </w:rPr>
              <w:t>dd/mm/</w:t>
            </w:r>
            <w:proofErr w:type="spellStart"/>
            <w:r>
              <w:rPr>
                <w:rFonts w:ascii="Times New Roman" w:hAnsi="Times New Roman" w:cs="Times New Roman"/>
                <w:lang w:val="en-US"/>
              </w:rPr>
              <w:t>yyyy</w:t>
            </w:r>
            <w:proofErr w:type="spellEnd"/>
          </w:p>
        </w:tc>
      </w:tr>
      <w:tr w:rsidR="00904648" w14:paraId="0496836C" w14:textId="77777777" w:rsidTr="00904648">
        <w:tc>
          <w:tcPr>
            <w:tcW w:w="800" w:type="dxa"/>
            <w:hideMark/>
          </w:tcPr>
          <w:p w14:paraId="6B2B4809" w14:textId="77777777" w:rsidR="00904648" w:rsidRDefault="00904648">
            <w:pPr>
              <w:spacing w:before="80" w:after="80"/>
              <w:rPr>
                <w:rFonts w:ascii="Times New Roman" w:hAnsi="Times New Roman" w:cs="Times New Roman"/>
                <w:i/>
              </w:rPr>
            </w:pPr>
            <w:r>
              <w:rPr>
                <w:rFonts w:ascii="Times New Roman" w:hAnsi="Times New Roman" w:cs="Times New Roman"/>
                <w:i/>
              </w:rPr>
              <w:t>7</w:t>
            </w:r>
          </w:p>
        </w:tc>
        <w:tc>
          <w:tcPr>
            <w:tcW w:w="3179" w:type="dxa"/>
            <w:hideMark/>
          </w:tcPr>
          <w:p w14:paraId="7677831E" w14:textId="77777777" w:rsidR="00904648" w:rsidRDefault="00904648">
            <w:pPr>
              <w:spacing w:before="80" w:after="80"/>
              <w:rPr>
                <w:rFonts w:ascii="Times New Roman" w:hAnsi="Times New Roman" w:cs="Times New Roman"/>
                <w:i/>
              </w:rPr>
            </w:pPr>
            <w:r>
              <w:rPr>
                <w:rFonts w:ascii="Times New Roman" w:hAnsi="Times New Roman" w:cs="Times New Roman"/>
                <w:i/>
              </w:rPr>
              <w:t>Licence number</w:t>
            </w:r>
          </w:p>
        </w:tc>
        <w:tc>
          <w:tcPr>
            <w:tcW w:w="4524" w:type="dxa"/>
          </w:tcPr>
          <w:p w14:paraId="61EE0DDB" w14:textId="77777777" w:rsidR="00904648" w:rsidRDefault="00904648">
            <w:pPr>
              <w:spacing w:before="80" w:after="80"/>
              <w:rPr>
                <w:rFonts w:ascii="Times New Roman" w:hAnsi="Times New Roman" w:cs="Times New Roman"/>
              </w:rPr>
            </w:pPr>
          </w:p>
        </w:tc>
      </w:tr>
      <w:tr w:rsidR="00904648" w14:paraId="695D9ABC" w14:textId="77777777" w:rsidTr="00904648">
        <w:tc>
          <w:tcPr>
            <w:tcW w:w="800" w:type="dxa"/>
            <w:tcBorders>
              <w:top w:val="nil"/>
              <w:left w:val="nil"/>
              <w:bottom w:val="single" w:sz="4" w:space="0" w:color="auto"/>
              <w:right w:val="nil"/>
            </w:tcBorders>
            <w:hideMark/>
          </w:tcPr>
          <w:p w14:paraId="1D3C7930" w14:textId="77777777" w:rsidR="00904648" w:rsidRDefault="00904648">
            <w:pPr>
              <w:spacing w:after="120"/>
              <w:rPr>
                <w:rFonts w:ascii="Times New Roman" w:hAnsi="Times New Roman" w:cs="Times New Roman"/>
                <w:i/>
              </w:rPr>
            </w:pPr>
            <w:r>
              <w:rPr>
                <w:rFonts w:ascii="Times New Roman" w:hAnsi="Times New Roman" w:cs="Times New Roman"/>
                <w:i/>
              </w:rPr>
              <w:t>8</w:t>
            </w:r>
          </w:p>
        </w:tc>
        <w:tc>
          <w:tcPr>
            <w:tcW w:w="3179" w:type="dxa"/>
            <w:tcBorders>
              <w:top w:val="nil"/>
              <w:left w:val="nil"/>
              <w:bottom w:val="single" w:sz="4" w:space="0" w:color="auto"/>
              <w:right w:val="nil"/>
            </w:tcBorders>
            <w:hideMark/>
          </w:tcPr>
          <w:p w14:paraId="3401EDB2" w14:textId="77777777" w:rsidR="00904648" w:rsidRDefault="00904648">
            <w:pPr>
              <w:spacing w:after="120"/>
              <w:rPr>
                <w:rFonts w:ascii="Times New Roman" w:hAnsi="Times New Roman" w:cs="Times New Roman"/>
                <w:i/>
              </w:rPr>
            </w:pPr>
            <w:r>
              <w:rPr>
                <w:rFonts w:ascii="Times New Roman" w:hAnsi="Times New Roman" w:cs="Times New Roman"/>
                <w:i/>
              </w:rPr>
              <w:t>Date of licence issue</w:t>
            </w:r>
          </w:p>
        </w:tc>
        <w:tc>
          <w:tcPr>
            <w:tcW w:w="4524" w:type="dxa"/>
            <w:tcBorders>
              <w:top w:val="nil"/>
              <w:left w:val="nil"/>
              <w:bottom w:val="single" w:sz="4" w:space="0" w:color="auto"/>
              <w:right w:val="nil"/>
            </w:tcBorders>
            <w:hideMark/>
          </w:tcPr>
          <w:p w14:paraId="4908958A" w14:textId="77777777" w:rsidR="00904648" w:rsidRDefault="00904648">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bl>
    <w:p w14:paraId="470602B3" w14:textId="77777777" w:rsidR="00904648" w:rsidRDefault="00904648" w:rsidP="00904648">
      <w:pPr>
        <w:spacing w:before="80" w:after="80"/>
        <w:rPr>
          <w:rFonts w:ascii="Times New Roman" w:hAnsi="Times New Roman" w:cs="Times New Roman"/>
        </w:rPr>
      </w:pPr>
    </w:p>
    <w:p w14:paraId="4CA27627" w14:textId="77777777" w:rsidR="00904648" w:rsidRDefault="00904648" w:rsidP="00904648">
      <w:pPr>
        <w:outlineLvl w:val="1"/>
        <w:rPr>
          <w:rFonts w:ascii="Times New Roman" w:hAnsi="Times New Roman" w:cs="Times New Roman"/>
          <w:b/>
        </w:rPr>
      </w:pPr>
      <w:bookmarkStart w:id="8" w:name="_Toc519851947"/>
      <w:r>
        <w:rPr>
          <w:rFonts w:ascii="Times New Roman" w:hAnsi="Times New Roman" w:cs="Times New Roman"/>
          <w:b/>
        </w:rPr>
        <w:t>Part 2</w:t>
      </w:r>
      <w:r>
        <w:rPr>
          <w:rFonts w:ascii="Times New Roman" w:hAnsi="Times New Roman" w:cs="Times New Roman"/>
          <w:b/>
        </w:rPr>
        <w:tab/>
      </w:r>
      <w:r>
        <w:rPr>
          <w:rFonts w:ascii="Times New Roman" w:hAnsi="Times New Roman" w:cs="Times New Roman"/>
          <w:b/>
        </w:rPr>
        <w:tab/>
        <w:t>Frequency bands and geographic areas</w:t>
      </w:r>
      <w:bookmarkEnd w:id="8"/>
    </w:p>
    <w:p w14:paraId="0F9B89F1" w14:textId="77777777" w:rsidR="00904648" w:rsidRDefault="00904648" w:rsidP="00904648">
      <w:pPr>
        <w:rPr>
          <w:rFonts w:ascii="Times New Roman" w:hAnsi="Times New Roman" w:cs="Times New Roman"/>
        </w:rPr>
      </w:pPr>
      <w:r>
        <w:rPr>
          <w:rFonts w:ascii="Times New Roman" w:hAnsi="Times New Roman" w:cs="Times New Roman"/>
        </w:rPr>
        <w:t xml:space="preserve">For Core Condition 1, this licence authorises the operation of radiocommunications devices in the frequency bands specified in column 3 and within the corresponding geographic areas specified in column 2 of Table 1. </w:t>
      </w:r>
    </w:p>
    <w:p w14:paraId="5D0798DF" w14:textId="77777777" w:rsidR="00904648" w:rsidRDefault="00904648" w:rsidP="00904648">
      <w:pPr>
        <w:rPr>
          <w:rFonts w:ascii="Times New Roman" w:hAnsi="Times New Roman" w:cs="Times New Roman"/>
        </w:rPr>
      </w:pPr>
      <w:r>
        <w:rPr>
          <w:rFonts w:ascii="Times New Roman" w:hAnsi="Times New Roman" w:cs="Times New Roman"/>
        </w:rPr>
        <w:t>The frequency band consists of the bandwidth between the lower and upper frequencies, where the lower frequency limit is exclusive and the upper frequency limit is inclusive. The geographic areas in column 2 of Table 1 are described by the sequence of HCIS identifiers in Table 2.</w:t>
      </w:r>
    </w:p>
    <w:p w14:paraId="0780974E" w14:textId="77777777" w:rsidR="00904648" w:rsidRDefault="00904648" w:rsidP="00904648">
      <w:pPr>
        <w:rPr>
          <w:rFonts w:ascii="Times New Roman" w:hAnsi="Times New Roman" w:cs="Times New Roman"/>
          <w:b/>
        </w:rPr>
      </w:pPr>
      <w:r>
        <w:rPr>
          <w:rFonts w:ascii="Times New Roman" w:hAnsi="Times New Roman" w:cs="Times New Roman"/>
          <w:b/>
        </w:rPr>
        <w:t>Table 1: Frequency bands and geographic areas of 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904648" w14:paraId="0E84ABAD" w14:textId="77777777" w:rsidTr="00904648">
        <w:trPr>
          <w:tblHeader/>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14:paraId="6B393B36"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Identifier (column 1)</w:t>
            </w:r>
          </w:p>
        </w:tc>
        <w:tc>
          <w:tcPr>
            <w:tcW w:w="1030" w:type="pct"/>
            <w:vMerge w:val="restart"/>
            <w:tcBorders>
              <w:top w:val="single" w:sz="4" w:space="0" w:color="auto"/>
              <w:left w:val="single" w:sz="4" w:space="0" w:color="auto"/>
              <w:bottom w:val="single" w:sz="4" w:space="0" w:color="auto"/>
              <w:right w:val="single" w:sz="4" w:space="0" w:color="auto"/>
            </w:tcBorders>
            <w:vAlign w:val="center"/>
            <w:hideMark/>
          </w:tcPr>
          <w:p w14:paraId="0DA18972"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Geographic</w:t>
            </w:r>
            <w:r>
              <w:rPr>
                <w:rFonts w:ascii="Times New Roman" w:hAnsi="Times New Roman" w:cs="Times New Roman"/>
                <w:b/>
                <w:bCs/>
                <w:color w:val="000000"/>
              </w:rPr>
              <w:br/>
              <w:t>areas</w:t>
            </w:r>
            <w:r>
              <w:rPr>
                <w:rFonts w:ascii="Times New Roman" w:hAnsi="Times New Roman" w:cs="Times New Roman"/>
                <w:b/>
                <w:bCs/>
                <w:color w:val="000000"/>
              </w:rPr>
              <w:br/>
              <w:t>(column 2)</w:t>
            </w:r>
          </w:p>
        </w:tc>
        <w:tc>
          <w:tcPr>
            <w:tcW w:w="2270" w:type="pct"/>
            <w:gridSpan w:val="2"/>
            <w:tcBorders>
              <w:top w:val="single" w:sz="4" w:space="0" w:color="auto"/>
              <w:left w:val="single" w:sz="4" w:space="0" w:color="auto"/>
              <w:bottom w:val="single" w:sz="4" w:space="0" w:color="auto"/>
              <w:right w:val="single" w:sz="4" w:space="0" w:color="auto"/>
            </w:tcBorders>
            <w:noWrap/>
            <w:hideMark/>
          </w:tcPr>
          <w:p w14:paraId="09229397"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Frequency bands (column 3)</w:t>
            </w:r>
          </w:p>
        </w:tc>
      </w:tr>
      <w:tr w:rsidR="00904648" w14:paraId="15192F41" w14:textId="77777777" w:rsidTr="0090464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AB895" w14:textId="77777777" w:rsidR="00904648" w:rsidRDefault="00904648">
            <w:pPr>
              <w:spacing w:after="0"/>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7F077" w14:textId="77777777" w:rsidR="00904648" w:rsidRDefault="00904648">
            <w:pPr>
              <w:spacing w:after="0"/>
              <w:rPr>
                <w:rFonts w:ascii="Times New Roman" w:hAnsi="Times New Roman" w:cs="Times New Roman"/>
                <w:b/>
                <w:bCs/>
                <w:color w:val="000000"/>
              </w:rPr>
            </w:pP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2E0D1E3" w14:textId="77E75558"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Lower limit</w:t>
            </w:r>
            <w:r w:rsidR="00940D3D">
              <w:rPr>
                <w:rFonts w:ascii="Times New Roman" w:hAnsi="Times New Roman" w:cs="Times New Roman"/>
                <w:b/>
                <w:bCs/>
                <w:color w:val="000000"/>
              </w:rPr>
              <w:t xml:space="preserve"> (MHz)</w:t>
            </w: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5E09DFA" w14:textId="4E04BDFB"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Upper limit</w:t>
            </w:r>
            <w:r w:rsidR="00940D3D">
              <w:rPr>
                <w:rFonts w:ascii="Times New Roman" w:hAnsi="Times New Roman" w:cs="Times New Roman"/>
                <w:b/>
                <w:bCs/>
                <w:color w:val="000000"/>
              </w:rPr>
              <w:t xml:space="preserve"> (MHz)</w:t>
            </w:r>
          </w:p>
        </w:tc>
      </w:tr>
      <w:tr w:rsidR="00904648" w14:paraId="315BF720" w14:textId="77777777" w:rsidTr="00904648">
        <w:tc>
          <w:tcPr>
            <w:tcW w:w="1700" w:type="pct"/>
            <w:tcBorders>
              <w:top w:val="single" w:sz="4" w:space="0" w:color="auto"/>
              <w:left w:val="single" w:sz="4" w:space="0" w:color="auto"/>
              <w:bottom w:val="single" w:sz="4" w:space="0" w:color="auto"/>
              <w:right w:val="single" w:sz="4" w:space="0" w:color="auto"/>
            </w:tcBorders>
            <w:noWrap/>
            <w:hideMark/>
          </w:tcPr>
          <w:p w14:paraId="02369A43" w14:textId="77777777" w:rsidR="00904648" w:rsidRDefault="00904648">
            <w:pPr>
              <w:pStyle w:val="TableParagraph"/>
              <w:spacing w:line="197" w:lineRule="exact"/>
              <w:ind w:right="105"/>
              <w:jc w:val="center"/>
              <w:rPr>
                <w:rFonts w:ascii="Times New Roman" w:eastAsia="Arial" w:hAnsi="Times New Roman" w:cs="Times New Roman"/>
              </w:rPr>
            </w:pPr>
            <w:r>
              <w:rPr>
                <w:rFonts w:ascii="Times New Roman" w:eastAsia="Arial" w:hAnsi="Times New Roman" w:cs="Times New Roman"/>
              </w:rPr>
              <w:t>A</w:t>
            </w:r>
          </w:p>
        </w:tc>
        <w:tc>
          <w:tcPr>
            <w:tcW w:w="1030" w:type="pct"/>
            <w:tcBorders>
              <w:top w:val="single" w:sz="4" w:space="0" w:color="auto"/>
              <w:left w:val="single" w:sz="4" w:space="0" w:color="auto"/>
              <w:bottom w:val="single" w:sz="4" w:space="0" w:color="auto"/>
              <w:right w:val="single" w:sz="4" w:space="0" w:color="auto"/>
            </w:tcBorders>
            <w:noWrap/>
            <w:hideMark/>
          </w:tcPr>
          <w:p w14:paraId="03C8B5C7" w14:textId="77777777" w:rsidR="00904648" w:rsidRDefault="00904648">
            <w:pPr>
              <w:pStyle w:val="TableParagraph"/>
              <w:spacing w:line="196" w:lineRule="exact"/>
              <w:ind w:right="16"/>
              <w:jc w:val="center"/>
              <w:rPr>
                <w:rFonts w:ascii="Times New Roman" w:eastAsia="Arial" w:hAnsi="Times New Roman" w:cs="Times New Roman"/>
              </w:rPr>
            </w:pPr>
            <w:r>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5F23C52" w14:textId="168A0E6C" w:rsidR="00904648" w:rsidRDefault="001A2FA5">
            <w:pPr>
              <w:pStyle w:val="TableParagraph"/>
              <w:spacing w:line="229" w:lineRule="exact"/>
              <w:ind w:left="325"/>
              <w:jc w:val="center"/>
              <w:rPr>
                <w:rFonts w:ascii="Times New Roman" w:eastAsia="Times New Roman" w:hAnsi="Times New Roman" w:cs="Times New Roman"/>
              </w:rPr>
            </w:pPr>
            <w:r>
              <w:rPr>
                <w:rFonts w:ascii="Times New Roman" w:eastAsia="Times New Roman" w:hAnsi="Times New Roman" w:cs="Times New Roman"/>
              </w:rPr>
              <w:t>25100</w:t>
            </w:r>
          </w:p>
        </w:tc>
        <w:tc>
          <w:tcPr>
            <w:tcW w:w="1135" w:type="pct"/>
            <w:tcBorders>
              <w:top w:val="single" w:sz="4" w:space="0" w:color="auto"/>
              <w:left w:val="single" w:sz="4" w:space="0" w:color="auto"/>
              <w:bottom w:val="single" w:sz="4" w:space="0" w:color="auto"/>
              <w:right w:val="single" w:sz="4" w:space="0" w:color="auto"/>
            </w:tcBorders>
            <w:noWrap/>
            <w:hideMark/>
          </w:tcPr>
          <w:p w14:paraId="7900DE45" w14:textId="4DB99AFA" w:rsidR="00904648" w:rsidRDefault="001A2FA5">
            <w:pPr>
              <w:pStyle w:val="TableParagraph"/>
              <w:spacing w:line="229" w:lineRule="exact"/>
              <w:ind w:left="340"/>
              <w:jc w:val="center"/>
              <w:rPr>
                <w:rFonts w:ascii="Times New Roman" w:eastAsia="Times New Roman" w:hAnsi="Times New Roman" w:cs="Times New Roman"/>
              </w:rPr>
            </w:pPr>
            <w:r w:rsidRPr="0020218A">
              <w:rPr>
                <w:rFonts w:ascii="Times New Roman" w:eastAsia="Times New Roman" w:hAnsi="Times New Roman" w:cs="Times New Roman"/>
              </w:rPr>
              <w:t>25</w:t>
            </w:r>
            <w:r w:rsidR="00F90DCC" w:rsidRPr="0020218A">
              <w:rPr>
                <w:rFonts w:ascii="Times New Roman" w:eastAsia="Times New Roman" w:hAnsi="Times New Roman" w:cs="Times New Roman"/>
              </w:rPr>
              <w:t>300</w:t>
            </w:r>
          </w:p>
        </w:tc>
      </w:tr>
    </w:tbl>
    <w:p w14:paraId="30245C6B" w14:textId="77777777" w:rsidR="00904648" w:rsidRDefault="00904648" w:rsidP="00904648">
      <w:pPr>
        <w:keepNext/>
        <w:rPr>
          <w:rFonts w:ascii="Times New Roman" w:hAnsi="Times New Roman" w:cs="Times New Roman"/>
          <w:b/>
        </w:rPr>
      </w:pPr>
      <w:r>
        <w:rPr>
          <w:rFonts w:ascii="Times New Roman" w:hAnsi="Times New Roman" w:cs="Times New Roman"/>
          <w:b/>
        </w:rPr>
        <w:lastRenderedPageBreak/>
        <w:t>Table 2: Description of the geographic areas of this licence</w:t>
      </w:r>
    </w:p>
    <w:tbl>
      <w:tblPr>
        <w:tblStyle w:val="TableGrid"/>
        <w:tblW w:w="5000" w:type="pct"/>
        <w:tblInd w:w="0" w:type="dxa"/>
        <w:tblLook w:val="04A0" w:firstRow="1" w:lastRow="0" w:firstColumn="1" w:lastColumn="0" w:noHBand="0" w:noVBand="1"/>
      </w:tblPr>
      <w:tblGrid>
        <w:gridCol w:w="2148"/>
        <w:gridCol w:w="6868"/>
      </w:tblGrid>
      <w:tr w:rsidR="00904648" w14:paraId="1676F41E" w14:textId="77777777" w:rsidTr="00904648">
        <w:trPr>
          <w:tblHeader/>
        </w:trPr>
        <w:tc>
          <w:tcPr>
            <w:tcW w:w="2148" w:type="dxa"/>
            <w:tcBorders>
              <w:top w:val="single" w:sz="4" w:space="0" w:color="auto"/>
              <w:left w:val="single" w:sz="4" w:space="0" w:color="auto"/>
              <w:bottom w:val="single" w:sz="4" w:space="0" w:color="auto"/>
              <w:right w:val="single" w:sz="4" w:space="0" w:color="auto"/>
            </w:tcBorders>
            <w:vAlign w:val="center"/>
            <w:hideMark/>
          </w:tcPr>
          <w:p w14:paraId="7DFA4DE2" w14:textId="77777777" w:rsidR="00904648" w:rsidRDefault="00904648">
            <w:pPr>
              <w:keepNext/>
              <w:spacing w:line="240" w:lineRule="auto"/>
              <w:jc w:val="center"/>
              <w:rPr>
                <w:b/>
                <w:lang w:eastAsia="en-AU"/>
              </w:rPr>
            </w:pPr>
            <w:r>
              <w:rPr>
                <w:b/>
                <w:lang w:eastAsia="en-AU"/>
              </w:rPr>
              <w:t>Geographic areas</w:t>
            </w:r>
          </w:p>
          <w:p w14:paraId="068ACF37" w14:textId="77777777" w:rsidR="00904648" w:rsidRDefault="00904648">
            <w:pPr>
              <w:keepNext/>
              <w:spacing w:line="240" w:lineRule="auto"/>
              <w:jc w:val="center"/>
              <w:rPr>
                <w:lang w:eastAsia="en-AU"/>
              </w:rPr>
            </w:pPr>
            <w:r>
              <w:rPr>
                <w:b/>
                <w:lang w:eastAsia="en-AU"/>
              </w:rPr>
              <w:t>(column 1)</w:t>
            </w:r>
          </w:p>
        </w:tc>
        <w:tc>
          <w:tcPr>
            <w:tcW w:w="6868" w:type="dxa"/>
            <w:tcBorders>
              <w:top w:val="single" w:sz="4" w:space="0" w:color="auto"/>
              <w:left w:val="single" w:sz="4" w:space="0" w:color="auto"/>
              <w:bottom w:val="single" w:sz="4" w:space="0" w:color="auto"/>
              <w:right w:val="single" w:sz="4" w:space="0" w:color="auto"/>
            </w:tcBorders>
            <w:vAlign w:val="center"/>
            <w:hideMark/>
          </w:tcPr>
          <w:p w14:paraId="163C2B0E" w14:textId="77777777" w:rsidR="00904648" w:rsidRDefault="00904648">
            <w:pPr>
              <w:keepNext/>
              <w:spacing w:line="240" w:lineRule="auto"/>
              <w:jc w:val="center"/>
              <w:rPr>
                <w:b/>
                <w:lang w:eastAsia="en-AU"/>
              </w:rPr>
            </w:pPr>
            <w:r>
              <w:rPr>
                <w:b/>
                <w:lang w:eastAsia="en-AU"/>
              </w:rPr>
              <w:t>HCIS identifiers</w:t>
            </w:r>
          </w:p>
          <w:p w14:paraId="1D4C62CC" w14:textId="77777777" w:rsidR="00904648" w:rsidRDefault="00904648">
            <w:pPr>
              <w:keepNext/>
              <w:spacing w:line="240" w:lineRule="auto"/>
              <w:jc w:val="center"/>
              <w:rPr>
                <w:lang w:eastAsia="en-AU"/>
              </w:rPr>
            </w:pPr>
            <w:r>
              <w:rPr>
                <w:b/>
                <w:lang w:eastAsia="en-AU"/>
              </w:rPr>
              <w:t>(column 2)</w:t>
            </w:r>
          </w:p>
        </w:tc>
      </w:tr>
      <w:tr w:rsidR="00904648" w14:paraId="7D7CA129" w14:textId="77777777" w:rsidTr="00904648">
        <w:trPr>
          <w:trHeight w:hRule="exact" w:val="1897"/>
        </w:trPr>
        <w:tc>
          <w:tcPr>
            <w:tcW w:w="2148" w:type="dxa"/>
            <w:tcBorders>
              <w:top w:val="single" w:sz="4" w:space="0" w:color="auto"/>
              <w:left w:val="single" w:sz="4" w:space="0" w:color="auto"/>
              <w:bottom w:val="single" w:sz="4" w:space="0" w:color="auto"/>
              <w:right w:val="single" w:sz="4" w:space="0" w:color="auto"/>
            </w:tcBorders>
          </w:tcPr>
          <w:p w14:paraId="6C7FEBBA" w14:textId="77777777" w:rsidR="00904648" w:rsidRDefault="00904648">
            <w:pPr>
              <w:pStyle w:val="TableParagraph"/>
              <w:keepNext/>
              <w:spacing w:before="49"/>
              <w:ind w:left="853" w:right="936"/>
              <w:jc w:val="center"/>
              <w:rPr>
                <w:lang w:eastAsia="en-AU"/>
              </w:rPr>
            </w:pPr>
          </w:p>
        </w:tc>
        <w:tc>
          <w:tcPr>
            <w:tcW w:w="6868" w:type="dxa"/>
            <w:tcBorders>
              <w:top w:val="single" w:sz="4" w:space="0" w:color="auto"/>
              <w:left w:val="single" w:sz="4" w:space="0" w:color="auto"/>
              <w:bottom w:val="single" w:sz="4" w:space="0" w:color="auto"/>
              <w:right w:val="single" w:sz="4" w:space="0" w:color="auto"/>
            </w:tcBorders>
          </w:tcPr>
          <w:p w14:paraId="02832DB1" w14:textId="77777777" w:rsidR="00904648" w:rsidRDefault="00904648">
            <w:pPr>
              <w:pStyle w:val="TableParagraph"/>
              <w:keepNext/>
              <w:spacing w:before="49" w:line="271" w:lineRule="auto"/>
              <w:ind w:left="35" w:right="38"/>
              <w:jc w:val="both"/>
              <w:rPr>
                <w:lang w:eastAsia="en-AU"/>
              </w:rPr>
            </w:pPr>
          </w:p>
        </w:tc>
      </w:tr>
    </w:tbl>
    <w:p w14:paraId="313F9523" w14:textId="77777777" w:rsidR="00904648" w:rsidRDefault="00904648" w:rsidP="00904648">
      <w:pPr>
        <w:keepNext/>
        <w:rPr>
          <w:rFonts w:ascii="Times New Roman" w:hAnsi="Times New Roman" w:cs="Times New Roman"/>
        </w:rPr>
      </w:pPr>
    </w:p>
    <w:p w14:paraId="6F493834" w14:textId="77777777" w:rsidR="00904648" w:rsidRDefault="00904648" w:rsidP="00904648">
      <w:pPr>
        <w:keepNext/>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The HCIS is described in the Australian Spectrum Map Grid 2012. The Australian Spectrum Map Grid 2012</w:t>
      </w:r>
      <w:r>
        <w:rPr>
          <w:rFonts w:ascii="Times New Roman" w:hAnsi="Times New Roman" w:cs="Times New Roman"/>
          <w:i/>
          <w:sz w:val="18"/>
          <w:szCs w:val="18"/>
        </w:rPr>
        <w:t xml:space="preserve"> </w:t>
      </w:r>
      <w:r>
        <w:rPr>
          <w:rFonts w:ascii="Times New Roman" w:hAnsi="Times New Roman" w:cs="Times New Roman"/>
          <w:sz w:val="18"/>
          <w:szCs w:val="18"/>
        </w:rPr>
        <w:t xml:space="preserve">is available on the ACMA website at: </w:t>
      </w:r>
      <w:hyperlink r:id="rId17" w:history="1">
        <w:r>
          <w:rPr>
            <w:rStyle w:val="Hyperlink"/>
            <w:sz w:val="18"/>
            <w:szCs w:val="18"/>
          </w:rPr>
          <w:t>www.acma.gov.au</w:t>
        </w:r>
      </w:hyperlink>
      <w:r>
        <w:rPr>
          <w:rFonts w:ascii="Times New Roman" w:hAnsi="Times New Roman" w:cs="Times New Roman"/>
          <w:sz w:val="18"/>
          <w:szCs w:val="18"/>
        </w:rPr>
        <w:t xml:space="preserve">. </w:t>
      </w:r>
    </w:p>
    <w:p w14:paraId="66FE1095" w14:textId="77777777" w:rsidR="00904648" w:rsidRDefault="00904648" w:rsidP="00904648">
      <w:pPr>
        <w:spacing w:after="0"/>
        <w:rPr>
          <w:rFonts w:ascii="Times New Roman" w:hAnsi="Times New Roman" w:cs="Times New Roman"/>
          <w:sz w:val="18"/>
          <w:szCs w:val="18"/>
        </w:rPr>
        <w:sectPr w:rsidR="00904648">
          <w:pgSz w:w="11906" w:h="16838"/>
          <w:pgMar w:top="1440" w:right="1440" w:bottom="1440" w:left="1440" w:header="708" w:footer="708" w:gutter="0"/>
          <w:cols w:space="720"/>
        </w:sectPr>
      </w:pPr>
    </w:p>
    <w:p w14:paraId="3BCF2156" w14:textId="77777777" w:rsidR="00904648" w:rsidRDefault="00904648" w:rsidP="00904648">
      <w:pPr>
        <w:pStyle w:val="Heading2"/>
        <w:rPr>
          <w:sz w:val="28"/>
          <w:szCs w:val="24"/>
        </w:rPr>
      </w:pPr>
      <w:bookmarkStart w:id="9" w:name="_Toc519851948"/>
      <w:r>
        <w:rPr>
          <w:rStyle w:val="CharSectno"/>
          <w:sz w:val="28"/>
          <w:szCs w:val="24"/>
        </w:rPr>
        <w:lastRenderedPageBreak/>
        <w:t>Licence Schedule 2</w:t>
      </w:r>
      <w:r>
        <w:rPr>
          <w:sz w:val="28"/>
          <w:szCs w:val="24"/>
        </w:rPr>
        <w:tab/>
        <w:t>Core Conditions</w:t>
      </w:r>
      <w:bookmarkEnd w:id="9"/>
      <w:r>
        <w:rPr>
          <w:sz w:val="28"/>
          <w:szCs w:val="24"/>
        </w:rPr>
        <w:t xml:space="preserve"> </w:t>
      </w:r>
    </w:p>
    <w:p w14:paraId="143EA7BA" w14:textId="77777777" w:rsidR="00904648" w:rsidRDefault="00904648" w:rsidP="00904648">
      <w:pPr>
        <w:spacing w:before="120"/>
        <w:outlineLvl w:val="1"/>
        <w:rPr>
          <w:rFonts w:ascii="Times New Roman" w:hAnsi="Times New Roman" w:cs="Times New Roman"/>
          <w:b/>
        </w:rPr>
      </w:pPr>
      <w:bookmarkStart w:id="10" w:name="_Toc519851949"/>
      <w:r>
        <w:rPr>
          <w:rFonts w:ascii="Times New Roman" w:hAnsi="Times New Roman" w:cs="Times New Roman"/>
          <w:b/>
        </w:rPr>
        <w:t>Frequency bands and geographic areas</w:t>
      </w:r>
      <w:bookmarkEnd w:id="10"/>
    </w:p>
    <w:p w14:paraId="42B548FC" w14:textId="77777777" w:rsidR="00904648" w:rsidRDefault="00904648" w:rsidP="00904648">
      <w:pPr>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This licence authorises the operation of radiocommunications devices in the frequency bands and within the geographic areas set out in Part 2 of Licence Schedule 1.</w:t>
      </w:r>
    </w:p>
    <w:p w14:paraId="3FBDD126" w14:textId="77777777" w:rsidR="00904648" w:rsidRDefault="00904648" w:rsidP="00904648">
      <w:pPr>
        <w:outlineLvl w:val="1"/>
        <w:rPr>
          <w:rFonts w:ascii="Times New Roman" w:hAnsi="Times New Roman" w:cs="Times New Roman"/>
          <w:b/>
        </w:rPr>
      </w:pPr>
      <w:bookmarkStart w:id="11" w:name="_Toc519851950"/>
      <w:r>
        <w:rPr>
          <w:rFonts w:ascii="Times New Roman" w:hAnsi="Times New Roman" w:cs="Times New Roman"/>
          <w:b/>
        </w:rPr>
        <w:t>Emission limits outside the frequency bands</w:t>
      </w:r>
      <w:bookmarkEnd w:id="11"/>
    </w:p>
    <w:p w14:paraId="700D8454" w14:textId="6342135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Core Conditions 3 to 1</w:t>
      </w:r>
      <w:r w:rsidR="00862279">
        <w:rPr>
          <w:rFonts w:ascii="Times New Roman" w:hAnsi="Times New Roman" w:cs="Times New Roman"/>
        </w:rPr>
        <w:t>1</w:t>
      </w:r>
      <w:r>
        <w:rPr>
          <w:rFonts w:ascii="Times New Roman" w:hAnsi="Times New Roman" w:cs="Times New Roman"/>
        </w:rPr>
        <w:t xml:space="preserve"> apply in relation to those frequencies that are outside the frequency bands set out in Part 2 of Licence Schedule 1.</w:t>
      </w:r>
    </w:p>
    <w:p w14:paraId="519A8F70" w14:textId="77777777" w:rsidR="00904648" w:rsidRDefault="00904648" w:rsidP="00904648">
      <w:pPr>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Where a written agreement specifying the maximum permitted level of radio emission for frequencies described in Core Condition 2 exists between:</w:t>
      </w:r>
    </w:p>
    <w:p w14:paraId="317D9E85" w14:textId="77777777" w:rsidR="00904648" w:rsidRDefault="00904648" w:rsidP="00904648">
      <w:pPr>
        <w:tabs>
          <w:tab w:val="left" w:pos="1418"/>
        </w:tabs>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3B371E32" w14:textId="77777777" w:rsidR="00904648" w:rsidRDefault="00904648" w:rsidP="00904648">
      <w:pPr>
        <w:tabs>
          <w:tab w:val="left" w:pos="1418"/>
        </w:tabs>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4C8E41C0" w14:textId="77777777" w:rsidR="00904648" w:rsidRDefault="00904648" w:rsidP="00904648">
      <w:pPr>
        <w:spacing w:after="120"/>
        <w:ind w:left="720"/>
        <w:rPr>
          <w:rFonts w:ascii="Times New Roman" w:hAnsi="Times New Roman" w:cs="Times New Roman"/>
        </w:rPr>
      </w:pPr>
      <w:r>
        <w:rPr>
          <w:rFonts w:ascii="Times New Roman" w:hAnsi="Times New Roman" w:cs="Times New Roman"/>
        </w:rPr>
        <w:t>the licensee must comply with that specified maximum permitted level of radio emission.</w:t>
      </w:r>
    </w:p>
    <w:p w14:paraId="087D3793" w14:textId="6B218A22"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Where there is no written agreement for the purposes of Core Condition 3 in force, the licensee must comply with Core Conditions 5 to 1</w:t>
      </w:r>
      <w:r w:rsidR="00E11A48">
        <w:rPr>
          <w:rFonts w:ascii="Times New Roman" w:hAnsi="Times New Roman" w:cs="Times New Roman"/>
        </w:rPr>
        <w:t>3</w:t>
      </w:r>
      <w:r>
        <w:rPr>
          <w:rFonts w:ascii="Times New Roman" w:hAnsi="Times New Roman" w:cs="Times New Roman"/>
        </w:rPr>
        <w:t>.</w:t>
      </w:r>
    </w:p>
    <w:p w14:paraId="46C9A731" w14:textId="77777777" w:rsidR="00904648" w:rsidRDefault="00904648" w:rsidP="00904648">
      <w:pPr>
        <w:outlineLvl w:val="1"/>
        <w:rPr>
          <w:rFonts w:ascii="Times New Roman" w:hAnsi="Times New Roman" w:cs="Times New Roman"/>
          <w:b/>
        </w:rPr>
      </w:pPr>
      <w:bookmarkStart w:id="12" w:name="_Toc519851951"/>
      <w:r>
        <w:rPr>
          <w:rFonts w:ascii="Times New Roman" w:hAnsi="Times New Roman" w:cs="Times New Roman"/>
          <w:b/>
        </w:rPr>
        <w:t>Unwanted emission limits</w:t>
      </w:r>
      <w:bookmarkEnd w:id="12"/>
    </w:p>
    <w:p w14:paraId="411FE3C2" w14:textId="6102018C"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w:t>
      </w:r>
      <w:r w:rsidR="00AD1A6A">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ab/>
        <w:t>The licensee must ensure that</w:t>
      </w:r>
      <w:r w:rsidR="00934E1F">
        <w:rPr>
          <w:rFonts w:ascii="Times New Roman" w:hAnsi="Times New Roman" w:cs="Times New Roman"/>
        </w:rPr>
        <w:t xml:space="preserve"> a</w:t>
      </w:r>
      <w:r>
        <w:rPr>
          <w:rFonts w:ascii="Times New Roman" w:hAnsi="Times New Roman" w:cs="Times New Roman"/>
        </w:rPr>
        <w:t xml:space="preserve"> radiocommunications transmitter operated under this licence that </w:t>
      </w:r>
      <w:r w:rsidR="00934E1F">
        <w:rPr>
          <w:rFonts w:ascii="Times New Roman" w:hAnsi="Times New Roman" w:cs="Times New Roman"/>
        </w:rPr>
        <w:t xml:space="preserve">is a base station </w:t>
      </w:r>
      <w:r>
        <w:rPr>
          <w:rFonts w:ascii="Times New Roman" w:hAnsi="Times New Roman" w:cs="Times New Roman"/>
        </w:rPr>
        <w:t>do</w:t>
      </w:r>
      <w:r w:rsidR="00934E1F">
        <w:rPr>
          <w:rFonts w:ascii="Times New Roman" w:hAnsi="Times New Roman" w:cs="Times New Roman"/>
        </w:rPr>
        <w:t>es</w:t>
      </w:r>
      <w:r>
        <w:rPr>
          <w:rFonts w:ascii="Times New Roman" w:hAnsi="Times New Roman" w:cs="Times New Roman"/>
        </w:rPr>
        <w:t xml:space="preserve"> not exceed the unwanted emission limits in Core Conditions 6, 7, </w:t>
      </w:r>
      <w:r w:rsidR="00244A45">
        <w:rPr>
          <w:rFonts w:ascii="Times New Roman" w:hAnsi="Times New Roman" w:cs="Times New Roman"/>
        </w:rPr>
        <w:t>8</w:t>
      </w:r>
      <w:r w:rsidR="00F501E6">
        <w:rPr>
          <w:rFonts w:ascii="Times New Roman" w:hAnsi="Times New Roman" w:cs="Times New Roman"/>
        </w:rPr>
        <w:t xml:space="preserve"> and 9</w:t>
      </w:r>
      <w:r>
        <w:rPr>
          <w:rFonts w:ascii="Times New Roman" w:hAnsi="Times New Roman" w:cs="Times New Roman"/>
        </w:rPr>
        <w:t>.</w:t>
      </w:r>
    </w:p>
    <w:p w14:paraId="7F7164F6" w14:textId="286E1C52"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b</w:t>
      </w:r>
      <w:r>
        <w:rPr>
          <w:rFonts w:ascii="Times New Roman" w:hAnsi="Times New Roman" w:cs="Times New Roman"/>
        </w:rPr>
        <w:t>)</w:t>
      </w:r>
      <w:r>
        <w:rPr>
          <w:rFonts w:ascii="Times New Roman" w:hAnsi="Times New Roman" w:cs="Times New Roman"/>
        </w:rPr>
        <w:tab/>
        <w:t xml:space="preserve">The licensee must ensure that </w:t>
      </w:r>
      <w:r w:rsidR="00934E1F">
        <w:rPr>
          <w:rFonts w:ascii="Times New Roman" w:hAnsi="Times New Roman" w:cs="Times New Roman"/>
        </w:rPr>
        <w:t xml:space="preserve">a </w:t>
      </w:r>
      <w:r>
        <w:rPr>
          <w:rFonts w:ascii="Times New Roman" w:hAnsi="Times New Roman" w:cs="Times New Roman"/>
        </w:rPr>
        <w:t xml:space="preserve">radiocommunications transmitter operated under this licence that </w:t>
      </w:r>
      <w:r w:rsidR="00934E1F">
        <w:rPr>
          <w:rFonts w:ascii="Times New Roman" w:hAnsi="Times New Roman" w:cs="Times New Roman"/>
        </w:rPr>
        <w:t xml:space="preserve">is a user equipment station </w:t>
      </w:r>
      <w:r>
        <w:rPr>
          <w:rFonts w:ascii="Times New Roman" w:hAnsi="Times New Roman" w:cs="Times New Roman"/>
        </w:rPr>
        <w:t>do</w:t>
      </w:r>
      <w:r w:rsidR="00934E1F">
        <w:rPr>
          <w:rFonts w:ascii="Times New Roman" w:hAnsi="Times New Roman" w:cs="Times New Roman"/>
        </w:rPr>
        <w:t>es</w:t>
      </w:r>
      <w:r>
        <w:rPr>
          <w:rFonts w:ascii="Times New Roman" w:hAnsi="Times New Roman" w:cs="Times New Roman"/>
        </w:rPr>
        <w:t xml:space="preserve"> not exceed the unwanted emission limits described in Core Conditions </w:t>
      </w:r>
      <w:r w:rsidR="00F501E6">
        <w:rPr>
          <w:rFonts w:ascii="Times New Roman" w:hAnsi="Times New Roman" w:cs="Times New Roman"/>
        </w:rPr>
        <w:t>10, 11, 12</w:t>
      </w:r>
      <w:r>
        <w:rPr>
          <w:rFonts w:ascii="Times New Roman" w:hAnsi="Times New Roman" w:cs="Times New Roman"/>
        </w:rPr>
        <w:t xml:space="preserve"> and </w:t>
      </w:r>
      <w:r w:rsidR="00266D88">
        <w:rPr>
          <w:rFonts w:ascii="Times New Roman" w:hAnsi="Times New Roman" w:cs="Times New Roman"/>
        </w:rPr>
        <w:t>1</w:t>
      </w:r>
      <w:r w:rsidR="00F501E6">
        <w:rPr>
          <w:rFonts w:ascii="Times New Roman" w:hAnsi="Times New Roman" w:cs="Times New Roman"/>
        </w:rPr>
        <w:t>3</w:t>
      </w:r>
      <w:r>
        <w:rPr>
          <w:rFonts w:ascii="Times New Roman" w:hAnsi="Times New Roman" w:cs="Times New Roman"/>
        </w:rPr>
        <w:t>.</w:t>
      </w:r>
    </w:p>
    <w:p w14:paraId="3C3B2941" w14:textId="42603089" w:rsidR="00904648" w:rsidRDefault="009A4EB9" w:rsidP="00904648">
      <w:pPr>
        <w:tabs>
          <w:tab w:val="left" w:pos="709"/>
        </w:tabs>
        <w:spacing w:after="120"/>
        <w:ind w:left="1418" w:hanging="2858"/>
        <w:rPr>
          <w:rFonts w:ascii="Times New Roman" w:hAnsi="Times New Roman" w:cs="Times New Roman"/>
        </w:rPr>
      </w:pPr>
      <w:r>
        <w:rPr>
          <w:rFonts w:ascii="Times New Roman" w:hAnsi="Times New Roman" w:cs="Times New Roman"/>
        </w:rPr>
        <w:tab/>
      </w:r>
      <w:r w:rsidR="00904648">
        <w:rPr>
          <w:rFonts w:ascii="Times New Roman" w:hAnsi="Times New Roman" w:cs="Times New Roman"/>
        </w:rPr>
        <w:t>(</w:t>
      </w:r>
      <w:r w:rsidR="00AD1A6A">
        <w:rPr>
          <w:rFonts w:ascii="Times New Roman" w:hAnsi="Times New Roman" w:cs="Times New Roman"/>
        </w:rPr>
        <w:t>c</w:t>
      </w:r>
      <w:r w:rsidR="00904648">
        <w:rPr>
          <w:rFonts w:ascii="Times New Roman" w:hAnsi="Times New Roman" w:cs="Times New Roman"/>
        </w:rPr>
        <w:t>)</w:t>
      </w:r>
      <w:r w:rsidR="00904648">
        <w:rPr>
          <w:rFonts w:ascii="Times New Roman" w:hAnsi="Times New Roman" w:cs="Times New Roman"/>
        </w:rPr>
        <w:tab/>
        <w:t>The licensee must ensure that radiocommunications receivers operated under this licence do not exceed the unwanted emission limits described in Core Condition 1</w:t>
      </w:r>
      <w:r w:rsidR="00F501E6">
        <w:rPr>
          <w:rFonts w:ascii="Times New Roman" w:hAnsi="Times New Roman" w:cs="Times New Roman"/>
        </w:rPr>
        <w:t>4</w:t>
      </w:r>
      <w:r w:rsidR="00904648">
        <w:rPr>
          <w:rFonts w:ascii="Times New Roman" w:hAnsi="Times New Roman" w:cs="Times New Roman"/>
        </w:rPr>
        <w:t xml:space="preserve">. </w:t>
      </w:r>
    </w:p>
    <w:p w14:paraId="44AA6E11" w14:textId="3611CA29" w:rsidR="00904648" w:rsidRDefault="00904648" w:rsidP="00904648">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6.</w:t>
      </w:r>
      <w:r>
        <w:rPr>
          <w:rFonts w:ascii="Times New Roman" w:eastAsiaTheme="minorEastAsia" w:hAnsi="Times New Roman" w:cs="Times New Roman"/>
        </w:rPr>
        <w:tab/>
        <w:t>The unwanted emission limits in Table 3 apply:</w:t>
      </w:r>
    </w:p>
    <w:p w14:paraId="594D58A4" w14:textId="7F32C3E5" w:rsidR="00904648" w:rsidRDefault="00904648" w:rsidP="00904648">
      <w:pPr>
        <w:spacing w:after="0"/>
        <w:ind w:left="1440" w:hanging="720"/>
        <w:rPr>
          <w:rFonts w:ascii="Times New Roman"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t xml:space="preserve">at frequencies outside </w:t>
      </w:r>
      <w:r>
        <w:rPr>
          <w:rFonts w:ascii="Times New Roman" w:hAnsi="Times New Roman" w:cs="Times New Roman"/>
        </w:rPr>
        <w:t>the upper or lower frequency limits set out in Part 2 of Licence Schedule 1;</w:t>
      </w:r>
      <w:r w:rsidR="004152C1">
        <w:rPr>
          <w:rFonts w:ascii="Times New Roman" w:hAnsi="Times New Roman" w:cs="Times New Roman"/>
        </w:rPr>
        <w:t xml:space="preserve"> </w:t>
      </w:r>
    </w:p>
    <w:p w14:paraId="5CD14413" w14:textId="59921702" w:rsidR="004252F9" w:rsidRDefault="00904648" w:rsidP="00AD1A6A">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r w:rsidR="002F5522">
        <w:rPr>
          <w:rFonts w:ascii="Times New Roman" w:hAnsi="Times New Roman" w:cs="Times New Roman"/>
        </w:rPr>
        <w:t>; and</w:t>
      </w:r>
    </w:p>
    <w:p w14:paraId="593367CA" w14:textId="5C73E5A0" w:rsidR="002F5522" w:rsidRPr="00AD1A6A" w:rsidRDefault="002F5522" w:rsidP="00AD1A6A">
      <w:pPr>
        <w:spacing w:after="0"/>
        <w:ind w:left="1440" w:hanging="720"/>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Pr="00BA1B09">
        <w:rPr>
          <w:rFonts w:ascii="Times New Roman" w:eastAsiaTheme="minorEastAsia" w:hAnsi="Times New Roman" w:cs="Times New Roman"/>
        </w:rPr>
        <w:t>outside the frequency range 23.</w:t>
      </w:r>
      <w:r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p>
    <w:p w14:paraId="691C22EF" w14:textId="77777777" w:rsidR="00904648" w:rsidRDefault="00904648" w:rsidP="00904648">
      <w:pPr>
        <w:spacing w:before="120" w:after="0"/>
        <w:ind w:left="720" w:hanging="720"/>
        <w:rPr>
          <w:rFonts w:ascii="Times New Roman" w:eastAsiaTheme="minorEastAsia" w:hAnsi="Times New Roman" w:cs="Times New Roman"/>
        </w:rPr>
      </w:pPr>
      <w:r>
        <w:rPr>
          <w:rFonts w:ascii="Times New Roman" w:eastAsiaTheme="minorEastAsia" w:hAnsi="Times New Roman" w:cs="Times New Roman"/>
        </w:rPr>
        <w:tab/>
        <w:t>where:</w:t>
      </w:r>
    </w:p>
    <w:p w14:paraId="3A1A4365" w14:textId="4EB68D60" w:rsidR="002F5522" w:rsidRPr="002F5522" w:rsidRDefault="00904648" w:rsidP="00904648">
      <w:pPr>
        <w:ind w:left="720" w:hanging="720"/>
        <w:rPr>
          <w:rFonts w:ascii="Times New Roman" w:eastAsiaTheme="minorEastAsia" w:hAnsi="Times New Roman" w:cs="Times New Roman"/>
        </w:rPr>
      </w:pPr>
      <w:r>
        <w:rPr>
          <w:rFonts w:ascii="Times New Roman" w:eastAsiaTheme="minorEastAsia" w:hAnsi="Times New Roman" w:cs="Times New Roman"/>
        </w:rPr>
        <w:tab/>
      </w:r>
      <w:proofErr w:type="spellStart"/>
      <w:r w:rsidR="002F5522">
        <w:rPr>
          <w:rFonts w:ascii="Times New Roman" w:eastAsiaTheme="minorEastAsia" w:hAnsi="Times New Roman" w:cs="Times New Roman"/>
        </w:rPr>
        <w:t>BW</w:t>
      </w:r>
      <w:r w:rsidR="002F5522">
        <w:rPr>
          <w:rFonts w:ascii="Times New Roman" w:eastAsiaTheme="minorEastAsia" w:hAnsi="Times New Roman" w:cs="Times New Roman"/>
          <w:vertAlign w:val="subscript"/>
        </w:rPr>
        <w:t>occupied</w:t>
      </w:r>
      <w:proofErr w:type="spellEnd"/>
      <w:r w:rsidR="002F5522">
        <w:rPr>
          <w:rFonts w:ascii="Times New Roman" w:eastAsiaTheme="minorEastAsia" w:hAnsi="Times New Roman" w:cs="Times New Roman"/>
        </w:rPr>
        <w:t xml:space="preserve">: is the occupied bandwidth of the </w:t>
      </w:r>
      <w:r w:rsidR="002F5522">
        <w:rPr>
          <w:rFonts w:ascii="Times New Roman" w:hAnsi="Times New Roman" w:cs="Times New Roman"/>
        </w:rPr>
        <w:t>radiocommunications transmitter operated under this licence.</w:t>
      </w:r>
    </w:p>
    <w:p w14:paraId="77750E8D" w14:textId="4B7DF484" w:rsidR="00904648" w:rsidRDefault="00904648" w:rsidP="00EA05E5">
      <w:pPr>
        <w:ind w:left="720"/>
        <w:rPr>
          <w:rFonts w:ascii="Times New Roman" w:hAnsi="Times New Roman" w:cs="Times New Roman"/>
        </w:rPr>
      </w:pP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0BC2E5B" w14:textId="54899A71"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3: Radiocommunications transmitter unwanted emission limits for </w:t>
      </w:r>
      <w:r w:rsidR="00E130E3">
        <w:rPr>
          <w:rFonts w:ascii="Times New Roman" w:eastAsiaTheme="minorEastAsia" w:hAnsi="Times New Roman" w:cs="Times New Roman"/>
          <w:b/>
        </w:rPr>
        <w:t>base stations</w:t>
      </w:r>
    </w:p>
    <w:tbl>
      <w:tblPr>
        <w:tblStyle w:val="TableGrid"/>
        <w:tblW w:w="5000" w:type="pct"/>
        <w:jc w:val="center"/>
        <w:tblInd w:w="0" w:type="dxa"/>
        <w:tblLook w:val="04A0" w:firstRow="1" w:lastRow="0" w:firstColumn="1" w:lastColumn="0" w:noHBand="0" w:noVBand="1"/>
      </w:tblPr>
      <w:tblGrid>
        <w:gridCol w:w="2975"/>
        <w:gridCol w:w="4540"/>
        <w:gridCol w:w="1501"/>
      </w:tblGrid>
      <w:tr w:rsidR="00904648" w14:paraId="52515F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2E4B5212" w14:textId="77777777" w:rsidR="00904648" w:rsidRDefault="00904648">
            <w:pPr>
              <w:keepNext/>
              <w:keepLines/>
              <w:spacing w:line="240" w:lineRule="auto"/>
              <w:jc w:val="center"/>
              <w:rPr>
                <w:rFonts w:eastAsiaTheme="minorEastAsia"/>
                <w:b/>
              </w:rPr>
            </w:pPr>
            <w:bookmarkStart w:id="13" w:name="_Hlk17972437"/>
            <w:r>
              <w:rPr>
                <w:rFonts w:eastAsiaTheme="minorEastAsia"/>
                <w:b/>
              </w:rPr>
              <w:t>Frequency offset range</w:t>
            </w:r>
          </w:p>
        </w:tc>
        <w:tc>
          <w:tcPr>
            <w:tcW w:w="4540" w:type="dxa"/>
            <w:tcBorders>
              <w:top w:val="single" w:sz="4" w:space="0" w:color="auto"/>
              <w:left w:val="single" w:sz="4" w:space="0" w:color="auto"/>
              <w:bottom w:val="single" w:sz="4" w:space="0" w:color="auto"/>
              <w:right w:val="single" w:sz="4" w:space="0" w:color="auto"/>
            </w:tcBorders>
            <w:hideMark/>
          </w:tcPr>
          <w:p w14:paraId="1A983D6E" w14:textId="77777777" w:rsidR="00904648" w:rsidRDefault="00904648">
            <w:pPr>
              <w:keepNext/>
              <w:keepLines/>
              <w:spacing w:line="240" w:lineRule="auto"/>
              <w:jc w:val="center"/>
              <w:rPr>
                <w:rFonts w:eastAsiaTheme="minorEastAsia"/>
                <w:b/>
              </w:rPr>
            </w:pPr>
            <w:r>
              <w:rPr>
                <w:rFonts w:eastAsiaTheme="minorEastAsia"/>
                <w:b/>
              </w:rPr>
              <w:t>Total radiated power</w:t>
            </w:r>
          </w:p>
          <w:p w14:paraId="5D7963F9" w14:textId="77777777" w:rsidR="00904648" w:rsidRDefault="00904648">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14FD3E72" w14:textId="77777777" w:rsidR="00904648" w:rsidRDefault="00904648">
            <w:pPr>
              <w:keepNext/>
              <w:keepLines/>
              <w:spacing w:line="240" w:lineRule="auto"/>
              <w:jc w:val="center"/>
              <w:rPr>
                <w:rFonts w:eastAsiaTheme="minorEastAsia"/>
                <w:b/>
              </w:rPr>
            </w:pPr>
            <w:r>
              <w:rPr>
                <w:rFonts w:eastAsiaTheme="minorEastAsia"/>
                <w:b/>
              </w:rPr>
              <w:t>Specified Bandwidth</w:t>
            </w:r>
          </w:p>
        </w:tc>
      </w:tr>
      <w:tr w:rsidR="00904648" w14:paraId="213342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6DBB504" w14:textId="3DF3A86C" w:rsidR="00904648" w:rsidRDefault="00904648">
            <w:pPr>
              <w:keepNext/>
              <w:keepLines/>
              <w:spacing w:line="240" w:lineRule="auto"/>
              <w:rPr>
                <w:rFonts w:eastAsiaTheme="minorEastAsia"/>
              </w:rPr>
            </w:pPr>
            <w:r>
              <w:rPr>
                <w:rFonts w:eastAsiaTheme="minorEastAsia"/>
              </w:rPr>
              <w:t xml:space="preserve">0 </w:t>
            </w:r>
            <w:r w:rsidR="00D92C46">
              <w:rPr>
                <w:rFonts w:eastAsiaTheme="minorEastAsia"/>
              </w:rPr>
              <w:t>M</w:t>
            </w:r>
            <w:r>
              <w:rPr>
                <w:rFonts w:eastAsiaTheme="minorEastAsia"/>
              </w:rPr>
              <w:t xml:space="preserve">Hz ≤ </w:t>
            </w:r>
            <w:proofErr w:type="spellStart"/>
            <w:r>
              <w:rPr>
                <w:rFonts w:eastAsiaTheme="minorEastAsia"/>
              </w:rPr>
              <w:t>f</w:t>
            </w:r>
            <w:r>
              <w:rPr>
                <w:rFonts w:eastAsiaTheme="minorEastAsia"/>
                <w:vertAlign w:val="subscript"/>
              </w:rPr>
              <w:t>offset</w:t>
            </w:r>
            <w:proofErr w:type="spellEnd"/>
            <w:r>
              <w:rPr>
                <w:rFonts w:eastAsiaTheme="minorEastAsia"/>
              </w:rPr>
              <w:t xml:space="preserve"> </w:t>
            </w:r>
            <w:r w:rsidR="004152C1">
              <w:rPr>
                <w:rFonts w:eastAsiaTheme="minorEastAsia"/>
              </w:rPr>
              <w:t>≤</w:t>
            </w:r>
            <w:r>
              <w:rPr>
                <w:rFonts w:eastAsiaTheme="minorEastAsia"/>
              </w:rPr>
              <w:t xml:space="preserve"> </w:t>
            </w:r>
            <w:r w:rsidR="002F5522">
              <w:rPr>
                <w:rFonts w:eastAsiaTheme="minorEastAsia"/>
              </w:rPr>
              <w:t xml:space="preserve">0.1 x </w:t>
            </w:r>
            <w:proofErr w:type="spellStart"/>
            <w:r w:rsidR="002F5522">
              <w:rPr>
                <w:rFonts w:eastAsiaTheme="minorEastAsia"/>
              </w:rPr>
              <w:t>BW</w:t>
            </w:r>
            <w:r w:rsidR="002F5522">
              <w:rPr>
                <w:rFonts w:eastAsiaTheme="minorEastAsia"/>
                <w:vertAlign w:val="subscript"/>
              </w:rPr>
              <w:t>occupied</w:t>
            </w:r>
            <w:proofErr w:type="spellEnd"/>
            <w:r w:rsidR="002F5522">
              <w:rPr>
                <w:rFonts w:eastAsiaTheme="minorEastAsia"/>
              </w:rPr>
              <w:t xml:space="preserve"> </w:t>
            </w:r>
          </w:p>
        </w:tc>
        <w:tc>
          <w:tcPr>
            <w:tcW w:w="4540" w:type="dxa"/>
            <w:tcBorders>
              <w:top w:val="single" w:sz="4" w:space="0" w:color="auto"/>
              <w:left w:val="single" w:sz="4" w:space="0" w:color="auto"/>
              <w:bottom w:val="single" w:sz="4" w:space="0" w:color="auto"/>
              <w:right w:val="single" w:sz="4" w:space="0" w:color="auto"/>
            </w:tcBorders>
            <w:vAlign w:val="center"/>
            <w:hideMark/>
          </w:tcPr>
          <w:p w14:paraId="05BC20F7" w14:textId="35553807" w:rsidR="00904648" w:rsidRDefault="00472400" w:rsidP="00472400">
            <w:pPr>
              <w:keepNext/>
              <w:keepLines/>
              <w:spacing w:line="240" w:lineRule="auto"/>
              <w:jc w:val="center"/>
              <w:rPr>
                <w:rFonts w:eastAsiaTheme="minorEastAsia"/>
              </w:rPr>
            </w:pPr>
            <w:r>
              <w:rPr>
                <w:rFonts w:eastAsiaTheme="minorEastAsia"/>
              </w:rPr>
              <w:t>-5</w:t>
            </w:r>
          </w:p>
        </w:tc>
        <w:tc>
          <w:tcPr>
            <w:tcW w:w="1501" w:type="dxa"/>
            <w:tcBorders>
              <w:top w:val="single" w:sz="4" w:space="0" w:color="auto"/>
              <w:left w:val="single" w:sz="4" w:space="0" w:color="auto"/>
              <w:bottom w:val="single" w:sz="4" w:space="0" w:color="auto"/>
              <w:right w:val="single" w:sz="4" w:space="0" w:color="auto"/>
            </w:tcBorders>
            <w:vAlign w:val="center"/>
            <w:hideMark/>
          </w:tcPr>
          <w:p w14:paraId="1D495449" w14:textId="51995705" w:rsidR="00904648" w:rsidRDefault="00904648">
            <w:pPr>
              <w:keepNext/>
              <w:keepLines/>
              <w:spacing w:line="240" w:lineRule="auto"/>
              <w:jc w:val="center"/>
              <w:rPr>
                <w:rFonts w:eastAsiaTheme="minorEastAsia"/>
              </w:rPr>
            </w:pPr>
            <w:r>
              <w:rPr>
                <w:rFonts w:eastAsiaTheme="minorEastAsia"/>
              </w:rPr>
              <w:t>1</w:t>
            </w:r>
            <w:r w:rsidR="00472400">
              <w:rPr>
                <w:rFonts w:eastAsiaTheme="minorEastAsia"/>
              </w:rPr>
              <w:t xml:space="preserve"> M</w:t>
            </w:r>
            <w:r>
              <w:rPr>
                <w:rFonts w:eastAsiaTheme="minorEastAsia"/>
              </w:rPr>
              <w:t>Hz</w:t>
            </w:r>
          </w:p>
        </w:tc>
      </w:tr>
      <w:bookmarkEnd w:id="13"/>
    </w:tbl>
    <w:p w14:paraId="1099FC17" w14:textId="77777777" w:rsidR="00244A45" w:rsidRDefault="00244A45" w:rsidP="000619E7">
      <w:pPr>
        <w:spacing w:before="120"/>
        <w:ind w:left="720" w:hanging="720"/>
        <w:rPr>
          <w:rFonts w:ascii="Times New Roman" w:eastAsiaTheme="minorEastAsia" w:hAnsi="Times New Roman" w:cs="Times New Roman"/>
        </w:rPr>
      </w:pPr>
    </w:p>
    <w:p w14:paraId="301C015E" w14:textId="5AC2C9E3" w:rsidR="00085266" w:rsidRDefault="00904648" w:rsidP="000619E7">
      <w:pPr>
        <w:spacing w:before="120"/>
        <w:ind w:left="720" w:hanging="720"/>
        <w:rPr>
          <w:rFonts w:ascii="Times New Roman" w:hAnsi="Times New Roman" w:cs="Times New Roman"/>
        </w:rPr>
      </w:pPr>
      <w:r>
        <w:rPr>
          <w:rFonts w:ascii="Times New Roman" w:eastAsiaTheme="minorEastAsia" w:hAnsi="Times New Roman" w:cs="Times New Roman"/>
        </w:rPr>
        <w:lastRenderedPageBreak/>
        <w:t>7.</w:t>
      </w:r>
      <w:r>
        <w:rPr>
          <w:rFonts w:ascii="Times New Roman" w:eastAsiaTheme="minorEastAsia" w:hAnsi="Times New Roman" w:cs="Times New Roman"/>
        </w:rPr>
        <w:tab/>
      </w:r>
      <w:r w:rsidR="009626DD">
        <w:rPr>
          <w:rFonts w:ascii="Times New Roman" w:eastAsiaTheme="minorEastAsia" w:hAnsi="Times New Roman" w:cs="Times New Roman"/>
        </w:rPr>
        <w:t xml:space="preserve">The unwanted emission limits </w:t>
      </w:r>
      <w:r w:rsidR="001963EC">
        <w:rPr>
          <w:rFonts w:ascii="Times New Roman" w:eastAsiaTheme="minorEastAsia" w:hAnsi="Times New Roman" w:cs="Times New Roman"/>
        </w:rPr>
        <w:t>in Table 4 apply</w:t>
      </w:r>
      <w:r w:rsidR="000619E7">
        <w:rPr>
          <w:rFonts w:ascii="Times New Roman" w:eastAsiaTheme="minorEastAsia" w:hAnsi="Times New Roman" w:cs="Times New Roman"/>
        </w:rPr>
        <w:t xml:space="preserve"> </w:t>
      </w:r>
      <w:r w:rsidR="00517651">
        <w:rPr>
          <w:rFonts w:ascii="Times New Roman" w:eastAsiaTheme="minorEastAsia" w:hAnsi="Times New Roman" w:cs="Times New Roman"/>
        </w:rPr>
        <w:t xml:space="preserve">at frequencies </w:t>
      </w:r>
      <w:r w:rsidR="00776154">
        <w:rPr>
          <w:rFonts w:ascii="Times New Roman" w:eastAsiaTheme="minorEastAsia" w:hAnsi="Times New Roman" w:cs="Times New Roman"/>
        </w:rPr>
        <w:t>in</w:t>
      </w:r>
      <w:r w:rsidR="00AD5FE0">
        <w:rPr>
          <w:rFonts w:ascii="Times New Roman" w:eastAsiaTheme="minorEastAsia" w:hAnsi="Times New Roman" w:cs="Times New Roman"/>
        </w:rPr>
        <w:t xml:space="preserve">side </w:t>
      </w:r>
      <w:r w:rsidR="00776154">
        <w:rPr>
          <w:rFonts w:ascii="Times New Roman" w:eastAsiaTheme="minorEastAsia" w:hAnsi="Times New Roman" w:cs="Times New Roman"/>
        </w:rPr>
        <w:t>the</w:t>
      </w:r>
      <w:r w:rsidR="00AD5FE0">
        <w:rPr>
          <w:rFonts w:ascii="Times New Roman" w:eastAsiaTheme="minorEastAsia" w:hAnsi="Times New Roman" w:cs="Times New Roman"/>
        </w:rPr>
        <w:t xml:space="preserve"> </w:t>
      </w:r>
      <w:r w:rsidR="00776154">
        <w:rPr>
          <w:rFonts w:ascii="Times New Roman" w:eastAsiaTheme="minorEastAsia" w:hAnsi="Times New Roman" w:cs="Times New Roman"/>
        </w:rPr>
        <w:t>23.6 GHz to 24 GHz</w:t>
      </w:r>
      <w:r w:rsidR="00AD5FE0">
        <w:rPr>
          <w:rFonts w:ascii="Times New Roman" w:eastAsiaTheme="minorEastAsia" w:hAnsi="Times New Roman" w:cs="Times New Roman"/>
        </w:rPr>
        <w:t xml:space="preserve"> frequency range</w:t>
      </w:r>
      <w:r w:rsidR="00E130E3">
        <w:rPr>
          <w:rFonts w:ascii="Times New Roman" w:eastAsiaTheme="minorEastAsia" w:hAnsi="Times New Roman" w:cs="Times New Roman"/>
        </w:rPr>
        <w:t xml:space="preserve"> for </w:t>
      </w:r>
      <w:r w:rsidR="009C59BE">
        <w:rPr>
          <w:rFonts w:ascii="Times New Roman" w:eastAsiaTheme="minorEastAsia" w:hAnsi="Times New Roman" w:cs="Times New Roman"/>
        </w:rPr>
        <w:t>radiocommunications transmitters first operated</w:t>
      </w:r>
      <w:r w:rsidR="00E130E3">
        <w:rPr>
          <w:rFonts w:ascii="Times New Roman" w:eastAsiaTheme="minorEastAsia" w:hAnsi="Times New Roman" w:cs="Times New Roman"/>
        </w:rPr>
        <w:t xml:space="preserve"> </w:t>
      </w:r>
      <w:r w:rsidR="00F653EC">
        <w:rPr>
          <w:rFonts w:ascii="Times New Roman" w:eastAsiaTheme="minorEastAsia" w:hAnsi="Times New Roman" w:cs="Times New Roman"/>
        </w:rPr>
        <w:t xml:space="preserve">under this licence </w:t>
      </w:r>
      <w:r w:rsidR="00E130E3">
        <w:rPr>
          <w:rFonts w:ascii="Times New Roman" w:eastAsiaTheme="minorEastAsia" w:hAnsi="Times New Roman" w:cs="Times New Roman"/>
        </w:rPr>
        <w:t>before 1 September 2027</w:t>
      </w:r>
      <w:r w:rsidR="000619E7">
        <w:rPr>
          <w:rFonts w:ascii="Times New Roman" w:eastAsiaTheme="minorEastAsia" w:hAnsi="Times New Roman" w:cs="Times New Roman"/>
        </w:rPr>
        <w:t>,</w:t>
      </w:r>
      <w:r w:rsidR="00E130E3">
        <w:rPr>
          <w:rFonts w:ascii="Times New Roman" w:eastAsiaTheme="minorEastAsia" w:hAnsi="Times New Roman" w:cs="Times New Roman"/>
        </w:rPr>
        <w:t xml:space="preserve"> </w:t>
      </w:r>
      <w:r w:rsidR="00085266">
        <w:rPr>
          <w:rFonts w:ascii="Times New Roman" w:hAnsi="Times New Roman" w:cs="Times New Roman"/>
        </w:rPr>
        <w:t xml:space="preserve">measured over the specified bandwidth. </w:t>
      </w:r>
    </w:p>
    <w:p w14:paraId="290E308A" w14:textId="7DC7F7E8" w:rsidR="00E130E3" w:rsidRDefault="00E130E3" w:rsidP="000619E7">
      <w:pPr>
        <w:spacing w:before="120"/>
        <w:ind w:left="720" w:hanging="720"/>
        <w:rPr>
          <w:rFonts w:ascii="Times New Roman" w:hAnsi="Times New Roman" w:cs="Times New Roman"/>
        </w:rPr>
      </w:pPr>
      <w:r>
        <w:rPr>
          <w:rFonts w:ascii="Times New Roman" w:hAnsi="Times New Roman" w:cs="Times New Roman"/>
        </w:rPr>
        <w:t>8.</w:t>
      </w:r>
      <w:r>
        <w:rPr>
          <w:rFonts w:ascii="Times New Roman" w:hAnsi="Times New Roman" w:cs="Times New Roman"/>
        </w:rPr>
        <w:tab/>
      </w:r>
      <w:r>
        <w:rPr>
          <w:rFonts w:ascii="Times New Roman" w:eastAsiaTheme="minorEastAsia" w:hAnsi="Times New Roman" w:cs="Times New Roman"/>
        </w:rPr>
        <w:t xml:space="preserve">The unwanted emission limits in Table 5 apply at frequencies inside the 23.6 GHz to 24 GHz frequency range for </w:t>
      </w: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r>
        <w:rPr>
          <w:rFonts w:ascii="Times New Roman" w:eastAsiaTheme="minorEastAsia" w:hAnsi="Times New Roman" w:cs="Times New Roman"/>
        </w:rPr>
        <w:t xml:space="preserve">on or after 1 September 2027, </w:t>
      </w:r>
      <w:r>
        <w:rPr>
          <w:rFonts w:ascii="Times New Roman" w:hAnsi="Times New Roman" w:cs="Times New Roman"/>
        </w:rPr>
        <w:t>measured over the specified bandwidth.</w:t>
      </w:r>
    </w:p>
    <w:p w14:paraId="48A28A89" w14:textId="1207CFC6" w:rsidR="00C034FB" w:rsidRDefault="00776154" w:rsidP="00085266">
      <w:pPr>
        <w:spacing w:after="0"/>
        <w:ind w:left="1440" w:hanging="720"/>
        <w:rPr>
          <w:rFonts w:ascii="Times New Roman" w:eastAsiaTheme="minorEastAsia" w:hAnsi="Times New Roman" w:cs="Times New Roman"/>
          <w:b/>
        </w:rPr>
      </w:pPr>
      <w:r>
        <w:rPr>
          <w:rFonts w:ascii="Times New Roman" w:eastAsiaTheme="minorEastAsia" w:hAnsi="Times New Roman" w:cs="Times New Roman"/>
        </w:rPr>
        <w:t xml:space="preserve"> </w:t>
      </w:r>
      <w:r w:rsidR="00C034FB">
        <w:rPr>
          <w:rFonts w:ascii="Times New Roman" w:eastAsiaTheme="minorEastAsia" w:hAnsi="Times New Roman" w:cs="Times New Roman"/>
          <w:b/>
        </w:rPr>
        <w:t>Table 4: Radiocommunications transmitter unwanted emission limits</w:t>
      </w:r>
      <w:r w:rsidR="003D6755">
        <w:rPr>
          <w:rFonts w:ascii="Times New Roman" w:eastAsiaTheme="minorEastAsia" w:hAnsi="Times New Roman" w:cs="Times New Roman"/>
          <w:b/>
        </w:rPr>
        <w:t xml:space="preserve"> </w:t>
      </w:r>
      <w:r w:rsidR="00226582">
        <w:rPr>
          <w:rFonts w:ascii="Times New Roman" w:eastAsiaTheme="minorEastAsia" w:hAnsi="Times New Roman" w:cs="Times New Roman"/>
          <w:b/>
        </w:rPr>
        <w:t>in</w:t>
      </w:r>
      <w:r w:rsidR="00A62D2A">
        <w:rPr>
          <w:rFonts w:ascii="Times New Roman" w:eastAsiaTheme="minorEastAsia" w:hAnsi="Times New Roman" w:cs="Times New Roman"/>
          <w:b/>
        </w:rPr>
        <w:t>side</w:t>
      </w:r>
      <w:r w:rsidR="00226582">
        <w:rPr>
          <w:rFonts w:ascii="Times New Roman" w:eastAsiaTheme="minorEastAsia" w:hAnsi="Times New Roman" w:cs="Times New Roman"/>
          <w:b/>
        </w:rPr>
        <w:t xml:space="preserve"> the 23.6 GHz to 24 GHz</w:t>
      </w:r>
      <w:r w:rsidR="00C034FB">
        <w:rPr>
          <w:rFonts w:ascii="Times New Roman" w:eastAsiaTheme="minorEastAsia" w:hAnsi="Times New Roman" w:cs="Times New Roman"/>
          <w:b/>
        </w:rPr>
        <w:t xml:space="preserve"> </w:t>
      </w:r>
      <w:r w:rsidR="00A62D2A">
        <w:rPr>
          <w:rFonts w:ascii="Times New Roman" w:eastAsiaTheme="minorEastAsia" w:hAnsi="Times New Roman" w:cs="Times New Roman"/>
          <w:b/>
        </w:rPr>
        <w:t>frequency ran</w:t>
      </w:r>
      <w:r w:rsidR="0053192A">
        <w:rPr>
          <w:rFonts w:ascii="Times New Roman" w:eastAsiaTheme="minorEastAsia" w:hAnsi="Times New Roman" w:cs="Times New Roman"/>
          <w:b/>
        </w:rPr>
        <w:t xml:space="preserve">ge </w:t>
      </w:r>
      <w:r w:rsidR="00C034FB">
        <w:rPr>
          <w:rFonts w:ascii="Times New Roman" w:eastAsiaTheme="minorEastAsia" w:hAnsi="Times New Roman" w:cs="Times New Roman"/>
          <w:b/>
        </w:rPr>
        <w:t xml:space="preserve">for </w:t>
      </w:r>
      <w:r w:rsidR="00E130E3">
        <w:rPr>
          <w:rFonts w:ascii="Times New Roman" w:eastAsiaTheme="minorEastAsia" w:hAnsi="Times New Roman" w:cs="Times New Roman"/>
          <w:b/>
        </w:rPr>
        <w:t>base stations</w:t>
      </w:r>
    </w:p>
    <w:tbl>
      <w:tblPr>
        <w:tblStyle w:val="TableGrid"/>
        <w:tblW w:w="3350" w:type="pct"/>
        <w:jc w:val="center"/>
        <w:tblInd w:w="0" w:type="dxa"/>
        <w:tblLook w:val="04A0" w:firstRow="1" w:lastRow="0" w:firstColumn="1" w:lastColumn="0" w:noHBand="0" w:noVBand="1"/>
      </w:tblPr>
      <w:tblGrid>
        <w:gridCol w:w="4540"/>
        <w:gridCol w:w="1501"/>
      </w:tblGrid>
      <w:tr w:rsidR="00F501E6" w14:paraId="03429486"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65E62377" w14:textId="77777777" w:rsidR="00F501E6" w:rsidRDefault="00F501E6" w:rsidP="002471C2">
            <w:pPr>
              <w:keepNext/>
              <w:keepLines/>
              <w:spacing w:line="240" w:lineRule="auto"/>
              <w:jc w:val="center"/>
              <w:rPr>
                <w:rFonts w:eastAsiaTheme="minorEastAsia"/>
                <w:b/>
              </w:rPr>
            </w:pPr>
            <w:bookmarkStart w:id="14" w:name="_Hlk17975973"/>
            <w:r>
              <w:rPr>
                <w:rFonts w:eastAsiaTheme="minorEastAsia"/>
                <w:b/>
              </w:rPr>
              <w:t>Total radiated power</w:t>
            </w:r>
          </w:p>
          <w:p w14:paraId="48EB8072" w14:textId="77777777" w:rsidR="00F501E6" w:rsidRDefault="00F501E6"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DAB64B1" w14:textId="77777777" w:rsidR="00F501E6" w:rsidRDefault="00F501E6" w:rsidP="002471C2">
            <w:pPr>
              <w:keepNext/>
              <w:keepLines/>
              <w:spacing w:line="240" w:lineRule="auto"/>
              <w:jc w:val="center"/>
              <w:rPr>
                <w:rFonts w:eastAsiaTheme="minorEastAsia"/>
                <w:b/>
              </w:rPr>
            </w:pPr>
            <w:r>
              <w:rPr>
                <w:rFonts w:eastAsiaTheme="minorEastAsia"/>
                <w:b/>
              </w:rPr>
              <w:t>Specified Bandwidth</w:t>
            </w:r>
          </w:p>
        </w:tc>
      </w:tr>
      <w:tr w:rsidR="00F501E6" w14:paraId="2D134EBF"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76FC0347" w14:textId="50BA9D7E" w:rsidR="00F501E6" w:rsidRDefault="00F501E6" w:rsidP="002471C2">
            <w:pPr>
              <w:keepNext/>
              <w:keepLines/>
              <w:spacing w:line="240" w:lineRule="auto"/>
              <w:jc w:val="center"/>
              <w:rPr>
                <w:rFonts w:eastAsiaTheme="minorEastAsia"/>
              </w:rPr>
            </w:pPr>
            <w:r>
              <w:rPr>
                <w:rFonts w:eastAsiaTheme="minorEastAsia"/>
              </w:rPr>
              <w:t>-3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3D16C1BD" w14:textId="76E2A0F6" w:rsidR="00F501E6" w:rsidRDefault="00F501E6" w:rsidP="002471C2">
            <w:pPr>
              <w:keepNext/>
              <w:keepLines/>
              <w:spacing w:line="240" w:lineRule="auto"/>
              <w:jc w:val="center"/>
              <w:rPr>
                <w:rFonts w:eastAsiaTheme="minorEastAsia"/>
              </w:rPr>
            </w:pPr>
            <w:r>
              <w:rPr>
                <w:rFonts w:eastAsiaTheme="minorEastAsia"/>
              </w:rPr>
              <w:t>200 MHz</w:t>
            </w:r>
          </w:p>
        </w:tc>
      </w:tr>
      <w:bookmarkEnd w:id="14"/>
    </w:tbl>
    <w:p w14:paraId="5169C484" w14:textId="77777777" w:rsidR="00E130E3" w:rsidRDefault="00E130E3" w:rsidP="00E130E3">
      <w:pPr>
        <w:spacing w:after="0"/>
        <w:ind w:left="1440" w:hanging="720"/>
        <w:rPr>
          <w:rFonts w:ascii="Times New Roman" w:eastAsiaTheme="minorEastAsia" w:hAnsi="Times New Roman" w:cs="Times New Roman"/>
          <w:b/>
        </w:rPr>
      </w:pPr>
    </w:p>
    <w:p w14:paraId="109032B2" w14:textId="0E344132" w:rsidR="00E130E3" w:rsidRDefault="00E130E3" w:rsidP="00E130E3">
      <w:pPr>
        <w:spacing w:after="0"/>
        <w:ind w:left="1440" w:hanging="720"/>
        <w:rPr>
          <w:rFonts w:ascii="Times New Roman" w:eastAsiaTheme="minorEastAsia" w:hAnsi="Times New Roman" w:cs="Times New Roman"/>
          <w:b/>
        </w:rPr>
      </w:pPr>
      <w:r>
        <w:rPr>
          <w:rFonts w:ascii="Times New Roman" w:eastAsiaTheme="minorEastAsia" w:hAnsi="Times New Roman" w:cs="Times New Roman"/>
          <w:b/>
        </w:rPr>
        <w:t>Table 5: Radiocommunications transmitter unwanted emission limits inside the 23.6 GHz to 24 GHz frequency range for base stations</w:t>
      </w:r>
    </w:p>
    <w:tbl>
      <w:tblPr>
        <w:tblStyle w:val="TableGrid"/>
        <w:tblW w:w="3350" w:type="pct"/>
        <w:jc w:val="center"/>
        <w:tblInd w:w="0" w:type="dxa"/>
        <w:tblLook w:val="04A0" w:firstRow="1" w:lastRow="0" w:firstColumn="1" w:lastColumn="0" w:noHBand="0" w:noVBand="1"/>
      </w:tblPr>
      <w:tblGrid>
        <w:gridCol w:w="4540"/>
        <w:gridCol w:w="1501"/>
      </w:tblGrid>
      <w:tr w:rsidR="00F501E6" w14:paraId="50C028E4"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hideMark/>
          </w:tcPr>
          <w:p w14:paraId="160EC9C0" w14:textId="77777777" w:rsidR="00F501E6" w:rsidRDefault="00F501E6" w:rsidP="00840F24">
            <w:pPr>
              <w:keepNext/>
              <w:keepLines/>
              <w:spacing w:line="240" w:lineRule="auto"/>
              <w:jc w:val="center"/>
              <w:rPr>
                <w:rFonts w:eastAsiaTheme="minorEastAsia"/>
                <w:b/>
              </w:rPr>
            </w:pPr>
            <w:r>
              <w:rPr>
                <w:rFonts w:eastAsiaTheme="minorEastAsia"/>
                <w:b/>
              </w:rPr>
              <w:t>Total radiated power</w:t>
            </w:r>
          </w:p>
          <w:p w14:paraId="505E9275" w14:textId="77777777" w:rsidR="00F501E6" w:rsidRDefault="00F501E6" w:rsidP="00840F24">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572565D3" w14:textId="77777777" w:rsidR="00F501E6" w:rsidRDefault="00F501E6" w:rsidP="00840F24">
            <w:pPr>
              <w:keepNext/>
              <w:keepLines/>
              <w:spacing w:line="240" w:lineRule="auto"/>
              <w:jc w:val="center"/>
              <w:rPr>
                <w:rFonts w:eastAsiaTheme="minorEastAsia"/>
                <w:b/>
              </w:rPr>
            </w:pPr>
            <w:r>
              <w:rPr>
                <w:rFonts w:eastAsiaTheme="minorEastAsia"/>
                <w:b/>
              </w:rPr>
              <w:t>Specified Bandwidth</w:t>
            </w:r>
          </w:p>
        </w:tc>
      </w:tr>
      <w:tr w:rsidR="00F501E6" w14:paraId="67A4057B" w14:textId="77777777" w:rsidTr="00EA05E5">
        <w:trPr>
          <w:cantSplit/>
          <w:jc w:val="center"/>
        </w:trPr>
        <w:tc>
          <w:tcPr>
            <w:tcW w:w="4540" w:type="dxa"/>
            <w:tcBorders>
              <w:top w:val="single" w:sz="4" w:space="0" w:color="auto"/>
              <w:left w:val="single" w:sz="4" w:space="0" w:color="auto"/>
              <w:bottom w:val="single" w:sz="4" w:space="0" w:color="auto"/>
              <w:right w:val="single" w:sz="4" w:space="0" w:color="auto"/>
            </w:tcBorders>
            <w:vAlign w:val="center"/>
            <w:hideMark/>
          </w:tcPr>
          <w:p w14:paraId="1425D7AE" w14:textId="2AC9A7D3" w:rsidR="00F501E6" w:rsidRDefault="00F501E6" w:rsidP="00840F24">
            <w:pPr>
              <w:keepNext/>
              <w:keepLines/>
              <w:spacing w:line="240" w:lineRule="auto"/>
              <w:jc w:val="center"/>
              <w:rPr>
                <w:rFonts w:eastAsiaTheme="minorEastAsia"/>
              </w:rPr>
            </w:pPr>
            <w:r>
              <w:rPr>
                <w:rFonts w:eastAsiaTheme="minorEastAsia"/>
              </w:rPr>
              <w:t>-9</w:t>
            </w:r>
          </w:p>
        </w:tc>
        <w:tc>
          <w:tcPr>
            <w:tcW w:w="1501" w:type="dxa"/>
            <w:tcBorders>
              <w:top w:val="single" w:sz="4" w:space="0" w:color="auto"/>
              <w:left w:val="single" w:sz="4" w:space="0" w:color="auto"/>
              <w:bottom w:val="single" w:sz="4" w:space="0" w:color="auto"/>
              <w:right w:val="single" w:sz="4" w:space="0" w:color="auto"/>
            </w:tcBorders>
            <w:vAlign w:val="center"/>
            <w:hideMark/>
          </w:tcPr>
          <w:p w14:paraId="0ACFF984" w14:textId="77777777" w:rsidR="00F501E6" w:rsidRDefault="00F501E6" w:rsidP="00840F24">
            <w:pPr>
              <w:keepNext/>
              <w:keepLines/>
              <w:spacing w:line="240" w:lineRule="auto"/>
              <w:jc w:val="center"/>
              <w:rPr>
                <w:rFonts w:eastAsiaTheme="minorEastAsia"/>
              </w:rPr>
            </w:pPr>
            <w:r>
              <w:rPr>
                <w:rFonts w:eastAsiaTheme="minorEastAsia"/>
              </w:rPr>
              <w:t>200 MHz</w:t>
            </w:r>
          </w:p>
        </w:tc>
      </w:tr>
    </w:tbl>
    <w:p w14:paraId="73B71492" w14:textId="77777777" w:rsidR="00244A45" w:rsidRDefault="00244A45" w:rsidP="00176DAD">
      <w:pPr>
        <w:spacing w:before="120"/>
        <w:ind w:left="720" w:hanging="720"/>
        <w:rPr>
          <w:rFonts w:ascii="Times New Roman" w:eastAsiaTheme="minorEastAsia" w:hAnsi="Times New Roman" w:cs="Times New Roman"/>
        </w:rPr>
      </w:pPr>
    </w:p>
    <w:p w14:paraId="06F0DA04" w14:textId="63688D70" w:rsidR="00AD1A6A" w:rsidRDefault="00F501E6" w:rsidP="00176DAD">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9</w:t>
      </w:r>
      <w:r w:rsidR="00176DAD">
        <w:rPr>
          <w:rFonts w:ascii="Times New Roman" w:eastAsiaTheme="minorEastAsia" w:hAnsi="Times New Roman" w:cs="Times New Roman"/>
        </w:rPr>
        <w:t>.</w:t>
      </w:r>
      <w:r w:rsidR="00176DAD">
        <w:rPr>
          <w:rFonts w:ascii="Times New Roman" w:eastAsiaTheme="minorEastAsia" w:hAnsi="Times New Roman" w:cs="Times New Roman"/>
        </w:rPr>
        <w:tab/>
        <w:t xml:space="preserve">The unwanted emission limits in Table </w:t>
      </w:r>
      <w:r>
        <w:rPr>
          <w:rFonts w:ascii="Times New Roman" w:eastAsiaTheme="minorEastAsia" w:hAnsi="Times New Roman" w:cs="Times New Roman"/>
        </w:rPr>
        <w:t>6</w:t>
      </w:r>
      <w:r w:rsidR="00176DAD">
        <w:rPr>
          <w:rFonts w:ascii="Times New Roman" w:eastAsiaTheme="minorEastAsia" w:hAnsi="Times New Roman" w:cs="Times New Roman"/>
        </w:rPr>
        <w:t xml:space="preserve"> apply</w:t>
      </w:r>
      <w:r w:rsidR="00AD1A6A">
        <w:rPr>
          <w:rFonts w:ascii="Times New Roman" w:eastAsiaTheme="minorEastAsia" w:hAnsi="Times New Roman" w:cs="Times New Roman"/>
        </w:rPr>
        <w:t>:</w:t>
      </w:r>
    </w:p>
    <w:p w14:paraId="020D1923" w14:textId="3D06EB43" w:rsidR="00AD1A6A" w:rsidRPr="00BA1B09" w:rsidRDefault="00AD1A6A" w:rsidP="00AD1A6A">
      <w:pPr>
        <w:spacing w:after="0"/>
        <w:ind w:left="1440" w:hanging="720"/>
        <w:rPr>
          <w:rFonts w:ascii="Times New Roman" w:eastAsiaTheme="minorEastAsia"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r>
      <w:r w:rsidR="00176DAD">
        <w:rPr>
          <w:rFonts w:ascii="Times New Roman" w:eastAsiaTheme="minorEastAsia" w:hAnsi="Times New Roman" w:cs="Times New Roman"/>
        </w:rPr>
        <w:t xml:space="preserve">at frequencies </w:t>
      </w:r>
      <w:r>
        <w:rPr>
          <w:rFonts w:ascii="Times New Roman" w:eastAsiaTheme="minorEastAsia" w:hAnsi="Times New Roman" w:cs="Times New Roman"/>
        </w:rPr>
        <w:t xml:space="preserve">greater than </w:t>
      </w:r>
      <w:r w:rsidR="00DF27BE">
        <w:rPr>
          <w:rFonts w:eastAsiaTheme="minorEastAsia"/>
        </w:rPr>
        <w:t xml:space="preserve">0.1 x </w:t>
      </w:r>
      <w:proofErr w:type="spellStart"/>
      <w:r w:rsidR="00DF27BE">
        <w:rPr>
          <w:rFonts w:eastAsiaTheme="minorEastAsia"/>
        </w:rPr>
        <w:t>BW</w:t>
      </w:r>
      <w:r w:rsidR="00DF27BE">
        <w:rPr>
          <w:rFonts w:eastAsiaTheme="minorEastAsia"/>
          <w:vertAlign w:val="subscript"/>
        </w:rPr>
        <w:t>occupied</w:t>
      </w:r>
      <w:proofErr w:type="spellEnd"/>
      <w:r w:rsidR="00DF27BE">
        <w:rPr>
          <w:rFonts w:eastAsiaTheme="minorEastAsia"/>
        </w:rPr>
        <w:t xml:space="preserve"> </w:t>
      </w:r>
      <w:r w:rsidRPr="00BA1B09">
        <w:rPr>
          <w:rFonts w:ascii="Times New Roman" w:eastAsiaTheme="minorEastAsia" w:hAnsi="Times New Roman" w:cs="Times New Roman"/>
        </w:rPr>
        <w:t>from the upper or lower frequency limits set o</w:t>
      </w:r>
      <w:r w:rsidR="00FA7FE0" w:rsidRPr="0020218A">
        <w:rPr>
          <w:rFonts w:ascii="Times New Roman" w:eastAsiaTheme="minorEastAsia" w:hAnsi="Times New Roman" w:cs="Times New Roman"/>
        </w:rPr>
        <w:t>u</w:t>
      </w:r>
      <w:r w:rsidRPr="00BA1B09">
        <w:rPr>
          <w:rFonts w:ascii="Times New Roman" w:eastAsiaTheme="minorEastAsia" w:hAnsi="Times New Roman" w:cs="Times New Roman"/>
        </w:rPr>
        <w:t>t in Part 2 of Licence Schedule 1; and</w:t>
      </w:r>
    </w:p>
    <w:p w14:paraId="46A6E70C" w14:textId="7C0A794C" w:rsidR="00AD1A6A" w:rsidRPr="00BA1B09" w:rsidRDefault="00AD1A6A" w:rsidP="00AD1A6A">
      <w:pPr>
        <w:spacing w:after="0"/>
        <w:ind w:left="1440" w:hanging="720"/>
        <w:rPr>
          <w:rFonts w:ascii="Times New Roman" w:eastAsiaTheme="minorEastAsia" w:hAnsi="Times New Roman" w:cs="Times New Roman"/>
        </w:rPr>
      </w:pPr>
      <w:r w:rsidRPr="00BA1B09">
        <w:rPr>
          <w:rFonts w:ascii="Times New Roman" w:eastAsiaTheme="minorEastAsia" w:hAnsi="Times New Roman" w:cs="Times New Roman"/>
        </w:rPr>
        <w:t>(b)</w:t>
      </w:r>
      <w:r w:rsidRPr="00BA1B09">
        <w:rPr>
          <w:rFonts w:ascii="Times New Roman" w:eastAsiaTheme="minorEastAsia" w:hAnsi="Times New Roman" w:cs="Times New Roman"/>
        </w:rPr>
        <w:tab/>
      </w:r>
      <w:r w:rsidR="00AA0403" w:rsidRPr="00BA1B09">
        <w:rPr>
          <w:rFonts w:ascii="Times New Roman" w:eastAsiaTheme="minorEastAsia" w:hAnsi="Times New Roman" w:cs="Times New Roman"/>
        </w:rPr>
        <w:t>outside</w:t>
      </w:r>
      <w:r w:rsidR="00D72426" w:rsidRPr="00BA1B09">
        <w:rPr>
          <w:rFonts w:ascii="Times New Roman" w:eastAsiaTheme="minorEastAsia" w:hAnsi="Times New Roman" w:cs="Times New Roman"/>
        </w:rPr>
        <w:t xml:space="preserve"> the</w:t>
      </w:r>
      <w:r w:rsidRPr="00BA1B09">
        <w:rPr>
          <w:rFonts w:ascii="Times New Roman" w:eastAsiaTheme="minorEastAsia" w:hAnsi="Times New Roman" w:cs="Times New Roman"/>
        </w:rPr>
        <w:t xml:space="preserve"> frequency range 23.</w:t>
      </w:r>
      <w:r w:rsidR="00FA7FE0"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r w:rsidR="00B7730C" w:rsidRPr="00BA1B09">
        <w:rPr>
          <w:rFonts w:ascii="Times New Roman" w:eastAsiaTheme="minorEastAsia" w:hAnsi="Times New Roman" w:cs="Times New Roman"/>
        </w:rPr>
        <w:t xml:space="preserve">, </w:t>
      </w:r>
    </w:p>
    <w:p w14:paraId="034E12B8" w14:textId="402E7AAC" w:rsidR="00176DAD" w:rsidRDefault="00B7730C" w:rsidP="00AD1A6A">
      <w:pPr>
        <w:spacing w:after="0"/>
        <w:ind w:left="1440" w:hanging="720"/>
        <w:rPr>
          <w:rFonts w:ascii="Times New Roman" w:hAnsi="Times New Roman" w:cs="Times New Roman"/>
        </w:rPr>
      </w:pPr>
      <w:r w:rsidRPr="00BA1B09">
        <w:rPr>
          <w:rFonts w:ascii="Times New Roman" w:hAnsi="Times New Roman" w:cs="Times New Roman"/>
        </w:rPr>
        <w:t xml:space="preserve">measured over the specified bandwidth for the relevant frequency range. </w:t>
      </w:r>
    </w:p>
    <w:p w14:paraId="6E65AC57" w14:textId="5AD4A914" w:rsidR="00DF27BE" w:rsidRDefault="005B3B2C" w:rsidP="00EA05E5">
      <w:pPr>
        <w:spacing w:before="120" w:after="0"/>
        <w:ind w:left="720"/>
        <w:rPr>
          <w:rFonts w:ascii="Times New Roman" w:eastAsiaTheme="minorEastAsia" w:hAnsi="Times New Roman" w:cs="Times New Roman"/>
        </w:rPr>
      </w:pPr>
      <w:r>
        <w:rPr>
          <w:rFonts w:ascii="Times New Roman" w:eastAsiaTheme="minorEastAsia" w:hAnsi="Times New Roman" w:cs="Times New Roman"/>
        </w:rPr>
        <w:t>W</w:t>
      </w:r>
      <w:r w:rsidR="00DF27BE">
        <w:rPr>
          <w:rFonts w:ascii="Times New Roman" w:eastAsiaTheme="minorEastAsia" w:hAnsi="Times New Roman" w:cs="Times New Roman"/>
        </w:rPr>
        <w:t>here:</w:t>
      </w:r>
    </w:p>
    <w:p w14:paraId="4D916F7B" w14:textId="77777777" w:rsidR="00DF27BE" w:rsidRPr="002F5522" w:rsidRDefault="00DF27BE" w:rsidP="00DF27BE">
      <w:pPr>
        <w:ind w:left="720" w:hanging="720"/>
        <w:rPr>
          <w:rFonts w:ascii="Times New Roman" w:eastAsiaTheme="minorEastAsia"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BW</w:t>
      </w:r>
      <w:r>
        <w:rPr>
          <w:rFonts w:ascii="Times New Roman" w:eastAsiaTheme="minorEastAsia" w:hAnsi="Times New Roman" w:cs="Times New Roman"/>
          <w:vertAlign w:val="subscript"/>
        </w:rPr>
        <w:t>occupied</w:t>
      </w:r>
      <w:proofErr w:type="spellEnd"/>
      <w:r>
        <w:rPr>
          <w:rFonts w:ascii="Times New Roman" w:eastAsiaTheme="minorEastAsia" w:hAnsi="Times New Roman" w:cs="Times New Roman"/>
        </w:rPr>
        <w:t xml:space="preserve">: is the occupied bandwidth of the </w:t>
      </w:r>
      <w:r>
        <w:rPr>
          <w:rFonts w:ascii="Times New Roman" w:hAnsi="Times New Roman" w:cs="Times New Roman"/>
        </w:rPr>
        <w:t>radiocommunications transmitter operated under this licence.</w:t>
      </w:r>
    </w:p>
    <w:p w14:paraId="6530D4BD" w14:textId="01918468" w:rsidR="00176DAD" w:rsidRDefault="00176DAD" w:rsidP="00176DAD">
      <w:pPr>
        <w:keepNext/>
        <w:keepLines/>
        <w:spacing w:before="120"/>
        <w:ind w:left="720"/>
        <w:rPr>
          <w:rFonts w:ascii="Times New Roman" w:eastAsiaTheme="minorEastAsia" w:hAnsi="Times New Roman" w:cs="Times New Roman"/>
          <w:b/>
        </w:rPr>
      </w:pPr>
      <w:r w:rsidRPr="00BA1B09">
        <w:rPr>
          <w:rFonts w:ascii="Times New Roman" w:eastAsiaTheme="minorEastAsia" w:hAnsi="Times New Roman" w:cs="Times New Roman"/>
          <w:b/>
        </w:rPr>
        <w:t xml:space="preserve">Table </w:t>
      </w:r>
      <w:r w:rsidR="00F501E6">
        <w:rPr>
          <w:rFonts w:ascii="Times New Roman" w:eastAsiaTheme="minorEastAsia" w:hAnsi="Times New Roman" w:cs="Times New Roman"/>
          <w:b/>
        </w:rPr>
        <w:t>6</w:t>
      </w:r>
      <w:r w:rsidRPr="00BA1B09">
        <w:rPr>
          <w:rFonts w:ascii="Times New Roman" w:eastAsiaTheme="minorEastAsia" w:hAnsi="Times New Roman" w:cs="Times New Roman"/>
          <w:b/>
        </w:rPr>
        <w:t xml:space="preserve">: Radiocommunications transmitter unwanted emission limits for </w:t>
      </w:r>
      <w:r w:rsidR="00E130E3">
        <w:rPr>
          <w:rFonts w:ascii="Times New Roman" w:eastAsiaTheme="minorEastAsia" w:hAnsi="Times New Roman" w:cs="Times New Roman"/>
          <w:b/>
        </w:rPr>
        <w:t>base stations</w:t>
      </w:r>
    </w:p>
    <w:tbl>
      <w:tblPr>
        <w:tblStyle w:val="TableGrid"/>
        <w:tblW w:w="5000" w:type="pct"/>
        <w:jc w:val="center"/>
        <w:tblInd w:w="0" w:type="dxa"/>
        <w:tblLook w:val="04A0" w:firstRow="1" w:lastRow="0" w:firstColumn="1" w:lastColumn="0" w:noHBand="0" w:noVBand="1"/>
      </w:tblPr>
      <w:tblGrid>
        <w:gridCol w:w="2975"/>
        <w:gridCol w:w="4540"/>
        <w:gridCol w:w="1501"/>
      </w:tblGrid>
      <w:tr w:rsidR="00176DAD" w14:paraId="725AA2A5"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D5E43D6" w14:textId="77777777" w:rsidR="00176DAD" w:rsidRDefault="00176DAD" w:rsidP="002471C2">
            <w:pPr>
              <w:keepNext/>
              <w:keepLines/>
              <w:spacing w:line="240" w:lineRule="auto"/>
              <w:jc w:val="center"/>
              <w:rPr>
                <w:rFonts w:eastAsiaTheme="minorEastAsia"/>
                <w:b/>
              </w:rPr>
            </w:pPr>
            <w:bookmarkStart w:id="15" w:name="_Hlk17976977"/>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445D25CF" w14:textId="77777777" w:rsidR="00176DAD" w:rsidRDefault="00176DAD" w:rsidP="002471C2">
            <w:pPr>
              <w:keepNext/>
              <w:keepLines/>
              <w:spacing w:line="240" w:lineRule="auto"/>
              <w:jc w:val="center"/>
              <w:rPr>
                <w:rFonts w:eastAsiaTheme="minorEastAsia"/>
                <w:b/>
              </w:rPr>
            </w:pPr>
            <w:r>
              <w:rPr>
                <w:rFonts w:eastAsiaTheme="minorEastAsia"/>
                <w:b/>
              </w:rPr>
              <w:t>Total radiated power</w:t>
            </w:r>
          </w:p>
          <w:p w14:paraId="44805176" w14:textId="77777777" w:rsidR="00176DAD" w:rsidRDefault="00176DAD" w:rsidP="002471C2">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9C1FEDA" w14:textId="77777777" w:rsidR="00176DAD" w:rsidRDefault="00176DAD" w:rsidP="002471C2">
            <w:pPr>
              <w:keepNext/>
              <w:keepLines/>
              <w:spacing w:line="240" w:lineRule="auto"/>
              <w:jc w:val="center"/>
              <w:rPr>
                <w:rFonts w:eastAsiaTheme="minorEastAsia"/>
                <w:b/>
              </w:rPr>
            </w:pPr>
            <w:r>
              <w:rPr>
                <w:rFonts w:eastAsiaTheme="minorEastAsia"/>
                <w:b/>
              </w:rPr>
              <w:t>Specified Bandwidth</w:t>
            </w:r>
          </w:p>
        </w:tc>
      </w:tr>
      <w:tr w:rsidR="00176DAD" w14:paraId="3B65A60C"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A1E8FA7" w14:textId="2F99549D" w:rsidR="00176DAD" w:rsidRDefault="0019743F" w:rsidP="002471C2">
            <w:pPr>
              <w:keepNext/>
              <w:keepLines/>
              <w:spacing w:line="240" w:lineRule="auto"/>
              <w:rPr>
                <w:rFonts w:eastAsiaTheme="minorEastAsia"/>
              </w:rPr>
            </w:pPr>
            <w:r>
              <w:rPr>
                <w:rFonts w:eastAsiaTheme="minorEastAsia"/>
              </w:rPr>
              <w:t>30</w:t>
            </w:r>
            <w:r w:rsidR="00176DAD">
              <w:rPr>
                <w:rFonts w:eastAsiaTheme="minorEastAsia"/>
              </w:rPr>
              <w:t xml:space="preserve"> </w:t>
            </w:r>
            <w:r>
              <w:rPr>
                <w:rFonts w:eastAsiaTheme="minorEastAsia"/>
              </w:rPr>
              <w:t>M</w:t>
            </w:r>
            <w:r w:rsidR="00176DAD">
              <w:rPr>
                <w:rFonts w:eastAsiaTheme="minorEastAsia"/>
              </w:rPr>
              <w:t xml:space="preserve">Hz ≤ f </w:t>
            </w:r>
            <w:r w:rsidR="00D74547">
              <w:rPr>
                <w:rFonts w:eastAsiaTheme="minorEastAsia"/>
              </w:rPr>
              <w:t>&lt;</w:t>
            </w:r>
            <w:r w:rsidR="00176DAD">
              <w:rPr>
                <w:rFonts w:eastAsiaTheme="minorEastAsia"/>
              </w:rPr>
              <w:t xml:space="preserve"> </w:t>
            </w:r>
            <w:r>
              <w:rPr>
                <w:rFonts w:eastAsiaTheme="minorEastAsia"/>
              </w:rPr>
              <w:t>1</w:t>
            </w:r>
            <w:r w:rsidR="00176DAD">
              <w:rPr>
                <w:rFonts w:eastAsiaTheme="minorEastAsia"/>
              </w:rPr>
              <w:t xml:space="preserve">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2179A8F3" w14:textId="354946AD" w:rsidR="00176DAD" w:rsidRDefault="00176DAD" w:rsidP="002471C2">
            <w:pPr>
              <w:keepNext/>
              <w:keepLines/>
              <w:spacing w:line="240" w:lineRule="auto"/>
              <w:jc w:val="center"/>
              <w:rPr>
                <w:rFonts w:eastAsiaTheme="minorEastAsia"/>
              </w:rPr>
            </w:pPr>
            <w:r>
              <w:rPr>
                <w:rFonts w:eastAsiaTheme="minorEastAsia"/>
              </w:rPr>
              <w:t>-</w:t>
            </w:r>
            <w:r w:rsidR="0019743F">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53533D5B" w14:textId="1E656EC3" w:rsidR="00176DAD" w:rsidRDefault="0019743F" w:rsidP="002471C2">
            <w:pPr>
              <w:keepNext/>
              <w:keepLines/>
              <w:spacing w:line="240" w:lineRule="auto"/>
              <w:jc w:val="center"/>
              <w:rPr>
                <w:rFonts w:eastAsiaTheme="minorEastAsia"/>
              </w:rPr>
            </w:pPr>
            <w:r>
              <w:rPr>
                <w:rFonts w:eastAsiaTheme="minorEastAsia"/>
              </w:rPr>
              <w:t>1</w:t>
            </w:r>
            <w:r w:rsidR="00176DAD">
              <w:rPr>
                <w:rFonts w:eastAsiaTheme="minorEastAsia"/>
              </w:rPr>
              <w:t xml:space="preserve">00 </w:t>
            </w:r>
            <w:r>
              <w:rPr>
                <w:rFonts w:eastAsiaTheme="minorEastAsia"/>
              </w:rPr>
              <w:t>k</w:t>
            </w:r>
            <w:r w:rsidR="00176DAD">
              <w:rPr>
                <w:rFonts w:eastAsiaTheme="minorEastAsia"/>
              </w:rPr>
              <w:t>Hz</w:t>
            </w:r>
          </w:p>
        </w:tc>
      </w:tr>
      <w:tr w:rsidR="0019743F" w14:paraId="02011249" w14:textId="77777777" w:rsidTr="002471C2">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D744388" w14:textId="5F8678BE" w:rsidR="0019743F" w:rsidRDefault="0019743F" w:rsidP="0019743F">
            <w:pPr>
              <w:keepNext/>
              <w:keepLines/>
              <w:spacing w:line="240" w:lineRule="auto"/>
              <w:rPr>
                <w:rFonts w:eastAsiaTheme="minorEastAsia"/>
              </w:rPr>
            </w:pPr>
            <w:r>
              <w:rPr>
                <w:rFonts w:eastAsiaTheme="minorEastAsia"/>
              </w:rPr>
              <w:t>1 GHz ≤ f ≤ 55 GHz</w:t>
            </w:r>
          </w:p>
        </w:tc>
        <w:tc>
          <w:tcPr>
            <w:tcW w:w="4540" w:type="dxa"/>
            <w:tcBorders>
              <w:top w:val="single" w:sz="4" w:space="0" w:color="auto"/>
              <w:left w:val="single" w:sz="4" w:space="0" w:color="auto"/>
              <w:bottom w:val="single" w:sz="4" w:space="0" w:color="auto"/>
              <w:right w:val="single" w:sz="4" w:space="0" w:color="auto"/>
            </w:tcBorders>
            <w:vAlign w:val="center"/>
          </w:tcPr>
          <w:p w14:paraId="204FA355" w14:textId="6547F240" w:rsidR="0019743F" w:rsidRDefault="0019743F" w:rsidP="0019743F">
            <w:pPr>
              <w:keepNext/>
              <w:keepLines/>
              <w:spacing w:line="240" w:lineRule="auto"/>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2A39AF26" w14:textId="61938131" w:rsidR="0019743F" w:rsidRDefault="0019743F" w:rsidP="0019743F">
            <w:pPr>
              <w:keepNext/>
              <w:keepLines/>
              <w:spacing w:line="240" w:lineRule="auto"/>
              <w:jc w:val="center"/>
              <w:rPr>
                <w:rFonts w:eastAsiaTheme="minorEastAsia"/>
              </w:rPr>
            </w:pPr>
            <w:r>
              <w:rPr>
                <w:rFonts w:eastAsiaTheme="minorEastAsia"/>
              </w:rPr>
              <w:t>1 MHz</w:t>
            </w:r>
          </w:p>
        </w:tc>
      </w:tr>
      <w:bookmarkEnd w:id="15"/>
    </w:tbl>
    <w:p w14:paraId="29E50BDA" w14:textId="6B65091E" w:rsidR="00904648" w:rsidRDefault="00904648" w:rsidP="00904648">
      <w:pPr>
        <w:spacing w:before="120"/>
        <w:ind w:left="720" w:hanging="720"/>
        <w:rPr>
          <w:rFonts w:ascii="Times New Roman" w:eastAsiaTheme="minorEastAsia" w:hAnsi="Times New Roman" w:cs="Times New Roman"/>
        </w:rPr>
      </w:pPr>
    </w:p>
    <w:p w14:paraId="530476EC" w14:textId="4C04C8DE" w:rsidR="00904648" w:rsidRDefault="00F501E6" w:rsidP="00904648">
      <w:pPr>
        <w:spacing w:after="120"/>
        <w:ind w:left="720" w:hanging="720"/>
        <w:rPr>
          <w:rFonts w:ascii="Times New Roman" w:hAnsi="Times New Roman" w:cs="Times New Roman"/>
        </w:rPr>
      </w:pPr>
      <w:r>
        <w:rPr>
          <w:rFonts w:ascii="Times New Roman" w:hAnsi="Times New Roman" w:cs="Times New Roman"/>
        </w:rPr>
        <w:t>10</w:t>
      </w:r>
      <w:r w:rsidR="00904648">
        <w:rPr>
          <w:rFonts w:ascii="Times New Roman" w:hAnsi="Times New Roman" w:cs="Times New Roman"/>
        </w:rPr>
        <w:t>.</w:t>
      </w:r>
      <w:r w:rsidR="00904648">
        <w:rPr>
          <w:rFonts w:ascii="Times New Roman" w:hAnsi="Times New Roman" w:cs="Times New Roman"/>
        </w:rPr>
        <w:tab/>
        <w:t xml:space="preserve">The unwanted emission limits in Table </w:t>
      </w:r>
      <w:r>
        <w:rPr>
          <w:rFonts w:ascii="Times New Roman" w:hAnsi="Times New Roman" w:cs="Times New Roman"/>
        </w:rPr>
        <w:t>7</w:t>
      </w:r>
      <w:r w:rsidR="00904648">
        <w:rPr>
          <w:rFonts w:ascii="Times New Roman" w:hAnsi="Times New Roman" w:cs="Times New Roman"/>
        </w:rPr>
        <w:t xml:space="preserve"> apply:</w:t>
      </w:r>
    </w:p>
    <w:p w14:paraId="6D53159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at frequencies outside the upper or lower frequency limits set out in Part 2 of Licence Schedule 1; and</w:t>
      </w:r>
    </w:p>
    <w:p w14:paraId="276F7A13"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p>
    <w:p w14:paraId="7AAB0470" w14:textId="77777777" w:rsidR="00904648" w:rsidRDefault="00904648" w:rsidP="00904648">
      <w:pPr>
        <w:spacing w:before="120" w:after="0"/>
        <w:ind w:left="720"/>
        <w:rPr>
          <w:rFonts w:ascii="Times New Roman" w:eastAsiaTheme="minorEastAsia" w:hAnsi="Times New Roman" w:cs="Times New Roman"/>
        </w:rPr>
      </w:pPr>
      <w:r>
        <w:rPr>
          <w:rFonts w:ascii="Times New Roman" w:eastAsiaTheme="minorEastAsia" w:hAnsi="Times New Roman" w:cs="Times New Roman"/>
        </w:rPr>
        <w:t>where:</w:t>
      </w:r>
    </w:p>
    <w:p w14:paraId="0DD63F37" w14:textId="77777777" w:rsidR="00904648" w:rsidRDefault="00904648" w:rsidP="00904648">
      <w:pPr>
        <w:spacing w:before="120" w:after="0"/>
        <w:ind w:left="720" w:hanging="720"/>
        <w:rPr>
          <w:rFonts w:ascii="Times New Roman"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w:t>
      </w:r>
      <w:r>
        <w:rPr>
          <w:rFonts w:ascii="Times New Roman" w:eastAsiaTheme="minorEastAsia" w:hAnsi="Times New Roman" w:cs="Times New Roman"/>
          <w:b/>
          <w:vertAlign w:val="subscript"/>
        </w:rPr>
        <w:t>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F43E4A3" w14:textId="41700A16" w:rsidR="00904648" w:rsidRPr="00BA1B09" w:rsidRDefault="00904648" w:rsidP="00904648">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7</w:t>
      </w:r>
      <w:r>
        <w:rPr>
          <w:rFonts w:ascii="Times New Roman" w:eastAsiaTheme="minorEastAsia" w:hAnsi="Times New Roman" w:cs="Times New Roman"/>
          <w:b/>
        </w:rPr>
        <w:t xml:space="preserve">: </w:t>
      </w:r>
      <w:r w:rsidRPr="00BA1B09">
        <w:rPr>
          <w:rFonts w:ascii="Times New Roman" w:eastAsiaTheme="minorEastAsia" w:hAnsi="Times New Roman" w:cs="Times New Roman"/>
          <w:b/>
        </w:rPr>
        <w:t xml:space="preserve">Radiocommunications transmitter unwanted emission limits for </w:t>
      </w:r>
      <w:r w:rsidR="00F501E6">
        <w:rPr>
          <w:rFonts w:ascii="Times New Roman" w:eastAsiaTheme="minorEastAsia" w:hAnsi="Times New Roman" w:cs="Times New Roman"/>
          <w:b/>
        </w:rPr>
        <w:t>user equipment stations</w:t>
      </w:r>
    </w:p>
    <w:tbl>
      <w:tblPr>
        <w:tblStyle w:val="TableGrid"/>
        <w:tblW w:w="5000" w:type="pct"/>
        <w:jc w:val="center"/>
        <w:tblInd w:w="0" w:type="dxa"/>
        <w:tblLook w:val="04A0" w:firstRow="1" w:lastRow="0" w:firstColumn="1" w:lastColumn="0" w:noHBand="0" w:noVBand="1"/>
      </w:tblPr>
      <w:tblGrid>
        <w:gridCol w:w="3760"/>
        <w:gridCol w:w="2775"/>
        <w:gridCol w:w="2481"/>
      </w:tblGrid>
      <w:tr w:rsidR="00904648" w:rsidRPr="00BA1B09" w14:paraId="46972335"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AA7423E" w14:textId="2CA8852B" w:rsidR="00904648" w:rsidRPr="00BA1B09" w:rsidRDefault="00904648">
            <w:pPr>
              <w:spacing w:line="240" w:lineRule="auto"/>
              <w:jc w:val="center"/>
              <w:rPr>
                <w:rFonts w:eastAsiaTheme="minorEastAsia"/>
                <w:b/>
              </w:rPr>
            </w:pPr>
            <w:r w:rsidRPr="00BA1B09">
              <w:rPr>
                <w:rFonts w:eastAsiaTheme="minorEastAsia"/>
                <w:b/>
              </w:rPr>
              <w:t>Frequency range</w:t>
            </w:r>
            <w:r w:rsidR="00D92C46" w:rsidRPr="0020218A">
              <w:rPr>
                <w:rFonts w:eastAsiaTheme="minorEastAsia"/>
                <w:b/>
              </w:rPr>
              <w:t xml:space="preserve"> offset</w:t>
            </w:r>
          </w:p>
          <w:p w14:paraId="1DA51646" w14:textId="498E3599" w:rsidR="00904648" w:rsidRPr="00BA1B09" w:rsidRDefault="00904648" w:rsidP="0020218A">
            <w:pPr>
              <w:spacing w:line="240" w:lineRule="auto"/>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6154356C" w14:textId="77777777" w:rsidR="00904648" w:rsidRPr="00BA1B09" w:rsidRDefault="00904648">
            <w:pPr>
              <w:spacing w:line="240" w:lineRule="auto"/>
              <w:jc w:val="center"/>
              <w:rPr>
                <w:b/>
                <w:lang w:eastAsia="en-AU"/>
              </w:rPr>
            </w:pPr>
            <w:r w:rsidRPr="00BA1B09">
              <w:rPr>
                <w:b/>
                <w:lang w:eastAsia="en-AU"/>
              </w:rPr>
              <w:t>Total radiated power</w:t>
            </w:r>
          </w:p>
          <w:p w14:paraId="769260B3" w14:textId="77777777" w:rsidR="00904648" w:rsidRPr="00BA1B09" w:rsidRDefault="00904648">
            <w:pPr>
              <w:spacing w:line="240" w:lineRule="auto"/>
              <w:jc w:val="center"/>
              <w:rPr>
                <w:rFonts w:eastAsiaTheme="minorEastAsia"/>
                <w:b/>
              </w:rPr>
            </w:pPr>
            <w:r w:rsidRPr="00BA1B09">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6894A584" w14:textId="77777777" w:rsidR="00904648" w:rsidRPr="00BA1B09" w:rsidRDefault="00904648">
            <w:pPr>
              <w:spacing w:line="240" w:lineRule="auto"/>
              <w:jc w:val="center"/>
              <w:rPr>
                <w:rFonts w:eastAsiaTheme="minorEastAsia"/>
                <w:b/>
              </w:rPr>
            </w:pPr>
            <w:r w:rsidRPr="00BA1B09">
              <w:rPr>
                <w:rFonts w:eastAsiaTheme="minorEastAsia"/>
                <w:b/>
              </w:rPr>
              <w:t>Specified</w:t>
            </w:r>
          </w:p>
          <w:p w14:paraId="299EA7C6" w14:textId="77777777" w:rsidR="00904648" w:rsidRPr="00BA1B09" w:rsidRDefault="00904648">
            <w:pPr>
              <w:spacing w:line="240" w:lineRule="auto"/>
              <w:jc w:val="center"/>
              <w:rPr>
                <w:rFonts w:eastAsiaTheme="minorEastAsia"/>
                <w:b/>
              </w:rPr>
            </w:pPr>
            <w:r w:rsidRPr="00BA1B09">
              <w:rPr>
                <w:rFonts w:eastAsiaTheme="minorEastAsia"/>
                <w:b/>
              </w:rPr>
              <w:t>Bandwidth</w:t>
            </w:r>
          </w:p>
        </w:tc>
      </w:tr>
      <w:tr w:rsidR="00904648" w:rsidRPr="00BA1B09" w14:paraId="59CA1CBE"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2F2E7EA6" w14:textId="26BDC01F" w:rsidR="00904648" w:rsidRPr="00BA1B09" w:rsidRDefault="00904648">
            <w:pPr>
              <w:spacing w:line="240" w:lineRule="auto"/>
              <w:rPr>
                <w:rFonts w:eastAsiaTheme="minorEastAsia"/>
              </w:rPr>
            </w:pPr>
            <w:r w:rsidRPr="00BA1B09">
              <w:rPr>
                <w:rFonts w:eastAsiaTheme="minorEastAsia"/>
              </w:rPr>
              <w:lastRenderedPageBreak/>
              <w:t xml:space="preserve">0 </w:t>
            </w:r>
            <w:r w:rsidR="003C4383" w:rsidRPr="00BA1B09">
              <w:rPr>
                <w:rFonts w:eastAsiaTheme="minorEastAsia"/>
              </w:rPr>
              <w:t>M</w:t>
            </w:r>
            <w:r w:rsidRPr="00BA1B09">
              <w:rPr>
                <w:rFonts w:eastAsiaTheme="minorEastAsia"/>
              </w:rPr>
              <w:t xml:space="preserve">Hz ≤ </w:t>
            </w:r>
            <w:proofErr w:type="spellStart"/>
            <w:r w:rsidRPr="00BA1B09">
              <w:rPr>
                <w:rFonts w:eastAsiaTheme="minorEastAsia"/>
              </w:rPr>
              <w:t>f</w:t>
            </w:r>
            <w:r w:rsidRPr="00BA1B09">
              <w:rPr>
                <w:rFonts w:eastAsiaTheme="minorEastAsia"/>
                <w:vertAlign w:val="subscript"/>
              </w:rPr>
              <w:t>offset</w:t>
            </w:r>
            <w:proofErr w:type="spellEnd"/>
            <w:r w:rsidRPr="00BA1B09">
              <w:rPr>
                <w:rFonts w:eastAsiaTheme="minorEastAsia"/>
              </w:rPr>
              <w:t xml:space="preserve"> </w:t>
            </w:r>
            <w:r w:rsidR="00B03AEA" w:rsidRPr="00BA1B09">
              <w:rPr>
                <w:rFonts w:eastAsiaTheme="minorEastAsia"/>
              </w:rPr>
              <w:t>≤</w:t>
            </w:r>
            <w:r w:rsidRPr="00BA1B09">
              <w:rPr>
                <w:rFonts w:eastAsiaTheme="minorEastAsia"/>
              </w:rPr>
              <w:t xml:space="preserve"> </w:t>
            </w:r>
            <w:r w:rsidR="007C7BCE" w:rsidRPr="00BA1B09">
              <w:rPr>
                <w:rFonts w:eastAsiaTheme="minorEastAsia"/>
              </w:rPr>
              <w:t>40</w:t>
            </w:r>
            <w:r w:rsidRPr="00BA1B09">
              <w:rPr>
                <w:rFonts w:eastAsiaTheme="minorEastAsia"/>
              </w:rPr>
              <w:t xml:space="preserve"> </w:t>
            </w:r>
            <w:r w:rsidR="007C7BCE" w:rsidRPr="00BA1B09">
              <w:rPr>
                <w:rFonts w:eastAsiaTheme="minorEastAsia"/>
              </w:rPr>
              <w:t>M</w:t>
            </w:r>
            <w:r w:rsidRPr="00BA1B09">
              <w:rPr>
                <w:rFonts w:eastAsiaTheme="minorEastAsia"/>
              </w:rPr>
              <w:t>Hz</w:t>
            </w:r>
          </w:p>
        </w:tc>
        <w:tc>
          <w:tcPr>
            <w:tcW w:w="1539" w:type="pct"/>
            <w:tcBorders>
              <w:top w:val="single" w:sz="4" w:space="0" w:color="auto"/>
              <w:left w:val="single" w:sz="4" w:space="0" w:color="auto"/>
              <w:bottom w:val="single" w:sz="4" w:space="0" w:color="auto"/>
              <w:right w:val="single" w:sz="4" w:space="0" w:color="auto"/>
            </w:tcBorders>
            <w:hideMark/>
          </w:tcPr>
          <w:p w14:paraId="25BD6A57" w14:textId="1A1D2F0B" w:rsidR="00904648" w:rsidRPr="00BA1B09" w:rsidRDefault="00904648">
            <w:pPr>
              <w:spacing w:line="240" w:lineRule="auto"/>
              <w:jc w:val="center"/>
              <w:rPr>
                <w:rFonts w:eastAsiaTheme="minorEastAsia"/>
              </w:rPr>
            </w:pPr>
            <w:r w:rsidRPr="00BA1B09">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EA562BF" w14:textId="6DE0D039" w:rsidR="00904648" w:rsidRPr="00BA1B09" w:rsidRDefault="007C7BCE">
            <w:pPr>
              <w:spacing w:line="240" w:lineRule="auto"/>
              <w:jc w:val="center"/>
              <w:rPr>
                <w:rFonts w:eastAsiaTheme="minorEastAsia"/>
              </w:rPr>
            </w:pPr>
            <w:r w:rsidRPr="00BA1B09">
              <w:rPr>
                <w:rFonts w:eastAsiaTheme="minorEastAsia"/>
              </w:rPr>
              <w:t>1 M</w:t>
            </w:r>
            <w:r w:rsidR="00904648" w:rsidRPr="00BA1B09">
              <w:rPr>
                <w:rFonts w:eastAsiaTheme="minorEastAsia"/>
              </w:rPr>
              <w:t>Hz</w:t>
            </w:r>
          </w:p>
        </w:tc>
      </w:tr>
    </w:tbl>
    <w:p w14:paraId="272FB667" w14:textId="60BD2C43" w:rsidR="004B1EA0" w:rsidRPr="00BA1B09" w:rsidRDefault="00244A45" w:rsidP="00153B08">
      <w:pPr>
        <w:keepNext/>
        <w:keepLines/>
        <w:spacing w:before="120"/>
        <w:ind w:left="720" w:hanging="720"/>
        <w:rPr>
          <w:rFonts w:ascii="Times New Roman" w:hAnsi="Times New Roman" w:cs="Times New Roman"/>
        </w:rPr>
      </w:pPr>
      <w:r w:rsidRPr="00BA1B09">
        <w:rPr>
          <w:rFonts w:ascii="Times New Roman" w:hAnsi="Times New Roman" w:cs="Times New Roman"/>
        </w:rPr>
        <w:t>1</w:t>
      </w:r>
      <w:r w:rsidR="00F501E6">
        <w:rPr>
          <w:rFonts w:ascii="Times New Roman" w:hAnsi="Times New Roman" w:cs="Times New Roman"/>
        </w:rPr>
        <w:t>1</w:t>
      </w:r>
      <w:r w:rsidR="00904648" w:rsidRPr="00BA1B09">
        <w:rPr>
          <w:rFonts w:ascii="Times New Roman" w:hAnsi="Times New Roman" w:cs="Times New Roman"/>
        </w:rPr>
        <w:t>.</w:t>
      </w:r>
      <w:r w:rsidR="00904648" w:rsidRPr="00BA1B09">
        <w:rPr>
          <w:rFonts w:ascii="Times New Roman" w:hAnsi="Times New Roman" w:cs="Times New Roman"/>
        </w:rPr>
        <w:tab/>
      </w:r>
      <w:r w:rsidR="000728A2" w:rsidRPr="00BA1B09">
        <w:rPr>
          <w:rFonts w:ascii="Times New Roman" w:hAnsi="Times New Roman" w:cs="Times New Roman"/>
        </w:rPr>
        <w:t xml:space="preserve">The unwanted emission limits in Table </w:t>
      </w:r>
      <w:r w:rsidR="00F501E6">
        <w:rPr>
          <w:rFonts w:ascii="Times New Roman" w:hAnsi="Times New Roman" w:cs="Times New Roman"/>
        </w:rPr>
        <w:t>8</w:t>
      </w:r>
      <w:r w:rsidR="000728A2" w:rsidRPr="00BA1B09">
        <w:rPr>
          <w:rFonts w:ascii="Times New Roman" w:hAnsi="Times New Roman" w:cs="Times New Roman"/>
        </w:rPr>
        <w:t xml:space="preserve"> apply</w:t>
      </w:r>
      <w:r w:rsidR="004B1EA0" w:rsidRPr="00BA1B09">
        <w:rPr>
          <w:rFonts w:ascii="Times New Roman" w:hAnsi="Times New Roman" w:cs="Times New Roman"/>
        </w:rPr>
        <w:t>:</w:t>
      </w:r>
    </w:p>
    <w:p w14:paraId="352F9046" w14:textId="77777777" w:rsidR="00CC11FE" w:rsidRDefault="004B1EA0" w:rsidP="004B1EA0">
      <w:pPr>
        <w:spacing w:after="0"/>
        <w:ind w:left="1440" w:hanging="720"/>
        <w:rPr>
          <w:rFonts w:ascii="Times New Roman" w:hAnsi="Times New Roman" w:cs="Times New Roman"/>
        </w:rPr>
      </w:pPr>
      <w:r w:rsidRPr="00BA1B09">
        <w:rPr>
          <w:rFonts w:ascii="Times New Roman" w:eastAsiaTheme="minorEastAsia" w:hAnsi="Times New Roman" w:cs="Times New Roman"/>
        </w:rPr>
        <w:t>(a)</w:t>
      </w:r>
      <w:r w:rsidRPr="00BA1B09">
        <w:rPr>
          <w:rFonts w:ascii="Times New Roman" w:eastAsiaTheme="minorEastAsia" w:hAnsi="Times New Roman" w:cs="Times New Roman"/>
        </w:rPr>
        <w:tab/>
      </w:r>
      <w:r w:rsidR="00B75244" w:rsidRPr="00BA1B09">
        <w:rPr>
          <w:rFonts w:ascii="Times New Roman" w:eastAsiaTheme="minorEastAsia" w:hAnsi="Times New Roman" w:cs="Times New Roman"/>
        </w:rPr>
        <w:t>at frequencies</w:t>
      </w:r>
      <w:r w:rsidR="0040767A" w:rsidRPr="00BA1B09">
        <w:rPr>
          <w:rFonts w:ascii="Times New Roman" w:eastAsiaTheme="minorEastAsia" w:hAnsi="Times New Roman" w:cs="Times New Roman"/>
        </w:rPr>
        <w:t xml:space="preserve"> greater than </w:t>
      </w:r>
      <w:r w:rsidR="00B03AEA" w:rsidRPr="00BA1B09">
        <w:rPr>
          <w:rFonts w:ascii="Times New Roman" w:eastAsiaTheme="minorEastAsia" w:hAnsi="Times New Roman" w:cs="Times New Roman"/>
        </w:rPr>
        <w:t>4</w:t>
      </w:r>
      <w:r w:rsidR="0040767A" w:rsidRPr="00BA1B09">
        <w:rPr>
          <w:rFonts w:ascii="Times New Roman" w:eastAsiaTheme="minorEastAsia" w:hAnsi="Times New Roman" w:cs="Times New Roman"/>
        </w:rPr>
        <w:t>0 MHz</w:t>
      </w:r>
      <w:r w:rsidR="00B75244" w:rsidRPr="00BA1B09">
        <w:rPr>
          <w:rFonts w:ascii="Times New Roman" w:eastAsiaTheme="minorEastAsia" w:hAnsi="Times New Roman" w:cs="Times New Roman"/>
        </w:rPr>
        <w:t xml:space="preserve"> </w:t>
      </w:r>
      <w:r w:rsidR="00A53353" w:rsidRPr="00BA1B09">
        <w:rPr>
          <w:rFonts w:ascii="Times New Roman" w:hAnsi="Times New Roman" w:cs="Times New Roman"/>
        </w:rPr>
        <w:t>offset from</w:t>
      </w:r>
      <w:r w:rsidR="00A53353">
        <w:rPr>
          <w:rFonts w:ascii="Times New Roman" w:hAnsi="Times New Roman" w:cs="Times New Roman"/>
        </w:rPr>
        <w:t xml:space="preserve"> the upper or lower frequency limits set out in Part 2 of Licence Schedule 1</w:t>
      </w:r>
      <w:r w:rsidR="00CC11FE">
        <w:rPr>
          <w:rFonts w:ascii="Times New Roman" w:hAnsi="Times New Roman" w:cs="Times New Roman"/>
        </w:rPr>
        <w:t>; and</w:t>
      </w:r>
    </w:p>
    <w:p w14:paraId="690CCDF8" w14:textId="6FAB0486" w:rsidR="00CC11FE" w:rsidRDefault="00CC11FE" w:rsidP="004B1EA0">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outside the </w:t>
      </w:r>
      <w:r w:rsidRPr="00BA1B09">
        <w:rPr>
          <w:rFonts w:ascii="Times New Roman" w:hAnsi="Times New Roman" w:cs="Times New Roman"/>
        </w:rPr>
        <w:t>frequency range 23.</w:t>
      </w:r>
      <w:r w:rsidR="00D92C46" w:rsidRPr="0020218A">
        <w:rPr>
          <w:rFonts w:ascii="Times New Roman" w:hAnsi="Times New Roman" w:cs="Times New Roman"/>
        </w:rPr>
        <w:t>6</w:t>
      </w:r>
      <w:r w:rsidRPr="00BA1B09">
        <w:rPr>
          <w:rFonts w:ascii="Times New Roman" w:hAnsi="Times New Roman" w:cs="Times New Roman"/>
        </w:rPr>
        <w:t xml:space="preserve"> GHz</w:t>
      </w:r>
      <w:r>
        <w:rPr>
          <w:rFonts w:ascii="Times New Roman" w:hAnsi="Times New Roman" w:cs="Times New Roman"/>
        </w:rPr>
        <w:t xml:space="preserve"> to 24 GHz</w:t>
      </w:r>
      <w:r w:rsidR="003414E5">
        <w:rPr>
          <w:rFonts w:ascii="Times New Roman" w:hAnsi="Times New Roman" w:cs="Times New Roman"/>
        </w:rPr>
        <w:t>,</w:t>
      </w:r>
      <w:r w:rsidR="00A53353">
        <w:rPr>
          <w:rFonts w:ascii="Times New Roman" w:hAnsi="Times New Roman" w:cs="Times New Roman"/>
        </w:rPr>
        <w:t xml:space="preserve"> </w:t>
      </w:r>
    </w:p>
    <w:p w14:paraId="70E847E3" w14:textId="2CE85B8C" w:rsidR="00904648" w:rsidRDefault="003414E5" w:rsidP="004B1EA0">
      <w:pPr>
        <w:spacing w:after="0"/>
        <w:ind w:left="1440" w:hanging="720"/>
        <w:rPr>
          <w:rFonts w:ascii="Times New Roman" w:hAnsi="Times New Roman" w:cs="Times New Roman"/>
        </w:rPr>
      </w:pPr>
      <w:r>
        <w:rPr>
          <w:rFonts w:ascii="Times New Roman" w:hAnsi="Times New Roman" w:cs="Times New Roman"/>
        </w:rPr>
        <w:t xml:space="preserve">measured over the specified bandwidth for the relevant frequency range. </w:t>
      </w:r>
    </w:p>
    <w:p w14:paraId="1A1AB5D2" w14:textId="5457E2BA"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8</w:t>
      </w:r>
      <w:r>
        <w:rPr>
          <w:rFonts w:ascii="Times New Roman" w:eastAsiaTheme="minorEastAsia" w:hAnsi="Times New Roman" w:cs="Times New Roman"/>
          <w:b/>
        </w:rPr>
        <w:t>: 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AC2714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0DBDF190" w14:textId="77777777" w:rsidR="00904648" w:rsidRDefault="00904648">
            <w:pPr>
              <w:keepNext/>
              <w:keepLines/>
              <w:spacing w:line="240" w:lineRule="auto"/>
              <w:jc w:val="center"/>
              <w:rPr>
                <w:rFonts w:eastAsiaTheme="minorEastAsia"/>
                <w:b/>
              </w:rPr>
            </w:pPr>
            <w:r>
              <w:rPr>
                <w:rFonts w:eastAsiaTheme="minorEastAsia"/>
                <w:b/>
              </w:rPr>
              <w:t>Frequency range</w:t>
            </w:r>
          </w:p>
          <w:p w14:paraId="4AE8E499"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3969FC4" w14:textId="77777777" w:rsidR="00904648" w:rsidRDefault="00904648">
            <w:pPr>
              <w:keepNext/>
              <w:keepLines/>
              <w:spacing w:line="240" w:lineRule="auto"/>
              <w:jc w:val="center"/>
              <w:rPr>
                <w:b/>
                <w:lang w:eastAsia="en-AU"/>
              </w:rPr>
            </w:pPr>
            <w:r>
              <w:rPr>
                <w:b/>
                <w:lang w:eastAsia="en-AU"/>
              </w:rPr>
              <w:t>Total radiated power</w:t>
            </w:r>
          </w:p>
          <w:p w14:paraId="247C0868"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455B4E54" w14:textId="77777777" w:rsidR="00904648" w:rsidRDefault="00904648">
            <w:pPr>
              <w:keepNext/>
              <w:keepLines/>
              <w:spacing w:line="240" w:lineRule="auto"/>
              <w:jc w:val="center"/>
              <w:rPr>
                <w:rFonts w:eastAsiaTheme="minorEastAsia"/>
                <w:b/>
              </w:rPr>
            </w:pPr>
            <w:r>
              <w:rPr>
                <w:rFonts w:eastAsiaTheme="minorEastAsia"/>
                <w:b/>
              </w:rPr>
              <w:t>Specified</w:t>
            </w:r>
          </w:p>
          <w:p w14:paraId="5AD8D078"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447DB3C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0805091" w14:textId="5A14B3FC" w:rsidR="00904648" w:rsidRDefault="00D81CB3">
            <w:pPr>
              <w:keepNext/>
              <w:keepLines/>
              <w:spacing w:line="240" w:lineRule="auto"/>
              <w:rPr>
                <w:rFonts w:eastAsiaTheme="minorEastAsia"/>
              </w:rPr>
            </w:pPr>
            <w:r>
              <w:rPr>
                <w:rFonts w:eastAsiaTheme="minorEastAsia"/>
              </w:rPr>
              <w:t>30</w:t>
            </w:r>
            <w:r w:rsidR="00904648">
              <w:rPr>
                <w:rFonts w:eastAsiaTheme="minorEastAsia"/>
              </w:rPr>
              <w:t xml:space="preserve"> </w:t>
            </w:r>
            <w:r>
              <w:rPr>
                <w:rFonts w:eastAsiaTheme="minorEastAsia"/>
              </w:rPr>
              <w:t>M</w:t>
            </w:r>
            <w:r w:rsidR="00904648">
              <w:rPr>
                <w:rFonts w:eastAsiaTheme="minorEastAsia"/>
              </w:rPr>
              <w:t>Hz ≤ f &lt; 1</w:t>
            </w:r>
            <w:r w:rsidR="007410F9">
              <w:rPr>
                <w:rFonts w:eastAsiaTheme="minorEastAsia"/>
              </w:rPr>
              <w:t xml:space="preserve"> G</w:t>
            </w:r>
            <w:r w:rsidR="00904648">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759F7EBF" w14:textId="77777777" w:rsidR="00904648" w:rsidRDefault="00904648">
            <w:pPr>
              <w:keepNext/>
              <w:keepLines/>
              <w:spacing w:line="240" w:lineRule="auto"/>
              <w:jc w:val="center"/>
              <w:rPr>
                <w:rFonts w:eastAsiaTheme="minorEastAsia"/>
              </w:rPr>
            </w:pPr>
            <w:r>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2CE6ECF" w14:textId="06A0F103" w:rsidR="00904648" w:rsidRDefault="00904648">
            <w:pPr>
              <w:keepNext/>
              <w:keepLines/>
              <w:spacing w:line="240" w:lineRule="auto"/>
              <w:jc w:val="center"/>
              <w:rPr>
                <w:rFonts w:eastAsiaTheme="minorEastAsia"/>
              </w:rPr>
            </w:pPr>
            <w:r>
              <w:rPr>
                <w:rFonts w:eastAsiaTheme="minorEastAsia"/>
              </w:rPr>
              <w:t>1</w:t>
            </w:r>
            <w:r w:rsidR="00CE53C1">
              <w:rPr>
                <w:rFonts w:eastAsiaTheme="minorEastAsia"/>
              </w:rPr>
              <w:t>00</w:t>
            </w:r>
            <w:r>
              <w:rPr>
                <w:rFonts w:eastAsiaTheme="minorEastAsia"/>
              </w:rPr>
              <w:t xml:space="preserve"> kHz</w:t>
            </w:r>
          </w:p>
        </w:tc>
      </w:tr>
      <w:tr w:rsidR="00904648" w14:paraId="0181B677"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5666BBB" w14:textId="0A1D837D" w:rsidR="00904648" w:rsidRDefault="00904648">
            <w:pPr>
              <w:keepNext/>
              <w:keepLines/>
              <w:spacing w:line="240" w:lineRule="auto"/>
              <w:rPr>
                <w:rFonts w:eastAsiaTheme="minorEastAsia"/>
              </w:rPr>
            </w:pPr>
            <w:r>
              <w:rPr>
                <w:rFonts w:eastAsiaTheme="minorEastAsia"/>
              </w:rPr>
              <w:t xml:space="preserve">1 </w:t>
            </w:r>
            <w:r w:rsidR="00CE53C1">
              <w:rPr>
                <w:rFonts w:eastAsiaTheme="minorEastAsia"/>
              </w:rPr>
              <w:t>G</w:t>
            </w:r>
            <w:r>
              <w:rPr>
                <w:rFonts w:eastAsiaTheme="minorEastAsia"/>
              </w:rPr>
              <w:t xml:space="preserve">Hz ≤ f &lt; </w:t>
            </w:r>
            <w:r w:rsidR="00CE53C1">
              <w:rPr>
                <w:rFonts w:eastAsiaTheme="minorEastAsia"/>
              </w:rPr>
              <w:t>12.75</w:t>
            </w:r>
            <w:r>
              <w:rPr>
                <w:rFonts w:eastAsiaTheme="minorEastAsia"/>
              </w:rPr>
              <w:t xml:space="preserve"> </w:t>
            </w:r>
            <w:r w:rsidR="00CE53C1">
              <w:rPr>
                <w:rFonts w:eastAsiaTheme="minorEastAsia"/>
              </w:rPr>
              <w:t>G</w:t>
            </w:r>
            <w:r>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653FA346" w14:textId="191E1823" w:rsidR="00904648" w:rsidRDefault="00904648">
            <w:pPr>
              <w:keepNext/>
              <w:keepLines/>
              <w:spacing w:line="240" w:lineRule="auto"/>
              <w:jc w:val="center"/>
              <w:rPr>
                <w:rFonts w:eastAsiaTheme="minorEastAsia"/>
              </w:rPr>
            </w:pPr>
            <w:r>
              <w:rPr>
                <w:rFonts w:eastAsiaTheme="minorEastAsia"/>
              </w:rPr>
              <w:t>-3</w:t>
            </w:r>
            <w:r w:rsidR="00CE53C1">
              <w:rPr>
                <w:rFonts w:eastAsiaTheme="minorEastAsia"/>
              </w:rPr>
              <w:t>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5679310" w14:textId="14E308D4" w:rsidR="00904648" w:rsidRDefault="00904648">
            <w:pPr>
              <w:keepNext/>
              <w:keepLines/>
              <w:spacing w:line="240" w:lineRule="auto"/>
              <w:jc w:val="center"/>
              <w:rPr>
                <w:rFonts w:eastAsiaTheme="minorEastAsia"/>
              </w:rPr>
            </w:pPr>
            <w:r>
              <w:rPr>
                <w:rFonts w:eastAsiaTheme="minorEastAsia"/>
              </w:rPr>
              <w:t xml:space="preserve">1 </w:t>
            </w:r>
            <w:r w:rsidR="00CE53C1">
              <w:rPr>
                <w:rFonts w:eastAsiaTheme="minorEastAsia"/>
              </w:rPr>
              <w:t>M</w:t>
            </w:r>
            <w:r>
              <w:rPr>
                <w:rFonts w:eastAsiaTheme="minorEastAsia"/>
              </w:rPr>
              <w:t>Hz</w:t>
            </w:r>
          </w:p>
        </w:tc>
      </w:tr>
      <w:tr w:rsidR="00904648" w14:paraId="4DE3DD1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841AB0D" w14:textId="0ED96FA2" w:rsidR="00904648" w:rsidRDefault="00CE53C1">
            <w:pPr>
              <w:keepNext/>
              <w:keepLines/>
              <w:spacing w:line="240" w:lineRule="auto"/>
              <w:rPr>
                <w:rFonts w:eastAsiaTheme="minorEastAsia"/>
                <w:lang w:eastAsia="en-AU"/>
              </w:rPr>
            </w:pPr>
            <w:r>
              <w:rPr>
                <w:rFonts w:eastAsiaTheme="minorEastAsia"/>
                <w:lang w:eastAsia="en-AU"/>
              </w:rPr>
              <w:t>12.75</w:t>
            </w:r>
            <w:r w:rsidR="00904648">
              <w:rPr>
                <w:rFonts w:eastAsiaTheme="minorEastAsia"/>
                <w:lang w:eastAsia="en-AU"/>
              </w:rPr>
              <w:t xml:space="preserve"> </w:t>
            </w:r>
            <w:r>
              <w:rPr>
                <w:rFonts w:eastAsiaTheme="minorEastAsia"/>
                <w:lang w:eastAsia="en-AU"/>
              </w:rPr>
              <w:t>G</w:t>
            </w:r>
            <w:r w:rsidR="00904648">
              <w:rPr>
                <w:rFonts w:eastAsiaTheme="minorEastAsia"/>
                <w:lang w:eastAsia="en-AU"/>
              </w:rPr>
              <w:t xml:space="preserve">Hz ≤ f </w:t>
            </w:r>
            <w:r w:rsidR="00D74547">
              <w:rPr>
                <w:rFonts w:eastAsiaTheme="minorEastAsia"/>
                <w:lang w:eastAsia="en-AU"/>
              </w:rPr>
              <w:t>≤</w:t>
            </w:r>
            <w:r w:rsidR="00904648">
              <w:rPr>
                <w:rFonts w:eastAsiaTheme="minorEastAsia"/>
                <w:lang w:eastAsia="en-AU"/>
              </w:rPr>
              <w:t xml:space="preserve"> </w:t>
            </w:r>
            <w:r w:rsidR="005A562F">
              <w:rPr>
                <w:rFonts w:eastAsiaTheme="minorEastAsia"/>
                <w:lang w:eastAsia="en-AU"/>
              </w:rPr>
              <w:t>55</w:t>
            </w:r>
            <w:r w:rsidR="00904648">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3A4BF7ED" w14:textId="3B93CA89" w:rsidR="00904648" w:rsidRDefault="00904648">
            <w:pPr>
              <w:keepNext/>
              <w:keepLines/>
              <w:spacing w:line="240" w:lineRule="auto"/>
              <w:jc w:val="center"/>
              <w:rPr>
                <w:rFonts w:eastAsiaTheme="minorEastAsia"/>
                <w:lang w:eastAsia="en-AU"/>
              </w:rPr>
            </w:pPr>
            <w:r>
              <w:rPr>
                <w:rFonts w:eastAsiaTheme="minorEastAsia"/>
                <w:lang w:eastAsia="en-AU"/>
              </w:rPr>
              <w:t>-</w:t>
            </w:r>
            <w:r w:rsidR="00CD4FA5">
              <w:rPr>
                <w:rFonts w:eastAsiaTheme="minorEastAsia"/>
                <w:lang w:eastAsia="en-AU"/>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F731B1D" w14:textId="0C6D20BC" w:rsidR="00904648" w:rsidRDefault="00904648">
            <w:pPr>
              <w:keepNext/>
              <w:keepLines/>
              <w:spacing w:line="240" w:lineRule="auto"/>
              <w:jc w:val="center"/>
              <w:rPr>
                <w:rFonts w:eastAsiaTheme="minorEastAsia"/>
                <w:lang w:eastAsia="en-AU"/>
              </w:rPr>
            </w:pPr>
            <w:r>
              <w:rPr>
                <w:rFonts w:eastAsiaTheme="minorEastAsia"/>
                <w:lang w:eastAsia="en-AU"/>
              </w:rPr>
              <w:t>1</w:t>
            </w:r>
            <w:r w:rsidR="00CD4FA5">
              <w:rPr>
                <w:rFonts w:eastAsiaTheme="minorEastAsia"/>
                <w:lang w:eastAsia="en-AU"/>
              </w:rPr>
              <w:t xml:space="preserve"> M</w:t>
            </w:r>
            <w:r>
              <w:rPr>
                <w:rFonts w:eastAsiaTheme="minorEastAsia"/>
                <w:lang w:eastAsia="en-AU"/>
              </w:rPr>
              <w:t>Hz</w:t>
            </w:r>
          </w:p>
        </w:tc>
      </w:tr>
    </w:tbl>
    <w:p w14:paraId="585D3C29" w14:textId="77777777" w:rsidR="00904648" w:rsidRDefault="00904648" w:rsidP="00DF675E">
      <w:pPr>
        <w:ind w:left="720" w:hanging="720"/>
        <w:rPr>
          <w:rFonts w:ascii="Times New Roman" w:hAnsi="Times New Roman" w:cs="Times New Roman"/>
          <w:b/>
        </w:rPr>
      </w:pPr>
    </w:p>
    <w:p w14:paraId="699407EE" w14:textId="7B7E7571" w:rsidR="00CC11FE" w:rsidRDefault="00CC11FE" w:rsidP="00E112CF">
      <w:pPr>
        <w:ind w:left="720" w:hanging="720"/>
        <w:rPr>
          <w:rFonts w:ascii="Times New Roman" w:hAnsi="Times New Roman" w:cs="Times New Roman"/>
        </w:rPr>
      </w:pPr>
      <w:r>
        <w:rPr>
          <w:rFonts w:ascii="Times New Roman" w:hAnsi="Times New Roman" w:cs="Times New Roman"/>
        </w:rPr>
        <w:t>1</w:t>
      </w:r>
      <w:r w:rsidR="00F501E6">
        <w:rPr>
          <w:rFonts w:ascii="Times New Roman" w:hAnsi="Times New Roman" w:cs="Times New Roman"/>
        </w:rPr>
        <w:t>2</w:t>
      </w:r>
      <w:r>
        <w:rPr>
          <w:rFonts w:ascii="Times New Roman" w:hAnsi="Times New Roman" w:cs="Times New Roman"/>
        </w:rPr>
        <w:t>.</w:t>
      </w:r>
      <w:r>
        <w:rPr>
          <w:rFonts w:ascii="Times New Roman" w:hAnsi="Times New Roman" w:cs="Times New Roman"/>
        </w:rPr>
        <w:tab/>
        <w:t xml:space="preserve">The unwanted emission limits in Table </w:t>
      </w:r>
      <w:r w:rsidR="00F501E6">
        <w:rPr>
          <w:rFonts w:ascii="Times New Roman" w:hAnsi="Times New Roman" w:cs="Times New Roman"/>
        </w:rPr>
        <w:t>9</w:t>
      </w:r>
      <w:r>
        <w:rPr>
          <w:rFonts w:ascii="Times New Roman" w:hAnsi="Times New Roman" w:cs="Times New Roman"/>
        </w:rPr>
        <w:t xml:space="preserve"> apply at frequencies inside the frequency range 23.6 GHz to 24 GHz</w:t>
      </w:r>
      <w:r w:rsidR="00F501E6" w:rsidRPr="00F501E6">
        <w:rPr>
          <w:rFonts w:ascii="Times New Roman" w:eastAsiaTheme="minorEastAsia" w:hAnsi="Times New Roman" w:cs="Times New Roman"/>
        </w:rPr>
        <w:t xml:space="preserve"> </w:t>
      </w:r>
      <w:r w:rsidR="00F501E6">
        <w:rPr>
          <w:rFonts w:ascii="Times New Roman" w:eastAsiaTheme="minorEastAsia" w:hAnsi="Times New Roman" w:cs="Times New Roman"/>
        </w:rPr>
        <w:t xml:space="preserve">for </w:t>
      </w: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r w:rsidR="00F501E6">
        <w:rPr>
          <w:rFonts w:ascii="Times New Roman" w:eastAsiaTheme="minorEastAsia" w:hAnsi="Times New Roman" w:cs="Times New Roman"/>
        </w:rPr>
        <w:t>before 1 September 2027</w:t>
      </w:r>
      <w:r>
        <w:rPr>
          <w:rFonts w:ascii="Times New Roman" w:hAnsi="Times New Roman" w:cs="Times New Roman"/>
        </w:rPr>
        <w:t>, measured over the specified bandwidth.</w:t>
      </w:r>
    </w:p>
    <w:p w14:paraId="426B7144" w14:textId="3D6C5B20" w:rsidR="00F501E6" w:rsidRDefault="00F501E6" w:rsidP="00F501E6">
      <w:pPr>
        <w:ind w:left="720" w:hanging="720"/>
        <w:rPr>
          <w:rFonts w:ascii="Times New Roman" w:hAnsi="Times New Roman" w:cs="Times New Roman"/>
        </w:rPr>
      </w:pPr>
      <w:r>
        <w:rPr>
          <w:rFonts w:ascii="Times New Roman" w:hAnsi="Times New Roman" w:cs="Times New Roman"/>
        </w:rPr>
        <w:t>13.</w:t>
      </w:r>
      <w:r>
        <w:rPr>
          <w:rFonts w:ascii="Times New Roman" w:hAnsi="Times New Roman" w:cs="Times New Roman"/>
        </w:rPr>
        <w:tab/>
        <w:t>The unwanted emission limits in Table 10 apply at frequencies inside the frequency range 23.6 GHz to 24 GHz</w:t>
      </w:r>
      <w:r w:rsidRPr="00F501E6">
        <w:rPr>
          <w:rFonts w:ascii="Times New Roman" w:eastAsiaTheme="minorEastAsia" w:hAnsi="Times New Roman" w:cs="Times New Roman"/>
        </w:rPr>
        <w:t xml:space="preserve"> </w:t>
      </w:r>
      <w:r>
        <w:rPr>
          <w:rFonts w:ascii="Times New Roman" w:eastAsiaTheme="minorEastAsia" w:hAnsi="Times New Roman" w:cs="Times New Roman"/>
        </w:rPr>
        <w:t xml:space="preserve">for </w:t>
      </w:r>
      <w:r w:rsidR="009C59BE">
        <w:rPr>
          <w:rFonts w:ascii="Times New Roman" w:eastAsiaTheme="minorEastAsia" w:hAnsi="Times New Roman" w:cs="Times New Roman"/>
        </w:rPr>
        <w:t xml:space="preserve">radiocommunications transmitters first operated </w:t>
      </w:r>
      <w:r w:rsidR="00F653EC">
        <w:rPr>
          <w:rFonts w:ascii="Times New Roman" w:eastAsiaTheme="minorEastAsia" w:hAnsi="Times New Roman" w:cs="Times New Roman"/>
        </w:rPr>
        <w:t xml:space="preserve">under this licence </w:t>
      </w:r>
      <w:r>
        <w:rPr>
          <w:rFonts w:ascii="Times New Roman" w:eastAsiaTheme="minorEastAsia" w:hAnsi="Times New Roman" w:cs="Times New Roman"/>
        </w:rPr>
        <w:t>on or after 1 September 2027</w:t>
      </w:r>
      <w:r>
        <w:rPr>
          <w:rFonts w:ascii="Times New Roman" w:hAnsi="Times New Roman" w:cs="Times New Roman"/>
        </w:rPr>
        <w:t>, measured over the specified bandwidth.</w:t>
      </w:r>
    </w:p>
    <w:p w14:paraId="7B469FCC" w14:textId="0734D73D"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9</w:t>
      </w:r>
      <w:r>
        <w:rPr>
          <w:rFonts w:ascii="Times New Roman" w:eastAsiaTheme="minorEastAsia" w:hAnsi="Times New Roman" w:cs="Times New Roman"/>
          <w:b/>
        </w:rPr>
        <w:t xml:space="preserve">: </w:t>
      </w:r>
      <w:r w:rsidR="00F501E6">
        <w:rPr>
          <w:rFonts w:ascii="Times New Roman" w:eastAsiaTheme="minorEastAsia" w:hAnsi="Times New Roman" w:cs="Times New Roman"/>
          <w:b/>
        </w:rPr>
        <w:t>Radiocommunications transmitter unwanted emission limits inside the 23.6 GHz to 24 GHz frequency range for user equipment stations</w:t>
      </w:r>
    </w:p>
    <w:tbl>
      <w:tblPr>
        <w:tblStyle w:val="TableGrid"/>
        <w:tblW w:w="5000" w:type="pct"/>
        <w:jc w:val="center"/>
        <w:tblInd w:w="0" w:type="dxa"/>
        <w:tblLook w:val="04A0" w:firstRow="1" w:lastRow="0" w:firstColumn="1" w:lastColumn="0" w:noHBand="0" w:noVBand="1"/>
      </w:tblPr>
      <w:tblGrid>
        <w:gridCol w:w="4760"/>
        <w:gridCol w:w="4256"/>
      </w:tblGrid>
      <w:tr w:rsidR="00CC11FE" w14:paraId="664AD39F"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28C03EC" w14:textId="77777777" w:rsidR="00CC11FE" w:rsidRDefault="00CC11FE" w:rsidP="002471C2">
            <w:pPr>
              <w:spacing w:line="240" w:lineRule="auto"/>
              <w:jc w:val="center"/>
              <w:rPr>
                <w:b/>
                <w:lang w:eastAsia="en-AU"/>
              </w:rPr>
            </w:pPr>
            <w:r>
              <w:rPr>
                <w:b/>
                <w:lang w:eastAsia="en-AU"/>
              </w:rPr>
              <w:t>Total radiated power</w:t>
            </w:r>
          </w:p>
          <w:p w14:paraId="307F62F5"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22040BE6" w14:textId="77777777" w:rsidR="00CC11FE" w:rsidRDefault="00CC11FE" w:rsidP="002471C2">
            <w:pPr>
              <w:spacing w:line="240" w:lineRule="auto"/>
              <w:jc w:val="center"/>
              <w:rPr>
                <w:rFonts w:eastAsiaTheme="minorEastAsia"/>
                <w:b/>
              </w:rPr>
            </w:pPr>
            <w:r>
              <w:rPr>
                <w:rFonts w:eastAsiaTheme="minorEastAsia"/>
                <w:b/>
              </w:rPr>
              <w:t>Specified</w:t>
            </w:r>
          </w:p>
          <w:p w14:paraId="1049478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14844E9E"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FA56E13" w14:textId="1131EFDE" w:rsidR="00CC11FE" w:rsidRDefault="00F501E6" w:rsidP="002471C2">
            <w:pPr>
              <w:spacing w:line="240" w:lineRule="auto"/>
              <w:jc w:val="center"/>
              <w:rPr>
                <w:rFonts w:eastAsiaTheme="minorEastAsia"/>
              </w:rPr>
            </w:pPr>
            <w:r>
              <w:rPr>
                <w:rFonts w:eastAsiaTheme="minorEastAsia"/>
              </w:rPr>
              <w:t>1</w:t>
            </w:r>
          </w:p>
        </w:tc>
        <w:tc>
          <w:tcPr>
            <w:tcW w:w="2360" w:type="pct"/>
            <w:tcBorders>
              <w:top w:val="single" w:sz="4" w:space="0" w:color="auto"/>
              <w:left w:val="single" w:sz="4" w:space="0" w:color="auto"/>
              <w:bottom w:val="single" w:sz="4" w:space="0" w:color="auto"/>
              <w:right w:val="single" w:sz="4" w:space="0" w:color="auto"/>
            </w:tcBorders>
            <w:vAlign w:val="center"/>
            <w:hideMark/>
          </w:tcPr>
          <w:p w14:paraId="687CBDA5" w14:textId="43CBCDAC" w:rsidR="00CC11FE" w:rsidRDefault="00F501E6" w:rsidP="002471C2">
            <w:pPr>
              <w:spacing w:line="240" w:lineRule="auto"/>
              <w:jc w:val="center"/>
              <w:rPr>
                <w:rFonts w:eastAsiaTheme="minorEastAsia"/>
              </w:rPr>
            </w:pPr>
            <w:r>
              <w:rPr>
                <w:rFonts w:eastAsiaTheme="minorEastAsia"/>
              </w:rPr>
              <w:t>200</w:t>
            </w:r>
            <w:r w:rsidR="00CC11FE">
              <w:rPr>
                <w:rFonts w:eastAsiaTheme="minorEastAsia"/>
              </w:rPr>
              <w:t xml:space="preserve"> MHz</w:t>
            </w:r>
          </w:p>
        </w:tc>
      </w:tr>
    </w:tbl>
    <w:p w14:paraId="38A005B2" w14:textId="7F279209" w:rsidR="00CC11FE" w:rsidRDefault="00CC11FE" w:rsidP="00E112CF">
      <w:pPr>
        <w:ind w:left="720" w:hanging="720"/>
        <w:rPr>
          <w:rFonts w:ascii="Times New Roman" w:hAnsi="Times New Roman" w:cs="Times New Roman"/>
        </w:rPr>
      </w:pPr>
    </w:p>
    <w:p w14:paraId="331E162A" w14:textId="07754B96" w:rsidR="00CC11FE" w:rsidRDefault="00CC11FE" w:rsidP="00EA05E5">
      <w:pPr>
        <w:ind w:left="720" w:hanging="720"/>
        <w:rPr>
          <w:rFonts w:ascii="Times New Roman" w:eastAsiaTheme="minorEastAsia" w:hAnsi="Times New Roman" w:cs="Times New Roman"/>
          <w:b/>
        </w:rPr>
      </w:pPr>
      <w:r>
        <w:rPr>
          <w:rFonts w:ascii="Times New Roman" w:eastAsiaTheme="minorEastAsia" w:hAnsi="Times New Roman" w:cs="Times New Roman"/>
          <w:b/>
        </w:rPr>
        <w:t xml:space="preserve">Table </w:t>
      </w:r>
      <w:r w:rsidR="00F501E6">
        <w:rPr>
          <w:rFonts w:ascii="Times New Roman" w:eastAsiaTheme="minorEastAsia" w:hAnsi="Times New Roman" w:cs="Times New Roman"/>
          <w:b/>
        </w:rPr>
        <w:t>10</w:t>
      </w:r>
      <w:r>
        <w:rPr>
          <w:rFonts w:ascii="Times New Roman" w:eastAsiaTheme="minorEastAsia" w:hAnsi="Times New Roman" w:cs="Times New Roman"/>
          <w:b/>
        </w:rPr>
        <w:t xml:space="preserve">: </w:t>
      </w:r>
      <w:r w:rsidR="00F501E6">
        <w:rPr>
          <w:rFonts w:ascii="Times New Roman" w:eastAsiaTheme="minorEastAsia" w:hAnsi="Times New Roman" w:cs="Times New Roman"/>
          <w:b/>
        </w:rPr>
        <w:t>Radiocommunications transmitter unwanted emission limits inside the 23.6 GHz to 24 GHz frequency range for user equipment stations</w:t>
      </w:r>
    </w:p>
    <w:tbl>
      <w:tblPr>
        <w:tblStyle w:val="TableGrid"/>
        <w:tblW w:w="5000" w:type="pct"/>
        <w:jc w:val="center"/>
        <w:tblInd w:w="0" w:type="dxa"/>
        <w:tblLook w:val="04A0" w:firstRow="1" w:lastRow="0" w:firstColumn="1" w:lastColumn="0" w:noHBand="0" w:noVBand="1"/>
      </w:tblPr>
      <w:tblGrid>
        <w:gridCol w:w="4760"/>
        <w:gridCol w:w="4256"/>
      </w:tblGrid>
      <w:tr w:rsidR="00CC11FE" w14:paraId="3E4018F5"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4451743" w14:textId="77777777" w:rsidR="00CC11FE" w:rsidRDefault="00CC11FE" w:rsidP="002471C2">
            <w:pPr>
              <w:spacing w:line="240" w:lineRule="auto"/>
              <w:jc w:val="center"/>
              <w:rPr>
                <w:b/>
                <w:lang w:eastAsia="en-AU"/>
              </w:rPr>
            </w:pPr>
            <w:r>
              <w:rPr>
                <w:b/>
                <w:lang w:eastAsia="en-AU"/>
              </w:rPr>
              <w:t>Total radiated power</w:t>
            </w:r>
          </w:p>
          <w:p w14:paraId="099A1C31" w14:textId="77777777" w:rsidR="00CC11FE" w:rsidRDefault="00CC11FE" w:rsidP="002471C2">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783835C6" w14:textId="77777777" w:rsidR="00CC11FE" w:rsidRDefault="00CC11FE" w:rsidP="002471C2">
            <w:pPr>
              <w:spacing w:line="240" w:lineRule="auto"/>
              <w:jc w:val="center"/>
              <w:rPr>
                <w:rFonts w:eastAsiaTheme="minorEastAsia"/>
                <w:b/>
              </w:rPr>
            </w:pPr>
            <w:r>
              <w:rPr>
                <w:rFonts w:eastAsiaTheme="minorEastAsia"/>
                <w:b/>
              </w:rPr>
              <w:t>Specified</w:t>
            </w:r>
          </w:p>
          <w:p w14:paraId="1F73F30E" w14:textId="77777777" w:rsidR="00CC11FE" w:rsidRDefault="00CC11FE" w:rsidP="002471C2">
            <w:pPr>
              <w:spacing w:line="240" w:lineRule="auto"/>
              <w:jc w:val="center"/>
              <w:rPr>
                <w:rFonts w:eastAsiaTheme="minorEastAsia"/>
                <w:b/>
              </w:rPr>
            </w:pPr>
            <w:r>
              <w:rPr>
                <w:rFonts w:eastAsiaTheme="minorEastAsia"/>
                <w:b/>
              </w:rPr>
              <w:t>Bandwidth</w:t>
            </w:r>
          </w:p>
        </w:tc>
      </w:tr>
      <w:tr w:rsidR="00CC11FE" w14:paraId="69DCAC02" w14:textId="77777777" w:rsidTr="002471C2">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3C0A43AC" w14:textId="00F0A3D6" w:rsidR="00CC11FE" w:rsidRDefault="00CC11FE" w:rsidP="002471C2">
            <w:pPr>
              <w:spacing w:line="240" w:lineRule="auto"/>
              <w:jc w:val="center"/>
              <w:rPr>
                <w:rFonts w:eastAsiaTheme="minorEastAsia"/>
              </w:rPr>
            </w:pPr>
            <w:r>
              <w:rPr>
                <w:rFonts w:eastAsiaTheme="minorEastAsia"/>
              </w:rPr>
              <w:t>-</w:t>
            </w:r>
            <w:r w:rsidR="003A5AD5">
              <w:rPr>
                <w:rFonts w:eastAsiaTheme="minorEastAsia"/>
              </w:rPr>
              <w:t>3</w:t>
            </w:r>
          </w:p>
        </w:tc>
        <w:tc>
          <w:tcPr>
            <w:tcW w:w="2360" w:type="pct"/>
            <w:tcBorders>
              <w:top w:val="single" w:sz="4" w:space="0" w:color="auto"/>
              <w:left w:val="single" w:sz="4" w:space="0" w:color="auto"/>
              <w:bottom w:val="single" w:sz="4" w:space="0" w:color="auto"/>
              <w:right w:val="single" w:sz="4" w:space="0" w:color="auto"/>
            </w:tcBorders>
            <w:vAlign w:val="center"/>
            <w:hideMark/>
          </w:tcPr>
          <w:p w14:paraId="70D30110" w14:textId="7FC32042" w:rsidR="00CC11FE" w:rsidRDefault="00CC11FE" w:rsidP="002471C2">
            <w:pPr>
              <w:spacing w:line="240" w:lineRule="auto"/>
              <w:jc w:val="center"/>
              <w:rPr>
                <w:rFonts w:eastAsiaTheme="minorEastAsia"/>
              </w:rPr>
            </w:pPr>
            <w:r>
              <w:rPr>
                <w:rFonts w:eastAsiaTheme="minorEastAsia"/>
              </w:rPr>
              <w:t>200 MHz</w:t>
            </w:r>
          </w:p>
        </w:tc>
      </w:tr>
    </w:tbl>
    <w:p w14:paraId="717CC8C0" w14:textId="77777777" w:rsidR="00CC11FE" w:rsidRDefault="00CC11FE" w:rsidP="00E112CF">
      <w:pPr>
        <w:ind w:left="720" w:hanging="720"/>
        <w:rPr>
          <w:rFonts w:ascii="Times New Roman" w:hAnsi="Times New Roman" w:cs="Times New Roman"/>
        </w:rPr>
      </w:pPr>
    </w:p>
    <w:p w14:paraId="42D56A74" w14:textId="75E79557" w:rsidR="00904648" w:rsidRDefault="00904648" w:rsidP="00E112CF">
      <w:pPr>
        <w:ind w:left="720" w:hanging="720"/>
        <w:rPr>
          <w:rFonts w:ascii="Times New Roman" w:hAnsi="Times New Roman" w:cs="Times New Roman"/>
        </w:rPr>
      </w:pPr>
      <w:r>
        <w:rPr>
          <w:rFonts w:ascii="Times New Roman" w:hAnsi="Times New Roman" w:cs="Times New Roman"/>
        </w:rPr>
        <w:t>1</w:t>
      </w:r>
      <w:r w:rsidR="00F501E6">
        <w:rPr>
          <w:rFonts w:ascii="Times New Roman" w:hAnsi="Times New Roman" w:cs="Times New Roman"/>
        </w:rPr>
        <w:t>4</w:t>
      </w:r>
      <w:r>
        <w:rPr>
          <w:rFonts w:ascii="Times New Roman" w:hAnsi="Times New Roman" w:cs="Times New Roman"/>
        </w:rPr>
        <w:t>.</w:t>
      </w:r>
      <w:r>
        <w:rPr>
          <w:rFonts w:ascii="Times New Roman" w:hAnsi="Times New Roman" w:cs="Times New Roman"/>
        </w:rPr>
        <w:tab/>
        <w:t xml:space="preserve">The unwanted emission limits in Table </w:t>
      </w:r>
      <w:r w:rsidR="00CC11FE">
        <w:rPr>
          <w:rFonts w:ascii="Times New Roman" w:hAnsi="Times New Roman" w:cs="Times New Roman"/>
        </w:rPr>
        <w:t>1</w:t>
      </w:r>
      <w:r w:rsidR="00F501E6">
        <w:rPr>
          <w:rFonts w:ascii="Times New Roman" w:hAnsi="Times New Roman" w:cs="Times New Roman"/>
        </w:rPr>
        <w:t>1</w:t>
      </w:r>
      <w:r>
        <w:rPr>
          <w:rFonts w:ascii="Times New Roman" w:hAnsi="Times New Roman" w:cs="Times New Roman"/>
        </w:rPr>
        <w:t xml:space="preserve"> apply</w:t>
      </w:r>
      <w:r w:rsidR="00065D75">
        <w:rPr>
          <w:rFonts w:ascii="Times New Roman" w:hAnsi="Times New Roman" w:cs="Times New Roman"/>
        </w:rPr>
        <w:t xml:space="preserve"> </w:t>
      </w:r>
      <w:r>
        <w:rPr>
          <w:rFonts w:ascii="Times New Roman" w:hAnsi="Times New Roman" w:cs="Times New Roman"/>
        </w:rPr>
        <w:t>for radiocommunications receivers</w:t>
      </w:r>
      <w:r w:rsidR="00244A45">
        <w:rPr>
          <w:rFonts w:ascii="Times New Roman" w:hAnsi="Times New Roman" w:cs="Times New Roman"/>
        </w:rPr>
        <w:t>,</w:t>
      </w:r>
      <w:r>
        <w:rPr>
          <w:rFonts w:ascii="Times New Roman" w:hAnsi="Times New Roman" w:cs="Times New Roman"/>
        </w:rPr>
        <w:t xml:space="preserve"> measured over the specified bandwidth for the relevant frequency range.</w:t>
      </w:r>
    </w:p>
    <w:p w14:paraId="1061B43E"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F4C68AC" w14:textId="77777777" w:rsidR="00904648" w:rsidRDefault="00904648" w:rsidP="00904648">
      <w:pPr>
        <w:pStyle w:val="ZNote"/>
        <w:ind w:left="1440" w:hanging="720"/>
        <w:jc w:val="left"/>
        <w:rPr>
          <w:sz w:val="18"/>
          <w:szCs w:val="18"/>
        </w:rPr>
      </w:pPr>
    </w:p>
    <w:p w14:paraId="0158402A" w14:textId="50591933" w:rsidR="00904648" w:rsidRDefault="00904648" w:rsidP="00904648">
      <w:pPr>
        <w:spacing w:after="120"/>
        <w:ind w:left="720"/>
        <w:rPr>
          <w:rFonts w:ascii="Times New Roman" w:hAnsi="Times New Roman" w:cs="Times New Roman"/>
          <w:b/>
        </w:rPr>
      </w:pPr>
      <w:r>
        <w:rPr>
          <w:rFonts w:ascii="Times New Roman" w:hAnsi="Times New Roman" w:cs="Times New Roman"/>
          <w:b/>
        </w:rPr>
        <w:t xml:space="preserve">Table </w:t>
      </w:r>
      <w:r w:rsidR="00CC11FE">
        <w:rPr>
          <w:rFonts w:ascii="Times New Roman" w:hAnsi="Times New Roman" w:cs="Times New Roman"/>
          <w:b/>
        </w:rPr>
        <w:t>1</w:t>
      </w:r>
      <w:r w:rsidR="00F501E6">
        <w:rPr>
          <w:rFonts w:ascii="Times New Roman" w:hAnsi="Times New Roman" w:cs="Times New Roman"/>
          <w:b/>
        </w:rPr>
        <w:t>1</w:t>
      </w:r>
      <w:r>
        <w:rPr>
          <w:rFonts w:ascii="Times New Roman" w:hAnsi="Times New Roman" w:cs="Times New Roman"/>
          <w:b/>
        </w:rPr>
        <w:t>: Radiocommunications receiver unwanted emission limits</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1DB4579"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1A24F25" w14:textId="77777777" w:rsidR="00904648" w:rsidRDefault="00904648">
            <w:pPr>
              <w:keepNext/>
              <w:keepLines/>
              <w:spacing w:line="240" w:lineRule="auto"/>
              <w:jc w:val="center"/>
              <w:rPr>
                <w:rFonts w:eastAsiaTheme="minorEastAsia"/>
                <w:b/>
              </w:rPr>
            </w:pPr>
            <w:r>
              <w:rPr>
                <w:rFonts w:eastAsiaTheme="minorEastAsia"/>
                <w:b/>
              </w:rPr>
              <w:t>Frequency range</w:t>
            </w:r>
          </w:p>
          <w:p w14:paraId="3AC307A6"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7093C0A" w14:textId="77777777" w:rsidR="00904648" w:rsidRDefault="00904648">
            <w:pPr>
              <w:keepNext/>
              <w:keepLines/>
              <w:spacing w:line="240" w:lineRule="auto"/>
              <w:jc w:val="center"/>
              <w:rPr>
                <w:b/>
                <w:lang w:eastAsia="en-AU"/>
              </w:rPr>
            </w:pPr>
            <w:r>
              <w:rPr>
                <w:b/>
                <w:lang w:eastAsia="en-AU"/>
              </w:rPr>
              <w:t>Total radiated power</w:t>
            </w:r>
          </w:p>
          <w:p w14:paraId="68512DC9"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0D567647" w14:textId="77777777" w:rsidR="00904648" w:rsidRDefault="00904648">
            <w:pPr>
              <w:keepNext/>
              <w:keepLines/>
              <w:spacing w:line="240" w:lineRule="auto"/>
              <w:jc w:val="center"/>
              <w:rPr>
                <w:rFonts w:eastAsiaTheme="minorEastAsia"/>
                <w:b/>
              </w:rPr>
            </w:pPr>
            <w:r>
              <w:rPr>
                <w:rFonts w:eastAsiaTheme="minorEastAsia"/>
                <w:b/>
              </w:rPr>
              <w:t>Specified</w:t>
            </w:r>
          </w:p>
          <w:p w14:paraId="490437BE"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1C7491C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404F772" w14:textId="77777777" w:rsidR="00904648" w:rsidRDefault="00904648">
            <w:pPr>
              <w:keepNext/>
              <w:keepLines/>
              <w:spacing w:line="240" w:lineRule="auto"/>
              <w:rPr>
                <w:rFonts w:eastAsiaTheme="minorEastAsia"/>
                <w:lang w:eastAsia="en-AU"/>
              </w:rPr>
            </w:pPr>
            <w:r>
              <w:rPr>
                <w:rFonts w:eastAsiaTheme="minorEastAsia"/>
                <w:lang w:eastAsia="en-AU"/>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1D9584A4" w14:textId="77777777" w:rsidR="00904648" w:rsidRDefault="00904648">
            <w:pPr>
              <w:keepNext/>
              <w:keepLines/>
              <w:spacing w:line="240" w:lineRule="auto"/>
              <w:jc w:val="center"/>
              <w:rPr>
                <w:rFonts w:eastAsiaTheme="minorEastAsia"/>
                <w:lang w:eastAsia="en-AU"/>
              </w:rPr>
            </w:pPr>
            <w:r>
              <w:rPr>
                <w:rFonts w:eastAsiaTheme="minorEastAsia"/>
                <w:lang w:eastAsia="en-AU"/>
              </w:rPr>
              <w:t>-57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C0E5236" w14:textId="77777777" w:rsidR="00904648" w:rsidRDefault="00904648">
            <w:pPr>
              <w:keepNext/>
              <w:keepLines/>
              <w:spacing w:line="240" w:lineRule="auto"/>
              <w:jc w:val="center"/>
              <w:rPr>
                <w:rFonts w:eastAsiaTheme="minorEastAsia"/>
                <w:lang w:eastAsia="en-AU"/>
              </w:rPr>
            </w:pPr>
            <w:r>
              <w:rPr>
                <w:rFonts w:eastAsiaTheme="minorEastAsia"/>
                <w:lang w:eastAsia="en-AU"/>
              </w:rPr>
              <w:t>100 kHz</w:t>
            </w:r>
          </w:p>
        </w:tc>
      </w:tr>
      <w:tr w:rsidR="00904648" w14:paraId="0ED9AB10"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F0A1115" w14:textId="2AC13671" w:rsidR="00904648" w:rsidRDefault="00904648">
            <w:pPr>
              <w:keepNext/>
              <w:keepLines/>
              <w:spacing w:line="240" w:lineRule="auto"/>
              <w:rPr>
                <w:rFonts w:eastAsiaTheme="minorEastAsia"/>
                <w:lang w:eastAsia="en-AU"/>
              </w:rPr>
            </w:pPr>
            <w:r>
              <w:rPr>
                <w:rFonts w:eastAsiaTheme="minorEastAsia"/>
                <w:lang w:eastAsia="en-AU"/>
              </w:rPr>
              <w:t>1 GHz ≤ f &lt; 1</w:t>
            </w:r>
            <w:r w:rsidR="00405BE8">
              <w:rPr>
                <w:rFonts w:eastAsiaTheme="minorEastAsia"/>
                <w:lang w:eastAsia="en-AU"/>
              </w:rPr>
              <w:t>2.75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003E2188" w14:textId="77777777" w:rsidR="00904648" w:rsidRDefault="00904648">
            <w:pPr>
              <w:keepNext/>
              <w:keepLines/>
              <w:spacing w:line="240" w:lineRule="auto"/>
              <w:jc w:val="center"/>
              <w:rPr>
                <w:rFonts w:eastAsiaTheme="minorEastAsia"/>
                <w:lang w:eastAsia="en-AU"/>
              </w:rPr>
            </w:pPr>
            <w:r>
              <w:rPr>
                <w:rFonts w:eastAsiaTheme="minorEastAsia"/>
                <w:lang w:eastAsia="en-AU"/>
              </w:rPr>
              <w:t>-47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A991C25" w14:textId="77777777" w:rsidR="00904648" w:rsidRDefault="00904648">
            <w:pPr>
              <w:keepNext/>
              <w:keepLines/>
              <w:spacing w:line="240" w:lineRule="auto"/>
              <w:jc w:val="center"/>
              <w:rPr>
                <w:rFonts w:eastAsiaTheme="minorEastAsia"/>
                <w:lang w:eastAsia="en-AU"/>
              </w:rPr>
            </w:pPr>
            <w:r>
              <w:rPr>
                <w:rFonts w:eastAsiaTheme="minorEastAsia"/>
                <w:lang w:eastAsia="en-AU"/>
              </w:rPr>
              <w:t>1 MHz</w:t>
            </w:r>
          </w:p>
        </w:tc>
      </w:tr>
      <w:tr w:rsidR="00405BE8" w14:paraId="163A2944"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tcPr>
          <w:p w14:paraId="2F9FA548" w14:textId="5B03B594" w:rsidR="00405BE8" w:rsidRDefault="00405BE8" w:rsidP="00405BE8">
            <w:pPr>
              <w:keepNext/>
              <w:keepLines/>
              <w:spacing w:line="240" w:lineRule="auto"/>
              <w:rPr>
                <w:rFonts w:eastAsiaTheme="minorEastAsia"/>
                <w:lang w:eastAsia="en-AU"/>
              </w:rPr>
            </w:pPr>
            <w:r>
              <w:rPr>
                <w:rFonts w:eastAsiaTheme="minorEastAsia"/>
                <w:lang w:eastAsia="en-AU"/>
              </w:rPr>
              <w:t xml:space="preserve">12.75 GHz ≤ f </w:t>
            </w:r>
            <w:r w:rsidR="00D517E6">
              <w:rPr>
                <w:rFonts w:eastAsiaTheme="minorEastAsia"/>
                <w:lang w:eastAsia="en-AU"/>
              </w:rPr>
              <w:t>≤</w:t>
            </w:r>
            <w:r>
              <w:rPr>
                <w:rFonts w:eastAsiaTheme="minorEastAsia"/>
                <w:lang w:eastAsia="en-AU"/>
              </w:rPr>
              <w:t xml:space="preserve"> </w:t>
            </w:r>
            <w:r w:rsidR="00B81EF9">
              <w:rPr>
                <w:rFonts w:eastAsiaTheme="minorEastAsia"/>
                <w:lang w:eastAsia="en-AU"/>
              </w:rPr>
              <w:t>55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tcPr>
          <w:p w14:paraId="1A947B86" w14:textId="04404C08" w:rsidR="00405BE8" w:rsidRDefault="00405BE8" w:rsidP="00405BE8">
            <w:pPr>
              <w:keepNext/>
              <w:keepLines/>
              <w:spacing w:line="240" w:lineRule="auto"/>
              <w:jc w:val="center"/>
              <w:rPr>
                <w:rFonts w:eastAsiaTheme="minorEastAsia"/>
                <w:lang w:eastAsia="en-AU"/>
              </w:rPr>
            </w:pPr>
            <w:r>
              <w:rPr>
                <w:rFonts w:eastAsiaTheme="minorEastAsia"/>
                <w:lang w:eastAsia="en-AU"/>
              </w:rPr>
              <w:t>-</w:t>
            </w:r>
            <w:r w:rsidR="00B81EF9">
              <w:rPr>
                <w:rFonts w:eastAsiaTheme="minorEastAsia"/>
                <w:lang w:eastAsia="en-AU"/>
              </w:rPr>
              <w:t>36</w:t>
            </w:r>
          </w:p>
        </w:tc>
        <w:tc>
          <w:tcPr>
            <w:tcW w:w="1166" w:type="pct"/>
            <w:tcBorders>
              <w:top w:val="single" w:sz="4" w:space="0" w:color="auto"/>
              <w:left w:val="single" w:sz="4" w:space="0" w:color="auto"/>
              <w:bottom w:val="single" w:sz="4" w:space="0" w:color="auto"/>
              <w:right w:val="single" w:sz="4" w:space="0" w:color="auto"/>
            </w:tcBorders>
            <w:vAlign w:val="center"/>
          </w:tcPr>
          <w:p w14:paraId="4D537847" w14:textId="09E5583E" w:rsidR="00405BE8" w:rsidRDefault="00405BE8" w:rsidP="00405BE8">
            <w:pPr>
              <w:keepNext/>
              <w:keepLines/>
              <w:spacing w:line="240" w:lineRule="auto"/>
              <w:jc w:val="center"/>
              <w:rPr>
                <w:rFonts w:eastAsiaTheme="minorEastAsia"/>
                <w:lang w:eastAsia="en-AU"/>
              </w:rPr>
            </w:pPr>
            <w:r>
              <w:rPr>
                <w:rFonts w:eastAsiaTheme="minorEastAsia"/>
                <w:lang w:eastAsia="en-AU"/>
              </w:rPr>
              <w:t>1 MHz</w:t>
            </w:r>
          </w:p>
        </w:tc>
      </w:tr>
    </w:tbl>
    <w:p w14:paraId="4F842ABA" w14:textId="77777777" w:rsidR="00904648" w:rsidRDefault="00904648" w:rsidP="00904648">
      <w:pPr>
        <w:spacing w:after="120"/>
        <w:rPr>
          <w:rFonts w:ascii="Times New Roman" w:hAnsi="Times New Roman" w:cs="Times New Roman"/>
        </w:rPr>
      </w:pPr>
    </w:p>
    <w:p w14:paraId="1C67F7F7" w14:textId="77777777" w:rsidR="00904648" w:rsidRDefault="00904648" w:rsidP="00904648">
      <w:pPr>
        <w:keepNext/>
        <w:keepLines/>
        <w:outlineLvl w:val="1"/>
        <w:rPr>
          <w:rFonts w:ascii="Times New Roman" w:hAnsi="Times New Roman" w:cs="Times New Roman"/>
          <w:b/>
        </w:rPr>
      </w:pPr>
      <w:bookmarkStart w:id="16" w:name="_Toc519851952"/>
      <w:r>
        <w:rPr>
          <w:rFonts w:ascii="Times New Roman" w:hAnsi="Times New Roman" w:cs="Times New Roman"/>
          <w:b/>
        </w:rPr>
        <w:lastRenderedPageBreak/>
        <w:t>Emission limits outside the geographic areas</w:t>
      </w:r>
      <w:bookmarkEnd w:id="16"/>
    </w:p>
    <w:p w14:paraId="5BA082C4" w14:textId="2D13D6FC" w:rsidR="00904648" w:rsidRDefault="00904648" w:rsidP="00904648">
      <w:pPr>
        <w:keepNext/>
        <w:keepLines/>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5</w:t>
      </w:r>
      <w:r>
        <w:rPr>
          <w:rFonts w:ascii="Times New Roman" w:hAnsi="Times New Roman" w:cs="Times New Roman"/>
        </w:rPr>
        <w:t>.</w:t>
      </w:r>
      <w:r>
        <w:rPr>
          <w:rFonts w:ascii="Times New Roman" w:hAnsi="Times New Roman" w:cs="Times New Roman"/>
        </w:rPr>
        <w:tab/>
        <w:t>Core Conditions 1</w:t>
      </w:r>
      <w:r w:rsidR="008F7D37">
        <w:rPr>
          <w:rFonts w:ascii="Times New Roman" w:hAnsi="Times New Roman" w:cs="Times New Roman"/>
        </w:rPr>
        <w:t>6</w:t>
      </w:r>
      <w:r>
        <w:rPr>
          <w:rFonts w:ascii="Times New Roman" w:hAnsi="Times New Roman" w:cs="Times New Roman"/>
        </w:rPr>
        <w:t xml:space="preserve"> to </w:t>
      </w:r>
      <w:r w:rsidR="008F7D37">
        <w:rPr>
          <w:rFonts w:ascii="Times New Roman" w:hAnsi="Times New Roman" w:cs="Times New Roman"/>
        </w:rPr>
        <w:t>19</w:t>
      </w:r>
      <w:r>
        <w:rPr>
          <w:rFonts w:ascii="Times New Roman" w:hAnsi="Times New Roman" w:cs="Times New Roman"/>
        </w:rPr>
        <w:t xml:space="preserve"> apply in relation to those areas that are outside the geographic areas set out in Part 2 of Licence Schedule 1.</w:t>
      </w:r>
    </w:p>
    <w:p w14:paraId="37C57058" w14:textId="2E883E50" w:rsidR="00904648" w:rsidRDefault="00904648" w:rsidP="00904648">
      <w:pPr>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6</w:t>
      </w:r>
      <w:r>
        <w:rPr>
          <w:rFonts w:ascii="Times New Roman" w:hAnsi="Times New Roman" w:cs="Times New Roman"/>
        </w:rPr>
        <w:t>.</w:t>
      </w:r>
      <w:r>
        <w:rPr>
          <w:rFonts w:ascii="Times New Roman" w:hAnsi="Times New Roman" w:cs="Times New Roman"/>
        </w:rPr>
        <w:tab/>
        <w:t>Where a written agreement specifying the maximum permitted level of radio emission for areas described in Core Condition 1</w:t>
      </w:r>
      <w:r w:rsidR="008F7D37">
        <w:rPr>
          <w:rFonts w:ascii="Times New Roman" w:hAnsi="Times New Roman" w:cs="Times New Roman"/>
        </w:rPr>
        <w:t>5</w:t>
      </w:r>
      <w:r>
        <w:rPr>
          <w:rFonts w:ascii="Times New Roman" w:hAnsi="Times New Roman" w:cs="Times New Roman"/>
        </w:rPr>
        <w:t xml:space="preserve"> exists between:</w:t>
      </w:r>
    </w:p>
    <w:p w14:paraId="2C73C353" w14:textId="77777777" w:rsidR="00904648" w:rsidRDefault="00904648" w:rsidP="00904648">
      <w:pPr>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70191B7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0E3ECB85"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ab/>
        <w:t>the licensee must comply with that specified maximum permitted level of radio emission.</w:t>
      </w:r>
    </w:p>
    <w:p w14:paraId="1A125E66" w14:textId="0794E88B"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7</w:t>
      </w:r>
      <w:r>
        <w:rPr>
          <w:rFonts w:ascii="Times New Roman" w:hAnsi="Times New Roman" w:cs="Times New Roman"/>
        </w:rPr>
        <w:t>.</w:t>
      </w:r>
      <w:r>
        <w:rPr>
          <w:rFonts w:ascii="Times New Roman" w:hAnsi="Times New Roman" w:cs="Times New Roman"/>
        </w:rPr>
        <w:tab/>
        <w:t xml:space="preserve">Where there is no written agreement for the purposes of Core Condition </w:t>
      </w:r>
      <w:r w:rsidR="008F7D37">
        <w:rPr>
          <w:rFonts w:ascii="Times New Roman" w:hAnsi="Times New Roman" w:cs="Times New Roman"/>
        </w:rPr>
        <w:t>16</w:t>
      </w:r>
      <w:r>
        <w:rPr>
          <w:rFonts w:ascii="Times New Roman" w:hAnsi="Times New Roman" w:cs="Times New Roman"/>
        </w:rPr>
        <w:t xml:space="preserve"> in force, the licensee must comply with Core Condition 1</w:t>
      </w:r>
      <w:r w:rsidR="008F7D37">
        <w:rPr>
          <w:rFonts w:ascii="Times New Roman" w:hAnsi="Times New Roman" w:cs="Times New Roman"/>
        </w:rPr>
        <w:t>8</w:t>
      </w:r>
      <w:r>
        <w:rPr>
          <w:rFonts w:ascii="Times New Roman" w:hAnsi="Times New Roman" w:cs="Times New Roman"/>
        </w:rPr>
        <w:t>.</w:t>
      </w:r>
    </w:p>
    <w:p w14:paraId="4DBC218E" w14:textId="2AC9E79D"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8</w:t>
      </w:r>
      <w:r>
        <w:rPr>
          <w:rFonts w:ascii="Times New Roman" w:hAnsi="Times New Roman" w:cs="Times New Roman"/>
        </w:rPr>
        <w:t>.</w:t>
      </w:r>
      <w:r>
        <w:rPr>
          <w:rFonts w:ascii="Times New Roman" w:hAnsi="Times New Roman" w:cs="Times New Roman"/>
        </w:rPr>
        <w:tab/>
        <w:t>The licensee must ensure that the maximum permitted level of radio emission for an area outside the area described in Core Condition 1</w:t>
      </w:r>
      <w:r w:rsidR="008F7D37">
        <w:rPr>
          <w:rFonts w:ascii="Times New Roman" w:hAnsi="Times New Roman" w:cs="Times New Roman"/>
        </w:rPr>
        <w:t>5</w:t>
      </w:r>
      <w:r>
        <w:rPr>
          <w:rFonts w:ascii="Times New Roman" w:hAnsi="Times New Roman" w:cs="Times New Roman"/>
        </w:rPr>
        <w:t xml:space="preserve"> caused by the operation of radiocommunications transmitters under this licence does not exceed a total radiated power of </w:t>
      </w:r>
      <w:r w:rsidR="00A100E6">
        <w:rPr>
          <w:rFonts w:ascii="Times New Roman" w:hAnsi="Times New Roman" w:cs="Times New Roman"/>
        </w:rPr>
        <w:t>3</w:t>
      </w:r>
      <w:r w:rsidR="00322389">
        <w:rPr>
          <w:rFonts w:ascii="Times New Roman" w:hAnsi="Times New Roman" w:cs="Times New Roman"/>
        </w:rPr>
        <w:t>7</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45602EC2" w14:textId="1EC74595"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8F7D37">
        <w:rPr>
          <w:rFonts w:ascii="Times New Roman" w:hAnsi="Times New Roman" w:cs="Times New Roman"/>
        </w:rPr>
        <w:t>9</w:t>
      </w:r>
      <w:r>
        <w:rPr>
          <w:rFonts w:ascii="Times New Roman" w:hAnsi="Times New Roman" w:cs="Times New Roman"/>
        </w:rPr>
        <w:t>.</w:t>
      </w:r>
      <w:r>
        <w:rPr>
          <w:rFonts w:ascii="Times New Roman" w:hAnsi="Times New Roman" w:cs="Times New Roman"/>
        </w:rPr>
        <w:tab/>
        <w:t>The licensee complies with condition 1</w:t>
      </w:r>
      <w:r w:rsidR="008F7D37">
        <w:rPr>
          <w:rFonts w:ascii="Times New Roman" w:hAnsi="Times New Roman" w:cs="Times New Roman"/>
        </w:rPr>
        <w:t>8</w:t>
      </w:r>
      <w:r>
        <w:rPr>
          <w:rFonts w:ascii="Times New Roman" w:hAnsi="Times New Roman" w:cs="Times New Roman"/>
        </w:rPr>
        <w:t xml:space="preserve"> by ensuring that the maximum permitted level of radio emissions caused by the operation of radiocommunications transmitters under this licence does not exceed a total radiated power of </w:t>
      </w:r>
      <w:r w:rsidR="005D2A71">
        <w:rPr>
          <w:rFonts w:ascii="Times New Roman" w:hAnsi="Times New Roman" w:cs="Times New Roman"/>
        </w:rPr>
        <w:t>3</w:t>
      </w:r>
      <w:r w:rsidR="00322389">
        <w:rPr>
          <w:rFonts w:ascii="Times New Roman" w:hAnsi="Times New Roman" w:cs="Times New Roman"/>
        </w:rPr>
        <w:t>7</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15EEB114" w14:textId="77777777" w:rsidR="00904648" w:rsidRDefault="00904648" w:rsidP="00904648">
      <w:pPr>
        <w:pStyle w:val="Heading2"/>
        <w:spacing w:after="120"/>
        <w:rPr>
          <w:sz w:val="28"/>
        </w:rPr>
      </w:pPr>
      <w:bookmarkStart w:id="17" w:name="_Toc519851953"/>
      <w:r>
        <w:rPr>
          <w:rStyle w:val="CharSectno"/>
          <w:sz w:val="28"/>
        </w:rPr>
        <w:t>Licence Schedule 3</w:t>
      </w:r>
      <w:r>
        <w:rPr>
          <w:sz w:val="28"/>
        </w:rPr>
        <w:tab/>
        <w:t>Statutory Conditions</w:t>
      </w:r>
      <w:bookmarkEnd w:id="17"/>
    </w:p>
    <w:p w14:paraId="010C15A0" w14:textId="77777777" w:rsidR="00904648" w:rsidRDefault="00904648" w:rsidP="00904648">
      <w:pPr>
        <w:outlineLvl w:val="1"/>
        <w:rPr>
          <w:rFonts w:ascii="Times New Roman" w:hAnsi="Times New Roman" w:cs="Times New Roman"/>
          <w:b/>
        </w:rPr>
      </w:pPr>
      <w:bookmarkStart w:id="18" w:name="_Toc519851954"/>
      <w:r>
        <w:rPr>
          <w:rFonts w:ascii="Times New Roman" w:hAnsi="Times New Roman" w:cs="Times New Roman"/>
          <w:b/>
        </w:rPr>
        <w:t>Liability to pay charges</w:t>
      </w:r>
      <w:bookmarkEnd w:id="18"/>
    </w:p>
    <w:p w14:paraId="47A647EF"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The licensee must comply with all its obligations to pay:</w:t>
      </w:r>
    </w:p>
    <w:p w14:paraId="51226721"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charges fixed by determinations made under section 60 of the </w:t>
      </w:r>
      <w:r>
        <w:rPr>
          <w:rFonts w:ascii="Times New Roman" w:hAnsi="Times New Roman" w:cs="Times New Roman"/>
          <w:i/>
        </w:rPr>
        <w:t>Australian Communications and Media Authority Act 2005</w:t>
      </w:r>
      <w:r>
        <w:rPr>
          <w:rFonts w:ascii="Times New Roman" w:hAnsi="Times New Roman" w:cs="Times New Roman"/>
        </w:rPr>
        <w:t>;</w:t>
      </w:r>
    </w:p>
    <w:p w14:paraId="2FDB30FC"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(b)</w:t>
      </w:r>
      <w:r>
        <w:rPr>
          <w:rFonts w:ascii="Times New Roman" w:hAnsi="Times New Roman" w:cs="Times New Roman"/>
        </w:rPr>
        <w:tab/>
        <w:t>spectrum access charges fixed by determinations made under section 294 of the Act; and</w:t>
      </w:r>
    </w:p>
    <w:p w14:paraId="06F2FEC7"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(c)</w:t>
      </w:r>
      <w:r>
        <w:rPr>
          <w:rFonts w:ascii="Times New Roman" w:hAnsi="Times New Roman" w:cs="Times New Roman"/>
        </w:rPr>
        <w:tab/>
        <w:t>amounts of spectrum licence tax.</w:t>
      </w:r>
    </w:p>
    <w:p w14:paraId="3324D9DB" w14:textId="77777777" w:rsidR="00904648" w:rsidRDefault="00904648" w:rsidP="00904648">
      <w:pPr>
        <w:outlineLvl w:val="1"/>
        <w:rPr>
          <w:rFonts w:ascii="Times New Roman" w:hAnsi="Times New Roman" w:cs="Times New Roman"/>
          <w:b/>
        </w:rPr>
      </w:pPr>
      <w:bookmarkStart w:id="19" w:name="_Toc519851955"/>
      <w:r>
        <w:rPr>
          <w:rFonts w:ascii="Times New Roman" w:hAnsi="Times New Roman" w:cs="Times New Roman"/>
          <w:b/>
        </w:rPr>
        <w:t>Third party use</w:t>
      </w:r>
      <w:bookmarkEnd w:id="19"/>
    </w:p>
    <w:p w14:paraId="27C67DED" w14:textId="77777777" w:rsidR="00904648" w:rsidRDefault="00904648" w:rsidP="00904648">
      <w:pPr>
        <w:tabs>
          <w:tab w:val="left" w:pos="709"/>
          <w:tab w:val="left" w:pos="1418"/>
        </w:tabs>
        <w:spacing w:before="120" w:after="120"/>
        <w:ind w:left="1418" w:hanging="1418"/>
        <w:rPr>
          <w:rFonts w:ascii="Times New Roman" w:hAnsi="Times New Roman" w:cs="Times New Roman"/>
        </w:rPr>
      </w:pPr>
      <w:r>
        <w:rPr>
          <w:rFonts w:ascii="Times New Roman" w:hAnsi="Times New Roman" w:cs="Times New Roman"/>
        </w:rPr>
        <w:t>2.</w:t>
      </w:r>
      <w:r>
        <w:rPr>
          <w:rFonts w:ascii="Times New Roman" w:hAnsi="Times New Roman" w:cs="Times New Roman"/>
        </w:rPr>
        <w:tab/>
        <w:t>(1)</w:t>
      </w:r>
      <w:r>
        <w:rPr>
          <w:rFonts w:ascii="Times New Roman" w:hAnsi="Times New Roman" w:cs="Times New Roman"/>
        </w:rPr>
        <w:tab/>
        <w:t>The licensee must notify any person whom the licensee authorises, under section 68 of the Act, to operate radiocommunications devices under this licence of that person’s obligations under the Act, in particular:</w:t>
      </w:r>
    </w:p>
    <w:p w14:paraId="04D9BF00"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t>the registration requirements under Part 3.5 of the Act for operation of radiocommunications devices under this licence (if applicable); and</w:t>
      </w:r>
    </w:p>
    <w:p w14:paraId="30810492"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any rules made by the ACMA under subsection 68(3) of the Act.</w:t>
      </w:r>
    </w:p>
    <w:p w14:paraId="609916E6"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C1068CB" w14:textId="77777777" w:rsidR="00904648" w:rsidRDefault="00904648" w:rsidP="00904648">
      <w:pPr>
        <w:outlineLvl w:val="1"/>
        <w:rPr>
          <w:rFonts w:ascii="Times New Roman" w:hAnsi="Times New Roman" w:cs="Times New Roman"/>
          <w:b/>
        </w:rPr>
      </w:pPr>
      <w:bookmarkStart w:id="20" w:name="_Toc519851956"/>
      <w:r>
        <w:rPr>
          <w:rFonts w:ascii="Times New Roman" w:hAnsi="Times New Roman" w:cs="Times New Roman"/>
          <w:b/>
        </w:rPr>
        <w:t>Radiocommunications transmitter registration requirements</w:t>
      </w:r>
      <w:bookmarkEnd w:id="20"/>
      <w:r>
        <w:rPr>
          <w:rFonts w:ascii="Times New Roman" w:hAnsi="Times New Roman" w:cs="Times New Roman"/>
          <w:b/>
        </w:rPr>
        <w:t xml:space="preserve"> </w:t>
      </w:r>
    </w:p>
    <w:p w14:paraId="4C911B85" w14:textId="77777777" w:rsidR="00904648" w:rsidRDefault="00904648" w:rsidP="00904648">
      <w:pPr>
        <w:spacing w:before="120" w:after="120"/>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The licensee must not operate a radiocommunications transmitter under this licence unless:</w:t>
      </w:r>
    </w:p>
    <w:p w14:paraId="75D9AD2E"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t>(a)</w:t>
      </w:r>
      <w:r>
        <w:rPr>
          <w:sz w:val="22"/>
          <w:szCs w:val="22"/>
        </w:rPr>
        <w:tab/>
        <w:t>the transmitter has been exempted from the registration requirements under Statutory Condition 4 below; or</w:t>
      </w:r>
    </w:p>
    <w:p w14:paraId="3AD5C52F"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lastRenderedPageBreak/>
        <w:t>(b)</w:t>
      </w:r>
      <w:r>
        <w:rPr>
          <w:sz w:val="22"/>
          <w:szCs w:val="22"/>
        </w:rPr>
        <w:tab/>
        <w:t xml:space="preserve">both: </w:t>
      </w:r>
    </w:p>
    <w:p w14:paraId="35FA5F23" w14:textId="77777777" w:rsidR="00904648" w:rsidRDefault="00904648" w:rsidP="00904648">
      <w:pPr>
        <w:pStyle w:val="P2"/>
        <w:tabs>
          <w:tab w:val="clear" w:pos="2155"/>
          <w:tab w:val="left" w:pos="2268"/>
        </w:tabs>
        <w:spacing w:after="120" w:line="240" w:lineRule="auto"/>
        <w:ind w:left="2127" w:hanging="709"/>
        <w:jc w:val="left"/>
        <w:rPr>
          <w:sz w:val="22"/>
          <w:szCs w:val="22"/>
        </w:rPr>
      </w:pPr>
      <w:r>
        <w:rPr>
          <w:sz w:val="22"/>
          <w:szCs w:val="22"/>
        </w:rPr>
        <w:t>(i)</w:t>
      </w:r>
      <w:r>
        <w:rPr>
          <w:sz w:val="22"/>
          <w:szCs w:val="22"/>
        </w:rPr>
        <w:tab/>
      </w:r>
      <w:r>
        <w:rPr>
          <w:sz w:val="22"/>
          <w:szCs w:val="22"/>
        </w:rPr>
        <w:tab/>
        <w:t>the requirements under Part 3.5 of the Act relating to registration of the transmitter have been met; and</w:t>
      </w:r>
    </w:p>
    <w:p w14:paraId="61208AFE" w14:textId="77777777" w:rsidR="00904648" w:rsidRDefault="00904648" w:rsidP="00904648">
      <w:pPr>
        <w:pStyle w:val="P1"/>
        <w:tabs>
          <w:tab w:val="clear" w:pos="1191"/>
          <w:tab w:val="left" w:pos="2268"/>
        </w:tabs>
        <w:spacing w:after="120" w:line="240" w:lineRule="auto"/>
        <w:ind w:left="2127" w:hanging="709"/>
        <w:jc w:val="left"/>
        <w:rPr>
          <w:sz w:val="22"/>
          <w:szCs w:val="22"/>
        </w:rPr>
      </w:pPr>
      <w:r>
        <w:rPr>
          <w:sz w:val="22"/>
          <w:szCs w:val="22"/>
        </w:rPr>
        <w:t>(ii)</w:t>
      </w:r>
      <w:r>
        <w:rPr>
          <w:sz w:val="22"/>
          <w:szCs w:val="22"/>
        </w:rPr>
        <w:tab/>
        <w:t>the transmitter complies with the details about it that have been entered in the Register.</w:t>
      </w:r>
    </w:p>
    <w:p w14:paraId="388124D7" w14:textId="77777777" w:rsidR="00904648" w:rsidRDefault="00904648" w:rsidP="00904648">
      <w:pPr>
        <w:outlineLvl w:val="1"/>
        <w:rPr>
          <w:rFonts w:ascii="Times New Roman" w:hAnsi="Times New Roman" w:cs="Times New Roman"/>
          <w:b/>
        </w:rPr>
      </w:pPr>
      <w:bookmarkStart w:id="21" w:name="_Toc519851957"/>
      <w:r>
        <w:rPr>
          <w:rFonts w:ascii="Times New Roman" w:hAnsi="Times New Roman" w:cs="Times New Roman"/>
          <w:b/>
        </w:rPr>
        <w:t>Exemption from registration requirements</w:t>
      </w:r>
      <w:bookmarkEnd w:id="21"/>
      <w:r>
        <w:rPr>
          <w:rFonts w:ascii="Times New Roman" w:hAnsi="Times New Roman" w:cs="Times New Roman"/>
          <w:b/>
        </w:rPr>
        <w:t xml:space="preserve"> </w:t>
      </w:r>
    </w:p>
    <w:p w14:paraId="45789DDC" w14:textId="77777777" w:rsidR="0057743C" w:rsidRDefault="00904648" w:rsidP="00904648">
      <w:pPr>
        <w:spacing w:before="120"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81147">
        <w:rPr>
          <w:rFonts w:ascii="Times New Roman" w:hAnsi="Times New Roman" w:cs="Times New Roman"/>
        </w:rPr>
        <w:t>The following kinds of radiocommunications transmitters are exempt from the re</w:t>
      </w:r>
      <w:r w:rsidR="0057743C">
        <w:rPr>
          <w:rFonts w:ascii="Times New Roman" w:hAnsi="Times New Roman" w:cs="Times New Roman"/>
        </w:rPr>
        <w:t>gistration requirement in Statutory Condition 3:</w:t>
      </w:r>
    </w:p>
    <w:p w14:paraId="7B06C76F" w14:textId="5DC53869" w:rsidR="0028147E" w:rsidRDefault="0057743C" w:rsidP="0057743C">
      <w:pPr>
        <w:spacing w:before="120" w:after="12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06009D">
        <w:rPr>
          <w:rFonts w:ascii="Times New Roman" w:hAnsi="Times New Roman" w:cs="Times New Roman"/>
        </w:rPr>
        <w:t>a t</w:t>
      </w:r>
      <w:r w:rsidR="00904648">
        <w:rPr>
          <w:rFonts w:ascii="Times New Roman" w:hAnsi="Times New Roman" w:cs="Times New Roman"/>
        </w:rPr>
        <w:t>ransmitter that operate</w:t>
      </w:r>
      <w:r w:rsidR="0028147E">
        <w:rPr>
          <w:rFonts w:ascii="Times New Roman" w:hAnsi="Times New Roman" w:cs="Times New Roman"/>
        </w:rPr>
        <w:t>s</w:t>
      </w:r>
      <w:r w:rsidR="00904648">
        <w:rPr>
          <w:rFonts w:ascii="Times New Roman" w:hAnsi="Times New Roman" w:cs="Times New Roman"/>
        </w:rPr>
        <w:t xml:space="preserve"> </w:t>
      </w:r>
      <w:r w:rsidR="00594BA1">
        <w:rPr>
          <w:rFonts w:ascii="Times New Roman" w:hAnsi="Times New Roman" w:cs="Times New Roman"/>
        </w:rPr>
        <w:t xml:space="preserve">in the 26 GHz band </w:t>
      </w:r>
      <w:r w:rsidR="00904648">
        <w:rPr>
          <w:rFonts w:ascii="Times New Roman" w:hAnsi="Times New Roman" w:cs="Times New Roman"/>
        </w:rPr>
        <w:t>with a maximum total radiated power of less than or equal to 2</w:t>
      </w:r>
      <w:r w:rsidR="004010E7">
        <w:rPr>
          <w:rFonts w:ascii="Times New Roman" w:hAnsi="Times New Roman" w:cs="Times New Roman"/>
        </w:rPr>
        <w:t>3</w:t>
      </w:r>
      <w:r w:rsidR="00904648">
        <w:rPr>
          <w:rFonts w:ascii="Times New Roman" w:hAnsi="Times New Roman" w:cs="Times New Roman"/>
        </w:rPr>
        <w:t xml:space="preserve"> dBm per occupied bandwidth</w:t>
      </w:r>
      <w:r w:rsidR="0028147E">
        <w:rPr>
          <w:rFonts w:ascii="Times New Roman" w:hAnsi="Times New Roman" w:cs="Times New Roman"/>
        </w:rPr>
        <w:t xml:space="preserve">; </w:t>
      </w:r>
    </w:p>
    <w:p w14:paraId="2DCD8439" w14:textId="7211FD14" w:rsidR="009208AD" w:rsidRDefault="0028147E" w:rsidP="0057743C">
      <w:pPr>
        <w:spacing w:before="120" w:after="12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w:t>
      </w:r>
      <w:r w:rsidR="008F7D37">
        <w:rPr>
          <w:rFonts w:ascii="Times New Roman" w:hAnsi="Times New Roman" w:cs="Times New Roman"/>
        </w:rPr>
        <w:t>n indoor</w:t>
      </w:r>
      <w:r>
        <w:rPr>
          <w:rFonts w:ascii="Times New Roman" w:hAnsi="Times New Roman" w:cs="Times New Roman"/>
        </w:rPr>
        <w:t xml:space="preserve"> transmitter</w:t>
      </w:r>
      <w:r w:rsidR="00854A14">
        <w:rPr>
          <w:rFonts w:ascii="Times New Roman" w:hAnsi="Times New Roman" w:cs="Times New Roman"/>
        </w:rPr>
        <w:t>; or</w:t>
      </w:r>
    </w:p>
    <w:p w14:paraId="3946DD47" w14:textId="19FF2868" w:rsidR="00854A14" w:rsidRDefault="00854A14" w:rsidP="0057743C">
      <w:pPr>
        <w:spacing w:before="120" w:after="120"/>
        <w:ind w:left="1440" w:hanging="720"/>
        <w:rPr>
          <w:rFonts w:ascii="Times New Roman" w:hAnsi="Times New Roman" w:cs="Times New Roman"/>
        </w:rPr>
      </w:pPr>
      <w:r>
        <w:rPr>
          <w:rFonts w:ascii="Times New Roman" w:hAnsi="Times New Roman" w:cs="Times New Roman"/>
        </w:rPr>
        <w:t>(c)</w:t>
      </w:r>
      <w:r>
        <w:rPr>
          <w:rFonts w:ascii="Times New Roman" w:hAnsi="Times New Roman" w:cs="Times New Roman"/>
        </w:rPr>
        <w:tab/>
        <w:t>a fixed transmitter which:</w:t>
      </w:r>
    </w:p>
    <w:p w14:paraId="6CBDE5EF" w14:textId="15B3D206" w:rsidR="00854A14" w:rsidRDefault="00854A14" w:rsidP="0057743C">
      <w:pPr>
        <w:spacing w:before="120" w:after="120"/>
        <w:ind w:left="1440" w:hanging="720"/>
        <w:rPr>
          <w:rFonts w:ascii="Times New Roman" w:hAnsi="Times New Roman" w:cs="Times New Roman"/>
        </w:rPr>
      </w:pPr>
      <w:r>
        <w:rPr>
          <w:rFonts w:ascii="Times New Roman" w:hAnsi="Times New Roman" w:cs="Times New Roman"/>
        </w:rPr>
        <w:tab/>
        <w:t>(i)</w:t>
      </w:r>
      <w:r>
        <w:rPr>
          <w:rFonts w:ascii="Times New Roman" w:hAnsi="Times New Roman" w:cs="Times New Roman"/>
        </w:rPr>
        <w:tab/>
        <w:t>is a user equipment station; and</w:t>
      </w:r>
    </w:p>
    <w:p w14:paraId="2E8CE575" w14:textId="7A162AEE" w:rsidR="00854A14" w:rsidRDefault="00854A14" w:rsidP="0057743C">
      <w:pPr>
        <w:spacing w:before="120" w:after="120"/>
        <w:ind w:left="1440" w:hanging="720"/>
        <w:rPr>
          <w:rFonts w:ascii="Times New Roman" w:hAnsi="Times New Roman" w:cs="Times New Roman"/>
        </w:rPr>
      </w:pPr>
      <w:r>
        <w:rPr>
          <w:rFonts w:ascii="Times New Roman" w:hAnsi="Times New Roman" w:cs="Times New Roman"/>
        </w:rPr>
        <w:tab/>
        <w:t>(ii)</w:t>
      </w:r>
      <w:r>
        <w:rPr>
          <w:rFonts w:ascii="Times New Roman" w:hAnsi="Times New Roman" w:cs="Times New Roman"/>
        </w:rPr>
        <w:tab/>
        <w:t xml:space="preserve">operates in the 26 GHz band with a maximum total radiated power </w:t>
      </w:r>
      <w:r w:rsidR="000A3F3B">
        <w:rPr>
          <w:rFonts w:ascii="Times New Roman" w:hAnsi="Times New Roman" w:cs="Times New Roman"/>
        </w:rPr>
        <w:t xml:space="preserve">greater than 23 dBm per occupied bandwidth and </w:t>
      </w:r>
      <w:r>
        <w:rPr>
          <w:rFonts w:ascii="Times New Roman" w:hAnsi="Times New Roman" w:cs="Times New Roman"/>
        </w:rPr>
        <w:t>less than or equal to 35 dBm per occupied bandwidth.</w:t>
      </w:r>
    </w:p>
    <w:p w14:paraId="3A7FF890" w14:textId="77777777" w:rsidR="00904648" w:rsidRDefault="00904648" w:rsidP="00904648">
      <w:pPr>
        <w:pStyle w:val="P1"/>
        <w:tabs>
          <w:tab w:val="left" w:pos="720"/>
        </w:tabs>
        <w:spacing w:line="240" w:lineRule="auto"/>
        <w:ind w:left="0" w:firstLine="0"/>
        <w:jc w:val="left"/>
        <w:rPr>
          <w:sz w:val="22"/>
          <w:szCs w:val="22"/>
        </w:rPr>
      </w:pPr>
    </w:p>
    <w:p w14:paraId="5A6F8314" w14:textId="77777777" w:rsidR="00904648" w:rsidRDefault="00904648" w:rsidP="00904648">
      <w:pPr>
        <w:outlineLvl w:val="1"/>
        <w:rPr>
          <w:rFonts w:ascii="Times New Roman" w:hAnsi="Times New Roman" w:cs="Times New Roman"/>
          <w:b/>
        </w:rPr>
      </w:pPr>
      <w:bookmarkStart w:id="22" w:name="_Toc519851958"/>
      <w:r>
        <w:rPr>
          <w:rFonts w:ascii="Times New Roman" w:hAnsi="Times New Roman" w:cs="Times New Roman"/>
          <w:b/>
        </w:rPr>
        <w:t>Residency</w:t>
      </w:r>
      <w:bookmarkEnd w:id="22"/>
      <w:r>
        <w:rPr>
          <w:rFonts w:ascii="Times New Roman" w:hAnsi="Times New Roman" w:cs="Times New Roman"/>
          <w:b/>
        </w:rPr>
        <w:t xml:space="preserve"> </w:t>
      </w:r>
    </w:p>
    <w:p w14:paraId="03047D25" w14:textId="77777777" w:rsidR="00904648" w:rsidRDefault="00904648" w:rsidP="00904648">
      <w:pPr>
        <w:tabs>
          <w:tab w:val="left" w:pos="709"/>
        </w:tabs>
        <w:spacing w:before="120" w:after="120"/>
        <w:ind w:left="1418" w:hanging="1418"/>
        <w:rPr>
          <w:rFonts w:ascii="Times New Roman" w:hAnsi="Times New Roman" w:cs="Times New Roman"/>
        </w:rPr>
      </w:pPr>
      <w:r>
        <w:rPr>
          <w:rFonts w:ascii="Times New Roman" w:hAnsi="Times New Roman" w:cs="Times New Roman"/>
        </w:rPr>
        <w:t>5.</w:t>
      </w:r>
      <w:r>
        <w:rPr>
          <w:rFonts w:ascii="Times New Roman" w:hAnsi="Times New Roman" w:cs="Times New Roman"/>
        </w:rPr>
        <w:tab/>
        <w:t>(1)</w:t>
      </w:r>
      <w:r>
        <w:rPr>
          <w:rFonts w:ascii="Times New Roman" w:hAnsi="Times New Roman" w:cs="Times New Roman"/>
        </w:rPr>
        <w:tab/>
        <w:t>The licensee must not derive any income, profits or gains from operating radiocommunications devices under this licence, or from authorising an authorised person to do so, unless:</w:t>
      </w:r>
    </w:p>
    <w:p w14:paraId="5E41B6FA"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(a)</w:t>
      </w:r>
      <w:r>
        <w:rPr>
          <w:szCs w:val="22"/>
        </w:rPr>
        <w:tab/>
        <w:t>the licensee is an Australian resident; or</w:t>
      </w:r>
    </w:p>
    <w:p w14:paraId="1A157A0E"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(b)</w:t>
      </w:r>
      <w:r>
        <w:rPr>
          <w:szCs w:val="22"/>
        </w:rPr>
        <w:tab/>
        <w:t xml:space="preserve">the income, profits or gains are attributable to a permanent establishment in Australia through which the licensee carries on business. </w:t>
      </w:r>
    </w:p>
    <w:p w14:paraId="44F81E69" w14:textId="77777777" w:rsidR="00904648" w:rsidRDefault="00904648" w:rsidP="00904648">
      <w:pPr>
        <w:tabs>
          <w:tab w:val="left" w:pos="709"/>
        </w:tabs>
        <w:spacing w:after="120"/>
        <w:ind w:left="1418" w:hanging="1350"/>
        <w:rPr>
          <w:rFonts w:ascii="Times New Roman" w:hAnsi="Times New Roman" w:cs="Times New Roman"/>
        </w:rPr>
      </w:pPr>
      <w:r>
        <w:rPr>
          <w:rFonts w:ascii="Times New Roman" w:hAnsi="Times New Roman" w:cs="Times New Roman"/>
        </w:rPr>
        <w:tab/>
        <w:t>(2)</w:t>
      </w:r>
      <w:r>
        <w:rPr>
          <w:rFonts w:ascii="Times New Roman" w:hAnsi="Times New Roman" w:cs="Times New Roman"/>
        </w:rPr>
        <w:tab/>
        <w:t>An authorised person must not derive income, profits or gains from operating radiocommunications devices under this licence, or from allowing third parties to operate radiocommunications devices under this licence, unless:</w:t>
      </w:r>
    </w:p>
    <w:p w14:paraId="7DB38C3D"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(a)</w:t>
      </w:r>
      <w:r>
        <w:rPr>
          <w:szCs w:val="22"/>
        </w:rPr>
        <w:tab/>
        <w:t>the authorised person is an Australian resident; or</w:t>
      </w:r>
    </w:p>
    <w:p w14:paraId="6C180827"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(b)</w:t>
      </w:r>
      <w:r>
        <w:rPr>
          <w:szCs w:val="22"/>
        </w:rPr>
        <w:tab/>
        <w:t>the income, profits or gains are attributable to a permanent establishment in Australia through which the authorised person carries on business.</w:t>
      </w:r>
    </w:p>
    <w:p w14:paraId="70FDB414" w14:textId="77777777" w:rsidR="00904648" w:rsidRDefault="00904648" w:rsidP="00904648">
      <w:pPr>
        <w:tabs>
          <w:tab w:val="left" w:pos="709"/>
          <w:tab w:val="left" w:pos="1418"/>
        </w:tabs>
        <w:spacing w:after="120"/>
        <w:ind w:left="1418" w:hanging="1351"/>
        <w:rPr>
          <w:rFonts w:ascii="Times New Roman" w:hAnsi="Times New Roman" w:cs="Times New Roman"/>
        </w:rPr>
      </w:pPr>
      <w:r>
        <w:rPr>
          <w:rFonts w:ascii="Times New Roman" w:hAnsi="Times New Roman" w:cs="Times New Roman"/>
        </w:rPr>
        <w:tab/>
        <w:t>(3)</w:t>
      </w:r>
      <w:r>
        <w:rPr>
          <w:rFonts w:ascii="Times New Roman" w:hAnsi="Times New Roman" w:cs="Times New Roman"/>
        </w:rPr>
        <w:tab/>
        <w:t>In this condition:</w:t>
      </w:r>
    </w:p>
    <w:p w14:paraId="4FF26378" w14:textId="77777777" w:rsidR="00904648" w:rsidRDefault="00904648" w:rsidP="00904648">
      <w:pPr>
        <w:pStyle w:val="paragraph"/>
        <w:tabs>
          <w:tab w:val="left" w:pos="851"/>
          <w:tab w:val="left" w:pos="1418"/>
        </w:tabs>
        <w:spacing w:before="120" w:after="120"/>
        <w:ind w:left="1418" w:firstLine="0"/>
        <w:rPr>
          <w:szCs w:val="22"/>
        </w:rPr>
      </w:pPr>
      <w:r>
        <w:rPr>
          <w:b/>
          <w:i/>
          <w:szCs w:val="22"/>
        </w:rPr>
        <w:t>Australian resident</w:t>
      </w:r>
      <w:r>
        <w:rPr>
          <w:szCs w:val="22"/>
        </w:rPr>
        <w:t xml:space="preserve"> has the same meaning as in the </w:t>
      </w:r>
      <w:r>
        <w:rPr>
          <w:i/>
          <w:szCs w:val="22"/>
        </w:rPr>
        <w:t>Income Tax Assessment Act 1997</w:t>
      </w:r>
      <w:r>
        <w:rPr>
          <w:szCs w:val="22"/>
        </w:rPr>
        <w:t>.</w:t>
      </w:r>
    </w:p>
    <w:p w14:paraId="20DEC458" w14:textId="77777777" w:rsidR="00904648" w:rsidRDefault="00904648" w:rsidP="00904648">
      <w:pPr>
        <w:pStyle w:val="Definition"/>
        <w:tabs>
          <w:tab w:val="left" w:pos="1418"/>
        </w:tabs>
        <w:spacing w:before="120" w:after="120"/>
        <w:ind w:left="1418"/>
        <w:rPr>
          <w:szCs w:val="22"/>
        </w:rPr>
      </w:pPr>
      <w:r>
        <w:rPr>
          <w:b/>
          <w:i/>
          <w:szCs w:val="22"/>
        </w:rPr>
        <w:t>authorised person</w:t>
      </w:r>
      <w:r>
        <w:rPr>
          <w:szCs w:val="22"/>
        </w:rPr>
        <w:t xml:space="preserve"> means a person authorised under section 68 of the Act by the licensee to operate radiocommunications devices under this licence.</w:t>
      </w:r>
    </w:p>
    <w:p w14:paraId="1D1F1DF7" w14:textId="77777777" w:rsidR="00904648" w:rsidRDefault="00904648" w:rsidP="00904648">
      <w:pPr>
        <w:pStyle w:val="Definition"/>
        <w:tabs>
          <w:tab w:val="left" w:pos="1418"/>
        </w:tabs>
        <w:spacing w:before="120" w:after="120"/>
        <w:ind w:left="1418"/>
        <w:rPr>
          <w:szCs w:val="22"/>
        </w:rPr>
      </w:pPr>
      <w:r>
        <w:rPr>
          <w:b/>
          <w:i/>
          <w:szCs w:val="22"/>
        </w:rPr>
        <w:t>permanent establishment</w:t>
      </w:r>
      <w:r>
        <w:rPr>
          <w:szCs w:val="22"/>
        </w:rPr>
        <w:t xml:space="preserve"> has the same meaning as in:</w:t>
      </w:r>
    </w:p>
    <w:p w14:paraId="4DCD56D6"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if the licensee or authorised person (as appropriate) is a resident of a country or other jurisdiction with which Australia has an agreement within the meaning of the </w:t>
      </w:r>
      <w:r>
        <w:rPr>
          <w:i/>
          <w:szCs w:val="22"/>
        </w:rPr>
        <w:t>International Tax Agreements Act 1953</w:t>
      </w:r>
      <w:r>
        <w:rPr>
          <w:szCs w:val="22"/>
        </w:rPr>
        <w:t>—that agreement; or</w:t>
      </w:r>
    </w:p>
    <w:p w14:paraId="59891BDE"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in any other case—the </w:t>
      </w:r>
      <w:r>
        <w:rPr>
          <w:i/>
          <w:szCs w:val="22"/>
        </w:rPr>
        <w:t>Income Tax Assessment Act 1997</w:t>
      </w:r>
      <w:r>
        <w:rPr>
          <w:szCs w:val="22"/>
        </w:rPr>
        <w:t>.</w:t>
      </w:r>
    </w:p>
    <w:p w14:paraId="7BFF0277" w14:textId="77777777" w:rsidR="00904648" w:rsidRDefault="00904648" w:rsidP="00904648">
      <w:pPr>
        <w:pStyle w:val="Heading2"/>
        <w:spacing w:after="120"/>
        <w:rPr>
          <w:sz w:val="28"/>
        </w:rPr>
      </w:pPr>
      <w:r>
        <w:rPr>
          <w:b w:val="0"/>
          <w:bCs w:val="0"/>
          <w:iCs w:val="0"/>
        </w:rPr>
        <w:br w:type="page"/>
      </w:r>
      <w:bookmarkStart w:id="23" w:name="_Toc519851959"/>
      <w:r>
        <w:rPr>
          <w:rStyle w:val="CharSectno"/>
          <w:sz w:val="28"/>
        </w:rPr>
        <w:lastRenderedPageBreak/>
        <w:t>Licence Schedule 4</w:t>
      </w:r>
      <w:r>
        <w:rPr>
          <w:sz w:val="28"/>
        </w:rPr>
        <w:tab/>
        <w:t>Other Conditions</w:t>
      </w:r>
      <w:bookmarkEnd w:id="23"/>
      <w:r>
        <w:rPr>
          <w:sz w:val="28"/>
        </w:rPr>
        <w:t xml:space="preserve"> </w:t>
      </w:r>
    </w:p>
    <w:p w14:paraId="010E81E0" w14:textId="77777777" w:rsidR="00904648" w:rsidRDefault="00904648" w:rsidP="00904648">
      <w:pPr>
        <w:outlineLvl w:val="1"/>
        <w:rPr>
          <w:rFonts w:ascii="Times New Roman" w:hAnsi="Times New Roman" w:cs="Times New Roman"/>
          <w:b/>
        </w:rPr>
      </w:pPr>
      <w:bookmarkStart w:id="24" w:name="_Toc519851960"/>
      <w:r>
        <w:rPr>
          <w:rFonts w:ascii="Times New Roman" w:hAnsi="Times New Roman" w:cs="Times New Roman"/>
          <w:b/>
        </w:rPr>
        <w:t>Definitions</w:t>
      </w:r>
      <w:bookmarkEnd w:id="24"/>
    </w:p>
    <w:p w14:paraId="24991E8E" w14:textId="77777777" w:rsidR="00904648" w:rsidRDefault="00904648" w:rsidP="00904648">
      <w:pPr>
        <w:spacing w:after="120"/>
        <w:rPr>
          <w:rFonts w:ascii="Times New Roman" w:hAnsi="Times New Roman" w:cs="Times New Roman"/>
        </w:rPr>
      </w:pPr>
      <w:r>
        <w:rPr>
          <w:rFonts w:ascii="Times New Roman" w:hAnsi="Times New Roman" w:cs="Times New Roman"/>
        </w:rPr>
        <w:t>1.</w:t>
      </w:r>
      <w:r>
        <w:rPr>
          <w:rFonts w:ascii="Times New Roman" w:hAnsi="Times New Roman" w:cs="Times New Roman"/>
        </w:rPr>
        <w:tab/>
        <w:t>In this Licence Schedule 4:</w:t>
      </w:r>
    </w:p>
    <w:p w14:paraId="2135FF90" w14:textId="77777777" w:rsidR="00904648" w:rsidRDefault="00904648" w:rsidP="00904648">
      <w:pPr>
        <w:spacing w:after="120"/>
        <w:ind w:left="720"/>
        <w:rPr>
          <w:rFonts w:ascii="Times New Roman" w:hAnsi="Times New Roman" w:cs="Times New Roman"/>
          <w:i/>
        </w:rPr>
      </w:pPr>
      <w:r>
        <w:rPr>
          <w:rFonts w:ascii="Times New Roman" w:hAnsi="Times New Roman" w:cs="Times New Roman"/>
          <w:b/>
          <w:i/>
        </w:rPr>
        <w:t xml:space="preserve">communal site </w:t>
      </w:r>
      <w:r>
        <w:rPr>
          <w:rFonts w:ascii="Times New Roman" w:hAnsi="Times New Roman" w:cs="Times New Roman"/>
        </w:rPr>
        <w:t xml:space="preserve">has the same meaning as in the </w:t>
      </w:r>
      <w:r>
        <w:rPr>
          <w:rFonts w:ascii="Times New Roman" w:hAnsi="Times New Roman" w:cs="Times New Roman"/>
          <w:i/>
        </w:rPr>
        <w:t xml:space="preserve">Radiocommunications (Interpretation) Determination 2015 </w:t>
      </w:r>
      <w:r>
        <w:rPr>
          <w:rFonts w:ascii="Times New Roman" w:hAnsi="Times New Roman" w:cs="Times New Roman"/>
        </w:rPr>
        <w:t>as in force from time to time</w:t>
      </w:r>
      <w:r>
        <w:rPr>
          <w:rFonts w:ascii="Times New Roman" w:hAnsi="Times New Roman" w:cs="Times New Roman"/>
          <w:i/>
        </w:rPr>
        <w:t xml:space="preserve">. </w:t>
      </w:r>
    </w:p>
    <w:p w14:paraId="2F99EB5A" w14:textId="77777777" w:rsidR="00904648" w:rsidRDefault="00904648" w:rsidP="00904648">
      <w:pPr>
        <w:spacing w:after="120"/>
        <w:ind w:firstLine="720"/>
        <w:rPr>
          <w:rFonts w:ascii="Times New Roman" w:hAnsi="Times New Roman" w:cs="Times New Roman"/>
        </w:rPr>
      </w:pPr>
      <w:r>
        <w:rPr>
          <w:rFonts w:ascii="Times New Roman" w:hAnsi="Times New Roman" w:cs="Times New Roman"/>
          <w:b/>
          <w:i/>
        </w:rPr>
        <w:t>managing interference</w:t>
      </w:r>
      <w:r>
        <w:rPr>
          <w:rFonts w:ascii="Times New Roman" w:hAnsi="Times New Roman" w:cs="Times New Roman"/>
        </w:rPr>
        <w:t xml:space="preserve"> includes, but is not limited to:</w:t>
      </w:r>
    </w:p>
    <w:p w14:paraId="3EE6A816"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investigating the possible causes of the interference;</w:t>
      </w:r>
    </w:p>
    <w:p w14:paraId="31CB21A8"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all steps reasonably necessary to resolve disputes about interference;</w:t>
      </w:r>
    </w:p>
    <w:p w14:paraId="58D6FB1A"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steps (or requiring persons authorised to operate devices under this licence to take steps) reasonably likely to reduce interference to acceptable levels; and</w:t>
      </w:r>
    </w:p>
    <w:p w14:paraId="4A6C02D0"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negotiating with other persons to reduce interference to acceptable levels.</w:t>
      </w:r>
    </w:p>
    <w:p w14:paraId="561E2791" w14:textId="77777777" w:rsidR="00904648" w:rsidRDefault="00904648" w:rsidP="00904648">
      <w:pPr>
        <w:outlineLvl w:val="1"/>
        <w:rPr>
          <w:rFonts w:ascii="Times New Roman" w:hAnsi="Times New Roman" w:cs="Times New Roman"/>
          <w:b/>
        </w:rPr>
      </w:pPr>
      <w:bookmarkStart w:id="25" w:name="_Toc519851961"/>
      <w:r>
        <w:rPr>
          <w:rFonts w:ascii="Times New Roman" w:hAnsi="Times New Roman" w:cs="Times New Roman"/>
          <w:b/>
        </w:rPr>
        <w:t>Responsibility to manage interference</w:t>
      </w:r>
      <w:bookmarkEnd w:id="25"/>
    </w:p>
    <w:p w14:paraId="5DE0BF37" w14:textId="77777777" w:rsidR="00904648" w:rsidRDefault="00904648" w:rsidP="00904648">
      <w:pPr>
        <w:spacing w:after="120"/>
        <w:rPr>
          <w:rFonts w:ascii="Times New Roman" w:hAnsi="Times New Roman" w:cs="Times New Roman"/>
        </w:rPr>
      </w:pPr>
      <w:r>
        <w:rPr>
          <w:rFonts w:ascii="Times New Roman" w:hAnsi="Times New Roman" w:cs="Times New Roman"/>
        </w:rPr>
        <w:t>2.</w:t>
      </w:r>
      <w:r>
        <w:rPr>
          <w:rFonts w:ascii="Times New Roman" w:hAnsi="Times New Roman" w:cs="Times New Roman"/>
        </w:rPr>
        <w:tab/>
        <w:t>The licensee must manage interference between:</w:t>
      </w:r>
    </w:p>
    <w:p w14:paraId="12149426"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w:t>
      </w:r>
    </w:p>
    <w:p w14:paraId="3A843040"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 under each other spectrum licence held by the licensee.</w:t>
      </w:r>
    </w:p>
    <w:p w14:paraId="7C3BD4CC" w14:textId="77777777" w:rsidR="00904648" w:rsidRDefault="00904648" w:rsidP="00904648">
      <w:pPr>
        <w:outlineLvl w:val="0"/>
        <w:rPr>
          <w:rFonts w:ascii="Times New Roman" w:hAnsi="Times New Roman" w:cs="Times New Roman"/>
          <w:b/>
        </w:rPr>
      </w:pPr>
      <w:bookmarkStart w:id="26" w:name="_Toc519851962"/>
      <w:r>
        <w:rPr>
          <w:rFonts w:ascii="Times New Roman" w:hAnsi="Times New Roman" w:cs="Times New Roman"/>
          <w:b/>
        </w:rPr>
        <w:t>Co-sited devices</w:t>
      </w:r>
      <w:bookmarkEnd w:id="26"/>
    </w:p>
    <w:p w14:paraId="1E5F963D" w14:textId="77777777" w:rsidR="00904648" w:rsidRDefault="00904648" w:rsidP="00904648">
      <w:pPr>
        <w:spacing w:after="120"/>
        <w:rPr>
          <w:rFonts w:ascii="Times New Roman" w:hAnsi="Times New Roman" w:cs="Times New Roman"/>
        </w:rPr>
      </w:pPr>
      <w:r>
        <w:rPr>
          <w:rFonts w:ascii="Times New Roman" w:hAnsi="Times New Roman" w:cs="Times New Roman"/>
        </w:rPr>
        <w:t>3.</w:t>
      </w:r>
      <w:r>
        <w:rPr>
          <w:rFonts w:ascii="Times New Roman" w:hAnsi="Times New Roman" w:cs="Times New Roman"/>
        </w:rPr>
        <w:tab/>
        <w:t>If:</w:t>
      </w:r>
    </w:p>
    <w:p w14:paraId="54136D03" w14:textId="77777777" w:rsidR="00904648" w:rsidRDefault="00904648" w:rsidP="00904648">
      <w:pPr>
        <w:pStyle w:val="Jeanpara"/>
        <w:tabs>
          <w:tab w:val="left" w:pos="1418"/>
        </w:tabs>
        <w:spacing w:after="120"/>
        <w:rPr>
          <w:sz w:val="22"/>
          <w:szCs w:val="22"/>
        </w:rPr>
      </w:pPr>
      <w:r>
        <w:rPr>
          <w:sz w:val="22"/>
          <w:szCs w:val="22"/>
        </w:rPr>
        <w:t>(a)</w:t>
      </w:r>
      <w:r>
        <w:rPr>
          <w:sz w:val="22"/>
          <w:szCs w:val="22"/>
        </w:rPr>
        <w:tab/>
      </w:r>
      <w:r>
        <w:rPr>
          <w:sz w:val="22"/>
          <w:szCs w:val="22"/>
        </w:rPr>
        <w:tab/>
        <w:t>interference occurs between a radiocommunications device:</w:t>
      </w:r>
    </w:p>
    <w:p w14:paraId="0849F78A" w14:textId="77777777" w:rsidR="00904648" w:rsidRDefault="00904648" w:rsidP="00904648">
      <w:pPr>
        <w:pStyle w:val="Jeanpara"/>
        <w:tabs>
          <w:tab w:val="left" w:pos="2127"/>
        </w:tabs>
        <w:spacing w:after="120"/>
        <w:ind w:left="1021" w:firstLine="419"/>
        <w:rPr>
          <w:sz w:val="22"/>
          <w:szCs w:val="22"/>
        </w:rPr>
      </w:pPr>
      <w:r>
        <w:rPr>
          <w:sz w:val="22"/>
          <w:szCs w:val="22"/>
        </w:rPr>
        <w:t>(i)</w:t>
      </w:r>
      <w:r>
        <w:rPr>
          <w:sz w:val="22"/>
          <w:szCs w:val="22"/>
        </w:rPr>
        <w:tab/>
        <w:t>operated under this licence; and</w:t>
      </w:r>
    </w:p>
    <w:p w14:paraId="18AA2EBE" w14:textId="77777777" w:rsidR="00904648" w:rsidRDefault="00904648" w:rsidP="00904648">
      <w:pPr>
        <w:pStyle w:val="Jeanpara"/>
        <w:spacing w:after="120"/>
        <w:ind w:left="1021" w:firstLine="419"/>
        <w:rPr>
          <w:sz w:val="22"/>
          <w:szCs w:val="22"/>
        </w:rPr>
      </w:pPr>
      <w:r>
        <w:rPr>
          <w:sz w:val="22"/>
          <w:szCs w:val="22"/>
        </w:rPr>
        <w:t>(ii)</w:t>
      </w:r>
      <w:r>
        <w:rPr>
          <w:sz w:val="22"/>
          <w:szCs w:val="22"/>
        </w:rPr>
        <w:tab/>
        <w:t xml:space="preserve">operated under another licence (the </w:t>
      </w:r>
      <w:r>
        <w:rPr>
          <w:b/>
          <w:i/>
          <w:sz w:val="22"/>
          <w:szCs w:val="22"/>
        </w:rPr>
        <w:t>other licence</w:t>
      </w:r>
      <w:r>
        <w:rPr>
          <w:sz w:val="22"/>
          <w:szCs w:val="22"/>
        </w:rPr>
        <w:t>);</w:t>
      </w:r>
    </w:p>
    <w:p w14:paraId="53CFFF0C" w14:textId="17EA117B" w:rsidR="00904648" w:rsidRDefault="00904648" w:rsidP="00904648">
      <w:pPr>
        <w:pStyle w:val="Jeanpara"/>
        <w:spacing w:after="120"/>
        <w:ind w:left="1440" w:firstLine="0"/>
        <w:rPr>
          <w:sz w:val="22"/>
          <w:szCs w:val="22"/>
        </w:rPr>
      </w:pPr>
      <w:r>
        <w:rPr>
          <w:sz w:val="22"/>
          <w:szCs w:val="22"/>
        </w:rPr>
        <w:t xml:space="preserve">when the measured separation between the phase centre of the antenna used with each device is less than </w:t>
      </w:r>
      <w:r w:rsidR="00FA4FD2">
        <w:rPr>
          <w:sz w:val="22"/>
          <w:szCs w:val="22"/>
        </w:rPr>
        <w:t>2</w:t>
      </w:r>
      <w:r>
        <w:rPr>
          <w:sz w:val="22"/>
          <w:szCs w:val="22"/>
        </w:rPr>
        <w:t>00 metres; and</w:t>
      </w:r>
    </w:p>
    <w:p w14:paraId="6D7848E5" w14:textId="77777777" w:rsidR="00904648" w:rsidRDefault="00904648" w:rsidP="00904648">
      <w:pPr>
        <w:pStyle w:val="Jeanpara"/>
        <w:spacing w:after="120"/>
        <w:ind w:left="1440" w:hanging="760"/>
        <w:rPr>
          <w:sz w:val="22"/>
          <w:szCs w:val="22"/>
        </w:rPr>
      </w:pPr>
      <w:r>
        <w:rPr>
          <w:sz w:val="22"/>
          <w:szCs w:val="22"/>
        </w:rPr>
        <w:t>(b)</w:t>
      </w:r>
      <w:r>
        <w:rPr>
          <w:sz w:val="22"/>
          <w:szCs w:val="22"/>
        </w:rPr>
        <w:tab/>
        <w:t>that interference is not the result of operation of a radiocommunications device in a manner that does not comply with the conditions of the relevant licence; and</w:t>
      </w:r>
    </w:p>
    <w:p w14:paraId="3A917BB8" w14:textId="77777777" w:rsidR="00904648" w:rsidRDefault="00904648" w:rsidP="00904648">
      <w:pPr>
        <w:pStyle w:val="Jeanpara"/>
        <w:spacing w:after="120"/>
        <w:ind w:left="1440" w:hanging="760"/>
        <w:rPr>
          <w:sz w:val="22"/>
          <w:szCs w:val="22"/>
        </w:rPr>
      </w:pPr>
      <w:r>
        <w:rPr>
          <w:sz w:val="22"/>
          <w:szCs w:val="22"/>
        </w:rPr>
        <w:t>(c)</w:t>
      </w:r>
      <w:r>
        <w:rPr>
          <w:sz w:val="22"/>
          <w:szCs w:val="22"/>
        </w:rPr>
        <w:tab/>
        <w:t>either the licensee or the holder (or authorised third party) of the other licence wishes to resolve the interference;</w:t>
      </w:r>
    </w:p>
    <w:p w14:paraId="7A440580" w14:textId="77777777" w:rsidR="00904648" w:rsidRDefault="00904648" w:rsidP="00904648">
      <w:pPr>
        <w:spacing w:after="120"/>
        <w:ind w:left="680"/>
        <w:rPr>
          <w:rFonts w:ascii="Times New Roman" w:hAnsi="Times New Roman" w:cs="Times New Roman"/>
        </w:rPr>
      </w:pPr>
      <w:r>
        <w:rPr>
          <w:rFonts w:ascii="Times New Roman" w:hAnsi="Times New Roman" w:cs="Times New Roman"/>
        </w:rPr>
        <w:t>the licensee must manage interference with:</w:t>
      </w:r>
    </w:p>
    <w:p w14:paraId="1E940087" w14:textId="77777777" w:rsidR="00904648" w:rsidRDefault="00904648" w:rsidP="00904648">
      <w:pPr>
        <w:pStyle w:val="Jeanpara"/>
        <w:tabs>
          <w:tab w:val="left" w:pos="1418"/>
        </w:tabs>
        <w:spacing w:after="120"/>
        <w:ind w:left="680" w:firstLine="0"/>
        <w:rPr>
          <w:sz w:val="22"/>
          <w:szCs w:val="22"/>
        </w:rPr>
      </w:pPr>
      <w:r>
        <w:rPr>
          <w:sz w:val="22"/>
          <w:szCs w:val="22"/>
        </w:rPr>
        <w:t xml:space="preserve">(d) </w:t>
      </w:r>
      <w:r>
        <w:rPr>
          <w:sz w:val="22"/>
          <w:szCs w:val="22"/>
        </w:rPr>
        <w:tab/>
        <w:t>the holder of the other licence; or</w:t>
      </w:r>
    </w:p>
    <w:p w14:paraId="2EE50CCB" w14:textId="77777777" w:rsidR="00904648" w:rsidRDefault="00904648" w:rsidP="00904648">
      <w:pPr>
        <w:pStyle w:val="Jeanpara"/>
        <w:spacing w:after="120"/>
        <w:ind w:left="1440" w:hanging="760"/>
        <w:rPr>
          <w:sz w:val="22"/>
          <w:szCs w:val="22"/>
        </w:rPr>
      </w:pPr>
      <w:r>
        <w:rPr>
          <w:sz w:val="22"/>
          <w:szCs w:val="22"/>
        </w:rPr>
        <w:t xml:space="preserve">(e) </w:t>
      </w:r>
      <w:r>
        <w:rPr>
          <w:sz w:val="22"/>
          <w:szCs w:val="22"/>
        </w:rPr>
        <w:tab/>
        <w:t>if a site manager is responsible for managing interference at that location, that site manager.</w:t>
      </w:r>
    </w:p>
    <w:p w14:paraId="242881BE" w14:textId="77777777" w:rsidR="00904648" w:rsidRDefault="00904648" w:rsidP="00904648">
      <w:pPr>
        <w:keepNext/>
        <w:outlineLvl w:val="0"/>
        <w:rPr>
          <w:rFonts w:ascii="Times New Roman" w:hAnsi="Times New Roman" w:cs="Times New Roman"/>
          <w:b/>
        </w:rPr>
      </w:pPr>
      <w:bookmarkStart w:id="27" w:name="_Toc519851963"/>
      <w:r>
        <w:rPr>
          <w:rFonts w:ascii="Times New Roman" w:hAnsi="Times New Roman" w:cs="Times New Roman"/>
          <w:b/>
        </w:rPr>
        <w:t>Information for Register</w:t>
      </w:r>
      <w:bookmarkEnd w:id="27"/>
    </w:p>
    <w:p w14:paraId="41062021"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The licensee must give the ACMA all information as required by the ACMA from time to time for inclusion in the Register.</w:t>
      </w:r>
    </w:p>
    <w:p w14:paraId="230B5E1E" w14:textId="77777777" w:rsidR="00904648" w:rsidRDefault="00904648" w:rsidP="00904648">
      <w:pPr>
        <w:spacing w:after="120"/>
        <w:ind w:left="1440" w:hanging="720"/>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06266D5C" w14:textId="77777777" w:rsidR="00904648" w:rsidRDefault="00904648" w:rsidP="00904648">
      <w:pPr>
        <w:outlineLvl w:val="0"/>
        <w:rPr>
          <w:rFonts w:ascii="Times New Roman" w:hAnsi="Times New Roman" w:cs="Times New Roman"/>
          <w:b/>
        </w:rPr>
      </w:pPr>
      <w:bookmarkStart w:id="28" w:name="_Toc519851964"/>
      <w:r>
        <w:rPr>
          <w:rFonts w:ascii="Times New Roman" w:hAnsi="Times New Roman" w:cs="Times New Roman"/>
          <w:b/>
        </w:rPr>
        <w:t>International coordination</w:t>
      </w:r>
      <w:bookmarkEnd w:id="28"/>
    </w:p>
    <w:p w14:paraId="0B3E0857"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w:t>
      </w:r>
      <w:r>
        <w:rPr>
          <w:rFonts w:ascii="Times New Roman" w:hAnsi="Times New Roman" w:cs="Times New Roman"/>
        </w:rPr>
        <w:lastRenderedPageBreak/>
        <w:t>in accordance with the ITU Radio Regulations and is located in a country other than Australia.</w:t>
      </w:r>
    </w:p>
    <w:p w14:paraId="65D2A1A2" w14:textId="77777777" w:rsidR="00904648" w:rsidRDefault="00904648" w:rsidP="00904648">
      <w:pPr>
        <w:outlineLvl w:val="0"/>
        <w:rPr>
          <w:rFonts w:ascii="Times New Roman" w:hAnsi="Times New Roman" w:cs="Times New Roman"/>
          <w:b/>
        </w:rPr>
      </w:pPr>
      <w:bookmarkStart w:id="29" w:name="_Toc519851965"/>
      <w:r>
        <w:rPr>
          <w:rFonts w:ascii="Times New Roman" w:hAnsi="Times New Roman" w:cs="Times New Roman"/>
          <w:b/>
        </w:rPr>
        <w:t>Electromagnetic energy (EME) requirements</w:t>
      </w:r>
      <w:bookmarkEnd w:id="29"/>
      <w:r>
        <w:rPr>
          <w:rFonts w:ascii="Times New Roman" w:hAnsi="Times New Roman" w:cs="Times New Roman"/>
          <w:b/>
        </w:rPr>
        <w:t xml:space="preserve"> </w:t>
      </w:r>
    </w:p>
    <w:p w14:paraId="5C8FAE40"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licensee must comply with Parts 2, 3 and 4 of the </w:t>
      </w:r>
      <w:r>
        <w:rPr>
          <w:rFonts w:ascii="Times New Roman" w:hAnsi="Times New Roman" w:cs="Times New Roman"/>
          <w:i/>
        </w:rPr>
        <w:t>Radiocommunications Licence Conditions (Apparatus Licence) Determination 2015</w:t>
      </w:r>
      <w:r>
        <w:rPr>
          <w:rFonts w:ascii="Times New Roman" w:hAnsi="Times New Roman" w:cs="Times New Roman"/>
        </w:rPr>
        <w:t>, as in force from time to time. For the purpose of compliance with this condition, the definition of</w:t>
      </w:r>
      <w:r>
        <w:rPr>
          <w:rFonts w:ascii="Times New Roman" w:hAnsi="Times New Roman" w:cs="Times New Roman"/>
          <w:lang w:val="en-GB"/>
        </w:rPr>
        <w:t xml:space="preserve"> licence</w:t>
      </w:r>
      <w:r>
        <w:rPr>
          <w:rFonts w:ascii="Times New Roman" w:hAnsi="Times New Roman" w:cs="Times New Roman"/>
        </w:rPr>
        <w:t xml:space="preserve"> in subsection 4(1) of the </w:t>
      </w:r>
      <w:r>
        <w:rPr>
          <w:rFonts w:ascii="Times New Roman" w:hAnsi="Times New Roman" w:cs="Times New Roman"/>
          <w:i/>
        </w:rPr>
        <w:t>Radiocommunications Licence Conditions (Apparatus Licence) Determination 2015</w:t>
      </w:r>
      <w:r>
        <w:rPr>
          <w:rFonts w:ascii="Times New Roman" w:hAnsi="Times New Roman" w:cs="Times New Roman"/>
        </w:rPr>
        <w:t xml:space="preserve"> is to be read as if it referred to a spectrum licence.</w:t>
      </w:r>
    </w:p>
    <w:p w14:paraId="0F1CA465" w14:textId="3406CDDC" w:rsidR="00904648" w:rsidRDefault="00904648" w:rsidP="00E17470">
      <w:pPr>
        <w:outlineLvl w:val="0"/>
        <w:rPr>
          <w:rFonts w:ascii="Times New Roman" w:hAnsi="Times New Roman" w:cs="Times New Roman"/>
          <w:b/>
        </w:rPr>
      </w:pPr>
      <w:r>
        <w:rPr>
          <w:rFonts w:ascii="Times New Roman" w:hAnsi="Times New Roman" w:cs="Times New Roman"/>
          <w:b/>
        </w:rPr>
        <w:t>Record keeping - transmitters located at communal sites</w:t>
      </w:r>
      <w:r w:rsidR="00F263FE">
        <w:rPr>
          <w:rFonts w:ascii="Times New Roman" w:hAnsi="Times New Roman" w:cs="Times New Roman"/>
          <w:b/>
        </w:rPr>
        <w:t xml:space="preserve"> and high-powered </w:t>
      </w:r>
      <w:r w:rsidR="008A7DD5">
        <w:rPr>
          <w:rFonts w:ascii="Times New Roman" w:hAnsi="Times New Roman" w:cs="Times New Roman"/>
          <w:b/>
        </w:rPr>
        <w:t xml:space="preserve">outdoor </w:t>
      </w:r>
      <w:r w:rsidR="00F263FE">
        <w:rPr>
          <w:rFonts w:ascii="Times New Roman" w:hAnsi="Times New Roman" w:cs="Times New Roman"/>
          <w:b/>
        </w:rPr>
        <w:t>user equipment stations</w:t>
      </w:r>
    </w:p>
    <w:p w14:paraId="75F1D4DE" w14:textId="72CB9857" w:rsidR="00904648" w:rsidRDefault="00904648" w:rsidP="00867E03">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7.</w:t>
      </w:r>
      <w:r>
        <w:rPr>
          <w:rFonts w:ascii="Times New Roman" w:hAnsi="Times New Roman" w:cs="Times New Roman"/>
        </w:rPr>
        <w:tab/>
        <w:t>(1)</w:t>
      </w:r>
      <w:r>
        <w:rPr>
          <w:rFonts w:ascii="Times New Roman" w:hAnsi="Times New Roman" w:cs="Times New Roman"/>
        </w:rPr>
        <w:tab/>
        <w:t>If the licensee operates a radiocommunications transmitter under this licence, and the transmitter</w:t>
      </w:r>
      <w:r w:rsidR="008A7DD5">
        <w:rPr>
          <w:rFonts w:ascii="Times New Roman" w:hAnsi="Times New Roman" w:cs="Times New Roman"/>
        </w:rPr>
        <w:t xml:space="preserve"> </w:t>
      </w:r>
      <w:r>
        <w:rPr>
          <w:rFonts w:ascii="Times New Roman" w:hAnsi="Times New Roman" w:cs="Times New Roman"/>
        </w:rPr>
        <w:t>is located at a communal site and</w:t>
      </w:r>
      <w:r w:rsidR="00B14B83" w:rsidRPr="00B14B83">
        <w:rPr>
          <w:rFonts w:ascii="Times New Roman" w:hAnsi="Times New Roman" w:cs="Times New Roman"/>
        </w:rPr>
        <w:t xml:space="preserve"> </w:t>
      </w:r>
      <w:r w:rsidR="00B14B83">
        <w:rPr>
          <w:rFonts w:ascii="Times New Roman" w:hAnsi="Times New Roman" w:cs="Times New Roman"/>
        </w:rPr>
        <w:t>is not exempt under Statutory Condition 4 of Licence Schedule 3</w:t>
      </w:r>
      <w:r w:rsidR="008A7DD5">
        <w:rPr>
          <w:rFonts w:ascii="Times New Roman" w:hAnsi="Times New Roman" w:cs="Times New Roman"/>
        </w:rPr>
        <w:t>, the licensee must comply with sub-conditions 7(3) and 7(5).</w:t>
      </w:r>
    </w:p>
    <w:p w14:paraId="25B4B031" w14:textId="0E507ABE" w:rsidR="00904648" w:rsidRDefault="008A7DD5" w:rsidP="00867E03">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If the licensee operates a radiocommunications transmitter under this licence, and the transmitter </w:t>
      </w:r>
      <w:r w:rsidR="00B14B83">
        <w:rPr>
          <w:rFonts w:ascii="Times New Roman" w:hAnsi="Times New Roman" w:cs="Times New Roman"/>
        </w:rPr>
        <w:t>is exempt under Statutory Condition 4(c) of Licence Schedule 3</w:t>
      </w:r>
      <w:r>
        <w:rPr>
          <w:rFonts w:ascii="Times New Roman" w:hAnsi="Times New Roman" w:cs="Times New Roman"/>
        </w:rPr>
        <w:t xml:space="preserve">, </w:t>
      </w:r>
      <w:r w:rsidR="00904648">
        <w:rPr>
          <w:rFonts w:ascii="Times New Roman" w:hAnsi="Times New Roman" w:cs="Times New Roman"/>
        </w:rPr>
        <w:t>the licensee must comply with sub-conditions 7(</w:t>
      </w:r>
      <w:r>
        <w:rPr>
          <w:rFonts w:ascii="Times New Roman" w:hAnsi="Times New Roman" w:cs="Times New Roman"/>
        </w:rPr>
        <w:t>4</w:t>
      </w:r>
      <w:r w:rsidR="00904648">
        <w:rPr>
          <w:rFonts w:ascii="Times New Roman" w:hAnsi="Times New Roman" w:cs="Times New Roman"/>
        </w:rPr>
        <w:t>) and 7(</w:t>
      </w:r>
      <w:r>
        <w:rPr>
          <w:rFonts w:ascii="Times New Roman" w:hAnsi="Times New Roman" w:cs="Times New Roman"/>
        </w:rPr>
        <w:t>5</w:t>
      </w:r>
      <w:r w:rsidR="00904648">
        <w:rPr>
          <w:rFonts w:ascii="Times New Roman" w:hAnsi="Times New Roman" w:cs="Times New Roman"/>
        </w:rPr>
        <w:t xml:space="preserve">). </w:t>
      </w:r>
    </w:p>
    <w:p w14:paraId="1FD820AB" w14:textId="40818E62" w:rsidR="00904648" w:rsidRDefault="00904648" w:rsidP="00904648">
      <w:pPr>
        <w:spacing w:after="120"/>
        <w:ind w:left="1418" w:hanging="709"/>
        <w:rPr>
          <w:rFonts w:ascii="Times New Roman" w:hAnsi="Times New Roman" w:cs="Times New Roman"/>
        </w:rPr>
      </w:pPr>
      <w:r>
        <w:rPr>
          <w:rFonts w:ascii="Times New Roman" w:hAnsi="Times New Roman" w:cs="Times New Roman"/>
        </w:rPr>
        <w:t>(</w:t>
      </w:r>
      <w:r w:rsidR="008A7DD5">
        <w:rPr>
          <w:rFonts w:ascii="Times New Roman" w:hAnsi="Times New Roman" w:cs="Times New Roman"/>
        </w:rPr>
        <w:t>3</w:t>
      </w:r>
      <w:r>
        <w:rPr>
          <w:rFonts w:ascii="Times New Roman" w:hAnsi="Times New Roman" w:cs="Times New Roman"/>
        </w:rPr>
        <w:t>)</w:t>
      </w:r>
      <w:r>
        <w:rPr>
          <w:rFonts w:ascii="Times New Roman" w:hAnsi="Times New Roman" w:cs="Times New Roman"/>
        </w:rPr>
        <w:tab/>
        <w:t xml:space="preserve">In relation to each transmitter, the licensee must keep a record which includes the following information: </w:t>
      </w:r>
    </w:p>
    <w:p w14:paraId="416A03EE"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device registration number as specified in the Register; </w:t>
      </w:r>
    </w:p>
    <w:p w14:paraId="1B25AA10"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licence number of this licence;</w:t>
      </w:r>
    </w:p>
    <w:p w14:paraId="0EF9F12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25A5D1C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owns the transmitter, the licensee’s name and address;</w:t>
      </w:r>
    </w:p>
    <w:p w14:paraId="656E240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does not own the transmitter, the owner’s name and address;</w:t>
      </w:r>
    </w:p>
    <w:p w14:paraId="4D69CF41"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6F40C3D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22A6A132"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details of the transmitter’s antenna including the manufacturer, model, type, gain, polarisation, azimuth and average ground height; </w:t>
      </w:r>
    </w:p>
    <w:p w14:paraId="6D82BFB9"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4C01FDC3" w14:textId="3FC46239"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maximum EIRP. </w:t>
      </w:r>
    </w:p>
    <w:p w14:paraId="4BDC806D" w14:textId="7B699919" w:rsidR="008A7DD5" w:rsidRDefault="008A7DD5" w:rsidP="008A7DD5">
      <w:pPr>
        <w:spacing w:after="120"/>
        <w:ind w:left="1418" w:hanging="709"/>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In relation to each transmitter, the licensee must keep a record which includes the following information: </w:t>
      </w:r>
    </w:p>
    <w:p w14:paraId="29090E70" w14:textId="77777777"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5B4959F0" w14:textId="77777777"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280C267A" w14:textId="77777777"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752CEB70" w14:textId="354B60E9"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details of the transmitter’s antenna including the manufacturer, model, type, gain, polarisation, azimuth, elevation angle above the horizontal plane and height</w:t>
      </w:r>
      <w:r w:rsidR="009E40F8">
        <w:rPr>
          <w:rFonts w:ascii="Times New Roman" w:hAnsi="Times New Roman" w:cs="Times New Roman"/>
        </w:rPr>
        <w:t xml:space="preserve"> above</w:t>
      </w:r>
      <w:r>
        <w:rPr>
          <w:rFonts w:ascii="Times New Roman" w:hAnsi="Times New Roman" w:cs="Times New Roman"/>
        </w:rPr>
        <w:t xml:space="preserve"> ground; </w:t>
      </w:r>
    </w:p>
    <w:p w14:paraId="57510EB6" w14:textId="77777777"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5BAE5307" w14:textId="77777777" w:rsidR="008A7DD5" w:rsidRDefault="008A7DD5" w:rsidP="008A7DD5">
      <w:pPr>
        <w:numPr>
          <w:ilvl w:val="0"/>
          <w:numId w:val="13"/>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maximum EIRP. </w:t>
      </w:r>
    </w:p>
    <w:p w14:paraId="6BF90909" w14:textId="77777777" w:rsidR="008A7DD5" w:rsidRDefault="008A7DD5" w:rsidP="00867E03">
      <w:pPr>
        <w:spacing w:after="120" w:line="240" w:lineRule="auto"/>
        <w:rPr>
          <w:rFonts w:ascii="Times New Roman" w:hAnsi="Times New Roman" w:cs="Times New Roman"/>
        </w:rPr>
      </w:pPr>
    </w:p>
    <w:p w14:paraId="03710EDD" w14:textId="49B51032" w:rsidR="00904648" w:rsidRDefault="00904648" w:rsidP="00904648">
      <w:pPr>
        <w:spacing w:before="120" w:after="120"/>
        <w:ind w:left="1418" w:hanging="709"/>
        <w:rPr>
          <w:rFonts w:ascii="Times New Roman" w:hAnsi="Times New Roman" w:cs="Times New Roman"/>
        </w:rPr>
      </w:pPr>
      <w:r>
        <w:rPr>
          <w:rFonts w:ascii="Times New Roman" w:hAnsi="Times New Roman" w:cs="Times New Roman"/>
        </w:rPr>
        <w:lastRenderedPageBreak/>
        <w:t>(</w:t>
      </w:r>
      <w:r w:rsidR="009E40F8">
        <w:rPr>
          <w:rFonts w:ascii="Times New Roman" w:hAnsi="Times New Roman" w:cs="Times New Roman"/>
        </w:rPr>
        <w:t>5</w:t>
      </w:r>
      <w:r>
        <w:rPr>
          <w:rFonts w:ascii="Times New Roman" w:hAnsi="Times New Roman" w:cs="Times New Roman"/>
        </w:rPr>
        <w:t>)</w:t>
      </w:r>
      <w:r>
        <w:rPr>
          <w:rFonts w:ascii="Times New Roman" w:hAnsi="Times New Roman" w:cs="Times New Roman"/>
        </w:rPr>
        <w:tab/>
        <w:t>If the ACMA requests a copy of a record kept under sub-condition 7(</w:t>
      </w:r>
      <w:r w:rsidR="00147306">
        <w:rPr>
          <w:rFonts w:ascii="Times New Roman" w:hAnsi="Times New Roman" w:cs="Times New Roman"/>
        </w:rPr>
        <w:t>3</w:t>
      </w:r>
      <w:r>
        <w:rPr>
          <w:rFonts w:ascii="Times New Roman" w:hAnsi="Times New Roman" w:cs="Times New Roman"/>
        </w:rPr>
        <w:t>)</w:t>
      </w:r>
      <w:r w:rsidR="00147306">
        <w:rPr>
          <w:rFonts w:ascii="Times New Roman" w:hAnsi="Times New Roman" w:cs="Times New Roman"/>
        </w:rPr>
        <w:t xml:space="preserve"> or 7(4)</w:t>
      </w:r>
      <w:r>
        <w:rPr>
          <w:rFonts w:ascii="Times New Roman" w:hAnsi="Times New Roman" w:cs="Times New Roman"/>
        </w:rPr>
        <w:t>, the licensee must comply with the request as soon as practicable.</w:t>
      </w:r>
    </w:p>
    <w:p w14:paraId="226C2838" w14:textId="299E112B" w:rsidR="00904648" w:rsidRPr="00E17470" w:rsidRDefault="00904648" w:rsidP="00E17470">
      <w:pPr>
        <w:outlineLvl w:val="0"/>
        <w:rPr>
          <w:rFonts w:ascii="Times New Roman" w:hAnsi="Times New Roman" w:cs="Times New Roman"/>
          <w:b/>
        </w:rPr>
      </w:pPr>
      <w:r>
        <w:rPr>
          <w:rFonts w:ascii="Times New Roman" w:hAnsi="Times New Roman" w:cs="Times New Roman"/>
          <w:b/>
        </w:rPr>
        <w:t>Harmful Interference</w:t>
      </w:r>
    </w:p>
    <w:p w14:paraId="2A4FA524" w14:textId="480E101B" w:rsidR="00904648" w:rsidRDefault="00074A85" w:rsidP="00904648">
      <w:pPr>
        <w:keepNext/>
        <w:spacing w:after="120"/>
        <w:ind w:left="720" w:hanging="720"/>
        <w:rPr>
          <w:rFonts w:ascii="Times New Roman" w:hAnsi="Times New Roman" w:cs="Times New Roman"/>
        </w:rPr>
      </w:pPr>
      <w:r>
        <w:rPr>
          <w:rFonts w:ascii="Times New Roman" w:hAnsi="Times New Roman" w:cs="Times New Roman"/>
        </w:rPr>
        <w:t>8</w:t>
      </w:r>
      <w:r w:rsidR="00904648">
        <w:rPr>
          <w:rFonts w:ascii="Times New Roman" w:hAnsi="Times New Roman" w:cs="Times New Roman"/>
        </w:rPr>
        <w:t>.</w:t>
      </w:r>
      <w:r w:rsidR="00904648">
        <w:rPr>
          <w:rFonts w:ascii="Times New Roman" w:hAnsi="Times New Roman" w:cs="Times New Roman"/>
        </w:rPr>
        <w:tab/>
        <w:t>The licensee must ensure that operation of a radiocommunications transmitter that is exempt from registration under Statutory Condition 4 of Licence Schedule 3 does not cause harmful interference to other radiocommunications devices operated under a different spectrum or apparatus licence.</w:t>
      </w:r>
    </w:p>
    <w:p w14:paraId="4C7F23C7" w14:textId="5F5FAA84" w:rsidR="00904648" w:rsidRDefault="00904648" w:rsidP="00E17470">
      <w:pPr>
        <w:outlineLvl w:val="0"/>
        <w:rPr>
          <w:rFonts w:ascii="Times New Roman" w:hAnsi="Times New Roman" w:cs="Times New Roman"/>
          <w:b/>
        </w:rPr>
      </w:pPr>
      <w:r>
        <w:rPr>
          <w:rFonts w:ascii="Times New Roman" w:hAnsi="Times New Roman" w:cs="Times New Roman"/>
          <w:b/>
        </w:rPr>
        <w:t>C</w:t>
      </w:r>
      <w:r w:rsidR="003B0FA5">
        <w:rPr>
          <w:rFonts w:ascii="Times New Roman" w:hAnsi="Times New Roman" w:cs="Times New Roman"/>
          <w:b/>
        </w:rPr>
        <w:t>oex</w:t>
      </w:r>
      <w:r w:rsidR="00881D0C">
        <w:rPr>
          <w:rFonts w:ascii="Times New Roman" w:hAnsi="Times New Roman" w:cs="Times New Roman"/>
          <w:b/>
        </w:rPr>
        <w:t>istence with fixed satellite gateway uplinks</w:t>
      </w:r>
    </w:p>
    <w:p w14:paraId="4F526C26" w14:textId="59C617D6" w:rsidR="00A96061" w:rsidRDefault="00E82B67" w:rsidP="00904648">
      <w:pPr>
        <w:keepNext/>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r>
      <w:r w:rsidR="00953B49">
        <w:rPr>
          <w:rFonts w:ascii="Times New Roman" w:hAnsi="Times New Roman" w:cs="Times New Roman"/>
        </w:rPr>
        <w:t>The licensee must ensure that the operation of</w:t>
      </w:r>
      <w:r w:rsidR="00A96061">
        <w:rPr>
          <w:rFonts w:ascii="Times New Roman" w:hAnsi="Times New Roman" w:cs="Times New Roman"/>
        </w:rPr>
        <w:t xml:space="preserve"> radiocommun</w:t>
      </w:r>
      <w:r w:rsidR="00FD5484">
        <w:rPr>
          <w:rFonts w:ascii="Times New Roman" w:hAnsi="Times New Roman" w:cs="Times New Roman"/>
        </w:rPr>
        <w:t>i</w:t>
      </w:r>
      <w:r w:rsidR="00A96061">
        <w:rPr>
          <w:rFonts w:ascii="Times New Roman" w:hAnsi="Times New Roman" w:cs="Times New Roman"/>
        </w:rPr>
        <w:t>cations</w:t>
      </w:r>
      <w:r w:rsidR="00FD5484">
        <w:rPr>
          <w:rFonts w:ascii="Times New Roman" w:hAnsi="Times New Roman" w:cs="Times New Roman"/>
        </w:rPr>
        <w:t xml:space="preserve"> transmitter</w:t>
      </w:r>
      <w:r w:rsidR="00A84C8C">
        <w:rPr>
          <w:rFonts w:ascii="Times New Roman" w:hAnsi="Times New Roman" w:cs="Times New Roman"/>
        </w:rPr>
        <w:t>s</w:t>
      </w:r>
      <w:r w:rsidR="000220A8">
        <w:rPr>
          <w:rFonts w:ascii="Times New Roman" w:hAnsi="Times New Roman" w:cs="Times New Roman"/>
        </w:rPr>
        <w:t xml:space="preserve"> compl</w:t>
      </w:r>
      <w:r w:rsidR="00473358">
        <w:rPr>
          <w:rFonts w:ascii="Times New Roman" w:hAnsi="Times New Roman" w:cs="Times New Roman"/>
        </w:rPr>
        <w:t>ies</w:t>
      </w:r>
      <w:r w:rsidR="000220A8">
        <w:rPr>
          <w:rFonts w:ascii="Times New Roman" w:hAnsi="Times New Roman" w:cs="Times New Roman"/>
        </w:rPr>
        <w:t xml:space="preserve"> with </w:t>
      </w:r>
      <w:r w:rsidR="00B5237E">
        <w:rPr>
          <w:rFonts w:ascii="Times New Roman" w:hAnsi="Times New Roman" w:cs="Times New Roman"/>
        </w:rPr>
        <w:t>the pr</w:t>
      </w:r>
      <w:r w:rsidR="008C0BBA">
        <w:rPr>
          <w:rFonts w:ascii="Times New Roman" w:hAnsi="Times New Roman" w:cs="Times New Roman"/>
        </w:rPr>
        <w:t xml:space="preserve">otection requirements specified in Part 4 of </w:t>
      </w:r>
      <w:r w:rsidR="005204E4">
        <w:rPr>
          <w:rFonts w:ascii="Times New Roman" w:hAnsi="Times New Roman" w:cs="Times New Roman"/>
        </w:rPr>
        <w:t>the</w:t>
      </w:r>
      <w:r w:rsidR="00B70C69">
        <w:rPr>
          <w:rFonts w:ascii="Times New Roman" w:hAnsi="Times New Roman" w:cs="Times New Roman"/>
        </w:rPr>
        <w:t xml:space="preserve"> </w:t>
      </w:r>
      <w:r w:rsidR="005204E4">
        <w:rPr>
          <w:rFonts w:ascii="Times New Roman" w:hAnsi="Times New Roman" w:cs="Times New Roman"/>
          <w:i/>
        </w:rPr>
        <w:t xml:space="preserve">Radiocommunications Advisory Guidelines (Managing Interference from Spectrum Licensed Transmitters — 26 GHz Band) </w:t>
      </w:r>
      <w:r w:rsidR="005204E4" w:rsidRPr="0020218A">
        <w:rPr>
          <w:rFonts w:ascii="Times New Roman" w:hAnsi="Times New Roman" w:cs="Times New Roman"/>
          <w:i/>
        </w:rPr>
        <w:t>20</w:t>
      </w:r>
      <w:r w:rsidR="006A3A47" w:rsidRPr="0020218A">
        <w:rPr>
          <w:rFonts w:ascii="Times New Roman" w:hAnsi="Times New Roman" w:cs="Times New Roman"/>
          <w:i/>
        </w:rPr>
        <w:t>20</w:t>
      </w:r>
      <w:r w:rsidR="005204E4" w:rsidRPr="00D92C46">
        <w:rPr>
          <w:rFonts w:ascii="Times New Roman" w:hAnsi="Times New Roman" w:cs="Times New Roman"/>
          <w:i/>
        </w:rPr>
        <w:t>,</w:t>
      </w:r>
      <w:r w:rsidR="005204E4">
        <w:rPr>
          <w:rFonts w:ascii="Times New Roman" w:hAnsi="Times New Roman" w:cs="Times New Roman"/>
          <w:i/>
        </w:rPr>
        <w:t xml:space="preserve"> </w:t>
      </w:r>
      <w:r w:rsidR="005204E4">
        <w:rPr>
          <w:rFonts w:ascii="Times New Roman" w:hAnsi="Times New Roman" w:cs="Times New Roman"/>
        </w:rPr>
        <w:t>as in force from time to time.</w:t>
      </w:r>
    </w:p>
    <w:p w14:paraId="1F8D5FFC" w14:textId="3781B27A" w:rsidR="00B32277" w:rsidRDefault="00B32277" w:rsidP="00904648">
      <w:pPr>
        <w:keepNext/>
        <w:ind w:left="720" w:hanging="720"/>
        <w:rPr>
          <w:rFonts w:ascii="Times New Roman" w:hAnsi="Times New Roman" w:cs="Times New Roman"/>
          <w:b/>
          <w:bCs/>
        </w:rPr>
      </w:pPr>
      <w:r>
        <w:rPr>
          <w:rFonts w:ascii="Times New Roman" w:hAnsi="Times New Roman" w:cs="Times New Roman"/>
          <w:b/>
          <w:bCs/>
        </w:rPr>
        <w:t>Coexistence with space research service earth stations</w:t>
      </w:r>
    </w:p>
    <w:p w14:paraId="05A8C652" w14:textId="59583119" w:rsidR="00B32277" w:rsidRPr="00B32277" w:rsidRDefault="00B32277" w:rsidP="00904648">
      <w:pPr>
        <w:keepNext/>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The licensee must not operate a radiocommunications transmitter in the </w:t>
      </w:r>
      <w:r w:rsidRPr="00D92C46">
        <w:rPr>
          <w:rFonts w:ascii="Times New Roman" w:hAnsi="Times New Roman" w:cs="Times New Roman"/>
        </w:rPr>
        <w:t>frequency range 25.5 GHz to 27 GHz if it is located in any of the following HCIS: M</w:t>
      </w:r>
      <w:r w:rsidR="006F64FF" w:rsidRPr="00D92C46">
        <w:rPr>
          <w:rFonts w:ascii="Times New Roman" w:hAnsi="Times New Roman" w:cs="Times New Roman"/>
        </w:rPr>
        <w:t>W</w:t>
      </w:r>
      <w:r w:rsidRPr="00D92C46">
        <w:rPr>
          <w:rFonts w:ascii="Times New Roman" w:hAnsi="Times New Roman" w:cs="Times New Roman"/>
        </w:rPr>
        <w:t>4H3, MW4H9, MW4L3, MW5I1.</w:t>
      </w:r>
    </w:p>
    <w:p w14:paraId="5AD7A919" w14:textId="77777777" w:rsidR="00904648" w:rsidRDefault="00904648" w:rsidP="00E17470">
      <w:pPr>
        <w:outlineLvl w:val="0"/>
        <w:rPr>
          <w:rFonts w:ascii="Times New Roman" w:hAnsi="Times New Roman" w:cs="Times New Roman"/>
          <w:b/>
        </w:rPr>
      </w:pPr>
      <w:r>
        <w:rPr>
          <w:rFonts w:ascii="Times New Roman" w:hAnsi="Times New Roman" w:cs="Times New Roman"/>
          <w:b/>
        </w:rPr>
        <w:t>Synchronisation requirement</w:t>
      </w:r>
    </w:p>
    <w:p w14:paraId="1E7F0258" w14:textId="487AFA17" w:rsidR="00904648" w:rsidRDefault="00904648" w:rsidP="00904648">
      <w:pPr>
        <w:keepNext/>
        <w:ind w:left="720" w:hanging="720"/>
        <w:rPr>
          <w:rFonts w:ascii="Times New Roman" w:hAnsi="Times New Roman" w:cs="Times New Roman"/>
        </w:rPr>
      </w:pPr>
      <w:r>
        <w:rPr>
          <w:rFonts w:ascii="Times New Roman" w:hAnsi="Times New Roman" w:cs="Times New Roman"/>
        </w:rPr>
        <w:t>1</w:t>
      </w:r>
      <w:r w:rsidR="00FA1BAE">
        <w:rPr>
          <w:rFonts w:ascii="Times New Roman" w:hAnsi="Times New Roman" w:cs="Times New Roman"/>
        </w:rPr>
        <w:t>1</w:t>
      </w:r>
      <w:r>
        <w:rPr>
          <w:rFonts w:ascii="Times New Roman" w:hAnsi="Times New Roman" w:cs="Times New Roman"/>
        </w:rPr>
        <w:t>.</w:t>
      </w:r>
      <w:r>
        <w:rPr>
          <w:rFonts w:ascii="Times New Roman" w:hAnsi="Times New Roman" w:cs="Times New Roman"/>
        </w:rPr>
        <w:tab/>
        <w:t>If:</w:t>
      </w:r>
    </w:p>
    <w:p w14:paraId="0989B0C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interference occurs between:</w:t>
      </w:r>
    </w:p>
    <w:p w14:paraId="024F8EB9" w14:textId="77777777"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a radiocommunications device (the </w:t>
      </w:r>
      <w:r>
        <w:rPr>
          <w:b/>
          <w:i/>
          <w:lang w:val="en-AU"/>
        </w:rPr>
        <w:t>first device</w:t>
      </w:r>
      <w:r>
        <w:rPr>
          <w:lang w:val="en-AU"/>
        </w:rPr>
        <w:t>) operated under this licence; and</w:t>
      </w:r>
    </w:p>
    <w:p w14:paraId="41230D2C" w14:textId="44FE08DD" w:rsidR="00904648" w:rsidRDefault="00904648" w:rsidP="00904648">
      <w:pPr>
        <w:pStyle w:val="BodyText"/>
        <w:tabs>
          <w:tab w:val="left" w:pos="594"/>
        </w:tabs>
        <w:spacing w:line="280" w:lineRule="auto"/>
        <w:ind w:left="1701" w:right="1504" w:hanging="425"/>
        <w:jc w:val="both"/>
        <w:rPr>
          <w:lang w:val="en-AU"/>
        </w:rPr>
      </w:pPr>
      <w:r>
        <w:rPr>
          <w:sz w:val="22"/>
          <w:szCs w:val="22"/>
        </w:rPr>
        <w:t>(ii)</w:t>
      </w:r>
      <w:r>
        <w:rPr>
          <w:sz w:val="22"/>
          <w:szCs w:val="22"/>
        </w:rPr>
        <w:tab/>
        <w:t xml:space="preserve">a radiocommunications device (the </w:t>
      </w:r>
      <w:r>
        <w:rPr>
          <w:b/>
          <w:i/>
          <w:sz w:val="22"/>
          <w:szCs w:val="22"/>
        </w:rPr>
        <w:t>other device</w:t>
      </w:r>
      <w:r>
        <w:rPr>
          <w:sz w:val="22"/>
          <w:szCs w:val="22"/>
        </w:rPr>
        <w:t xml:space="preserve">) operated under another </w:t>
      </w:r>
      <w:r w:rsidR="00AA227C">
        <w:rPr>
          <w:sz w:val="22"/>
          <w:szCs w:val="22"/>
        </w:rPr>
        <w:t xml:space="preserve">26 GHz </w:t>
      </w:r>
      <w:r w:rsidR="00D0440A">
        <w:rPr>
          <w:sz w:val="22"/>
          <w:szCs w:val="22"/>
        </w:rPr>
        <w:t xml:space="preserve">band </w:t>
      </w:r>
      <w:r>
        <w:rPr>
          <w:sz w:val="22"/>
          <w:szCs w:val="22"/>
        </w:rPr>
        <w:t xml:space="preserve">spectrum licence or </w:t>
      </w:r>
      <w:r w:rsidR="00D0440A">
        <w:rPr>
          <w:sz w:val="22"/>
          <w:szCs w:val="22"/>
        </w:rPr>
        <w:t xml:space="preserve">an area-wide apparatus licence </w:t>
      </w:r>
      <w:r w:rsidR="00E20728">
        <w:rPr>
          <w:sz w:val="22"/>
          <w:szCs w:val="22"/>
        </w:rPr>
        <w:t xml:space="preserve">in the </w:t>
      </w:r>
      <w:r w:rsidR="00DC78BA">
        <w:rPr>
          <w:sz w:val="22"/>
          <w:szCs w:val="22"/>
        </w:rPr>
        <w:t>frequency range 24.7 GHz to 29.5 GHz</w:t>
      </w:r>
      <w:r>
        <w:rPr>
          <w:sz w:val="22"/>
          <w:szCs w:val="22"/>
        </w:rPr>
        <w:t xml:space="preserve"> (the </w:t>
      </w:r>
      <w:r>
        <w:rPr>
          <w:b/>
          <w:i/>
          <w:sz w:val="22"/>
          <w:szCs w:val="22"/>
        </w:rPr>
        <w:t>other licence</w:t>
      </w:r>
      <w:r>
        <w:rPr>
          <w:sz w:val="22"/>
          <w:szCs w:val="22"/>
        </w:rPr>
        <w:t>);</w:t>
      </w:r>
    </w:p>
    <w:p w14:paraId="78BD3324" w14:textId="0E20E9C8"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the level of interference to the first device or to any other devices exceeds the compatibility requirement set out in the </w:t>
      </w:r>
      <w:r>
        <w:rPr>
          <w:rFonts w:ascii="Times New Roman" w:hAnsi="Times New Roman" w:cs="Times New Roman"/>
          <w:i/>
        </w:rPr>
        <w:t xml:space="preserve">Radiocommunications Advisory Guidelines (Managing Interference to Spectrum Licensed Receivers — </w:t>
      </w:r>
      <w:r w:rsidR="000272FD">
        <w:rPr>
          <w:rFonts w:ascii="Times New Roman" w:hAnsi="Times New Roman" w:cs="Times New Roman"/>
          <w:i/>
        </w:rPr>
        <w:t>26</w:t>
      </w:r>
      <w:r>
        <w:rPr>
          <w:rFonts w:ascii="Times New Roman" w:hAnsi="Times New Roman" w:cs="Times New Roman"/>
          <w:i/>
        </w:rPr>
        <w:t xml:space="preserve"> GHz </w:t>
      </w:r>
      <w:r w:rsidRPr="00D92C46">
        <w:rPr>
          <w:rFonts w:ascii="Times New Roman" w:hAnsi="Times New Roman" w:cs="Times New Roman"/>
          <w:i/>
        </w:rPr>
        <w:t xml:space="preserve">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as</w:t>
      </w:r>
      <w:r>
        <w:rPr>
          <w:rFonts w:ascii="Times New Roman" w:hAnsi="Times New Roman" w:cs="Times New Roman"/>
        </w:rPr>
        <w:t xml:space="preserve"> in force from time to time;</w:t>
      </w:r>
    </w:p>
    <w:p w14:paraId="0D5FDAFA"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either the licensee or the holder (or authorised third party) of the other licence wishes to resolve the interference; and</w:t>
      </w:r>
    </w:p>
    <w:p w14:paraId="316055B4"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no agreement between the licensee and each person operating one or more other devices can be reached on how to manage the interference; </w:t>
      </w:r>
    </w:p>
    <w:p w14:paraId="57C4ACA9" w14:textId="77777777" w:rsidR="00904648" w:rsidRDefault="00904648" w:rsidP="00904648">
      <w:pPr>
        <w:pStyle w:val="Schedulepara"/>
        <w:keepLines/>
        <w:spacing w:after="120" w:line="240" w:lineRule="auto"/>
        <w:ind w:left="720" w:hanging="720"/>
        <w:rPr>
          <w:sz w:val="22"/>
          <w:szCs w:val="22"/>
        </w:rPr>
      </w:pPr>
      <w:r>
        <w:rPr>
          <w:sz w:val="22"/>
          <w:szCs w:val="22"/>
        </w:rPr>
        <w:tab/>
        <w:t xml:space="preserve">   then the licensee is required to manage the interference by:</w:t>
      </w:r>
    </w:p>
    <w:p w14:paraId="2F20BA2B"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 either: </w:t>
      </w:r>
    </w:p>
    <w:p w14:paraId="1592D73E" w14:textId="423B1F16"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operating the first device with </w:t>
      </w:r>
      <w:r w:rsidR="00322389">
        <w:rPr>
          <w:lang w:val="en-AU"/>
        </w:rPr>
        <w:t>the uplink-downlink configuration</w:t>
      </w:r>
      <w:r>
        <w:rPr>
          <w:lang w:val="en-AU"/>
        </w:rPr>
        <w:t xml:space="preserve"> that </w:t>
      </w:r>
      <w:r w:rsidR="00601521">
        <w:rPr>
          <w:lang w:val="en-AU"/>
        </w:rPr>
        <w:t>is de</w:t>
      </w:r>
      <w:r w:rsidR="006E546C">
        <w:rPr>
          <w:lang w:val="en-AU"/>
        </w:rPr>
        <w:t>fined</w:t>
      </w:r>
      <w:r w:rsidR="00601521">
        <w:rPr>
          <w:lang w:val="en-AU"/>
        </w:rPr>
        <w:t xml:space="preserve"> in RALI[new]</w:t>
      </w:r>
      <w:r>
        <w:rPr>
          <w:lang w:val="en-AU"/>
        </w:rPr>
        <w:t xml:space="preserve">; or </w:t>
      </w:r>
    </w:p>
    <w:p w14:paraId="3D583446" w14:textId="77777777" w:rsidR="00904648" w:rsidRDefault="00904648" w:rsidP="00904648">
      <w:pPr>
        <w:pStyle w:val="BodyText"/>
        <w:tabs>
          <w:tab w:val="left" w:pos="594"/>
        </w:tabs>
        <w:spacing w:line="280" w:lineRule="auto"/>
        <w:ind w:left="1701" w:right="1504" w:hanging="425"/>
        <w:jc w:val="both"/>
        <w:rPr>
          <w:lang w:val="en-AU"/>
        </w:rPr>
      </w:pPr>
      <w:r>
        <w:rPr>
          <w:lang w:val="en-AU"/>
        </w:rPr>
        <w:t>(ii)</w:t>
      </w:r>
      <w:r>
        <w:rPr>
          <w:lang w:val="en-AU"/>
        </w:rPr>
        <w:tab/>
        <w:t xml:space="preserve">operating the first device using a sequence and duration of radio emissions that is consistent with those configurations (disregarding any time at which the device is not making a radio emission); and </w:t>
      </w:r>
    </w:p>
    <w:p w14:paraId="7BDA379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EFC27C" w14:textId="7F0DBCD3" w:rsidR="00904648" w:rsidRDefault="00904648" w:rsidP="00904648">
      <w:pPr>
        <w:keepNext/>
        <w:spacing w:before="120" w:after="120"/>
        <w:ind w:left="1440" w:hanging="720"/>
        <w:rPr>
          <w:rFonts w:ascii="Times New Roman" w:hAnsi="Times New Roman" w:cs="Times New Roman"/>
          <w:sz w:val="18"/>
          <w:szCs w:val="18"/>
        </w:rPr>
      </w:pPr>
      <w:r>
        <w:rPr>
          <w:rFonts w:ascii="Times New Roman" w:hAnsi="Times New Roman" w:cs="Times New Roman"/>
          <w:sz w:val="18"/>
          <w:szCs w:val="18"/>
        </w:rPr>
        <w:lastRenderedPageBreak/>
        <w:t xml:space="preserve">Note: </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sidR="004C45EA">
        <w:rPr>
          <w:rFonts w:ascii="Times New Roman" w:hAnsi="Times New Roman" w:cs="Times New Roman"/>
          <w:sz w:val="18"/>
          <w:szCs w:val="18"/>
        </w:rPr>
        <w:t xml:space="preserve">the </w:t>
      </w:r>
      <w:r>
        <w:rPr>
          <w:rFonts w:ascii="Times New Roman" w:hAnsi="Times New Roman" w:cs="Times New Roman"/>
          <w:sz w:val="18"/>
          <w:szCs w:val="18"/>
        </w:rPr>
        <w:t xml:space="preserve">device or devices registered later-in-time will generally be required to accept any interference or cease causing interference during this time. </w:t>
      </w:r>
    </w:p>
    <w:p w14:paraId="3E379D7C" w14:textId="070CA0DA" w:rsidR="00FA1BAE" w:rsidRPr="009C32B4" w:rsidRDefault="00FA1BAE" w:rsidP="00FA1BAE">
      <w:pPr>
        <w:pStyle w:val="Heading2"/>
        <w:ind w:left="233" w:right="1169"/>
        <w:rPr>
          <w:spacing w:val="-1"/>
        </w:rPr>
      </w:pPr>
      <w:r w:rsidRPr="009C32B4">
        <w:rPr>
          <w:spacing w:val="-1"/>
        </w:rPr>
        <w:t xml:space="preserve">Managing </w:t>
      </w:r>
      <w:r w:rsidR="00F67B4C" w:rsidRPr="009C32B4">
        <w:rPr>
          <w:spacing w:val="-1"/>
        </w:rPr>
        <w:t>coexistence with</w:t>
      </w:r>
      <w:r w:rsidRPr="009C32B4">
        <w:rPr>
          <w:spacing w:val="-1"/>
        </w:rPr>
        <w:t xml:space="preserve"> incumbent apparatus licences</w:t>
      </w:r>
    </w:p>
    <w:p w14:paraId="41BD0C9F" w14:textId="333A9FEE" w:rsidR="00893B98" w:rsidRPr="009C32B4" w:rsidRDefault="00FA1BAE" w:rsidP="00FA1BAE">
      <w:pPr>
        <w:keepNext/>
        <w:ind w:left="720" w:hanging="720"/>
        <w:rPr>
          <w:rFonts w:ascii="Times New Roman" w:hAnsi="Times New Roman" w:cs="Times New Roman"/>
        </w:rPr>
      </w:pPr>
      <w:r w:rsidRPr="009C32B4">
        <w:rPr>
          <w:rFonts w:ascii="Times New Roman" w:hAnsi="Times New Roman" w:cs="Times New Roman"/>
        </w:rPr>
        <w:t>12.</w:t>
      </w:r>
      <w:r w:rsidRPr="009C32B4">
        <w:rPr>
          <w:rFonts w:ascii="Times New Roman" w:hAnsi="Times New Roman" w:cs="Times New Roman"/>
        </w:rPr>
        <w:tab/>
        <w:t>The licensee must provide protection to</w:t>
      </w:r>
      <w:r w:rsidR="00F67B4C" w:rsidRPr="009C32B4">
        <w:rPr>
          <w:rFonts w:ascii="Times New Roman" w:hAnsi="Times New Roman" w:cs="Times New Roman"/>
        </w:rPr>
        <w:t>, and will not be afforded protection from,</w:t>
      </w:r>
      <w:r w:rsidRPr="009C32B4">
        <w:rPr>
          <w:rFonts w:ascii="Times New Roman" w:hAnsi="Times New Roman" w:cs="Times New Roman"/>
        </w:rPr>
        <w:t xml:space="preserve"> any radiocommunications devices </w:t>
      </w:r>
      <w:r w:rsidR="00893B98" w:rsidRPr="009C32B4">
        <w:rPr>
          <w:rFonts w:ascii="Times New Roman" w:hAnsi="Times New Roman" w:cs="Times New Roman"/>
        </w:rPr>
        <w:t xml:space="preserve">authorised under an apparatus licence and </w:t>
      </w:r>
      <w:r w:rsidRPr="009C32B4">
        <w:rPr>
          <w:rFonts w:ascii="Times New Roman" w:hAnsi="Times New Roman" w:cs="Times New Roman"/>
        </w:rPr>
        <w:t xml:space="preserve">operating </w:t>
      </w:r>
      <w:r w:rsidR="00893B98" w:rsidRPr="009C32B4">
        <w:rPr>
          <w:rFonts w:ascii="Times New Roman" w:hAnsi="Times New Roman" w:cs="Times New Roman"/>
        </w:rPr>
        <w:t xml:space="preserve">in a re-allocation area </w:t>
      </w:r>
      <w:r w:rsidRPr="009C32B4">
        <w:rPr>
          <w:rFonts w:ascii="Times New Roman" w:hAnsi="Times New Roman" w:cs="Times New Roman"/>
        </w:rPr>
        <w:t xml:space="preserve">in the </w:t>
      </w:r>
      <w:r w:rsidR="00893B98" w:rsidRPr="009C32B4">
        <w:rPr>
          <w:rFonts w:ascii="Times New Roman" w:hAnsi="Times New Roman" w:cs="Times New Roman"/>
        </w:rPr>
        <w:t>26</w:t>
      </w:r>
      <w:r w:rsidRPr="009C32B4">
        <w:rPr>
          <w:rFonts w:ascii="Times New Roman" w:hAnsi="Times New Roman" w:cs="Times New Roman"/>
        </w:rPr>
        <w:t xml:space="preserve"> GHz band</w:t>
      </w:r>
      <w:r w:rsidR="00947568" w:rsidRPr="009C32B4">
        <w:rPr>
          <w:rFonts w:ascii="Times New Roman" w:hAnsi="Times New Roman" w:cs="Times New Roman"/>
        </w:rPr>
        <w:t xml:space="preserve"> until the end of the re-allocation period</w:t>
      </w:r>
      <w:r w:rsidR="00893B98" w:rsidRPr="009C32B4">
        <w:rPr>
          <w:rFonts w:ascii="Times New Roman" w:hAnsi="Times New Roman" w:cs="Times New Roman"/>
        </w:rPr>
        <w:t>.</w:t>
      </w:r>
    </w:p>
    <w:p w14:paraId="133CDE60" w14:textId="4D722857" w:rsidR="00904648" w:rsidRDefault="00840F24" w:rsidP="00EA05E5">
      <w:pPr>
        <w:keepNext/>
        <w:ind w:left="1440" w:hanging="720"/>
        <w:rPr>
          <w:sz w:val="28"/>
        </w:rPr>
      </w:pPr>
      <w:r>
        <w:rPr>
          <w:rFonts w:ascii="Times New Roman" w:hAnsi="Times New Roman" w:cs="Times New Roman"/>
          <w:sz w:val="18"/>
          <w:szCs w:val="18"/>
        </w:rPr>
        <w:t xml:space="preserve"> </w:t>
      </w:r>
      <w:r w:rsidR="00904648">
        <w:br w:type="page"/>
      </w:r>
      <w:bookmarkStart w:id="30" w:name="_Toc519851966"/>
      <w:r w:rsidR="00904648">
        <w:rPr>
          <w:rStyle w:val="CharSectno"/>
          <w:sz w:val="28"/>
        </w:rPr>
        <w:lastRenderedPageBreak/>
        <w:t>Licence Schedule 5</w:t>
      </w:r>
      <w:r w:rsidR="00904648">
        <w:rPr>
          <w:sz w:val="32"/>
        </w:rPr>
        <w:t xml:space="preserve"> </w:t>
      </w:r>
      <w:r w:rsidR="00904648">
        <w:rPr>
          <w:sz w:val="28"/>
        </w:rPr>
        <w:tab/>
        <w:t>Licence Notes</w:t>
      </w:r>
      <w:bookmarkEnd w:id="30"/>
    </w:p>
    <w:p w14:paraId="212BD767" w14:textId="77777777" w:rsidR="00904648" w:rsidRDefault="00904648" w:rsidP="00904648">
      <w:pPr>
        <w:outlineLvl w:val="1"/>
        <w:rPr>
          <w:rFonts w:ascii="Times New Roman" w:hAnsi="Times New Roman" w:cs="Times New Roman"/>
          <w:b/>
        </w:rPr>
      </w:pPr>
      <w:bookmarkStart w:id="31" w:name="_Toc519851967"/>
      <w:r>
        <w:rPr>
          <w:rFonts w:ascii="Times New Roman" w:hAnsi="Times New Roman" w:cs="Times New Roman"/>
          <w:b/>
        </w:rPr>
        <w:t xml:space="preserve">WARNING: </w:t>
      </w:r>
      <w:r>
        <w:rPr>
          <w:rFonts w:ascii="Times New Roman" w:hAnsi="Times New Roman" w:cs="Times New Roman"/>
        </w:rPr>
        <w:t xml:space="preserve">These notes provide guidance on how the current Act and instruments made under that Act may impact upon the rights of a licensee. Potential applicants should note that new spectrum legislation is proposed that, if made, would replace the Act and affect licences issued under this instrument. Further information about the proposed legislation can be found at </w:t>
      </w:r>
      <w:hyperlink r:id="rId18" w:history="1">
        <w:r>
          <w:rPr>
            <w:rStyle w:val="Hyperlink"/>
          </w:rPr>
          <w:t>www.communications.gov.au/what-we-do/spectrum/spectrum-reform</w:t>
        </w:r>
      </w:hyperlink>
      <w:r>
        <w:rPr>
          <w:rFonts w:ascii="Times New Roman" w:hAnsi="Times New Roman" w:cs="Times New Roman"/>
        </w:rPr>
        <w:t>.</w:t>
      </w:r>
      <w:bookmarkEnd w:id="31"/>
    </w:p>
    <w:p w14:paraId="29F34BAF" w14:textId="77777777" w:rsidR="00904648" w:rsidRDefault="00904648" w:rsidP="00904648">
      <w:pPr>
        <w:outlineLvl w:val="1"/>
        <w:rPr>
          <w:rFonts w:ascii="Times New Roman" w:hAnsi="Times New Roman" w:cs="Times New Roman"/>
          <w:b/>
        </w:rPr>
      </w:pPr>
      <w:bookmarkStart w:id="32" w:name="_Toc519851968"/>
      <w:r>
        <w:rPr>
          <w:rFonts w:ascii="Times New Roman" w:hAnsi="Times New Roman" w:cs="Times New Roman"/>
          <w:b/>
        </w:rPr>
        <w:t>Variation to licence conditions</w:t>
      </w:r>
      <w:bookmarkEnd w:id="32"/>
    </w:p>
    <w:p w14:paraId="75AB3410" w14:textId="77777777" w:rsidR="00904648" w:rsidRDefault="00904648" w:rsidP="00904648">
      <w:pPr>
        <w:ind w:left="720" w:hanging="731"/>
        <w:rPr>
          <w:rFonts w:ascii="Times New Roman" w:hAnsi="Times New Roman" w:cs="Times New Roman"/>
        </w:rPr>
      </w:pPr>
      <w:r>
        <w:rPr>
          <w:rFonts w:ascii="Times New Roman" w:hAnsi="Times New Roman" w:cs="Times New Roman"/>
        </w:rPr>
        <w:t>1.</w:t>
      </w:r>
      <w:r>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43F9528F" w14:textId="7777777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the licence, provided that the conditions as varied still comply with the requirements of Subdivision C of Division 1 of Part 3.2 of the Act.</w:t>
      </w:r>
    </w:p>
    <w:p w14:paraId="4EE0FE75" w14:textId="77777777" w:rsidR="00904648" w:rsidRDefault="00904648" w:rsidP="00904648">
      <w:pPr>
        <w:outlineLvl w:val="1"/>
        <w:rPr>
          <w:b/>
        </w:rPr>
      </w:pPr>
      <w:bookmarkStart w:id="33" w:name="_Toc519851969"/>
      <w:r>
        <w:rPr>
          <w:rFonts w:ascii="Times New Roman" w:hAnsi="Times New Roman" w:cs="Times New Roman"/>
          <w:b/>
        </w:rPr>
        <w:t>Determination of unacceptable interference</w:t>
      </w:r>
      <w:bookmarkEnd w:id="33"/>
    </w:p>
    <w:p w14:paraId="288EA56C" w14:textId="77523729" w:rsidR="00904648" w:rsidRDefault="00904648" w:rsidP="00904648">
      <w:pPr>
        <w:pStyle w:val="Schedulepara"/>
        <w:spacing w:before="0"/>
        <w:ind w:left="720" w:hanging="720"/>
        <w:jc w:val="left"/>
        <w:rPr>
          <w:sz w:val="22"/>
          <w:szCs w:val="22"/>
        </w:rPr>
      </w:pPr>
      <w:r>
        <w:rPr>
          <w:sz w:val="22"/>
          <w:szCs w:val="22"/>
        </w:rPr>
        <w:t>3.</w:t>
      </w:r>
      <w:r>
        <w:rPr>
          <w:sz w:val="22"/>
          <w:szCs w:val="22"/>
        </w:rPr>
        <w:tab/>
      </w:r>
      <w:r>
        <w:rPr>
          <w:sz w:val="22"/>
          <w:szCs w:val="22"/>
        </w:rPr>
        <w:tab/>
        <w:t xml:space="preserve">The ACMA has made the </w:t>
      </w:r>
      <w:r>
        <w:rPr>
          <w:i/>
          <w:sz w:val="22"/>
          <w:szCs w:val="22"/>
        </w:rPr>
        <w:t xml:space="preserve">Radiocommunications (Unacceptable Levels of Interference – </w:t>
      </w:r>
      <w:r w:rsidR="00DF675E">
        <w:rPr>
          <w:i/>
          <w:sz w:val="22"/>
          <w:szCs w:val="22"/>
        </w:rPr>
        <w:t>26</w:t>
      </w:r>
      <w:r>
        <w:rPr>
          <w:i/>
          <w:sz w:val="22"/>
          <w:szCs w:val="22"/>
        </w:rPr>
        <w:t xml:space="preserve"> GHz Band) </w:t>
      </w:r>
      <w:r w:rsidRPr="00D92C46">
        <w:rPr>
          <w:i/>
          <w:sz w:val="22"/>
          <w:szCs w:val="22"/>
        </w:rPr>
        <w:t xml:space="preserve">Determination </w:t>
      </w:r>
      <w:r w:rsidRPr="0020218A">
        <w:rPr>
          <w:i/>
          <w:sz w:val="22"/>
          <w:szCs w:val="22"/>
        </w:rPr>
        <w:t>20</w:t>
      </w:r>
      <w:r w:rsidR="006A3A47" w:rsidRPr="0020218A">
        <w:rPr>
          <w:i/>
          <w:sz w:val="22"/>
          <w:szCs w:val="22"/>
        </w:rPr>
        <w:t>20</w:t>
      </w:r>
      <w:r w:rsidRPr="00D92C46">
        <w:rPr>
          <w:sz w:val="22"/>
          <w:szCs w:val="22"/>
        </w:rPr>
        <w:t xml:space="preserve"> that</w:t>
      </w:r>
      <w:r>
        <w:rPr>
          <w:sz w:val="22"/>
          <w:szCs w:val="22"/>
        </w:rPr>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p>
    <w:p w14:paraId="036CEEB0" w14:textId="77777777" w:rsidR="00904648" w:rsidRDefault="00904648" w:rsidP="00904648">
      <w:pPr>
        <w:pStyle w:val="ZNote"/>
        <w:ind w:left="1440" w:hanging="720"/>
        <w:jc w:val="left"/>
        <w:rPr>
          <w:sz w:val="18"/>
          <w:szCs w:val="18"/>
        </w:rPr>
      </w:pPr>
      <w:r>
        <w:rPr>
          <w:sz w:val="18"/>
          <w:szCs w:val="18"/>
        </w:rPr>
        <w:t>Note:</w:t>
      </w:r>
      <w:r>
        <w:rPr>
          <w:sz w:val="18"/>
          <w:szCs w:val="18"/>
        </w:rPr>
        <w:tab/>
        <w:t>Although not mandatory, the registration of radiocommunications receivers to be operated under this licence is advised because one of the matters the ACMA will take into account in settling interference disputes is the time of registration of the receiver involved in the interference.</w:t>
      </w:r>
    </w:p>
    <w:p w14:paraId="050D903C" w14:textId="77777777" w:rsidR="00904648" w:rsidRDefault="00904648" w:rsidP="00904648">
      <w:pPr>
        <w:outlineLvl w:val="1"/>
        <w:rPr>
          <w:rFonts w:ascii="Times New Roman" w:hAnsi="Times New Roman" w:cs="Times New Roman"/>
          <w:b/>
        </w:rPr>
      </w:pPr>
      <w:bookmarkStart w:id="34" w:name="_Toc519851970"/>
      <w:r>
        <w:rPr>
          <w:rFonts w:ascii="Times New Roman" w:hAnsi="Times New Roman" w:cs="Times New Roman"/>
          <w:b/>
        </w:rPr>
        <w:t>Guidelines</w:t>
      </w:r>
      <w:bookmarkEnd w:id="34"/>
    </w:p>
    <w:p w14:paraId="74630D68" w14:textId="77777777"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The ACMA has issued written Radiocommunications Advisory Guidelines (the </w:t>
      </w:r>
      <w:r>
        <w:rPr>
          <w:rFonts w:ascii="Times New Roman" w:hAnsi="Times New Roman" w:cs="Times New Roman"/>
          <w:b/>
          <w:i/>
        </w:rPr>
        <w:t>guidelines</w:t>
      </w:r>
      <w:r>
        <w:rPr>
          <w:rFonts w:ascii="Times New Roman" w:hAnsi="Times New Roman" w:cs="Times New Roman"/>
        </w:rPr>
        <w:t>) under section 262 of the Act about:</w:t>
      </w:r>
    </w:p>
    <w:p w14:paraId="17065727" w14:textId="77777777" w:rsidR="00904648" w:rsidRPr="00D92C46" w:rsidRDefault="00904648" w:rsidP="00904648">
      <w:pPr>
        <w:numPr>
          <w:ilvl w:val="0"/>
          <w:numId w:val="10"/>
        </w:numPr>
        <w:spacing w:after="0" w:line="240" w:lineRule="auto"/>
        <w:ind w:left="1418" w:hanging="698"/>
        <w:rPr>
          <w:rFonts w:ascii="Times New Roman" w:hAnsi="Times New Roman" w:cs="Times New Roman"/>
        </w:rPr>
      </w:pPr>
      <w:r>
        <w:rPr>
          <w:rFonts w:ascii="Times New Roman" w:hAnsi="Times New Roman" w:cs="Times New Roman"/>
        </w:rPr>
        <w:t xml:space="preserve">co-ordinating the operation of radiocommunications transmitters under this licence with radiocommunications receivers </w:t>
      </w:r>
      <w:r w:rsidRPr="00D92C46">
        <w:rPr>
          <w:rFonts w:ascii="Times New Roman" w:hAnsi="Times New Roman" w:cs="Times New Roman"/>
        </w:rPr>
        <w:t>operated under other licences:</w:t>
      </w:r>
    </w:p>
    <w:p w14:paraId="694A3D1F" w14:textId="03BCB0C9" w:rsidR="00904648" w:rsidRPr="00D92C46" w:rsidRDefault="00904648" w:rsidP="00904648">
      <w:pPr>
        <w:numPr>
          <w:ilvl w:val="0"/>
          <w:numId w:val="11"/>
        </w:numPr>
        <w:spacing w:before="120" w:after="0" w:line="240" w:lineRule="auto"/>
        <w:ind w:left="1724" w:hanging="284"/>
        <w:rPr>
          <w:rFonts w:ascii="Times New Roman" w:hAnsi="Times New Roman" w:cs="Times New Roman"/>
        </w:rPr>
      </w:pPr>
      <w:r w:rsidRPr="00D92C46">
        <w:rPr>
          <w:rFonts w:ascii="Times New Roman" w:hAnsi="Times New Roman" w:cs="Times New Roman"/>
          <w:i/>
        </w:rPr>
        <w:t xml:space="preserve">Radiocommunications Advisory Guidelines (Managing Interference from Spectrum Licensed Transmitters – </w:t>
      </w:r>
      <w:r w:rsidR="00703699" w:rsidRPr="00D92C46">
        <w:rPr>
          <w:rFonts w:ascii="Times New Roman" w:hAnsi="Times New Roman" w:cs="Times New Roman"/>
          <w:i/>
        </w:rPr>
        <w:t>23</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w:t>
      </w:r>
    </w:p>
    <w:p w14:paraId="6017B2D0" w14:textId="77777777" w:rsidR="00904648" w:rsidRPr="00D92C46" w:rsidRDefault="00904648" w:rsidP="00904648">
      <w:pPr>
        <w:numPr>
          <w:ilvl w:val="0"/>
          <w:numId w:val="10"/>
        </w:numPr>
        <w:spacing w:before="120" w:after="0" w:line="240" w:lineRule="auto"/>
        <w:ind w:left="1418" w:hanging="698"/>
        <w:rPr>
          <w:rFonts w:ascii="Times New Roman" w:hAnsi="Times New Roman" w:cs="Times New Roman"/>
        </w:rPr>
      </w:pPr>
      <w:r w:rsidRPr="00D92C46">
        <w:rPr>
          <w:rFonts w:ascii="Times New Roman" w:hAnsi="Times New Roman" w:cs="Times New Roman"/>
        </w:rPr>
        <w:t xml:space="preserve">co-ordinating the operation of radiocommunications receivers operated under this licence with radiocommunications transmitters operated under other licences: </w:t>
      </w:r>
    </w:p>
    <w:p w14:paraId="0833CCA1" w14:textId="52D7E18E" w:rsidR="00904648" w:rsidRPr="00D92C46" w:rsidRDefault="00904648" w:rsidP="00904648">
      <w:pPr>
        <w:numPr>
          <w:ilvl w:val="0"/>
          <w:numId w:val="11"/>
        </w:numPr>
        <w:spacing w:before="120" w:after="0" w:line="240" w:lineRule="auto"/>
        <w:ind w:left="1724" w:hanging="284"/>
        <w:rPr>
          <w:rFonts w:ascii="Times New Roman" w:hAnsi="Times New Roman" w:cs="Times New Roman"/>
          <w:i/>
        </w:rPr>
      </w:pPr>
      <w:r w:rsidRPr="00D92C46">
        <w:rPr>
          <w:rFonts w:ascii="Times New Roman" w:hAnsi="Times New Roman" w:cs="Times New Roman"/>
          <w:i/>
        </w:rPr>
        <w:t xml:space="preserve">Radiocommunications Advisory Guidelines (Managing Interference to Spectrum Licensed Receivers – </w:t>
      </w:r>
      <w:r w:rsidR="00EA4380" w:rsidRPr="00D92C46">
        <w:rPr>
          <w:rFonts w:ascii="Times New Roman" w:hAnsi="Times New Roman" w:cs="Times New Roman"/>
          <w:i/>
        </w:rPr>
        <w:t>26</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i/>
        </w:rPr>
        <w:t>.</w:t>
      </w:r>
    </w:p>
    <w:p w14:paraId="463DE1A7" w14:textId="1720A031" w:rsidR="00904648" w:rsidRDefault="00904648" w:rsidP="00904648">
      <w:pPr>
        <w:spacing w:before="120"/>
        <w:ind w:left="720" w:hanging="720"/>
        <w:rPr>
          <w:rFonts w:ascii="Times New Roman" w:hAnsi="Times New Roman" w:cs="Times New Roman"/>
        </w:rPr>
      </w:pPr>
      <w:r w:rsidRPr="00D92C46">
        <w:rPr>
          <w:rFonts w:ascii="Times New Roman" w:hAnsi="Times New Roman" w:cs="Times New Roman"/>
        </w:rPr>
        <w:t>5.</w:t>
      </w:r>
      <w:r w:rsidRPr="00D92C46">
        <w:rPr>
          <w:rFonts w:ascii="Times New Roman" w:hAnsi="Times New Roman" w:cs="Times New Roman"/>
        </w:rPr>
        <w:tab/>
        <w:t xml:space="preserve">The guidelines should be read in conjunction with the </w:t>
      </w:r>
      <w:r w:rsidRPr="00D92C46">
        <w:rPr>
          <w:rFonts w:ascii="Times New Roman" w:hAnsi="Times New Roman" w:cs="Times New Roman"/>
          <w:i/>
        </w:rPr>
        <w:t xml:space="preserve">Radiocommunications (Unacceptable Levels of Interference – </w:t>
      </w:r>
      <w:r w:rsidR="00EA4380" w:rsidRPr="00D92C46">
        <w:rPr>
          <w:rFonts w:ascii="Times New Roman" w:hAnsi="Times New Roman" w:cs="Times New Roman"/>
          <w:i/>
        </w:rPr>
        <w:t>26</w:t>
      </w:r>
      <w:r w:rsidRPr="00D92C46">
        <w:rPr>
          <w:rFonts w:ascii="Times New Roman" w:hAnsi="Times New Roman" w:cs="Times New Roman"/>
          <w:i/>
        </w:rPr>
        <w:t xml:space="preserve"> GHz Band) Determination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(see Licence Note 3). This determination sets out the unacceptable levels of interference for the purpose of registration of transmitters to be operated under this licence. The guidelines</w:t>
      </w:r>
      <w:r>
        <w:rPr>
          <w:rFonts w:ascii="Times New Roman" w:hAnsi="Times New Roman" w:cs="Times New Roman"/>
        </w:rPr>
        <w:t xml:space="preserve"> should be followed by licensees (and accredited persons) in the planning of services and the resolution of interference cases.  The ACMA will consider these guidelines during the settlement of interference disputes. Each case will be assessed on its merits. Copies of the guidelines are available from </w:t>
      </w:r>
      <w:hyperlink r:id="rId19" w:history="1">
        <w:r>
          <w:rPr>
            <w:rStyle w:val="Hyperlink"/>
          </w:rPr>
          <w:t>www.legislation.gov.au</w:t>
        </w:r>
      </w:hyperlink>
      <w:r>
        <w:rPr>
          <w:rFonts w:ascii="Times New Roman" w:hAnsi="Times New Roman" w:cs="Times New Roman"/>
        </w:rPr>
        <w:t xml:space="preserve"> and the ACMA.</w:t>
      </w:r>
    </w:p>
    <w:p w14:paraId="4F06A11A" w14:textId="77777777" w:rsidR="00904648" w:rsidRDefault="00904648" w:rsidP="00904648">
      <w:pPr>
        <w:keepNext/>
        <w:keepLines/>
        <w:ind w:hanging="11"/>
        <w:rPr>
          <w:rFonts w:ascii="Times New Roman" w:hAnsi="Times New Roman" w:cs="Times New Roman"/>
          <w:b/>
        </w:rPr>
      </w:pPr>
      <w:r>
        <w:rPr>
          <w:rFonts w:ascii="Times New Roman" w:hAnsi="Times New Roman" w:cs="Times New Roman"/>
          <w:b/>
        </w:rPr>
        <w:lastRenderedPageBreak/>
        <w:t>Suspension and cancellation of spectrum licences</w:t>
      </w:r>
    </w:p>
    <w:p w14:paraId="4C5F4FB1" w14:textId="77777777" w:rsidR="00904648" w:rsidRDefault="00904648" w:rsidP="00904648">
      <w:pPr>
        <w:keepNext/>
        <w:keepLines/>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The ACMA may by written notice given to a licensee, suspend or cancel a spectrum licence in accordance with Division 3 of Part 3.2 of the Act.</w:t>
      </w:r>
    </w:p>
    <w:p w14:paraId="7F810CB1" w14:textId="77777777" w:rsidR="00904648" w:rsidRDefault="00904648" w:rsidP="00904648">
      <w:pPr>
        <w:keepNext/>
        <w:outlineLvl w:val="1"/>
        <w:rPr>
          <w:rFonts w:ascii="Times New Roman" w:hAnsi="Times New Roman" w:cs="Times New Roman"/>
          <w:b/>
        </w:rPr>
      </w:pPr>
      <w:bookmarkStart w:id="35" w:name="_Toc519851971"/>
      <w:r>
        <w:rPr>
          <w:rFonts w:ascii="Times New Roman" w:hAnsi="Times New Roman" w:cs="Times New Roman"/>
          <w:b/>
        </w:rPr>
        <w:t>Re-issue</w:t>
      </w:r>
      <w:bookmarkEnd w:id="35"/>
    </w:p>
    <w:p w14:paraId="14D0E8E0" w14:textId="77777777" w:rsidR="00904648" w:rsidRDefault="00904648" w:rsidP="00904648">
      <w:pPr>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A spectrum licence will not be re-issued to the same licensee without a price based allocation procedure unless:</w:t>
      </w:r>
    </w:p>
    <w:p w14:paraId="2D82958B"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05AFC9DF"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ACMA is satisfied under paragraph 82(1)(b) of the Act that special circumstances exist as a result of which it would be in the public interest for that licensee to continue to hold that licence.</w:t>
      </w:r>
    </w:p>
    <w:p w14:paraId="43E0115B" w14:textId="77777777" w:rsidR="00904648" w:rsidRDefault="00904648" w:rsidP="00904648">
      <w:pPr>
        <w:spacing w:after="120"/>
        <w:outlineLvl w:val="1"/>
        <w:rPr>
          <w:rFonts w:ascii="Times New Roman" w:hAnsi="Times New Roman" w:cs="Times New Roman"/>
          <w:b/>
        </w:rPr>
      </w:pPr>
      <w:bookmarkStart w:id="36" w:name="_Toc519851972"/>
      <w:r>
        <w:rPr>
          <w:rFonts w:ascii="Times New Roman" w:hAnsi="Times New Roman" w:cs="Times New Roman"/>
          <w:b/>
        </w:rPr>
        <w:t>Trading</w:t>
      </w:r>
      <w:bookmarkEnd w:id="36"/>
    </w:p>
    <w:p w14:paraId="0606A362" w14:textId="77777777" w:rsidR="00904648" w:rsidRDefault="00904648" w:rsidP="00904648">
      <w:pPr>
        <w:tabs>
          <w:tab w:val="left" w:pos="709"/>
          <w:tab w:val="left" w:pos="1418"/>
        </w:tabs>
        <w:ind w:left="1418" w:hanging="1351"/>
        <w:rPr>
          <w:rFonts w:ascii="Times New Roman" w:hAnsi="Times New Roman" w:cs="Times New Roman"/>
        </w:rPr>
      </w:pPr>
      <w:r>
        <w:rPr>
          <w:rFonts w:ascii="Times New Roman" w:hAnsi="Times New Roman" w:cs="Times New Roman"/>
        </w:rPr>
        <w:t>8.</w:t>
      </w:r>
      <w:r>
        <w:rPr>
          <w:rFonts w:ascii="Times New Roman" w:hAnsi="Times New Roman" w:cs="Times New Roman"/>
        </w:rPr>
        <w:tab/>
        <w:t>(1)</w:t>
      </w:r>
      <w:r>
        <w:rPr>
          <w:rFonts w:ascii="Times New Roman" w:hAnsi="Times New Roman" w:cs="Times New Roman"/>
        </w:rPr>
        <w:tab/>
        <w:t>A licensee may assign or otherwise deal with the whole or any part of a spectrum licence provided that it is done in accordance with any rules determined by the ACMA under section 88 of the Act.</w:t>
      </w:r>
    </w:p>
    <w:p w14:paraId="47B6997A" w14:textId="77777777" w:rsidR="00904648" w:rsidRDefault="00904648" w:rsidP="00904648">
      <w:pPr>
        <w:tabs>
          <w:tab w:val="left" w:pos="1134"/>
          <w:tab w:val="left" w:pos="1418"/>
        </w:tabs>
        <w:spacing w:before="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b/>
        <w:t>An assignment under section 85 of the Act of the whole or any part of a licence that involves any change to a licence does not take effect until the Register has been amended under Part 3.5 of the Act, to take it into account.</w:t>
      </w:r>
    </w:p>
    <w:p w14:paraId="432AC3F9" w14:textId="77777777" w:rsidR="00904648" w:rsidRDefault="00904648" w:rsidP="00904648">
      <w:pPr>
        <w:outlineLvl w:val="1"/>
        <w:rPr>
          <w:rFonts w:ascii="Times New Roman" w:hAnsi="Times New Roman" w:cs="Times New Roman"/>
          <w:b/>
        </w:rPr>
      </w:pPr>
      <w:bookmarkStart w:id="37" w:name="_Toc519851973"/>
      <w:r>
        <w:rPr>
          <w:rFonts w:ascii="Times New Roman" w:hAnsi="Times New Roman" w:cs="Times New Roman"/>
          <w:b/>
        </w:rPr>
        <w:t>Appeals</w:t>
      </w:r>
      <w:bookmarkEnd w:id="37"/>
    </w:p>
    <w:p w14:paraId="5AACFB73" w14:textId="77777777" w:rsidR="00904648" w:rsidRDefault="00904648" w:rsidP="00904648">
      <w:pPr>
        <w:ind w:left="720" w:hanging="720"/>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Pr>
          <w:rFonts w:ascii="Times New Roman" w:hAnsi="Times New Roman" w:cs="Times New Roman"/>
          <w:i/>
        </w:rPr>
        <w:t>Administrative Appeals Tribunal Act 1975</w:t>
      </w:r>
      <w:r>
        <w:rPr>
          <w:rFonts w:ascii="Times New Roman" w:hAnsi="Times New Roman" w:cs="Times New Roman"/>
        </w:rPr>
        <w:t>.</w:t>
      </w:r>
    </w:p>
    <w:p w14:paraId="39375C5F" w14:textId="77777777" w:rsidR="00904648" w:rsidRDefault="00904648" w:rsidP="00904648">
      <w:pPr>
        <w:outlineLvl w:val="1"/>
        <w:rPr>
          <w:rFonts w:ascii="Times New Roman" w:hAnsi="Times New Roman" w:cs="Times New Roman"/>
          <w:b/>
        </w:rPr>
      </w:pPr>
      <w:bookmarkStart w:id="38" w:name="_Toc519851974"/>
      <w:r>
        <w:rPr>
          <w:rFonts w:ascii="Times New Roman" w:hAnsi="Times New Roman" w:cs="Times New Roman"/>
          <w:b/>
        </w:rPr>
        <w:t>Labelling of transmitters</w:t>
      </w:r>
      <w:bookmarkEnd w:id="38"/>
    </w:p>
    <w:p w14:paraId="1BDF6A14" w14:textId="77777777" w:rsidR="00904648" w:rsidRDefault="00904648" w:rsidP="00904648">
      <w:pPr>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Licensees should affix identification labels containing the name and address of the licensee on all fixed transmitters operated under this licence.</w:t>
      </w:r>
    </w:p>
    <w:p w14:paraId="64F53244" w14:textId="77777777" w:rsidR="00904648" w:rsidRDefault="00904648" w:rsidP="00904648">
      <w:pPr>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An example of an identification label would be one containing the following statement: “This device is the property of ‘name’”.</w:t>
      </w:r>
    </w:p>
    <w:p w14:paraId="2D9652F7" w14:textId="77777777" w:rsidR="00E61058" w:rsidRDefault="00E61058"/>
    <w:sectPr w:rsidR="00E610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7B577" w14:textId="77777777" w:rsidR="00840F24" w:rsidRDefault="00840F24" w:rsidP="007C5B15">
      <w:pPr>
        <w:spacing w:after="0" w:line="240" w:lineRule="auto"/>
      </w:pPr>
      <w:r>
        <w:separator/>
      </w:r>
    </w:p>
  </w:endnote>
  <w:endnote w:type="continuationSeparator" w:id="0">
    <w:p w14:paraId="78D2EDCC" w14:textId="77777777" w:rsidR="00840F24" w:rsidRDefault="00840F24" w:rsidP="007C5B15">
      <w:pPr>
        <w:spacing w:after="0" w:line="240" w:lineRule="auto"/>
      </w:pPr>
      <w:r>
        <w:continuationSeparator/>
      </w:r>
    </w:p>
  </w:endnote>
  <w:endnote w:type="continuationNotice" w:id="1">
    <w:p w14:paraId="5BAC681E" w14:textId="77777777" w:rsidR="00840F24" w:rsidRDefault="00840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AA2B5" w14:textId="77777777" w:rsidR="00840F24" w:rsidRDefault="00840F24" w:rsidP="007C5B15">
      <w:pPr>
        <w:spacing w:after="0" w:line="240" w:lineRule="auto"/>
      </w:pPr>
      <w:r>
        <w:separator/>
      </w:r>
    </w:p>
  </w:footnote>
  <w:footnote w:type="continuationSeparator" w:id="0">
    <w:p w14:paraId="20BACEF3" w14:textId="77777777" w:rsidR="00840F24" w:rsidRDefault="00840F24" w:rsidP="007C5B15">
      <w:pPr>
        <w:spacing w:after="0" w:line="240" w:lineRule="auto"/>
      </w:pPr>
      <w:r>
        <w:continuationSeparator/>
      </w:r>
    </w:p>
  </w:footnote>
  <w:footnote w:type="continuationNotice" w:id="1">
    <w:p w14:paraId="1A552822" w14:textId="77777777" w:rsidR="00840F24" w:rsidRDefault="00840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9790380"/>
      <w:docPartObj>
        <w:docPartGallery w:val="Watermarks"/>
        <w:docPartUnique/>
      </w:docPartObj>
    </w:sdtPr>
    <w:sdtEndPr/>
    <w:sdtContent>
      <w:p w14:paraId="482EBE1C" w14:textId="34C8A2B2" w:rsidR="00840F24" w:rsidRDefault="00867E03">
        <w:pPr>
          <w:pStyle w:val="Header"/>
        </w:pPr>
        <w:r>
          <w:rPr>
            <w:noProof/>
          </w:rPr>
          <w:pict w14:anchorId="19B6C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lvl>
  </w:abstractNum>
  <w:abstractNum w:abstractNumId="2" w15:restartNumberingAfterBreak="0">
    <w:nsid w:val="0A657143"/>
    <w:multiLevelType w:val="singleLevel"/>
    <w:tmpl w:val="07548C3C"/>
    <w:lvl w:ilvl="0">
      <w:start w:val="1"/>
      <w:numFmt w:val="lowerLetter"/>
      <w:lvlText w:val="(%1)"/>
      <w:lvlJc w:val="left"/>
      <w:pPr>
        <w:ind w:left="720" w:hanging="360"/>
      </w:p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lvl>
  </w:abstractNum>
  <w:abstractNum w:abstractNumId="5"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7" w15:restartNumberingAfterBreak="0">
    <w:nsid w:val="2D5024F4"/>
    <w:multiLevelType w:val="hybridMultilevel"/>
    <w:tmpl w:val="BDCA997A"/>
    <w:lvl w:ilvl="0" w:tplc="7B668D96">
      <w:start w:val="1"/>
      <w:numFmt w:val="decimal"/>
      <w:lvlText w:val="%1"/>
      <w:lvlJc w:val="left"/>
      <w:pPr>
        <w:ind w:left="0" w:hanging="960"/>
      </w:pPr>
      <w:rPr>
        <w:rFonts w:ascii="Times New Roman" w:eastAsia="Times New Roman" w:hAnsi="Times New Roman" w:cs="Times New Roman" w:hint="default"/>
        <w:i/>
        <w:sz w:val="21"/>
        <w:szCs w:val="21"/>
      </w:rPr>
    </w:lvl>
    <w:lvl w:ilvl="1" w:tplc="1548A8B8">
      <w:start w:val="1"/>
      <w:numFmt w:val="bullet"/>
      <w:lvlText w:val="•"/>
      <w:lvlJc w:val="left"/>
      <w:pPr>
        <w:ind w:left="0" w:firstLine="0"/>
      </w:pPr>
    </w:lvl>
    <w:lvl w:ilvl="2" w:tplc="0EA4EB24">
      <w:start w:val="1"/>
      <w:numFmt w:val="bullet"/>
      <w:lvlText w:val="•"/>
      <w:lvlJc w:val="left"/>
      <w:pPr>
        <w:ind w:left="0" w:firstLine="0"/>
      </w:pPr>
    </w:lvl>
    <w:lvl w:ilvl="3" w:tplc="4A588378">
      <w:start w:val="1"/>
      <w:numFmt w:val="bullet"/>
      <w:lvlText w:val="•"/>
      <w:lvlJc w:val="left"/>
      <w:pPr>
        <w:ind w:left="0" w:firstLine="0"/>
      </w:pPr>
    </w:lvl>
    <w:lvl w:ilvl="4" w:tplc="390611FE">
      <w:start w:val="1"/>
      <w:numFmt w:val="bullet"/>
      <w:lvlText w:val="•"/>
      <w:lvlJc w:val="left"/>
      <w:pPr>
        <w:ind w:left="0" w:firstLine="0"/>
      </w:pPr>
    </w:lvl>
    <w:lvl w:ilvl="5" w:tplc="BA106F62">
      <w:start w:val="1"/>
      <w:numFmt w:val="bullet"/>
      <w:lvlText w:val="•"/>
      <w:lvlJc w:val="left"/>
      <w:pPr>
        <w:ind w:left="0" w:firstLine="0"/>
      </w:pPr>
    </w:lvl>
    <w:lvl w:ilvl="6" w:tplc="957C20B2">
      <w:start w:val="1"/>
      <w:numFmt w:val="bullet"/>
      <w:lvlText w:val="•"/>
      <w:lvlJc w:val="left"/>
      <w:pPr>
        <w:ind w:left="0" w:firstLine="0"/>
      </w:pPr>
    </w:lvl>
    <w:lvl w:ilvl="7" w:tplc="8D26741E">
      <w:start w:val="1"/>
      <w:numFmt w:val="bullet"/>
      <w:lvlText w:val="•"/>
      <w:lvlJc w:val="left"/>
      <w:pPr>
        <w:ind w:left="0" w:firstLine="0"/>
      </w:pPr>
    </w:lvl>
    <w:lvl w:ilvl="8" w:tplc="3A4A79B0">
      <w:start w:val="1"/>
      <w:numFmt w:val="bullet"/>
      <w:lvlText w:val="•"/>
      <w:lvlJc w:val="left"/>
      <w:pPr>
        <w:ind w:left="0" w:firstLine="0"/>
      </w:pPr>
    </w:lvl>
  </w:abstractNum>
  <w:abstractNum w:abstractNumId="8" w15:restartNumberingAfterBreak="0">
    <w:nsid w:val="2F534E29"/>
    <w:multiLevelType w:val="singleLevel"/>
    <w:tmpl w:val="07548C3C"/>
    <w:lvl w:ilvl="0">
      <w:start w:val="1"/>
      <w:numFmt w:val="lowerLetter"/>
      <w:lvlText w:val="(%1)"/>
      <w:lvlJc w:val="left"/>
      <w:pPr>
        <w:ind w:left="720" w:hanging="360"/>
      </w:pPr>
    </w:lvl>
  </w:abstractNum>
  <w:abstractNum w:abstractNumId="9"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0"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11" w15:restartNumberingAfterBreak="0">
    <w:nsid w:val="77C935E7"/>
    <w:multiLevelType w:val="singleLevel"/>
    <w:tmpl w:val="07548C3C"/>
    <w:lvl w:ilvl="0">
      <w:start w:val="1"/>
      <w:numFmt w:val="lowerLetter"/>
      <w:lvlText w:val="(%1)"/>
      <w:lvlJc w:val="left"/>
      <w:pPr>
        <w:ind w:left="720" w:hanging="360"/>
      </w:pPr>
    </w:lvl>
  </w:abstractNum>
  <w:abstractNum w:abstractNumId="12"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10"/>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9"/>
    <w:lvlOverride w:ilvl="0">
      <w:startOverride w:val="1"/>
    </w:lvlOverride>
  </w:num>
  <w:num w:numId="6">
    <w:abstractNumId w:val="2"/>
    <w:lvlOverride w:ilvl="0">
      <w:startOverride w:val="1"/>
    </w:lvlOverride>
  </w:num>
  <w:num w:numId="7">
    <w:abstractNumId w:val="1"/>
    <w:lvlOverride w:ilvl="0">
      <w:startOverride w:val="1"/>
    </w:lvlOverride>
  </w:num>
  <w:num w:numId="8">
    <w:abstractNumId w:val="11"/>
    <w:lvlOverride w:ilvl="0">
      <w:startOverride w:val="1"/>
    </w:lvlOverride>
  </w:num>
  <w:num w:numId="9">
    <w:abstractNumId w:val="4"/>
    <w:lvlOverride w:ilvl="0">
      <w:startOverride w:val="1"/>
    </w:lvlOverride>
  </w:num>
  <w:num w:numId="10">
    <w:abstractNumId w:val="12"/>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2">
    <w:abstractNumId w:val="3"/>
    <w:lvlOverride w:ilvl="0">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48"/>
    <w:rsid w:val="0001014F"/>
    <w:rsid w:val="000220A8"/>
    <w:rsid w:val="000272FD"/>
    <w:rsid w:val="0006009D"/>
    <w:rsid w:val="000619E7"/>
    <w:rsid w:val="00065D75"/>
    <w:rsid w:val="000728A2"/>
    <w:rsid w:val="00074A85"/>
    <w:rsid w:val="00077A23"/>
    <w:rsid w:val="000824D5"/>
    <w:rsid w:val="00085266"/>
    <w:rsid w:val="00086CDB"/>
    <w:rsid w:val="00092D36"/>
    <w:rsid w:val="000A3F3B"/>
    <w:rsid w:val="001223D2"/>
    <w:rsid w:val="00130329"/>
    <w:rsid w:val="00142C88"/>
    <w:rsid w:val="00147306"/>
    <w:rsid w:val="00153B08"/>
    <w:rsid w:val="00176DAD"/>
    <w:rsid w:val="001963EC"/>
    <w:rsid w:val="0019743F"/>
    <w:rsid w:val="001A2FA5"/>
    <w:rsid w:val="001B201A"/>
    <w:rsid w:val="001E4A36"/>
    <w:rsid w:val="001E5678"/>
    <w:rsid w:val="001E5914"/>
    <w:rsid w:val="001E6CBD"/>
    <w:rsid w:val="001F0258"/>
    <w:rsid w:val="0020218A"/>
    <w:rsid w:val="0021028C"/>
    <w:rsid w:val="00226582"/>
    <w:rsid w:val="00244A45"/>
    <w:rsid w:val="002471C2"/>
    <w:rsid w:val="00247559"/>
    <w:rsid w:val="00256804"/>
    <w:rsid w:val="00266D88"/>
    <w:rsid w:val="0028147E"/>
    <w:rsid w:val="0028259B"/>
    <w:rsid w:val="002F221D"/>
    <w:rsid w:val="002F5522"/>
    <w:rsid w:val="00322389"/>
    <w:rsid w:val="003414E5"/>
    <w:rsid w:val="00370174"/>
    <w:rsid w:val="0038010B"/>
    <w:rsid w:val="003951A8"/>
    <w:rsid w:val="00397BDE"/>
    <w:rsid w:val="003A5AD5"/>
    <w:rsid w:val="003B0FA5"/>
    <w:rsid w:val="003C4383"/>
    <w:rsid w:val="003C7C5B"/>
    <w:rsid w:val="003D6755"/>
    <w:rsid w:val="003E0DCA"/>
    <w:rsid w:val="003F21F0"/>
    <w:rsid w:val="003F4B8E"/>
    <w:rsid w:val="004010E7"/>
    <w:rsid w:val="00405BE8"/>
    <w:rsid w:val="0040767A"/>
    <w:rsid w:val="004152C1"/>
    <w:rsid w:val="004252F9"/>
    <w:rsid w:val="00447E83"/>
    <w:rsid w:val="004535C9"/>
    <w:rsid w:val="00472400"/>
    <w:rsid w:val="00473358"/>
    <w:rsid w:val="00481147"/>
    <w:rsid w:val="004B1EA0"/>
    <w:rsid w:val="004C45EA"/>
    <w:rsid w:val="004C6F4A"/>
    <w:rsid w:val="004D3A6C"/>
    <w:rsid w:val="004D4AA4"/>
    <w:rsid w:val="0051223F"/>
    <w:rsid w:val="00517651"/>
    <w:rsid w:val="005204E4"/>
    <w:rsid w:val="0053192A"/>
    <w:rsid w:val="0057743C"/>
    <w:rsid w:val="00594BA1"/>
    <w:rsid w:val="005A562F"/>
    <w:rsid w:val="005B3B2C"/>
    <w:rsid w:val="005C654D"/>
    <w:rsid w:val="005D2A71"/>
    <w:rsid w:val="005D3407"/>
    <w:rsid w:val="00601521"/>
    <w:rsid w:val="00621435"/>
    <w:rsid w:val="00635D35"/>
    <w:rsid w:val="00636C7C"/>
    <w:rsid w:val="00654BEA"/>
    <w:rsid w:val="00663813"/>
    <w:rsid w:val="00665590"/>
    <w:rsid w:val="006A0106"/>
    <w:rsid w:val="006A3A47"/>
    <w:rsid w:val="006A55A4"/>
    <w:rsid w:val="006B2C68"/>
    <w:rsid w:val="006E546C"/>
    <w:rsid w:val="006F05DD"/>
    <w:rsid w:val="006F64FF"/>
    <w:rsid w:val="00703699"/>
    <w:rsid w:val="00706F5C"/>
    <w:rsid w:val="007074D7"/>
    <w:rsid w:val="00713CBE"/>
    <w:rsid w:val="0072449C"/>
    <w:rsid w:val="00730843"/>
    <w:rsid w:val="007410F9"/>
    <w:rsid w:val="0076211C"/>
    <w:rsid w:val="007709DE"/>
    <w:rsid w:val="00776154"/>
    <w:rsid w:val="007824D6"/>
    <w:rsid w:val="00795F86"/>
    <w:rsid w:val="0079766F"/>
    <w:rsid w:val="007C0CEA"/>
    <w:rsid w:val="007C5B15"/>
    <w:rsid w:val="007C7BCE"/>
    <w:rsid w:val="007F7C71"/>
    <w:rsid w:val="008162DF"/>
    <w:rsid w:val="00816AB5"/>
    <w:rsid w:val="00821623"/>
    <w:rsid w:val="00840F24"/>
    <w:rsid w:val="00854A14"/>
    <w:rsid w:val="00862279"/>
    <w:rsid w:val="00867E03"/>
    <w:rsid w:val="00873837"/>
    <w:rsid w:val="00881D0C"/>
    <w:rsid w:val="0089074C"/>
    <w:rsid w:val="00893B98"/>
    <w:rsid w:val="0089701A"/>
    <w:rsid w:val="00897A21"/>
    <w:rsid w:val="008A1715"/>
    <w:rsid w:val="008A7DD5"/>
    <w:rsid w:val="008B1EF3"/>
    <w:rsid w:val="008C0BBA"/>
    <w:rsid w:val="008C1D6F"/>
    <w:rsid w:val="008C59AC"/>
    <w:rsid w:val="008E49FB"/>
    <w:rsid w:val="008F7D37"/>
    <w:rsid w:val="00904648"/>
    <w:rsid w:val="009208AD"/>
    <w:rsid w:val="00934E1F"/>
    <w:rsid w:val="00940D3D"/>
    <w:rsid w:val="00947568"/>
    <w:rsid w:val="00953B49"/>
    <w:rsid w:val="00960A12"/>
    <w:rsid w:val="009626DD"/>
    <w:rsid w:val="00972FD9"/>
    <w:rsid w:val="009A086D"/>
    <w:rsid w:val="009A4505"/>
    <w:rsid w:val="009A4EB9"/>
    <w:rsid w:val="009C32B4"/>
    <w:rsid w:val="009C59BE"/>
    <w:rsid w:val="009E40F8"/>
    <w:rsid w:val="009E5E12"/>
    <w:rsid w:val="009E75EB"/>
    <w:rsid w:val="00A03E8E"/>
    <w:rsid w:val="00A100E6"/>
    <w:rsid w:val="00A53353"/>
    <w:rsid w:val="00A62D2A"/>
    <w:rsid w:val="00A84C8C"/>
    <w:rsid w:val="00A96061"/>
    <w:rsid w:val="00AA0403"/>
    <w:rsid w:val="00AA227C"/>
    <w:rsid w:val="00AA2771"/>
    <w:rsid w:val="00AB66B2"/>
    <w:rsid w:val="00AC53E6"/>
    <w:rsid w:val="00AD1A6A"/>
    <w:rsid w:val="00AD5FE0"/>
    <w:rsid w:val="00AD66B3"/>
    <w:rsid w:val="00AE284A"/>
    <w:rsid w:val="00AF6E9D"/>
    <w:rsid w:val="00B03AEA"/>
    <w:rsid w:val="00B12113"/>
    <w:rsid w:val="00B14B83"/>
    <w:rsid w:val="00B32277"/>
    <w:rsid w:val="00B51F78"/>
    <w:rsid w:val="00B5237E"/>
    <w:rsid w:val="00B70C69"/>
    <w:rsid w:val="00B75244"/>
    <w:rsid w:val="00B756BB"/>
    <w:rsid w:val="00B7730C"/>
    <w:rsid w:val="00B81EF9"/>
    <w:rsid w:val="00BA1B09"/>
    <w:rsid w:val="00BD36A6"/>
    <w:rsid w:val="00BE66CD"/>
    <w:rsid w:val="00C01978"/>
    <w:rsid w:val="00C021F6"/>
    <w:rsid w:val="00C034FB"/>
    <w:rsid w:val="00C05889"/>
    <w:rsid w:val="00C578C3"/>
    <w:rsid w:val="00C97A4A"/>
    <w:rsid w:val="00CA6D2D"/>
    <w:rsid w:val="00CC11FE"/>
    <w:rsid w:val="00CD4FA5"/>
    <w:rsid w:val="00CE53C1"/>
    <w:rsid w:val="00CF4965"/>
    <w:rsid w:val="00D0440A"/>
    <w:rsid w:val="00D132A0"/>
    <w:rsid w:val="00D173F2"/>
    <w:rsid w:val="00D36FD1"/>
    <w:rsid w:val="00D465C5"/>
    <w:rsid w:val="00D517E6"/>
    <w:rsid w:val="00D548E2"/>
    <w:rsid w:val="00D626A5"/>
    <w:rsid w:val="00D72426"/>
    <w:rsid w:val="00D74547"/>
    <w:rsid w:val="00D81CB3"/>
    <w:rsid w:val="00D92C46"/>
    <w:rsid w:val="00DA02B5"/>
    <w:rsid w:val="00DA2731"/>
    <w:rsid w:val="00DA6DDE"/>
    <w:rsid w:val="00DC78BA"/>
    <w:rsid w:val="00DD291C"/>
    <w:rsid w:val="00DF27BE"/>
    <w:rsid w:val="00DF675E"/>
    <w:rsid w:val="00E05E18"/>
    <w:rsid w:val="00E112CF"/>
    <w:rsid w:val="00E11A48"/>
    <w:rsid w:val="00E130E3"/>
    <w:rsid w:val="00E15F94"/>
    <w:rsid w:val="00E17470"/>
    <w:rsid w:val="00E20728"/>
    <w:rsid w:val="00E37070"/>
    <w:rsid w:val="00E47CF6"/>
    <w:rsid w:val="00E61058"/>
    <w:rsid w:val="00E82B67"/>
    <w:rsid w:val="00E8675C"/>
    <w:rsid w:val="00EA05E5"/>
    <w:rsid w:val="00EA4380"/>
    <w:rsid w:val="00EF280F"/>
    <w:rsid w:val="00F0487E"/>
    <w:rsid w:val="00F17C83"/>
    <w:rsid w:val="00F23A86"/>
    <w:rsid w:val="00F2615D"/>
    <w:rsid w:val="00F263FE"/>
    <w:rsid w:val="00F3347D"/>
    <w:rsid w:val="00F501E6"/>
    <w:rsid w:val="00F653EC"/>
    <w:rsid w:val="00F67B4C"/>
    <w:rsid w:val="00F73D75"/>
    <w:rsid w:val="00F90DCC"/>
    <w:rsid w:val="00FA1BAE"/>
    <w:rsid w:val="00FA34EB"/>
    <w:rsid w:val="00FA4FD2"/>
    <w:rsid w:val="00FA7FE0"/>
    <w:rsid w:val="00FC0436"/>
    <w:rsid w:val="00FC75D7"/>
    <w:rsid w:val="00FC7B4F"/>
    <w:rsid w:val="00FD2AC6"/>
    <w:rsid w:val="00FD4DDE"/>
    <w:rsid w:val="00FD5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0E7292"/>
  <w15:chartTrackingRefBased/>
  <w15:docId w15:val="{FAEEA3BD-8265-4CAB-85E2-E36BA2C2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648"/>
    <w:pPr>
      <w:spacing w:line="256" w:lineRule="auto"/>
    </w:pPr>
  </w:style>
  <w:style w:type="paragraph" w:styleId="Heading2">
    <w:name w:val="heading 2"/>
    <w:basedOn w:val="Normal"/>
    <w:next w:val="Normal"/>
    <w:link w:val="Heading2Char"/>
    <w:uiPriority w:val="1"/>
    <w:semiHidden/>
    <w:unhideWhenUsed/>
    <w:qFormat/>
    <w:rsid w:val="00904648"/>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904648"/>
    <w:rPr>
      <w:rFonts w:ascii="Times New Roman" w:eastAsia="Times New Roman" w:hAnsi="Times New Roman" w:cs="Times New Roman"/>
      <w:b/>
      <w:bCs/>
      <w:iCs/>
      <w:sz w:val="24"/>
      <w:szCs w:val="28"/>
      <w:lang w:eastAsia="en-AU"/>
    </w:rPr>
  </w:style>
  <w:style w:type="character" w:styleId="Hyperlink">
    <w:name w:val="Hyperlink"/>
    <w:uiPriority w:val="99"/>
    <w:unhideWhenUsed/>
    <w:rsid w:val="00904648"/>
    <w:rPr>
      <w:color w:val="0000FF"/>
      <w:u w:val="single"/>
    </w:rPr>
  </w:style>
  <w:style w:type="paragraph" w:styleId="BodyText">
    <w:name w:val="Body Text"/>
    <w:basedOn w:val="Normal"/>
    <w:link w:val="BodyTextChar"/>
    <w:uiPriority w:val="1"/>
    <w:semiHidden/>
    <w:unhideWhenUsed/>
    <w:qFormat/>
    <w:rsid w:val="00904648"/>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semiHidden/>
    <w:rsid w:val="00904648"/>
    <w:rPr>
      <w:rFonts w:ascii="Times New Roman" w:eastAsia="Times New Roman" w:hAnsi="Times New Roman"/>
      <w:sz w:val="21"/>
      <w:szCs w:val="21"/>
      <w:lang w:val="en-US"/>
    </w:rPr>
  </w:style>
  <w:style w:type="paragraph" w:customStyle="1" w:styleId="subsection">
    <w:name w:val="subsection"/>
    <w:aliases w:val="ss,Subsection"/>
    <w:basedOn w:val="Normal"/>
    <w:link w:val="subsectionChar"/>
    <w:rsid w:val="00904648"/>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904648"/>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subsectionChar">
    <w:name w:val="subsection Char"/>
    <w:aliases w:val="ss Char"/>
    <w:basedOn w:val="DefaultParagraphFont"/>
    <w:link w:val="subsection"/>
    <w:locked/>
    <w:rsid w:val="00904648"/>
    <w:rPr>
      <w:rFonts w:ascii="Times New Roman" w:eastAsia="Times New Roman" w:hAnsi="Times New Roman" w:cs="Times New Roman"/>
      <w:szCs w:val="20"/>
      <w:lang w:eastAsia="en-AU"/>
    </w:rPr>
  </w:style>
  <w:style w:type="paragraph" w:customStyle="1" w:styleId="Definition">
    <w:name w:val="Definition"/>
    <w:aliases w:val="dd"/>
    <w:basedOn w:val="Normal"/>
    <w:rsid w:val="00904648"/>
    <w:pPr>
      <w:spacing w:before="180" w:after="0" w:line="240" w:lineRule="auto"/>
      <w:ind w:left="1134"/>
    </w:pPr>
    <w:rPr>
      <w:rFonts w:ascii="Times New Roman" w:eastAsia="Times New Roman" w:hAnsi="Times New Roman" w:cs="Times New Roman"/>
      <w:szCs w:val="20"/>
      <w:lang w:eastAsia="en-AU"/>
    </w:rPr>
  </w:style>
  <w:style w:type="character" w:customStyle="1" w:styleId="notetextChar">
    <w:name w:val="note(text) Char"/>
    <w:aliases w:val="n Char"/>
    <w:basedOn w:val="DefaultParagraphFont"/>
    <w:link w:val="notetext"/>
    <w:locked/>
    <w:rsid w:val="00904648"/>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904648"/>
    <w:pPr>
      <w:spacing w:before="122" w:after="0" w:line="240" w:lineRule="auto"/>
      <w:ind w:left="1985" w:hanging="851"/>
    </w:pPr>
    <w:rPr>
      <w:rFonts w:ascii="Times New Roman" w:eastAsia="Times New Roman" w:hAnsi="Times New Roman" w:cs="Times New Roman"/>
      <w:sz w:val="18"/>
      <w:szCs w:val="20"/>
      <w:lang w:eastAsia="en-AU"/>
    </w:rPr>
  </w:style>
  <w:style w:type="paragraph" w:customStyle="1" w:styleId="paragraph">
    <w:name w:val="paragraph"/>
    <w:aliases w:val="a,indent(a)"/>
    <w:basedOn w:val="Normal"/>
    <w:rsid w:val="00904648"/>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customStyle="1" w:styleId="Schedulepara">
    <w:name w:val="Schedule para"/>
    <w:basedOn w:val="Normal"/>
    <w:rsid w:val="00904648"/>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P1">
    <w:name w:val="P1"/>
    <w:aliases w:val="(a)"/>
    <w:basedOn w:val="Normal"/>
    <w:rsid w:val="00904648"/>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904648"/>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904648"/>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Jeanpara">
    <w:name w:val="Jean para"/>
    <w:basedOn w:val="paragraph"/>
    <w:uiPriority w:val="99"/>
    <w:rsid w:val="00904648"/>
    <w:pPr>
      <w:tabs>
        <w:tab w:val="clear" w:pos="1531"/>
      </w:tabs>
      <w:spacing w:before="0"/>
      <w:ind w:left="1020" w:hanging="340"/>
    </w:pPr>
    <w:rPr>
      <w:sz w:val="24"/>
      <w:lang w:val="en-GB"/>
    </w:rPr>
  </w:style>
  <w:style w:type="character" w:customStyle="1" w:styleId="definitionChar">
    <w:name w:val="definition Char"/>
    <w:basedOn w:val="DefaultParagraphFont"/>
    <w:link w:val="definition0"/>
    <w:locked/>
    <w:rsid w:val="00904648"/>
    <w:rPr>
      <w:rFonts w:ascii="Times New Roman" w:eastAsia="Times New Roman" w:hAnsi="Times New Roman" w:cs="Times New Roman"/>
      <w:sz w:val="24"/>
      <w:szCs w:val="24"/>
      <w:lang w:eastAsia="en-AU"/>
    </w:rPr>
  </w:style>
  <w:style w:type="paragraph" w:customStyle="1" w:styleId="definition0">
    <w:name w:val="definition"/>
    <w:basedOn w:val="Normal"/>
    <w:link w:val="definitionChar"/>
    <w:rsid w:val="00904648"/>
    <w:pPr>
      <w:spacing w:before="80" w:after="0" w:line="260" w:lineRule="exact"/>
      <w:ind w:left="964"/>
      <w:jc w:val="both"/>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4648"/>
    <w:pPr>
      <w:widowControl w:val="0"/>
      <w:spacing w:after="0" w:line="240" w:lineRule="auto"/>
    </w:pPr>
    <w:rPr>
      <w:lang w:val="en-US"/>
    </w:rPr>
  </w:style>
  <w:style w:type="character" w:customStyle="1" w:styleId="CharSectno">
    <w:name w:val="CharSectno"/>
    <w:basedOn w:val="DefaultParagraphFont"/>
    <w:qFormat/>
    <w:rsid w:val="00904648"/>
  </w:style>
  <w:style w:type="table" w:styleId="TableGrid">
    <w:name w:val="Table Grid"/>
    <w:basedOn w:val="TableNormal"/>
    <w:uiPriority w:val="39"/>
    <w:rsid w:val="0090464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73F2"/>
    <w:rPr>
      <w:sz w:val="16"/>
      <w:szCs w:val="16"/>
    </w:rPr>
  </w:style>
  <w:style w:type="paragraph" w:styleId="CommentText">
    <w:name w:val="annotation text"/>
    <w:basedOn w:val="Normal"/>
    <w:link w:val="CommentTextChar"/>
    <w:uiPriority w:val="99"/>
    <w:semiHidden/>
    <w:unhideWhenUsed/>
    <w:rsid w:val="00D173F2"/>
    <w:pPr>
      <w:spacing w:line="240" w:lineRule="auto"/>
    </w:pPr>
    <w:rPr>
      <w:sz w:val="20"/>
      <w:szCs w:val="20"/>
    </w:rPr>
  </w:style>
  <w:style w:type="character" w:customStyle="1" w:styleId="CommentTextChar">
    <w:name w:val="Comment Text Char"/>
    <w:basedOn w:val="DefaultParagraphFont"/>
    <w:link w:val="CommentText"/>
    <w:uiPriority w:val="99"/>
    <w:semiHidden/>
    <w:rsid w:val="00D173F2"/>
    <w:rPr>
      <w:sz w:val="20"/>
      <w:szCs w:val="20"/>
    </w:rPr>
  </w:style>
  <w:style w:type="paragraph" w:styleId="CommentSubject">
    <w:name w:val="annotation subject"/>
    <w:basedOn w:val="CommentText"/>
    <w:next w:val="CommentText"/>
    <w:link w:val="CommentSubjectChar"/>
    <w:uiPriority w:val="99"/>
    <w:semiHidden/>
    <w:unhideWhenUsed/>
    <w:rsid w:val="00D173F2"/>
    <w:rPr>
      <w:b/>
      <w:bCs/>
    </w:rPr>
  </w:style>
  <w:style w:type="character" w:customStyle="1" w:styleId="CommentSubjectChar">
    <w:name w:val="Comment Subject Char"/>
    <w:basedOn w:val="CommentTextChar"/>
    <w:link w:val="CommentSubject"/>
    <w:uiPriority w:val="99"/>
    <w:semiHidden/>
    <w:rsid w:val="00D173F2"/>
    <w:rPr>
      <w:b/>
      <w:bCs/>
      <w:sz w:val="20"/>
      <w:szCs w:val="20"/>
    </w:rPr>
  </w:style>
  <w:style w:type="paragraph" w:styleId="BalloonText">
    <w:name w:val="Balloon Text"/>
    <w:basedOn w:val="Normal"/>
    <w:link w:val="BalloonTextChar"/>
    <w:uiPriority w:val="99"/>
    <w:semiHidden/>
    <w:unhideWhenUsed/>
    <w:rsid w:val="00D173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3F2"/>
    <w:rPr>
      <w:rFonts w:ascii="Segoe UI" w:hAnsi="Segoe UI" w:cs="Segoe UI"/>
      <w:sz w:val="18"/>
      <w:szCs w:val="18"/>
    </w:rPr>
  </w:style>
  <w:style w:type="character" w:styleId="PlaceholderText">
    <w:name w:val="Placeholder Text"/>
    <w:basedOn w:val="DefaultParagraphFont"/>
    <w:uiPriority w:val="99"/>
    <w:semiHidden/>
    <w:rsid w:val="00472400"/>
    <w:rPr>
      <w:color w:val="808080"/>
    </w:rPr>
  </w:style>
  <w:style w:type="paragraph" w:styleId="Header">
    <w:name w:val="header"/>
    <w:basedOn w:val="Normal"/>
    <w:link w:val="HeaderChar"/>
    <w:uiPriority w:val="99"/>
    <w:unhideWhenUsed/>
    <w:rsid w:val="007C5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B15"/>
  </w:style>
  <w:style w:type="paragraph" w:styleId="Footer">
    <w:name w:val="footer"/>
    <w:basedOn w:val="Normal"/>
    <w:link w:val="FooterChar"/>
    <w:uiPriority w:val="99"/>
    <w:unhideWhenUsed/>
    <w:rsid w:val="007C5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B15"/>
  </w:style>
  <w:style w:type="character" w:styleId="UnresolvedMention">
    <w:name w:val="Unresolved Mention"/>
    <w:basedOn w:val="DefaultParagraphFont"/>
    <w:uiPriority w:val="99"/>
    <w:semiHidden/>
    <w:unhideWhenUsed/>
    <w:rsid w:val="00122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0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ddambiec/AppData/Local/Microsoft/Windows/Temporary%20Internet%20Files/Content.Outlook/00IFG55I/www.acma.gov.au" TargetMode="External"/><Relationship Id="rId18" Type="http://schemas.openxmlformats.org/officeDocument/2006/relationships/hyperlink" Target="http://www.communications.gov.au/what-we-do/spectrum/spectrum-refor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www.acma.gov.au"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cma.gov.au" TargetMode="External"/><Relationship Id="rId10" Type="http://schemas.openxmlformats.org/officeDocument/2006/relationships/footnotes" Target="footnotes.xml"/><Relationship Id="rId19" Type="http://schemas.openxmlformats.org/officeDocument/2006/relationships/hyperlink" Target="http://www.legislation.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3NE2HDV7HD6D-1249937519-1854</_dlc_DocId>
    <_dlc_DocIdUrl xmlns="1d983eb4-33f7-44b0-aea1-cbdcf0c55136">
      <Url>http://collaboration/organisation/cid/speb/SNIP/_layouts/15/DocIdRedir.aspx?ID=3NE2HDV7HD6D-1249937519-1854</Url>
      <Description>3NE2HDV7HD6D-1249937519-1854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F7FAE-BA79-41BE-9B13-8CB4E3AF0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F982E-BABA-461A-A202-15027CCB55A9}">
  <ds:schemaRefs>
    <ds:schemaRef ds:uri="http://schemas.microsoft.com/sharepoint/v3/contenttype/forms"/>
  </ds:schemaRefs>
</ds:datastoreItem>
</file>

<file path=customXml/itemProps3.xml><?xml version="1.0" encoding="utf-8"?>
<ds:datastoreItem xmlns:ds="http://schemas.openxmlformats.org/officeDocument/2006/customXml" ds:itemID="{FB3DE94D-5785-4CCE-B09C-EE008071D76C}">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1d983eb4-33f7-44b0-aea1-cbdcf0c55136"/>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0EBB4932-7106-4074-BAB1-3FBCB36AA1E5}">
  <ds:schemaRefs>
    <ds:schemaRef ds:uri="http://schemas.microsoft.com/sharepoint/events"/>
  </ds:schemaRefs>
</ds:datastoreItem>
</file>

<file path=customXml/itemProps5.xml><?xml version="1.0" encoding="utf-8"?>
<ds:datastoreItem xmlns:ds="http://schemas.openxmlformats.org/officeDocument/2006/customXml" ds:itemID="{2D29258D-72DB-4196-9A67-74DAE1BB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4783</Words>
  <Characters>27266</Characters>
  <Application>Microsoft Office Word</Application>
  <DocSecurity>0</DocSecurity>
  <Lines>227</Lines>
  <Paragraphs>63</Paragraphs>
  <ScaleCrop>false</ScaleCrop>
  <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3</cp:revision>
  <dcterms:created xsi:type="dcterms:W3CDTF">2020-04-22T05:14:00Z</dcterms:created>
  <dcterms:modified xsi:type="dcterms:W3CDTF">2020-04-27T21:56:00Z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3a9c4b9c-346b-4963-8637-a7c053ad3e35</vt:lpwstr>
  </property>
  <property fmtid="{D5CDD505-2E9C-101B-9397-08002B2CF9AE}" pid="3" name="ContentTypeId">
    <vt:lpwstr>0x010100DC4A55C92B42AA40BC1B2189E7B3C29C</vt:lpwstr>
  </property>
</Properties>
</file>