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Override PartName="/word/footer6.xml" ContentType="application/vnd.openxmlformats-officedocument.wordprocessingml.footer+xml"/>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charts/chart4.xml" ContentType="application/vnd.openxmlformats-officedocument.drawingml.chart+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pPr w:leftFromText="180" w:rightFromText="180" w:horzAnchor="margin" w:tblpY="-240"/>
        <w:tblW w:w="8973" w:type="dxa"/>
        <w:tblLayout w:type="fixed"/>
        <w:tblCellMar>
          <w:left w:w="0" w:type="dxa"/>
          <w:right w:w="0" w:type="dxa"/>
        </w:tblCellMar>
        <w:tblLook w:val="01E0"/>
      </w:tblPr>
      <w:tblGrid>
        <w:gridCol w:w="8973"/>
      </w:tblGrid>
      <w:tr w:rsidR="006E01C4" w:rsidRPr="00622983" w:rsidTr="0075584F">
        <w:tc>
          <w:tcPr>
            <w:tcW w:w="8973" w:type="dxa"/>
            <w:shd w:val="clear" w:color="auto" w:fill="auto"/>
          </w:tcPr>
          <w:p w:rsidR="006E01C4" w:rsidRPr="00622983" w:rsidRDefault="00F4683D" w:rsidP="0075584F">
            <w:pPr>
              <w:pStyle w:val="ReportTitle"/>
            </w:pPr>
            <w:r>
              <w:t>Radar and IMT Adjacent Band Sharing</w:t>
            </w:r>
            <w:r w:rsidR="00B918DA">
              <w:t xml:space="preserve"> at 2700 MHz</w:t>
            </w:r>
          </w:p>
        </w:tc>
      </w:tr>
      <w:tr w:rsidR="006E01C4" w:rsidRPr="00622983" w:rsidTr="0075584F">
        <w:tc>
          <w:tcPr>
            <w:tcW w:w="8973" w:type="dxa"/>
            <w:shd w:val="clear" w:color="auto" w:fill="auto"/>
            <w:tcMar>
              <w:bottom w:w="232" w:type="dxa"/>
            </w:tcMar>
          </w:tcPr>
          <w:p w:rsidR="006E01C4" w:rsidRPr="00622983" w:rsidRDefault="006E01C4" w:rsidP="0075584F">
            <w:pPr>
              <w:pStyle w:val="ReportSubtitle"/>
            </w:pPr>
            <w:r w:rsidRPr="00622983">
              <w:t xml:space="preserve">Spectrum Planning Paper SPP </w:t>
            </w:r>
            <w:r w:rsidR="009B0610">
              <w:t>07</w:t>
            </w:r>
            <w:r w:rsidR="0075584F" w:rsidRPr="00622983">
              <w:t>/</w:t>
            </w:r>
            <w:r w:rsidR="009B0610" w:rsidRPr="00622983">
              <w:t>201</w:t>
            </w:r>
            <w:r w:rsidR="009B0610">
              <w:t>1</w:t>
            </w:r>
          </w:p>
          <w:p w:rsidR="006E01C4" w:rsidRPr="00622983" w:rsidRDefault="006E01C4" w:rsidP="0075584F">
            <w:pPr>
              <w:pStyle w:val="ReportSubtitle"/>
            </w:pPr>
          </w:p>
          <w:p w:rsidR="006E01C4" w:rsidRPr="00622983" w:rsidRDefault="006E01C4" w:rsidP="0075584F">
            <w:pPr>
              <w:pStyle w:val="ReportSubtitle"/>
            </w:pPr>
          </w:p>
          <w:p w:rsidR="0075584F" w:rsidRPr="00622983" w:rsidRDefault="0075584F" w:rsidP="0075584F">
            <w:pPr>
              <w:pStyle w:val="ReportSubtitle"/>
            </w:pPr>
          </w:p>
          <w:p w:rsidR="0075584F" w:rsidRPr="00622983" w:rsidRDefault="0075584F" w:rsidP="0075584F">
            <w:pPr>
              <w:pStyle w:val="ReportSubtitle"/>
            </w:pPr>
          </w:p>
          <w:p w:rsidR="0075584F" w:rsidRPr="00622983" w:rsidRDefault="0075584F" w:rsidP="0075584F">
            <w:pPr>
              <w:pStyle w:val="ReportSubtitle"/>
            </w:pPr>
          </w:p>
          <w:p w:rsidR="0075584F" w:rsidRPr="00622983" w:rsidRDefault="0075584F" w:rsidP="0075584F">
            <w:pPr>
              <w:pStyle w:val="ReportSubtitle"/>
            </w:pPr>
          </w:p>
          <w:p w:rsidR="0075584F" w:rsidRPr="00622983" w:rsidRDefault="0075584F" w:rsidP="0075584F">
            <w:pPr>
              <w:pStyle w:val="ReportSubtitle"/>
            </w:pPr>
          </w:p>
          <w:p w:rsidR="0075584F" w:rsidRPr="00622983" w:rsidRDefault="0075584F" w:rsidP="0075584F">
            <w:pPr>
              <w:pStyle w:val="ReportSubtitle"/>
            </w:pPr>
          </w:p>
          <w:p w:rsidR="0075584F" w:rsidRPr="00622983" w:rsidRDefault="0075584F" w:rsidP="0075584F">
            <w:pPr>
              <w:pStyle w:val="ReportSubtitle"/>
            </w:pPr>
          </w:p>
          <w:p w:rsidR="0075584F" w:rsidRPr="00622983" w:rsidRDefault="0075584F" w:rsidP="0075584F">
            <w:pPr>
              <w:pStyle w:val="ReportSubtitle"/>
            </w:pPr>
          </w:p>
          <w:p w:rsidR="0075584F" w:rsidRPr="00622983" w:rsidRDefault="0075584F" w:rsidP="0075584F">
            <w:pPr>
              <w:pStyle w:val="ReportSubtitle"/>
            </w:pPr>
          </w:p>
          <w:p w:rsidR="0075584F" w:rsidRPr="00622983" w:rsidRDefault="0075584F" w:rsidP="0075584F">
            <w:pPr>
              <w:pStyle w:val="ReportSubtitle"/>
            </w:pPr>
          </w:p>
          <w:p w:rsidR="0075584F" w:rsidRPr="00622983" w:rsidRDefault="0075584F" w:rsidP="0075584F">
            <w:pPr>
              <w:pStyle w:val="ReportSubtitle"/>
            </w:pPr>
          </w:p>
          <w:p w:rsidR="0075584F" w:rsidRPr="00622983" w:rsidRDefault="0075584F" w:rsidP="0075584F">
            <w:pPr>
              <w:pStyle w:val="ReportSubtitle"/>
            </w:pPr>
          </w:p>
          <w:p w:rsidR="0075584F" w:rsidRPr="00622983" w:rsidRDefault="0075584F" w:rsidP="0075584F">
            <w:pPr>
              <w:pStyle w:val="ReportSubtitle"/>
            </w:pPr>
          </w:p>
          <w:p w:rsidR="0075584F" w:rsidRPr="00622983" w:rsidRDefault="0075584F" w:rsidP="0075584F">
            <w:pPr>
              <w:pStyle w:val="ReportSubtitle"/>
            </w:pPr>
          </w:p>
        </w:tc>
      </w:tr>
      <w:tr w:rsidR="006E01C4" w:rsidRPr="00622983" w:rsidTr="0075584F">
        <w:tc>
          <w:tcPr>
            <w:tcW w:w="8973" w:type="dxa"/>
            <w:shd w:val="clear" w:color="auto" w:fill="auto"/>
          </w:tcPr>
          <w:p w:rsidR="006E01C4" w:rsidRPr="00622983" w:rsidRDefault="009B0610" w:rsidP="009B0610">
            <w:pPr>
              <w:pStyle w:val="ReportDate"/>
            </w:pPr>
            <w:r>
              <w:t>April</w:t>
            </w:r>
            <w:r w:rsidR="0075584F" w:rsidRPr="00622983">
              <w:t xml:space="preserve"> 201</w:t>
            </w:r>
            <w:r>
              <w:t>1</w:t>
            </w:r>
            <w:r w:rsidR="006E01C4" w:rsidRPr="00622983">
              <w:t xml:space="preserve"> </w:t>
            </w:r>
          </w:p>
        </w:tc>
      </w:tr>
    </w:tbl>
    <w:p w:rsidR="006E01C4" w:rsidRPr="00622983" w:rsidRDefault="006E01C4" w:rsidP="006E01C4">
      <w:pPr>
        <w:pStyle w:val="ListBullet"/>
        <w:tabs>
          <w:tab w:val="clear" w:pos="360"/>
        </w:tabs>
        <w:ind w:left="0" w:firstLine="0"/>
      </w:pPr>
    </w:p>
    <w:p w:rsidR="006E01C4" w:rsidRPr="00622983" w:rsidRDefault="006E01C4" w:rsidP="006E01C4"/>
    <w:p w:rsidR="006E01C4" w:rsidRPr="00622983" w:rsidRDefault="006E01C4" w:rsidP="006E01C4">
      <w:pPr>
        <w:sectPr w:rsidR="006E01C4" w:rsidRPr="00622983" w:rsidSect="0048073F">
          <w:headerReference w:type="even" r:id="rId8"/>
          <w:headerReference w:type="default" r:id="rId9"/>
          <w:footerReference w:type="even" r:id="rId10"/>
          <w:footerReference w:type="default" r:id="rId11"/>
          <w:headerReference w:type="first" r:id="rId12"/>
          <w:footerReference w:type="first" r:id="rId13"/>
          <w:pgSz w:w="11906" w:h="16838" w:code="9"/>
          <w:pgMar w:top="3924" w:right="1797" w:bottom="1440" w:left="1132" w:header="709" w:footer="709" w:gutter="0"/>
          <w:cols w:space="708"/>
          <w:docGrid w:linePitch="360"/>
        </w:sectPr>
      </w:pPr>
    </w:p>
    <w:tbl>
      <w:tblPr>
        <w:tblW w:w="8987" w:type="dxa"/>
        <w:tblLayout w:type="fixed"/>
        <w:tblCellMar>
          <w:left w:w="0" w:type="dxa"/>
          <w:right w:w="0" w:type="dxa"/>
        </w:tblCellMar>
        <w:tblLook w:val="01E0"/>
      </w:tblPr>
      <w:tblGrid>
        <w:gridCol w:w="8987"/>
      </w:tblGrid>
      <w:tr w:rsidR="006E01C4" w:rsidRPr="00622983" w:rsidTr="0048073F">
        <w:trPr>
          <w:trHeight w:val="5897"/>
        </w:trPr>
        <w:tc>
          <w:tcPr>
            <w:tcW w:w="8987" w:type="dxa"/>
            <w:shd w:val="clear" w:color="auto" w:fill="auto"/>
          </w:tcPr>
          <w:tbl>
            <w:tblPr>
              <w:tblW w:w="0" w:type="auto"/>
              <w:tblLayout w:type="fixed"/>
              <w:tblCellMar>
                <w:left w:w="0" w:type="dxa"/>
                <w:right w:w="0" w:type="dxa"/>
              </w:tblCellMar>
              <w:tblLook w:val="01E0"/>
            </w:tblPr>
            <w:tblGrid>
              <w:gridCol w:w="1491"/>
              <w:gridCol w:w="1694"/>
              <w:gridCol w:w="1764"/>
              <w:gridCol w:w="2011"/>
              <w:gridCol w:w="2012"/>
            </w:tblGrid>
            <w:tr w:rsidR="006E01C4" w:rsidRPr="00622983" w:rsidTr="0048073F">
              <w:tc>
                <w:tcPr>
                  <w:tcW w:w="1491" w:type="dxa"/>
                  <w:shd w:val="clear" w:color="auto" w:fill="auto"/>
                  <w:tcMar>
                    <w:top w:w="28" w:type="dxa"/>
                  </w:tcMar>
                </w:tcPr>
                <w:p w:rsidR="006E01C4" w:rsidRPr="00622983" w:rsidRDefault="006E01C4" w:rsidP="0048073F">
                  <w:pPr>
                    <w:pStyle w:val="CorporateAddresses"/>
                    <w:rPr>
                      <w:rFonts w:ascii="HelveticaNeueLT Std Med" w:hAnsi="HelveticaNeueLT Std Med"/>
                      <w:b/>
                    </w:rPr>
                  </w:pPr>
                  <w:r w:rsidRPr="00622983">
                    <w:rPr>
                      <w:rFonts w:ascii="HelveticaNeueLT Std Med" w:hAnsi="HelveticaNeueLT Std Med"/>
                      <w:b/>
                    </w:rPr>
                    <w:lastRenderedPageBreak/>
                    <w:t>Canberra</w:t>
                  </w:r>
                </w:p>
                <w:p w:rsidR="006E01C4" w:rsidRPr="00622983" w:rsidRDefault="006E01C4" w:rsidP="0048073F">
                  <w:pPr>
                    <w:pStyle w:val="CorporateAddresses"/>
                  </w:pPr>
                  <w:r w:rsidRPr="00622983">
                    <w:t xml:space="preserve">Purple Building  </w:t>
                  </w:r>
                </w:p>
                <w:p w:rsidR="006E01C4" w:rsidRPr="00622983" w:rsidRDefault="006E01C4" w:rsidP="0048073F">
                  <w:pPr>
                    <w:pStyle w:val="CorporateAddresses"/>
                    <w:rPr>
                      <w:rFonts w:cs="HelveticaNeueLT Std Lt"/>
                    </w:rPr>
                  </w:pPr>
                  <w:r w:rsidRPr="00622983">
                    <w:t>Benjamin Of</w:t>
                  </w:r>
                  <w:r w:rsidRPr="00622983">
                    <w:rPr>
                      <w:rFonts w:cs="Arial"/>
                    </w:rPr>
                    <w:t>fi</w:t>
                  </w:r>
                  <w:r w:rsidRPr="00622983">
                    <w:rPr>
                      <w:rFonts w:cs="HelveticaNeueLT Std Lt"/>
                    </w:rPr>
                    <w:t>ces</w:t>
                  </w:r>
                </w:p>
                <w:p w:rsidR="006E01C4" w:rsidRPr="00622983" w:rsidRDefault="006E01C4" w:rsidP="0048073F">
                  <w:pPr>
                    <w:pStyle w:val="CorporateAddresses"/>
                    <w:rPr>
                      <w:rFonts w:cs="HelveticaNeueLT Std Lt"/>
                    </w:rPr>
                  </w:pPr>
                  <w:r w:rsidRPr="00622983">
                    <w:rPr>
                      <w:rFonts w:cs="HelveticaNeueLT Std Lt"/>
                    </w:rPr>
                    <w:t xml:space="preserve">Chan Street </w:t>
                  </w:r>
                </w:p>
                <w:p w:rsidR="006E01C4" w:rsidRPr="00622983" w:rsidRDefault="006E01C4" w:rsidP="0048073F">
                  <w:pPr>
                    <w:pStyle w:val="CorporateAddresses"/>
                    <w:rPr>
                      <w:rFonts w:cs="HelveticaNeueLT Std Lt"/>
                    </w:rPr>
                  </w:pPr>
                  <w:r w:rsidRPr="00622983">
                    <w:rPr>
                      <w:rFonts w:cs="HelveticaNeueLT Std Lt"/>
                    </w:rPr>
                    <w:t>Belconnen ACT</w:t>
                  </w:r>
                </w:p>
                <w:p w:rsidR="006E01C4" w:rsidRPr="00622983" w:rsidRDefault="006E01C4" w:rsidP="0048073F">
                  <w:pPr>
                    <w:pStyle w:val="CorporateAddresses"/>
                    <w:rPr>
                      <w:rFonts w:cs="HelveticaNeueLT Std Lt"/>
                    </w:rPr>
                  </w:pPr>
                </w:p>
                <w:p w:rsidR="006E01C4" w:rsidRPr="00622983" w:rsidRDefault="006E01C4" w:rsidP="0048073F">
                  <w:pPr>
                    <w:pStyle w:val="CorporateAddresses"/>
                    <w:rPr>
                      <w:rFonts w:cs="HelveticaNeueLT Std Lt"/>
                    </w:rPr>
                  </w:pPr>
                  <w:r w:rsidRPr="00622983">
                    <w:rPr>
                      <w:rFonts w:cs="HelveticaNeueLT Std Lt"/>
                    </w:rPr>
                    <w:t>PO Box 78</w:t>
                  </w:r>
                </w:p>
                <w:p w:rsidR="006E01C4" w:rsidRPr="00622983" w:rsidRDefault="006E01C4" w:rsidP="0048073F">
                  <w:pPr>
                    <w:pStyle w:val="CorporateAddresses"/>
                    <w:rPr>
                      <w:rFonts w:cs="HelveticaNeueLT Std Lt"/>
                    </w:rPr>
                  </w:pPr>
                  <w:r w:rsidRPr="00622983">
                    <w:rPr>
                      <w:rFonts w:cs="HelveticaNeueLT Std Lt"/>
                    </w:rPr>
                    <w:t>Belconnen ACT 2616</w:t>
                  </w:r>
                </w:p>
                <w:p w:rsidR="006E01C4" w:rsidRPr="00622983" w:rsidRDefault="006E01C4" w:rsidP="0048073F">
                  <w:pPr>
                    <w:pStyle w:val="CorporateAddresses"/>
                    <w:rPr>
                      <w:rFonts w:cs="HelveticaNeueLT Std Lt"/>
                    </w:rPr>
                  </w:pPr>
                </w:p>
                <w:p w:rsidR="006E01C4" w:rsidRPr="00622983" w:rsidRDefault="006E01C4" w:rsidP="0048073F">
                  <w:pPr>
                    <w:pStyle w:val="CorporateAddresses"/>
                    <w:rPr>
                      <w:rFonts w:cs="HelveticaNeueLT Std Lt"/>
                    </w:rPr>
                  </w:pPr>
                </w:p>
                <w:p w:rsidR="006E01C4" w:rsidRPr="00622983" w:rsidRDefault="006E01C4" w:rsidP="0048073F">
                  <w:pPr>
                    <w:pStyle w:val="CorporateAddresses"/>
                    <w:rPr>
                      <w:rFonts w:cs="HelveticaNeueLT Std Lt"/>
                    </w:rPr>
                  </w:pPr>
                  <w:r w:rsidRPr="00622983">
                    <w:rPr>
                      <w:rFonts w:cs="HelveticaNeueLT Std Lt"/>
                    </w:rPr>
                    <w:t>T  +61 2 6219 5555</w:t>
                  </w:r>
                </w:p>
                <w:p w:rsidR="006E01C4" w:rsidRPr="00622983" w:rsidRDefault="006E01C4" w:rsidP="0048073F">
                  <w:pPr>
                    <w:pStyle w:val="CorporateAddresses"/>
                  </w:pPr>
                  <w:r w:rsidRPr="00622983">
                    <w:rPr>
                      <w:rFonts w:cs="HelveticaNeueLT Std Lt"/>
                    </w:rPr>
                    <w:t xml:space="preserve">F  </w:t>
                  </w:r>
                  <w:r w:rsidRPr="00622983">
                    <w:t>+61 2 6219 5353</w:t>
                  </w:r>
                </w:p>
              </w:tc>
              <w:tc>
                <w:tcPr>
                  <w:tcW w:w="1694" w:type="dxa"/>
                  <w:shd w:val="clear" w:color="auto" w:fill="auto"/>
                </w:tcPr>
                <w:p w:rsidR="006E01C4" w:rsidRPr="00622983" w:rsidRDefault="006E01C4" w:rsidP="0048073F">
                  <w:pPr>
                    <w:pStyle w:val="CorporateAddresses"/>
                    <w:rPr>
                      <w:rFonts w:ascii="HelveticaNeueLT Std Med" w:hAnsi="HelveticaNeueLT Std Med"/>
                      <w:b/>
                    </w:rPr>
                  </w:pPr>
                  <w:r w:rsidRPr="00622983">
                    <w:rPr>
                      <w:rFonts w:ascii="HelveticaNeueLT Std Med" w:hAnsi="HelveticaNeueLT Std Med"/>
                      <w:b/>
                    </w:rPr>
                    <w:t>Melbourne</w:t>
                  </w:r>
                </w:p>
                <w:p w:rsidR="006E01C4" w:rsidRPr="00622983" w:rsidRDefault="006E01C4" w:rsidP="0048073F">
                  <w:pPr>
                    <w:pStyle w:val="CorporateAddresses"/>
                  </w:pPr>
                  <w:r w:rsidRPr="00622983">
                    <w:t xml:space="preserve">Level 44  </w:t>
                  </w:r>
                </w:p>
                <w:p w:rsidR="006E01C4" w:rsidRPr="00622983" w:rsidRDefault="006E01C4" w:rsidP="0048073F">
                  <w:pPr>
                    <w:pStyle w:val="CorporateAddresses"/>
                  </w:pPr>
                  <w:r w:rsidRPr="00622983">
                    <w:t>Melbourne Central Tower</w:t>
                  </w:r>
                </w:p>
                <w:p w:rsidR="006E01C4" w:rsidRPr="00622983" w:rsidRDefault="006E01C4" w:rsidP="0048073F">
                  <w:pPr>
                    <w:pStyle w:val="CorporateAddresses"/>
                  </w:pPr>
                  <w:r w:rsidRPr="00622983">
                    <w:t>360 Elizabeth Street  Melbourne VIC</w:t>
                  </w:r>
                </w:p>
                <w:p w:rsidR="006E01C4" w:rsidRPr="00622983" w:rsidRDefault="006E01C4" w:rsidP="0048073F">
                  <w:pPr>
                    <w:pStyle w:val="CorporateAddresses"/>
                  </w:pPr>
                </w:p>
                <w:p w:rsidR="006E01C4" w:rsidRPr="00622983" w:rsidRDefault="006E01C4" w:rsidP="0048073F">
                  <w:pPr>
                    <w:pStyle w:val="CorporateAddresses"/>
                  </w:pPr>
                  <w:r w:rsidRPr="00622983">
                    <w:t>PO Box 13112</w:t>
                  </w:r>
                </w:p>
                <w:p w:rsidR="006E01C4" w:rsidRPr="00622983" w:rsidRDefault="006E01C4" w:rsidP="0048073F">
                  <w:pPr>
                    <w:pStyle w:val="CorporateAddresses"/>
                  </w:pPr>
                  <w:r w:rsidRPr="00622983">
                    <w:t xml:space="preserve">Law Courts  </w:t>
                  </w:r>
                </w:p>
                <w:p w:rsidR="006E01C4" w:rsidRPr="00622983" w:rsidRDefault="006E01C4" w:rsidP="0048073F">
                  <w:pPr>
                    <w:pStyle w:val="CorporateAddresses"/>
                  </w:pPr>
                  <w:r w:rsidRPr="00622983">
                    <w:t>Melbourne VIC 8010</w:t>
                  </w:r>
                </w:p>
                <w:p w:rsidR="006E01C4" w:rsidRPr="00622983" w:rsidRDefault="006E01C4" w:rsidP="0048073F">
                  <w:pPr>
                    <w:pStyle w:val="CorporateAddresses"/>
                  </w:pPr>
                </w:p>
                <w:p w:rsidR="006E01C4" w:rsidRPr="00622983" w:rsidRDefault="006E01C4" w:rsidP="0048073F">
                  <w:pPr>
                    <w:pStyle w:val="CorporateAddresses"/>
                  </w:pPr>
                  <w:r w:rsidRPr="00622983">
                    <w:t>T  +61 3 9963 6800</w:t>
                  </w:r>
                </w:p>
                <w:p w:rsidR="006E01C4" w:rsidRPr="00622983" w:rsidRDefault="006E01C4" w:rsidP="0048073F">
                  <w:pPr>
                    <w:pStyle w:val="CorporateAddresses"/>
                  </w:pPr>
                  <w:r w:rsidRPr="00622983">
                    <w:t>F  +61 3 9963 6899</w:t>
                  </w:r>
                </w:p>
              </w:tc>
              <w:tc>
                <w:tcPr>
                  <w:tcW w:w="1764" w:type="dxa"/>
                  <w:shd w:val="clear" w:color="auto" w:fill="auto"/>
                </w:tcPr>
                <w:p w:rsidR="006E01C4" w:rsidRPr="00622983" w:rsidRDefault="006E01C4" w:rsidP="0048073F">
                  <w:pPr>
                    <w:pStyle w:val="CorporateAddresses"/>
                    <w:rPr>
                      <w:rFonts w:ascii="HelveticaNeueLT Std Med" w:hAnsi="HelveticaNeueLT Std Med"/>
                      <w:b/>
                    </w:rPr>
                  </w:pPr>
                  <w:r w:rsidRPr="00622983">
                    <w:rPr>
                      <w:rFonts w:ascii="HelveticaNeueLT Std Med" w:hAnsi="HelveticaNeueLT Std Med"/>
                      <w:b/>
                    </w:rPr>
                    <w:t>Sydney</w:t>
                  </w:r>
                </w:p>
                <w:p w:rsidR="006E01C4" w:rsidRPr="00622983" w:rsidRDefault="006E01C4" w:rsidP="0048073F">
                  <w:pPr>
                    <w:pStyle w:val="CorporateAddresses"/>
                  </w:pPr>
                  <w:r w:rsidRPr="00622983">
                    <w:t xml:space="preserve">Level 15 Tower 1  </w:t>
                  </w:r>
                </w:p>
                <w:p w:rsidR="006E01C4" w:rsidRPr="00622983" w:rsidRDefault="006E01C4" w:rsidP="0048073F">
                  <w:pPr>
                    <w:pStyle w:val="CorporateAddresses"/>
                  </w:pPr>
                  <w:r w:rsidRPr="00622983">
                    <w:t>Darling Park</w:t>
                  </w:r>
                </w:p>
                <w:p w:rsidR="006E01C4" w:rsidRPr="00622983" w:rsidRDefault="006E01C4" w:rsidP="0048073F">
                  <w:pPr>
                    <w:pStyle w:val="CorporateAddresses"/>
                  </w:pPr>
                  <w:r w:rsidRPr="00622983">
                    <w:t xml:space="preserve">201 Sussex Street  </w:t>
                  </w:r>
                </w:p>
                <w:p w:rsidR="006E01C4" w:rsidRPr="00622983" w:rsidRDefault="006E01C4" w:rsidP="0048073F">
                  <w:pPr>
                    <w:pStyle w:val="CorporateAddresses"/>
                  </w:pPr>
                  <w:r w:rsidRPr="00622983">
                    <w:t>Sydney NSW</w:t>
                  </w:r>
                </w:p>
                <w:p w:rsidR="006E01C4" w:rsidRPr="00622983" w:rsidRDefault="006E01C4" w:rsidP="0048073F">
                  <w:pPr>
                    <w:pStyle w:val="CorporateAddresses"/>
                  </w:pPr>
                </w:p>
                <w:p w:rsidR="006E01C4" w:rsidRPr="00622983" w:rsidRDefault="006E01C4" w:rsidP="0048073F">
                  <w:pPr>
                    <w:pStyle w:val="CorporateAddresses"/>
                  </w:pPr>
                  <w:r w:rsidRPr="00622983">
                    <w:t>PO Box Q500</w:t>
                  </w:r>
                </w:p>
                <w:p w:rsidR="006E01C4" w:rsidRPr="00622983" w:rsidRDefault="006E01C4" w:rsidP="0048073F">
                  <w:pPr>
                    <w:pStyle w:val="CorporateAddresses"/>
                  </w:pPr>
                  <w:r w:rsidRPr="00622983">
                    <w:t xml:space="preserve">Queen Victoria Building  </w:t>
                  </w:r>
                </w:p>
                <w:p w:rsidR="006E01C4" w:rsidRPr="00622983" w:rsidRDefault="006E01C4" w:rsidP="0048073F">
                  <w:pPr>
                    <w:pStyle w:val="CorporateAddresses"/>
                  </w:pPr>
                  <w:r w:rsidRPr="00622983">
                    <w:t>NSW 1230</w:t>
                  </w:r>
                </w:p>
                <w:p w:rsidR="006E01C4" w:rsidRPr="00622983" w:rsidRDefault="006E01C4" w:rsidP="0048073F">
                  <w:pPr>
                    <w:pStyle w:val="CorporateAddresses"/>
                  </w:pPr>
                </w:p>
                <w:p w:rsidR="006E01C4" w:rsidRPr="00622983" w:rsidRDefault="006E01C4" w:rsidP="0048073F">
                  <w:pPr>
                    <w:pStyle w:val="CorporateAddresses"/>
                  </w:pPr>
                  <w:r w:rsidRPr="00622983">
                    <w:t xml:space="preserve">T  +61 2 9334 7700  </w:t>
                  </w:r>
                </w:p>
                <w:p w:rsidR="006E01C4" w:rsidRPr="00622983" w:rsidRDefault="006E01C4" w:rsidP="0048073F">
                  <w:pPr>
                    <w:pStyle w:val="CorporateAddresses"/>
                    <w:spacing w:after="28"/>
                  </w:pPr>
                  <w:r w:rsidRPr="00622983">
                    <w:t xml:space="preserve">    1800 226 667</w:t>
                  </w:r>
                </w:p>
                <w:p w:rsidR="006E01C4" w:rsidRPr="00622983" w:rsidRDefault="006E01C4" w:rsidP="0048073F">
                  <w:pPr>
                    <w:pStyle w:val="CorporateAddresses"/>
                  </w:pPr>
                  <w:r w:rsidRPr="00622983">
                    <w:t>F  +61 2 9334 7799</w:t>
                  </w:r>
                </w:p>
              </w:tc>
              <w:tc>
                <w:tcPr>
                  <w:tcW w:w="2011" w:type="dxa"/>
                  <w:shd w:val="clear" w:color="auto" w:fill="auto"/>
                </w:tcPr>
                <w:p w:rsidR="006E01C4" w:rsidRPr="00622983" w:rsidRDefault="006E01C4" w:rsidP="0048073F">
                  <w:pPr>
                    <w:pStyle w:val="CorporateAddresses"/>
                  </w:pPr>
                </w:p>
              </w:tc>
              <w:tc>
                <w:tcPr>
                  <w:tcW w:w="2012" w:type="dxa"/>
                  <w:shd w:val="clear" w:color="auto" w:fill="auto"/>
                </w:tcPr>
                <w:p w:rsidR="006E01C4" w:rsidRPr="00622983" w:rsidRDefault="006E01C4" w:rsidP="0048073F">
                  <w:pPr>
                    <w:pStyle w:val="CorporateAddresses"/>
                  </w:pPr>
                </w:p>
              </w:tc>
            </w:tr>
          </w:tbl>
          <w:p w:rsidR="006E01C4" w:rsidRPr="00622983" w:rsidRDefault="006E01C4" w:rsidP="0048073F">
            <w:pPr>
              <w:pStyle w:val="CorporateAddresses"/>
            </w:pPr>
          </w:p>
        </w:tc>
      </w:tr>
      <w:tr w:rsidR="006E01C4" w:rsidRPr="00622983" w:rsidTr="0048073F">
        <w:trPr>
          <w:trHeight w:hRule="exact" w:val="6080"/>
        </w:trPr>
        <w:tc>
          <w:tcPr>
            <w:tcW w:w="8987" w:type="dxa"/>
            <w:shd w:val="clear" w:color="auto" w:fill="auto"/>
            <w:vAlign w:val="bottom"/>
          </w:tcPr>
          <w:p w:rsidR="006E01C4" w:rsidRPr="00622983" w:rsidRDefault="006E01C4" w:rsidP="0048073F">
            <w:pPr>
              <w:pStyle w:val="Copyright"/>
            </w:pPr>
            <w:r w:rsidRPr="00622983">
              <w:t>© Commonwealth of Australia 2009</w:t>
            </w:r>
          </w:p>
          <w:p w:rsidR="006E01C4" w:rsidRPr="00622983" w:rsidRDefault="006E01C4" w:rsidP="0048073F">
            <w:pPr>
              <w:pStyle w:val="Copyright"/>
            </w:pPr>
            <w:r w:rsidRPr="00622983">
              <w:t xml:space="preserve">This work is copyright. Apart from any use as permitted under the Copyright Act 1968, no part may be reproduced  </w:t>
            </w:r>
          </w:p>
          <w:p w:rsidR="006E01C4" w:rsidRPr="00622983" w:rsidRDefault="006E01C4" w:rsidP="0048073F">
            <w:pPr>
              <w:pStyle w:val="Copyright"/>
            </w:pPr>
            <w:r w:rsidRPr="00622983">
              <w:t xml:space="preserve">by any process without prior written permission from the Commonwealth. Requests and inquiries concerning reproduction  </w:t>
            </w:r>
          </w:p>
          <w:p w:rsidR="006E01C4" w:rsidRPr="00622983" w:rsidRDefault="006E01C4" w:rsidP="0048073F">
            <w:pPr>
              <w:pStyle w:val="Copyright"/>
            </w:pPr>
            <w:r w:rsidRPr="00622983">
              <w:t xml:space="preserve">and rights should be addressed to the Manager, Communications and Publishing, Australian Communications and Media Authority,  </w:t>
            </w:r>
          </w:p>
          <w:p w:rsidR="006E01C4" w:rsidRPr="00622983" w:rsidRDefault="006E01C4" w:rsidP="0048073F">
            <w:pPr>
              <w:pStyle w:val="Copyright"/>
            </w:pPr>
            <w:r w:rsidRPr="00622983">
              <w:t>PO Box 13112 Law Courts, Melbourne Vic 8010.</w:t>
            </w:r>
          </w:p>
          <w:p w:rsidR="006E01C4" w:rsidRPr="00622983" w:rsidRDefault="006E01C4" w:rsidP="0048073F">
            <w:pPr>
              <w:pStyle w:val="Copyright"/>
            </w:pPr>
          </w:p>
          <w:p w:rsidR="006E01C4" w:rsidRPr="00622983" w:rsidRDefault="006E01C4" w:rsidP="0048073F">
            <w:pPr>
              <w:pStyle w:val="Copyright"/>
            </w:pPr>
            <w:r w:rsidRPr="00622983">
              <w:t>Published by the Australian Communications and Media Authority</w:t>
            </w:r>
          </w:p>
        </w:tc>
      </w:tr>
    </w:tbl>
    <w:p w:rsidR="006E01C4" w:rsidRPr="00622983" w:rsidRDefault="006E01C4" w:rsidP="006E01C4">
      <w:pPr>
        <w:rPr>
          <w:sz w:val="10"/>
          <w:szCs w:val="10"/>
        </w:rPr>
      </w:pPr>
    </w:p>
    <w:p w:rsidR="006E01C4" w:rsidRPr="00622983" w:rsidRDefault="006E01C4" w:rsidP="006E01C4">
      <w:pPr>
        <w:sectPr w:rsidR="006E01C4" w:rsidRPr="00622983" w:rsidSect="0048073F">
          <w:headerReference w:type="even" r:id="rId14"/>
          <w:headerReference w:type="default" r:id="rId15"/>
          <w:footerReference w:type="even" r:id="rId16"/>
          <w:footerReference w:type="default" r:id="rId17"/>
          <w:pgSz w:w="11906" w:h="16838" w:code="9"/>
          <w:pgMar w:top="3924" w:right="1797" w:bottom="697" w:left="1134" w:header="709" w:footer="119" w:gutter="0"/>
          <w:cols w:space="708"/>
          <w:docGrid w:linePitch="360"/>
        </w:sectPr>
      </w:pPr>
    </w:p>
    <w:p w:rsidR="00DA4479" w:rsidRPr="00622983" w:rsidRDefault="00DA4479" w:rsidP="00E41AC8">
      <w:pPr>
        <w:outlineLvl w:val="0"/>
        <w:rPr>
          <w:sz w:val="56"/>
          <w:szCs w:val="56"/>
        </w:rPr>
      </w:pPr>
      <w:bookmarkStart w:id="0" w:name="_Toc201386514"/>
      <w:bookmarkStart w:id="1" w:name="_Toc292291667"/>
      <w:bookmarkStart w:id="2" w:name="_Toc236553144"/>
      <w:bookmarkStart w:id="3" w:name="_Toc145740409"/>
      <w:r w:rsidRPr="00622983">
        <w:rPr>
          <w:sz w:val="56"/>
          <w:szCs w:val="56"/>
        </w:rPr>
        <w:lastRenderedPageBreak/>
        <w:t>Contents</w:t>
      </w:r>
      <w:bookmarkEnd w:id="0"/>
      <w:bookmarkEnd w:id="1"/>
    </w:p>
    <w:p w:rsidR="0044605B" w:rsidRDefault="00EA5956">
      <w:pPr>
        <w:pStyle w:val="TOC1"/>
        <w:tabs>
          <w:tab w:val="right" w:leader="dot" w:pos="8940"/>
        </w:tabs>
        <w:rPr>
          <w:rFonts w:asciiTheme="minorHAnsi" w:eastAsiaTheme="minorEastAsia" w:hAnsiTheme="minorHAnsi" w:cstheme="minorBidi"/>
          <w:b w:val="0"/>
          <w:bCs w:val="0"/>
          <w:caps w:val="0"/>
          <w:noProof/>
          <w:sz w:val="22"/>
          <w:szCs w:val="22"/>
          <w:lang w:eastAsia="en-AU"/>
        </w:rPr>
      </w:pPr>
      <w:r w:rsidRPr="00EA5956">
        <w:rPr>
          <w:bCs w:val="0"/>
          <w:caps w:val="0"/>
          <w:sz w:val="24"/>
          <w:szCs w:val="24"/>
        </w:rPr>
        <w:fldChar w:fldCharType="begin"/>
      </w:r>
      <w:r w:rsidR="00DA4479" w:rsidRPr="00622983">
        <w:rPr>
          <w:bCs w:val="0"/>
          <w:caps w:val="0"/>
          <w:sz w:val="24"/>
          <w:szCs w:val="24"/>
        </w:rPr>
        <w:instrText xml:space="preserve"> TOC \o "1-3" \h \z \u </w:instrText>
      </w:r>
      <w:r w:rsidRPr="00EA5956">
        <w:rPr>
          <w:bCs w:val="0"/>
          <w:caps w:val="0"/>
          <w:sz w:val="24"/>
          <w:szCs w:val="24"/>
        </w:rPr>
        <w:fldChar w:fldCharType="separate"/>
      </w:r>
      <w:hyperlink w:anchor="_Toc292291667" w:history="1">
        <w:r w:rsidR="0044605B" w:rsidRPr="00E11B16">
          <w:rPr>
            <w:rStyle w:val="Hyperlink"/>
            <w:noProof/>
          </w:rPr>
          <w:t>Contents</w:t>
        </w:r>
        <w:r w:rsidR="0044605B">
          <w:rPr>
            <w:noProof/>
            <w:webHidden/>
          </w:rPr>
          <w:tab/>
        </w:r>
        <w:r>
          <w:rPr>
            <w:noProof/>
            <w:webHidden/>
          </w:rPr>
          <w:fldChar w:fldCharType="begin"/>
        </w:r>
        <w:r w:rsidR="0044605B">
          <w:rPr>
            <w:noProof/>
            <w:webHidden/>
          </w:rPr>
          <w:instrText xml:space="preserve"> PAGEREF _Toc292291667 \h </w:instrText>
        </w:r>
        <w:r>
          <w:rPr>
            <w:noProof/>
            <w:webHidden/>
          </w:rPr>
        </w:r>
        <w:r>
          <w:rPr>
            <w:noProof/>
            <w:webHidden/>
          </w:rPr>
          <w:fldChar w:fldCharType="separate"/>
        </w:r>
        <w:r w:rsidR="00B9277C">
          <w:rPr>
            <w:noProof/>
            <w:webHidden/>
          </w:rPr>
          <w:t>iii</w:t>
        </w:r>
        <w:r>
          <w:rPr>
            <w:noProof/>
            <w:webHidden/>
          </w:rPr>
          <w:fldChar w:fldCharType="end"/>
        </w:r>
      </w:hyperlink>
    </w:p>
    <w:p w:rsidR="0044605B" w:rsidRDefault="00EA5956">
      <w:pPr>
        <w:pStyle w:val="TOC1"/>
        <w:tabs>
          <w:tab w:val="right" w:leader="dot" w:pos="8940"/>
        </w:tabs>
        <w:rPr>
          <w:rFonts w:asciiTheme="minorHAnsi" w:eastAsiaTheme="minorEastAsia" w:hAnsiTheme="minorHAnsi" w:cstheme="minorBidi"/>
          <w:b w:val="0"/>
          <w:bCs w:val="0"/>
          <w:caps w:val="0"/>
          <w:noProof/>
          <w:sz w:val="22"/>
          <w:szCs w:val="22"/>
          <w:lang w:eastAsia="en-AU"/>
        </w:rPr>
      </w:pPr>
      <w:hyperlink w:anchor="_Toc292291668" w:history="1">
        <w:r w:rsidR="0044605B" w:rsidRPr="00E11B16">
          <w:rPr>
            <w:rStyle w:val="Hyperlink"/>
            <w:noProof/>
          </w:rPr>
          <w:t>Figures</w:t>
        </w:r>
        <w:r w:rsidR="0044605B">
          <w:rPr>
            <w:noProof/>
            <w:webHidden/>
          </w:rPr>
          <w:tab/>
        </w:r>
        <w:r>
          <w:rPr>
            <w:noProof/>
            <w:webHidden/>
          </w:rPr>
          <w:fldChar w:fldCharType="begin"/>
        </w:r>
        <w:r w:rsidR="0044605B">
          <w:rPr>
            <w:noProof/>
            <w:webHidden/>
          </w:rPr>
          <w:instrText xml:space="preserve"> PAGEREF _Toc292291668 \h </w:instrText>
        </w:r>
        <w:r>
          <w:rPr>
            <w:noProof/>
            <w:webHidden/>
          </w:rPr>
        </w:r>
        <w:r>
          <w:rPr>
            <w:noProof/>
            <w:webHidden/>
          </w:rPr>
          <w:fldChar w:fldCharType="separate"/>
        </w:r>
        <w:r w:rsidR="00B9277C">
          <w:rPr>
            <w:noProof/>
            <w:webHidden/>
          </w:rPr>
          <w:t>iv</w:t>
        </w:r>
        <w:r>
          <w:rPr>
            <w:noProof/>
            <w:webHidden/>
          </w:rPr>
          <w:fldChar w:fldCharType="end"/>
        </w:r>
      </w:hyperlink>
    </w:p>
    <w:p w:rsidR="0044605B" w:rsidRDefault="00EA5956">
      <w:pPr>
        <w:pStyle w:val="TOC1"/>
        <w:tabs>
          <w:tab w:val="right" w:leader="dot" w:pos="8940"/>
        </w:tabs>
        <w:rPr>
          <w:rFonts w:asciiTheme="minorHAnsi" w:eastAsiaTheme="minorEastAsia" w:hAnsiTheme="minorHAnsi" w:cstheme="minorBidi"/>
          <w:b w:val="0"/>
          <w:bCs w:val="0"/>
          <w:caps w:val="0"/>
          <w:noProof/>
          <w:sz w:val="22"/>
          <w:szCs w:val="22"/>
          <w:lang w:eastAsia="en-AU"/>
        </w:rPr>
      </w:pPr>
      <w:hyperlink w:anchor="_Toc292291669" w:history="1">
        <w:r w:rsidR="0044605B" w:rsidRPr="00E11B16">
          <w:rPr>
            <w:rStyle w:val="Hyperlink"/>
            <w:noProof/>
          </w:rPr>
          <w:t>Tables</w:t>
        </w:r>
        <w:r w:rsidR="0044605B">
          <w:rPr>
            <w:noProof/>
            <w:webHidden/>
          </w:rPr>
          <w:tab/>
        </w:r>
        <w:r>
          <w:rPr>
            <w:noProof/>
            <w:webHidden/>
          </w:rPr>
          <w:fldChar w:fldCharType="begin"/>
        </w:r>
        <w:r w:rsidR="0044605B">
          <w:rPr>
            <w:noProof/>
            <w:webHidden/>
          </w:rPr>
          <w:instrText xml:space="preserve"> PAGEREF _Toc292291669 \h </w:instrText>
        </w:r>
        <w:r>
          <w:rPr>
            <w:noProof/>
            <w:webHidden/>
          </w:rPr>
        </w:r>
        <w:r>
          <w:rPr>
            <w:noProof/>
            <w:webHidden/>
          </w:rPr>
          <w:fldChar w:fldCharType="separate"/>
        </w:r>
        <w:r w:rsidR="00B9277C">
          <w:rPr>
            <w:noProof/>
            <w:webHidden/>
          </w:rPr>
          <w:t>v</w:t>
        </w:r>
        <w:r>
          <w:rPr>
            <w:noProof/>
            <w:webHidden/>
          </w:rPr>
          <w:fldChar w:fldCharType="end"/>
        </w:r>
      </w:hyperlink>
    </w:p>
    <w:p w:rsidR="0044605B" w:rsidRDefault="00EA5956">
      <w:pPr>
        <w:pStyle w:val="TOC1"/>
        <w:tabs>
          <w:tab w:val="right" w:leader="dot" w:pos="8940"/>
        </w:tabs>
        <w:rPr>
          <w:rFonts w:asciiTheme="minorHAnsi" w:eastAsiaTheme="minorEastAsia" w:hAnsiTheme="minorHAnsi" w:cstheme="minorBidi"/>
          <w:b w:val="0"/>
          <w:bCs w:val="0"/>
          <w:caps w:val="0"/>
          <w:noProof/>
          <w:sz w:val="22"/>
          <w:szCs w:val="22"/>
          <w:lang w:eastAsia="en-AU"/>
        </w:rPr>
      </w:pPr>
      <w:hyperlink w:anchor="_Toc292291670" w:history="1">
        <w:r w:rsidR="0044605B" w:rsidRPr="00E11B16">
          <w:rPr>
            <w:rStyle w:val="Hyperlink"/>
            <w:noProof/>
          </w:rPr>
          <w:t>List of Acronyms and Abbreviations</w:t>
        </w:r>
        <w:r w:rsidR="0044605B">
          <w:rPr>
            <w:noProof/>
            <w:webHidden/>
          </w:rPr>
          <w:tab/>
        </w:r>
        <w:r>
          <w:rPr>
            <w:noProof/>
            <w:webHidden/>
          </w:rPr>
          <w:fldChar w:fldCharType="begin"/>
        </w:r>
        <w:r w:rsidR="0044605B">
          <w:rPr>
            <w:noProof/>
            <w:webHidden/>
          </w:rPr>
          <w:instrText xml:space="preserve"> PAGEREF _Toc292291670 \h </w:instrText>
        </w:r>
        <w:r>
          <w:rPr>
            <w:noProof/>
            <w:webHidden/>
          </w:rPr>
        </w:r>
        <w:r>
          <w:rPr>
            <w:noProof/>
            <w:webHidden/>
          </w:rPr>
          <w:fldChar w:fldCharType="separate"/>
        </w:r>
        <w:r w:rsidR="00B9277C">
          <w:rPr>
            <w:noProof/>
            <w:webHidden/>
          </w:rPr>
          <w:t>vi</w:t>
        </w:r>
        <w:r>
          <w:rPr>
            <w:noProof/>
            <w:webHidden/>
          </w:rPr>
          <w:fldChar w:fldCharType="end"/>
        </w:r>
      </w:hyperlink>
    </w:p>
    <w:p w:rsidR="0044605B" w:rsidRDefault="00EA5956">
      <w:pPr>
        <w:pStyle w:val="TOC1"/>
        <w:tabs>
          <w:tab w:val="right" w:leader="dot" w:pos="8940"/>
        </w:tabs>
        <w:rPr>
          <w:rFonts w:asciiTheme="minorHAnsi" w:eastAsiaTheme="minorEastAsia" w:hAnsiTheme="minorHAnsi" w:cstheme="minorBidi"/>
          <w:b w:val="0"/>
          <w:bCs w:val="0"/>
          <w:caps w:val="0"/>
          <w:noProof/>
          <w:sz w:val="22"/>
          <w:szCs w:val="22"/>
          <w:lang w:eastAsia="en-AU"/>
        </w:rPr>
      </w:pPr>
      <w:hyperlink w:anchor="_Toc292291671" w:history="1">
        <w:r w:rsidR="0044605B" w:rsidRPr="00E11B16">
          <w:rPr>
            <w:rStyle w:val="Hyperlink"/>
            <w:noProof/>
          </w:rPr>
          <w:t>Executive Summary</w:t>
        </w:r>
        <w:r w:rsidR="0044605B">
          <w:rPr>
            <w:noProof/>
            <w:webHidden/>
          </w:rPr>
          <w:tab/>
        </w:r>
        <w:r>
          <w:rPr>
            <w:noProof/>
            <w:webHidden/>
          </w:rPr>
          <w:fldChar w:fldCharType="begin"/>
        </w:r>
        <w:r w:rsidR="0044605B">
          <w:rPr>
            <w:noProof/>
            <w:webHidden/>
          </w:rPr>
          <w:instrText xml:space="preserve"> PAGEREF _Toc292291671 \h </w:instrText>
        </w:r>
        <w:r>
          <w:rPr>
            <w:noProof/>
            <w:webHidden/>
          </w:rPr>
        </w:r>
        <w:r>
          <w:rPr>
            <w:noProof/>
            <w:webHidden/>
          </w:rPr>
          <w:fldChar w:fldCharType="separate"/>
        </w:r>
        <w:r w:rsidR="00B9277C">
          <w:rPr>
            <w:noProof/>
            <w:webHidden/>
          </w:rPr>
          <w:t>8</w:t>
        </w:r>
        <w:r>
          <w:rPr>
            <w:noProof/>
            <w:webHidden/>
          </w:rPr>
          <w:fldChar w:fldCharType="end"/>
        </w:r>
      </w:hyperlink>
    </w:p>
    <w:p w:rsidR="0044605B" w:rsidRDefault="00EA5956">
      <w:pPr>
        <w:pStyle w:val="TOC1"/>
        <w:tabs>
          <w:tab w:val="left" w:pos="480"/>
          <w:tab w:val="right" w:leader="dot" w:pos="8940"/>
        </w:tabs>
        <w:rPr>
          <w:rFonts w:asciiTheme="minorHAnsi" w:eastAsiaTheme="minorEastAsia" w:hAnsiTheme="minorHAnsi" w:cstheme="minorBidi"/>
          <w:b w:val="0"/>
          <w:bCs w:val="0"/>
          <w:caps w:val="0"/>
          <w:noProof/>
          <w:sz w:val="22"/>
          <w:szCs w:val="22"/>
          <w:lang w:eastAsia="en-AU"/>
        </w:rPr>
      </w:pPr>
      <w:hyperlink w:anchor="_Toc292291672" w:history="1">
        <w:r w:rsidR="0044605B" w:rsidRPr="00E11B16">
          <w:rPr>
            <w:rStyle w:val="Hyperlink"/>
            <w:noProof/>
            <w:snapToGrid w:val="0"/>
          </w:rPr>
          <w:t>1.</w:t>
        </w:r>
        <w:r w:rsidR="0044605B">
          <w:rPr>
            <w:rFonts w:asciiTheme="minorHAnsi" w:eastAsiaTheme="minorEastAsia" w:hAnsiTheme="minorHAnsi" w:cstheme="minorBidi"/>
            <w:b w:val="0"/>
            <w:bCs w:val="0"/>
            <w:caps w:val="0"/>
            <w:noProof/>
            <w:sz w:val="22"/>
            <w:szCs w:val="22"/>
            <w:lang w:eastAsia="en-AU"/>
          </w:rPr>
          <w:tab/>
        </w:r>
        <w:r w:rsidR="0044605B" w:rsidRPr="00E11B16">
          <w:rPr>
            <w:rStyle w:val="Hyperlink"/>
            <w:noProof/>
            <w:snapToGrid w:val="0"/>
          </w:rPr>
          <w:t>Literature Review</w:t>
        </w:r>
        <w:r w:rsidR="0044605B">
          <w:rPr>
            <w:noProof/>
            <w:webHidden/>
          </w:rPr>
          <w:tab/>
        </w:r>
        <w:r>
          <w:rPr>
            <w:noProof/>
            <w:webHidden/>
          </w:rPr>
          <w:fldChar w:fldCharType="begin"/>
        </w:r>
        <w:r w:rsidR="0044605B">
          <w:rPr>
            <w:noProof/>
            <w:webHidden/>
          </w:rPr>
          <w:instrText xml:space="preserve"> PAGEREF _Toc292291672 \h </w:instrText>
        </w:r>
        <w:r>
          <w:rPr>
            <w:noProof/>
            <w:webHidden/>
          </w:rPr>
        </w:r>
        <w:r>
          <w:rPr>
            <w:noProof/>
            <w:webHidden/>
          </w:rPr>
          <w:fldChar w:fldCharType="separate"/>
        </w:r>
        <w:r w:rsidR="00B9277C">
          <w:rPr>
            <w:noProof/>
            <w:webHidden/>
          </w:rPr>
          <w:t>10</w:t>
        </w:r>
        <w:r>
          <w:rPr>
            <w:noProof/>
            <w:webHidden/>
          </w:rPr>
          <w:fldChar w:fldCharType="end"/>
        </w:r>
      </w:hyperlink>
    </w:p>
    <w:p w:rsidR="0044605B" w:rsidRDefault="00EA5956">
      <w:pPr>
        <w:pStyle w:val="TOC2"/>
        <w:tabs>
          <w:tab w:val="left" w:pos="960"/>
          <w:tab w:val="right" w:leader="dot" w:pos="8940"/>
        </w:tabs>
        <w:rPr>
          <w:rFonts w:asciiTheme="minorHAnsi" w:eastAsiaTheme="minorEastAsia" w:hAnsiTheme="minorHAnsi" w:cstheme="minorBidi"/>
          <w:smallCaps w:val="0"/>
          <w:noProof/>
          <w:sz w:val="22"/>
          <w:szCs w:val="22"/>
          <w:lang w:eastAsia="en-AU"/>
        </w:rPr>
      </w:pPr>
      <w:hyperlink w:anchor="_Toc292291673" w:history="1">
        <w:r w:rsidR="0044605B" w:rsidRPr="00E11B16">
          <w:rPr>
            <w:rStyle w:val="Hyperlink"/>
            <w:noProof/>
          </w:rPr>
          <w:t>1.1.</w:t>
        </w:r>
        <w:r w:rsidR="0044605B">
          <w:rPr>
            <w:rFonts w:asciiTheme="minorHAnsi" w:eastAsiaTheme="minorEastAsia" w:hAnsiTheme="minorHAnsi" w:cstheme="minorBidi"/>
            <w:smallCaps w:val="0"/>
            <w:noProof/>
            <w:sz w:val="22"/>
            <w:szCs w:val="22"/>
            <w:lang w:eastAsia="en-AU"/>
          </w:rPr>
          <w:tab/>
        </w:r>
        <w:r w:rsidR="0044605B" w:rsidRPr="00E11B16">
          <w:rPr>
            <w:rStyle w:val="Hyperlink"/>
            <w:noProof/>
          </w:rPr>
          <w:t>The Previous ACMA Sharing Study</w:t>
        </w:r>
        <w:r w:rsidR="0044605B">
          <w:rPr>
            <w:noProof/>
            <w:webHidden/>
          </w:rPr>
          <w:tab/>
        </w:r>
        <w:r>
          <w:rPr>
            <w:noProof/>
            <w:webHidden/>
          </w:rPr>
          <w:fldChar w:fldCharType="begin"/>
        </w:r>
        <w:r w:rsidR="0044605B">
          <w:rPr>
            <w:noProof/>
            <w:webHidden/>
          </w:rPr>
          <w:instrText xml:space="preserve"> PAGEREF _Toc292291673 \h </w:instrText>
        </w:r>
        <w:r>
          <w:rPr>
            <w:noProof/>
            <w:webHidden/>
          </w:rPr>
        </w:r>
        <w:r>
          <w:rPr>
            <w:noProof/>
            <w:webHidden/>
          </w:rPr>
          <w:fldChar w:fldCharType="separate"/>
        </w:r>
        <w:r w:rsidR="00B9277C">
          <w:rPr>
            <w:noProof/>
            <w:webHidden/>
          </w:rPr>
          <w:t>10</w:t>
        </w:r>
        <w:r>
          <w:rPr>
            <w:noProof/>
            <w:webHidden/>
          </w:rPr>
          <w:fldChar w:fldCharType="end"/>
        </w:r>
      </w:hyperlink>
    </w:p>
    <w:p w:rsidR="0044605B" w:rsidRDefault="00EA5956">
      <w:pPr>
        <w:pStyle w:val="TOC2"/>
        <w:tabs>
          <w:tab w:val="left" w:pos="960"/>
          <w:tab w:val="right" w:leader="dot" w:pos="8940"/>
        </w:tabs>
        <w:rPr>
          <w:rFonts w:asciiTheme="minorHAnsi" w:eastAsiaTheme="minorEastAsia" w:hAnsiTheme="minorHAnsi" w:cstheme="minorBidi"/>
          <w:smallCaps w:val="0"/>
          <w:noProof/>
          <w:sz w:val="22"/>
          <w:szCs w:val="22"/>
          <w:lang w:eastAsia="en-AU"/>
        </w:rPr>
      </w:pPr>
      <w:hyperlink w:anchor="_Toc292291674" w:history="1">
        <w:r w:rsidR="0044605B" w:rsidRPr="00E11B16">
          <w:rPr>
            <w:rStyle w:val="Hyperlink"/>
            <w:noProof/>
          </w:rPr>
          <w:t>1.2.</w:t>
        </w:r>
        <w:r w:rsidR="0044605B">
          <w:rPr>
            <w:rFonts w:asciiTheme="minorHAnsi" w:eastAsiaTheme="minorEastAsia" w:hAnsiTheme="minorHAnsi" w:cstheme="minorBidi"/>
            <w:smallCaps w:val="0"/>
            <w:noProof/>
            <w:sz w:val="22"/>
            <w:szCs w:val="22"/>
            <w:lang w:eastAsia="en-AU"/>
          </w:rPr>
          <w:tab/>
        </w:r>
        <w:r w:rsidR="0044605B" w:rsidRPr="00E11B16">
          <w:rPr>
            <w:rStyle w:val="Hyperlink"/>
            <w:noProof/>
          </w:rPr>
          <w:t>Ericsson submission to WP8F 615</w:t>
        </w:r>
        <w:r w:rsidR="0044605B">
          <w:rPr>
            <w:noProof/>
            <w:webHidden/>
          </w:rPr>
          <w:tab/>
        </w:r>
        <w:r>
          <w:rPr>
            <w:noProof/>
            <w:webHidden/>
          </w:rPr>
          <w:fldChar w:fldCharType="begin"/>
        </w:r>
        <w:r w:rsidR="0044605B">
          <w:rPr>
            <w:noProof/>
            <w:webHidden/>
          </w:rPr>
          <w:instrText xml:space="preserve"> PAGEREF _Toc292291674 \h </w:instrText>
        </w:r>
        <w:r>
          <w:rPr>
            <w:noProof/>
            <w:webHidden/>
          </w:rPr>
        </w:r>
        <w:r>
          <w:rPr>
            <w:noProof/>
            <w:webHidden/>
          </w:rPr>
          <w:fldChar w:fldCharType="separate"/>
        </w:r>
        <w:r w:rsidR="00B9277C">
          <w:rPr>
            <w:noProof/>
            <w:webHidden/>
          </w:rPr>
          <w:t>12</w:t>
        </w:r>
        <w:r>
          <w:rPr>
            <w:noProof/>
            <w:webHidden/>
          </w:rPr>
          <w:fldChar w:fldCharType="end"/>
        </w:r>
      </w:hyperlink>
    </w:p>
    <w:p w:rsidR="0044605B" w:rsidRDefault="00EA5956">
      <w:pPr>
        <w:pStyle w:val="TOC3"/>
        <w:tabs>
          <w:tab w:val="left" w:pos="1200"/>
          <w:tab w:val="right" w:leader="dot" w:pos="8940"/>
        </w:tabs>
        <w:rPr>
          <w:rFonts w:asciiTheme="minorHAnsi" w:eastAsiaTheme="minorEastAsia" w:hAnsiTheme="minorHAnsi" w:cstheme="minorBidi"/>
          <w:i w:val="0"/>
          <w:iCs w:val="0"/>
          <w:noProof/>
          <w:sz w:val="22"/>
          <w:szCs w:val="22"/>
          <w:lang w:eastAsia="en-AU"/>
        </w:rPr>
      </w:pPr>
      <w:hyperlink w:anchor="_Toc292291675" w:history="1">
        <w:r w:rsidR="0044605B" w:rsidRPr="00E11B16">
          <w:rPr>
            <w:rStyle w:val="Hyperlink"/>
            <w:noProof/>
          </w:rPr>
          <w:t>1.2.1.</w:t>
        </w:r>
        <w:r w:rsidR="0044605B">
          <w:rPr>
            <w:rFonts w:asciiTheme="minorHAnsi" w:eastAsiaTheme="minorEastAsia" w:hAnsiTheme="minorHAnsi" w:cstheme="minorBidi"/>
            <w:i w:val="0"/>
            <w:iCs w:val="0"/>
            <w:noProof/>
            <w:sz w:val="22"/>
            <w:szCs w:val="22"/>
            <w:lang w:eastAsia="en-AU"/>
          </w:rPr>
          <w:tab/>
        </w:r>
        <w:r w:rsidR="0044605B" w:rsidRPr="00E11B16">
          <w:rPr>
            <w:rStyle w:val="Hyperlink"/>
            <w:noProof/>
          </w:rPr>
          <w:t>Theoretical Analysis</w:t>
        </w:r>
        <w:r w:rsidR="0044605B">
          <w:rPr>
            <w:noProof/>
            <w:webHidden/>
          </w:rPr>
          <w:tab/>
        </w:r>
        <w:r>
          <w:rPr>
            <w:noProof/>
            <w:webHidden/>
          </w:rPr>
          <w:fldChar w:fldCharType="begin"/>
        </w:r>
        <w:r w:rsidR="0044605B">
          <w:rPr>
            <w:noProof/>
            <w:webHidden/>
          </w:rPr>
          <w:instrText xml:space="preserve"> PAGEREF _Toc292291675 \h </w:instrText>
        </w:r>
        <w:r>
          <w:rPr>
            <w:noProof/>
            <w:webHidden/>
          </w:rPr>
        </w:r>
        <w:r>
          <w:rPr>
            <w:noProof/>
            <w:webHidden/>
          </w:rPr>
          <w:fldChar w:fldCharType="separate"/>
        </w:r>
        <w:r w:rsidR="00B9277C">
          <w:rPr>
            <w:noProof/>
            <w:webHidden/>
          </w:rPr>
          <w:t>12</w:t>
        </w:r>
        <w:r>
          <w:rPr>
            <w:noProof/>
            <w:webHidden/>
          </w:rPr>
          <w:fldChar w:fldCharType="end"/>
        </w:r>
      </w:hyperlink>
    </w:p>
    <w:p w:rsidR="0044605B" w:rsidRDefault="00EA5956">
      <w:pPr>
        <w:pStyle w:val="TOC3"/>
        <w:tabs>
          <w:tab w:val="left" w:pos="1200"/>
          <w:tab w:val="right" w:leader="dot" w:pos="8940"/>
        </w:tabs>
        <w:rPr>
          <w:rFonts w:asciiTheme="minorHAnsi" w:eastAsiaTheme="minorEastAsia" w:hAnsiTheme="minorHAnsi" w:cstheme="minorBidi"/>
          <w:i w:val="0"/>
          <w:iCs w:val="0"/>
          <w:noProof/>
          <w:sz w:val="22"/>
          <w:szCs w:val="22"/>
          <w:lang w:eastAsia="en-AU"/>
        </w:rPr>
      </w:pPr>
      <w:hyperlink w:anchor="_Toc292291676" w:history="1">
        <w:r w:rsidR="0044605B" w:rsidRPr="00E11B16">
          <w:rPr>
            <w:rStyle w:val="Hyperlink"/>
            <w:noProof/>
          </w:rPr>
          <w:t>1.2.2.</w:t>
        </w:r>
        <w:r w:rsidR="0044605B">
          <w:rPr>
            <w:rFonts w:asciiTheme="minorHAnsi" w:eastAsiaTheme="minorEastAsia" w:hAnsiTheme="minorHAnsi" w:cstheme="minorBidi"/>
            <w:i w:val="0"/>
            <w:iCs w:val="0"/>
            <w:noProof/>
            <w:sz w:val="22"/>
            <w:szCs w:val="22"/>
            <w:lang w:eastAsia="en-AU"/>
          </w:rPr>
          <w:tab/>
        </w:r>
        <w:r w:rsidR="0044605B" w:rsidRPr="00E11B16">
          <w:rPr>
            <w:rStyle w:val="Hyperlink"/>
            <w:noProof/>
          </w:rPr>
          <w:t>Simulation</w:t>
        </w:r>
        <w:r w:rsidR="0044605B">
          <w:rPr>
            <w:noProof/>
            <w:webHidden/>
          </w:rPr>
          <w:tab/>
        </w:r>
        <w:r>
          <w:rPr>
            <w:noProof/>
            <w:webHidden/>
          </w:rPr>
          <w:fldChar w:fldCharType="begin"/>
        </w:r>
        <w:r w:rsidR="0044605B">
          <w:rPr>
            <w:noProof/>
            <w:webHidden/>
          </w:rPr>
          <w:instrText xml:space="preserve"> PAGEREF _Toc292291676 \h </w:instrText>
        </w:r>
        <w:r>
          <w:rPr>
            <w:noProof/>
            <w:webHidden/>
          </w:rPr>
        </w:r>
        <w:r>
          <w:rPr>
            <w:noProof/>
            <w:webHidden/>
          </w:rPr>
          <w:fldChar w:fldCharType="separate"/>
        </w:r>
        <w:r w:rsidR="00B9277C">
          <w:rPr>
            <w:noProof/>
            <w:webHidden/>
          </w:rPr>
          <w:t>14</w:t>
        </w:r>
        <w:r>
          <w:rPr>
            <w:noProof/>
            <w:webHidden/>
          </w:rPr>
          <w:fldChar w:fldCharType="end"/>
        </w:r>
      </w:hyperlink>
    </w:p>
    <w:p w:rsidR="0044605B" w:rsidRDefault="00EA5956">
      <w:pPr>
        <w:pStyle w:val="TOC2"/>
        <w:tabs>
          <w:tab w:val="left" w:pos="960"/>
          <w:tab w:val="right" w:leader="dot" w:pos="8940"/>
        </w:tabs>
        <w:rPr>
          <w:rFonts w:asciiTheme="minorHAnsi" w:eastAsiaTheme="minorEastAsia" w:hAnsiTheme="minorHAnsi" w:cstheme="minorBidi"/>
          <w:smallCaps w:val="0"/>
          <w:noProof/>
          <w:sz w:val="22"/>
          <w:szCs w:val="22"/>
          <w:lang w:eastAsia="en-AU"/>
        </w:rPr>
      </w:pPr>
      <w:hyperlink w:anchor="_Toc292291677" w:history="1">
        <w:r w:rsidR="0044605B" w:rsidRPr="00E11B16">
          <w:rPr>
            <w:rStyle w:val="Hyperlink"/>
            <w:noProof/>
          </w:rPr>
          <w:t>1.3.</w:t>
        </w:r>
        <w:r w:rsidR="0044605B">
          <w:rPr>
            <w:rFonts w:asciiTheme="minorHAnsi" w:eastAsiaTheme="minorEastAsia" w:hAnsiTheme="minorHAnsi" w:cstheme="minorBidi"/>
            <w:smallCaps w:val="0"/>
            <w:noProof/>
            <w:sz w:val="22"/>
            <w:szCs w:val="22"/>
            <w:lang w:eastAsia="en-AU"/>
          </w:rPr>
          <w:tab/>
        </w:r>
        <w:r w:rsidR="0044605B" w:rsidRPr="00E11B16">
          <w:rPr>
            <w:rStyle w:val="Hyperlink"/>
            <w:noProof/>
          </w:rPr>
          <w:t>Ericsson submission to WP8F 696</w:t>
        </w:r>
        <w:r w:rsidR="0044605B">
          <w:rPr>
            <w:noProof/>
            <w:webHidden/>
          </w:rPr>
          <w:tab/>
        </w:r>
        <w:r>
          <w:rPr>
            <w:noProof/>
            <w:webHidden/>
          </w:rPr>
          <w:fldChar w:fldCharType="begin"/>
        </w:r>
        <w:r w:rsidR="0044605B">
          <w:rPr>
            <w:noProof/>
            <w:webHidden/>
          </w:rPr>
          <w:instrText xml:space="preserve"> PAGEREF _Toc292291677 \h </w:instrText>
        </w:r>
        <w:r>
          <w:rPr>
            <w:noProof/>
            <w:webHidden/>
          </w:rPr>
        </w:r>
        <w:r>
          <w:rPr>
            <w:noProof/>
            <w:webHidden/>
          </w:rPr>
          <w:fldChar w:fldCharType="separate"/>
        </w:r>
        <w:r w:rsidR="00B9277C">
          <w:rPr>
            <w:noProof/>
            <w:webHidden/>
          </w:rPr>
          <w:t>17</w:t>
        </w:r>
        <w:r>
          <w:rPr>
            <w:noProof/>
            <w:webHidden/>
          </w:rPr>
          <w:fldChar w:fldCharType="end"/>
        </w:r>
      </w:hyperlink>
    </w:p>
    <w:p w:rsidR="0044605B" w:rsidRDefault="00EA5956">
      <w:pPr>
        <w:pStyle w:val="TOC2"/>
        <w:tabs>
          <w:tab w:val="left" w:pos="960"/>
          <w:tab w:val="right" w:leader="dot" w:pos="8940"/>
        </w:tabs>
        <w:rPr>
          <w:rFonts w:asciiTheme="minorHAnsi" w:eastAsiaTheme="minorEastAsia" w:hAnsiTheme="minorHAnsi" w:cstheme="minorBidi"/>
          <w:smallCaps w:val="0"/>
          <w:noProof/>
          <w:sz w:val="22"/>
          <w:szCs w:val="22"/>
          <w:lang w:eastAsia="en-AU"/>
        </w:rPr>
      </w:pPr>
      <w:hyperlink w:anchor="_Toc292291678" w:history="1">
        <w:r w:rsidR="0044605B" w:rsidRPr="00E11B16">
          <w:rPr>
            <w:rStyle w:val="Hyperlink"/>
            <w:noProof/>
          </w:rPr>
          <w:t>1.4.</w:t>
        </w:r>
        <w:r w:rsidR="0044605B">
          <w:rPr>
            <w:rFonts w:asciiTheme="minorHAnsi" w:eastAsiaTheme="minorEastAsia" w:hAnsiTheme="minorHAnsi" w:cstheme="minorBidi"/>
            <w:smallCaps w:val="0"/>
            <w:noProof/>
            <w:sz w:val="22"/>
            <w:szCs w:val="22"/>
            <w:lang w:eastAsia="en-AU"/>
          </w:rPr>
          <w:tab/>
        </w:r>
        <w:r w:rsidR="0044605B" w:rsidRPr="00E11B16">
          <w:rPr>
            <w:rStyle w:val="Hyperlink"/>
            <w:noProof/>
          </w:rPr>
          <w:t>Report ITU-R M.2112</w:t>
        </w:r>
        <w:r w:rsidR="0044605B">
          <w:rPr>
            <w:noProof/>
            <w:webHidden/>
          </w:rPr>
          <w:tab/>
        </w:r>
        <w:r>
          <w:rPr>
            <w:noProof/>
            <w:webHidden/>
          </w:rPr>
          <w:fldChar w:fldCharType="begin"/>
        </w:r>
        <w:r w:rsidR="0044605B">
          <w:rPr>
            <w:noProof/>
            <w:webHidden/>
          </w:rPr>
          <w:instrText xml:space="preserve"> PAGEREF _Toc292291678 \h </w:instrText>
        </w:r>
        <w:r>
          <w:rPr>
            <w:noProof/>
            <w:webHidden/>
          </w:rPr>
        </w:r>
        <w:r>
          <w:rPr>
            <w:noProof/>
            <w:webHidden/>
          </w:rPr>
          <w:fldChar w:fldCharType="separate"/>
        </w:r>
        <w:r w:rsidR="00B9277C">
          <w:rPr>
            <w:noProof/>
            <w:webHidden/>
          </w:rPr>
          <w:t>19</w:t>
        </w:r>
        <w:r>
          <w:rPr>
            <w:noProof/>
            <w:webHidden/>
          </w:rPr>
          <w:fldChar w:fldCharType="end"/>
        </w:r>
      </w:hyperlink>
    </w:p>
    <w:p w:rsidR="0044605B" w:rsidRDefault="00EA5956">
      <w:pPr>
        <w:pStyle w:val="TOC2"/>
        <w:tabs>
          <w:tab w:val="left" w:pos="960"/>
          <w:tab w:val="right" w:leader="dot" w:pos="8940"/>
        </w:tabs>
        <w:rPr>
          <w:rFonts w:asciiTheme="minorHAnsi" w:eastAsiaTheme="minorEastAsia" w:hAnsiTheme="minorHAnsi" w:cstheme="minorBidi"/>
          <w:smallCaps w:val="0"/>
          <w:noProof/>
          <w:sz w:val="22"/>
          <w:szCs w:val="22"/>
          <w:lang w:eastAsia="en-AU"/>
        </w:rPr>
      </w:pPr>
      <w:hyperlink w:anchor="_Toc292291679" w:history="1">
        <w:r w:rsidR="0044605B" w:rsidRPr="00E11B16">
          <w:rPr>
            <w:rStyle w:val="Hyperlink"/>
            <w:noProof/>
          </w:rPr>
          <w:t>1.5.</w:t>
        </w:r>
        <w:r w:rsidR="0044605B">
          <w:rPr>
            <w:rFonts w:asciiTheme="minorHAnsi" w:eastAsiaTheme="minorEastAsia" w:hAnsiTheme="minorHAnsi" w:cstheme="minorBidi"/>
            <w:smallCaps w:val="0"/>
            <w:noProof/>
            <w:sz w:val="22"/>
            <w:szCs w:val="22"/>
            <w:lang w:eastAsia="en-AU"/>
          </w:rPr>
          <w:tab/>
        </w:r>
        <w:r w:rsidR="0044605B" w:rsidRPr="00E11B16">
          <w:rPr>
            <w:rStyle w:val="Hyperlink"/>
            <w:noProof/>
          </w:rPr>
          <w:t>Recommendation ITU-R M. 1464</w:t>
        </w:r>
        <w:r w:rsidR="0044605B">
          <w:rPr>
            <w:noProof/>
            <w:webHidden/>
          </w:rPr>
          <w:tab/>
        </w:r>
        <w:r>
          <w:rPr>
            <w:noProof/>
            <w:webHidden/>
          </w:rPr>
          <w:fldChar w:fldCharType="begin"/>
        </w:r>
        <w:r w:rsidR="0044605B">
          <w:rPr>
            <w:noProof/>
            <w:webHidden/>
          </w:rPr>
          <w:instrText xml:space="preserve"> PAGEREF _Toc292291679 \h </w:instrText>
        </w:r>
        <w:r>
          <w:rPr>
            <w:noProof/>
            <w:webHidden/>
          </w:rPr>
        </w:r>
        <w:r>
          <w:rPr>
            <w:noProof/>
            <w:webHidden/>
          </w:rPr>
          <w:fldChar w:fldCharType="separate"/>
        </w:r>
        <w:r w:rsidR="00B9277C">
          <w:rPr>
            <w:noProof/>
            <w:webHidden/>
          </w:rPr>
          <w:t>20</w:t>
        </w:r>
        <w:r>
          <w:rPr>
            <w:noProof/>
            <w:webHidden/>
          </w:rPr>
          <w:fldChar w:fldCharType="end"/>
        </w:r>
      </w:hyperlink>
    </w:p>
    <w:p w:rsidR="0044605B" w:rsidRDefault="00EA5956">
      <w:pPr>
        <w:pStyle w:val="TOC2"/>
        <w:tabs>
          <w:tab w:val="left" w:pos="960"/>
          <w:tab w:val="right" w:leader="dot" w:pos="8940"/>
        </w:tabs>
        <w:rPr>
          <w:rFonts w:asciiTheme="minorHAnsi" w:eastAsiaTheme="minorEastAsia" w:hAnsiTheme="minorHAnsi" w:cstheme="minorBidi"/>
          <w:smallCaps w:val="0"/>
          <w:noProof/>
          <w:sz w:val="22"/>
          <w:szCs w:val="22"/>
          <w:lang w:eastAsia="en-AU"/>
        </w:rPr>
      </w:pPr>
      <w:hyperlink w:anchor="_Toc292291680" w:history="1">
        <w:r w:rsidR="0044605B" w:rsidRPr="00E11B16">
          <w:rPr>
            <w:rStyle w:val="Hyperlink"/>
            <w:noProof/>
          </w:rPr>
          <w:t>1.6.</w:t>
        </w:r>
        <w:r w:rsidR="0044605B">
          <w:rPr>
            <w:rFonts w:asciiTheme="minorHAnsi" w:eastAsiaTheme="minorEastAsia" w:hAnsiTheme="minorHAnsi" w:cstheme="minorBidi"/>
            <w:smallCaps w:val="0"/>
            <w:noProof/>
            <w:sz w:val="22"/>
            <w:szCs w:val="22"/>
            <w:lang w:eastAsia="en-AU"/>
          </w:rPr>
          <w:tab/>
        </w:r>
        <w:r w:rsidR="0044605B" w:rsidRPr="00E11B16">
          <w:rPr>
            <w:rStyle w:val="Hyperlink"/>
            <w:noProof/>
          </w:rPr>
          <w:t>ERA Technology Practical Experiment</w:t>
        </w:r>
        <w:r w:rsidR="0044605B">
          <w:rPr>
            <w:noProof/>
            <w:webHidden/>
          </w:rPr>
          <w:tab/>
        </w:r>
        <w:r>
          <w:rPr>
            <w:noProof/>
            <w:webHidden/>
          </w:rPr>
          <w:fldChar w:fldCharType="begin"/>
        </w:r>
        <w:r w:rsidR="0044605B">
          <w:rPr>
            <w:noProof/>
            <w:webHidden/>
          </w:rPr>
          <w:instrText xml:space="preserve"> PAGEREF _Toc292291680 \h </w:instrText>
        </w:r>
        <w:r>
          <w:rPr>
            <w:noProof/>
            <w:webHidden/>
          </w:rPr>
        </w:r>
        <w:r>
          <w:rPr>
            <w:noProof/>
            <w:webHidden/>
          </w:rPr>
          <w:fldChar w:fldCharType="separate"/>
        </w:r>
        <w:r w:rsidR="00B9277C">
          <w:rPr>
            <w:noProof/>
            <w:webHidden/>
          </w:rPr>
          <w:t>21</w:t>
        </w:r>
        <w:r>
          <w:rPr>
            <w:noProof/>
            <w:webHidden/>
          </w:rPr>
          <w:fldChar w:fldCharType="end"/>
        </w:r>
      </w:hyperlink>
    </w:p>
    <w:p w:rsidR="0044605B" w:rsidRDefault="00EA5956">
      <w:pPr>
        <w:pStyle w:val="TOC2"/>
        <w:tabs>
          <w:tab w:val="left" w:pos="960"/>
          <w:tab w:val="right" w:leader="dot" w:pos="8940"/>
        </w:tabs>
        <w:rPr>
          <w:rFonts w:asciiTheme="minorHAnsi" w:eastAsiaTheme="minorEastAsia" w:hAnsiTheme="minorHAnsi" w:cstheme="minorBidi"/>
          <w:smallCaps w:val="0"/>
          <w:noProof/>
          <w:sz w:val="22"/>
          <w:szCs w:val="22"/>
          <w:lang w:eastAsia="en-AU"/>
        </w:rPr>
      </w:pPr>
      <w:hyperlink w:anchor="_Toc292291681" w:history="1">
        <w:r w:rsidR="0044605B" w:rsidRPr="00E11B16">
          <w:rPr>
            <w:rStyle w:val="Hyperlink"/>
            <w:noProof/>
          </w:rPr>
          <w:t>1.7.</w:t>
        </w:r>
        <w:r w:rsidR="0044605B">
          <w:rPr>
            <w:rFonts w:asciiTheme="minorHAnsi" w:eastAsiaTheme="minorEastAsia" w:hAnsiTheme="minorHAnsi" w:cstheme="minorBidi"/>
            <w:smallCaps w:val="0"/>
            <w:noProof/>
            <w:sz w:val="22"/>
            <w:szCs w:val="22"/>
            <w:lang w:eastAsia="en-AU"/>
          </w:rPr>
          <w:tab/>
        </w:r>
        <w:r w:rsidR="0044605B" w:rsidRPr="00E11B16">
          <w:rPr>
            <w:rStyle w:val="Hyperlink"/>
            <w:noProof/>
          </w:rPr>
          <w:t>Ofcom submission to WG5B</w:t>
        </w:r>
        <w:r w:rsidR="0044605B">
          <w:rPr>
            <w:noProof/>
            <w:webHidden/>
          </w:rPr>
          <w:tab/>
        </w:r>
        <w:r>
          <w:rPr>
            <w:noProof/>
            <w:webHidden/>
          </w:rPr>
          <w:fldChar w:fldCharType="begin"/>
        </w:r>
        <w:r w:rsidR="0044605B">
          <w:rPr>
            <w:noProof/>
            <w:webHidden/>
          </w:rPr>
          <w:instrText xml:space="preserve"> PAGEREF _Toc292291681 \h </w:instrText>
        </w:r>
        <w:r>
          <w:rPr>
            <w:noProof/>
            <w:webHidden/>
          </w:rPr>
        </w:r>
        <w:r>
          <w:rPr>
            <w:noProof/>
            <w:webHidden/>
          </w:rPr>
          <w:fldChar w:fldCharType="separate"/>
        </w:r>
        <w:r w:rsidR="00B9277C">
          <w:rPr>
            <w:noProof/>
            <w:webHidden/>
          </w:rPr>
          <w:t>24</w:t>
        </w:r>
        <w:r>
          <w:rPr>
            <w:noProof/>
            <w:webHidden/>
          </w:rPr>
          <w:fldChar w:fldCharType="end"/>
        </w:r>
      </w:hyperlink>
    </w:p>
    <w:p w:rsidR="0044605B" w:rsidRDefault="00EA5956">
      <w:pPr>
        <w:pStyle w:val="TOC2"/>
        <w:tabs>
          <w:tab w:val="left" w:pos="960"/>
          <w:tab w:val="right" w:leader="dot" w:pos="8940"/>
        </w:tabs>
        <w:rPr>
          <w:rFonts w:asciiTheme="minorHAnsi" w:eastAsiaTheme="minorEastAsia" w:hAnsiTheme="minorHAnsi" w:cstheme="minorBidi"/>
          <w:smallCaps w:val="0"/>
          <w:noProof/>
          <w:sz w:val="22"/>
          <w:szCs w:val="22"/>
          <w:lang w:eastAsia="en-AU"/>
        </w:rPr>
      </w:pPr>
      <w:hyperlink w:anchor="_Toc292291682" w:history="1">
        <w:r w:rsidR="0044605B" w:rsidRPr="00E11B16">
          <w:rPr>
            <w:rStyle w:val="Hyperlink"/>
            <w:noProof/>
          </w:rPr>
          <w:t>1.8.</w:t>
        </w:r>
        <w:r w:rsidR="0044605B">
          <w:rPr>
            <w:rFonts w:asciiTheme="minorHAnsi" w:eastAsiaTheme="minorEastAsia" w:hAnsiTheme="minorHAnsi" w:cstheme="minorBidi"/>
            <w:smallCaps w:val="0"/>
            <w:noProof/>
            <w:sz w:val="22"/>
            <w:szCs w:val="22"/>
            <w:lang w:eastAsia="en-AU"/>
          </w:rPr>
          <w:tab/>
        </w:r>
        <w:r w:rsidR="0044605B" w:rsidRPr="00E11B16">
          <w:rPr>
            <w:rStyle w:val="Hyperlink"/>
            <w:noProof/>
          </w:rPr>
          <w:t>SELEX report on Watchman Radars</w:t>
        </w:r>
        <w:r w:rsidR="0044605B">
          <w:rPr>
            <w:noProof/>
            <w:webHidden/>
          </w:rPr>
          <w:tab/>
        </w:r>
        <w:r>
          <w:rPr>
            <w:noProof/>
            <w:webHidden/>
          </w:rPr>
          <w:fldChar w:fldCharType="begin"/>
        </w:r>
        <w:r w:rsidR="0044605B">
          <w:rPr>
            <w:noProof/>
            <w:webHidden/>
          </w:rPr>
          <w:instrText xml:space="preserve"> PAGEREF _Toc292291682 \h </w:instrText>
        </w:r>
        <w:r>
          <w:rPr>
            <w:noProof/>
            <w:webHidden/>
          </w:rPr>
        </w:r>
        <w:r>
          <w:rPr>
            <w:noProof/>
            <w:webHidden/>
          </w:rPr>
          <w:fldChar w:fldCharType="separate"/>
        </w:r>
        <w:r w:rsidR="00B9277C">
          <w:rPr>
            <w:noProof/>
            <w:webHidden/>
          </w:rPr>
          <w:t>26</w:t>
        </w:r>
        <w:r>
          <w:rPr>
            <w:noProof/>
            <w:webHidden/>
          </w:rPr>
          <w:fldChar w:fldCharType="end"/>
        </w:r>
      </w:hyperlink>
    </w:p>
    <w:p w:rsidR="0044605B" w:rsidRDefault="00EA5956">
      <w:pPr>
        <w:pStyle w:val="TOC1"/>
        <w:tabs>
          <w:tab w:val="left" w:pos="480"/>
          <w:tab w:val="right" w:leader="dot" w:pos="8940"/>
        </w:tabs>
        <w:rPr>
          <w:rFonts w:asciiTheme="minorHAnsi" w:eastAsiaTheme="minorEastAsia" w:hAnsiTheme="minorHAnsi" w:cstheme="minorBidi"/>
          <w:b w:val="0"/>
          <w:bCs w:val="0"/>
          <w:caps w:val="0"/>
          <w:noProof/>
          <w:sz w:val="22"/>
          <w:szCs w:val="22"/>
          <w:lang w:eastAsia="en-AU"/>
        </w:rPr>
      </w:pPr>
      <w:hyperlink w:anchor="_Toc292291683" w:history="1">
        <w:r w:rsidR="0044605B" w:rsidRPr="00E11B16">
          <w:rPr>
            <w:rStyle w:val="Hyperlink"/>
            <w:noProof/>
          </w:rPr>
          <w:t>2.</w:t>
        </w:r>
        <w:r w:rsidR="0044605B">
          <w:rPr>
            <w:rFonts w:asciiTheme="minorHAnsi" w:eastAsiaTheme="minorEastAsia" w:hAnsiTheme="minorHAnsi" w:cstheme="minorBidi"/>
            <w:b w:val="0"/>
            <w:bCs w:val="0"/>
            <w:caps w:val="0"/>
            <w:noProof/>
            <w:sz w:val="22"/>
            <w:szCs w:val="22"/>
            <w:lang w:eastAsia="en-AU"/>
          </w:rPr>
          <w:tab/>
        </w:r>
        <w:r w:rsidR="0044605B" w:rsidRPr="00E11B16">
          <w:rPr>
            <w:rStyle w:val="Hyperlink"/>
            <w:noProof/>
          </w:rPr>
          <w:t>Radars around Australia</w:t>
        </w:r>
        <w:r w:rsidR="0044605B">
          <w:rPr>
            <w:noProof/>
            <w:webHidden/>
          </w:rPr>
          <w:tab/>
        </w:r>
        <w:r>
          <w:rPr>
            <w:noProof/>
            <w:webHidden/>
          </w:rPr>
          <w:fldChar w:fldCharType="begin"/>
        </w:r>
        <w:r w:rsidR="0044605B">
          <w:rPr>
            <w:noProof/>
            <w:webHidden/>
          </w:rPr>
          <w:instrText xml:space="preserve"> PAGEREF _Toc292291683 \h </w:instrText>
        </w:r>
        <w:r>
          <w:rPr>
            <w:noProof/>
            <w:webHidden/>
          </w:rPr>
        </w:r>
        <w:r>
          <w:rPr>
            <w:noProof/>
            <w:webHidden/>
          </w:rPr>
          <w:fldChar w:fldCharType="separate"/>
        </w:r>
        <w:r w:rsidR="00B9277C">
          <w:rPr>
            <w:noProof/>
            <w:webHidden/>
          </w:rPr>
          <w:t>28</w:t>
        </w:r>
        <w:r>
          <w:rPr>
            <w:noProof/>
            <w:webHidden/>
          </w:rPr>
          <w:fldChar w:fldCharType="end"/>
        </w:r>
      </w:hyperlink>
    </w:p>
    <w:p w:rsidR="0044605B" w:rsidRDefault="00EA5956">
      <w:pPr>
        <w:pStyle w:val="TOC1"/>
        <w:tabs>
          <w:tab w:val="left" w:pos="480"/>
          <w:tab w:val="right" w:leader="dot" w:pos="8940"/>
        </w:tabs>
        <w:rPr>
          <w:rFonts w:asciiTheme="minorHAnsi" w:eastAsiaTheme="minorEastAsia" w:hAnsiTheme="minorHAnsi" w:cstheme="minorBidi"/>
          <w:b w:val="0"/>
          <w:bCs w:val="0"/>
          <w:caps w:val="0"/>
          <w:noProof/>
          <w:sz w:val="22"/>
          <w:szCs w:val="22"/>
          <w:lang w:eastAsia="en-AU"/>
        </w:rPr>
      </w:pPr>
      <w:hyperlink w:anchor="_Toc292291684" w:history="1">
        <w:r w:rsidR="0044605B" w:rsidRPr="00E11B16">
          <w:rPr>
            <w:rStyle w:val="Hyperlink"/>
            <w:noProof/>
          </w:rPr>
          <w:t>3.</w:t>
        </w:r>
        <w:r w:rsidR="0044605B">
          <w:rPr>
            <w:rFonts w:asciiTheme="minorHAnsi" w:eastAsiaTheme="minorEastAsia" w:hAnsiTheme="minorHAnsi" w:cstheme="minorBidi"/>
            <w:b w:val="0"/>
            <w:bCs w:val="0"/>
            <w:caps w:val="0"/>
            <w:noProof/>
            <w:sz w:val="22"/>
            <w:szCs w:val="22"/>
            <w:lang w:eastAsia="en-AU"/>
          </w:rPr>
          <w:tab/>
        </w:r>
        <w:r w:rsidR="0044605B" w:rsidRPr="00E11B16">
          <w:rPr>
            <w:rStyle w:val="Hyperlink"/>
            <w:noProof/>
          </w:rPr>
          <w:t>Mathematical Analysis of Radar and OFDM LTE receivers</w:t>
        </w:r>
        <w:r w:rsidR="0044605B">
          <w:rPr>
            <w:noProof/>
            <w:webHidden/>
          </w:rPr>
          <w:tab/>
        </w:r>
        <w:r>
          <w:rPr>
            <w:noProof/>
            <w:webHidden/>
          </w:rPr>
          <w:fldChar w:fldCharType="begin"/>
        </w:r>
        <w:r w:rsidR="0044605B">
          <w:rPr>
            <w:noProof/>
            <w:webHidden/>
          </w:rPr>
          <w:instrText xml:space="preserve"> PAGEREF _Toc292291684 \h </w:instrText>
        </w:r>
        <w:r>
          <w:rPr>
            <w:noProof/>
            <w:webHidden/>
          </w:rPr>
        </w:r>
        <w:r>
          <w:rPr>
            <w:noProof/>
            <w:webHidden/>
          </w:rPr>
          <w:fldChar w:fldCharType="separate"/>
        </w:r>
        <w:r w:rsidR="00B9277C">
          <w:rPr>
            <w:noProof/>
            <w:webHidden/>
          </w:rPr>
          <w:t>30</w:t>
        </w:r>
        <w:r>
          <w:rPr>
            <w:noProof/>
            <w:webHidden/>
          </w:rPr>
          <w:fldChar w:fldCharType="end"/>
        </w:r>
      </w:hyperlink>
    </w:p>
    <w:p w:rsidR="0044605B" w:rsidRDefault="00EA5956">
      <w:pPr>
        <w:pStyle w:val="TOC1"/>
        <w:tabs>
          <w:tab w:val="left" w:pos="480"/>
          <w:tab w:val="right" w:leader="dot" w:pos="8940"/>
        </w:tabs>
        <w:rPr>
          <w:rFonts w:asciiTheme="minorHAnsi" w:eastAsiaTheme="minorEastAsia" w:hAnsiTheme="minorHAnsi" w:cstheme="minorBidi"/>
          <w:b w:val="0"/>
          <w:bCs w:val="0"/>
          <w:caps w:val="0"/>
          <w:noProof/>
          <w:sz w:val="22"/>
          <w:szCs w:val="22"/>
          <w:lang w:eastAsia="en-AU"/>
        </w:rPr>
      </w:pPr>
      <w:hyperlink w:anchor="_Toc292291685" w:history="1">
        <w:r w:rsidR="0044605B" w:rsidRPr="00E11B16">
          <w:rPr>
            <w:rStyle w:val="Hyperlink"/>
            <w:noProof/>
          </w:rPr>
          <w:t>4.</w:t>
        </w:r>
        <w:r w:rsidR="0044605B">
          <w:rPr>
            <w:rFonts w:asciiTheme="minorHAnsi" w:eastAsiaTheme="minorEastAsia" w:hAnsiTheme="minorHAnsi" w:cstheme="minorBidi"/>
            <w:b w:val="0"/>
            <w:bCs w:val="0"/>
            <w:caps w:val="0"/>
            <w:noProof/>
            <w:sz w:val="22"/>
            <w:szCs w:val="22"/>
            <w:lang w:eastAsia="en-AU"/>
          </w:rPr>
          <w:tab/>
        </w:r>
        <w:r w:rsidR="0044605B" w:rsidRPr="00E11B16">
          <w:rPr>
            <w:rStyle w:val="Hyperlink"/>
            <w:noProof/>
          </w:rPr>
          <w:t>IMT Blocking Analysis</w:t>
        </w:r>
        <w:r w:rsidR="0044605B">
          <w:rPr>
            <w:noProof/>
            <w:webHidden/>
          </w:rPr>
          <w:tab/>
        </w:r>
        <w:r>
          <w:rPr>
            <w:noProof/>
            <w:webHidden/>
          </w:rPr>
          <w:fldChar w:fldCharType="begin"/>
        </w:r>
        <w:r w:rsidR="0044605B">
          <w:rPr>
            <w:noProof/>
            <w:webHidden/>
          </w:rPr>
          <w:instrText xml:space="preserve"> PAGEREF _Toc292291685 \h </w:instrText>
        </w:r>
        <w:r>
          <w:rPr>
            <w:noProof/>
            <w:webHidden/>
          </w:rPr>
        </w:r>
        <w:r>
          <w:rPr>
            <w:noProof/>
            <w:webHidden/>
          </w:rPr>
          <w:fldChar w:fldCharType="separate"/>
        </w:r>
        <w:r w:rsidR="00B9277C">
          <w:rPr>
            <w:noProof/>
            <w:webHidden/>
          </w:rPr>
          <w:t>34</w:t>
        </w:r>
        <w:r>
          <w:rPr>
            <w:noProof/>
            <w:webHidden/>
          </w:rPr>
          <w:fldChar w:fldCharType="end"/>
        </w:r>
      </w:hyperlink>
    </w:p>
    <w:p w:rsidR="0044605B" w:rsidRDefault="00EA5956">
      <w:pPr>
        <w:pStyle w:val="TOC2"/>
        <w:tabs>
          <w:tab w:val="left" w:pos="960"/>
          <w:tab w:val="right" w:leader="dot" w:pos="8940"/>
        </w:tabs>
        <w:rPr>
          <w:rFonts w:asciiTheme="minorHAnsi" w:eastAsiaTheme="minorEastAsia" w:hAnsiTheme="minorHAnsi" w:cstheme="minorBidi"/>
          <w:smallCaps w:val="0"/>
          <w:noProof/>
          <w:sz w:val="22"/>
          <w:szCs w:val="22"/>
          <w:lang w:eastAsia="en-AU"/>
        </w:rPr>
      </w:pPr>
      <w:hyperlink w:anchor="_Toc292291686" w:history="1">
        <w:r w:rsidR="0044605B" w:rsidRPr="00E11B16">
          <w:rPr>
            <w:rStyle w:val="Hyperlink"/>
            <w:noProof/>
          </w:rPr>
          <w:t>4.1.</w:t>
        </w:r>
        <w:r w:rsidR="0044605B">
          <w:rPr>
            <w:rFonts w:asciiTheme="minorHAnsi" w:eastAsiaTheme="minorEastAsia" w:hAnsiTheme="minorHAnsi" w:cstheme="minorBidi"/>
            <w:smallCaps w:val="0"/>
            <w:noProof/>
            <w:sz w:val="22"/>
            <w:szCs w:val="22"/>
            <w:lang w:eastAsia="en-AU"/>
          </w:rPr>
          <w:tab/>
        </w:r>
        <w:r w:rsidR="0044605B" w:rsidRPr="00E11B16">
          <w:rPr>
            <w:rStyle w:val="Hyperlink"/>
            <w:noProof/>
          </w:rPr>
          <w:t>Radar Antenna and Emission masks</w:t>
        </w:r>
        <w:r w:rsidR="0044605B">
          <w:rPr>
            <w:noProof/>
            <w:webHidden/>
          </w:rPr>
          <w:tab/>
        </w:r>
        <w:r>
          <w:rPr>
            <w:noProof/>
            <w:webHidden/>
          </w:rPr>
          <w:fldChar w:fldCharType="begin"/>
        </w:r>
        <w:r w:rsidR="0044605B">
          <w:rPr>
            <w:noProof/>
            <w:webHidden/>
          </w:rPr>
          <w:instrText xml:space="preserve"> PAGEREF _Toc292291686 \h </w:instrText>
        </w:r>
        <w:r>
          <w:rPr>
            <w:noProof/>
            <w:webHidden/>
          </w:rPr>
        </w:r>
        <w:r>
          <w:rPr>
            <w:noProof/>
            <w:webHidden/>
          </w:rPr>
          <w:fldChar w:fldCharType="separate"/>
        </w:r>
        <w:r w:rsidR="00B9277C">
          <w:rPr>
            <w:noProof/>
            <w:webHidden/>
          </w:rPr>
          <w:t>34</w:t>
        </w:r>
        <w:r>
          <w:rPr>
            <w:noProof/>
            <w:webHidden/>
          </w:rPr>
          <w:fldChar w:fldCharType="end"/>
        </w:r>
      </w:hyperlink>
    </w:p>
    <w:p w:rsidR="0044605B" w:rsidRDefault="00EA5956">
      <w:pPr>
        <w:pStyle w:val="TOC2"/>
        <w:tabs>
          <w:tab w:val="left" w:pos="960"/>
          <w:tab w:val="right" w:leader="dot" w:pos="8940"/>
        </w:tabs>
        <w:rPr>
          <w:rFonts w:asciiTheme="minorHAnsi" w:eastAsiaTheme="minorEastAsia" w:hAnsiTheme="minorHAnsi" w:cstheme="minorBidi"/>
          <w:smallCaps w:val="0"/>
          <w:noProof/>
          <w:sz w:val="22"/>
          <w:szCs w:val="22"/>
          <w:lang w:eastAsia="en-AU"/>
        </w:rPr>
      </w:pPr>
      <w:hyperlink w:anchor="_Toc292291687" w:history="1">
        <w:r w:rsidR="0044605B" w:rsidRPr="00E11B16">
          <w:rPr>
            <w:rStyle w:val="Hyperlink"/>
            <w:noProof/>
          </w:rPr>
          <w:t>4.2.</w:t>
        </w:r>
        <w:r w:rsidR="0044605B">
          <w:rPr>
            <w:rFonts w:asciiTheme="minorHAnsi" w:eastAsiaTheme="minorEastAsia" w:hAnsiTheme="minorHAnsi" w:cstheme="minorBidi"/>
            <w:smallCaps w:val="0"/>
            <w:noProof/>
            <w:sz w:val="22"/>
            <w:szCs w:val="22"/>
            <w:lang w:eastAsia="en-AU"/>
          </w:rPr>
          <w:tab/>
        </w:r>
        <w:r w:rsidR="0044605B" w:rsidRPr="00E11B16">
          <w:rPr>
            <w:rStyle w:val="Hyperlink"/>
            <w:noProof/>
          </w:rPr>
          <w:t>Radar and IMT parameters</w:t>
        </w:r>
        <w:r w:rsidR="0044605B">
          <w:rPr>
            <w:noProof/>
            <w:webHidden/>
          </w:rPr>
          <w:tab/>
        </w:r>
        <w:r>
          <w:rPr>
            <w:noProof/>
            <w:webHidden/>
          </w:rPr>
          <w:fldChar w:fldCharType="begin"/>
        </w:r>
        <w:r w:rsidR="0044605B">
          <w:rPr>
            <w:noProof/>
            <w:webHidden/>
          </w:rPr>
          <w:instrText xml:space="preserve"> PAGEREF _Toc292291687 \h </w:instrText>
        </w:r>
        <w:r>
          <w:rPr>
            <w:noProof/>
            <w:webHidden/>
          </w:rPr>
        </w:r>
        <w:r>
          <w:rPr>
            <w:noProof/>
            <w:webHidden/>
          </w:rPr>
          <w:fldChar w:fldCharType="separate"/>
        </w:r>
        <w:r w:rsidR="00B9277C">
          <w:rPr>
            <w:noProof/>
            <w:webHidden/>
          </w:rPr>
          <w:t>34</w:t>
        </w:r>
        <w:r>
          <w:rPr>
            <w:noProof/>
            <w:webHidden/>
          </w:rPr>
          <w:fldChar w:fldCharType="end"/>
        </w:r>
      </w:hyperlink>
    </w:p>
    <w:p w:rsidR="0044605B" w:rsidRDefault="00EA5956">
      <w:pPr>
        <w:pStyle w:val="TOC2"/>
        <w:tabs>
          <w:tab w:val="left" w:pos="960"/>
          <w:tab w:val="right" w:leader="dot" w:pos="8940"/>
        </w:tabs>
        <w:rPr>
          <w:rFonts w:asciiTheme="minorHAnsi" w:eastAsiaTheme="minorEastAsia" w:hAnsiTheme="minorHAnsi" w:cstheme="minorBidi"/>
          <w:smallCaps w:val="0"/>
          <w:noProof/>
          <w:sz w:val="22"/>
          <w:szCs w:val="22"/>
          <w:lang w:eastAsia="en-AU"/>
        </w:rPr>
      </w:pPr>
      <w:hyperlink w:anchor="_Toc292291688" w:history="1">
        <w:r w:rsidR="0044605B" w:rsidRPr="00E11B16">
          <w:rPr>
            <w:rStyle w:val="Hyperlink"/>
            <w:noProof/>
          </w:rPr>
          <w:t>4.3.</w:t>
        </w:r>
        <w:r w:rsidR="0044605B">
          <w:rPr>
            <w:rFonts w:asciiTheme="minorHAnsi" w:eastAsiaTheme="minorEastAsia" w:hAnsiTheme="minorHAnsi" w:cstheme="minorBidi"/>
            <w:smallCaps w:val="0"/>
            <w:noProof/>
            <w:sz w:val="22"/>
            <w:szCs w:val="22"/>
            <w:lang w:eastAsia="en-AU"/>
          </w:rPr>
          <w:tab/>
        </w:r>
        <w:r w:rsidR="0044605B" w:rsidRPr="00E11B16">
          <w:rPr>
            <w:rStyle w:val="Hyperlink"/>
            <w:noProof/>
          </w:rPr>
          <w:t>Methodology</w:t>
        </w:r>
        <w:r w:rsidR="0044605B">
          <w:rPr>
            <w:noProof/>
            <w:webHidden/>
          </w:rPr>
          <w:tab/>
        </w:r>
        <w:r>
          <w:rPr>
            <w:noProof/>
            <w:webHidden/>
          </w:rPr>
          <w:fldChar w:fldCharType="begin"/>
        </w:r>
        <w:r w:rsidR="0044605B">
          <w:rPr>
            <w:noProof/>
            <w:webHidden/>
          </w:rPr>
          <w:instrText xml:space="preserve"> PAGEREF _Toc292291688 \h </w:instrText>
        </w:r>
        <w:r>
          <w:rPr>
            <w:noProof/>
            <w:webHidden/>
          </w:rPr>
        </w:r>
        <w:r>
          <w:rPr>
            <w:noProof/>
            <w:webHidden/>
          </w:rPr>
          <w:fldChar w:fldCharType="separate"/>
        </w:r>
        <w:r w:rsidR="00B9277C">
          <w:rPr>
            <w:noProof/>
            <w:webHidden/>
          </w:rPr>
          <w:t>35</w:t>
        </w:r>
        <w:r>
          <w:rPr>
            <w:noProof/>
            <w:webHidden/>
          </w:rPr>
          <w:fldChar w:fldCharType="end"/>
        </w:r>
      </w:hyperlink>
    </w:p>
    <w:p w:rsidR="0044605B" w:rsidRDefault="00EA5956">
      <w:pPr>
        <w:pStyle w:val="TOC2"/>
        <w:tabs>
          <w:tab w:val="left" w:pos="960"/>
          <w:tab w:val="right" w:leader="dot" w:pos="8940"/>
        </w:tabs>
        <w:rPr>
          <w:rFonts w:asciiTheme="minorHAnsi" w:eastAsiaTheme="minorEastAsia" w:hAnsiTheme="minorHAnsi" w:cstheme="minorBidi"/>
          <w:smallCaps w:val="0"/>
          <w:noProof/>
          <w:sz w:val="22"/>
          <w:szCs w:val="22"/>
          <w:lang w:eastAsia="en-AU"/>
        </w:rPr>
      </w:pPr>
      <w:hyperlink w:anchor="_Toc292291689" w:history="1">
        <w:r w:rsidR="0044605B" w:rsidRPr="00E11B16">
          <w:rPr>
            <w:rStyle w:val="Hyperlink"/>
            <w:noProof/>
          </w:rPr>
          <w:t>4.4.</w:t>
        </w:r>
        <w:r w:rsidR="0044605B">
          <w:rPr>
            <w:rFonts w:asciiTheme="minorHAnsi" w:eastAsiaTheme="minorEastAsia" w:hAnsiTheme="minorHAnsi" w:cstheme="minorBidi"/>
            <w:smallCaps w:val="0"/>
            <w:noProof/>
            <w:sz w:val="22"/>
            <w:szCs w:val="22"/>
            <w:lang w:eastAsia="en-AU"/>
          </w:rPr>
          <w:tab/>
        </w:r>
        <w:r w:rsidR="0044605B" w:rsidRPr="00E11B16">
          <w:rPr>
            <w:rStyle w:val="Hyperlink"/>
            <w:noProof/>
          </w:rPr>
          <w:t>Results</w:t>
        </w:r>
        <w:r w:rsidR="0044605B">
          <w:rPr>
            <w:noProof/>
            <w:webHidden/>
          </w:rPr>
          <w:tab/>
        </w:r>
        <w:r>
          <w:rPr>
            <w:noProof/>
            <w:webHidden/>
          </w:rPr>
          <w:fldChar w:fldCharType="begin"/>
        </w:r>
        <w:r w:rsidR="0044605B">
          <w:rPr>
            <w:noProof/>
            <w:webHidden/>
          </w:rPr>
          <w:instrText xml:space="preserve"> PAGEREF _Toc292291689 \h </w:instrText>
        </w:r>
        <w:r>
          <w:rPr>
            <w:noProof/>
            <w:webHidden/>
          </w:rPr>
        </w:r>
        <w:r>
          <w:rPr>
            <w:noProof/>
            <w:webHidden/>
          </w:rPr>
          <w:fldChar w:fldCharType="separate"/>
        </w:r>
        <w:r w:rsidR="00B9277C">
          <w:rPr>
            <w:noProof/>
            <w:webHidden/>
          </w:rPr>
          <w:t>36</w:t>
        </w:r>
        <w:r>
          <w:rPr>
            <w:noProof/>
            <w:webHidden/>
          </w:rPr>
          <w:fldChar w:fldCharType="end"/>
        </w:r>
      </w:hyperlink>
    </w:p>
    <w:p w:rsidR="0044605B" w:rsidRDefault="00EA5956">
      <w:pPr>
        <w:pStyle w:val="TOC2"/>
        <w:tabs>
          <w:tab w:val="left" w:pos="960"/>
          <w:tab w:val="right" w:leader="dot" w:pos="8940"/>
        </w:tabs>
        <w:rPr>
          <w:rFonts w:asciiTheme="minorHAnsi" w:eastAsiaTheme="minorEastAsia" w:hAnsiTheme="minorHAnsi" w:cstheme="minorBidi"/>
          <w:smallCaps w:val="0"/>
          <w:noProof/>
          <w:sz w:val="22"/>
          <w:szCs w:val="22"/>
          <w:lang w:eastAsia="en-AU"/>
        </w:rPr>
      </w:pPr>
      <w:hyperlink w:anchor="_Toc292291690" w:history="1">
        <w:r w:rsidR="0044605B" w:rsidRPr="00E11B16">
          <w:rPr>
            <w:rStyle w:val="Hyperlink"/>
            <w:noProof/>
          </w:rPr>
          <w:t>4.5.</w:t>
        </w:r>
        <w:r w:rsidR="0044605B">
          <w:rPr>
            <w:rFonts w:asciiTheme="minorHAnsi" w:eastAsiaTheme="minorEastAsia" w:hAnsiTheme="minorHAnsi" w:cstheme="minorBidi"/>
            <w:smallCaps w:val="0"/>
            <w:noProof/>
            <w:sz w:val="22"/>
            <w:szCs w:val="22"/>
            <w:lang w:eastAsia="en-AU"/>
          </w:rPr>
          <w:tab/>
        </w:r>
        <w:r w:rsidR="0044605B" w:rsidRPr="00E11B16">
          <w:rPr>
            <w:rStyle w:val="Hyperlink"/>
            <w:noProof/>
          </w:rPr>
          <w:t>Further Analysis</w:t>
        </w:r>
        <w:r w:rsidR="0044605B">
          <w:rPr>
            <w:noProof/>
            <w:webHidden/>
          </w:rPr>
          <w:tab/>
        </w:r>
        <w:r>
          <w:rPr>
            <w:noProof/>
            <w:webHidden/>
          </w:rPr>
          <w:fldChar w:fldCharType="begin"/>
        </w:r>
        <w:r w:rsidR="0044605B">
          <w:rPr>
            <w:noProof/>
            <w:webHidden/>
          </w:rPr>
          <w:instrText xml:space="preserve"> PAGEREF _Toc292291690 \h </w:instrText>
        </w:r>
        <w:r>
          <w:rPr>
            <w:noProof/>
            <w:webHidden/>
          </w:rPr>
        </w:r>
        <w:r>
          <w:rPr>
            <w:noProof/>
            <w:webHidden/>
          </w:rPr>
          <w:fldChar w:fldCharType="separate"/>
        </w:r>
        <w:r w:rsidR="00B9277C">
          <w:rPr>
            <w:noProof/>
            <w:webHidden/>
          </w:rPr>
          <w:t>36</w:t>
        </w:r>
        <w:r>
          <w:rPr>
            <w:noProof/>
            <w:webHidden/>
          </w:rPr>
          <w:fldChar w:fldCharType="end"/>
        </w:r>
      </w:hyperlink>
    </w:p>
    <w:p w:rsidR="0044605B" w:rsidRDefault="00EA5956">
      <w:pPr>
        <w:pStyle w:val="TOC2"/>
        <w:tabs>
          <w:tab w:val="left" w:pos="960"/>
          <w:tab w:val="right" w:leader="dot" w:pos="8940"/>
        </w:tabs>
        <w:rPr>
          <w:rFonts w:asciiTheme="minorHAnsi" w:eastAsiaTheme="minorEastAsia" w:hAnsiTheme="minorHAnsi" w:cstheme="minorBidi"/>
          <w:smallCaps w:val="0"/>
          <w:noProof/>
          <w:sz w:val="22"/>
          <w:szCs w:val="22"/>
          <w:lang w:eastAsia="en-AU"/>
        </w:rPr>
      </w:pPr>
      <w:hyperlink w:anchor="_Toc292291691" w:history="1">
        <w:r w:rsidR="0044605B" w:rsidRPr="00E11B16">
          <w:rPr>
            <w:rStyle w:val="Hyperlink"/>
            <w:noProof/>
          </w:rPr>
          <w:t>4.6.</w:t>
        </w:r>
        <w:r w:rsidR="0044605B">
          <w:rPr>
            <w:rFonts w:asciiTheme="minorHAnsi" w:eastAsiaTheme="minorEastAsia" w:hAnsiTheme="minorHAnsi" w:cstheme="minorBidi"/>
            <w:smallCaps w:val="0"/>
            <w:noProof/>
            <w:sz w:val="22"/>
            <w:szCs w:val="22"/>
            <w:lang w:eastAsia="en-AU"/>
          </w:rPr>
          <w:tab/>
        </w:r>
        <w:r w:rsidR="0044605B" w:rsidRPr="00E11B16">
          <w:rPr>
            <w:rStyle w:val="Hyperlink"/>
            <w:noProof/>
          </w:rPr>
          <w:t>Conclusion</w:t>
        </w:r>
        <w:r w:rsidR="0044605B">
          <w:rPr>
            <w:noProof/>
            <w:webHidden/>
          </w:rPr>
          <w:tab/>
        </w:r>
        <w:r>
          <w:rPr>
            <w:noProof/>
            <w:webHidden/>
          </w:rPr>
          <w:fldChar w:fldCharType="begin"/>
        </w:r>
        <w:r w:rsidR="0044605B">
          <w:rPr>
            <w:noProof/>
            <w:webHidden/>
          </w:rPr>
          <w:instrText xml:space="preserve"> PAGEREF _Toc292291691 \h </w:instrText>
        </w:r>
        <w:r>
          <w:rPr>
            <w:noProof/>
            <w:webHidden/>
          </w:rPr>
        </w:r>
        <w:r>
          <w:rPr>
            <w:noProof/>
            <w:webHidden/>
          </w:rPr>
          <w:fldChar w:fldCharType="separate"/>
        </w:r>
        <w:r w:rsidR="00B9277C">
          <w:rPr>
            <w:noProof/>
            <w:webHidden/>
          </w:rPr>
          <w:t>37</w:t>
        </w:r>
        <w:r>
          <w:rPr>
            <w:noProof/>
            <w:webHidden/>
          </w:rPr>
          <w:fldChar w:fldCharType="end"/>
        </w:r>
      </w:hyperlink>
    </w:p>
    <w:p w:rsidR="0044605B" w:rsidRDefault="00EA5956">
      <w:pPr>
        <w:pStyle w:val="TOC1"/>
        <w:tabs>
          <w:tab w:val="left" w:pos="480"/>
          <w:tab w:val="right" w:leader="dot" w:pos="8940"/>
        </w:tabs>
        <w:rPr>
          <w:rFonts w:asciiTheme="minorHAnsi" w:eastAsiaTheme="minorEastAsia" w:hAnsiTheme="minorHAnsi" w:cstheme="minorBidi"/>
          <w:b w:val="0"/>
          <w:bCs w:val="0"/>
          <w:caps w:val="0"/>
          <w:noProof/>
          <w:sz w:val="22"/>
          <w:szCs w:val="22"/>
          <w:lang w:eastAsia="en-AU"/>
        </w:rPr>
      </w:pPr>
      <w:hyperlink w:anchor="_Toc292291692" w:history="1">
        <w:r w:rsidR="0044605B" w:rsidRPr="00E11B16">
          <w:rPr>
            <w:rStyle w:val="Hyperlink"/>
            <w:noProof/>
          </w:rPr>
          <w:t>5.</w:t>
        </w:r>
        <w:r w:rsidR="0044605B">
          <w:rPr>
            <w:rFonts w:asciiTheme="minorHAnsi" w:eastAsiaTheme="minorEastAsia" w:hAnsiTheme="minorHAnsi" w:cstheme="minorBidi"/>
            <w:b w:val="0"/>
            <w:bCs w:val="0"/>
            <w:caps w:val="0"/>
            <w:noProof/>
            <w:sz w:val="22"/>
            <w:szCs w:val="22"/>
            <w:lang w:eastAsia="en-AU"/>
          </w:rPr>
          <w:tab/>
        </w:r>
        <w:r w:rsidR="0044605B" w:rsidRPr="00E11B16">
          <w:rPr>
            <w:rStyle w:val="Hyperlink"/>
            <w:noProof/>
          </w:rPr>
          <w:t>Radar Blocking and Interference</w:t>
        </w:r>
        <w:r w:rsidR="0044605B">
          <w:rPr>
            <w:noProof/>
            <w:webHidden/>
          </w:rPr>
          <w:tab/>
        </w:r>
        <w:r>
          <w:rPr>
            <w:noProof/>
            <w:webHidden/>
          </w:rPr>
          <w:fldChar w:fldCharType="begin"/>
        </w:r>
        <w:r w:rsidR="0044605B">
          <w:rPr>
            <w:noProof/>
            <w:webHidden/>
          </w:rPr>
          <w:instrText xml:space="preserve"> PAGEREF _Toc292291692 \h </w:instrText>
        </w:r>
        <w:r>
          <w:rPr>
            <w:noProof/>
            <w:webHidden/>
          </w:rPr>
        </w:r>
        <w:r>
          <w:rPr>
            <w:noProof/>
            <w:webHidden/>
          </w:rPr>
          <w:fldChar w:fldCharType="separate"/>
        </w:r>
        <w:r w:rsidR="00B9277C">
          <w:rPr>
            <w:noProof/>
            <w:webHidden/>
          </w:rPr>
          <w:t>38</w:t>
        </w:r>
        <w:r>
          <w:rPr>
            <w:noProof/>
            <w:webHidden/>
          </w:rPr>
          <w:fldChar w:fldCharType="end"/>
        </w:r>
      </w:hyperlink>
    </w:p>
    <w:p w:rsidR="0044605B" w:rsidRDefault="00EA5956">
      <w:pPr>
        <w:pStyle w:val="TOC2"/>
        <w:tabs>
          <w:tab w:val="left" w:pos="960"/>
          <w:tab w:val="right" w:leader="dot" w:pos="8940"/>
        </w:tabs>
        <w:rPr>
          <w:rFonts w:asciiTheme="minorHAnsi" w:eastAsiaTheme="minorEastAsia" w:hAnsiTheme="minorHAnsi" w:cstheme="minorBidi"/>
          <w:smallCaps w:val="0"/>
          <w:noProof/>
          <w:sz w:val="22"/>
          <w:szCs w:val="22"/>
          <w:lang w:eastAsia="en-AU"/>
        </w:rPr>
      </w:pPr>
      <w:hyperlink w:anchor="_Toc292291693" w:history="1">
        <w:r w:rsidR="0044605B" w:rsidRPr="00E11B16">
          <w:rPr>
            <w:rStyle w:val="Hyperlink"/>
            <w:noProof/>
          </w:rPr>
          <w:t>5.1.</w:t>
        </w:r>
        <w:r w:rsidR="0044605B">
          <w:rPr>
            <w:rFonts w:asciiTheme="minorHAnsi" w:eastAsiaTheme="minorEastAsia" w:hAnsiTheme="minorHAnsi" w:cstheme="minorBidi"/>
            <w:smallCaps w:val="0"/>
            <w:noProof/>
            <w:sz w:val="22"/>
            <w:szCs w:val="22"/>
            <w:lang w:eastAsia="en-AU"/>
          </w:rPr>
          <w:tab/>
        </w:r>
        <w:r w:rsidR="0044605B" w:rsidRPr="00E11B16">
          <w:rPr>
            <w:rStyle w:val="Hyperlink"/>
            <w:noProof/>
          </w:rPr>
          <w:t>Selectivity Masks</w:t>
        </w:r>
        <w:r w:rsidR="0044605B">
          <w:rPr>
            <w:noProof/>
            <w:webHidden/>
          </w:rPr>
          <w:tab/>
        </w:r>
        <w:r>
          <w:rPr>
            <w:noProof/>
            <w:webHidden/>
          </w:rPr>
          <w:fldChar w:fldCharType="begin"/>
        </w:r>
        <w:r w:rsidR="0044605B">
          <w:rPr>
            <w:noProof/>
            <w:webHidden/>
          </w:rPr>
          <w:instrText xml:space="preserve"> PAGEREF _Toc292291693 \h </w:instrText>
        </w:r>
        <w:r>
          <w:rPr>
            <w:noProof/>
            <w:webHidden/>
          </w:rPr>
        </w:r>
        <w:r>
          <w:rPr>
            <w:noProof/>
            <w:webHidden/>
          </w:rPr>
          <w:fldChar w:fldCharType="separate"/>
        </w:r>
        <w:r w:rsidR="00B9277C">
          <w:rPr>
            <w:noProof/>
            <w:webHidden/>
          </w:rPr>
          <w:t>39</w:t>
        </w:r>
        <w:r>
          <w:rPr>
            <w:noProof/>
            <w:webHidden/>
          </w:rPr>
          <w:fldChar w:fldCharType="end"/>
        </w:r>
      </w:hyperlink>
    </w:p>
    <w:p w:rsidR="0044605B" w:rsidRDefault="00EA5956">
      <w:pPr>
        <w:pStyle w:val="TOC2"/>
        <w:tabs>
          <w:tab w:val="left" w:pos="960"/>
          <w:tab w:val="right" w:leader="dot" w:pos="8940"/>
        </w:tabs>
        <w:rPr>
          <w:rFonts w:asciiTheme="minorHAnsi" w:eastAsiaTheme="minorEastAsia" w:hAnsiTheme="minorHAnsi" w:cstheme="minorBidi"/>
          <w:smallCaps w:val="0"/>
          <w:noProof/>
          <w:sz w:val="22"/>
          <w:szCs w:val="22"/>
          <w:lang w:eastAsia="en-AU"/>
        </w:rPr>
      </w:pPr>
      <w:hyperlink w:anchor="_Toc292291694" w:history="1">
        <w:r w:rsidR="0044605B" w:rsidRPr="00E11B16">
          <w:rPr>
            <w:rStyle w:val="Hyperlink"/>
            <w:noProof/>
          </w:rPr>
          <w:t>5.2.</w:t>
        </w:r>
        <w:r w:rsidR="0044605B">
          <w:rPr>
            <w:rFonts w:asciiTheme="minorHAnsi" w:eastAsiaTheme="minorEastAsia" w:hAnsiTheme="minorHAnsi" w:cstheme="minorBidi"/>
            <w:smallCaps w:val="0"/>
            <w:noProof/>
            <w:sz w:val="22"/>
            <w:szCs w:val="22"/>
            <w:lang w:eastAsia="en-AU"/>
          </w:rPr>
          <w:tab/>
        </w:r>
        <w:r w:rsidR="0044605B" w:rsidRPr="00E11B16">
          <w:rPr>
            <w:rStyle w:val="Hyperlink"/>
            <w:noProof/>
          </w:rPr>
          <w:t>Radar and IMT parameters</w:t>
        </w:r>
        <w:r w:rsidR="0044605B">
          <w:rPr>
            <w:noProof/>
            <w:webHidden/>
          </w:rPr>
          <w:tab/>
        </w:r>
        <w:r>
          <w:rPr>
            <w:noProof/>
            <w:webHidden/>
          </w:rPr>
          <w:fldChar w:fldCharType="begin"/>
        </w:r>
        <w:r w:rsidR="0044605B">
          <w:rPr>
            <w:noProof/>
            <w:webHidden/>
          </w:rPr>
          <w:instrText xml:space="preserve"> PAGEREF _Toc292291694 \h </w:instrText>
        </w:r>
        <w:r>
          <w:rPr>
            <w:noProof/>
            <w:webHidden/>
          </w:rPr>
        </w:r>
        <w:r>
          <w:rPr>
            <w:noProof/>
            <w:webHidden/>
          </w:rPr>
          <w:fldChar w:fldCharType="separate"/>
        </w:r>
        <w:r w:rsidR="00B9277C">
          <w:rPr>
            <w:noProof/>
            <w:webHidden/>
          </w:rPr>
          <w:t>40</w:t>
        </w:r>
        <w:r>
          <w:rPr>
            <w:noProof/>
            <w:webHidden/>
          </w:rPr>
          <w:fldChar w:fldCharType="end"/>
        </w:r>
      </w:hyperlink>
    </w:p>
    <w:p w:rsidR="0044605B" w:rsidRDefault="00EA5956">
      <w:pPr>
        <w:pStyle w:val="TOC2"/>
        <w:tabs>
          <w:tab w:val="left" w:pos="960"/>
          <w:tab w:val="right" w:leader="dot" w:pos="8940"/>
        </w:tabs>
        <w:rPr>
          <w:rFonts w:asciiTheme="minorHAnsi" w:eastAsiaTheme="minorEastAsia" w:hAnsiTheme="minorHAnsi" w:cstheme="minorBidi"/>
          <w:smallCaps w:val="0"/>
          <w:noProof/>
          <w:sz w:val="22"/>
          <w:szCs w:val="22"/>
          <w:lang w:eastAsia="en-AU"/>
        </w:rPr>
      </w:pPr>
      <w:hyperlink w:anchor="_Toc292291695" w:history="1">
        <w:r w:rsidR="0044605B" w:rsidRPr="00E11B16">
          <w:rPr>
            <w:rStyle w:val="Hyperlink"/>
            <w:noProof/>
          </w:rPr>
          <w:t>5.3.</w:t>
        </w:r>
        <w:r w:rsidR="0044605B">
          <w:rPr>
            <w:rFonts w:asciiTheme="minorHAnsi" w:eastAsiaTheme="minorEastAsia" w:hAnsiTheme="minorHAnsi" w:cstheme="minorBidi"/>
            <w:smallCaps w:val="0"/>
            <w:noProof/>
            <w:sz w:val="22"/>
            <w:szCs w:val="22"/>
            <w:lang w:eastAsia="en-AU"/>
          </w:rPr>
          <w:tab/>
        </w:r>
        <w:r w:rsidR="0044605B" w:rsidRPr="00E11B16">
          <w:rPr>
            <w:rStyle w:val="Hyperlink"/>
            <w:noProof/>
          </w:rPr>
          <w:t>Method</w:t>
        </w:r>
        <w:r w:rsidR="0044605B">
          <w:rPr>
            <w:noProof/>
            <w:webHidden/>
          </w:rPr>
          <w:tab/>
        </w:r>
        <w:r>
          <w:rPr>
            <w:noProof/>
            <w:webHidden/>
          </w:rPr>
          <w:fldChar w:fldCharType="begin"/>
        </w:r>
        <w:r w:rsidR="0044605B">
          <w:rPr>
            <w:noProof/>
            <w:webHidden/>
          </w:rPr>
          <w:instrText xml:space="preserve"> PAGEREF _Toc292291695 \h </w:instrText>
        </w:r>
        <w:r>
          <w:rPr>
            <w:noProof/>
            <w:webHidden/>
          </w:rPr>
        </w:r>
        <w:r>
          <w:rPr>
            <w:noProof/>
            <w:webHidden/>
          </w:rPr>
          <w:fldChar w:fldCharType="separate"/>
        </w:r>
        <w:r w:rsidR="00B9277C">
          <w:rPr>
            <w:noProof/>
            <w:webHidden/>
          </w:rPr>
          <w:t>41</w:t>
        </w:r>
        <w:r>
          <w:rPr>
            <w:noProof/>
            <w:webHidden/>
          </w:rPr>
          <w:fldChar w:fldCharType="end"/>
        </w:r>
      </w:hyperlink>
    </w:p>
    <w:p w:rsidR="0044605B" w:rsidRDefault="00EA5956">
      <w:pPr>
        <w:pStyle w:val="TOC2"/>
        <w:tabs>
          <w:tab w:val="left" w:pos="960"/>
          <w:tab w:val="right" w:leader="dot" w:pos="8940"/>
        </w:tabs>
        <w:rPr>
          <w:rFonts w:asciiTheme="minorHAnsi" w:eastAsiaTheme="minorEastAsia" w:hAnsiTheme="minorHAnsi" w:cstheme="minorBidi"/>
          <w:smallCaps w:val="0"/>
          <w:noProof/>
          <w:sz w:val="22"/>
          <w:szCs w:val="22"/>
          <w:lang w:eastAsia="en-AU"/>
        </w:rPr>
      </w:pPr>
      <w:hyperlink w:anchor="_Toc292291696" w:history="1">
        <w:r w:rsidR="0044605B" w:rsidRPr="00E11B16">
          <w:rPr>
            <w:rStyle w:val="Hyperlink"/>
            <w:noProof/>
          </w:rPr>
          <w:t>5.4.</w:t>
        </w:r>
        <w:r w:rsidR="0044605B">
          <w:rPr>
            <w:rFonts w:asciiTheme="minorHAnsi" w:eastAsiaTheme="minorEastAsia" w:hAnsiTheme="minorHAnsi" w:cstheme="minorBidi"/>
            <w:smallCaps w:val="0"/>
            <w:noProof/>
            <w:sz w:val="22"/>
            <w:szCs w:val="22"/>
            <w:lang w:eastAsia="en-AU"/>
          </w:rPr>
          <w:tab/>
        </w:r>
        <w:r w:rsidR="0044605B" w:rsidRPr="00E11B16">
          <w:rPr>
            <w:rStyle w:val="Hyperlink"/>
            <w:noProof/>
          </w:rPr>
          <w:t>Interference and Blocking Standard Situation</w:t>
        </w:r>
        <w:r w:rsidR="0044605B">
          <w:rPr>
            <w:noProof/>
            <w:webHidden/>
          </w:rPr>
          <w:tab/>
        </w:r>
        <w:r>
          <w:rPr>
            <w:noProof/>
            <w:webHidden/>
          </w:rPr>
          <w:fldChar w:fldCharType="begin"/>
        </w:r>
        <w:r w:rsidR="0044605B">
          <w:rPr>
            <w:noProof/>
            <w:webHidden/>
          </w:rPr>
          <w:instrText xml:space="preserve"> PAGEREF _Toc292291696 \h </w:instrText>
        </w:r>
        <w:r>
          <w:rPr>
            <w:noProof/>
            <w:webHidden/>
          </w:rPr>
        </w:r>
        <w:r>
          <w:rPr>
            <w:noProof/>
            <w:webHidden/>
          </w:rPr>
          <w:fldChar w:fldCharType="separate"/>
        </w:r>
        <w:r w:rsidR="00B9277C">
          <w:rPr>
            <w:noProof/>
            <w:webHidden/>
          </w:rPr>
          <w:t>44</w:t>
        </w:r>
        <w:r>
          <w:rPr>
            <w:noProof/>
            <w:webHidden/>
          </w:rPr>
          <w:fldChar w:fldCharType="end"/>
        </w:r>
      </w:hyperlink>
    </w:p>
    <w:p w:rsidR="0044605B" w:rsidRDefault="00EA5956">
      <w:pPr>
        <w:pStyle w:val="TOC3"/>
        <w:tabs>
          <w:tab w:val="left" w:pos="1200"/>
          <w:tab w:val="right" w:leader="dot" w:pos="8940"/>
        </w:tabs>
        <w:rPr>
          <w:rFonts w:asciiTheme="minorHAnsi" w:eastAsiaTheme="minorEastAsia" w:hAnsiTheme="minorHAnsi" w:cstheme="minorBidi"/>
          <w:i w:val="0"/>
          <w:iCs w:val="0"/>
          <w:noProof/>
          <w:sz w:val="22"/>
          <w:szCs w:val="22"/>
          <w:lang w:eastAsia="en-AU"/>
        </w:rPr>
      </w:pPr>
      <w:hyperlink w:anchor="_Toc292291697" w:history="1">
        <w:r w:rsidR="0044605B" w:rsidRPr="00E11B16">
          <w:rPr>
            <w:rStyle w:val="Hyperlink"/>
            <w:noProof/>
          </w:rPr>
          <w:t>5.4.1.</w:t>
        </w:r>
        <w:r w:rsidR="0044605B">
          <w:rPr>
            <w:rFonts w:asciiTheme="minorHAnsi" w:eastAsiaTheme="minorEastAsia" w:hAnsiTheme="minorHAnsi" w:cstheme="minorBidi"/>
            <w:i w:val="0"/>
            <w:iCs w:val="0"/>
            <w:noProof/>
            <w:sz w:val="22"/>
            <w:szCs w:val="22"/>
            <w:lang w:eastAsia="en-AU"/>
          </w:rPr>
          <w:tab/>
        </w:r>
        <w:r w:rsidR="0044605B" w:rsidRPr="00E11B16">
          <w:rPr>
            <w:rStyle w:val="Hyperlink"/>
            <w:noProof/>
          </w:rPr>
          <w:t>Meteorological Radar Results</w:t>
        </w:r>
        <w:r w:rsidR="0044605B">
          <w:rPr>
            <w:noProof/>
            <w:webHidden/>
          </w:rPr>
          <w:tab/>
        </w:r>
        <w:r>
          <w:rPr>
            <w:noProof/>
            <w:webHidden/>
          </w:rPr>
          <w:fldChar w:fldCharType="begin"/>
        </w:r>
        <w:r w:rsidR="0044605B">
          <w:rPr>
            <w:noProof/>
            <w:webHidden/>
          </w:rPr>
          <w:instrText xml:space="preserve"> PAGEREF _Toc292291697 \h </w:instrText>
        </w:r>
        <w:r>
          <w:rPr>
            <w:noProof/>
            <w:webHidden/>
          </w:rPr>
        </w:r>
        <w:r>
          <w:rPr>
            <w:noProof/>
            <w:webHidden/>
          </w:rPr>
          <w:fldChar w:fldCharType="separate"/>
        </w:r>
        <w:r w:rsidR="00B9277C">
          <w:rPr>
            <w:noProof/>
            <w:webHidden/>
          </w:rPr>
          <w:t>44</w:t>
        </w:r>
        <w:r>
          <w:rPr>
            <w:noProof/>
            <w:webHidden/>
          </w:rPr>
          <w:fldChar w:fldCharType="end"/>
        </w:r>
      </w:hyperlink>
    </w:p>
    <w:p w:rsidR="0044605B" w:rsidRDefault="00EA5956">
      <w:pPr>
        <w:pStyle w:val="TOC3"/>
        <w:tabs>
          <w:tab w:val="left" w:pos="1200"/>
          <w:tab w:val="right" w:leader="dot" w:pos="8940"/>
        </w:tabs>
        <w:rPr>
          <w:rFonts w:asciiTheme="minorHAnsi" w:eastAsiaTheme="minorEastAsia" w:hAnsiTheme="minorHAnsi" w:cstheme="minorBidi"/>
          <w:i w:val="0"/>
          <w:iCs w:val="0"/>
          <w:noProof/>
          <w:sz w:val="22"/>
          <w:szCs w:val="22"/>
          <w:lang w:eastAsia="en-AU"/>
        </w:rPr>
      </w:pPr>
      <w:hyperlink w:anchor="_Toc292291698" w:history="1">
        <w:r w:rsidR="0044605B" w:rsidRPr="00E11B16">
          <w:rPr>
            <w:rStyle w:val="Hyperlink"/>
            <w:noProof/>
          </w:rPr>
          <w:t>5.4.2.</w:t>
        </w:r>
        <w:r w:rsidR="0044605B">
          <w:rPr>
            <w:rFonts w:asciiTheme="minorHAnsi" w:eastAsiaTheme="minorEastAsia" w:hAnsiTheme="minorHAnsi" w:cstheme="minorBidi"/>
            <w:i w:val="0"/>
            <w:iCs w:val="0"/>
            <w:noProof/>
            <w:sz w:val="22"/>
            <w:szCs w:val="22"/>
            <w:lang w:eastAsia="en-AU"/>
          </w:rPr>
          <w:tab/>
        </w:r>
        <w:r w:rsidR="0044605B" w:rsidRPr="00E11B16">
          <w:rPr>
            <w:rStyle w:val="Hyperlink"/>
            <w:noProof/>
          </w:rPr>
          <w:t>Aeronautical Radar Results</w:t>
        </w:r>
        <w:r w:rsidR="0044605B">
          <w:rPr>
            <w:noProof/>
            <w:webHidden/>
          </w:rPr>
          <w:tab/>
        </w:r>
        <w:r>
          <w:rPr>
            <w:noProof/>
            <w:webHidden/>
          </w:rPr>
          <w:fldChar w:fldCharType="begin"/>
        </w:r>
        <w:r w:rsidR="0044605B">
          <w:rPr>
            <w:noProof/>
            <w:webHidden/>
          </w:rPr>
          <w:instrText xml:space="preserve"> PAGEREF _Toc292291698 \h </w:instrText>
        </w:r>
        <w:r>
          <w:rPr>
            <w:noProof/>
            <w:webHidden/>
          </w:rPr>
        </w:r>
        <w:r>
          <w:rPr>
            <w:noProof/>
            <w:webHidden/>
          </w:rPr>
          <w:fldChar w:fldCharType="separate"/>
        </w:r>
        <w:r w:rsidR="00B9277C">
          <w:rPr>
            <w:noProof/>
            <w:webHidden/>
          </w:rPr>
          <w:t>45</w:t>
        </w:r>
        <w:r>
          <w:rPr>
            <w:noProof/>
            <w:webHidden/>
          </w:rPr>
          <w:fldChar w:fldCharType="end"/>
        </w:r>
      </w:hyperlink>
    </w:p>
    <w:p w:rsidR="0044605B" w:rsidRDefault="00EA5956">
      <w:pPr>
        <w:pStyle w:val="TOC2"/>
        <w:tabs>
          <w:tab w:val="left" w:pos="960"/>
          <w:tab w:val="right" w:leader="dot" w:pos="8940"/>
        </w:tabs>
        <w:rPr>
          <w:rFonts w:asciiTheme="minorHAnsi" w:eastAsiaTheme="minorEastAsia" w:hAnsiTheme="minorHAnsi" w:cstheme="minorBidi"/>
          <w:smallCaps w:val="0"/>
          <w:noProof/>
          <w:sz w:val="22"/>
          <w:szCs w:val="22"/>
          <w:lang w:eastAsia="en-AU"/>
        </w:rPr>
      </w:pPr>
      <w:hyperlink w:anchor="_Toc292291699" w:history="1">
        <w:r w:rsidR="0044605B" w:rsidRPr="00E11B16">
          <w:rPr>
            <w:rStyle w:val="Hyperlink"/>
            <w:noProof/>
          </w:rPr>
          <w:t>5.5.</w:t>
        </w:r>
        <w:r w:rsidR="0044605B">
          <w:rPr>
            <w:rFonts w:asciiTheme="minorHAnsi" w:eastAsiaTheme="minorEastAsia" w:hAnsiTheme="minorHAnsi" w:cstheme="minorBidi"/>
            <w:smallCaps w:val="0"/>
            <w:noProof/>
            <w:sz w:val="22"/>
            <w:szCs w:val="22"/>
            <w:lang w:eastAsia="en-AU"/>
          </w:rPr>
          <w:tab/>
        </w:r>
        <w:r w:rsidR="0044605B" w:rsidRPr="00E11B16">
          <w:rPr>
            <w:rStyle w:val="Hyperlink"/>
            <w:noProof/>
          </w:rPr>
          <w:t>Interference and Blocking Restricted Situation</w:t>
        </w:r>
        <w:r w:rsidR="0044605B">
          <w:rPr>
            <w:noProof/>
            <w:webHidden/>
          </w:rPr>
          <w:tab/>
        </w:r>
        <w:r>
          <w:rPr>
            <w:noProof/>
            <w:webHidden/>
          </w:rPr>
          <w:fldChar w:fldCharType="begin"/>
        </w:r>
        <w:r w:rsidR="0044605B">
          <w:rPr>
            <w:noProof/>
            <w:webHidden/>
          </w:rPr>
          <w:instrText xml:space="preserve"> PAGEREF _Toc292291699 \h </w:instrText>
        </w:r>
        <w:r>
          <w:rPr>
            <w:noProof/>
            <w:webHidden/>
          </w:rPr>
        </w:r>
        <w:r>
          <w:rPr>
            <w:noProof/>
            <w:webHidden/>
          </w:rPr>
          <w:fldChar w:fldCharType="separate"/>
        </w:r>
        <w:r w:rsidR="00B9277C">
          <w:rPr>
            <w:noProof/>
            <w:webHidden/>
          </w:rPr>
          <w:t>45</w:t>
        </w:r>
        <w:r>
          <w:rPr>
            <w:noProof/>
            <w:webHidden/>
          </w:rPr>
          <w:fldChar w:fldCharType="end"/>
        </w:r>
      </w:hyperlink>
    </w:p>
    <w:p w:rsidR="0044605B" w:rsidRDefault="00EA5956">
      <w:pPr>
        <w:pStyle w:val="TOC3"/>
        <w:tabs>
          <w:tab w:val="left" w:pos="1200"/>
          <w:tab w:val="right" w:leader="dot" w:pos="8940"/>
        </w:tabs>
        <w:rPr>
          <w:rFonts w:asciiTheme="minorHAnsi" w:eastAsiaTheme="minorEastAsia" w:hAnsiTheme="minorHAnsi" w:cstheme="minorBidi"/>
          <w:i w:val="0"/>
          <w:iCs w:val="0"/>
          <w:noProof/>
          <w:sz w:val="22"/>
          <w:szCs w:val="22"/>
          <w:lang w:eastAsia="en-AU"/>
        </w:rPr>
      </w:pPr>
      <w:hyperlink w:anchor="_Toc292291700" w:history="1">
        <w:r w:rsidR="0044605B" w:rsidRPr="00E11B16">
          <w:rPr>
            <w:rStyle w:val="Hyperlink"/>
            <w:noProof/>
          </w:rPr>
          <w:t>5.5.1.</w:t>
        </w:r>
        <w:r w:rsidR="0044605B">
          <w:rPr>
            <w:rFonts w:asciiTheme="minorHAnsi" w:eastAsiaTheme="minorEastAsia" w:hAnsiTheme="minorHAnsi" w:cstheme="minorBidi"/>
            <w:i w:val="0"/>
            <w:iCs w:val="0"/>
            <w:noProof/>
            <w:sz w:val="22"/>
            <w:szCs w:val="22"/>
            <w:lang w:eastAsia="en-AU"/>
          </w:rPr>
          <w:tab/>
        </w:r>
        <w:r w:rsidR="0044605B" w:rsidRPr="00E11B16">
          <w:rPr>
            <w:rStyle w:val="Hyperlink"/>
            <w:noProof/>
          </w:rPr>
          <w:t>Meteorological Radar Results</w:t>
        </w:r>
        <w:r w:rsidR="0044605B">
          <w:rPr>
            <w:noProof/>
            <w:webHidden/>
          </w:rPr>
          <w:tab/>
        </w:r>
        <w:r>
          <w:rPr>
            <w:noProof/>
            <w:webHidden/>
          </w:rPr>
          <w:fldChar w:fldCharType="begin"/>
        </w:r>
        <w:r w:rsidR="0044605B">
          <w:rPr>
            <w:noProof/>
            <w:webHidden/>
          </w:rPr>
          <w:instrText xml:space="preserve"> PAGEREF _Toc292291700 \h </w:instrText>
        </w:r>
        <w:r>
          <w:rPr>
            <w:noProof/>
            <w:webHidden/>
          </w:rPr>
        </w:r>
        <w:r>
          <w:rPr>
            <w:noProof/>
            <w:webHidden/>
          </w:rPr>
          <w:fldChar w:fldCharType="separate"/>
        </w:r>
        <w:r w:rsidR="00B9277C">
          <w:rPr>
            <w:noProof/>
            <w:webHidden/>
          </w:rPr>
          <w:t>46</w:t>
        </w:r>
        <w:r>
          <w:rPr>
            <w:noProof/>
            <w:webHidden/>
          </w:rPr>
          <w:fldChar w:fldCharType="end"/>
        </w:r>
      </w:hyperlink>
    </w:p>
    <w:p w:rsidR="0044605B" w:rsidRDefault="00EA5956">
      <w:pPr>
        <w:pStyle w:val="TOC3"/>
        <w:tabs>
          <w:tab w:val="left" w:pos="1200"/>
          <w:tab w:val="right" w:leader="dot" w:pos="8940"/>
        </w:tabs>
        <w:rPr>
          <w:rFonts w:asciiTheme="minorHAnsi" w:eastAsiaTheme="minorEastAsia" w:hAnsiTheme="minorHAnsi" w:cstheme="minorBidi"/>
          <w:i w:val="0"/>
          <w:iCs w:val="0"/>
          <w:noProof/>
          <w:sz w:val="22"/>
          <w:szCs w:val="22"/>
          <w:lang w:eastAsia="en-AU"/>
        </w:rPr>
      </w:pPr>
      <w:hyperlink w:anchor="_Toc292291701" w:history="1">
        <w:r w:rsidR="0044605B" w:rsidRPr="00E11B16">
          <w:rPr>
            <w:rStyle w:val="Hyperlink"/>
            <w:noProof/>
          </w:rPr>
          <w:t>5.5.2.</w:t>
        </w:r>
        <w:r w:rsidR="0044605B">
          <w:rPr>
            <w:rFonts w:asciiTheme="minorHAnsi" w:eastAsiaTheme="minorEastAsia" w:hAnsiTheme="minorHAnsi" w:cstheme="minorBidi"/>
            <w:i w:val="0"/>
            <w:iCs w:val="0"/>
            <w:noProof/>
            <w:sz w:val="22"/>
            <w:szCs w:val="22"/>
            <w:lang w:eastAsia="en-AU"/>
          </w:rPr>
          <w:tab/>
        </w:r>
        <w:r w:rsidR="0044605B" w:rsidRPr="00E11B16">
          <w:rPr>
            <w:rStyle w:val="Hyperlink"/>
            <w:noProof/>
          </w:rPr>
          <w:t>Aeronautical Radar Results</w:t>
        </w:r>
        <w:r w:rsidR="0044605B">
          <w:rPr>
            <w:noProof/>
            <w:webHidden/>
          </w:rPr>
          <w:tab/>
        </w:r>
        <w:r>
          <w:rPr>
            <w:noProof/>
            <w:webHidden/>
          </w:rPr>
          <w:fldChar w:fldCharType="begin"/>
        </w:r>
        <w:r w:rsidR="0044605B">
          <w:rPr>
            <w:noProof/>
            <w:webHidden/>
          </w:rPr>
          <w:instrText xml:space="preserve"> PAGEREF _Toc292291701 \h </w:instrText>
        </w:r>
        <w:r>
          <w:rPr>
            <w:noProof/>
            <w:webHidden/>
          </w:rPr>
        </w:r>
        <w:r>
          <w:rPr>
            <w:noProof/>
            <w:webHidden/>
          </w:rPr>
          <w:fldChar w:fldCharType="separate"/>
        </w:r>
        <w:r w:rsidR="00B9277C">
          <w:rPr>
            <w:noProof/>
            <w:webHidden/>
          </w:rPr>
          <w:t>46</w:t>
        </w:r>
        <w:r>
          <w:rPr>
            <w:noProof/>
            <w:webHidden/>
          </w:rPr>
          <w:fldChar w:fldCharType="end"/>
        </w:r>
      </w:hyperlink>
    </w:p>
    <w:p w:rsidR="0044605B" w:rsidRDefault="00EA5956">
      <w:pPr>
        <w:pStyle w:val="TOC2"/>
        <w:tabs>
          <w:tab w:val="left" w:pos="960"/>
          <w:tab w:val="right" w:leader="dot" w:pos="8940"/>
        </w:tabs>
        <w:rPr>
          <w:rFonts w:asciiTheme="minorHAnsi" w:eastAsiaTheme="minorEastAsia" w:hAnsiTheme="minorHAnsi" w:cstheme="minorBidi"/>
          <w:smallCaps w:val="0"/>
          <w:noProof/>
          <w:sz w:val="22"/>
          <w:szCs w:val="22"/>
          <w:lang w:eastAsia="en-AU"/>
        </w:rPr>
      </w:pPr>
      <w:hyperlink w:anchor="_Toc292291702" w:history="1">
        <w:r w:rsidR="0044605B" w:rsidRPr="00E11B16">
          <w:rPr>
            <w:rStyle w:val="Hyperlink"/>
            <w:noProof/>
          </w:rPr>
          <w:t>5.6.</w:t>
        </w:r>
        <w:r w:rsidR="0044605B">
          <w:rPr>
            <w:rFonts w:asciiTheme="minorHAnsi" w:eastAsiaTheme="minorEastAsia" w:hAnsiTheme="minorHAnsi" w:cstheme="minorBidi"/>
            <w:smallCaps w:val="0"/>
            <w:noProof/>
            <w:sz w:val="22"/>
            <w:szCs w:val="22"/>
            <w:lang w:eastAsia="en-AU"/>
          </w:rPr>
          <w:tab/>
        </w:r>
        <w:r w:rsidR="0044605B" w:rsidRPr="00E11B16">
          <w:rPr>
            <w:rStyle w:val="Hyperlink"/>
            <w:noProof/>
          </w:rPr>
          <w:t>Blocking situation with Ofcom mask</w:t>
        </w:r>
        <w:r w:rsidR="0044605B">
          <w:rPr>
            <w:noProof/>
            <w:webHidden/>
          </w:rPr>
          <w:tab/>
        </w:r>
        <w:r>
          <w:rPr>
            <w:noProof/>
            <w:webHidden/>
          </w:rPr>
          <w:fldChar w:fldCharType="begin"/>
        </w:r>
        <w:r w:rsidR="0044605B">
          <w:rPr>
            <w:noProof/>
            <w:webHidden/>
          </w:rPr>
          <w:instrText xml:space="preserve"> PAGEREF _Toc292291702 \h </w:instrText>
        </w:r>
        <w:r>
          <w:rPr>
            <w:noProof/>
            <w:webHidden/>
          </w:rPr>
        </w:r>
        <w:r>
          <w:rPr>
            <w:noProof/>
            <w:webHidden/>
          </w:rPr>
          <w:fldChar w:fldCharType="separate"/>
        </w:r>
        <w:r w:rsidR="00B9277C">
          <w:rPr>
            <w:noProof/>
            <w:webHidden/>
          </w:rPr>
          <w:t>47</w:t>
        </w:r>
        <w:r>
          <w:rPr>
            <w:noProof/>
            <w:webHidden/>
          </w:rPr>
          <w:fldChar w:fldCharType="end"/>
        </w:r>
      </w:hyperlink>
    </w:p>
    <w:p w:rsidR="0044605B" w:rsidRDefault="00EA5956">
      <w:pPr>
        <w:pStyle w:val="TOC2"/>
        <w:tabs>
          <w:tab w:val="left" w:pos="960"/>
          <w:tab w:val="right" w:leader="dot" w:pos="8940"/>
        </w:tabs>
        <w:rPr>
          <w:rFonts w:asciiTheme="minorHAnsi" w:eastAsiaTheme="minorEastAsia" w:hAnsiTheme="minorHAnsi" w:cstheme="minorBidi"/>
          <w:smallCaps w:val="0"/>
          <w:noProof/>
          <w:sz w:val="22"/>
          <w:szCs w:val="22"/>
          <w:lang w:eastAsia="en-AU"/>
        </w:rPr>
      </w:pPr>
      <w:hyperlink w:anchor="_Toc292291703" w:history="1">
        <w:r w:rsidR="0044605B" w:rsidRPr="00E11B16">
          <w:rPr>
            <w:rStyle w:val="Hyperlink"/>
            <w:noProof/>
          </w:rPr>
          <w:t>5.7.</w:t>
        </w:r>
        <w:r w:rsidR="0044605B">
          <w:rPr>
            <w:rFonts w:asciiTheme="minorHAnsi" w:eastAsiaTheme="minorEastAsia" w:hAnsiTheme="minorHAnsi" w:cstheme="minorBidi"/>
            <w:smallCaps w:val="0"/>
            <w:noProof/>
            <w:sz w:val="22"/>
            <w:szCs w:val="22"/>
            <w:lang w:eastAsia="en-AU"/>
          </w:rPr>
          <w:tab/>
        </w:r>
        <w:r w:rsidR="0044605B" w:rsidRPr="00E11B16">
          <w:rPr>
            <w:rStyle w:val="Hyperlink"/>
            <w:noProof/>
          </w:rPr>
          <w:t>Discussion of Results</w:t>
        </w:r>
        <w:r w:rsidR="0044605B">
          <w:rPr>
            <w:noProof/>
            <w:webHidden/>
          </w:rPr>
          <w:tab/>
        </w:r>
        <w:r>
          <w:rPr>
            <w:noProof/>
            <w:webHidden/>
          </w:rPr>
          <w:fldChar w:fldCharType="begin"/>
        </w:r>
        <w:r w:rsidR="0044605B">
          <w:rPr>
            <w:noProof/>
            <w:webHidden/>
          </w:rPr>
          <w:instrText xml:space="preserve"> PAGEREF _Toc292291703 \h </w:instrText>
        </w:r>
        <w:r>
          <w:rPr>
            <w:noProof/>
            <w:webHidden/>
          </w:rPr>
        </w:r>
        <w:r>
          <w:rPr>
            <w:noProof/>
            <w:webHidden/>
          </w:rPr>
          <w:fldChar w:fldCharType="separate"/>
        </w:r>
        <w:r w:rsidR="00B9277C">
          <w:rPr>
            <w:noProof/>
            <w:webHidden/>
          </w:rPr>
          <w:t>47</w:t>
        </w:r>
        <w:r>
          <w:rPr>
            <w:noProof/>
            <w:webHidden/>
          </w:rPr>
          <w:fldChar w:fldCharType="end"/>
        </w:r>
      </w:hyperlink>
    </w:p>
    <w:p w:rsidR="0044605B" w:rsidRDefault="00EA5956">
      <w:pPr>
        <w:pStyle w:val="TOC3"/>
        <w:tabs>
          <w:tab w:val="left" w:pos="1200"/>
          <w:tab w:val="right" w:leader="dot" w:pos="8940"/>
        </w:tabs>
        <w:rPr>
          <w:rFonts w:asciiTheme="minorHAnsi" w:eastAsiaTheme="minorEastAsia" w:hAnsiTheme="minorHAnsi" w:cstheme="minorBidi"/>
          <w:i w:val="0"/>
          <w:iCs w:val="0"/>
          <w:noProof/>
          <w:sz w:val="22"/>
          <w:szCs w:val="22"/>
          <w:lang w:eastAsia="en-AU"/>
        </w:rPr>
      </w:pPr>
      <w:hyperlink w:anchor="_Toc292291704" w:history="1">
        <w:r w:rsidR="0044605B" w:rsidRPr="00E11B16">
          <w:rPr>
            <w:rStyle w:val="Hyperlink"/>
            <w:noProof/>
          </w:rPr>
          <w:t>5.7.1.</w:t>
        </w:r>
        <w:r w:rsidR="0044605B">
          <w:rPr>
            <w:rFonts w:asciiTheme="minorHAnsi" w:eastAsiaTheme="minorEastAsia" w:hAnsiTheme="minorHAnsi" w:cstheme="minorBidi"/>
            <w:i w:val="0"/>
            <w:iCs w:val="0"/>
            <w:noProof/>
            <w:sz w:val="22"/>
            <w:szCs w:val="22"/>
            <w:lang w:eastAsia="en-AU"/>
          </w:rPr>
          <w:tab/>
        </w:r>
        <w:r w:rsidR="0044605B" w:rsidRPr="00E11B16">
          <w:rPr>
            <w:rStyle w:val="Hyperlink"/>
            <w:noProof/>
          </w:rPr>
          <w:t>Sensitivity to Selectivity</w:t>
        </w:r>
        <w:r w:rsidR="0044605B">
          <w:rPr>
            <w:noProof/>
            <w:webHidden/>
          </w:rPr>
          <w:tab/>
        </w:r>
        <w:r>
          <w:rPr>
            <w:noProof/>
            <w:webHidden/>
          </w:rPr>
          <w:fldChar w:fldCharType="begin"/>
        </w:r>
        <w:r w:rsidR="0044605B">
          <w:rPr>
            <w:noProof/>
            <w:webHidden/>
          </w:rPr>
          <w:instrText xml:space="preserve"> PAGEREF _Toc292291704 \h </w:instrText>
        </w:r>
        <w:r>
          <w:rPr>
            <w:noProof/>
            <w:webHidden/>
          </w:rPr>
        </w:r>
        <w:r>
          <w:rPr>
            <w:noProof/>
            <w:webHidden/>
          </w:rPr>
          <w:fldChar w:fldCharType="separate"/>
        </w:r>
        <w:r w:rsidR="00B9277C">
          <w:rPr>
            <w:noProof/>
            <w:webHidden/>
          </w:rPr>
          <w:t>48</w:t>
        </w:r>
        <w:r>
          <w:rPr>
            <w:noProof/>
            <w:webHidden/>
          </w:rPr>
          <w:fldChar w:fldCharType="end"/>
        </w:r>
      </w:hyperlink>
    </w:p>
    <w:p w:rsidR="0044605B" w:rsidRDefault="00EA5956">
      <w:pPr>
        <w:pStyle w:val="TOC3"/>
        <w:tabs>
          <w:tab w:val="left" w:pos="1200"/>
          <w:tab w:val="right" w:leader="dot" w:pos="8940"/>
        </w:tabs>
        <w:rPr>
          <w:rFonts w:asciiTheme="minorHAnsi" w:eastAsiaTheme="minorEastAsia" w:hAnsiTheme="minorHAnsi" w:cstheme="minorBidi"/>
          <w:i w:val="0"/>
          <w:iCs w:val="0"/>
          <w:noProof/>
          <w:sz w:val="22"/>
          <w:szCs w:val="22"/>
          <w:lang w:eastAsia="en-AU"/>
        </w:rPr>
      </w:pPr>
      <w:hyperlink w:anchor="_Toc292291705" w:history="1">
        <w:r w:rsidR="0044605B" w:rsidRPr="00E11B16">
          <w:rPr>
            <w:rStyle w:val="Hyperlink"/>
            <w:noProof/>
          </w:rPr>
          <w:t>5.7.2.</w:t>
        </w:r>
        <w:r w:rsidR="0044605B">
          <w:rPr>
            <w:rFonts w:asciiTheme="minorHAnsi" w:eastAsiaTheme="minorEastAsia" w:hAnsiTheme="minorHAnsi" w:cstheme="minorBidi"/>
            <w:i w:val="0"/>
            <w:iCs w:val="0"/>
            <w:noProof/>
            <w:sz w:val="22"/>
            <w:szCs w:val="22"/>
            <w:lang w:eastAsia="en-AU"/>
          </w:rPr>
          <w:tab/>
        </w:r>
        <w:r w:rsidR="0044605B" w:rsidRPr="00E11B16">
          <w:rPr>
            <w:rStyle w:val="Hyperlink"/>
            <w:noProof/>
          </w:rPr>
          <w:t>Ofcom Blocking Mask</w:t>
        </w:r>
        <w:r w:rsidR="0044605B">
          <w:rPr>
            <w:noProof/>
            <w:webHidden/>
          </w:rPr>
          <w:tab/>
        </w:r>
        <w:r>
          <w:rPr>
            <w:noProof/>
            <w:webHidden/>
          </w:rPr>
          <w:fldChar w:fldCharType="begin"/>
        </w:r>
        <w:r w:rsidR="0044605B">
          <w:rPr>
            <w:noProof/>
            <w:webHidden/>
          </w:rPr>
          <w:instrText xml:space="preserve"> PAGEREF _Toc292291705 \h </w:instrText>
        </w:r>
        <w:r>
          <w:rPr>
            <w:noProof/>
            <w:webHidden/>
          </w:rPr>
        </w:r>
        <w:r>
          <w:rPr>
            <w:noProof/>
            <w:webHidden/>
          </w:rPr>
          <w:fldChar w:fldCharType="separate"/>
        </w:r>
        <w:r w:rsidR="00B9277C">
          <w:rPr>
            <w:noProof/>
            <w:webHidden/>
          </w:rPr>
          <w:t>49</w:t>
        </w:r>
        <w:r>
          <w:rPr>
            <w:noProof/>
            <w:webHidden/>
          </w:rPr>
          <w:fldChar w:fldCharType="end"/>
        </w:r>
      </w:hyperlink>
    </w:p>
    <w:p w:rsidR="0044605B" w:rsidRDefault="00EA5956">
      <w:pPr>
        <w:pStyle w:val="TOC3"/>
        <w:tabs>
          <w:tab w:val="left" w:pos="1200"/>
          <w:tab w:val="right" w:leader="dot" w:pos="8940"/>
        </w:tabs>
        <w:rPr>
          <w:rFonts w:asciiTheme="minorHAnsi" w:eastAsiaTheme="minorEastAsia" w:hAnsiTheme="minorHAnsi" w:cstheme="minorBidi"/>
          <w:i w:val="0"/>
          <w:iCs w:val="0"/>
          <w:noProof/>
          <w:sz w:val="22"/>
          <w:szCs w:val="22"/>
          <w:lang w:eastAsia="en-AU"/>
        </w:rPr>
      </w:pPr>
      <w:hyperlink w:anchor="_Toc292291706" w:history="1">
        <w:r w:rsidR="0044605B" w:rsidRPr="00E11B16">
          <w:rPr>
            <w:rStyle w:val="Hyperlink"/>
            <w:noProof/>
          </w:rPr>
          <w:t>5.7.3.</w:t>
        </w:r>
        <w:r w:rsidR="0044605B">
          <w:rPr>
            <w:rFonts w:asciiTheme="minorHAnsi" w:eastAsiaTheme="minorEastAsia" w:hAnsiTheme="minorHAnsi" w:cstheme="minorBidi"/>
            <w:i w:val="0"/>
            <w:iCs w:val="0"/>
            <w:noProof/>
            <w:sz w:val="22"/>
            <w:szCs w:val="22"/>
            <w:lang w:eastAsia="en-AU"/>
          </w:rPr>
          <w:tab/>
        </w:r>
        <w:r w:rsidR="0044605B" w:rsidRPr="00E11B16">
          <w:rPr>
            <w:rStyle w:val="Hyperlink"/>
            <w:noProof/>
          </w:rPr>
          <w:t>Heights and Antenna Discrimination</w:t>
        </w:r>
        <w:r w:rsidR="0044605B">
          <w:rPr>
            <w:noProof/>
            <w:webHidden/>
          </w:rPr>
          <w:tab/>
        </w:r>
        <w:r>
          <w:rPr>
            <w:noProof/>
            <w:webHidden/>
          </w:rPr>
          <w:fldChar w:fldCharType="begin"/>
        </w:r>
        <w:r w:rsidR="0044605B">
          <w:rPr>
            <w:noProof/>
            <w:webHidden/>
          </w:rPr>
          <w:instrText xml:space="preserve"> PAGEREF _Toc292291706 \h </w:instrText>
        </w:r>
        <w:r>
          <w:rPr>
            <w:noProof/>
            <w:webHidden/>
          </w:rPr>
        </w:r>
        <w:r>
          <w:rPr>
            <w:noProof/>
            <w:webHidden/>
          </w:rPr>
          <w:fldChar w:fldCharType="separate"/>
        </w:r>
        <w:r w:rsidR="00B9277C">
          <w:rPr>
            <w:noProof/>
            <w:webHidden/>
          </w:rPr>
          <w:t>50</w:t>
        </w:r>
        <w:r>
          <w:rPr>
            <w:noProof/>
            <w:webHidden/>
          </w:rPr>
          <w:fldChar w:fldCharType="end"/>
        </w:r>
      </w:hyperlink>
    </w:p>
    <w:p w:rsidR="0044605B" w:rsidRDefault="00EA5956">
      <w:pPr>
        <w:pStyle w:val="TOC3"/>
        <w:tabs>
          <w:tab w:val="left" w:pos="1200"/>
          <w:tab w:val="right" w:leader="dot" w:pos="8940"/>
        </w:tabs>
        <w:rPr>
          <w:rFonts w:asciiTheme="minorHAnsi" w:eastAsiaTheme="minorEastAsia" w:hAnsiTheme="minorHAnsi" w:cstheme="minorBidi"/>
          <w:i w:val="0"/>
          <w:iCs w:val="0"/>
          <w:noProof/>
          <w:sz w:val="22"/>
          <w:szCs w:val="22"/>
          <w:lang w:eastAsia="en-AU"/>
        </w:rPr>
      </w:pPr>
      <w:hyperlink w:anchor="_Toc292291707" w:history="1">
        <w:r w:rsidR="0044605B" w:rsidRPr="00E11B16">
          <w:rPr>
            <w:rStyle w:val="Hyperlink"/>
            <w:noProof/>
          </w:rPr>
          <w:t>5.7.4.</w:t>
        </w:r>
        <w:r w:rsidR="0044605B">
          <w:rPr>
            <w:rFonts w:asciiTheme="minorHAnsi" w:eastAsiaTheme="minorEastAsia" w:hAnsiTheme="minorHAnsi" w:cstheme="minorBidi"/>
            <w:i w:val="0"/>
            <w:iCs w:val="0"/>
            <w:noProof/>
            <w:sz w:val="22"/>
            <w:szCs w:val="22"/>
            <w:lang w:eastAsia="en-AU"/>
          </w:rPr>
          <w:tab/>
        </w:r>
        <w:r w:rsidR="0044605B" w:rsidRPr="00E11B16">
          <w:rPr>
            <w:rStyle w:val="Hyperlink"/>
            <w:noProof/>
          </w:rPr>
          <w:t>Category B Radars</w:t>
        </w:r>
        <w:r w:rsidR="0044605B">
          <w:rPr>
            <w:noProof/>
            <w:webHidden/>
          </w:rPr>
          <w:tab/>
        </w:r>
        <w:r>
          <w:rPr>
            <w:noProof/>
            <w:webHidden/>
          </w:rPr>
          <w:fldChar w:fldCharType="begin"/>
        </w:r>
        <w:r w:rsidR="0044605B">
          <w:rPr>
            <w:noProof/>
            <w:webHidden/>
          </w:rPr>
          <w:instrText xml:space="preserve"> PAGEREF _Toc292291707 \h </w:instrText>
        </w:r>
        <w:r>
          <w:rPr>
            <w:noProof/>
            <w:webHidden/>
          </w:rPr>
        </w:r>
        <w:r>
          <w:rPr>
            <w:noProof/>
            <w:webHidden/>
          </w:rPr>
          <w:fldChar w:fldCharType="separate"/>
        </w:r>
        <w:r w:rsidR="00B9277C">
          <w:rPr>
            <w:noProof/>
            <w:webHidden/>
          </w:rPr>
          <w:t>52</w:t>
        </w:r>
        <w:r>
          <w:rPr>
            <w:noProof/>
            <w:webHidden/>
          </w:rPr>
          <w:fldChar w:fldCharType="end"/>
        </w:r>
      </w:hyperlink>
    </w:p>
    <w:p w:rsidR="0044605B" w:rsidRDefault="00EA5956">
      <w:pPr>
        <w:pStyle w:val="TOC1"/>
        <w:tabs>
          <w:tab w:val="left" w:pos="480"/>
          <w:tab w:val="right" w:leader="dot" w:pos="8940"/>
        </w:tabs>
        <w:rPr>
          <w:rFonts w:asciiTheme="minorHAnsi" w:eastAsiaTheme="minorEastAsia" w:hAnsiTheme="minorHAnsi" w:cstheme="minorBidi"/>
          <w:b w:val="0"/>
          <w:bCs w:val="0"/>
          <w:caps w:val="0"/>
          <w:noProof/>
          <w:sz w:val="22"/>
          <w:szCs w:val="22"/>
          <w:lang w:eastAsia="en-AU"/>
        </w:rPr>
      </w:pPr>
      <w:hyperlink w:anchor="_Toc292291708" w:history="1">
        <w:r w:rsidR="0044605B" w:rsidRPr="00E11B16">
          <w:rPr>
            <w:rStyle w:val="Hyperlink"/>
            <w:noProof/>
          </w:rPr>
          <w:t>6.</w:t>
        </w:r>
        <w:r w:rsidR="0044605B">
          <w:rPr>
            <w:rFonts w:asciiTheme="minorHAnsi" w:eastAsiaTheme="minorEastAsia" w:hAnsiTheme="minorHAnsi" w:cstheme="minorBidi"/>
            <w:b w:val="0"/>
            <w:bCs w:val="0"/>
            <w:caps w:val="0"/>
            <w:noProof/>
            <w:sz w:val="22"/>
            <w:szCs w:val="22"/>
            <w:lang w:eastAsia="en-AU"/>
          </w:rPr>
          <w:tab/>
        </w:r>
        <w:r w:rsidR="0044605B" w:rsidRPr="00E11B16">
          <w:rPr>
            <w:rStyle w:val="Hyperlink"/>
            <w:noProof/>
          </w:rPr>
          <w:t>Conclusions</w:t>
        </w:r>
        <w:r w:rsidR="0044605B">
          <w:rPr>
            <w:noProof/>
            <w:webHidden/>
          </w:rPr>
          <w:tab/>
        </w:r>
        <w:r>
          <w:rPr>
            <w:noProof/>
            <w:webHidden/>
          </w:rPr>
          <w:fldChar w:fldCharType="begin"/>
        </w:r>
        <w:r w:rsidR="0044605B">
          <w:rPr>
            <w:noProof/>
            <w:webHidden/>
          </w:rPr>
          <w:instrText xml:space="preserve"> PAGEREF _Toc292291708 \h </w:instrText>
        </w:r>
        <w:r>
          <w:rPr>
            <w:noProof/>
            <w:webHidden/>
          </w:rPr>
        </w:r>
        <w:r>
          <w:rPr>
            <w:noProof/>
            <w:webHidden/>
          </w:rPr>
          <w:fldChar w:fldCharType="separate"/>
        </w:r>
        <w:r w:rsidR="00B9277C">
          <w:rPr>
            <w:noProof/>
            <w:webHidden/>
          </w:rPr>
          <w:t>53</w:t>
        </w:r>
        <w:r>
          <w:rPr>
            <w:noProof/>
            <w:webHidden/>
          </w:rPr>
          <w:fldChar w:fldCharType="end"/>
        </w:r>
      </w:hyperlink>
    </w:p>
    <w:p w:rsidR="0044605B" w:rsidRDefault="00EA5956">
      <w:pPr>
        <w:pStyle w:val="TOC1"/>
        <w:tabs>
          <w:tab w:val="right" w:leader="dot" w:pos="8940"/>
        </w:tabs>
        <w:rPr>
          <w:rFonts w:asciiTheme="minorHAnsi" w:eastAsiaTheme="minorEastAsia" w:hAnsiTheme="minorHAnsi" w:cstheme="minorBidi"/>
          <w:b w:val="0"/>
          <w:bCs w:val="0"/>
          <w:caps w:val="0"/>
          <w:noProof/>
          <w:sz w:val="22"/>
          <w:szCs w:val="22"/>
          <w:lang w:eastAsia="en-AU"/>
        </w:rPr>
      </w:pPr>
      <w:hyperlink w:anchor="_Toc292291709" w:history="1">
        <w:r w:rsidR="0044605B" w:rsidRPr="00E11B16">
          <w:rPr>
            <w:rStyle w:val="Hyperlink"/>
            <w:noProof/>
          </w:rPr>
          <w:t>References</w:t>
        </w:r>
        <w:r w:rsidR="0044605B">
          <w:rPr>
            <w:noProof/>
            <w:webHidden/>
          </w:rPr>
          <w:tab/>
        </w:r>
        <w:r>
          <w:rPr>
            <w:noProof/>
            <w:webHidden/>
          </w:rPr>
          <w:fldChar w:fldCharType="begin"/>
        </w:r>
        <w:r w:rsidR="0044605B">
          <w:rPr>
            <w:noProof/>
            <w:webHidden/>
          </w:rPr>
          <w:instrText xml:space="preserve"> PAGEREF _Toc292291709 \h </w:instrText>
        </w:r>
        <w:r>
          <w:rPr>
            <w:noProof/>
            <w:webHidden/>
          </w:rPr>
        </w:r>
        <w:r>
          <w:rPr>
            <w:noProof/>
            <w:webHidden/>
          </w:rPr>
          <w:fldChar w:fldCharType="separate"/>
        </w:r>
        <w:r w:rsidR="00B9277C">
          <w:rPr>
            <w:noProof/>
            <w:webHidden/>
          </w:rPr>
          <w:t>55</w:t>
        </w:r>
        <w:r>
          <w:rPr>
            <w:noProof/>
            <w:webHidden/>
          </w:rPr>
          <w:fldChar w:fldCharType="end"/>
        </w:r>
      </w:hyperlink>
    </w:p>
    <w:p w:rsidR="0044605B" w:rsidRDefault="00EA5956">
      <w:pPr>
        <w:rPr>
          <w:b/>
          <w:bCs/>
          <w:caps/>
        </w:rPr>
      </w:pPr>
      <w:r w:rsidRPr="00622983">
        <w:rPr>
          <w:b/>
          <w:bCs/>
          <w:caps/>
        </w:rPr>
        <w:fldChar w:fldCharType="end"/>
      </w:r>
    </w:p>
    <w:p w:rsidR="00622983" w:rsidRPr="00622983" w:rsidRDefault="00622983">
      <w:pPr>
        <w:rPr>
          <w:b/>
          <w:bCs/>
          <w:caps/>
        </w:rPr>
      </w:pPr>
    </w:p>
    <w:p w:rsidR="00920300" w:rsidRPr="00920300" w:rsidRDefault="00920300" w:rsidP="00E41AC8">
      <w:pPr>
        <w:outlineLvl w:val="0"/>
        <w:rPr>
          <w:sz w:val="56"/>
          <w:szCs w:val="56"/>
        </w:rPr>
      </w:pPr>
      <w:bookmarkStart w:id="4" w:name="_Toc292291668"/>
      <w:r w:rsidRPr="00920300">
        <w:rPr>
          <w:sz w:val="56"/>
          <w:szCs w:val="56"/>
        </w:rPr>
        <w:t>Figures</w:t>
      </w:r>
      <w:bookmarkEnd w:id="4"/>
    </w:p>
    <w:p w:rsidR="00FE3660" w:rsidRDefault="00EA5956">
      <w:pPr>
        <w:pStyle w:val="TableofFigures"/>
        <w:tabs>
          <w:tab w:val="right" w:leader="dot" w:pos="8940"/>
        </w:tabs>
        <w:rPr>
          <w:noProof/>
          <w:lang w:eastAsia="en-AU" w:bidi="ar-SA"/>
        </w:rPr>
      </w:pPr>
      <w:r w:rsidRPr="00EA5956">
        <w:rPr>
          <w:b/>
          <w:bCs/>
          <w:caps/>
        </w:rPr>
        <w:fldChar w:fldCharType="begin"/>
      </w:r>
      <w:r w:rsidR="00622983" w:rsidRPr="00622983">
        <w:rPr>
          <w:b/>
          <w:bCs/>
          <w:caps/>
        </w:rPr>
        <w:instrText xml:space="preserve"> TOC \h \z \c "Figure" </w:instrText>
      </w:r>
      <w:r w:rsidRPr="00EA5956">
        <w:rPr>
          <w:b/>
          <w:bCs/>
          <w:caps/>
        </w:rPr>
        <w:fldChar w:fldCharType="separate"/>
      </w:r>
      <w:hyperlink w:anchor="_Toc289847968" w:history="1">
        <w:r w:rsidR="00FE3660" w:rsidRPr="00990C09">
          <w:rPr>
            <w:rStyle w:val="Hyperlink"/>
            <w:noProof/>
          </w:rPr>
          <w:t>Figure 1: Calculated radar emission mask (1)</w:t>
        </w:r>
        <w:r w:rsidR="00FE3660">
          <w:rPr>
            <w:noProof/>
            <w:webHidden/>
          </w:rPr>
          <w:tab/>
        </w:r>
        <w:r>
          <w:rPr>
            <w:noProof/>
            <w:webHidden/>
          </w:rPr>
          <w:fldChar w:fldCharType="begin"/>
        </w:r>
        <w:r w:rsidR="00FE3660">
          <w:rPr>
            <w:noProof/>
            <w:webHidden/>
          </w:rPr>
          <w:instrText xml:space="preserve"> PAGEREF _Toc289847968 \h </w:instrText>
        </w:r>
        <w:r>
          <w:rPr>
            <w:noProof/>
            <w:webHidden/>
          </w:rPr>
        </w:r>
        <w:r>
          <w:rPr>
            <w:noProof/>
            <w:webHidden/>
          </w:rPr>
          <w:fldChar w:fldCharType="separate"/>
        </w:r>
        <w:r w:rsidR="00B9277C">
          <w:rPr>
            <w:noProof/>
            <w:webHidden/>
          </w:rPr>
          <w:t>11</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7969" w:history="1">
        <w:r w:rsidR="00FE3660" w:rsidRPr="00990C09">
          <w:rPr>
            <w:rStyle w:val="Hyperlink"/>
            <w:noProof/>
          </w:rPr>
          <w:t>Figure 2: Calculated radar selectivity mask (1)</w:t>
        </w:r>
        <w:r w:rsidR="00FE3660">
          <w:rPr>
            <w:noProof/>
            <w:webHidden/>
          </w:rPr>
          <w:tab/>
        </w:r>
        <w:r>
          <w:rPr>
            <w:noProof/>
            <w:webHidden/>
          </w:rPr>
          <w:fldChar w:fldCharType="begin"/>
        </w:r>
        <w:r w:rsidR="00FE3660">
          <w:rPr>
            <w:noProof/>
            <w:webHidden/>
          </w:rPr>
          <w:instrText xml:space="preserve"> PAGEREF _Toc289847969 \h </w:instrText>
        </w:r>
        <w:r>
          <w:rPr>
            <w:noProof/>
            <w:webHidden/>
          </w:rPr>
        </w:r>
        <w:r>
          <w:rPr>
            <w:noProof/>
            <w:webHidden/>
          </w:rPr>
          <w:fldChar w:fldCharType="separate"/>
        </w:r>
        <w:r w:rsidR="00B9277C">
          <w:rPr>
            <w:noProof/>
            <w:webHidden/>
          </w:rPr>
          <w:t>11</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7970" w:history="1">
        <w:r w:rsidR="00FE3660" w:rsidRPr="00990C09">
          <w:rPr>
            <w:rStyle w:val="Hyperlink"/>
            <w:noProof/>
          </w:rPr>
          <w:t>Figure 3: Theoretical Effect of radar cochannel interference to a linear IMT/WCDMA receiver. Raw BER vs SRR (2)</w:t>
        </w:r>
        <w:r w:rsidR="00FE3660">
          <w:rPr>
            <w:noProof/>
            <w:webHidden/>
          </w:rPr>
          <w:tab/>
        </w:r>
        <w:r>
          <w:rPr>
            <w:noProof/>
            <w:webHidden/>
          </w:rPr>
          <w:fldChar w:fldCharType="begin"/>
        </w:r>
        <w:r w:rsidR="00FE3660">
          <w:rPr>
            <w:noProof/>
            <w:webHidden/>
          </w:rPr>
          <w:instrText xml:space="preserve"> PAGEREF _Toc289847970 \h </w:instrText>
        </w:r>
        <w:r>
          <w:rPr>
            <w:noProof/>
            <w:webHidden/>
          </w:rPr>
        </w:r>
        <w:r>
          <w:rPr>
            <w:noProof/>
            <w:webHidden/>
          </w:rPr>
          <w:fldChar w:fldCharType="separate"/>
        </w:r>
        <w:r w:rsidR="00B9277C">
          <w:rPr>
            <w:noProof/>
            <w:webHidden/>
          </w:rPr>
          <w:t>13</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7971" w:history="1">
        <w:r w:rsidR="00FE3660" w:rsidRPr="00990C09">
          <w:rPr>
            <w:rStyle w:val="Hyperlink"/>
            <w:noProof/>
          </w:rPr>
          <w:t>Figure 4: Raw BER versus SRR for co-channel interference and WCDMA spreading factor 8 (2)</w:t>
        </w:r>
        <w:r w:rsidR="00FE3660">
          <w:rPr>
            <w:noProof/>
            <w:webHidden/>
          </w:rPr>
          <w:tab/>
        </w:r>
        <w:r>
          <w:rPr>
            <w:noProof/>
            <w:webHidden/>
          </w:rPr>
          <w:fldChar w:fldCharType="begin"/>
        </w:r>
        <w:r w:rsidR="00FE3660">
          <w:rPr>
            <w:noProof/>
            <w:webHidden/>
          </w:rPr>
          <w:instrText xml:space="preserve"> PAGEREF _Toc289847971 \h </w:instrText>
        </w:r>
        <w:r>
          <w:rPr>
            <w:noProof/>
            <w:webHidden/>
          </w:rPr>
        </w:r>
        <w:r>
          <w:rPr>
            <w:noProof/>
            <w:webHidden/>
          </w:rPr>
          <w:fldChar w:fldCharType="separate"/>
        </w:r>
        <w:r w:rsidR="00B9277C">
          <w:rPr>
            <w:noProof/>
            <w:webHidden/>
          </w:rPr>
          <w:t>14</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7972" w:history="1">
        <w:r w:rsidR="00FE3660" w:rsidRPr="00990C09">
          <w:rPr>
            <w:rStyle w:val="Hyperlink"/>
            <w:noProof/>
          </w:rPr>
          <w:t>Figure 5: Envelope of filtered pulses of radar E (long) with different frequency offsets (2)</w:t>
        </w:r>
        <w:r w:rsidR="00FE3660">
          <w:rPr>
            <w:noProof/>
            <w:webHidden/>
          </w:rPr>
          <w:tab/>
        </w:r>
        <w:r>
          <w:rPr>
            <w:noProof/>
            <w:webHidden/>
          </w:rPr>
          <w:fldChar w:fldCharType="begin"/>
        </w:r>
        <w:r w:rsidR="00FE3660">
          <w:rPr>
            <w:noProof/>
            <w:webHidden/>
          </w:rPr>
          <w:instrText xml:space="preserve"> PAGEREF _Toc289847972 \h </w:instrText>
        </w:r>
        <w:r>
          <w:rPr>
            <w:noProof/>
            <w:webHidden/>
          </w:rPr>
        </w:r>
        <w:r>
          <w:rPr>
            <w:noProof/>
            <w:webHidden/>
          </w:rPr>
          <w:fldChar w:fldCharType="separate"/>
        </w:r>
        <w:r w:rsidR="00B9277C">
          <w:rPr>
            <w:noProof/>
            <w:webHidden/>
          </w:rPr>
          <w:t>16</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7973" w:history="1">
        <w:r w:rsidR="00FE3660" w:rsidRPr="00990C09">
          <w:rPr>
            <w:rStyle w:val="Hyperlink"/>
            <w:noProof/>
          </w:rPr>
          <w:t>Figure 6: Raw BER versus SRR for 20 MHz frequency offset and WCDMA spreading factor 8 (2)</w:t>
        </w:r>
        <w:r w:rsidR="00FE3660">
          <w:rPr>
            <w:noProof/>
            <w:webHidden/>
          </w:rPr>
          <w:tab/>
        </w:r>
        <w:r>
          <w:rPr>
            <w:noProof/>
            <w:webHidden/>
          </w:rPr>
          <w:fldChar w:fldCharType="begin"/>
        </w:r>
        <w:r w:rsidR="00FE3660">
          <w:rPr>
            <w:noProof/>
            <w:webHidden/>
          </w:rPr>
          <w:instrText xml:space="preserve"> PAGEREF _Toc289847973 \h </w:instrText>
        </w:r>
        <w:r>
          <w:rPr>
            <w:noProof/>
            <w:webHidden/>
          </w:rPr>
        </w:r>
        <w:r>
          <w:rPr>
            <w:noProof/>
            <w:webHidden/>
          </w:rPr>
          <w:fldChar w:fldCharType="separate"/>
        </w:r>
        <w:r w:rsidR="00B9277C">
          <w:rPr>
            <w:noProof/>
            <w:webHidden/>
          </w:rPr>
          <w:t>16</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7974" w:history="1">
        <w:r w:rsidR="00FE3660" w:rsidRPr="00990C09">
          <w:rPr>
            <w:rStyle w:val="Hyperlink"/>
            <w:noProof/>
          </w:rPr>
          <w:t>Figure 7: Model of antenna pattern for meteorological radar (Radar E) (6).</w:t>
        </w:r>
        <w:r w:rsidR="00FE3660">
          <w:rPr>
            <w:noProof/>
            <w:webHidden/>
          </w:rPr>
          <w:tab/>
        </w:r>
        <w:r>
          <w:rPr>
            <w:noProof/>
            <w:webHidden/>
          </w:rPr>
          <w:fldChar w:fldCharType="begin"/>
        </w:r>
        <w:r w:rsidR="00FE3660">
          <w:rPr>
            <w:noProof/>
            <w:webHidden/>
          </w:rPr>
          <w:instrText xml:space="preserve"> PAGEREF _Toc289847974 \h </w:instrText>
        </w:r>
        <w:r>
          <w:rPr>
            <w:noProof/>
            <w:webHidden/>
          </w:rPr>
        </w:r>
        <w:r>
          <w:rPr>
            <w:noProof/>
            <w:webHidden/>
          </w:rPr>
          <w:fldChar w:fldCharType="separate"/>
        </w:r>
        <w:r w:rsidR="00B9277C">
          <w:rPr>
            <w:noProof/>
            <w:webHidden/>
          </w:rPr>
          <w:t>17</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7975" w:history="1">
        <w:r w:rsidR="00FE3660" w:rsidRPr="00990C09">
          <w:rPr>
            <w:rStyle w:val="Hyperlink"/>
            <w:noProof/>
          </w:rPr>
          <w:t>Figure 8: Model of antenna pattern for aeronautical radar (Radar C) (6).</w:t>
        </w:r>
        <w:r w:rsidR="00FE3660">
          <w:rPr>
            <w:noProof/>
            <w:webHidden/>
          </w:rPr>
          <w:tab/>
        </w:r>
        <w:r>
          <w:rPr>
            <w:noProof/>
            <w:webHidden/>
          </w:rPr>
          <w:fldChar w:fldCharType="begin"/>
        </w:r>
        <w:r w:rsidR="00FE3660">
          <w:rPr>
            <w:noProof/>
            <w:webHidden/>
          </w:rPr>
          <w:instrText xml:space="preserve"> PAGEREF _Toc289847975 \h </w:instrText>
        </w:r>
        <w:r>
          <w:rPr>
            <w:noProof/>
            <w:webHidden/>
          </w:rPr>
        </w:r>
        <w:r>
          <w:rPr>
            <w:noProof/>
            <w:webHidden/>
          </w:rPr>
          <w:fldChar w:fldCharType="separate"/>
        </w:r>
        <w:r w:rsidR="00B9277C">
          <w:rPr>
            <w:noProof/>
            <w:webHidden/>
          </w:rPr>
          <w:t>18</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7976" w:history="1">
        <w:r w:rsidR="00FE3660" w:rsidRPr="00990C09">
          <w:rPr>
            <w:rStyle w:val="Hyperlink"/>
            <w:noProof/>
          </w:rPr>
          <w:t>Figure 9: Time variation of raw BER due to radar antenna rotation with a period of 6 seconds. Parameters: Co-channel operation of radar E; Spreading factor 128; without radar interference the raw BER is 5% (5).</w:t>
        </w:r>
        <w:r w:rsidR="00FE3660">
          <w:rPr>
            <w:noProof/>
            <w:webHidden/>
          </w:rPr>
          <w:tab/>
        </w:r>
        <w:r>
          <w:rPr>
            <w:noProof/>
            <w:webHidden/>
          </w:rPr>
          <w:fldChar w:fldCharType="begin"/>
        </w:r>
        <w:r w:rsidR="00FE3660">
          <w:rPr>
            <w:noProof/>
            <w:webHidden/>
          </w:rPr>
          <w:instrText xml:space="preserve"> PAGEREF _Toc289847976 \h </w:instrText>
        </w:r>
        <w:r>
          <w:rPr>
            <w:noProof/>
            <w:webHidden/>
          </w:rPr>
        </w:r>
        <w:r>
          <w:rPr>
            <w:noProof/>
            <w:webHidden/>
          </w:rPr>
          <w:fldChar w:fldCharType="separate"/>
        </w:r>
        <w:r w:rsidR="00B9277C">
          <w:rPr>
            <w:noProof/>
            <w:webHidden/>
          </w:rPr>
          <w:t>18</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7977" w:history="1">
        <w:r w:rsidR="00FE3660" w:rsidRPr="00990C09">
          <w:rPr>
            <w:rStyle w:val="Hyperlink"/>
            <w:noProof/>
          </w:rPr>
          <w:t>Figure 10: Time variation of raw BER due to radar antenna rotation with a period of 6 seconds. Parameters: Co-channel operation of radar C; Spreading factor 128; without radar interference the raw BER is assumed to be 5% (5).</w:t>
        </w:r>
        <w:r w:rsidR="00FE3660">
          <w:rPr>
            <w:noProof/>
            <w:webHidden/>
          </w:rPr>
          <w:tab/>
        </w:r>
        <w:r>
          <w:rPr>
            <w:noProof/>
            <w:webHidden/>
          </w:rPr>
          <w:fldChar w:fldCharType="begin"/>
        </w:r>
        <w:r w:rsidR="00FE3660">
          <w:rPr>
            <w:noProof/>
            <w:webHidden/>
          </w:rPr>
          <w:instrText xml:space="preserve"> PAGEREF _Toc289847977 \h </w:instrText>
        </w:r>
        <w:r>
          <w:rPr>
            <w:noProof/>
            <w:webHidden/>
          </w:rPr>
        </w:r>
        <w:r>
          <w:rPr>
            <w:noProof/>
            <w:webHidden/>
          </w:rPr>
          <w:fldChar w:fldCharType="separate"/>
        </w:r>
        <w:r w:rsidR="00B9277C">
          <w:rPr>
            <w:noProof/>
            <w:webHidden/>
          </w:rPr>
          <w:t>19</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7978" w:history="1">
        <w:r w:rsidR="00FE3660" w:rsidRPr="00990C09">
          <w:rPr>
            <w:rStyle w:val="Hyperlink"/>
            <w:noProof/>
          </w:rPr>
          <w:t>Figure 11: Measured selectivity mask for Radar B</w:t>
        </w:r>
        <w:r w:rsidR="00FE3660">
          <w:rPr>
            <w:noProof/>
            <w:webHidden/>
          </w:rPr>
          <w:tab/>
        </w:r>
        <w:r>
          <w:rPr>
            <w:noProof/>
            <w:webHidden/>
          </w:rPr>
          <w:fldChar w:fldCharType="begin"/>
        </w:r>
        <w:r w:rsidR="00FE3660">
          <w:rPr>
            <w:noProof/>
            <w:webHidden/>
          </w:rPr>
          <w:instrText xml:space="preserve"> PAGEREF _Toc289847978 \h </w:instrText>
        </w:r>
        <w:r>
          <w:rPr>
            <w:noProof/>
            <w:webHidden/>
          </w:rPr>
        </w:r>
        <w:r>
          <w:rPr>
            <w:noProof/>
            <w:webHidden/>
          </w:rPr>
          <w:fldChar w:fldCharType="separate"/>
        </w:r>
        <w:r w:rsidR="00B9277C">
          <w:rPr>
            <w:noProof/>
            <w:webHidden/>
          </w:rPr>
          <w:t>21</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7979" w:history="1">
        <w:r w:rsidR="00FE3660" w:rsidRPr="00990C09">
          <w:rPr>
            <w:rStyle w:val="Hyperlink"/>
            <w:noProof/>
          </w:rPr>
          <w:t>Figure 12: Conducted measurement setup for radar interference into UMTS(8)</w:t>
        </w:r>
        <w:r w:rsidR="00FE3660">
          <w:rPr>
            <w:noProof/>
            <w:webHidden/>
          </w:rPr>
          <w:tab/>
        </w:r>
        <w:r>
          <w:rPr>
            <w:noProof/>
            <w:webHidden/>
          </w:rPr>
          <w:fldChar w:fldCharType="begin"/>
        </w:r>
        <w:r w:rsidR="00FE3660">
          <w:rPr>
            <w:noProof/>
            <w:webHidden/>
          </w:rPr>
          <w:instrText xml:space="preserve"> PAGEREF _Toc289847979 \h </w:instrText>
        </w:r>
        <w:r>
          <w:rPr>
            <w:noProof/>
            <w:webHidden/>
          </w:rPr>
        </w:r>
        <w:r>
          <w:rPr>
            <w:noProof/>
            <w:webHidden/>
          </w:rPr>
          <w:fldChar w:fldCharType="separate"/>
        </w:r>
        <w:r w:rsidR="00B9277C">
          <w:rPr>
            <w:noProof/>
            <w:webHidden/>
          </w:rPr>
          <w:t>22</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7980" w:history="1">
        <w:r w:rsidR="00FE3660" w:rsidRPr="00990C09">
          <w:rPr>
            <w:rStyle w:val="Hyperlink"/>
            <w:noProof/>
          </w:rPr>
          <w:t>Figure 13: Airport A radar’s measured emissions and calculated mask (8)</w:t>
        </w:r>
        <w:r w:rsidR="00FE3660">
          <w:rPr>
            <w:noProof/>
            <w:webHidden/>
          </w:rPr>
          <w:tab/>
        </w:r>
        <w:r>
          <w:rPr>
            <w:noProof/>
            <w:webHidden/>
          </w:rPr>
          <w:fldChar w:fldCharType="begin"/>
        </w:r>
        <w:r w:rsidR="00FE3660">
          <w:rPr>
            <w:noProof/>
            <w:webHidden/>
          </w:rPr>
          <w:instrText xml:space="preserve"> PAGEREF _Toc289847980 \h </w:instrText>
        </w:r>
        <w:r>
          <w:rPr>
            <w:noProof/>
            <w:webHidden/>
          </w:rPr>
        </w:r>
        <w:r>
          <w:rPr>
            <w:noProof/>
            <w:webHidden/>
          </w:rPr>
          <w:fldChar w:fldCharType="separate"/>
        </w:r>
        <w:r w:rsidR="00B9277C">
          <w:rPr>
            <w:noProof/>
            <w:webHidden/>
          </w:rPr>
          <w:t>23</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7981" w:history="1">
        <w:r w:rsidR="00FE3660" w:rsidRPr="00990C09">
          <w:rPr>
            <w:rStyle w:val="Hyperlink"/>
            <w:noProof/>
          </w:rPr>
          <w:t>Figure 14: Airport B radar’s measured emissions and calculated mask (8)</w:t>
        </w:r>
        <w:r w:rsidR="00FE3660">
          <w:rPr>
            <w:noProof/>
            <w:webHidden/>
          </w:rPr>
          <w:tab/>
        </w:r>
        <w:r>
          <w:rPr>
            <w:noProof/>
            <w:webHidden/>
          </w:rPr>
          <w:fldChar w:fldCharType="begin"/>
        </w:r>
        <w:r w:rsidR="00FE3660">
          <w:rPr>
            <w:noProof/>
            <w:webHidden/>
          </w:rPr>
          <w:instrText xml:space="preserve"> PAGEREF _Toc289847981 \h </w:instrText>
        </w:r>
        <w:r>
          <w:rPr>
            <w:noProof/>
            <w:webHidden/>
          </w:rPr>
        </w:r>
        <w:r>
          <w:rPr>
            <w:noProof/>
            <w:webHidden/>
          </w:rPr>
          <w:fldChar w:fldCharType="separate"/>
        </w:r>
        <w:r w:rsidR="00B9277C">
          <w:rPr>
            <w:noProof/>
            <w:webHidden/>
          </w:rPr>
          <w:t>23</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7982" w:history="1">
        <w:r w:rsidR="00FE3660" w:rsidRPr="00990C09">
          <w:rPr>
            <w:rStyle w:val="Hyperlink"/>
            <w:noProof/>
          </w:rPr>
          <w:t>Figure 15: Airport C radar’s measured emissions and calculated mask (8)</w:t>
        </w:r>
        <w:r w:rsidR="00FE3660">
          <w:rPr>
            <w:noProof/>
            <w:webHidden/>
          </w:rPr>
          <w:tab/>
        </w:r>
        <w:r>
          <w:rPr>
            <w:noProof/>
            <w:webHidden/>
          </w:rPr>
          <w:fldChar w:fldCharType="begin"/>
        </w:r>
        <w:r w:rsidR="00FE3660">
          <w:rPr>
            <w:noProof/>
            <w:webHidden/>
          </w:rPr>
          <w:instrText xml:space="preserve"> PAGEREF _Toc289847982 \h </w:instrText>
        </w:r>
        <w:r>
          <w:rPr>
            <w:noProof/>
            <w:webHidden/>
          </w:rPr>
        </w:r>
        <w:r>
          <w:rPr>
            <w:noProof/>
            <w:webHidden/>
          </w:rPr>
          <w:fldChar w:fldCharType="separate"/>
        </w:r>
        <w:r w:rsidR="00B9277C">
          <w:rPr>
            <w:noProof/>
            <w:webHidden/>
          </w:rPr>
          <w:t>24</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7983" w:history="1">
        <w:r w:rsidR="00FE3660" w:rsidRPr="00990C09">
          <w:rPr>
            <w:rStyle w:val="Hyperlink"/>
            <w:noProof/>
          </w:rPr>
          <w:t>Figure 16: Airport D radar’s measured emissions and calculated mask (8)</w:t>
        </w:r>
        <w:r w:rsidR="00FE3660">
          <w:rPr>
            <w:noProof/>
            <w:webHidden/>
          </w:rPr>
          <w:tab/>
        </w:r>
        <w:r>
          <w:rPr>
            <w:noProof/>
            <w:webHidden/>
          </w:rPr>
          <w:fldChar w:fldCharType="begin"/>
        </w:r>
        <w:r w:rsidR="00FE3660">
          <w:rPr>
            <w:noProof/>
            <w:webHidden/>
          </w:rPr>
          <w:instrText xml:space="preserve"> PAGEREF _Toc289847983 \h </w:instrText>
        </w:r>
        <w:r>
          <w:rPr>
            <w:noProof/>
            <w:webHidden/>
          </w:rPr>
        </w:r>
        <w:r>
          <w:rPr>
            <w:noProof/>
            <w:webHidden/>
          </w:rPr>
          <w:fldChar w:fldCharType="separate"/>
        </w:r>
        <w:r w:rsidR="00B9277C">
          <w:rPr>
            <w:noProof/>
            <w:webHidden/>
          </w:rPr>
          <w:t>24</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7984" w:history="1">
        <w:r w:rsidR="00FE3660" w:rsidRPr="00990C09">
          <w:rPr>
            <w:rStyle w:val="Hyperlink"/>
            <w:noProof/>
          </w:rPr>
          <w:t>Figure 17: Watchman Radar blocking levels</w:t>
        </w:r>
        <w:r w:rsidR="00FE3660">
          <w:rPr>
            <w:noProof/>
            <w:webHidden/>
          </w:rPr>
          <w:tab/>
        </w:r>
        <w:r>
          <w:rPr>
            <w:noProof/>
            <w:webHidden/>
          </w:rPr>
          <w:fldChar w:fldCharType="begin"/>
        </w:r>
        <w:r w:rsidR="00FE3660">
          <w:rPr>
            <w:noProof/>
            <w:webHidden/>
          </w:rPr>
          <w:instrText xml:space="preserve"> PAGEREF _Toc289847984 \h </w:instrText>
        </w:r>
        <w:r>
          <w:rPr>
            <w:noProof/>
            <w:webHidden/>
          </w:rPr>
        </w:r>
        <w:r>
          <w:rPr>
            <w:noProof/>
            <w:webHidden/>
          </w:rPr>
          <w:fldChar w:fldCharType="separate"/>
        </w:r>
        <w:r w:rsidR="00B9277C">
          <w:rPr>
            <w:noProof/>
            <w:webHidden/>
          </w:rPr>
          <w:t>25</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7985" w:history="1">
        <w:r w:rsidR="00FE3660" w:rsidRPr="00990C09">
          <w:rPr>
            <w:rStyle w:val="Hyperlink"/>
            <w:noProof/>
          </w:rPr>
          <w:t>Figure 18: Watchman Radar receiver architecture (10)</w:t>
        </w:r>
        <w:r w:rsidR="00FE3660">
          <w:rPr>
            <w:noProof/>
            <w:webHidden/>
          </w:rPr>
          <w:tab/>
        </w:r>
        <w:r>
          <w:rPr>
            <w:noProof/>
            <w:webHidden/>
          </w:rPr>
          <w:fldChar w:fldCharType="begin"/>
        </w:r>
        <w:r w:rsidR="00FE3660">
          <w:rPr>
            <w:noProof/>
            <w:webHidden/>
          </w:rPr>
          <w:instrText xml:space="preserve"> PAGEREF _Toc289847985 \h </w:instrText>
        </w:r>
        <w:r>
          <w:rPr>
            <w:noProof/>
            <w:webHidden/>
          </w:rPr>
        </w:r>
        <w:r>
          <w:rPr>
            <w:noProof/>
            <w:webHidden/>
          </w:rPr>
          <w:fldChar w:fldCharType="separate"/>
        </w:r>
        <w:r w:rsidR="00B9277C">
          <w:rPr>
            <w:noProof/>
            <w:webHidden/>
          </w:rPr>
          <w:t>26</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7986" w:history="1">
        <w:r w:rsidR="00FE3660" w:rsidRPr="00990C09">
          <w:rPr>
            <w:rStyle w:val="Hyperlink"/>
            <w:noProof/>
          </w:rPr>
          <w:t>Figure 19: Location of 2.7 – 3.1 GHz radar sites around Australia</w:t>
        </w:r>
        <w:r w:rsidR="00FE3660">
          <w:rPr>
            <w:noProof/>
            <w:webHidden/>
          </w:rPr>
          <w:tab/>
        </w:r>
        <w:r>
          <w:rPr>
            <w:noProof/>
            <w:webHidden/>
          </w:rPr>
          <w:fldChar w:fldCharType="begin"/>
        </w:r>
        <w:r w:rsidR="00FE3660">
          <w:rPr>
            <w:noProof/>
            <w:webHidden/>
          </w:rPr>
          <w:instrText xml:space="preserve"> PAGEREF _Toc289847986 \h </w:instrText>
        </w:r>
        <w:r>
          <w:rPr>
            <w:noProof/>
            <w:webHidden/>
          </w:rPr>
        </w:r>
        <w:r>
          <w:rPr>
            <w:noProof/>
            <w:webHidden/>
          </w:rPr>
          <w:fldChar w:fldCharType="separate"/>
        </w:r>
        <w:r w:rsidR="00B9277C">
          <w:rPr>
            <w:noProof/>
            <w:webHidden/>
          </w:rPr>
          <w:t>28</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7987" w:history="1">
        <w:r w:rsidR="00FE3660" w:rsidRPr="00990C09">
          <w:rPr>
            <w:rStyle w:val="Hyperlink"/>
            <w:noProof/>
          </w:rPr>
          <w:t>Figure 21: Sample signal with radar interference before A/D (2)</w:t>
        </w:r>
        <w:r w:rsidR="00FE3660">
          <w:rPr>
            <w:noProof/>
            <w:webHidden/>
          </w:rPr>
          <w:tab/>
        </w:r>
        <w:r>
          <w:rPr>
            <w:noProof/>
            <w:webHidden/>
          </w:rPr>
          <w:fldChar w:fldCharType="begin"/>
        </w:r>
        <w:r w:rsidR="00FE3660">
          <w:rPr>
            <w:noProof/>
            <w:webHidden/>
          </w:rPr>
          <w:instrText xml:space="preserve"> PAGEREF _Toc289847987 \h </w:instrText>
        </w:r>
        <w:r>
          <w:rPr>
            <w:noProof/>
            <w:webHidden/>
          </w:rPr>
        </w:r>
        <w:r>
          <w:rPr>
            <w:noProof/>
            <w:webHidden/>
          </w:rPr>
          <w:fldChar w:fldCharType="separate"/>
        </w:r>
        <w:r w:rsidR="00B9277C">
          <w:rPr>
            <w:noProof/>
            <w:webHidden/>
          </w:rPr>
          <w:t>31</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7988" w:history="1">
        <w:r w:rsidR="00FE3660" w:rsidRPr="00990C09">
          <w:rPr>
            <w:rStyle w:val="Hyperlink"/>
            <w:noProof/>
          </w:rPr>
          <w:t>Figure 22: Indicative OFDM symbol power with radar interference</w:t>
        </w:r>
        <w:r w:rsidR="00FE3660">
          <w:rPr>
            <w:noProof/>
            <w:webHidden/>
          </w:rPr>
          <w:tab/>
        </w:r>
        <w:r>
          <w:rPr>
            <w:noProof/>
            <w:webHidden/>
          </w:rPr>
          <w:fldChar w:fldCharType="begin"/>
        </w:r>
        <w:r w:rsidR="00FE3660">
          <w:rPr>
            <w:noProof/>
            <w:webHidden/>
          </w:rPr>
          <w:instrText xml:space="preserve"> PAGEREF _Toc289847988 \h </w:instrText>
        </w:r>
        <w:r>
          <w:rPr>
            <w:noProof/>
            <w:webHidden/>
          </w:rPr>
        </w:r>
        <w:r>
          <w:rPr>
            <w:noProof/>
            <w:webHidden/>
          </w:rPr>
          <w:fldChar w:fldCharType="separate"/>
        </w:r>
        <w:r w:rsidR="00B9277C">
          <w:rPr>
            <w:noProof/>
            <w:webHidden/>
          </w:rPr>
          <w:t>32</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7989" w:history="1">
        <w:r w:rsidR="00FE3660" w:rsidRPr="00990C09">
          <w:rPr>
            <w:rStyle w:val="Hyperlink"/>
            <w:noProof/>
          </w:rPr>
          <w:t>Figure 23: Relationship between emission and selectivity masks</w:t>
        </w:r>
        <w:r w:rsidR="00FE3660">
          <w:rPr>
            <w:noProof/>
            <w:webHidden/>
          </w:rPr>
          <w:tab/>
        </w:r>
        <w:r>
          <w:rPr>
            <w:noProof/>
            <w:webHidden/>
          </w:rPr>
          <w:fldChar w:fldCharType="begin"/>
        </w:r>
        <w:r w:rsidR="00FE3660">
          <w:rPr>
            <w:noProof/>
            <w:webHidden/>
          </w:rPr>
          <w:instrText xml:space="preserve"> PAGEREF _Toc289847989 \h </w:instrText>
        </w:r>
        <w:r>
          <w:rPr>
            <w:noProof/>
            <w:webHidden/>
          </w:rPr>
        </w:r>
        <w:r>
          <w:rPr>
            <w:noProof/>
            <w:webHidden/>
          </w:rPr>
          <w:fldChar w:fldCharType="separate"/>
        </w:r>
        <w:r w:rsidR="00B9277C">
          <w:rPr>
            <w:noProof/>
            <w:webHidden/>
          </w:rPr>
          <w:t>38</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7990" w:history="1">
        <w:r w:rsidR="00FE3660" w:rsidRPr="00990C09">
          <w:rPr>
            <w:rStyle w:val="Hyperlink"/>
            <w:noProof/>
          </w:rPr>
          <w:t>Figure 24: Abstraction of a receiver chain showing where blocking and interference occur</w:t>
        </w:r>
        <w:r w:rsidR="00FE3660">
          <w:rPr>
            <w:noProof/>
            <w:webHidden/>
          </w:rPr>
          <w:tab/>
        </w:r>
        <w:r>
          <w:rPr>
            <w:noProof/>
            <w:webHidden/>
          </w:rPr>
          <w:fldChar w:fldCharType="begin"/>
        </w:r>
        <w:r w:rsidR="00FE3660">
          <w:rPr>
            <w:noProof/>
            <w:webHidden/>
          </w:rPr>
          <w:instrText xml:space="preserve"> PAGEREF _Toc289847990 \h </w:instrText>
        </w:r>
        <w:r>
          <w:rPr>
            <w:noProof/>
            <w:webHidden/>
          </w:rPr>
        </w:r>
        <w:r>
          <w:rPr>
            <w:noProof/>
            <w:webHidden/>
          </w:rPr>
          <w:fldChar w:fldCharType="separate"/>
        </w:r>
        <w:r w:rsidR="00B9277C">
          <w:rPr>
            <w:noProof/>
            <w:webHidden/>
          </w:rPr>
          <w:t>39</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7991" w:history="1">
        <w:r w:rsidR="00FE3660" w:rsidRPr="00990C09">
          <w:rPr>
            <w:rStyle w:val="Hyperlink"/>
            <w:noProof/>
          </w:rPr>
          <w:t>Figure 25: Antenna discrimination due to common placement of radars and base stations</w:t>
        </w:r>
        <w:r w:rsidR="00FE3660">
          <w:rPr>
            <w:noProof/>
            <w:webHidden/>
          </w:rPr>
          <w:tab/>
        </w:r>
        <w:r>
          <w:rPr>
            <w:noProof/>
            <w:webHidden/>
          </w:rPr>
          <w:fldChar w:fldCharType="begin"/>
        </w:r>
        <w:r w:rsidR="00FE3660">
          <w:rPr>
            <w:noProof/>
            <w:webHidden/>
          </w:rPr>
          <w:instrText xml:space="preserve"> PAGEREF _Toc289847991 \h </w:instrText>
        </w:r>
        <w:r>
          <w:rPr>
            <w:noProof/>
            <w:webHidden/>
          </w:rPr>
        </w:r>
        <w:r>
          <w:rPr>
            <w:noProof/>
            <w:webHidden/>
          </w:rPr>
          <w:fldChar w:fldCharType="separate"/>
        </w:r>
        <w:r w:rsidR="00B9277C">
          <w:rPr>
            <w:noProof/>
            <w:webHidden/>
          </w:rPr>
          <w:t>51</w:t>
        </w:r>
        <w:r>
          <w:rPr>
            <w:noProof/>
            <w:webHidden/>
          </w:rPr>
          <w:fldChar w:fldCharType="end"/>
        </w:r>
      </w:hyperlink>
    </w:p>
    <w:p w:rsidR="00920300" w:rsidRDefault="00EA5956" w:rsidP="00E100BD">
      <w:pPr>
        <w:rPr>
          <w:b/>
          <w:bCs/>
          <w:caps/>
        </w:rPr>
      </w:pPr>
      <w:r w:rsidRPr="00622983">
        <w:rPr>
          <w:b/>
          <w:bCs/>
          <w:caps/>
        </w:rPr>
        <w:fldChar w:fldCharType="end"/>
      </w:r>
    </w:p>
    <w:p w:rsidR="00920300" w:rsidRDefault="00920300">
      <w:pPr>
        <w:rPr>
          <w:b/>
          <w:bCs/>
          <w:caps/>
        </w:rPr>
      </w:pPr>
      <w:r>
        <w:rPr>
          <w:b/>
          <w:bCs/>
          <w:caps/>
        </w:rPr>
        <w:br w:type="page"/>
      </w:r>
    </w:p>
    <w:p w:rsidR="00920300" w:rsidRPr="00920300" w:rsidRDefault="00920300" w:rsidP="00E41AC8">
      <w:pPr>
        <w:outlineLvl w:val="0"/>
        <w:rPr>
          <w:sz w:val="56"/>
          <w:szCs w:val="56"/>
        </w:rPr>
      </w:pPr>
      <w:bookmarkStart w:id="5" w:name="_Toc292291669"/>
      <w:r w:rsidRPr="00920300">
        <w:rPr>
          <w:sz w:val="56"/>
          <w:szCs w:val="56"/>
        </w:rPr>
        <w:t>Tables</w:t>
      </w:r>
      <w:bookmarkEnd w:id="5"/>
    </w:p>
    <w:p w:rsidR="00FE3660" w:rsidRDefault="00EA5956">
      <w:pPr>
        <w:pStyle w:val="TableofFigures"/>
        <w:tabs>
          <w:tab w:val="right" w:leader="dot" w:pos="8940"/>
        </w:tabs>
        <w:rPr>
          <w:noProof/>
          <w:lang w:eastAsia="en-AU" w:bidi="ar-SA"/>
        </w:rPr>
      </w:pPr>
      <w:r w:rsidRPr="00EA5956">
        <w:rPr>
          <w:b/>
          <w:bCs/>
          <w:caps/>
        </w:rPr>
        <w:fldChar w:fldCharType="begin"/>
      </w:r>
      <w:r w:rsidR="00920300">
        <w:rPr>
          <w:b/>
          <w:bCs/>
          <w:caps/>
        </w:rPr>
        <w:instrText xml:space="preserve"> TOC \h \z \c "Table" </w:instrText>
      </w:r>
      <w:r w:rsidRPr="00EA5956">
        <w:rPr>
          <w:b/>
          <w:bCs/>
          <w:caps/>
        </w:rPr>
        <w:fldChar w:fldCharType="separate"/>
      </w:r>
      <w:hyperlink w:anchor="_Toc289847992" w:history="1">
        <w:r w:rsidR="00FE3660" w:rsidRPr="003B1790">
          <w:rPr>
            <w:rStyle w:val="Hyperlink"/>
            <w:noProof/>
          </w:rPr>
          <w:t>Table 1: Coordination and Restriction Zones</w:t>
        </w:r>
        <w:r w:rsidR="00FE3660">
          <w:rPr>
            <w:noProof/>
            <w:webHidden/>
          </w:rPr>
          <w:tab/>
        </w:r>
        <w:r>
          <w:rPr>
            <w:noProof/>
            <w:webHidden/>
          </w:rPr>
          <w:fldChar w:fldCharType="begin"/>
        </w:r>
        <w:r w:rsidR="00FE3660">
          <w:rPr>
            <w:noProof/>
            <w:webHidden/>
          </w:rPr>
          <w:instrText xml:space="preserve"> PAGEREF _Toc289847992 \h </w:instrText>
        </w:r>
        <w:r>
          <w:rPr>
            <w:noProof/>
            <w:webHidden/>
          </w:rPr>
        </w:r>
        <w:r>
          <w:rPr>
            <w:noProof/>
            <w:webHidden/>
          </w:rPr>
          <w:fldChar w:fldCharType="separate"/>
        </w:r>
        <w:r w:rsidR="00B9277C">
          <w:rPr>
            <w:noProof/>
            <w:webHidden/>
          </w:rPr>
          <w:t>9</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7993" w:history="1">
        <w:r w:rsidR="00FE3660" w:rsidRPr="003B1790">
          <w:rPr>
            <w:rStyle w:val="Hyperlink"/>
            <w:noProof/>
          </w:rPr>
          <w:t>Table 3: IMT mobile characteristics</w:t>
        </w:r>
        <w:r w:rsidR="00FE3660">
          <w:rPr>
            <w:noProof/>
            <w:webHidden/>
          </w:rPr>
          <w:tab/>
        </w:r>
        <w:r>
          <w:rPr>
            <w:noProof/>
            <w:webHidden/>
          </w:rPr>
          <w:fldChar w:fldCharType="begin"/>
        </w:r>
        <w:r w:rsidR="00FE3660">
          <w:rPr>
            <w:noProof/>
            <w:webHidden/>
          </w:rPr>
          <w:instrText xml:space="preserve"> PAGEREF _Toc289847993 \h </w:instrText>
        </w:r>
        <w:r>
          <w:rPr>
            <w:noProof/>
            <w:webHidden/>
          </w:rPr>
        </w:r>
        <w:r>
          <w:rPr>
            <w:noProof/>
            <w:webHidden/>
          </w:rPr>
          <w:fldChar w:fldCharType="separate"/>
        </w:r>
        <w:r w:rsidR="00B9277C">
          <w:rPr>
            <w:noProof/>
            <w:webHidden/>
          </w:rPr>
          <w:t>35</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7994" w:history="1">
        <w:r w:rsidR="00FE3660" w:rsidRPr="003B1790">
          <w:rPr>
            <w:rStyle w:val="Hyperlink"/>
            <w:noProof/>
          </w:rPr>
          <w:t>Table 4: Received power with 15 MHz separation</w:t>
        </w:r>
        <w:r w:rsidR="00FE3660">
          <w:rPr>
            <w:noProof/>
            <w:webHidden/>
          </w:rPr>
          <w:tab/>
        </w:r>
        <w:r>
          <w:rPr>
            <w:noProof/>
            <w:webHidden/>
          </w:rPr>
          <w:fldChar w:fldCharType="begin"/>
        </w:r>
        <w:r w:rsidR="00FE3660">
          <w:rPr>
            <w:noProof/>
            <w:webHidden/>
          </w:rPr>
          <w:instrText xml:space="preserve"> PAGEREF _Toc289847994 \h </w:instrText>
        </w:r>
        <w:r>
          <w:rPr>
            <w:noProof/>
            <w:webHidden/>
          </w:rPr>
        </w:r>
        <w:r>
          <w:rPr>
            <w:noProof/>
            <w:webHidden/>
          </w:rPr>
          <w:fldChar w:fldCharType="separate"/>
        </w:r>
        <w:r w:rsidR="00B9277C">
          <w:rPr>
            <w:noProof/>
            <w:webHidden/>
          </w:rPr>
          <w:t>36</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7995" w:history="1">
        <w:r w:rsidR="00FE3660" w:rsidRPr="003B1790">
          <w:rPr>
            <w:rStyle w:val="Hyperlink"/>
            <w:noProof/>
          </w:rPr>
          <w:t>Table 5: Received power with 40 MHz separation</w:t>
        </w:r>
        <w:r w:rsidR="00FE3660">
          <w:rPr>
            <w:noProof/>
            <w:webHidden/>
          </w:rPr>
          <w:tab/>
        </w:r>
        <w:r>
          <w:rPr>
            <w:noProof/>
            <w:webHidden/>
          </w:rPr>
          <w:fldChar w:fldCharType="begin"/>
        </w:r>
        <w:r w:rsidR="00FE3660">
          <w:rPr>
            <w:noProof/>
            <w:webHidden/>
          </w:rPr>
          <w:instrText xml:space="preserve"> PAGEREF _Toc289847995 \h </w:instrText>
        </w:r>
        <w:r>
          <w:rPr>
            <w:noProof/>
            <w:webHidden/>
          </w:rPr>
        </w:r>
        <w:r>
          <w:rPr>
            <w:noProof/>
            <w:webHidden/>
          </w:rPr>
          <w:fldChar w:fldCharType="separate"/>
        </w:r>
        <w:r w:rsidR="00B9277C">
          <w:rPr>
            <w:noProof/>
            <w:webHidden/>
          </w:rPr>
          <w:t>36</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7996" w:history="1">
        <w:r w:rsidR="00FE3660" w:rsidRPr="003B1790">
          <w:rPr>
            <w:rStyle w:val="Hyperlink"/>
            <w:noProof/>
          </w:rPr>
          <w:t>Table 6: Meteorological radar parameters</w:t>
        </w:r>
        <w:r w:rsidR="00FE3660">
          <w:rPr>
            <w:noProof/>
            <w:webHidden/>
          </w:rPr>
          <w:tab/>
        </w:r>
        <w:r>
          <w:rPr>
            <w:noProof/>
            <w:webHidden/>
          </w:rPr>
          <w:fldChar w:fldCharType="begin"/>
        </w:r>
        <w:r w:rsidR="00FE3660">
          <w:rPr>
            <w:noProof/>
            <w:webHidden/>
          </w:rPr>
          <w:instrText xml:space="preserve"> PAGEREF _Toc289847996 \h </w:instrText>
        </w:r>
        <w:r>
          <w:rPr>
            <w:noProof/>
            <w:webHidden/>
          </w:rPr>
        </w:r>
        <w:r>
          <w:rPr>
            <w:noProof/>
            <w:webHidden/>
          </w:rPr>
          <w:fldChar w:fldCharType="separate"/>
        </w:r>
        <w:r w:rsidR="00B9277C">
          <w:rPr>
            <w:noProof/>
            <w:webHidden/>
          </w:rPr>
          <w:t>40</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7997" w:history="1">
        <w:r w:rsidR="00FE3660" w:rsidRPr="003B1790">
          <w:rPr>
            <w:rStyle w:val="Hyperlink"/>
            <w:noProof/>
          </w:rPr>
          <w:t>Table 7: Aeronautical radar parameters</w:t>
        </w:r>
        <w:r w:rsidR="00FE3660">
          <w:rPr>
            <w:noProof/>
            <w:webHidden/>
          </w:rPr>
          <w:tab/>
        </w:r>
        <w:r>
          <w:rPr>
            <w:noProof/>
            <w:webHidden/>
          </w:rPr>
          <w:fldChar w:fldCharType="begin"/>
        </w:r>
        <w:r w:rsidR="00FE3660">
          <w:rPr>
            <w:noProof/>
            <w:webHidden/>
          </w:rPr>
          <w:instrText xml:space="preserve"> PAGEREF _Toc289847997 \h </w:instrText>
        </w:r>
        <w:r>
          <w:rPr>
            <w:noProof/>
            <w:webHidden/>
          </w:rPr>
        </w:r>
        <w:r>
          <w:rPr>
            <w:noProof/>
            <w:webHidden/>
          </w:rPr>
          <w:fldChar w:fldCharType="separate"/>
        </w:r>
        <w:r w:rsidR="00B9277C">
          <w:rPr>
            <w:noProof/>
            <w:webHidden/>
          </w:rPr>
          <w:t>41</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7998" w:history="1">
        <w:r w:rsidR="00FE3660" w:rsidRPr="003B1790">
          <w:rPr>
            <w:rStyle w:val="Hyperlink"/>
            <w:noProof/>
          </w:rPr>
          <w:t>Table 8: IMT parameters</w:t>
        </w:r>
        <w:r w:rsidR="00FE3660">
          <w:rPr>
            <w:noProof/>
            <w:webHidden/>
          </w:rPr>
          <w:tab/>
        </w:r>
        <w:r>
          <w:rPr>
            <w:noProof/>
            <w:webHidden/>
          </w:rPr>
          <w:fldChar w:fldCharType="begin"/>
        </w:r>
        <w:r w:rsidR="00FE3660">
          <w:rPr>
            <w:noProof/>
            <w:webHidden/>
          </w:rPr>
          <w:instrText xml:space="preserve"> PAGEREF _Toc289847998 \h </w:instrText>
        </w:r>
        <w:r>
          <w:rPr>
            <w:noProof/>
            <w:webHidden/>
          </w:rPr>
        </w:r>
        <w:r>
          <w:rPr>
            <w:noProof/>
            <w:webHidden/>
          </w:rPr>
          <w:fldChar w:fldCharType="separate"/>
        </w:r>
        <w:r w:rsidR="00B9277C">
          <w:rPr>
            <w:noProof/>
            <w:webHidden/>
          </w:rPr>
          <w:t>41</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7999" w:history="1">
        <w:r w:rsidR="00FE3660" w:rsidRPr="003B1790">
          <w:rPr>
            <w:rStyle w:val="Hyperlink"/>
            <w:noProof/>
          </w:rPr>
          <w:t>Table 9: Propagation loss (dB) at various separation distances</w:t>
        </w:r>
        <w:r w:rsidR="00FE3660">
          <w:rPr>
            <w:noProof/>
            <w:webHidden/>
          </w:rPr>
          <w:tab/>
        </w:r>
        <w:r>
          <w:rPr>
            <w:noProof/>
            <w:webHidden/>
          </w:rPr>
          <w:fldChar w:fldCharType="begin"/>
        </w:r>
        <w:r w:rsidR="00FE3660">
          <w:rPr>
            <w:noProof/>
            <w:webHidden/>
          </w:rPr>
          <w:instrText xml:space="preserve"> PAGEREF _Toc289847999 \h </w:instrText>
        </w:r>
        <w:r>
          <w:rPr>
            <w:noProof/>
            <w:webHidden/>
          </w:rPr>
        </w:r>
        <w:r>
          <w:rPr>
            <w:noProof/>
            <w:webHidden/>
          </w:rPr>
          <w:fldChar w:fldCharType="separate"/>
        </w:r>
        <w:r w:rsidR="00B9277C">
          <w:rPr>
            <w:noProof/>
            <w:webHidden/>
          </w:rPr>
          <w:t>43</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8000" w:history="1">
        <w:r w:rsidR="00FE3660" w:rsidRPr="003B1790">
          <w:rPr>
            <w:rStyle w:val="Hyperlink"/>
            <w:noProof/>
          </w:rPr>
          <w:t>Table 10: Meteorological radar, ‘standard situation’, 15 MHz separation interference and blocking results (received power in dBm)</w:t>
        </w:r>
        <w:r w:rsidR="00FE3660">
          <w:rPr>
            <w:noProof/>
            <w:webHidden/>
          </w:rPr>
          <w:tab/>
        </w:r>
        <w:r>
          <w:rPr>
            <w:noProof/>
            <w:webHidden/>
          </w:rPr>
          <w:fldChar w:fldCharType="begin"/>
        </w:r>
        <w:r w:rsidR="00FE3660">
          <w:rPr>
            <w:noProof/>
            <w:webHidden/>
          </w:rPr>
          <w:instrText xml:space="preserve"> PAGEREF _Toc289848000 \h </w:instrText>
        </w:r>
        <w:r>
          <w:rPr>
            <w:noProof/>
            <w:webHidden/>
          </w:rPr>
        </w:r>
        <w:r>
          <w:rPr>
            <w:noProof/>
            <w:webHidden/>
          </w:rPr>
          <w:fldChar w:fldCharType="separate"/>
        </w:r>
        <w:r w:rsidR="00B9277C">
          <w:rPr>
            <w:noProof/>
            <w:webHidden/>
          </w:rPr>
          <w:t>44</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8001" w:history="1">
        <w:r w:rsidR="00FE3660" w:rsidRPr="003B1790">
          <w:rPr>
            <w:rStyle w:val="Hyperlink"/>
            <w:noProof/>
          </w:rPr>
          <w:t>Table 11: Meteorological radar, ‘standard’ situation, 40 MHz separation interference and blocking results (received power in dBm)</w:t>
        </w:r>
        <w:r w:rsidR="00FE3660">
          <w:rPr>
            <w:noProof/>
            <w:webHidden/>
          </w:rPr>
          <w:tab/>
        </w:r>
        <w:r>
          <w:rPr>
            <w:noProof/>
            <w:webHidden/>
          </w:rPr>
          <w:fldChar w:fldCharType="begin"/>
        </w:r>
        <w:r w:rsidR="00FE3660">
          <w:rPr>
            <w:noProof/>
            <w:webHidden/>
          </w:rPr>
          <w:instrText xml:space="preserve"> PAGEREF _Toc289848001 \h </w:instrText>
        </w:r>
        <w:r>
          <w:rPr>
            <w:noProof/>
            <w:webHidden/>
          </w:rPr>
        </w:r>
        <w:r>
          <w:rPr>
            <w:noProof/>
            <w:webHidden/>
          </w:rPr>
          <w:fldChar w:fldCharType="separate"/>
        </w:r>
        <w:r w:rsidR="00B9277C">
          <w:rPr>
            <w:noProof/>
            <w:webHidden/>
          </w:rPr>
          <w:t>44</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8002" w:history="1">
        <w:r w:rsidR="00FE3660" w:rsidRPr="003B1790">
          <w:rPr>
            <w:rStyle w:val="Hyperlink"/>
            <w:noProof/>
          </w:rPr>
          <w:t>Table 12: Aeronautical radar, ‘standard’ situation, 15 MHz separation interference and blocking results (received power in dBm)</w:t>
        </w:r>
        <w:r w:rsidR="00FE3660">
          <w:rPr>
            <w:noProof/>
            <w:webHidden/>
          </w:rPr>
          <w:tab/>
        </w:r>
        <w:r>
          <w:rPr>
            <w:noProof/>
            <w:webHidden/>
          </w:rPr>
          <w:fldChar w:fldCharType="begin"/>
        </w:r>
        <w:r w:rsidR="00FE3660">
          <w:rPr>
            <w:noProof/>
            <w:webHidden/>
          </w:rPr>
          <w:instrText xml:space="preserve"> PAGEREF _Toc289848002 \h </w:instrText>
        </w:r>
        <w:r>
          <w:rPr>
            <w:noProof/>
            <w:webHidden/>
          </w:rPr>
        </w:r>
        <w:r>
          <w:rPr>
            <w:noProof/>
            <w:webHidden/>
          </w:rPr>
          <w:fldChar w:fldCharType="separate"/>
        </w:r>
        <w:r w:rsidR="00B9277C">
          <w:rPr>
            <w:noProof/>
            <w:webHidden/>
          </w:rPr>
          <w:t>45</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8003" w:history="1">
        <w:r w:rsidR="00FE3660" w:rsidRPr="003B1790">
          <w:rPr>
            <w:rStyle w:val="Hyperlink"/>
            <w:noProof/>
          </w:rPr>
          <w:t>Table 13: Aeronautical radar, ‘standard’ situation, 40 MHz separation interference and blocking results (received power in dBm)</w:t>
        </w:r>
        <w:r w:rsidR="00FE3660">
          <w:rPr>
            <w:noProof/>
            <w:webHidden/>
          </w:rPr>
          <w:tab/>
        </w:r>
        <w:r>
          <w:rPr>
            <w:noProof/>
            <w:webHidden/>
          </w:rPr>
          <w:fldChar w:fldCharType="begin"/>
        </w:r>
        <w:r w:rsidR="00FE3660">
          <w:rPr>
            <w:noProof/>
            <w:webHidden/>
          </w:rPr>
          <w:instrText xml:space="preserve"> PAGEREF _Toc289848003 \h </w:instrText>
        </w:r>
        <w:r>
          <w:rPr>
            <w:noProof/>
            <w:webHidden/>
          </w:rPr>
        </w:r>
        <w:r>
          <w:rPr>
            <w:noProof/>
            <w:webHidden/>
          </w:rPr>
          <w:fldChar w:fldCharType="separate"/>
        </w:r>
        <w:r w:rsidR="00B9277C">
          <w:rPr>
            <w:noProof/>
            <w:webHidden/>
          </w:rPr>
          <w:t>45</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8004" w:history="1">
        <w:r w:rsidR="00FE3660" w:rsidRPr="003B1790">
          <w:rPr>
            <w:rStyle w:val="Hyperlink"/>
            <w:noProof/>
          </w:rPr>
          <w:t>Table 14: Meteorological radar, ‘restricted’ situation, 15 MHz separation interference and blocking results (received power in dBm)</w:t>
        </w:r>
        <w:r w:rsidR="00FE3660">
          <w:rPr>
            <w:noProof/>
            <w:webHidden/>
          </w:rPr>
          <w:tab/>
        </w:r>
        <w:r>
          <w:rPr>
            <w:noProof/>
            <w:webHidden/>
          </w:rPr>
          <w:fldChar w:fldCharType="begin"/>
        </w:r>
        <w:r w:rsidR="00FE3660">
          <w:rPr>
            <w:noProof/>
            <w:webHidden/>
          </w:rPr>
          <w:instrText xml:space="preserve"> PAGEREF _Toc289848004 \h </w:instrText>
        </w:r>
        <w:r>
          <w:rPr>
            <w:noProof/>
            <w:webHidden/>
          </w:rPr>
        </w:r>
        <w:r>
          <w:rPr>
            <w:noProof/>
            <w:webHidden/>
          </w:rPr>
          <w:fldChar w:fldCharType="separate"/>
        </w:r>
        <w:r w:rsidR="00B9277C">
          <w:rPr>
            <w:noProof/>
            <w:webHidden/>
          </w:rPr>
          <w:t>46</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8005" w:history="1">
        <w:r w:rsidR="00FE3660" w:rsidRPr="003B1790">
          <w:rPr>
            <w:rStyle w:val="Hyperlink"/>
            <w:noProof/>
          </w:rPr>
          <w:t>Table 15: Meteorological radar, ‘restricted’ situation, 40 MHz separation interference and blocking results (received power in dBm)</w:t>
        </w:r>
        <w:r w:rsidR="00FE3660">
          <w:rPr>
            <w:noProof/>
            <w:webHidden/>
          </w:rPr>
          <w:tab/>
        </w:r>
        <w:r>
          <w:rPr>
            <w:noProof/>
            <w:webHidden/>
          </w:rPr>
          <w:fldChar w:fldCharType="begin"/>
        </w:r>
        <w:r w:rsidR="00FE3660">
          <w:rPr>
            <w:noProof/>
            <w:webHidden/>
          </w:rPr>
          <w:instrText xml:space="preserve"> PAGEREF _Toc289848005 \h </w:instrText>
        </w:r>
        <w:r>
          <w:rPr>
            <w:noProof/>
            <w:webHidden/>
          </w:rPr>
        </w:r>
        <w:r>
          <w:rPr>
            <w:noProof/>
            <w:webHidden/>
          </w:rPr>
          <w:fldChar w:fldCharType="separate"/>
        </w:r>
        <w:r w:rsidR="00B9277C">
          <w:rPr>
            <w:noProof/>
            <w:webHidden/>
          </w:rPr>
          <w:t>46</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8006" w:history="1">
        <w:r w:rsidR="00FE3660" w:rsidRPr="003B1790">
          <w:rPr>
            <w:rStyle w:val="Hyperlink"/>
            <w:noProof/>
          </w:rPr>
          <w:t>Table 16: Aeronautical radar, ‘restricted’ situation, 15 MHz separation interference and blocking results (received power in dBm)</w:t>
        </w:r>
        <w:r w:rsidR="00FE3660">
          <w:rPr>
            <w:noProof/>
            <w:webHidden/>
          </w:rPr>
          <w:tab/>
        </w:r>
        <w:r>
          <w:rPr>
            <w:noProof/>
            <w:webHidden/>
          </w:rPr>
          <w:fldChar w:fldCharType="begin"/>
        </w:r>
        <w:r w:rsidR="00FE3660">
          <w:rPr>
            <w:noProof/>
            <w:webHidden/>
          </w:rPr>
          <w:instrText xml:space="preserve"> PAGEREF _Toc289848006 \h </w:instrText>
        </w:r>
        <w:r>
          <w:rPr>
            <w:noProof/>
            <w:webHidden/>
          </w:rPr>
        </w:r>
        <w:r>
          <w:rPr>
            <w:noProof/>
            <w:webHidden/>
          </w:rPr>
          <w:fldChar w:fldCharType="separate"/>
        </w:r>
        <w:r w:rsidR="00B9277C">
          <w:rPr>
            <w:noProof/>
            <w:webHidden/>
          </w:rPr>
          <w:t>46</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8007" w:history="1">
        <w:r w:rsidR="00FE3660" w:rsidRPr="003B1790">
          <w:rPr>
            <w:rStyle w:val="Hyperlink"/>
            <w:noProof/>
          </w:rPr>
          <w:t>Table 17: Aeronautical radar, ‘restricted’ situation, 40 MHz separation interference and blocking results (received power in dBm)</w:t>
        </w:r>
        <w:r w:rsidR="00FE3660">
          <w:rPr>
            <w:noProof/>
            <w:webHidden/>
          </w:rPr>
          <w:tab/>
        </w:r>
        <w:r>
          <w:rPr>
            <w:noProof/>
            <w:webHidden/>
          </w:rPr>
          <w:fldChar w:fldCharType="begin"/>
        </w:r>
        <w:r w:rsidR="00FE3660">
          <w:rPr>
            <w:noProof/>
            <w:webHidden/>
          </w:rPr>
          <w:instrText xml:space="preserve"> PAGEREF _Toc289848007 \h </w:instrText>
        </w:r>
        <w:r>
          <w:rPr>
            <w:noProof/>
            <w:webHidden/>
          </w:rPr>
        </w:r>
        <w:r>
          <w:rPr>
            <w:noProof/>
            <w:webHidden/>
          </w:rPr>
          <w:fldChar w:fldCharType="separate"/>
        </w:r>
        <w:r w:rsidR="00B9277C">
          <w:rPr>
            <w:noProof/>
            <w:webHidden/>
          </w:rPr>
          <w:t>47</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8008" w:history="1">
        <w:r w:rsidR="00FE3660" w:rsidRPr="003B1790">
          <w:rPr>
            <w:rStyle w:val="Hyperlink"/>
            <w:noProof/>
          </w:rPr>
          <w:t>Table 19: Aeronautical radar blocking performance with Ofcom's mask (received power in dBm)</w:t>
        </w:r>
        <w:r w:rsidR="00FE3660">
          <w:rPr>
            <w:noProof/>
            <w:webHidden/>
          </w:rPr>
          <w:tab/>
        </w:r>
        <w:r>
          <w:rPr>
            <w:noProof/>
            <w:webHidden/>
          </w:rPr>
          <w:fldChar w:fldCharType="begin"/>
        </w:r>
        <w:r w:rsidR="00FE3660">
          <w:rPr>
            <w:noProof/>
            <w:webHidden/>
          </w:rPr>
          <w:instrText xml:space="preserve"> PAGEREF _Toc289848008 \h </w:instrText>
        </w:r>
        <w:r>
          <w:rPr>
            <w:noProof/>
            <w:webHidden/>
          </w:rPr>
        </w:r>
        <w:r>
          <w:rPr>
            <w:noProof/>
            <w:webHidden/>
          </w:rPr>
          <w:fldChar w:fldCharType="separate"/>
        </w:r>
        <w:r w:rsidR="00B9277C">
          <w:rPr>
            <w:noProof/>
            <w:webHidden/>
          </w:rPr>
          <w:t>47</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8009" w:history="1">
        <w:r w:rsidR="00FE3660" w:rsidRPr="003B1790">
          <w:rPr>
            <w:rStyle w:val="Hyperlink"/>
            <w:noProof/>
          </w:rPr>
          <w:t>Table 20: Blocking from other services with Ofcom's Mask (received power in dBm)</w:t>
        </w:r>
        <w:r w:rsidR="00FE3660">
          <w:rPr>
            <w:noProof/>
            <w:webHidden/>
          </w:rPr>
          <w:tab/>
        </w:r>
        <w:r>
          <w:rPr>
            <w:noProof/>
            <w:webHidden/>
          </w:rPr>
          <w:fldChar w:fldCharType="begin"/>
        </w:r>
        <w:r w:rsidR="00FE3660">
          <w:rPr>
            <w:noProof/>
            <w:webHidden/>
          </w:rPr>
          <w:instrText xml:space="preserve"> PAGEREF _Toc289848009 \h </w:instrText>
        </w:r>
        <w:r>
          <w:rPr>
            <w:noProof/>
            <w:webHidden/>
          </w:rPr>
        </w:r>
        <w:r>
          <w:rPr>
            <w:noProof/>
            <w:webHidden/>
          </w:rPr>
          <w:fldChar w:fldCharType="separate"/>
        </w:r>
        <w:r w:rsidR="00B9277C">
          <w:rPr>
            <w:noProof/>
            <w:webHidden/>
          </w:rPr>
          <w:t>50</w:t>
        </w:r>
        <w:r>
          <w:rPr>
            <w:noProof/>
            <w:webHidden/>
          </w:rPr>
          <w:fldChar w:fldCharType="end"/>
        </w:r>
      </w:hyperlink>
    </w:p>
    <w:p w:rsidR="00FE3660" w:rsidRDefault="00EA5956">
      <w:pPr>
        <w:pStyle w:val="TableofFigures"/>
        <w:tabs>
          <w:tab w:val="right" w:leader="dot" w:pos="8940"/>
        </w:tabs>
        <w:rPr>
          <w:noProof/>
          <w:lang w:eastAsia="en-AU" w:bidi="ar-SA"/>
        </w:rPr>
      </w:pPr>
      <w:hyperlink w:anchor="_Toc289848010" w:history="1">
        <w:r w:rsidR="00FE3660" w:rsidRPr="003B1790">
          <w:rPr>
            <w:rStyle w:val="Hyperlink"/>
            <w:noProof/>
          </w:rPr>
          <w:t>Table 21: Coordination and Restriction Zones</w:t>
        </w:r>
        <w:r w:rsidR="00FE3660">
          <w:rPr>
            <w:noProof/>
            <w:webHidden/>
          </w:rPr>
          <w:tab/>
        </w:r>
        <w:r>
          <w:rPr>
            <w:noProof/>
            <w:webHidden/>
          </w:rPr>
          <w:fldChar w:fldCharType="begin"/>
        </w:r>
        <w:r w:rsidR="00FE3660">
          <w:rPr>
            <w:noProof/>
            <w:webHidden/>
          </w:rPr>
          <w:instrText xml:space="preserve"> PAGEREF _Toc289848010 \h </w:instrText>
        </w:r>
        <w:r>
          <w:rPr>
            <w:noProof/>
            <w:webHidden/>
          </w:rPr>
        </w:r>
        <w:r>
          <w:rPr>
            <w:noProof/>
            <w:webHidden/>
          </w:rPr>
          <w:fldChar w:fldCharType="separate"/>
        </w:r>
        <w:r w:rsidR="00B9277C">
          <w:rPr>
            <w:noProof/>
            <w:webHidden/>
          </w:rPr>
          <w:t>53</w:t>
        </w:r>
        <w:r>
          <w:rPr>
            <w:noProof/>
            <w:webHidden/>
          </w:rPr>
          <w:fldChar w:fldCharType="end"/>
        </w:r>
      </w:hyperlink>
    </w:p>
    <w:p w:rsidR="00DA4479" w:rsidRDefault="00EA5956" w:rsidP="00E100BD">
      <w:pPr>
        <w:rPr>
          <w:b/>
          <w:bCs/>
          <w:caps/>
        </w:rPr>
      </w:pPr>
      <w:r>
        <w:rPr>
          <w:b/>
          <w:bCs/>
          <w:caps/>
        </w:rPr>
        <w:fldChar w:fldCharType="end"/>
      </w:r>
    </w:p>
    <w:p w:rsidR="001E4324" w:rsidRDefault="001E4324">
      <w:pPr>
        <w:rPr>
          <w:b/>
          <w:bCs/>
          <w:caps/>
        </w:rPr>
      </w:pPr>
      <w:r>
        <w:rPr>
          <w:b/>
          <w:bCs/>
          <w:caps/>
        </w:rPr>
        <w:br w:type="page"/>
      </w:r>
    </w:p>
    <w:p w:rsidR="001E4324" w:rsidRPr="00B50AEB" w:rsidRDefault="001E4324" w:rsidP="00E41AC8">
      <w:pPr>
        <w:outlineLvl w:val="0"/>
        <w:rPr>
          <w:sz w:val="56"/>
          <w:szCs w:val="56"/>
        </w:rPr>
      </w:pPr>
      <w:bookmarkStart w:id="6" w:name="_Toc259544062"/>
      <w:bookmarkStart w:id="7" w:name="_Toc292291670"/>
      <w:r w:rsidRPr="00B50AEB">
        <w:rPr>
          <w:sz w:val="56"/>
          <w:szCs w:val="56"/>
        </w:rPr>
        <w:t>List of Acronyms and Abbreviations</w:t>
      </w:r>
      <w:bookmarkEnd w:id="6"/>
      <w:bookmarkEnd w:id="7"/>
    </w:p>
    <w:p w:rsidR="00B50AEB" w:rsidRDefault="00B50AEB" w:rsidP="00B50AEB">
      <w:pPr>
        <w:pStyle w:val="ACMABodyText"/>
        <w:ind w:left="2552" w:hanging="2126"/>
      </w:pPr>
    </w:p>
    <w:p w:rsidR="007D7CA1" w:rsidRDefault="007D7CA1" w:rsidP="00B50AEB">
      <w:pPr>
        <w:pStyle w:val="ACMABodyText"/>
        <w:ind w:left="2552" w:hanging="2126"/>
      </w:pPr>
      <w:r>
        <w:t>3GPP</w:t>
      </w:r>
      <w:r>
        <w:tab/>
        <w:t>3</w:t>
      </w:r>
      <w:r w:rsidR="001113A7" w:rsidRPr="001113A7">
        <w:rPr>
          <w:vertAlign w:val="superscript"/>
        </w:rPr>
        <w:t>rd</w:t>
      </w:r>
      <w:r>
        <w:t xml:space="preserve"> Generation (3G) Partnership Project</w:t>
      </w:r>
    </w:p>
    <w:p w:rsidR="007D7CA1" w:rsidRDefault="007D7CA1" w:rsidP="00B50AEB">
      <w:pPr>
        <w:pStyle w:val="ACMABodyText"/>
        <w:ind w:left="2552" w:hanging="2126"/>
      </w:pPr>
      <w:r>
        <w:t>ACLR</w:t>
      </w:r>
      <w:r>
        <w:tab/>
        <w:t>Adjacent Channel Leakage Ratio</w:t>
      </w:r>
    </w:p>
    <w:p w:rsidR="007D7CA1" w:rsidRDefault="007D7CA1" w:rsidP="00B50AEB">
      <w:pPr>
        <w:pStyle w:val="ACMABodyText"/>
        <w:ind w:left="2552" w:hanging="2126"/>
      </w:pPr>
      <w:r>
        <w:t>ACS</w:t>
      </w:r>
      <w:r>
        <w:tab/>
        <w:t>Adjacent Channel Selectivity</w:t>
      </w:r>
    </w:p>
    <w:p w:rsidR="001E4324" w:rsidRDefault="001E4324" w:rsidP="00B50AEB">
      <w:pPr>
        <w:pStyle w:val="ACMABodyText"/>
        <w:ind w:left="2552" w:hanging="2126"/>
      </w:pPr>
      <w:r>
        <w:t>A/D</w:t>
      </w:r>
      <w:r>
        <w:tab/>
        <w:t>Analogue to Digital</w:t>
      </w:r>
    </w:p>
    <w:p w:rsidR="001E4324" w:rsidRDefault="001E4324" w:rsidP="00B50AEB">
      <w:pPr>
        <w:pStyle w:val="ACMABodyText"/>
        <w:ind w:left="2552" w:hanging="2126"/>
      </w:pPr>
      <w:r>
        <w:t>ACS</w:t>
      </w:r>
      <w:r>
        <w:tab/>
        <w:t>Adjacent Channel Selectivity</w:t>
      </w:r>
    </w:p>
    <w:p w:rsidR="001E4324" w:rsidRDefault="001E4324" w:rsidP="00B50AEB">
      <w:pPr>
        <w:pStyle w:val="ACMABodyText"/>
        <w:ind w:left="2552" w:hanging="2126"/>
      </w:pPr>
      <w:r>
        <w:t>AGC</w:t>
      </w:r>
      <w:r>
        <w:tab/>
        <w:t>Automatic Gain Control</w:t>
      </w:r>
    </w:p>
    <w:p w:rsidR="001E4324" w:rsidRDefault="001E4324" w:rsidP="00B50AEB">
      <w:pPr>
        <w:pStyle w:val="ACMABodyText"/>
        <w:ind w:left="2552" w:hanging="2126"/>
      </w:pPr>
      <w:r>
        <w:t>AMS – Gematronik</w:t>
      </w:r>
      <w:r>
        <w:tab/>
        <w:t>Now called SELEX or SELEX – Gematronik. See SELEX entry</w:t>
      </w:r>
    </w:p>
    <w:p w:rsidR="001E4324" w:rsidRDefault="001E4324" w:rsidP="00B50AEB">
      <w:pPr>
        <w:pStyle w:val="ACMABodyText"/>
        <w:ind w:left="2552" w:hanging="2126"/>
      </w:pPr>
      <w:r>
        <w:t>AMSA</w:t>
      </w:r>
      <w:r>
        <w:tab/>
        <w:t>Australian Maritime Safety Association</w:t>
      </w:r>
    </w:p>
    <w:p w:rsidR="001E4324" w:rsidRDefault="001E4324" w:rsidP="00B50AEB">
      <w:pPr>
        <w:pStyle w:val="ACMABodyText"/>
        <w:ind w:left="2552" w:hanging="2126"/>
      </w:pPr>
      <w:r>
        <w:t>ASA</w:t>
      </w:r>
      <w:r>
        <w:tab/>
        <w:t>Air Services Australia</w:t>
      </w:r>
    </w:p>
    <w:p w:rsidR="007D7CA1" w:rsidRDefault="007D7CA1" w:rsidP="00B50AEB">
      <w:pPr>
        <w:pStyle w:val="ACMABodyText"/>
        <w:ind w:left="2552" w:hanging="2126"/>
      </w:pPr>
      <w:r>
        <w:t>BER</w:t>
      </w:r>
      <w:r>
        <w:tab/>
        <w:t>Bit Error Rate</w:t>
      </w:r>
    </w:p>
    <w:p w:rsidR="001E4324" w:rsidRDefault="001E4324" w:rsidP="00B50AEB">
      <w:pPr>
        <w:pStyle w:val="ACMABodyText"/>
        <w:ind w:left="2552" w:hanging="2126"/>
      </w:pPr>
      <w:r>
        <w:t>BoM</w:t>
      </w:r>
      <w:r>
        <w:tab/>
        <w:t>Bureau of Meteorology</w:t>
      </w:r>
    </w:p>
    <w:p w:rsidR="007D7CA1" w:rsidRDefault="007D7CA1" w:rsidP="00B50AEB">
      <w:pPr>
        <w:pStyle w:val="ACMABodyText"/>
        <w:ind w:left="2552" w:hanging="2126"/>
      </w:pPr>
      <w:r>
        <w:t>CDMA</w:t>
      </w:r>
      <w:r>
        <w:tab/>
        <w:t>Code-Division Multiple Access</w:t>
      </w:r>
    </w:p>
    <w:p w:rsidR="001E4324" w:rsidRDefault="001E4324" w:rsidP="00B50AEB">
      <w:pPr>
        <w:pStyle w:val="ACMABodyText"/>
        <w:ind w:left="2552" w:hanging="2126"/>
      </w:pPr>
      <w:r>
        <w:t>Cobham</w:t>
      </w:r>
      <w:r>
        <w:tab/>
        <w:t xml:space="preserve">Cobham Technical Services </w:t>
      </w:r>
      <w:r w:rsidR="001B5609">
        <w:t xml:space="preserve">- </w:t>
      </w:r>
      <w:r>
        <w:t>New name for ERA Technologies. A consultancy and design company located in the UK and commissioned by Ofcom.</w:t>
      </w:r>
    </w:p>
    <w:p w:rsidR="001E4324" w:rsidRDefault="001E4324" w:rsidP="00B50AEB">
      <w:pPr>
        <w:pStyle w:val="ACMABodyText"/>
        <w:ind w:left="2552" w:hanging="2126"/>
      </w:pPr>
      <w:r>
        <w:t>CW</w:t>
      </w:r>
      <w:r>
        <w:tab/>
        <w:t>Continuous Wave</w:t>
      </w:r>
    </w:p>
    <w:p w:rsidR="001E4324" w:rsidRDefault="001E4324" w:rsidP="00B50AEB">
      <w:pPr>
        <w:pStyle w:val="ACMABodyText"/>
        <w:ind w:left="2552" w:hanging="2126"/>
      </w:pPr>
      <w:r>
        <w:t>DoD</w:t>
      </w:r>
      <w:r>
        <w:tab/>
        <w:t>Department of Defence</w:t>
      </w:r>
    </w:p>
    <w:p w:rsidR="00396783" w:rsidRDefault="00396783" w:rsidP="00B50AEB">
      <w:pPr>
        <w:pStyle w:val="ACMABodyText"/>
        <w:ind w:left="2552" w:hanging="2126"/>
      </w:pPr>
      <w:r>
        <w:t>DTCH</w:t>
      </w:r>
      <w:r>
        <w:tab/>
        <w:t>Dedicated Traffic Channel</w:t>
      </w:r>
    </w:p>
    <w:p w:rsidR="007D7CA1" w:rsidRDefault="007D7CA1" w:rsidP="00B50AEB">
      <w:pPr>
        <w:pStyle w:val="ACMABodyText"/>
        <w:ind w:left="2552" w:hanging="2126"/>
      </w:pPr>
      <w:r>
        <w:t>EIRP</w:t>
      </w:r>
      <w:r>
        <w:tab/>
        <w:t>Effective Isotropic Radiated Power</w:t>
      </w:r>
    </w:p>
    <w:p w:rsidR="007D7CA1" w:rsidRDefault="007D7CA1" w:rsidP="00B50AEB">
      <w:pPr>
        <w:pStyle w:val="ACMABodyText"/>
        <w:ind w:left="2552" w:hanging="2126"/>
      </w:pPr>
      <w:r>
        <w:t>ENG</w:t>
      </w:r>
      <w:r>
        <w:tab/>
        <w:t>Electronic News Gathering</w:t>
      </w:r>
    </w:p>
    <w:p w:rsidR="001E4324" w:rsidRDefault="001E4324" w:rsidP="00B50AEB">
      <w:pPr>
        <w:pStyle w:val="ACMABodyText"/>
        <w:ind w:left="2552" w:hanging="2126"/>
      </w:pPr>
      <w:r>
        <w:t>ERA</w:t>
      </w:r>
      <w:r>
        <w:tab/>
        <w:t>ERA Technologies, now called Cobham Technical Services. See Cobham entry</w:t>
      </w:r>
    </w:p>
    <w:p w:rsidR="001E4324" w:rsidRDefault="001E4324" w:rsidP="00B50AEB">
      <w:pPr>
        <w:pStyle w:val="ACMABodyText"/>
        <w:ind w:left="2552" w:hanging="2126"/>
      </w:pPr>
      <w:r>
        <w:t>F/B</w:t>
      </w:r>
      <w:r>
        <w:tab/>
        <w:t>Front to back. As in Front to back gain ratio of an antenna.</w:t>
      </w:r>
    </w:p>
    <w:p w:rsidR="001E4324" w:rsidRDefault="001E4324" w:rsidP="00B50AEB">
      <w:pPr>
        <w:pStyle w:val="ACMABodyText"/>
        <w:ind w:left="2552" w:hanging="2126"/>
      </w:pPr>
      <w:r>
        <w:t>FDR</w:t>
      </w:r>
      <w:r>
        <w:tab/>
        <w:t>Frequency Dependent Rejection</w:t>
      </w:r>
    </w:p>
    <w:p w:rsidR="001E4324" w:rsidRDefault="001E4324" w:rsidP="00B50AEB">
      <w:pPr>
        <w:pStyle w:val="ACMABodyText"/>
        <w:ind w:left="2552" w:hanging="2126"/>
      </w:pPr>
      <w:r>
        <w:t>FEC</w:t>
      </w:r>
      <w:r>
        <w:tab/>
        <w:t>Forward Error Correction</w:t>
      </w:r>
    </w:p>
    <w:p w:rsidR="00BA089E" w:rsidRDefault="00BA089E" w:rsidP="00B50AEB">
      <w:pPr>
        <w:pStyle w:val="ACMABodyText"/>
        <w:ind w:left="2552" w:hanging="2126"/>
      </w:pPr>
      <w:r>
        <w:t>FFT</w:t>
      </w:r>
      <w:r>
        <w:tab/>
        <w:t>Fast Fourier Transform</w:t>
      </w:r>
    </w:p>
    <w:p w:rsidR="007D7CA1" w:rsidRDefault="007D7CA1" w:rsidP="00B50AEB">
      <w:pPr>
        <w:pStyle w:val="ACMABodyText"/>
        <w:ind w:left="2552" w:hanging="2126"/>
      </w:pPr>
      <w:r>
        <w:t>ICAO</w:t>
      </w:r>
      <w:r>
        <w:tab/>
        <w:t>International Civil Aviation Organisation</w:t>
      </w:r>
    </w:p>
    <w:p w:rsidR="007D7CA1" w:rsidRDefault="007D7CA1" w:rsidP="00B50AEB">
      <w:pPr>
        <w:pStyle w:val="ACMABodyText"/>
        <w:ind w:left="2552" w:hanging="2126"/>
      </w:pPr>
      <w:r>
        <w:t>IF</w:t>
      </w:r>
      <w:r>
        <w:tab/>
        <w:t>Intermediate Frequency</w:t>
      </w:r>
    </w:p>
    <w:p w:rsidR="007D7CA1" w:rsidRDefault="007D7CA1" w:rsidP="00B50AEB">
      <w:pPr>
        <w:pStyle w:val="ACMABodyText"/>
        <w:ind w:left="2552" w:hanging="2126"/>
      </w:pPr>
      <w:r>
        <w:t>IMT</w:t>
      </w:r>
      <w:r>
        <w:tab/>
        <w:t>International Mobile Telecommunications</w:t>
      </w:r>
    </w:p>
    <w:p w:rsidR="007D7CA1" w:rsidRDefault="007D7CA1" w:rsidP="00B50AEB">
      <w:pPr>
        <w:pStyle w:val="ACMABodyText"/>
        <w:ind w:left="2552" w:hanging="2126"/>
      </w:pPr>
      <w:r>
        <w:t>ISM</w:t>
      </w:r>
      <w:r>
        <w:tab/>
        <w:t>Industrial, Scientific and Medical</w:t>
      </w:r>
    </w:p>
    <w:p w:rsidR="007D7CA1" w:rsidRDefault="007D7CA1" w:rsidP="00B50AEB">
      <w:pPr>
        <w:pStyle w:val="ACMABodyText"/>
        <w:ind w:left="2552" w:hanging="2126"/>
      </w:pPr>
      <w:r>
        <w:t>ITU</w:t>
      </w:r>
      <w:r>
        <w:tab/>
        <w:t>International Telecommunications Union</w:t>
      </w:r>
    </w:p>
    <w:p w:rsidR="007D7CA1" w:rsidRDefault="007D7CA1" w:rsidP="00B50AEB">
      <w:pPr>
        <w:pStyle w:val="ACMABodyText"/>
        <w:ind w:left="2552" w:hanging="2126"/>
      </w:pPr>
      <w:r>
        <w:t>LIPD</w:t>
      </w:r>
      <w:r>
        <w:tab/>
        <w:t>Low Interference Potential Device</w:t>
      </w:r>
    </w:p>
    <w:p w:rsidR="001E4324" w:rsidRDefault="001E4324" w:rsidP="00B50AEB">
      <w:pPr>
        <w:pStyle w:val="ACMABodyText"/>
        <w:ind w:left="2552" w:hanging="2126"/>
      </w:pPr>
      <w:r>
        <w:t>LNA</w:t>
      </w:r>
      <w:r>
        <w:tab/>
        <w:t>Low Noise Amplifier</w:t>
      </w:r>
      <w:r w:rsidR="001B5609">
        <w:t xml:space="preserve"> -</w:t>
      </w:r>
      <w:r>
        <w:t xml:space="preserve"> Typically used early in receiver chains.</w:t>
      </w:r>
    </w:p>
    <w:p w:rsidR="001E4324" w:rsidRDefault="001E4324" w:rsidP="00B50AEB">
      <w:pPr>
        <w:pStyle w:val="ACMABodyText"/>
        <w:ind w:left="2552" w:hanging="2126"/>
      </w:pPr>
      <w:r>
        <w:t>LPF</w:t>
      </w:r>
      <w:r>
        <w:tab/>
        <w:t>Low Pass Filter</w:t>
      </w:r>
    </w:p>
    <w:p w:rsidR="007D7CA1" w:rsidRDefault="007D7CA1" w:rsidP="00B50AEB">
      <w:pPr>
        <w:pStyle w:val="ACMABodyText"/>
        <w:ind w:left="2552" w:hanging="2126"/>
      </w:pPr>
      <w:r>
        <w:t>LTE</w:t>
      </w:r>
      <w:r>
        <w:tab/>
        <w:t>Long Term Evolution</w:t>
      </w:r>
      <w:r w:rsidR="001B5609">
        <w:t xml:space="preserve"> -</w:t>
      </w:r>
      <w:r w:rsidR="00771394">
        <w:t xml:space="preserve"> An emerging mobile technology.</w:t>
      </w:r>
    </w:p>
    <w:p w:rsidR="001E4324" w:rsidRDefault="001E4324" w:rsidP="00B50AEB">
      <w:pPr>
        <w:pStyle w:val="ACMABodyText"/>
        <w:ind w:left="2552" w:hanging="2126"/>
      </w:pPr>
      <w:r>
        <w:t>MCL</w:t>
      </w:r>
      <w:r>
        <w:tab/>
        <w:t>Minimum Coupling Loss</w:t>
      </w:r>
      <w:r w:rsidR="001B5609">
        <w:t xml:space="preserve"> -</w:t>
      </w:r>
      <w:r>
        <w:t xml:space="preserve"> A method of calculating interference potential that compares the received power to the acceptable interference limit.</w:t>
      </w:r>
    </w:p>
    <w:p w:rsidR="00771394" w:rsidRDefault="001E4324" w:rsidP="00B50AEB">
      <w:pPr>
        <w:pStyle w:val="ACMABodyText"/>
        <w:ind w:left="2552" w:hanging="2126"/>
      </w:pPr>
      <w:r>
        <w:t>OFDM</w:t>
      </w:r>
      <w:r>
        <w:tab/>
        <w:t>Orthogonal Frequency Division Multiplex</w:t>
      </w:r>
      <w:r w:rsidR="00771394">
        <w:t>ing</w:t>
      </w:r>
    </w:p>
    <w:p w:rsidR="001E4324" w:rsidRDefault="007D7CA1" w:rsidP="00B50AEB">
      <w:pPr>
        <w:pStyle w:val="ACMABodyText"/>
        <w:ind w:left="2552" w:hanging="2126"/>
      </w:pPr>
      <w:r>
        <w:t xml:space="preserve">OFDMA </w:t>
      </w:r>
      <w:r w:rsidR="00771394">
        <w:tab/>
        <w:t>Orthogonal Frequency Division Multiple Access</w:t>
      </w:r>
    </w:p>
    <w:p w:rsidR="00B1694F" w:rsidRDefault="00B1694F" w:rsidP="00B50AEB">
      <w:pPr>
        <w:pStyle w:val="ACMABodyText"/>
        <w:ind w:left="2552" w:hanging="2126"/>
      </w:pPr>
      <w:r>
        <w:t>PEP</w:t>
      </w:r>
      <w:r>
        <w:tab/>
        <w:t>Pulse Envelope Power</w:t>
      </w:r>
    </w:p>
    <w:p w:rsidR="00D47A5D" w:rsidRDefault="00D47A5D" w:rsidP="00B50AEB">
      <w:pPr>
        <w:pStyle w:val="ACMABodyText"/>
        <w:ind w:left="2552" w:hanging="2126"/>
      </w:pPr>
      <w:r>
        <w:t>PRF</w:t>
      </w:r>
      <w:r>
        <w:tab/>
        <w:t>Pulse Repetition Frequency</w:t>
      </w:r>
    </w:p>
    <w:p w:rsidR="00AC5B3E" w:rsidRDefault="00AC5B3E" w:rsidP="00B50AEB">
      <w:pPr>
        <w:pStyle w:val="ACMABodyText"/>
        <w:ind w:left="2552" w:hanging="2126"/>
      </w:pPr>
      <w:r>
        <w:t>PRP</w:t>
      </w:r>
      <w:r>
        <w:tab/>
        <w:t>Pulse Repetition Period</w:t>
      </w:r>
    </w:p>
    <w:p w:rsidR="001E4324" w:rsidRDefault="001E4324" w:rsidP="00B50AEB">
      <w:pPr>
        <w:pStyle w:val="ACMABodyText"/>
        <w:ind w:left="2552" w:hanging="2126"/>
      </w:pPr>
      <w:r>
        <w:t>PSR</w:t>
      </w:r>
      <w:r>
        <w:tab/>
        <w:t>Primary Surveillance Radar</w:t>
      </w:r>
    </w:p>
    <w:p w:rsidR="007D7CA1" w:rsidRDefault="007D7CA1" w:rsidP="00B50AEB">
      <w:pPr>
        <w:pStyle w:val="ACMABodyText"/>
        <w:ind w:left="2552" w:hanging="2126"/>
      </w:pPr>
      <w:r>
        <w:t>SARPs</w:t>
      </w:r>
      <w:r>
        <w:tab/>
        <w:t>Standards and Recommended Practices (ICAO)</w:t>
      </w:r>
    </w:p>
    <w:p w:rsidR="001E4324" w:rsidRDefault="001E4324" w:rsidP="00B50AEB">
      <w:pPr>
        <w:pStyle w:val="ACMABodyText"/>
        <w:ind w:left="2552" w:hanging="2126"/>
      </w:pPr>
      <w:r>
        <w:t>SELEX</w:t>
      </w:r>
      <w:r>
        <w:tab/>
        <w:t>A Radar manufacturer commission by Ofcom that made Watchman Aeronautical Radars and Australian used Meteor 1500S Meteorological Radars.</w:t>
      </w:r>
    </w:p>
    <w:p w:rsidR="001E4324" w:rsidRDefault="001E4324" w:rsidP="00B50AEB">
      <w:pPr>
        <w:pStyle w:val="ACMABodyText"/>
        <w:ind w:left="2552" w:hanging="2126"/>
      </w:pPr>
      <w:r>
        <w:t>SF</w:t>
      </w:r>
      <w:r>
        <w:tab/>
        <w:t>Spreading Factor in a CDMA system</w:t>
      </w:r>
    </w:p>
    <w:p w:rsidR="007D7CA1" w:rsidRDefault="007D7CA1" w:rsidP="00B50AEB">
      <w:pPr>
        <w:pStyle w:val="ACMABodyText"/>
        <w:ind w:left="2552" w:hanging="2126"/>
      </w:pPr>
      <w:r>
        <w:t>SNR</w:t>
      </w:r>
      <w:r>
        <w:tab/>
        <w:t>Signal to Noise Ratio</w:t>
      </w:r>
    </w:p>
    <w:p w:rsidR="001E4324" w:rsidRDefault="001E4324" w:rsidP="00B50AEB">
      <w:pPr>
        <w:pStyle w:val="ACMABodyText"/>
        <w:ind w:left="2552" w:hanging="2126"/>
      </w:pPr>
      <w:r>
        <w:t>SRR</w:t>
      </w:r>
      <w:r>
        <w:tab/>
        <w:t>Signal to Radar peak power Ratio</w:t>
      </w:r>
    </w:p>
    <w:p w:rsidR="00BA089E" w:rsidRDefault="00BA089E" w:rsidP="00B50AEB">
      <w:pPr>
        <w:pStyle w:val="ACMABodyText"/>
        <w:ind w:left="2552" w:hanging="2126"/>
      </w:pPr>
      <w:r>
        <w:t>QAM</w:t>
      </w:r>
      <w:r>
        <w:tab/>
        <w:t>Quadrature Amplitude Modulation</w:t>
      </w:r>
    </w:p>
    <w:p w:rsidR="007D7CA1" w:rsidRDefault="007D7CA1" w:rsidP="00B50AEB">
      <w:pPr>
        <w:pStyle w:val="ACMABodyText"/>
        <w:ind w:left="2552" w:hanging="2126"/>
      </w:pPr>
      <w:r>
        <w:t>ULNA</w:t>
      </w:r>
      <w:r>
        <w:tab/>
        <w:t>Ultra Low Noise Amplifier</w:t>
      </w:r>
    </w:p>
    <w:p w:rsidR="007D7CA1" w:rsidRDefault="007D7CA1" w:rsidP="00B50AEB">
      <w:pPr>
        <w:pStyle w:val="ACMABodyText"/>
        <w:ind w:left="2552" w:hanging="2126"/>
      </w:pPr>
      <w:r>
        <w:t>UMTS</w:t>
      </w:r>
      <w:r>
        <w:tab/>
        <w:t>Universal Mobile Telecommunication System</w:t>
      </w:r>
    </w:p>
    <w:p w:rsidR="007D7CA1" w:rsidRDefault="007D7CA1" w:rsidP="00B50AEB">
      <w:pPr>
        <w:pStyle w:val="ACMABodyText"/>
        <w:ind w:left="2552" w:hanging="2126"/>
      </w:pPr>
      <w:r>
        <w:t>WCDMA</w:t>
      </w:r>
      <w:r>
        <w:tab/>
        <w:t>Wideband Code-Division Multiple Access</w:t>
      </w:r>
    </w:p>
    <w:p w:rsidR="007D7CA1" w:rsidRDefault="007D7CA1" w:rsidP="00B50AEB">
      <w:pPr>
        <w:pStyle w:val="ACMABodyText"/>
        <w:ind w:left="2552" w:hanging="2126"/>
      </w:pPr>
      <w:r>
        <w:t>WiMAX</w:t>
      </w:r>
      <w:r>
        <w:tab/>
        <w:t>Worldwide Interoperability for Microwave Access</w:t>
      </w:r>
    </w:p>
    <w:p w:rsidR="001E4324" w:rsidRPr="00622983" w:rsidRDefault="001E4324" w:rsidP="00E100BD">
      <w:pPr>
        <w:rPr>
          <w:b/>
          <w:bCs/>
          <w:caps/>
        </w:rPr>
      </w:pPr>
    </w:p>
    <w:p w:rsidR="00622983" w:rsidRPr="00622983" w:rsidRDefault="00622983" w:rsidP="00E100BD"/>
    <w:bookmarkEnd w:id="2"/>
    <w:p w:rsidR="0000064A" w:rsidRPr="00622983" w:rsidRDefault="0000064A" w:rsidP="00E100BD">
      <w:pPr>
        <w:pStyle w:val="TOC1"/>
        <w:tabs>
          <w:tab w:val="right" w:leader="dot" w:pos="8295"/>
        </w:tabs>
        <w:sectPr w:rsidR="0000064A" w:rsidRPr="00622983" w:rsidSect="006E01C4">
          <w:headerReference w:type="default" r:id="rId18"/>
          <w:footerReference w:type="default" r:id="rId19"/>
          <w:pgSz w:w="11899" w:h="16838" w:code="9"/>
          <w:pgMar w:top="1247" w:right="1361" w:bottom="1247" w:left="1588" w:header="720" w:footer="720" w:gutter="0"/>
          <w:pgNumType w:fmt="lowerRoman"/>
          <w:cols w:space="720"/>
        </w:sectPr>
      </w:pPr>
    </w:p>
    <w:p w:rsidR="00812595" w:rsidRPr="00622983" w:rsidRDefault="00812595" w:rsidP="00E41AC8">
      <w:pPr>
        <w:pStyle w:val="ACMAChapterHeading"/>
        <w:numPr>
          <w:ilvl w:val="0"/>
          <w:numId w:val="0"/>
        </w:numPr>
        <w:ind w:left="357" w:hanging="357"/>
      </w:pPr>
      <w:bookmarkStart w:id="8" w:name="_Toc292291671"/>
      <w:bookmarkStart w:id="9" w:name="OLE_LINK3"/>
      <w:bookmarkEnd w:id="3"/>
      <w:r w:rsidRPr="00622983">
        <w:t>Executive Summary</w:t>
      </w:r>
      <w:bookmarkEnd w:id="8"/>
    </w:p>
    <w:p w:rsidR="00812595" w:rsidRPr="00622983" w:rsidRDefault="00812595" w:rsidP="002644BF">
      <w:pPr>
        <w:pStyle w:val="ACMABodyText"/>
      </w:pPr>
      <w:r w:rsidRPr="00622983">
        <w:t xml:space="preserve">This study builds on </w:t>
      </w:r>
      <w:r w:rsidR="008B0142">
        <w:t xml:space="preserve">a number of </w:t>
      </w:r>
      <w:r w:rsidRPr="00622983">
        <w:t xml:space="preserve">previous </w:t>
      </w:r>
      <w:r w:rsidR="008B0142">
        <w:t xml:space="preserve">internal </w:t>
      </w:r>
      <w:r w:rsidRPr="00622983">
        <w:t>ACMA radar studies</w:t>
      </w:r>
      <w:r w:rsidR="008B0142">
        <w:t>:</w:t>
      </w:r>
      <w:r w:rsidRPr="00622983">
        <w:t xml:space="preserve"> “Adjacent Band Sharing Study between IMT2000 Stations in the 2500-2690 MHz Band</w:t>
      </w:r>
      <w:r w:rsidR="008B0142">
        <w:t>”;</w:t>
      </w:r>
      <w:r w:rsidRPr="00622983">
        <w:t xml:space="preserve"> </w:t>
      </w:r>
      <w:r w:rsidR="008B0142">
        <w:t>“</w:t>
      </w:r>
      <w:r w:rsidRPr="00622983">
        <w:t>ASR and Meteorological Radar Systems in the 2700-2900 MHz Band”</w:t>
      </w:r>
      <w:r w:rsidR="008B0142">
        <w:t>;</w:t>
      </w:r>
      <w:r w:rsidRPr="00622983">
        <w:t xml:space="preserve"> and “Radiodetermination Operations in the 2700</w:t>
      </w:r>
      <w:r w:rsidR="0044605B" w:rsidRPr="00622983">
        <w:t>-</w:t>
      </w:r>
      <w:r w:rsidRPr="00622983">
        <w:t xml:space="preserve">3100 MHz band”. </w:t>
      </w:r>
      <w:r w:rsidR="008B0142">
        <w:t xml:space="preserve"> </w:t>
      </w:r>
      <w:r w:rsidRPr="00622983">
        <w:t>It aims to provide an analysis of the potential for adjacent band sharing between radar systems operating in the 2.7 – 3.1 GHz band and International Mobile Telecommunications (IMT) services proposed for the 2.5 – 2.69</w:t>
      </w:r>
      <w:r w:rsidR="008B0142">
        <w:t> </w:t>
      </w:r>
      <w:r w:rsidRPr="00622983">
        <w:t>GHz band.</w:t>
      </w:r>
    </w:p>
    <w:p w:rsidR="00812595" w:rsidRPr="00622983" w:rsidRDefault="00812595" w:rsidP="002644BF">
      <w:pPr>
        <w:pStyle w:val="ACMABodyText"/>
      </w:pPr>
      <w:r w:rsidRPr="00622983">
        <w:t xml:space="preserve">The study includes a review of </w:t>
      </w:r>
      <w:r w:rsidR="00246DD5">
        <w:t>existing published studies</w:t>
      </w:r>
      <w:r w:rsidRPr="00622983">
        <w:t xml:space="preserve"> into radar – IMT sharing in Section </w:t>
      </w:r>
      <w:r w:rsidR="00EA5956">
        <w:fldChar w:fldCharType="begin"/>
      </w:r>
      <w:r w:rsidR="00EB394A">
        <w:instrText xml:space="preserve"> REF _Ref259625306 \r \h </w:instrText>
      </w:r>
      <w:r w:rsidR="00EA5956">
        <w:fldChar w:fldCharType="separate"/>
      </w:r>
      <w:r w:rsidR="00B9277C">
        <w:t>1</w:t>
      </w:r>
      <w:r w:rsidR="00EA5956">
        <w:fldChar w:fldCharType="end"/>
      </w:r>
      <w:r w:rsidRPr="00622983">
        <w:t>.</w:t>
      </w:r>
      <w:r w:rsidR="008B0142">
        <w:t xml:space="preserve"> </w:t>
      </w:r>
      <w:r w:rsidRPr="00622983">
        <w:t xml:space="preserve"> This </w:t>
      </w:r>
      <w:r w:rsidR="008B0142">
        <w:t xml:space="preserve">review </w:t>
      </w:r>
      <w:r w:rsidRPr="00622983">
        <w:t xml:space="preserve">established the issues that needed further analysis in this work, such as the effect of pulsed radar emissions on the reception of OFDM signals, and the parameters that have been </w:t>
      </w:r>
      <w:r w:rsidR="008B0142">
        <w:t xml:space="preserve">recommended </w:t>
      </w:r>
      <w:r w:rsidRPr="00622983">
        <w:t xml:space="preserve">or </w:t>
      </w:r>
      <w:r w:rsidR="008B0142">
        <w:t>used</w:t>
      </w:r>
      <w:r w:rsidRPr="00622983">
        <w:t xml:space="preserve">, such as emission and selectivity masks. </w:t>
      </w:r>
    </w:p>
    <w:p w:rsidR="00812595" w:rsidRPr="00622983" w:rsidRDefault="00812595" w:rsidP="002644BF">
      <w:pPr>
        <w:pStyle w:val="ACMABodyText"/>
      </w:pPr>
      <w:r w:rsidRPr="00622983">
        <w:t xml:space="preserve">The studies in Sections </w:t>
      </w:r>
      <w:fldSimple w:instr=" REF _Ref256596918 \r \h  \* MERGEFORMAT ">
        <w:r w:rsidR="00B9277C">
          <w:t>1.2</w:t>
        </w:r>
      </w:fldSimple>
      <w:r w:rsidRPr="00622983">
        <w:t xml:space="preserve"> and </w:t>
      </w:r>
      <w:r w:rsidR="00EA5956">
        <w:fldChar w:fldCharType="begin"/>
      </w:r>
      <w:r w:rsidR="00E0145E">
        <w:instrText xml:space="preserve"> REF _Ref259780591 \r \h </w:instrText>
      </w:r>
      <w:r w:rsidR="00EA5956">
        <w:fldChar w:fldCharType="separate"/>
      </w:r>
      <w:r w:rsidR="00B9277C">
        <w:t>3</w:t>
      </w:r>
      <w:r w:rsidR="00EA5956">
        <w:fldChar w:fldCharType="end"/>
      </w:r>
      <w:r w:rsidRPr="00622983">
        <w:t xml:space="preserve"> found that due to the pulsed nature of radar emissions there would not be any significant interference into IMT systems from radar</w:t>
      </w:r>
      <w:r w:rsidR="009F2CEC">
        <w:t>,</w:t>
      </w:r>
      <w:r w:rsidRPr="00622983">
        <w:t xml:space="preserve"> provided there is at least a </w:t>
      </w:r>
      <w:r w:rsidR="00D90D26" w:rsidRPr="00622983">
        <w:t>5</w:t>
      </w:r>
      <w:r w:rsidR="00D90D26">
        <w:t> </w:t>
      </w:r>
      <w:r w:rsidRPr="00622983">
        <w:t xml:space="preserve">MHz separation and blocking does not occur. </w:t>
      </w:r>
      <w:r w:rsidR="008B0142">
        <w:t xml:space="preserve"> </w:t>
      </w:r>
      <w:r w:rsidRPr="00622983">
        <w:t xml:space="preserve">A blocking analysis for IMT receivers was performed in Section </w:t>
      </w:r>
      <w:r w:rsidR="00EA5956">
        <w:fldChar w:fldCharType="begin"/>
      </w:r>
      <w:r w:rsidR="00EB394A">
        <w:instrText xml:space="preserve"> REF _Ref259780663 \r \h </w:instrText>
      </w:r>
      <w:r w:rsidR="00EA5956">
        <w:fldChar w:fldCharType="separate"/>
      </w:r>
      <w:r w:rsidR="00B9277C">
        <w:t>4</w:t>
      </w:r>
      <w:r w:rsidR="00EA5956">
        <w:fldChar w:fldCharType="end"/>
      </w:r>
      <w:r w:rsidRPr="00622983">
        <w:t xml:space="preserve">. </w:t>
      </w:r>
      <w:r w:rsidR="008B0142">
        <w:t xml:space="preserve"> </w:t>
      </w:r>
      <w:r w:rsidRPr="00622983">
        <w:t xml:space="preserve">It found that blocking would not occur to IMT </w:t>
      </w:r>
      <w:r w:rsidR="0074651D">
        <w:t>provided</w:t>
      </w:r>
      <w:r w:rsidRPr="00622983">
        <w:t xml:space="preserve"> there </w:t>
      </w:r>
      <w:r w:rsidR="009F2CEC">
        <w:t>is</w:t>
      </w:r>
      <w:r w:rsidR="009F2CEC" w:rsidRPr="00622983">
        <w:t xml:space="preserve"> </w:t>
      </w:r>
      <w:r w:rsidRPr="00622983">
        <w:t>at least</w:t>
      </w:r>
      <w:r w:rsidR="0074651D">
        <w:t>:</w:t>
      </w:r>
      <w:r w:rsidRPr="00622983">
        <w:t xml:space="preserve"> 1 km separation at 15</w:t>
      </w:r>
      <w:r w:rsidR="00D90D26">
        <w:t> </w:t>
      </w:r>
      <w:r w:rsidRPr="00622983">
        <w:t>MHz or 500</w:t>
      </w:r>
      <w:r w:rsidR="00D90D26">
        <w:t> </w:t>
      </w:r>
      <w:r w:rsidRPr="00622983">
        <w:t>m at 40</w:t>
      </w:r>
      <w:r w:rsidR="00D90D26">
        <w:t> </w:t>
      </w:r>
      <w:r w:rsidRPr="00622983">
        <w:t>MHz</w:t>
      </w:r>
      <w:r w:rsidR="008B0142">
        <w:t xml:space="preserve">. </w:t>
      </w:r>
      <w:r w:rsidR="002B150D">
        <w:t xml:space="preserve"> </w:t>
      </w:r>
      <w:r w:rsidR="00312F95">
        <w:t>The c</w:t>
      </w:r>
      <w:r w:rsidR="008B0142">
        <w:t>urrent pro</w:t>
      </w:r>
      <w:r w:rsidR="00312F95">
        <w:t>posed arrangements for new IMT systems mean that t</w:t>
      </w:r>
      <w:r w:rsidRPr="00622983">
        <w:t>here is at least 15</w:t>
      </w:r>
      <w:r w:rsidR="00D90D26">
        <w:t> </w:t>
      </w:r>
      <w:r w:rsidRPr="00622983">
        <w:t xml:space="preserve">MHz </w:t>
      </w:r>
      <w:r w:rsidR="009F2CEC">
        <w:t>separation</w:t>
      </w:r>
      <w:r w:rsidR="009F2CEC" w:rsidRPr="00622983">
        <w:t xml:space="preserve"> </w:t>
      </w:r>
      <w:r w:rsidRPr="00622983">
        <w:t>between the centre frequenc</w:t>
      </w:r>
      <w:r w:rsidR="0074651D">
        <w:t>y</w:t>
      </w:r>
      <w:r w:rsidRPr="00622983">
        <w:t xml:space="preserve"> of the highest </w:t>
      </w:r>
      <w:r w:rsidR="009F2CEC">
        <w:t xml:space="preserve">planned </w:t>
      </w:r>
      <w:r w:rsidR="00796C79">
        <w:t xml:space="preserve">10 MHz </w:t>
      </w:r>
      <w:r w:rsidRPr="00622983">
        <w:t xml:space="preserve">IMT channel and the </w:t>
      </w:r>
      <w:r w:rsidR="0074651D">
        <w:t xml:space="preserve">edge of the </w:t>
      </w:r>
      <w:r w:rsidRPr="00622983">
        <w:t xml:space="preserve">radar band, </w:t>
      </w:r>
      <w:r w:rsidR="009F2CEC">
        <w:t>and</w:t>
      </w:r>
      <w:r w:rsidRPr="00622983">
        <w:t xml:space="preserve"> </w:t>
      </w:r>
      <w:r w:rsidR="00047729" w:rsidRPr="00622983">
        <w:t>40</w:t>
      </w:r>
      <w:r w:rsidRPr="00622983">
        <w:t xml:space="preserve"> MHz between the edge of the IMT band and the </w:t>
      </w:r>
      <w:r w:rsidR="0074651D">
        <w:t xml:space="preserve">centre frequency of the </w:t>
      </w:r>
      <w:r w:rsidR="009F2CEC">
        <w:t>lowest</w:t>
      </w:r>
      <w:r w:rsidR="009F2CEC" w:rsidRPr="00622983">
        <w:t xml:space="preserve"> </w:t>
      </w:r>
      <w:r w:rsidRPr="00622983">
        <w:t>current</w:t>
      </w:r>
      <w:r w:rsidR="0074651D">
        <w:t>ly</w:t>
      </w:r>
      <w:r w:rsidRPr="00622983">
        <w:t xml:space="preserve"> </w:t>
      </w:r>
      <w:r w:rsidR="00F26905">
        <w:t xml:space="preserve">licensed </w:t>
      </w:r>
      <w:r w:rsidRPr="00622983">
        <w:t>radar</w:t>
      </w:r>
      <w:r w:rsidR="00F26905">
        <w:t xml:space="preserve"> in Australia</w:t>
      </w:r>
      <w:r w:rsidRPr="00622983">
        <w:t>.</w:t>
      </w:r>
    </w:p>
    <w:p w:rsidR="00812595" w:rsidRPr="00622983" w:rsidRDefault="00812595" w:rsidP="002644BF">
      <w:pPr>
        <w:pStyle w:val="ACMABodyText"/>
      </w:pPr>
      <w:r w:rsidRPr="00622983">
        <w:t xml:space="preserve">Interference and blocking from IMT into </w:t>
      </w:r>
      <w:r w:rsidR="00D7155F">
        <w:t>radar</w:t>
      </w:r>
      <w:r w:rsidRPr="00622983">
        <w:t xml:space="preserve"> </w:t>
      </w:r>
      <w:r w:rsidR="002B150D">
        <w:t>is</w:t>
      </w:r>
      <w:r w:rsidR="002B150D" w:rsidRPr="00622983">
        <w:t xml:space="preserve"> </w:t>
      </w:r>
      <w:r w:rsidRPr="00622983">
        <w:t xml:space="preserve">then evaluated in Section </w:t>
      </w:r>
      <w:r w:rsidR="00EA5956">
        <w:fldChar w:fldCharType="begin"/>
      </w:r>
      <w:r w:rsidR="00EB55E1">
        <w:instrText xml:space="preserve"> REF _Ref258586491 \r \h </w:instrText>
      </w:r>
      <w:r w:rsidR="00EA5956">
        <w:fldChar w:fldCharType="separate"/>
      </w:r>
      <w:r w:rsidR="00B9277C">
        <w:t>5</w:t>
      </w:r>
      <w:r w:rsidR="00EA5956">
        <w:fldChar w:fldCharType="end"/>
      </w:r>
      <w:r w:rsidRPr="00622983">
        <w:t xml:space="preserve">. </w:t>
      </w:r>
      <w:r w:rsidR="00312F95">
        <w:t xml:space="preserve"> </w:t>
      </w:r>
      <w:r w:rsidRPr="00622983">
        <w:t xml:space="preserve">The results of this section are highly dependent on the selectivity performance of radar equipment. </w:t>
      </w:r>
      <w:r w:rsidR="00312F95">
        <w:t xml:space="preserve"> </w:t>
      </w:r>
      <w:r w:rsidR="009F2CEC">
        <w:t>When</w:t>
      </w:r>
      <w:r w:rsidR="009F2CEC" w:rsidRPr="00622983">
        <w:t xml:space="preserve"> </w:t>
      </w:r>
      <w:r w:rsidRPr="00622983">
        <w:t xml:space="preserve">selectivity masks </w:t>
      </w:r>
      <w:r w:rsidR="007D7CA1">
        <w:t xml:space="preserve">specified in ITU recommendations </w:t>
      </w:r>
      <w:r w:rsidR="009F2CEC">
        <w:t xml:space="preserve">are used for this analysis, </w:t>
      </w:r>
      <w:r w:rsidRPr="00622983">
        <w:t xml:space="preserve">blocking does not occur until </w:t>
      </w:r>
      <w:r w:rsidR="009F2CEC">
        <w:t xml:space="preserve">the separation distance between IMT and </w:t>
      </w:r>
      <w:r w:rsidR="00D7155F">
        <w:t>radar</w:t>
      </w:r>
      <w:r w:rsidR="009F2CEC">
        <w:t xml:space="preserve"> sites is </w:t>
      </w:r>
      <w:r w:rsidRPr="00622983">
        <w:t xml:space="preserve">well </w:t>
      </w:r>
      <w:r w:rsidR="009F2CEC">
        <w:t>below</w:t>
      </w:r>
      <w:r w:rsidRPr="00622983">
        <w:t xml:space="preserve"> </w:t>
      </w:r>
      <w:r w:rsidR="00861538" w:rsidRPr="00622983">
        <w:t>100</w:t>
      </w:r>
      <w:r w:rsidR="00861538">
        <w:t> </w:t>
      </w:r>
      <w:r w:rsidRPr="00622983">
        <w:t xml:space="preserve">m. </w:t>
      </w:r>
      <w:r w:rsidR="00312F95">
        <w:t xml:space="preserve"> </w:t>
      </w:r>
      <w:r w:rsidR="009F2CEC">
        <w:t>I</w:t>
      </w:r>
      <w:r w:rsidRPr="00622983">
        <w:t xml:space="preserve">t was found that </w:t>
      </w:r>
      <w:r w:rsidR="00E544C6">
        <w:t xml:space="preserve">by </w:t>
      </w:r>
      <w:r w:rsidR="009F2CEC">
        <w:t>taking into account</w:t>
      </w:r>
      <w:r w:rsidRPr="00622983">
        <w:t xml:space="preserve"> the </w:t>
      </w:r>
      <w:r w:rsidR="00312F95">
        <w:t xml:space="preserve">likely </w:t>
      </w:r>
      <w:r w:rsidRPr="00622983">
        <w:t xml:space="preserve">antenna </w:t>
      </w:r>
      <w:r w:rsidR="00246DD5">
        <w:t>elevation</w:t>
      </w:r>
      <w:r w:rsidR="009F2CEC">
        <w:t>s</w:t>
      </w:r>
      <w:r w:rsidR="00246DD5">
        <w:t xml:space="preserve"> </w:t>
      </w:r>
      <w:r w:rsidR="009F2CEC">
        <w:t xml:space="preserve">of the two services </w:t>
      </w:r>
      <w:r w:rsidR="00246DD5">
        <w:t xml:space="preserve">and </w:t>
      </w:r>
      <w:r w:rsidR="009F2CEC">
        <w:t xml:space="preserve">their </w:t>
      </w:r>
      <w:r w:rsidR="00312F95">
        <w:t>deployment</w:t>
      </w:r>
      <w:r w:rsidR="009F2CEC">
        <w:t xml:space="preserve">, </w:t>
      </w:r>
      <w:r w:rsidRPr="00622983">
        <w:t xml:space="preserve">it </w:t>
      </w:r>
      <w:r w:rsidR="009F2CEC">
        <w:t>will be</w:t>
      </w:r>
      <w:r w:rsidR="009F2CEC" w:rsidRPr="00622983">
        <w:t xml:space="preserve"> </w:t>
      </w:r>
      <w:r w:rsidRPr="00622983">
        <w:t xml:space="preserve">possible </w:t>
      </w:r>
      <w:r w:rsidR="00312F95">
        <w:t xml:space="preserve">with appropriate coordination </w:t>
      </w:r>
      <w:r w:rsidRPr="00622983">
        <w:t xml:space="preserve">to operate IMT </w:t>
      </w:r>
      <w:r w:rsidR="00312F95">
        <w:t xml:space="preserve">base stations </w:t>
      </w:r>
      <w:r w:rsidR="009F2CEC">
        <w:t>as near as</w:t>
      </w:r>
      <w:r w:rsidRPr="00622983">
        <w:t xml:space="preserve"> 1 km </w:t>
      </w:r>
      <w:r w:rsidR="00312F95">
        <w:t>to</w:t>
      </w:r>
      <w:r w:rsidRPr="00622983">
        <w:t xml:space="preserve"> </w:t>
      </w:r>
      <w:r w:rsidR="009F2CEC">
        <w:t xml:space="preserve">a </w:t>
      </w:r>
      <w:r w:rsidRPr="00622983">
        <w:t xml:space="preserve">radar </w:t>
      </w:r>
      <w:r w:rsidR="009F2CEC">
        <w:t>site</w:t>
      </w:r>
      <w:r w:rsidR="00312F95" w:rsidRPr="00312F95">
        <w:t xml:space="preserve"> </w:t>
      </w:r>
      <w:r w:rsidR="00312F95">
        <w:t>without causing interference</w:t>
      </w:r>
      <w:r w:rsidRPr="00622983">
        <w:t>.</w:t>
      </w:r>
    </w:p>
    <w:p w:rsidR="00812595" w:rsidRPr="00622983" w:rsidRDefault="00812595" w:rsidP="00812595">
      <w:pPr>
        <w:pStyle w:val="ACMABodyText"/>
      </w:pPr>
      <w:r w:rsidRPr="00622983">
        <w:t xml:space="preserve">It must be noted that radar systems </w:t>
      </w:r>
      <w:r w:rsidR="00312F95">
        <w:t>can be</w:t>
      </w:r>
      <w:r w:rsidRPr="00622983">
        <w:t xml:space="preserve"> highly individual set ups and each radar model </w:t>
      </w:r>
      <w:r w:rsidR="00E544C6">
        <w:t>is likely to</w:t>
      </w:r>
      <w:r w:rsidR="00E544C6" w:rsidRPr="00622983">
        <w:t xml:space="preserve"> </w:t>
      </w:r>
      <w:r w:rsidRPr="00622983">
        <w:t>have differ</w:t>
      </w:r>
      <w:r w:rsidR="00E544C6">
        <w:t>ing</w:t>
      </w:r>
      <w:r w:rsidRPr="00622983">
        <w:t xml:space="preserve"> selectivity performance. </w:t>
      </w:r>
      <w:r w:rsidR="00312F95">
        <w:t xml:space="preserve"> </w:t>
      </w:r>
      <w:r w:rsidRPr="00622983">
        <w:t xml:space="preserve">If </w:t>
      </w:r>
      <w:r w:rsidR="00464BFC">
        <w:t xml:space="preserve">the </w:t>
      </w:r>
      <w:r w:rsidRPr="00622983">
        <w:t>ITU</w:t>
      </w:r>
      <w:r w:rsidR="00E544C6">
        <w:t>-specified</w:t>
      </w:r>
      <w:r w:rsidRPr="00622983">
        <w:t xml:space="preserve"> </w:t>
      </w:r>
      <w:r w:rsidR="00464BFC">
        <w:t xml:space="preserve">representative </w:t>
      </w:r>
      <w:r w:rsidRPr="00622983">
        <w:t xml:space="preserve">parameters are </w:t>
      </w:r>
      <w:r w:rsidR="00464BFC">
        <w:t>used</w:t>
      </w:r>
      <w:r w:rsidR="00E544C6">
        <w:t>,</w:t>
      </w:r>
      <w:r w:rsidRPr="00622983">
        <w:t xml:space="preserve"> the following limits on IMT transmissions and </w:t>
      </w:r>
      <w:r w:rsidR="00120836">
        <w:t>restricted</w:t>
      </w:r>
      <w:r w:rsidR="00E544C6">
        <w:t>/coordination</w:t>
      </w:r>
      <w:r w:rsidRPr="00622983">
        <w:t xml:space="preserve"> zones </w:t>
      </w:r>
      <w:r w:rsidR="00771394">
        <w:t xml:space="preserve">detailed in </w:t>
      </w:r>
      <w:r w:rsidR="00EA5956">
        <w:fldChar w:fldCharType="begin"/>
      </w:r>
      <w:r w:rsidR="00771394">
        <w:instrText xml:space="preserve"> REF _Ref289346027 \h </w:instrText>
      </w:r>
      <w:r w:rsidR="00EA5956">
        <w:fldChar w:fldCharType="separate"/>
      </w:r>
      <w:r w:rsidR="00B9277C">
        <w:t xml:space="preserve">Table </w:t>
      </w:r>
      <w:r w:rsidR="00B9277C">
        <w:rPr>
          <w:noProof/>
        </w:rPr>
        <w:t>1</w:t>
      </w:r>
      <w:r w:rsidR="00EA5956">
        <w:fldChar w:fldCharType="end"/>
      </w:r>
      <w:r w:rsidR="00771394">
        <w:t xml:space="preserve"> </w:t>
      </w:r>
      <w:r w:rsidR="00E544C6">
        <w:t>will be</w:t>
      </w:r>
      <w:r w:rsidR="00E544C6" w:rsidRPr="00622983">
        <w:t xml:space="preserve"> </w:t>
      </w:r>
      <w:r w:rsidRPr="00622983">
        <w:t>needed</w:t>
      </w:r>
      <w:r w:rsidR="00783D54">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51"/>
        <w:gridCol w:w="1276"/>
        <w:gridCol w:w="2551"/>
        <w:gridCol w:w="2744"/>
      </w:tblGrid>
      <w:tr w:rsidR="00D54E42" w:rsidRPr="00622983" w:rsidTr="008207A3">
        <w:tc>
          <w:tcPr>
            <w:tcW w:w="1951" w:type="dxa"/>
            <w:shd w:val="clear" w:color="auto" w:fill="95B3D7" w:themeFill="accent1" w:themeFillTint="99"/>
          </w:tcPr>
          <w:p w:rsidR="00D54E42" w:rsidRPr="00622983" w:rsidRDefault="00D54E42" w:rsidP="008207A3">
            <w:pPr>
              <w:pStyle w:val="ACMABodyText"/>
              <w:keepNext/>
              <w:keepLines/>
              <w:rPr>
                <w:rFonts w:asciiTheme="majorHAnsi" w:eastAsiaTheme="majorEastAsia" w:hAnsiTheme="majorHAnsi" w:cstheme="majorBidi"/>
                <w:szCs w:val="26"/>
              </w:rPr>
            </w:pPr>
            <w:r w:rsidRPr="00622983">
              <w:t xml:space="preserve">IMT </w:t>
            </w:r>
            <w:r w:rsidR="008207A3">
              <w:t xml:space="preserve">Out-of-Band </w:t>
            </w:r>
            <w:r w:rsidRPr="00622983">
              <w:t>Emission Limit</w:t>
            </w:r>
          </w:p>
        </w:tc>
        <w:tc>
          <w:tcPr>
            <w:tcW w:w="1276" w:type="dxa"/>
            <w:shd w:val="clear" w:color="auto" w:fill="95B3D7" w:themeFill="accent1" w:themeFillTint="99"/>
          </w:tcPr>
          <w:p w:rsidR="00D54E42" w:rsidRPr="00622983" w:rsidRDefault="00D54E42" w:rsidP="008008FF">
            <w:pPr>
              <w:pStyle w:val="ACMABodyText"/>
              <w:keepNext/>
              <w:keepLines/>
              <w:rPr>
                <w:rFonts w:asciiTheme="majorHAnsi" w:eastAsiaTheme="majorEastAsia" w:hAnsiTheme="majorHAnsi" w:cstheme="majorBidi"/>
                <w:szCs w:val="26"/>
              </w:rPr>
            </w:pPr>
            <w:r w:rsidRPr="00622983">
              <w:t>Frequency Separation</w:t>
            </w:r>
          </w:p>
        </w:tc>
        <w:tc>
          <w:tcPr>
            <w:tcW w:w="2551" w:type="dxa"/>
            <w:shd w:val="clear" w:color="auto" w:fill="95B3D7" w:themeFill="accent1" w:themeFillTint="99"/>
          </w:tcPr>
          <w:p w:rsidR="00D54E42" w:rsidRPr="00622983" w:rsidRDefault="00005AF2" w:rsidP="00005AF2">
            <w:pPr>
              <w:pStyle w:val="ACMABodyText"/>
              <w:keepNext/>
              <w:keepLines/>
              <w:rPr>
                <w:rFonts w:asciiTheme="majorHAnsi" w:eastAsiaTheme="majorEastAsia" w:hAnsiTheme="majorHAnsi" w:cstheme="majorBidi"/>
                <w:szCs w:val="26"/>
              </w:rPr>
            </w:pPr>
            <w:r>
              <w:t>C</w:t>
            </w:r>
            <w:r w:rsidR="00D54E42" w:rsidRPr="00622983">
              <w:t>oordination zone</w:t>
            </w:r>
          </w:p>
        </w:tc>
        <w:tc>
          <w:tcPr>
            <w:tcW w:w="2744" w:type="dxa"/>
            <w:shd w:val="clear" w:color="auto" w:fill="95B3D7" w:themeFill="accent1" w:themeFillTint="99"/>
          </w:tcPr>
          <w:p w:rsidR="00D54E42" w:rsidRPr="00622983" w:rsidRDefault="00120836" w:rsidP="008008FF">
            <w:pPr>
              <w:pStyle w:val="ACMABodyText"/>
              <w:keepNext/>
              <w:keepLines/>
              <w:rPr>
                <w:rFonts w:asciiTheme="majorHAnsi" w:eastAsiaTheme="majorEastAsia" w:hAnsiTheme="majorHAnsi" w:cstheme="majorBidi"/>
                <w:szCs w:val="26"/>
              </w:rPr>
            </w:pPr>
            <w:r>
              <w:t>Restricted</w:t>
            </w:r>
            <w:r w:rsidR="00D54E42" w:rsidRPr="00622983">
              <w:t xml:space="preserve"> Zone</w:t>
            </w:r>
          </w:p>
        </w:tc>
      </w:tr>
      <w:tr w:rsidR="00D54E42" w:rsidRPr="00622983" w:rsidTr="008207A3">
        <w:tc>
          <w:tcPr>
            <w:tcW w:w="1951" w:type="dxa"/>
          </w:tcPr>
          <w:p w:rsidR="00D54E42" w:rsidRPr="00622983" w:rsidRDefault="00D54E42" w:rsidP="008008FF">
            <w:pPr>
              <w:pStyle w:val="ACMABodyText"/>
              <w:keepNext/>
              <w:keepLines/>
              <w:rPr>
                <w:rFonts w:asciiTheme="majorHAnsi" w:eastAsiaTheme="majorEastAsia" w:hAnsiTheme="majorHAnsi" w:cstheme="majorBidi"/>
                <w:szCs w:val="26"/>
              </w:rPr>
            </w:pPr>
            <w:r w:rsidRPr="00622983">
              <w:rPr>
                <w:sz w:val="20"/>
              </w:rPr>
              <w:t>None</w:t>
            </w:r>
          </w:p>
        </w:tc>
        <w:tc>
          <w:tcPr>
            <w:tcW w:w="1276" w:type="dxa"/>
          </w:tcPr>
          <w:p w:rsidR="00D54E42" w:rsidRPr="00622983" w:rsidRDefault="00D54E42" w:rsidP="008008FF">
            <w:pPr>
              <w:pStyle w:val="ACMABodyText"/>
              <w:keepNext/>
              <w:keepLines/>
              <w:rPr>
                <w:rFonts w:asciiTheme="majorHAnsi" w:eastAsiaTheme="majorEastAsia" w:hAnsiTheme="majorHAnsi" w:cstheme="majorBidi"/>
                <w:szCs w:val="26"/>
              </w:rPr>
            </w:pPr>
            <w:r w:rsidRPr="00622983">
              <w:rPr>
                <w:sz w:val="20"/>
              </w:rPr>
              <w:t>40 MHz</w:t>
            </w:r>
          </w:p>
        </w:tc>
        <w:tc>
          <w:tcPr>
            <w:tcW w:w="2551" w:type="dxa"/>
          </w:tcPr>
          <w:p w:rsidR="00D54E42" w:rsidRPr="00622983" w:rsidRDefault="00D54E42" w:rsidP="001B5609">
            <w:pPr>
              <w:pStyle w:val="ACMABodyText"/>
              <w:keepNext/>
              <w:keepLines/>
              <w:rPr>
                <w:rFonts w:asciiTheme="majorHAnsi" w:eastAsiaTheme="majorEastAsia" w:hAnsiTheme="majorHAnsi" w:cstheme="majorBidi"/>
                <w:szCs w:val="26"/>
              </w:rPr>
            </w:pPr>
            <w:r w:rsidRPr="00622983">
              <w:rPr>
                <w:sz w:val="20"/>
              </w:rPr>
              <w:t xml:space="preserve">7.5 km for Aeronautical </w:t>
            </w:r>
            <w:r w:rsidRPr="00622983">
              <w:rPr>
                <w:sz w:val="20"/>
              </w:rPr>
              <w:br/>
            </w:r>
            <w:r w:rsidR="001B5609">
              <w:rPr>
                <w:sz w:val="20"/>
              </w:rPr>
              <w:t>2</w:t>
            </w:r>
            <w:r w:rsidRPr="00622983">
              <w:rPr>
                <w:sz w:val="20"/>
              </w:rPr>
              <w:t>0 km for Meteorological</w:t>
            </w:r>
          </w:p>
        </w:tc>
        <w:tc>
          <w:tcPr>
            <w:tcW w:w="2744" w:type="dxa"/>
          </w:tcPr>
          <w:p w:rsidR="00D54E42" w:rsidRPr="00622983" w:rsidRDefault="00D54E42" w:rsidP="008008FF">
            <w:pPr>
              <w:pStyle w:val="ACMABodyText"/>
              <w:keepNext/>
              <w:keepLines/>
              <w:rPr>
                <w:rFonts w:asciiTheme="majorHAnsi" w:eastAsiaTheme="majorEastAsia" w:hAnsiTheme="majorHAnsi" w:cstheme="majorBidi"/>
                <w:szCs w:val="26"/>
              </w:rPr>
            </w:pPr>
            <w:r w:rsidRPr="00622983">
              <w:rPr>
                <w:sz w:val="20"/>
              </w:rPr>
              <w:t xml:space="preserve">1 km for Aeronautical </w:t>
            </w:r>
            <w:r w:rsidRPr="00622983">
              <w:rPr>
                <w:sz w:val="20"/>
              </w:rPr>
              <w:br/>
              <w:t>500 m for Meteorological</w:t>
            </w:r>
          </w:p>
        </w:tc>
      </w:tr>
      <w:tr w:rsidR="00D54E42" w:rsidRPr="00622983" w:rsidTr="008207A3">
        <w:tc>
          <w:tcPr>
            <w:tcW w:w="1951" w:type="dxa"/>
          </w:tcPr>
          <w:p w:rsidR="00D54E42" w:rsidRPr="00622983" w:rsidRDefault="00D54E42" w:rsidP="008008FF">
            <w:pPr>
              <w:pStyle w:val="ACMABodyText"/>
              <w:keepNext/>
              <w:keepLines/>
              <w:rPr>
                <w:rFonts w:asciiTheme="majorHAnsi" w:eastAsiaTheme="majorEastAsia" w:hAnsiTheme="majorHAnsi" w:cstheme="majorBidi"/>
                <w:szCs w:val="26"/>
              </w:rPr>
            </w:pPr>
            <w:r w:rsidRPr="00622983">
              <w:rPr>
                <w:sz w:val="20"/>
              </w:rPr>
              <w:t>-36 dBm</w:t>
            </w:r>
          </w:p>
        </w:tc>
        <w:tc>
          <w:tcPr>
            <w:tcW w:w="1276" w:type="dxa"/>
          </w:tcPr>
          <w:p w:rsidR="00D54E42" w:rsidRPr="00622983" w:rsidRDefault="00D54E42" w:rsidP="008008FF">
            <w:pPr>
              <w:pStyle w:val="ACMABodyText"/>
              <w:keepNext/>
              <w:keepLines/>
              <w:rPr>
                <w:rFonts w:asciiTheme="majorHAnsi" w:eastAsiaTheme="majorEastAsia" w:hAnsiTheme="majorHAnsi" w:cstheme="majorBidi"/>
                <w:szCs w:val="26"/>
              </w:rPr>
            </w:pPr>
            <w:r w:rsidRPr="00622983">
              <w:rPr>
                <w:sz w:val="20"/>
              </w:rPr>
              <w:t>15 MHz</w:t>
            </w:r>
          </w:p>
        </w:tc>
        <w:tc>
          <w:tcPr>
            <w:tcW w:w="2551" w:type="dxa"/>
          </w:tcPr>
          <w:p w:rsidR="00D54E42" w:rsidRPr="00622983" w:rsidRDefault="00D54E42" w:rsidP="001B5609">
            <w:pPr>
              <w:pStyle w:val="ACMABodyText"/>
              <w:keepNext/>
              <w:keepLines/>
              <w:rPr>
                <w:rFonts w:asciiTheme="majorHAnsi" w:eastAsiaTheme="majorEastAsia" w:hAnsiTheme="majorHAnsi" w:cstheme="majorBidi"/>
                <w:szCs w:val="26"/>
              </w:rPr>
            </w:pPr>
            <w:r w:rsidRPr="00622983">
              <w:rPr>
                <w:sz w:val="20"/>
              </w:rPr>
              <w:t xml:space="preserve">7.5 km for Aeronautical </w:t>
            </w:r>
            <w:r w:rsidRPr="00622983">
              <w:rPr>
                <w:sz w:val="20"/>
              </w:rPr>
              <w:br/>
              <w:t>1</w:t>
            </w:r>
            <w:r w:rsidR="001B5609">
              <w:rPr>
                <w:sz w:val="20"/>
              </w:rPr>
              <w:t>5</w:t>
            </w:r>
            <w:r w:rsidRPr="00622983">
              <w:rPr>
                <w:sz w:val="20"/>
              </w:rPr>
              <w:t xml:space="preserve"> km for Meteorological</w:t>
            </w:r>
          </w:p>
        </w:tc>
        <w:tc>
          <w:tcPr>
            <w:tcW w:w="2744" w:type="dxa"/>
          </w:tcPr>
          <w:p w:rsidR="00D54E42" w:rsidRPr="00622983" w:rsidRDefault="00D54E42" w:rsidP="008008FF">
            <w:pPr>
              <w:pStyle w:val="ACMABodyText"/>
              <w:keepNext/>
              <w:keepLines/>
              <w:rPr>
                <w:rFonts w:asciiTheme="majorHAnsi" w:eastAsiaTheme="majorEastAsia" w:hAnsiTheme="majorHAnsi" w:cstheme="majorBidi"/>
                <w:szCs w:val="26"/>
              </w:rPr>
            </w:pPr>
            <w:r w:rsidRPr="00622983">
              <w:rPr>
                <w:sz w:val="20"/>
              </w:rPr>
              <w:t xml:space="preserve">1 km for Aeronautical </w:t>
            </w:r>
            <w:r w:rsidRPr="00622983">
              <w:rPr>
                <w:sz w:val="20"/>
              </w:rPr>
              <w:br/>
              <w:t>500 m for Meteorological</w:t>
            </w:r>
          </w:p>
        </w:tc>
      </w:tr>
      <w:tr w:rsidR="00D54E42" w:rsidRPr="00622983" w:rsidTr="008207A3">
        <w:tc>
          <w:tcPr>
            <w:tcW w:w="1951" w:type="dxa"/>
          </w:tcPr>
          <w:p w:rsidR="00D54E42" w:rsidRPr="00622983" w:rsidRDefault="00D54E42" w:rsidP="008008FF">
            <w:pPr>
              <w:pStyle w:val="ACMABodyText"/>
              <w:keepNext/>
              <w:keepLines/>
              <w:rPr>
                <w:rFonts w:asciiTheme="majorHAnsi" w:eastAsiaTheme="majorEastAsia" w:hAnsiTheme="majorHAnsi" w:cstheme="majorBidi"/>
                <w:szCs w:val="26"/>
              </w:rPr>
            </w:pPr>
            <w:r w:rsidRPr="00622983">
              <w:rPr>
                <w:sz w:val="20"/>
              </w:rPr>
              <w:t>-36 dBm</w:t>
            </w:r>
          </w:p>
        </w:tc>
        <w:tc>
          <w:tcPr>
            <w:tcW w:w="1276" w:type="dxa"/>
          </w:tcPr>
          <w:p w:rsidR="00D54E42" w:rsidRPr="00622983" w:rsidRDefault="00D54E42" w:rsidP="008008FF">
            <w:pPr>
              <w:pStyle w:val="ACMABodyText"/>
              <w:keepNext/>
              <w:keepLines/>
              <w:rPr>
                <w:rFonts w:asciiTheme="majorHAnsi" w:eastAsiaTheme="majorEastAsia" w:hAnsiTheme="majorHAnsi" w:cstheme="majorBidi"/>
                <w:szCs w:val="26"/>
              </w:rPr>
            </w:pPr>
            <w:r w:rsidRPr="00622983">
              <w:rPr>
                <w:sz w:val="20"/>
              </w:rPr>
              <w:t>40 MHz</w:t>
            </w:r>
          </w:p>
        </w:tc>
        <w:tc>
          <w:tcPr>
            <w:tcW w:w="2551" w:type="dxa"/>
          </w:tcPr>
          <w:p w:rsidR="00D54E42" w:rsidRPr="00622983" w:rsidRDefault="00D54E42" w:rsidP="001B5609">
            <w:pPr>
              <w:pStyle w:val="ACMABodyText"/>
              <w:keepNext/>
              <w:keepLines/>
              <w:rPr>
                <w:rFonts w:asciiTheme="majorHAnsi" w:eastAsiaTheme="majorEastAsia" w:hAnsiTheme="majorHAnsi" w:cstheme="majorBidi"/>
                <w:szCs w:val="26"/>
              </w:rPr>
            </w:pPr>
            <w:r w:rsidRPr="00622983">
              <w:rPr>
                <w:sz w:val="20"/>
              </w:rPr>
              <w:t xml:space="preserve">5 km for Aeronautical </w:t>
            </w:r>
            <w:r w:rsidRPr="00622983">
              <w:rPr>
                <w:sz w:val="20"/>
              </w:rPr>
              <w:br/>
              <w:t>1</w:t>
            </w:r>
            <w:r w:rsidR="001B5609">
              <w:rPr>
                <w:sz w:val="20"/>
              </w:rPr>
              <w:t>5</w:t>
            </w:r>
            <w:r w:rsidRPr="00622983">
              <w:rPr>
                <w:sz w:val="20"/>
              </w:rPr>
              <w:t xml:space="preserve"> km for Meteorological</w:t>
            </w:r>
          </w:p>
        </w:tc>
        <w:tc>
          <w:tcPr>
            <w:tcW w:w="2744" w:type="dxa"/>
          </w:tcPr>
          <w:p w:rsidR="00D54E42" w:rsidRPr="00622983" w:rsidRDefault="00D54E42" w:rsidP="008008FF">
            <w:pPr>
              <w:pStyle w:val="ACMABodyText"/>
              <w:keepNext/>
              <w:keepLines/>
              <w:rPr>
                <w:rFonts w:asciiTheme="majorHAnsi" w:eastAsiaTheme="majorEastAsia" w:hAnsiTheme="majorHAnsi" w:cstheme="majorBidi"/>
                <w:szCs w:val="26"/>
              </w:rPr>
            </w:pPr>
            <w:r w:rsidRPr="00622983">
              <w:rPr>
                <w:sz w:val="20"/>
              </w:rPr>
              <w:t xml:space="preserve">1 km for Aeronautical </w:t>
            </w:r>
            <w:r w:rsidRPr="00622983">
              <w:rPr>
                <w:sz w:val="20"/>
              </w:rPr>
              <w:br/>
              <w:t>500 m for Meteorological</w:t>
            </w:r>
          </w:p>
        </w:tc>
      </w:tr>
      <w:tr w:rsidR="00D54E42" w:rsidRPr="00622983" w:rsidTr="008207A3">
        <w:tc>
          <w:tcPr>
            <w:tcW w:w="1951" w:type="dxa"/>
          </w:tcPr>
          <w:p w:rsidR="00D54E42" w:rsidRPr="00622983" w:rsidRDefault="00D54E42" w:rsidP="008008FF">
            <w:pPr>
              <w:pStyle w:val="ACMABodyText"/>
              <w:keepNext/>
              <w:keepLines/>
              <w:rPr>
                <w:rFonts w:asciiTheme="majorHAnsi" w:eastAsiaTheme="majorEastAsia" w:hAnsiTheme="majorHAnsi" w:cstheme="majorBidi"/>
                <w:szCs w:val="26"/>
              </w:rPr>
            </w:pPr>
            <w:r w:rsidRPr="00622983">
              <w:rPr>
                <w:sz w:val="20"/>
              </w:rPr>
              <w:t>-45 dBm</w:t>
            </w:r>
          </w:p>
        </w:tc>
        <w:tc>
          <w:tcPr>
            <w:tcW w:w="1276" w:type="dxa"/>
          </w:tcPr>
          <w:p w:rsidR="00D54E42" w:rsidRPr="00622983" w:rsidRDefault="00D54E42" w:rsidP="008008FF">
            <w:pPr>
              <w:pStyle w:val="ACMABodyText"/>
              <w:keepNext/>
              <w:keepLines/>
              <w:rPr>
                <w:rFonts w:asciiTheme="majorHAnsi" w:eastAsiaTheme="majorEastAsia" w:hAnsiTheme="majorHAnsi" w:cstheme="majorBidi"/>
                <w:szCs w:val="26"/>
              </w:rPr>
            </w:pPr>
            <w:r w:rsidRPr="00622983">
              <w:rPr>
                <w:sz w:val="20"/>
              </w:rPr>
              <w:t>15 MHz</w:t>
            </w:r>
          </w:p>
        </w:tc>
        <w:tc>
          <w:tcPr>
            <w:tcW w:w="2551" w:type="dxa"/>
          </w:tcPr>
          <w:p w:rsidR="00D54E42" w:rsidRPr="00622983" w:rsidRDefault="00D54E42" w:rsidP="008008FF">
            <w:pPr>
              <w:pStyle w:val="ACMABodyText"/>
              <w:keepNext/>
              <w:keepLines/>
              <w:rPr>
                <w:rFonts w:asciiTheme="majorHAnsi" w:eastAsiaTheme="majorEastAsia" w:hAnsiTheme="majorHAnsi" w:cstheme="majorBidi"/>
                <w:szCs w:val="26"/>
              </w:rPr>
            </w:pPr>
            <w:r w:rsidRPr="00622983">
              <w:rPr>
                <w:sz w:val="20"/>
              </w:rPr>
              <w:t xml:space="preserve">7.5 km for Aeronautical </w:t>
            </w:r>
            <w:r w:rsidRPr="00622983">
              <w:rPr>
                <w:sz w:val="20"/>
              </w:rPr>
              <w:br/>
              <w:t>10 km for Meteorological</w:t>
            </w:r>
          </w:p>
        </w:tc>
        <w:tc>
          <w:tcPr>
            <w:tcW w:w="2744" w:type="dxa"/>
          </w:tcPr>
          <w:p w:rsidR="00D54E42" w:rsidRPr="00622983" w:rsidRDefault="00D54E42" w:rsidP="008008FF">
            <w:pPr>
              <w:pStyle w:val="ACMABodyText"/>
              <w:keepNext/>
              <w:keepLines/>
              <w:rPr>
                <w:rFonts w:asciiTheme="majorHAnsi" w:eastAsiaTheme="majorEastAsia" w:hAnsiTheme="majorHAnsi" w:cstheme="majorBidi"/>
                <w:szCs w:val="26"/>
              </w:rPr>
            </w:pPr>
            <w:r w:rsidRPr="00622983">
              <w:rPr>
                <w:sz w:val="20"/>
              </w:rPr>
              <w:t>1 km for Aeronautical</w:t>
            </w:r>
            <w:r w:rsidRPr="00622983">
              <w:rPr>
                <w:sz w:val="20"/>
              </w:rPr>
              <w:br/>
              <w:t>100 m for Meteorological</w:t>
            </w:r>
          </w:p>
        </w:tc>
      </w:tr>
      <w:tr w:rsidR="00D54E42" w:rsidRPr="00622983" w:rsidTr="008207A3">
        <w:tc>
          <w:tcPr>
            <w:tcW w:w="1951" w:type="dxa"/>
          </w:tcPr>
          <w:p w:rsidR="00D54E42" w:rsidRPr="00622983" w:rsidRDefault="00D54E42" w:rsidP="008008FF">
            <w:pPr>
              <w:pStyle w:val="ACMABodyText"/>
              <w:keepNext/>
              <w:keepLines/>
              <w:rPr>
                <w:rFonts w:asciiTheme="majorHAnsi" w:eastAsiaTheme="majorEastAsia" w:hAnsiTheme="majorHAnsi" w:cstheme="majorBidi"/>
                <w:szCs w:val="26"/>
              </w:rPr>
            </w:pPr>
            <w:r w:rsidRPr="00622983">
              <w:rPr>
                <w:sz w:val="20"/>
              </w:rPr>
              <w:t>-45 dBm</w:t>
            </w:r>
          </w:p>
        </w:tc>
        <w:tc>
          <w:tcPr>
            <w:tcW w:w="1276" w:type="dxa"/>
          </w:tcPr>
          <w:p w:rsidR="00D54E42" w:rsidRPr="00622983" w:rsidRDefault="00D54E42" w:rsidP="008008FF">
            <w:pPr>
              <w:pStyle w:val="ACMABodyText"/>
              <w:keepNext/>
              <w:keepLines/>
              <w:rPr>
                <w:rFonts w:asciiTheme="majorHAnsi" w:eastAsiaTheme="majorEastAsia" w:hAnsiTheme="majorHAnsi" w:cstheme="majorBidi"/>
                <w:szCs w:val="26"/>
              </w:rPr>
            </w:pPr>
            <w:r w:rsidRPr="00622983">
              <w:rPr>
                <w:sz w:val="20"/>
              </w:rPr>
              <w:t>40 MHz</w:t>
            </w:r>
          </w:p>
        </w:tc>
        <w:tc>
          <w:tcPr>
            <w:tcW w:w="2551" w:type="dxa"/>
          </w:tcPr>
          <w:p w:rsidR="00D54E42" w:rsidRPr="00622983" w:rsidRDefault="00D54E42" w:rsidP="008008FF">
            <w:pPr>
              <w:pStyle w:val="ACMABodyText"/>
              <w:keepNext/>
              <w:keepLines/>
              <w:rPr>
                <w:rFonts w:asciiTheme="majorHAnsi" w:eastAsiaTheme="majorEastAsia" w:hAnsiTheme="majorHAnsi" w:cstheme="majorBidi"/>
                <w:szCs w:val="26"/>
              </w:rPr>
            </w:pPr>
            <w:r w:rsidRPr="00622983">
              <w:rPr>
                <w:sz w:val="20"/>
              </w:rPr>
              <w:t xml:space="preserve">2 km for Aeronautical </w:t>
            </w:r>
            <w:r w:rsidRPr="00622983">
              <w:rPr>
                <w:sz w:val="20"/>
              </w:rPr>
              <w:br/>
              <w:t>7.5 km for Meteorological</w:t>
            </w:r>
          </w:p>
        </w:tc>
        <w:tc>
          <w:tcPr>
            <w:tcW w:w="2744" w:type="dxa"/>
          </w:tcPr>
          <w:p w:rsidR="00D54E42" w:rsidRPr="00622983" w:rsidRDefault="00D54E42" w:rsidP="008008FF">
            <w:pPr>
              <w:pStyle w:val="ACMABodyText"/>
              <w:keepNext/>
              <w:keepLines/>
              <w:rPr>
                <w:rFonts w:asciiTheme="majorHAnsi" w:eastAsiaTheme="majorEastAsia" w:hAnsiTheme="majorHAnsi" w:cstheme="majorBidi"/>
                <w:szCs w:val="26"/>
              </w:rPr>
            </w:pPr>
            <w:r w:rsidRPr="00622983">
              <w:rPr>
                <w:sz w:val="20"/>
              </w:rPr>
              <w:t xml:space="preserve">500 m for Aeronautical </w:t>
            </w:r>
            <w:r w:rsidRPr="00622983">
              <w:rPr>
                <w:sz w:val="20"/>
              </w:rPr>
              <w:br/>
              <w:t>&lt;100 for Meteorological</w:t>
            </w:r>
          </w:p>
        </w:tc>
      </w:tr>
    </w:tbl>
    <w:p w:rsidR="00501CE1" w:rsidRDefault="00812595">
      <w:pPr>
        <w:pStyle w:val="Caption"/>
      </w:pPr>
      <w:r w:rsidRPr="00622983">
        <w:t xml:space="preserve"> </w:t>
      </w:r>
      <w:bookmarkStart w:id="10" w:name="_Ref289346027"/>
      <w:bookmarkStart w:id="11" w:name="_Toc289847992"/>
      <w:r w:rsidR="00771394">
        <w:t xml:space="preserve">Table </w:t>
      </w:r>
      <w:r w:rsidR="00EA5956">
        <w:fldChar w:fldCharType="begin"/>
      </w:r>
      <w:r w:rsidR="00771394">
        <w:instrText xml:space="preserve"> SEQ Table \* ARABIC </w:instrText>
      </w:r>
      <w:r w:rsidR="00EA5956">
        <w:fldChar w:fldCharType="separate"/>
      </w:r>
      <w:r w:rsidR="00FE3660">
        <w:rPr>
          <w:noProof/>
        </w:rPr>
        <w:t>1</w:t>
      </w:r>
      <w:r w:rsidR="00EA5956">
        <w:fldChar w:fldCharType="end"/>
      </w:r>
      <w:bookmarkEnd w:id="10"/>
      <w:r w:rsidR="00771394">
        <w:t>: Coordination and Restriction Zones</w:t>
      </w:r>
      <w:bookmarkEnd w:id="11"/>
    </w:p>
    <w:p w:rsidR="00812595" w:rsidRPr="00622983" w:rsidRDefault="00812595" w:rsidP="00812595">
      <w:pPr>
        <w:pStyle w:val="ACMABodyText"/>
      </w:pPr>
      <w:r w:rsidRPr="00622983">
        <w:t xml:space="preserve">It </w:t>
      </w:r>
      <w:r w:rsidR="00E544C6">
        <w:t>can</w:t>
      </w:r>
      <w:r w:rsidR="00E544C6" w:rsidRPr="00622983">
        <w:t xml:space="preserve"> </w:t>
      </w:r>
      <w:r w:rsidRPr="00622983">
        <w:t xml:space="preserve">therefore </w:t>
      </w:r>
      <w:r w:rsidR="00E544C6">
        <w:t xml:space="preserve">be </w:t>
      </w:r>
      <w:r w:rsidRPr="00622983">
        <w:t xml:space="preserve">concluded that </w:t>
      </w:r>
      <w:r w:rsidR="00E544C6">
        <w:t>through application</w:t>
      </w:r>
      <w:r w:rsidRPr="00622983">
        <w:t xml:space="preserve"> of antenna coordination and </w:t>
      </w:r>
      <w:r w:rsidR="00E544C6">
        <w:t xml:space="preserve">specification of </w:t>
      </w:r>
      <w:r w:rsidRPr="00622983">
        <w:t>out-of-band emission limits on IMT</w:t>
      </w:r>
      <w:r w:rsidR="00E544C6">
        <w:t xml:space="preserve"> transmissions</w:t>
      </w:r>
      <w:r w:rsidRPr="00622983">
        <w:t>, adjacent band sharing between IMT and radar is possible.</w:t>
      </w:r>
    </w:p>
    <w:p w:rsidR="007E3841" w:rsidRPr="00622983" w:rsidRDefault="007E3841">
      <w:pPr>
        <w:rPr>
          <w:snapToGrid w:val="0"/>
          <w:szCs w:val="20"/>
          <w:lang w:eastAsia="en-US"/>
        </w:rPr>
      </w:pPr>
      <w:r w:rsidRPr="00622983">
        <w:br w:type="page"/>
      </w:r>
    </w:p>
    <w:p w:rsidR="00812595" w:rsidRPr="00622983" w:rsidRDefault="007E3841" w:rsidP="007E3841">
      <w:pPr>
        <w:pStyle w:val="ACMAChapterHeading"/>
        <w:rPr>
          <w:snapToGrid w:val="0"/>
        </w:rPr>
      </w:pPr>
      <w:bookmarkStart w:id="12" w:name="_Ref259625306"/>
      <w:bookmarkStart w:id="13" w:name="_Toc292291672"/>
      <w:bookmarkEnd w:id="9"/>
      <w:r w:rsidRPr="00622983">
        <w:rPr>
          <w:snapToGrid w:val="0"/>
        </w:rPr>
        <w:t>Literature Review</w:t>
      </w:r>
      <w:bookmarkEnd w:id="12"/>
      <w:bookmarkEnd w:id="13"/>
    </w:p>
    <w:p w:rsidR="0062646D" w:rsidRPr="00622983" w:rsidRDefault="0044605B" w:rsidP="0062646D">
      <w:pPr>
        <w:pStyle w:val="ACMAHeading1"/>
        <w:rPr>
          <w:lang w:val="en-AU"/>
        </w:rPr>
      </w:pPr>
      <w:bookmarkStart w:id="14" w:name="_Ref258504636"/>
      <w:bookmarkStart w:id="15" w:name="_Toc259544065"/>
      <w:bookmarkStart w:id="16" w:name="_Toc292291673"/>
      <w:r>
        <w:rPr>
          <w:lang w:val="en-AU"/>
        </w:rPr>
        <w:t>The Previous</w:t>
      </w:r>
      <w:r w:rsidR="0062646D" w:rsidRPr="00622983">
        <w:rPr>
          <w:lang w:val="en-AU"/>
        </w:rPr>
        <w:t xml:space="preserve"> ACMA Sharing Study</w:t>
      </w:r>
      <w:bookmarkEnd w:id="14"/>
      <w:bookmarkEnd w:id="15"/>
      <w:bookmarkEnd w:id="16"/>
      <w:r w:rsidR="0062646D" w:rsidRPr="00622983">
        <w:rPr>
          <w:lang w:val="en-AU"/>
        </w:rPr>
        <w:t xml:space="preserve"> </w:t>
      </w:r>
    </w:p>
    <w:p w:rsidR="0062646D" w:rsidRPr="00D90D26" w:rsidRDefault="001113A7" w:rsidP="0062646D">
      <w:pPr>
        <w:pStyle w:val="ACMABodyText"/>
        <w:rPr>
          <w:i/>
        </w:rPr>
      </w:pPr>
      <w:r w:rsidRPr="001113A7">
        <w:rPr>
          <w:i/>
        </w:rPr>
        <w:t>Adjacent Band Sharing Study between IMT2000 Stations in the 2500-2690 MHz Band and ASR and Meteorological Radar Systems in the 2700-2900 MHz Band </w:t>
      </w:r>
      <w:sdt>
        <w:sdtPr>
          <w:rPr>
            <w:i/>
          </w:rPr>
          <w:id w:val="2289270"/>
          <w:citation/>
        </w:sdtPr>
        <w:sdtContent>
          <w:r w:rsidR="00EA5956" w:rsidRPr="001113A7">
            <w:rPr>
              <w:i/>
            </w:rPr>
            <w:fldChar w:fldCharType="begin"/>
          </w:r>
          <w:r w:rsidRPr="001113A7">
            <w:rPr>
              <w:i/>
            </w:rPr>
            <w:instrText xml:space="preserve"> CITATION ACM08 \l 3081 </w:instrText>
          </w:r>
          <w:r w:rsidR="00EA5956" w:rsidRPr="001113A7">
            <w:rPr>
              <w:i/>
            </w:rPr>
            <w:fldChar w:fldCharType="separate"/>
          </w:r>
          <w:r w:rsidR="00FE3660">
            <w:rPr>
              <w:noProof/>
            </w:rPr>
            <w:t>(1)</w:t>
          </w:r>
          <w:r w:rsidR="00EA5956" w:rsidRPr="001113A7">
            <w:rPr>
              <w:i/>
            </w:rPr>
            <w:fldChar w:fldCharType="end"/>
          </w:r>
        </w:sdtContent>
      </w:sdt>
    </w:p>
    <w:p w:rsidR="00783D54" w:rsidRDefault="0062646D" w:rsidP="0062646D">
      <w:pPr>
        <w:pStyle w:val="ACMABodyText"/>
      </w:pPr>
      <w:r w:rsidRPr="00622983">
        <w:t>The first ACMA sharing study produced focused on protecting both IMT and radar systems to the noise floor</w:t>
      </w:r>
      <w:r w:rsidR="00D90D26">
        <w:t>.</w:t>
      </w:r>
      <w:r w:rsidRPr="00622983">
        <w:t xml:space="preserve"> </w:t>
      </w:r>
      <w:r w:rsidR="00464BFC">
        <w:t xml:space="preserve"> </w:t>
      </w:r>
      <w:r w:rsidR="00D90D26">
        <w:t>It</w:t>
      </w:r>
      <w:r w:rsidRPr="00622983">
        <w:t xml:space="preserve"> </w:t>
      </w:r>
      <w:r w:rsidR="00464BFC">
        <w:t>examined the likelihood of interference</w:t>
      </w:r>
      <w:r w:rsidRPr="00622983">
        <w:t xml:space="preserve"> </w:t>
      </w:r>
      <w:r w:rsidR="00D90D26">
        <w:t>using</w:t>
      </w:r>
      <w:r w:rsidR="00D90D26" w:rsidRPr="00622983">
        <w:t xml:space="preserve"> </w:t>
      </w:r>
      <w:r w:rsidRPr="00622983">
        <w:t>a deterministic minimum coupling loss method.</w:t>
      </w:r>
      <w:r w:rsidR="00464BFC">
        <w:t xml:space="preserve"> </w:t>
      </w:r>
      <w:r w:rsidRPr="00622983">
        <w:t xml:space="preserve"> </w:t>
      </w:r>
      <w:r w:rsidR="00806CD1">
        <w:t>E</w:t>
      </w:r>
      <w:r w:rsidRPr="00622983">
        <w:t xml:space="preserve">ffects like the rotational or pulsed nature </w:t>
      </w:r>
      <w:r w:rsidR="00E544C6">
        <w:t xml:space="preserve">of </w:t>
      </w:r>
      <w:r w:rsidR="00D7155F">
        <w:t>radar</w:t>
      </w:r>
      <w:r w:rsidR="00E544C6">
        <w:t xml:space="preserve"> </w:t>
      </w:r>
      <w:r w:rsidRPr="00622983">
        <w:t xml:space="preserve">were not taken into account in the study. This study used the ITU </w:t>
      </w:r>
      <w:r w:rsidR="00D7155F">
        <w:t>radar</w:t>
      </w:r>
      <w:r w:rsidRPr="00622983">
        <w:t xml:space="preserve"> models A, C, and G from ITU-R M.1464 and IMT parameters from ITU-R M.2039. </w:t>
      </w:r>
    </w:p>
    <w:p w:rsidR="0062646D" w:rsidRPr="00622983" w:rsidRDefault="0062646D" w:rsidP="0062646D">
      <w:pPr>
        <w:pStyle w:val="ACMABodyText"/>
      </w:pPr>
      <w:r w:rsidRPr="00622983">
        <w:t>Since this study was produced there has been considerable overseas work into radar and IMT interoperability</w:t>
      </w:r>
      <w:r w:rsidR="00E544C6">
        <w:t>,</w:t>
      </w:r>
      <w:r w:rsidRPr="00622983">
        <w:t xml:space="preserve"> including studies into the affect of pulsed interference into IMT. </w:t>
      </w:r>
      <w:r w:rsidR="00464BFC">
        <w:t xml:space="preserve"> </w:t>
      </w:r>
      <w:r w:rsidR="00771394">
        <w:t>Furthermore</w:t>
      </w:r>
      <w:r w:rsidR="00ED36C5">
        <w:t xml:space="preserve"> </w:t>
      </w:r>
      <w:r w:rsidR="00464BFC">
        <w:t xml:space="preserve">planning for </w:t>
      </w:r>
      <w:r w:rsidR="00ED36C5">
        <w:t xml:space="preserve">the 2.5 GHz band </w:t>
      </w:r>
      <w:r w:rsidR="00464BFC">
        <w:t>in</w:t>
      </w:r>
      <w:r w:rsidR="00ED36C5">
        <w:t xml:space="preserve"> Australia </w:t>
      </w:r>
      <w:r w:rsidR="00464BFC">
        <w:t>now</w:t>
      </w:r>
      <w:r w:rsidR="00ED36C5">
        <w:t xml:space="preserve"> specif</w:t>
      </w:r>
      <w:r w:rsidR="00464BFC">
        <w:t>ies a</w:t>
      </w:r>
      <w:r w:rsidR="00ED36C5">
        <w:t xml:space="preserve"> base transmit ‘high’, ie. the uppermost channels in the band (nearest the radar band) will be base transmit.</w:t>
      </w:r>
      <w:r w:rsidRPr="00622983">
        <w:t xml:space="preserve"> </w:t>
      </w:r>
      <w:r w:rsidR="00464BFC">
        <w:t xml:space="preserve"> </w:t>
      </w:r>
      <w:r w:rsidRPr="00622983">
        <w:t xml:space="preserve">Many parameters </w:t>
      </w:r>
      <w:r w:rsidR="00ED36C5">
        <w:t xml:space="preserve">in this study </w:t>
      </w:r>
      <w:r w:rsidR="00464BFC">
        <w:t>have</w:t>
      </w:r>
      <w:r w:rsidRPr="00622983">
        <w:t xml:space="preserve"> be</w:t>
      </w:r>
      <w:r w:rsidR="00464BFC">
        <w:t>en</w:t>
      </w:r>
      <w:r w:rsidRPr="00622983">
        <w:t xml:space="preserve"> refined, and some </w:t>
      </w:r>
      <w:r w:rsidR="00464BFC">
        <w:t xml:space="preserve">of the </w:t>
      </w:r>
      <w:r w:rsidRPr="00622983">
        <w:t xml:space="preserve">situations </w:t>
      </w:r>
      <w:r w:rsidR="00464BFC">
        <w:t xml:space="preserve">examined </w:t>
      </w:r>
      <w:r w:rsidRPr="00622983">
        <w:t xml:space="preserve">are no longer relevant. </w:t>
      </w:r>
      <w:r w:rsidR="00464BFC">
        <w:t xml:space="preserve"> </w:t>
      </w:r>
      <w:r w:rsidRPr="00622983">
        <w:t>For these reasons many of the results of this study are no longer valid or have changed significantly.</w:t>
      </w:r>
    </w:p>
    <w:p w:rsidR="00783D54" w:rsidRDefault="0062646D" w:rsidP="0062646D">
      <w:pPr>
        <w:pStyle w:val="ACMABodyText"/>
      </w:pPr>
      <w:r w:rsidRPr="00622983">
        <w:t xml:space="preserve">Relevant to this study </w:t>
      </w:r>
      <w:r w:rsidR="00464BFC">
        <w:t xml:space="preserve">however </w:t>
      </w:r>
      <w:r w:rsidRPr="00622983">
        <w:t xml:space="preserve">are the emission and spectral masks that were calculated from M.1461 and Rec. M.1541. </w:t>
      </w:r>
      <w:r w:rsidR="00464BFC">
        <w:t xml:space="preserve"> </w:t>
      </w:r>
      <w:r w:rsidRPr="00622983">
        <w:t xml:space="preserve">These are shown in </w:t>
      </w:r>
      <w:fldSimple w:instr=" REF _Ref256424102 \h  \* MERGEFORMAT ">
        <w:r w:rsidR="00B9277C" w:rsidRPr="00E41AC8">
          <w:t xml:space="preserve">Figure </w:t>
        </w:r>
        <w:r w:rsidR="00B9277C">
          <w:t>1</w:t>
        </w:r>
      </w:fldSimple>
      <w:r w:rsidRPr="00622983">
        <w:t xml:space="preserve"> and </w:t>
      </w:r>
      <w:fldSimple w:instr=" REF _Ref256424182 \h  \* MERGEFORMAT ">
        <w:r w:rsidR="00B9277C" w:rsidRPr="00E41AC8">
          <w:t xml:space="preserve">Figure </w:t>
        </w:r>
        <w:r w:rsidR="00B9277C">
          <w:t>2</w:t>
        </w:r>
      </w:fldSimple>
      <w:r w:rsidRPr="00622983">
        <w:t xml:space="preserve"> respectively. </w:t>
      </w:r>
      <w:r w:rsidR="00464BFC">
        <w:t xml:space="preserve"> </w:t>
      </w:r>
      <w:r w:rsidRPr="00622983">
        <w:t xml:space="preserve">According to M.1541, radars are expected to meet a 20 dB/decade roll off while new radars designed (as of 2001) should meet a 40 dB/decade roll off. M.1461 </w:t>
      </w:r>
      <w:r w:rsidR="00464BFC">
        <w:t>specifies a</w:t>
      </w:r>
      <w:r w:rsidRPr="00622983">
        <w:t xml:space="preserve"> selectivity roll off </w:t>
      </w:r>
      <w:r w:rsidR="00464BFC">
        <w:t>of</w:t>
      </w:r>
      <w:r w:rsidRPr="00622983">
        <w:t xml:space="preserve"> 80 dB/decade</w:t>
      </w:r>
      <w:r w:rsidR="00464BFC">
        <w:t>,</w:t>
      </w:r>
      <w:r w:rsidRPr="00622983">
        <w:t xml:space="preserve"> outside the necessary bandwidth. </w:t>
      </w:r>
      <w:r w:rsidR="00464BFC">
        <w:t xml:space="preserve"> </w:t>
      </w:r>
      <w:fldSimple w:instr=" REF _Ref256424182 \h  \* MERGEFORMAT ">
        <w:r w:rsidR="00B9277C" w:rsidRPr="00E41AC8">
          <w:t xml:space="preserve">Figure </w:t>
        </w:r>
        <w:r w:rsidR="00B9277C">
          <w:t>2</w:t>
        </w:r>
      </w:fldSimple>
      <w:r w:rsidRPr="00622983">
        <w:t xml:space="preserve">  </w:t>
      </w:r>
      <w:r w:rsidR="004F7870">
        <w:t>reproduces</w:t>
      </w:r>
      <w:r w:rsidRPr="00622983">
        <w:t xml:space="preserve"> the necessary </w:t>
      </w:r>
      <w:r w:rsidR="004F7870">
        <w:t>roll off</w:t>
      </w:r>
      <w:r w:rsidRPr="00622983">
        <w:t xml:space="preserve"> for </w:t>
      </w:r>
      <w:r w:rsidR="004F7870">
        <w:t>r</w:t>
      </w:r>
      <w:r w:rsidRPr="00622983">
        <w:t xml:space="preserve">adar </w:t>
      </w:r>
      <w:r w:rsidR="004F7870">
        <w:t xml:space="preserve">type </w:t>
      </w:r>
      <w:r w:rsidRPr="00622983">
        <w:t xml:space="preserve">G. </w:t>
      </w:r>
    </w:p>
    <w:p w:rsidR="0062646D" w:rsidRPr="00622983" w:rsidRDefault="0062646D" w:rsidP="0062646D">
      <w:pPr>
        <w:pStyle w:val="ACMABodyText"/>
      </w:pPr>
      <w:r w:rsidRPr="00622983">
        <w:t>However the study points out that there is likely to be significant variation in the parameters of individual radars and cites a US study that shows that many radar</w:t>
      </w:r>
      <w:r w:rsidR="00F708B2">
        <w:t xml:space="preserve"> </w:t>
      </w:r>
      <w:r w:rsidRPr="00622983">
        <w:t>s</w:t>
      </w:r>
      <w:r w:rsidR="00F708B2">
        <w:t>tations</w:t>
      </w:r>
      <w:r w:rsidRPr="00622983">
        <w:t xml:space="preserve"> in that country do not even meet the 20 dB/decade requirement. </w:t>
      </w:r>
      <w:r w:rsidR="004F7870">
        <w:t xml:space="preserve"> </w:t>
      </w:r>
      <w:r w:rsidRPr="00622983">
        <w:t>Radar selectivity is revisited later in a</w:t>
      </w:r>
      <w:r w:rsidR="00ED36C5">
        <w:t>n</w:t>
      </w:r>
      <w:r w:rsidRPr="00622983">
        <w:t xml:space="preserve"> Ofcom</w:t>
      </w:r>
      <w:r w:rsidR="00ED36C5">
        <w:t>-</w:t>
      </w:r>
      <w:r w:rsidRPr="00622983">
        <w:t xml:space="preserve">commissioned </w:t>
      </w:r>
      <w:r w:rsidR="007D7CA1">
        <w:t>study by ERA Technology Ltd.</w:t>
      </w:r>
      <w:r w:rsidR="00ED36C5">
        <w:t>, which was</w:t>
      </w:r>
      <w:r w:rsidRPr="00622983">
        <w:t xml:space="preserve"> done after the ACMA sharing study was complete.</w:t>
      </w:r>
    </w:p>
    <w:p w:rsidR="000E3982" w:rsidRDefault="0062646D" w:rsidP="000E3982">
      <w:pPr>
        <w:keepNext/>
        <w:keepLines/>
      </w:pPr>
      <w:r w:rsidRPr="00622983">
        <w:rPr>
          <w:noProof/>
        </w:rPr>
        <w:drawing>
          <wp:inline distT="0" distB="0" distL="0" distR="0">
            <wp:extent cx="5267325" cy="3238500"/>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srcRect/>
                    <a:stretch>
                      <a:fillRect/>
                    </a:stretch>
                  </pic:blipFill>
                  <pic:spPr bwMode="auto">
                    <a:xfrm>
                      <a:off x="0" y="0"/>
                      <a:ext cx="5267325" cy="3238500"/>
                    </a:xfrm>
                    <a:prstGeom prst="rect">
                      <a:avLst/>
                    </a:prstGeom>
                    <a:noFill/>
                    <a:ln w="9525">
                      <a:noFill/>
                      <a:miter lim="800000"/>
                      <a:headEnd/>
                      <a:tailEnd/>
                    </a:ln>
                  </pic:spPr>
                </pic:pic>
              </a:graphicData>
            </a:graphic>
          </wp:inline>
        </w:drawing>
      </w:r>
    </w:p>
    <w:p w:rsidR="008E01DA" w:rsidRDefault="0062646D">
      <w:pPr>
        <w:pStyle w:val="Caption"/>
      </w:pPr>
      <w:bookmarkStart w:id="17" w:name="_Ref256424102"/>
      <w:bookmarkStart w:id="18" w:name="_Toc259611152"/>
      <w:bookmarkStart w:id="19" w:name="_Toc289847968"/>
      <w:r w:rsidRPr="00E41AC8">
        <w:t xml:space="preserve">Figure </w:t>
      </w:r>
      <w:r w:rsidR="00EA5956" w:rsidRPr="00E41AC8">
        <w:fldChar w:fldCharType="begin"/>
      </w:r>
      <w:r w:rsidR="008E01DA">
        <w:instrText xml:space="preserve"> SEQ Figure \* ARABIC </w:instrText>
      </w:r>
      <w:r w:rsidR="00EA5956" w:rsidRPr="00E41AC8">
        <w:fldChar w:fldCharType="separate"/>
      </w:r>
      <w:r w:rsidR="00FE3660">
        <w:rPr>
          <w:noProof/>
        </w:rPr>
        <w:t>1</w:t>
      </w:r>
      <w:r w:rsidR="00EA5956" w:rsidRPr="00E41AC8">
        <w:fldChar w:fldCharType="end"/>
      </w:r>
      <w:bookmarkEnd w:id="17"/>
      <w:r w:rsidR="008E01DA">
        <w:t xml:space="preserve">: Calculated </w:t>
      </w:r>
      <w:r w:rsidR="00D7155F">
        <w:t xml:space="preserve">radar </w:t>
      </w:r>
      <w:r w:rsidR="008E01DA">
        <w:t>emission mask</w:t>
      </w:r>
      <w:r w:rsidR="009B1010">
        <w:t> </w:t>
      </w:r>
      <w:sdt>
        <w:sdtPr>
          <w:id w:val="2289271"/>
          <w:citation/>
        </w:sdtPr>
        <w:sdtContent>
          <w:r w:rsidR="00EA5956" w:rsidRPr="000E3982">
            <w:fldChar w:fldCharType="begin"/>
          </w:r>
          <w:r w:rsidR="008E01DA">
            <w:instrText xml:space="preserve"> CITATION ACM08 \l 3081 </w:instrText>
          </w:r>
          <w:r w:rsidR="00EA5956" w:rsidRPr="000E3982">
            <w:fldChar w:fldCharType="separate"/>
          </w:r>
          <w:r w:rsidR="00FE3660">
            <w:rPr>
              <w:noProof/>
            </w:rPr>
            <w:t>(1)</w:t>
          </w:r>
          <w:r w:rsidR="00EA5956" w:rsidRPr="000E3982">
            <w:fldChar w:fldCharType="end"/>
          </w:r>
        </w:sdtContent>
      </w:sdt>
      <w:bookmarkEnd w:id="18"/>
      <w:bookmarkEnd w:id="19"/>
    </w:p>
    <w:p w:rsidR="0062646D" w:rsidRPr="00622983" w:rsidRDefault="0062646D" w:rsidP="0062646D">
      <w:r w:rsidRPr="00622983">
        <w:rPr>
          <w:noProof/>
        </w:rPr>
        <w:drawing>
          <wp:inline distT="0" distB="0" distL="0" distR="0">
            <wp:extent cx="5267325" cy="32385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srcRect/>
                    <a:stretch>
                      <a:fillRect/>
                    </a:stretch>
                  </pic:blipFill>
                  <pic:spPr bwMode="auto">
                    <a:xfrm>
                      <a:off x="0" y="0"/>
                      <a:ext cx="5267325" cy="3238500"/>
                    </a:xfrm>
                    <a:prstGeom prst="rect">
                      <a:avLst/>
                    </a:prstGeom>
                    <a:noFill/>
                    <a:ln w="9525">
                      <a:noFill/>
                      <a:miter lim="800000"/>
                      <a:headEnd/>
                      <a:tailEnd/>
                    </a:ln>
                  </pic:spPr>
                </pic:pic>
              </a:graphicData>
            </a:graphic>
          </wp:inline>
        </w:drawing>
      </w:r>
    </w:p>
    <w:p w:rsidR="000E3982" w:rsidRDefault="0062646D" w:rsidP="000E3982">
      <w:pPr>
        <w:pStyle w:val="Caption"/>
      </w:pPr>
      <w:bookmarkStart w:id="20" w:name="_Ref256424182"/>
      <w:bookmarkStart w:id="21" w:name="_Toc259611153"/>
      <w:bookmarkStart w:id="22" w:name="_Toc289847969"/>
      <w:r w:rsidRPr="00E41AC8">
        <w:t xml:space="preserve">Figure </w:t>
      </w:r>
      <w:r w:rsidR="00EA5956" w:rsidRPr="00E41AC8">
        <w:fldChar w:fldCharType="begin"/>
      </w:r>
      <w:r w:rsidR="008E01DA">
        <w:instrText xml:space="preserve"> SEQ Figure \* ARABIC </w:instrText>
      </w:r>
      <w:r w:rsidR="00EA5956" w:rsidRPr="00E41AC8">
        <w:fldChar w:fldCharType="separate"/>
      </w:r>
      <w:r w:rsidR="00FE3660">
        <w:rPr>
          <w:noProof/>
        </w:rPr>
        <w:t>2</w:t>
      </w:r>
      <w:r w:rsidR="00EA5956" w:rsidRPr="00E41AC8">
        <w:fldChar w:fldCharType="end"/>
      </w:r>
      <w:bookmarkEnd w:id="20"/>
      <w:r w:rsidR="008E01DA">
        <w:t xml:space="preserve">: Calculated </w:t>
      </w:r>
      <w:r w:rsidR="00D7155F">
        <w:t xml:space="preserve">radar </w:t>
      </w:r>
      <w:r w:rsidR="008E01DA">
        <w:t>selectivity mask</w:t>
      </w:r>
      <w:r w:rsidR="009B1010">
        <w:t> </w:t>
      </w:r>
      <w:sdt>
        <w:sdtPr>
          <w:id w:val="2289272"/>
          <w:citation/>
        </w:sdtPr>
        <w:sdtContent>
          <w:r w:rsidR="00EA5956" w:rsidRPr="00E41AC8">
            <w:fldChar w:fldCharType="begin"/>
          </w:r>
          <w:r w:rsidR="008E01DA">
            <w:instrText xml:space="preserve"> CITATION ACM08 \l 3081 </w:instrText>
          </w:r>
          <w:r w:rsidR="00EA5956" w:rsidRPr="00E41AC8">
            <w:fldChar w:fldCharType="separate"/>
          </w:r>
          <w:r w:rsidR="00FE3660">
            <w:rPr>
              <w:noProof/>
            </w:rPr>
            <w:t>(1)</w:t>
          </w:r>
          <w:r w:rsidR="00EA5956" w:rsidRPr="00E41AC8">
            <w:fldChar w:fldCharType="end"/>
          </w:r>
        </w:sdtContent>
      </w:sdt>
      <w:bookmarkEnd w:id="21"/>
      <w:bookmarkEnd w:id="22"/>
    </w:p>
    <w:p w:rsidR="0062646D" w:rsidRPr="00622983" w:rsidRDefault="0062646D" w:rsidP="0062646D">
      <w:pPr>
        <w:pStyle w:val="ACMABodyText"/>
      </w:pPr>
      <w:r w:rsidRPr="00622983">
        <w:t xml:space="preserve">The study </w:t>
      </w:r>
      <w:r w:rsidR="004F7870">
        <w:t xml:space="preserve">went on to </w:t>
      </w:r>
      <w:r w:rsidRPr="00622983">
        <w:t>show that</w:t>
      </w:r>
      <w:r w:rsidR="00734F0C">
        <w:t>,</w:t>
      </w:r>
      <w:r w:rsidRPr="00622983">
        <w:t xml:space="preserve"> based </w:t>
      </w:r>
      <w:r w:rsidR="00734F0C">
        <w:t>on the previously detailed</w:t>
      </w:r>
      <w:r w:rsidRPr="00622983">
        <w:t xml:space="preserve"> assumptions</w:t>
      </w:r>
      <w:r w:rsidR="00734F0C">
        <w:t>,</w:t>
      </w:r>
      <w:r w:rsidRPr="00622983">
        <w:t xml:space="preserve"> a separation </w:t>
      </w:r>
      <w:r w:rsidR="00771394">
        <w:t>distance</w:t>
      </w:r>
      <w:r w:rsidR="00771394" w:rsidRPr="00622983">
        <w:t xml:space="preserve"> </w:t>
      </w:r>
      <w:r w:rsidRPr="00622983">
        <w:t>of between 230 km and 150 km at 40 MHz separation was required to avoid radar interference into IMT</w:t>
      </w:r>
      <w:r w:rsidR="00734F0C">
        <w:t xml:space="preserve">, </w:t>
      </w:r>
      <w:r w:rsidR="00734F0C" w:rsidRPr="00622983">
        <w:t>depending on the type of radar</w:t>
      </w:r>
      <w:r w:rsidRPr="00622983">
        <w:t xml:space="preserve">. </w:t>
      </w:r>
      <w:r w:rsidR="00734F0C">
        <w:t xml:space="preserve">These distances were </w:t>
      </w:r>
      <w:r w:rsidRPr="00622983">
        <w:t>reduced to between 90 km and 10 km</w:t>
      </w:r>
      <w:r w:rsidR="00734F0C">
        <w:t xml:space="preserve"> by using F/B instead of main beam gain</w:t>
      </w:r>
      <w:r w:rsidRPr="00622983">
        <w:t xml:space="preserve">. </w:t>
      </w:r>
      <w:r w:rsidR="004F7870">
        <w:t xml:space="preserve"> The</w:t>
      </w:r>
      <w:r w:rsidRPr="00622983">
        <w:t xml:space="preserve"> radars </w:t>
      </w:r>
      <w:r w:rsidR="004F7870">
        <w:t xml:space="preserve">in this band </w:t>
      </w:r>
      <w:r w:rsidRPr="00622983">
        <w:t>are</w:t>
      </w:r>
      <w:r w:rsidR="00734F0C">
        <w:t xml:space="preserve"> often</w:t>
      </w:r>
      <w:r w:rsidRPr="00622983">
        <w:t xml:space="preserve"> located in areas where IMT </w:t>
      </w:r>
      <w:r w:rsidR="004F7870">
        <w:t>could</w:t>
      </w:r>
      <w:r w:rsidRPr="00622983">
        <w:t xml:space="preserve"> be </w:t>
      </w:r>
      <w:r w:rsidR="00734F0C">
        <w:t>heavily used</w:t>
      </w:r>
      <w:r w:rsidRPr="00622983">
        <w:t xml:space="preserve">, </w:t>
      </w:r>
      <w:r w:rsidR="004F7870">
        <w:t xml:space="preserve">making </w:t>
      </w:r>
      <w:r w:rsidRPr="00622983">
        <w:t xml:space="preserve">these zones are unacceptably large. </w:t>
      </w:r>
      <w:r w:rsidR="004F7870">
        <w:t xml:space="preserve"> </w:t>
      </w:r>
      <w:r w:rsidRPr="00622983">
        <w:t xml:space="preserve">Interference from IMT into radar was </w:t>
      </w:r>
      <w:r w:rsidR="004F7870">
        <w:t xml:space="preserve">calculated as requiring </w:t>
      </w:r>
      <w:r w:rsidRPr="00622983">
        <w:t>slightly smaller</w:t>
      </w:r>
      <w:r w:rsidR="004F7870">
        <w:t xml:space="preserve"> separations</w:t>
      </w:r>
      <w:r w:rsidRPr="00622983">
        <w:t>, ranging from 135 km to 67 km for main beam gain.</w:t>
      </w:r>
    </w:p>
    <w:p w:rsidR="0062646D" w:rsidRPr="00622983" w:rsidRDefault="0062646D" w:rsidP="0062646D">
      <w:pPr>
        <w:pStyle w:val="ACMABodyText"/>
      </w:pPr>
      <w:r w:rsidRPr="00622983">
        <w:t xml:space="preserve">The receiver blocking results </w:t>
      </w:r>
      <w:r w:rsidR="00734F0C">
        <w:t>were based on</w:t>
      </w:r>
      <w:r w:rsidR="00734F0C" w:rsidRPr="00622983">
        <w:t xml:space="preserve"> </w:t>
      </w:r>
      <w:r w:rsidRPr="00622983">
        <w:t xml:space="preserve">-40 dBm as the highest acceptable level </w:t>
      </w:r>
      <w:r w:rsidR="00734F0C">
        <w:t xml:space="preserve">of interference </w:t>
      </w:r>
      <w:r w:rsidRPr="00622983">
        <w:t xml:space="preserve">to avoid 1 dB compression in the IMT receiver. </w:t>
      </w:r>
      <w:r w:rsidR="004F7870">
        <w:t xml:space="preserve"> </w:t>
      </w:r>
      <w:r w:rsidRPr="00622983">
        <w:t xml:space="preserve">The results showed that there needed to be between 3 km and 36 km at 40 MHz separation between radar and IMT Base Stations to avoid blocking </w:t>
      </w:r>
      <w:r w:rsidR="00734F0C">
        <w:t>of</w:t>
      </w:r>
      <w:r w:rsidRPr="00622983">
        <w:t xml:space="preserve"> the IMT </w:t>
      </w:r>
      <w:r w:rsidR="00734F0C">
        <w:t>receiver</w:t>
      </w:r>
      <w:r w:rsidRPr="00622983">
        <w:t xml:space="preserve">. </w:t>
      </w:r>
      <w:r w:rsidR="004F7870">
        <w:t xml:space="preserve"> </w:t>
      </w:r>
      <w:r w:rsidR="00370821">
        <w:t>I</w:t>
      </w:r>
      <w:r w:rsidR="00370821" w:rsidRPr="00622983">
        <w:t>n contrast</w:t>
      </w:r>
      <w:r w:rsidR="00370821">
        <w:t>,</w:t>
      </w:r>
      <w:r w:rsidRPr="00622983">
        <w:t xml:space="preserve"> </w:t>
      </w:r>
      <w:r w:rsidR="004F7870">
        <w:t>t</w:t>
      </w:r>
      <w:r w:rsidRPr="00622983">
        <w:t xml:space="preserve">ype G radars would not experience saturation from IMT until there was less than 270 m separation. </w:t>
      </w:r>
      <w:r w:rsidR="004F7870">
        <w:t xml:space="preserve"> </w:t>
      </w:r>
      <w:r w:rsidRPr="00622983">
        <w:t xml:space="preserve">Receiver blocking performance was not available </w:t>
      </w:r>
      <w:r w:rsidR="00734F0C">
        <w:t>for</w:t>
      </w:r>
      <w:r w:rsidR="00734F0C" w:rsidRPr="00622983">
        <w:t xml:space="preserve"> </w:t>
      </w:r>
      <w:r w:rsidRPr="00622983">
        <w:t>other radar types at the time of this report</w:t>
      </w:r>
      <w:r w:rsidR="00CA4DE0">
        <w:t xml:space="preserve"> and t</w:t>
      </w:r>
      <w:r w:rsidRPr="00622983">
        <w:t>h</w:t>
      </w:r>
      <w:r w:rsidR="004F7870">
        <w:t>e</w:t>
      </w:r>
      <w:r w:rsidRPr="00622983">
        <w:t xml:space="preserve"> report did not consider blocking </w:t>
      </w:r>
      <w:r w:rsidR="00734F0C">
        <w:t>of</w:t>
      </w:r>
      <w:r w:rsidR="00734F0C" w:rsidRPr="00622983">
        <w:t xml:space="preserve"> </w:t>
      </w:r>
      <w:r w:rsidRPr="00622983">
        <w:t xml:space="preserve">IMT handsets. </w:t>
      </w:r>
      <w:r w:rsidR="004F7870">
        <w:t xml:space="preserve"> </w:t>
      </w:r>
    </w:p>
    <w:p w:rsidR="0004118F" w:rsidRPr="00622983" w:rsidRDefault="0004118F" w:rsidP="007E3841">
      <w:pPr>
        <w:pStyle w:val="ACMABodyText"/>
      </w:pPr>
    </w:p>
    <w:p w:rsidR="0048221F" w:rsidRPr="00622983" w:rsidRDefault="0048221F" w:rsidP="0048221F">
      <w:pPr>
        <w:pStyle w:val="ACMAHeading1"/>
        <w:rPr>
          <w:lang w:val="en-AU"/>
        </w:rPr>
      </w:pPr>
      <w:bookmarkStart w:id="23" w:name="_Ref256596918"/>
      <w:bookmarkStart w:id="24" w:name="_Toc259544066"/>
      <w:bookmarkStart w:id="25" w:name="_Toc292291674"/>
      <w:r w:rsidRPr="00622983">
        <w:rPr>
          <w:lang w:val="en-AU"/>
        </w:rPr>
        <w:t>Ericsson submission to WP8F 615</w:t>
      </w:r>
      <w:bookmarkEnd w:id="23"/>
      <w:bookmarkEnd w:id="24"/>
      <w:bookmarkEnd w:id="25"/>
    </w:p>
    <w:p w:rsidR="0048221F" w:rsidRPr="008B38EB" w:rsidRDefault="001113A7" w:rsidP="0048221F">
      <w:pPr>
        <w:pStyle w:val="ACMABodyText"/>
        <w:rPr>
          <w:i/>
        </w:rPr>
      </w:pPr>
      <w:r w:rsidRPr="001113A7">
        <w:rPr>
          <w:i/>
        </w:rPr>
        <w:t>Proposed Report or Recommendation on Radar Interference to IMT-2000/WCDMA in the band 2700-2900 MHz </w:t>
      </w:r>
      <w:sdt>
        <w:sdtPr>
          <w:rPr>
            <w:i/>
          </w:rPr>
          <w:id w:val="2289268"/>
          <w:citation/>
        </w:sdtPr>
        <w:sdtContent>
          <w:r w:rsidR="00EA5956" w:rsidRPr="001113A7">
            <w:rPr>
              <w:i/>
            </w:rPr>
            <w:fldChar w:fldCharType="begin"/>
          </w:r>
          <w:r w:rsidRPr="001113A7">
            <w:rPr>
              <w:i/>
            </w:rPr>
            <w:instrText xml:space="preserve"> CITATION Eri02 \l 3081 </w:instrText>
          </w:r>
          <w:r w:rsidR="00EA5956" w:rsidRPr="001113A7">
            <w:rPr>
              <w:i/>
            </w:rPr>
            <w:fldChar w:fldCharType="separate"/>
          </w:r>
          <w:r w:rsidR="00FE3660">
            <w:rPr>
              <w:noProof/>
            </w:rPr>
            <w:t>(2)</w:t>
          </w:r>
          <w:r w:rsidR="00EA5956" w:rsidRPr="001113A7">
            <w:rPr>
              <w:i/>
            </w:rPr>
            <w:fldChar w:fldCharType="end"/>
          </w:r>
        </w:sdtContent>
      </w:sdt>
    </w:p>
    <w:p w:rsidR="0048221F" w:rsidRPr="00622983" w:rsidRDefault="0048221F" w:rsidP="0048221F">
      <w:pPr>
        <w:pStyle w:val="ACMABodyText"/>
      </w:pPr>
      <w:r w:rsidRPr="00622983">
        <w:t>This document has been included and published in ITU-R Recommendation M.2112</w:t>
      </w:r>
    </w:p>
    <w:p w:rsidR="0048221F" w:rsidRDefault="0048221F" w:rsidP="0048221F">
      <w:pPr>
        <w:pStyle w:val="ACMABodyText"/>
      </w:pPr>
      <w:r w:rsidRPr="00622983">
        <w:t xml:space="preserve">This document </w:t>
      </w:r>
      <w:r w:rsidR="00734F0C">
        <w:t>was</w:t>
      </w:r>
      <w:r w:rsidR="00734F0C" w:rsidRPr="00622983">
        <w:t xml:space="preserve"> </w:t>
      </w:r>
      <w:r w:rsidRPr="00622983">
        <w:t xml:space="preserve">written by Ericsson to investigate the effects of pulsed radar emissions on IMT services. The Ericsson report </w:t>
      </w:r>
      <w:r w:rsidR="00845FCF">
        <w:t>consisted of two stages;</w:t>
      </w:r>
    </w:p>
    <w:p w:rsidR="00F26905" w:rsidRDefault="004F7870">
      <w:pPr>
        <w:pStyle w:val="ACMABodyText"/>
        <w:numPr>
          <w:ilvl w:val="0"/>
          <w:numId w:val="24"/>
        </w:numPr>
      </w:pPr>
      <w:r>
        <w:t>a</w:t>
      </w:r>
      <w:r w:rsidR="00845FCF">
        <w:t xml:space="preserve"> theoretical mathematical analysis of the effect of radar interference</w:t>
      </w:r>
      <w:r>
        <w:t>; and</w:t>
      </w:r>
    </w:p>
    <w:p w:rsidR="00F26905" w:rsidRDefault="004F7870">
      <w:pPr>
        <w:pStyle w:val="ACMABodyText"/>
        <w:numPr>
          <w:ilvl w:val="0"/>
          <w:numId w:val="24"/>
        </w:numPr>
      </w:pPr>
      <w:r>
        <w:t>a</w:t>
      </w:r>
      <w:r w:rsidR="00845FCF">
        <w:t xml:space="preserve"> simulation of a WCDMA receiver injected with high power radar interference.</w:t>
      </w:r>
    </w:p>
    <w:p w:rsidR="0044605B" w:rsidRDefault="0044605B" w:rsidP="0044605B">
      <w:pPr>
        <w:pStyle w:val="ACMABodyText"/>
        <w:ind w:left="720"/>
      </w:pPr>
    </w:p>
    <w:p w:rsidR="00F26905" w:rsidRDefault="005C2A13">
      <w:pPr>
        <w:pStyle w:val="ACMAHeading2"/>
      </w:pPr>
      <w:bookmarkStart w:id="26" w:name="_Toc292291675"/>
      <w:r>
        <w:t>Theoretical Analysis</w:t>
      </w:r>
      <w:bookmarkEnd w:id="26"/>
    </w:p>
    <w:p w:rsidR="00845FCF" w:rsidRDefault="00845FCF" w:rsidP="0048221F">
      <w:pPr>
        <w:pStyle w:val="ACMABodyText"/>
      </w:pPr>
      <w:r w:rsidRPr="00622983">
        <w:t xml:space="preserve">IMT is based upon spread spectrum technologies with a chip rate of 3.84 Mchips/s. Depending on </w:t>
      </w:r>
      <w:r w:rsidR="006378FB">
        <w:t>a</w:t>
      </w:r>
      <w:r w:rsidRPr="00622983">
        <w:t xml:space="preserve"> spreading factor that ranges from 4 to 512 in powers of 2, symbol lengths can range from 1.04 </w:t>
      </w:r>
      <w:r w:rsidRPr="00622983">
        <w:rPr>
          <w:rFonts w:cstheme="minorHAnsi"/>
        </w:rPr>
        <w:t>µ</w:t>
      </w:r>
      <w:r w:rsidRPr="00622983">
        <w:t xml:space="preserve">s to 133 </w:t>
      </w:r>
      <w:r w:rsidRPr="00622983">
        <w:rPr>
          <w:rFonts w:cstheme="minorHAnsi"/>
        </w:rPr>
        <w:t>µ</w:t>
      </w:r>
      <w:r w:rsidRPr="00622983">
        <w:t xml:space="preserve">s. </w:t>
      </w:r>
      <w:r w:rsidR="004F7870">
        <w:t xml:space="preserve"> </w:t>
      </w:r>
      <w:r w:rsidRPr="00622983">
        <w:t xml:space="preserve">Radar sends short pulses that reflect from the objects they are designed to detect. </w:t>
      </w:r>
      <w:r w:rsidR="004F7870">
        <w:t xml:space="preserve"> </w:t>
      </w:r>
      <w:r w:rsidRPr="00622983">
        <w:t xml:space="preserve">Those pulses vary from 0.6 – 89 </w:t>
      </w:r>
      <w:r w:rsidRPr="00622983">
        <w:rPr>
          <w:rFonts w:cstheme="minorHAnsi"/>
        </w:rPr>
        <w:t>µ</w:t>
      </w:r>
      <w:r w:rsidRPr="00622983">
        <w:t>s</w:t>
      </w:r>
      <w:r w:rsidR="006378FB">
        <w:t xml:space="preserve"> </w:t>
      </w:r>
      <w:sdt>
        <w:sdtPr>
          <w:id w:val="9012881"/>
          <w:citation/>
        </w:sdtPr>
        <w:sdtContent>
          <w:r w:rsidR="00EA5956">
            <w:fldChar w:fldCharType="begin"/>
          </w:r>
          <w:r>
            <w:instrText xml:space="preserve"> CITATION M1464 \l 3081 </w:instrText>
          </w:r>
          <w:r w:rsidR="00EA5956">
            <w:fldChar w:fldCharType="separate"/>
          </w:r>
          <w:r w:rsidR="00FE3660">
            <w:rPr>
              <w:noProof/>
            </w:rPr>
            <w:t>(3)</w:t>
          </w:r>
          <w:r w:rsidR="00EA5956">
            <w:fldChar w:fldCharType="end"/>
          </w:r>
        </w:sdtContent>
      </w:sdt>
      <w:r w:rsidRPr="00622983">
        <w:t>.</w:t>
      </w:r>
      <w:r w:rsidR="006378FB">
        <w:t xml:space="preserve"> The higher the radar pulse length to symbol length, the more WCDMA symbols will be affected by interference.</w:t>
      </w:r>
    </w:p>
    <w:p w:rsidR="0048221F" w:rsidRPr="00622983" w:rsidRDefault="0048221F" w:rsidP="0048221F">
      <w:pPr>
        <w:pStyle w:val="ACMABodyText"/>
      </w:pPr>
      <w:r w:rsidRPr="00622983">
        <w:t xml:space="preserve">IMT-2000 (WCDMA) receivers use a </w:t>
      </w:r>
      <w:r w:rsidR="00771394">
        <w:t xml:space="preserve">Rake </w:t>
      </w:r>
      <w:r w:rsidRPr="00622983">
        <w:t xml:space="preserve">structure. </w:t>
      </w:r>
      <w:r w:rsidR="004F7870">
        <w:t xml:space="preserve"> </w:t>
      </w:r>
      <w:r w:rsidRPr="00622983">
        <w:t xml:space="preserve">The quantity of interest in determining the effect of interference is the decision variable, as errors in the decision cause errors in the bit stream. </w:t>
      </w:r>
      <w:r w:rsidR="00AA421F">
        <w:t xml:space="preserve"> </w:t>
      </w:r>
      <w:r w:rsidRPr="00622983">
        <w:t xml:space="preserve">Ericsson derived </w:t>
      </w:r>
      <w:fldSimple w:instr=" REF _Ref256584080 \h  \* MERGEFORMAT ">
        <w:r w:rsidR="00B9277C" w:rsidRPr="00E41AC8">
          <w:t xml:space="preserve">Equation </w:t>
        </w:r>
        <w:r w:rsidR="00B9277C">
          <w:t>1</w:t>
        </w:r>
      </w:fldSimple>
      <w:r w:rsidRPr="00622983">
        <w:t xml:space="preserve"> for the raw BER in terms </w:t>
      </w:r>
      <w:r w:rsidR="009519C2">
        <w:t>of</w:t>
      </w:r>
      <w:r w:rsidR="009519C2" w:rsidRPr="00622983">
        <w:t xml:space="preserve"> </w:t>
      </w:r>
      <w:r w:rsidR="00D7155F">
        <w:t>s</w:t>
      </w:r>
      <w:r w:rsidR="00D7155F" w:rsidRPr="00622983">
        <w:t>ignal</w:t>
      </w:r>
      <w:r w:rsidR="00D7155F">
        <w:t>-</w:t>
      </w:r>
      <w:r w:rsidR="00D7155F" w:rsidRPr="00622983">
        <w:t>to</w:t>
      </w:r>
      <w:r w:rsidR="00D7155F">
        <w:t>-r</w:t>
      </w:r>
      <w:r w:rsidR="00D7155F" w:rsidRPr="00622983">
        <w:t xml:space="preserve">adar </w:t>
      </w:r>
      <w:r w:rsidRPr="00622983">
        <w:t xml:space="preserve">interference </w:t>
      </w:r>
      <w:r w:rsidR="00D7155F">
        <w:t>r</w:t>
      </w:r>
      <w:r w:rsidR="00D7155F" w:rsidRPr="00622983">
        <w:t xml:space="preserve">atio </w:t>
      </w:r>
      <w:r w:rsidRPr="00622983">
        <w:t>(</w:t>
      </w:r>
      <w:r w:rsidRPr="00622983">
        <w:rPr>
          <w:i/>
        </w:rPr>
        <w:t>SRR</w:t>
      </w:r>
      <w:r w:rsidRPr="00622983">
        <w:t xml:space="preserve">) at </w:t>
      </w:r>
      <w:r w:rsidR="00771394">
        <w:t>Rake</w:t>
      </w:r>
      <w:r w:rsidR="00771394" w:rsidRPr="00622983">
        <w:t xml:space="preserve"> </w:t>
      </w:r>
      <w:r w:rsidRPr="00622983">
        <w:t>input (referred to as SRR</w:t>
      </w:r>
      <w:r w:rsidRPr="00622983">
        <w:rPr>
          <w:vertAlign w:val="subscript"/>
        </w:rPr>
        <w:t>0</w:t>
      </w:r>
      <w:r w:rsidRPr="00622983">
        <w:t xml:space="preserve"> in the Ericsson report). </w:t>
      </w:r>
      <w:r w:rsidR="00AA421F">
        <w:t xml:space="preserve"> </w:t>
      </w:r>
      <w:r w:rsidRPr="00622983">
        <w:t xml:space="preserve">The raw BER is the bit error rate before any channel decoding has taken place, </w:t>
      </w:r>
      <w:r w:rsidRPr="00622983">
        <w:rPr>
          <w:i/>
        </w:rPr>
        <w:t>SF</w:t>
      </w:r>
      <w:r w:rsidRPr="00622983">
        <w:t xml:space="preserve"> is the spreading factor, </w:t>
      </w:r>
      <w:r w:rsidRPr="00622983">
        <w:rPr>
          <w:i/>
        </w:rPr>
        <w:t>T</w:t>
      </w:r>
      <w:r w:rsidRPr="00622983">
        <w:rPr>
          <w:i/>
          <w:vertAlign w:val="subscript"/>
        </w:rPr>
        <w:t>PRP</w:t>
      </w:r>
      <w:r w:rsidRPr="00622983">
        <w:t xml:space="preserve"> the pulse repetition period (usually around 1 ms), and </w:t>
      </w:r>
      <w:r w:rsidRPr="00622983">
        <w:rPr>
          <w:i/>
        </w:rPr>
        <w:t>T</w:t>
      </w:r>
      <w:r w:rsidRPr="00622983">
        <w:rPr>
          <w:i/>
          <w:vertAlign w:val="subscript"/>
        </w:rPr>
        <w:t>chip</w:t>
      </w:r>
      <w:r w:rsidRPr="00622983">
        <w:t xml:space="preserve"> the period of one WCDMA chip </w:t>
      </w:r>
      <m:oMath>
        <m:d>
          <m:dPr>
            <m:ctrlPr>
              <w:rPr>
                <w:rFonts w:ascii="Cambria Math" w:hAnsi="Cambria Math"/>
                <w:i/>
              </w:rPr>
            </m:ctrlPr>
          </m:dPr>
          <m:e>
            <m:f>
              <m:fPr>
                <m:type m:val="skw"/>
                <m:ctrlPr>
                  <w:rPr>
                    <w:rFonts w:ascii="Cambria Math" w:hAnsi="Cambria Math"/>
                    <w:i/>
                  </w:rPr>
                </m:ctrlPr>
              </m:fPr>
              <m:num>
                <m:r>
                  <w:rPr>
                    <w:rFonts w:ascii="Cambria Math" w:hAnsi="Cambria Math"/>
                  </w:rPr>
                  <m:t>1</m:t>
                </m:r>
              </m:num>
              <m:den>
                <m:r>
                  <w:rPr>
                    <w:rFonts w:ascii="Cambria Math" w:hAnsi="Cambria Math"/>
                  </w:rPr>
                  <m:t>3.84 Mchip/s</m:t>
                </m:r>
              </m:den>
            </m:f>
          </m:e>
        </m:d>
      </m:oMath>
      <w:r w:rsidRPr="00622983">
        <w:t xml:space="preserve">. </w:t>
      </w:r>
    </w:p>
    <w:p w:rsidR="0048221F" w:rsidRPr="00622983" w:rsidRDefault="0048221F" w:rsidP="0048221F">
      <w:pPr>
        <w:jc w:val="center"/>
      </w:pPr>
      <w:r w:rsidRPr="00622983">
        <w:rPr>
          <w:position w:val="-34"/>
        </w:rPr>
        <w:object w:dxaOrig="4819" w:dyaOrig="8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2.25pt;height:38.25pt" o:ole="" fillcolor="window">
            <v:imagedata r:id="rId22" o:title=""/>
          </v:shape>
          <o:OLEObject Type="Embed" ProgID="Equation.3" ShapeID="_x0000_i1025" DrawAspect="Content" ObjectID="_1370785242" r:id="rId23"/>
        </w:object>
      </w:r>
    </w:p>
    <w:p w:rsidR="000E3982" w:rsidRDefault="0048221F" w:rsidP="000E3982">
      <w:pPr>
        <w:pStyle w:val="Caption"/>
      </w:pPr>
      <w:bookmarkStart w:id="27" w:name="_Ref256584080"/>
      <w:r w:rsidRPr="00E41AC8">
        <w:t xml:space="preserve">Equation </w:t>
      </w:r>
      <w:r w:rsidR="00EA5956" w:rsidRPr="00E41AC8">
        <w:fldChar w:fldCharType="begin"/>
      </w:r>
      <w:r w:rsidR="008E01DA">
        <w:instrText xml:space="preserve"> SEQ Equation \* ARABIC </w:instrText>
      </w:r>
      <w:r w:rsidR="00EA5956" w:rsidRPr="00E41AC8">
        <w:fldChar w:fldCharType="separate"/>
      </w:r>
      <w:r w:rsidR="00FE3660">
        <w:rPr>
          <w:noProof/>
        </w:rPr>
        <w:t>1</w:t>
      </w:r>
      <w:r w:rsidR="00EA5956" w:rsidRPr="00E41AC8">
        <w:fldChar w:fldCharType="end"/>
      </w:r>
      <w:bookmarkEnd w:id="27"/>
      <w:r w:rsidR="008E01DA">
        <w:t>: Theoretical raw BER</w:t>
      </w:r>
      <w:r w:rsidR="005C2A13">
        <w:t> </w:t>
      </w:r>
      <w:sdt>
        <w:sdtPr>
          <w:id w:val="4662202"/>
          <w:citation/>
        </w:sdtPr>
        <w:sdtContent>
          <w:r w:rsidR="00EA5956" w:rsidRPr="00E41AC8">
            <w:fldChar w:fldCharType="begin"/>
          </w:r>
          <w:r w:rsidR="008E01DA">
            <w:instrText xml:space="preserve"> CITATION Eri02 \l 3081  </w:instrText>
          </w:r>
          <w:r w:rsidR="00EA5956" w:rsidRPr="00E41AC8">
            <w:fldChar w:fldCharType="separate"/>
          </w:r>
          <w:r w:rsidR="00FE3660">
            <w:rPr>
              <w:noProof/>
            </w:rPr>
            <w:t>(2)</w:t>
          </w:r>
          <w:r w:rsidR="00EA5956" w:rsidRPr="00E41AC8">
            <w:fldChar w:fldCharType="end"/>
          </w:r>
        </w:sdtContent>
      </w:sdt>
    </w:p>
    <w:p w:rsidR="000F6E7F" w:rsidRPr="000F6E7F" w:rsidRDefault="000F6E7F" w:rsidP="000F6E7F">
      <w:pPr>
        <w:rPr>
          <w:lang w:eastAsia="fr-FR"/>
        </w:rPr>
      </w:pPr>
    </w:p>
    <w:p w:rsidR="0048221F" w:rsidRPr="00622983" w:rsidRDefault="0048221F" w:rsidP="0048221F">
      <w:pPr>
        <w:pStyle w:val="ACMABodyText"/>
      </w:pPr>
      <w:r w:rsidRPr="00622983">
        <w:t xml:space="preserve">With the variables of spreading factor and SRR </w:t>
      </w:r>
      <w:fldSimple w:instr=" REF _Ref256585564 \h  \* MERGEFORMAT ">
        <w:r w:rsidR="00B9277C" w:rsidRPr="00B9277C">
          <w:rPr>
            <w:color w:val="000000" w:themeColor="text1"/>
          </w:rPr>
          <w:t xml:space="preserve">Figure </w:t>
        </w:r>
        <w:r w:rsidR="00B9277C" w:rsidRPr="00B9277C">
          <w:rPr>
            <w:noProof/>
            <w:color w:val="000000" w:themeColor="text1"/>
          </w:rPr>
          <w:t>3</w:t>
        </w:r>
      </w:fldSimple>
      <w:r w:rsidRPr="00622983">
        <w:t xml:space="preserve"> was produced showing the theoretical limits of interference.</w:t>
      </w:r>
    </w:p>
    <w:p w:rsidR="0048221F" w:rsidRPr="00622983" w:rsidRDefault="0048221F" w:rsidP="0048221F">
      <w:pPr>
        <w:jc w:val="center"/>
      </w:pPr>
      <w:r w:rsidRPr="00622983">
        <w:object w:dxaOrig="7921" w:dyaOrig="5656">
          <v:shape id="_x0000_i1026" type="#_x0000_t75" style="width:396.75pt;height:254.25pt" o:ole="" fillcolor="window">
            <v:imagedata r:id="rId24" o:title=""/>
          </v:shape>
          <o:OLEObject Type="Embed" ProgID="Word.Picture.8" ShapeID="_x0000_i1026" DrawAspect="Content" ObjectID="_1370785243" r:id="rId25"/>
        </w:object>
      </w:r>
    </w:p>
    <w:p w:rsidR="002C77C9" w:rsidRDefault="0048221F">
      <w:pPr>
        <w:pStyle w:val="Caption"/>
      </w:pPr>
      <w:bookmarkStart w:id="28" w:name="_Ref256585564"/>
      <w:bookmarkStart w:id="29" w:name="_Toc259611156"/>
      <w:bookmarkStart w:id="30" w:name="_Toc289847970"/>
      <w:r w:rsidRPr="00E41AC8">
        <w:t xml:space="preserve">Figure </w:t>
      </w:r>
      <w:r w:rsidR="00EA5956" w:rsidRPr="00E41AC8">
        <w:fldChar w:fldCharType="begin"/>
      </w:r>
      <w:r w:rsidR="008E01DA">
        <w:instrText xml:space="preserve"> SEQ Figure \* ARABIC </w:instrText>
      </w:r>
      <w:r w:rsidR="00EA5956" w:rsidRPr="00E41AC8">
        <w:fldChar w:fldCharType="separate"/>
      </w:r>
      <w:r w:rsidR="00FE3660">
        <w:rPr>
          <w:noProof/>
        </w:rPr>
        <w:t>3</w:t>
      </w:r>
      <w:r w:rsidR="00EA5956" w:rsidRPr="00E41AC8">
        <w:fldChar w:fldCharType="end"/>
      </w:r>
      <w:bookmarkEnd w:id="28"/>
      <w:r w:rsidR="008E01DA">
        <w:t xml:space="preserve">: Theoretical Effect of radar cochannel interference to a linear IMT/WCDMA receiver. Raw BER vs SRR </w:t>
      </w:r>
      <w:sdt>
        <w:sdtPr>
          <w:id w:val="4662204"/>
          <w:citation/>
        </w:sdtPr>
        <w:sdtContent>
          <w:r w:rsidR="00EA5956" w:rsidRPr="00E41AC8">
            <w:fldChar w:fldCharType="begin"/>
          </w:r>
          <w:r w:rsidR="008E01DA">
            <w:instrText xml:space="preserve"> CITATION Eri02 \l 3081  </w:instrText>
          </w:r>
          <w:r w:rsidR="00EA5956" w:rsidRPr="00E41AC8">
            <w:fldChar w:fldCharType="separate"/>
          </w:r>
          <w:r w:rsidR="00FE3660">
            <w:rPr>
              <w:noProof/>
            </w:rPr>
            <w:t>(2)</w:t>
          </w:r>
          <w:r w:rsidR="00EA5956" w:rsidRPr="00E41AC8">
            <w:fldChar w:fldCharType="end"/>
          </w:r>
        </w:sdtContent>
      </w:sdt>
      <w:bookmarkEnd w:id="29"/>
      <w:bookmarkEnd w:id="30"/>
    </w:p>
    <w:p w:rsidR="000F6E7F" w:rsidRPr="000F6E7F" w:rsidRDefault="000F6E7F" w:rsidP="000F6E7F">
      <w:pPr>
        <w:rPr>
          <w:lang w:eastAsia="fr-FR"/>
        </w:rPr>
      </w:pPr>
    </w:p>
    <w:p w:rsidR="00AA421F" w:rsidRDefault="0048221F" w:rsidP="0048221F">
      <w:pPr>
        <w:pStyle w:val="ACMABodyText"/>
      </w:pPr>
      <w:r w:rsidRPr="00622983">
        <w:t>After deriving this expression</w:t>
      </w:r>
      <w:r w:rsidR="00AB74C7">
        <w:t>,</w:t>
      </w:r>
      <w:r w:rsidRPr="00622983">
        <w:t xml:space="preserve"> Ericsson went on to qualify the physical effects of elements in the receiver chain and how they affect or are affected by the BER and high power radar pulse.</w:t>
      </w:r>
      <w:r w:rsidR="00AA421F">
        <w:t xml:space="preserve"> </w:t>
      </w:r>
      <w:r w:rsidRPr="00622983">
        <w:t xml:space="preserve"> Ericsson draws attention to the two A/D converters</w:t>
      </w:r>
      <w:r w:rsidR="005C2A13">
        <w:t xml:space="preserve"> (I and Q)</w:t>
      </w:r>
      <w:r w:rsidRPr="00622983">
        <w:t xml:space="preserve">, which act to hard limit the incoming radar pulse. </w:t>
      </w:r>
      <w:r w:rsidR="00AA421F">
        <w:t xml:space="preserve"> </w:t>
      </w:r>
    </w:p>
    <w:p w:rsidR="0048221F" w:rsidRPr="00622983" w:rsidRDefault="0048221F" w:rsidP="0048221F">
      <w:pPr>
        <w:pStyle w:val="ACMABodyText"/>
      </w:pPr>
      <w:r w:rsidRPr="00622983">
        <w:t>That is</w:t>
      </w:r>
      <w:r w:rsidR="00AA421F">
        <w:t>,</w:t>
      </w:r>
      <w:r w:rsidRPr="00622983">
        <w:t xml:space="preserve"> ADCs have a particular range of operation, when an analogue input exceeds that range the output is limited to the top of the range. </w:t>
      </w:r>
      <w:r w:rsidR="00AA421F">
        <w:t xml:space="preserve"> </w:t>
      </w:r>
      <w:r w:rsidRPr="00622983">
        <w:t xml:space="preserve">No matter how far the input exceeds the range the output cannot </w:t>
      </w:r>
      <w:r w:rsidR="00AA5856">
        <w:t>exceed</w:t>
      </w:r>
      <w:r w:rsidRPr="00622983">
        <w:t xml:space="preserve"> the maximum output. </w:t>
      </w:r>
      <w:r w:rsidR="00AA421F">
        <w:t xml:space="preserve"> </w:t>
      </w:r>
      <w:r w:rsidRPr="00622983">
        <w:t xml:space="preserve">This means that the SRR is limited to the ADCs load factor, about -15 dB at most. </w:t>
      </w:r>
      <w:r w:rsidR="00AA421F">
        <w:t xml:space="preserve"> </w:t>
      </w:r>
      <w:r w:rsidRPr="00622983">
        <w:t xml:space="preserve">When a maximum SRR of -15 dB is entered into </w:t>
      </w:r>
      <w:fldSimple w:instr=" REF _Ref256584080 \h  \* MERGEFORMAT ">
        <w:r w:rsidR="00B9277C" w:rsidRPr="00E41AC8">
          <w:t xml:space="preserve">Equation </w:t>
        </w:r>
        <w:r w:rsidR="00B9277C">
          <w:t>1</w:t>
        </w:r>
      </w:fldSimple>
      <w:r w:rsidRPr="00622983">
        <w:t xml:space="preserve"> (see </w:t>
      </w:r>
      <w:fldSimple w:instr=" REF _Ref256585564 \h  \* MERGEFORMAT ">
        <w:r w:rsidR="00B9277C" w:rsidRPr="00E41AC8">
          <w:t xml:space="preserve">Figure </w:t>
        </w:r>
        <w:r w:rsidR="00B9277C">
          <w:t>3</w:t>
        </w:r>
      </w:fldSimple>
      <w:r w:rsidRPr="00622983">
        <w:t xml:space="preserve">) the BER is well below 0.1%. </w:t>
      </w:r>
    </w:p>
    <w:p w:rsidR="0048221F" w:rsidRPr="00622983" w:rsidRDefault="0048221F" w:rsidP="0048221F">
      <w:pPr>
        <w:pStyle w:val="ACMABodyText"/>
      </w:pPr>
      <w:r w:rsidRPr="00622983">
        <w:t xml:space="preserve">The automatic gain control </w:t>
      </w:r>
      <w:r w:rsidR="009519C2">
        <w:t xml:space="preserve">(AGC) </w:t>
      </w:r>
      <w:r w:rsidRPr="00622983">
        <w:t xml:space="preserve">of the receiver </w:t>
      </w:r>
      <w:r w:rsidR="00AA421F">
        <w:t xml:space="preserve">however </w:t>
      </w:r>
      <w:r w:rsidRPr="00622983">
        <w:t xml:space="preserve">needs to be constructed with radar pulses in mind. </w:t>
      </w:r>
      <w:r w:rsidR="00AA421F">
        <w:t xml:space="preserve"> </w:t>
      </w:r>
      <w:r w:rsidRPr="00622983">
        <w:t xml:space="preserve">When the power estimation is conducted from the hard limited output of the ADCs and when the averaging time of the estimation is 60 </w:t>
      </w:r>
      <w:r w:rsidRPr="00622983">
        <w:rPr>
          <w:rFonts w:cstheme="minorHAnsi"/>
        </w:rPr>
        <w:t>µ</w:t>
      </w:r>
      <w:r w:rsidRPr="00622983">
        <w:t xml:space="preserve">s or greater, the effect of radar pulses is negligible. </w:t>
      </w:r>
      <w:r w:rsidR="00AA421F">
        <w:t xml:space="preserve"> </w:t>
      </w:r>
      <w:r w:rsidRPr="00622983">
        <w:t>Ericsson state that both design decisions are reasonable, and conclude that “</w:t>
      </w:r>
      <w:r w:rsidRPr="00622983">
        <w:rPr>
          <w:i/>
        </w:rPr>
        <w:t>It should be no problem to design the AGC such that the effect of radar pulses is negligible.</w:t>
      </w:r>
      <w:r w:rsidRPr="00622983">
        <w:t>”</w:t>
      </w:r>
    </w:p>
    <w:p w:rsidR="00194BB9" w:rsidRDefault="0048221F" w:rsidP="0048221F">
      <w:pPr>
        <w:pStyle w:val="ACMABodyText"/>
      </w:pPr>
      <w:r w:rsidRPr="00622983">
        <w:t>Ericsson state that under normal operating conditions</w:t>
      </w:r>
      <w:r w:rsidR="00AA421F">
        <w:t>,</w:t>
      </w:r>
      <w:r w:rsidRPr="00622983">
        <w:t xml:space="preserve"> a WCDMA system can be expected to have a raw BER of about 5%. </w:t>
      </w:r>
      <w:r w:rsidR="00AA421F">
        <w:t xml:space="preserve"> </w:t>
      </w:r>
      <w:r w:rsidRPr="00622983">
        <w:t>Interference begins to be noticeable in voice services when the BER reaches 8%, and that data services are designed to be able to cope with a block error rate of 10%, that is at least an 8% raw BER</w:t>
      </w:r>
      <w:r w:rsidR="009519C2">
        <w:t xml:space="preserve"> encountered for</w:t>
      </w:r>
      <w:r w:rsidRPr="00622983">
        <w:t xml:space="preserve"> 10% of the time</w:t>
      </w:r>
      <w:r w:rsidRPr="00622983">
        <w:rPr>
          <w:rStyle w:val="FootnoteReference"/>
        </w:rPr>
        <w:footnoteReference w:id="1"/>
      </w:r>
      <w:r w:rsidRPr="00622983">
        <w:t xml:space="preserve">. </w:t>
      </w:r>
      <w:r w:rsidR="00AA421F">
        <w:t xml:space="preserve"> </w:t>
      </w:r>
      <w:r w:rsidRPr="00622983">
        <w:t xml:space="preserve">As a result, an extra raw BER of less than 0.1% caused by short pulse radar interference is negligible. </w:t>
      </w:r>
    </w:p>
    <w:p w:rsidR="0048221F" w:rsidRDefault="0048221F" w:rsidP="0048221F">
      <w:pPr>
        <w:pStyle w:val="ACMABodyText"/>
      </w:pPr>
      <w:r w:rsidRPr="00622983">
        <w:t>Ericsson</w:t>
      </w:r>
      <w:r w:rsidR="00D47A5D">
        <w:t xml:space="preserve"> concluded</w:t>
      </w:r>
      <w:r w:rsidR="005C2A13">
        <w:t xml:space="preserve"> </w:t>
      </w:r>
      <w:r w:rsidRPr="00622983">
        <w:t>that “</w:t>
      </w:r>
      <w:r w:rsidRPr="00622983">
        <w:rPr>
          <w:b/>
          <w:i/>
        </w:rPr>
        <w:t>radar pulse interference has no significant effect on radio link quality in a IMT-2000/WCDMA receiver</w:t>
      </w:r>
      <w:r w:rsidRPr="00622983">
        <w:rPr>
          <w:i/>
        </w:rPr>
        <w:t>, thanks to the limiting effect from the A/D-converter and the strong forward error correcting scheme.</w:t>
      </w:r>
      <w:r w:rsidRPr="00622983">
        <w:t xml:space="preserve">” </w:t>
      </w:r>
      <w:r w:rsidR="00AA421F">
        <w:t xml:space="preserve"> </w:t>
      </w:r>
      <w:r w:rsidRPr="00622983">
        <w:t xml:space="preserve">This is true for co-channel operation with short pulse radars. </w:t>
      </w:r>
      <w:r w:rsidR="00AA421F">
        <w:t xml:space="preserve"> </w:t>
      </w:r>
      <w:r w:rsidRPr="00622983">
        <w:t>The only limiting effect is receiver burn out, which Ericsson state would occur at powers greater than 10 dBm at the receiver input.</w:t>
      </w:r>
    </w:p>
    <w:p w:rsidR="00F26905" w:rsidRDefault="00BA253B">
      <w:pPr>
        <w:pStyle w:val="ACMAHeading2"/>
      </w:pPr>
      <w:bookmarkStart w:id="31" w:name="_Toc292291676"/>
      <w:r>
        <w:t>Simulation</w:t>
      </w:r>
      <w:bookmarkEnd w:id="31"/>
    </w:p>
    <w:p w:rsidR="003625DF" w:rsidRDefault="0048221F">
      <w:pPr>
        <w:pStyle w:val="ACMABodyText"/>
      </w:pPr>
      <w:r w:rsidRPr="00622983">
        <w:t xml:space="preserve">Ericsson continued their study by </w:t>
      </w:r>
      <w:r w:rsidR="00BA253B">
        <w:t>creating a simulation model for a WCDMA receiver that matched 3GPP specifications</w:t>
      </w:r>
      <w:r w:rsidR="00B70879">
        <w:t>.</w:t>
      </w:r>
      <w:r w:rsidR="00AA421F">
        <w:t xml:space="preserve"> </w:t>
      </w:r>
      <w:r w:rsidR="00B70879">
        <w:t xml:space="preserve"> </w:t>
      </w:r>
      <w:r w:rsidR="00D47A5D">
        <w:t>A</w:t>
      </w:r>
      <w:r w:rsidRPr="00622983">
        <w:t xml:space="preserve"> trapezoidal pulse generator </w:t>
      </w:r>
      <w:r w:rsidR="00D47A5D">
        <w:t xml:space="preserve">was assumed </w:t>
      </w:r>
      <w:r w:rsidRPr="00622983">
        <w:t xml:space="preserve">to </w:t>
      </w:r>
      <w:r w:rsidR="00D47A5D">
        <w:t>simulate</w:t>
      </w:r>
      <w:r w:rsidR="00D47A5D" w:rsidRPr="00622983">
        <w:t xml:space="preserve"> </w:t>
      </w:r>
      <w:r w:rsidRPr="00622983">
        <w:t xml:space="preserve">the radar interference. </w:t>
      </w:r>
      <w:r w:rsidR="00AA421F">
        <w:t xml:space="preserve"> </w:t>
      </w:r>
      <w:r w:rsidRPr="00622983">
        <w:t xml:space="preserve">Ericsson found </w:t>
      </w:r>
      <w:r w:rsidR="00317EF0">
        <w:t xml:space="preserve">that long pulse radars with a relatively high pulse repetition frequency </w:t>
      </w:r>
      <w:r w:rsidR="00AC5B3E">
        <w:t xml:space="preserve">(PRF) </w:t>
      </w:r>
      <w:r w:rsidR="00317EF0">
        <w:t>can cause higher interference than their theoretical analysis might suggest</w:t>
      </w:r>
      <w:r w:rsidRPr="00622983">
        <w:t xml:space="preserve"> </w:t>
      </w:r>
      <w:r w:rsidR="00317EF0">
        <w:t xml:space="preserve">(see </w:t>
      </w:r>
      <w:fldSimple w:instr=" REF _Ref256591140 \h  \* MERGEFORMAT ">
        <w:r w:rsidR="00B9277C" w:rsidRPr="00E41AC8">
          <w:t xml:space="preserve">Figure </w:t>
        </w:r>
        <w:r w:rsidR="00B9277C">
          <w:t>4</w:t>
        </w:r>
      </w:fldSimple>
      <w:r w:rsidR="00317EF0">
        <w:t xml:space="preserve">). </w:t>
      </w:r>
      <w:r w:rsidR="00AA421F">
        <w:t xml:space="preserve"> </w:t>
      </w:r>
      <w:r w:rsidR="00317EF0">
        <w:t>However</w:t>
      </w:r>
      <w:r w:rsidR="007B0612">
        <w:t>,</w:t>
      </w:r>
      <w:r w:rsidR="00317EF0">
        <w:t xml:space="preserve"> due to the unexpected effects of the IF filter this was only true for co-channel operation.</w:t>
      </w:r>
    </w:p>
    <w:p w:rsidR="0048221F" w:rsidRPr="00622983" w:rsidRDefault="0048221F" w:rsidP="0048221F">
      <w:pPr>
        <w:jc w:val="center"/>
      </w:pPr>
      <w:r w:rsidRPr="00622983">
        <w:rPr>
          <w:noProof/>
        </w:rPr>
        <w:drawing>
          <wp:inline distT="0" distB="0" distL="0" distR="0">
            <wp:extent cx="5731510" cy="3369379"/>
            <wp:effectExtent l="19050" t="0" r="2540" b="0"/>
            <wp:docPr id="3" name="Picture 8" descr="rber_co_sf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ber_co_sf8"/>
                    <pic:cNvPicPr>
                      <a:picLocks noChangeAspect="1" noChangeArrowheads="1"/>
                    </pic:cNvPicPr>
                  </pic:nvPicPr>
                  <pic:blipFill>
                    <a:blip r:embed="rId26" cstate="print"/>
                    <a:srcRect/>
                    <a:stretch>
                      <a:fillRect/>
                    </a:stretch>
                  </pic:blipFill>
                  <pic:spPr bwMode="auto">
                    <a:xfrm>
                      <a:off x="0" y="0"/>
                      <a:ext cx="5731510" cy="3369379"/>
                    </a:xfrm>
                    <a:prstGeom prst="rect">
                      <a:avLst/>
                    </a:prstGeom>
                    <a:noFill/>
                    <a:ln w="9525">
                      <a:noFill/>
                      <a:miter lim="800000"/>
                      <a:headEnd/>
                      <a:tailEnd/>
                    </a:ln>
                  </pic:spPr>
                </pic:pic>
              </a:graphicData>
            </a:graphic>
          </wp:inline>
        </w:drawing>
      </w:r>
    </w:p>
    <w:p w:rsidR="000E3982" w:rsidRDefault="0048221F" w:rsidP="000E3982">
      <w:pPr>
        <w:pStyle w:val="Caption"/>
      </w:pPr>
      <w:bookmarkStart w:id="32" w:name="_Ref256591140"/>
      <w:bookmarkStart w:id="33" w:name="_Toc259611157"/>
      <w:bookmarkStart w:id="34" w:name="_Toc289847971"/>
      <w:r w:rsidRPr="00E41AC8">
        <w:t xml:space="preserve">Figure </w:t>
      </w:r>
      <w:r w:rsidR="00EA5956" w:rsidRPr="00E41AC8">
        <w:fldChar w:fldCharType="begin"/>
      </w:r>
      <w:r w:rsidR="008E01DA">
        <w:instrText xml:space="preserve"> SEQ Figure \* ARABIC </w:instrText>
      </w:r>
      <w:r w:rsidR="00EA5956" w:rsidRPr="00E41AC8">
        <w:fldChar w:fldCharType="separate"/>
      </w:r>
      <w:r w:rsidR="00FE3660">
        <w:rPr>
          <w:noProof/>
        </w:rPr>
        <w:t>4</w:t>
      </w:r>
      <w:r w:rsidR="00EA5956" w:rsidRPr="00E41AC8">
        <w:fldChar w:fldCharType="end"/>
      </w:r>
      <w:bookmarkEnd w:id="32"/>
      <w:r w:rsidR="008E01DA">
        <w:t>: Raw BER versus SRR for co-channel interference and WCDMA spreading factor 8</w:t>
      </w:r>
      <w:r w:rsidR="005C2A13">
        <w:t> </w:t>
      </w:r>
      <w:sdt>
        <w:sdtPr>
          <w:id w:val="4662208"/>
          <w:citation/>
        </w:sdtPr>
        <w:sdtContent>
          <w:r w:rsidR="00EA5956" w:rsidRPr="00E41AC8">
            <w:fldChar w:fldCharType="begin"/>
          </w:r>
          <w:r w:rsidR="008E01DA">
            <w:instrText xml:space="preserve"> CITATION Eri02 \l 3081  </w:instrText>
          </w:r>
          <w:r w:rsidR="00EA5956" w:rsidRPr="00E41AC8">
            <w:fldChar w:fldCharType="separate"/>
          </w:r>
          <w:r w:rsidR="00FE3660">
            <w:rPr>
              <w:noProof/>
            </w:rPr>
            <w:t>(2)</w:t>
          </w:r>
          <w:r w:rsidR="00EA5956" w:rsidRPr="00E41AC8">
            <w:fldChar w:fldCharType="end"/>
          </w:r>
        </w:sdtContent>
      </w:sdt>
      <w:bookmarkEnd w:id="33"/>
      <w:bookmarkEnd w:id="34"/>
    </w:p>
    <w:p w:rsidR="00A5071F" w:rsidRDefault="0048221F" w:rsidP="0048221F">
      <w:pPr>
        <w:pStyle w:val="ACMABodyText"/>
      </w:pPr>
      <w:r w:rsidRPr="00622983">
        <w:t xml:space="preserve">Ericsson </w:t>
      </w:r>
      <w:r w:rsidR="00AA421F">
        <w:t xml:space="preserve">went on to </w:t>
      </w:r>
      <w:r w:rsidRPr="00622983">
        <w:t xml:space="preserve">investigate the effects of frequency separations </w:t>
      </w:r>
      <w:r w:rsidR="00AA421F">
        <w:t>o</w:t>
      </w:r>
      <w:r w:rsidR="00410DA8">
        <w:t>f</w:t>
      </w:r>
      <w:r w:rsidR="00410DA8" w:rsidRPr="00622983">
        <w:t xml:space="preserve"> </w:t>
      </w:r>
      <w:r w:rsidRPr="00622983">
        <w:t>5</w:t>
      </w:r>
      <w:r w:rsidR="00410DA8">
        <w:t>, 10</w:t>
      </w:r>
      <w:r w:rsidRPr="00622983">
        <w:t xml:space="preserve"> </w:t>
      </w:r>
      <w:r w:rsidR="00410DA8">
        <w:t>and</w:t>
      </w:r>
      <w:r w:rsidRPr="00622983">
        <w:t xml:space="preserve"> 20</w:t>
      </w:r>
      <w:r w:rsidR="00524BD3">
        <w:t> </w:t>
      </w:r>
      <w:r w:rsidRPr="00622983">
        <w:t>MHz</w:t>
      </w:r>
      <w:r w:rsidR="00317EF0">
        <w:t xml:space="preserve"> (</w:t>
      </w:r>
      <w:r w:rsidRPr="00622983">
        <w:t>20</w:t>
      </w:r>
      <w:r w:rsidR="00524BD3">
        <w:t> </w:t>
      </w:r>
      <w:r w:rsidRPr="00622983">
        <w:t xml:space="preserve">MHz is the more useful case for </w:t>
      </w:r>
      <w:r w:rsidR="00200D05">
        <w:t xml:space="preserve">the </w:t>
      </w:r>
      <w:r w:rsidRPr="00622983">
        <w:t>ACMA’s work</w:t>
      </w:r>
      <w:r w:rsidR="00317EF0">
        <w:t>)</w:t>
      </w:r>
      <w:r w:rsidRPr="00622983">
        <w:t xml:space="preserve">. </w:t>
      </w:r>
      <w:r w:rsidR="00AA421F">
        <w:t xml:space="preserve"> </w:t>
      </w:r>
      <w:r w:rsidR="00912C93">
        <w:t>They</w:t>
      </w:r>
      <w:r w:rsidR="00912C93" w:rsidRPr="00622983">
        <w:t xml:space="preserve"> </w:t>
      </w:r>
      <w:r w:rsidRPr="00622983">
        <w:t xml:space="preserve">showed that the WCDMA IF filter had a differentiating effect on </w:t>
      </w:r>
      <w:r w:rsidR="00965EE0">
        <w:t xml:space="preserve">the envelope of </w:t>
      </w:r>
      <w:r w:rsidRPr="00622983">
        <w:t xml:space="preserve">incoming out-of-band pulses. </w:t>
      </w:r>
      <w:r w:rsidR="00AA421F">
        <w:t xml:space="preserve"> </w:t>
      </w:r>
      <w:r w:rsidRPr="00622983">
        <w:t xml:space="preserve">As </w:t>
      </w:r>
      <w:r w:rsidR="00912C93">
        <w:t>seen</w:t>
      </w:r>
      <w:r w:rsidR="00912C93" w:rsidRPr="00622983">
        <w:t xml:space="preserve"> </w:t>
      </w:r>
      <w:r w:rsidRPr="00622983">
        <w:t xml:space="preserve">in </w:t>
      </w:r>
      <w:fldSimple w:instr=" REF _Ref256592633 \h  \* MERGEFORMAT ">
        <w:r w:rsidR="00B9277C" w:rsidRPr="00E41AC8">
          <w:t xml:space="preserve">Figure </w:t>
        </w:r>
        <w:r w:rsidR="00B9277C">
          <w:rPr>
            <w:noProof/>
          </w:rPr>
          <w:t>5</w:t>
        </w:r>
      </w:fldSimple>
      <w:r w:rsidRPr="00622983">
        <w:t xml:space="preserve"> this mean</w:t>
      </w:r>
      <w:r w:rsidR="0012600F">
        <w:t>t</w:t>
      </w:r>
      <w:r w:rsidRPr="00622983">
        <w:t xml:space="preserve"> that long pulses that ha</w:t>
      </w:r>
      <w:r w:rsidR="0012600F">
        <w:t>d</w:t>
      </w:r>
      <w:r w:rsidRPr="00622983">
        <w:t xml:space="preserve"> travelled through the IF filter are primarily represented only by spikes during their rise and fall time. </w:t>
      </w:r>
      <w:r w:rsidR="00AA421F">
        <w:t xml:space="preserve"> </w:t>
      </w:r>
      <w:r w:rsidRPr="00622983">
        <w:t>A long pulse effectively bec</w:t>
      </w:r>
      <w:r w:rsidR="00AA421F">
        <w:t>o</w:t>
      </w:r>
      <w:r w:rsidR="0012600F">
        <w:t>me</w:t>
      </w:r>
      <w:r w:rsidR="00AA421F">
        <w:t>s</w:t>
      </w:r>
      <w:r w:rsidRPr="00622983">
        <w:t xml:space="preserve"> a short pulse. </w:t>
      </w:r>
      <w:r w:rsidR="00AA421F">
        <w:t xml:space="preserve"> </w:t>
      </w:r>
      <w:r w:rsidRPr="00622983">
        <w:t xml:space="preserve">This means that there is no significant difference between long pulses and short pulses </w:t>
      </w:r>
      <w:r w:rsidR="00E06C78">
        <w:t xml:space="preserve">given </w:t>
      </w:r>
      <w:r w:rsidR="00AA421F">
        <w:t xml:space="preserve">the available </w:t>
      </w:r>
      <w:r w:rsidR="00E06C78">
        <w:t>frequency separation</w:t>
      </w:r>
      <w:r w:rsidRPr="00622983">
        <w:t>.</w:t>
      </w:r>
    </w:p>
    <w:p w:rsidR="00194BB9" w:rsidRDefault="00A5071F" w:rsidP="0048221F">
      <w:pPr>
        <w:pStyle w:val="ACMABodyText"/>
      </w:pPr>
      <w:r>
        <w:t>On the other hand</w:t>
      </w:r>
      <w:r w:rsidR="007B0612">
        <w:t>,</w:t>
      </w:r>
      <w:r>
        <w:t xml:space="preserve"> the filter also spreads the bases of high power pulses somewhat. This means that as the SRR increases the width of the pulse slightly increases before the hard limiting effect of the </w:t>
      </w:r>
      <w:r w:rsidR="00B01B40">
        <w:t>A/D converter</w:t>
      </w:r>
      <w:r>
        <w:t xml:space="preserve"> comes into play. </w:t>
      </w:r>
      <w:r w:rsidR="00AA421F">
        <w:t xml:space="preserve"> </w:t>
      </w:r>
      <w:r>
        <w:t xml:space="preserve">SRR does have a reduced </w:t>
      </w:r>
      <w:r w:rsidR="00524BD3">
        <w:t>e</w:t>
      </w:r>
      <w:r>
        <w:t xml:space="preserve">ffect after </w:t>
      </w:r>
      <w:r>
        <w:noBreakHyphen/>
        <w:t>15 </w:t>
      </w:r>
      <w:r w:rsidR="006B6387">
        <w:t xml:space="preserve">dB. </w:t>
      </w:r>
      <w:r w:rsidR="00AA421F">
        <w:t xml:space="preserve"> </w:t>
      </w:r>
      <w:r w:rsidR="006B6387">
        <w:t xml:space="preserve">This affect is included in </w:t>
      </w:r>
      <w:r w:rsidR="00EA5956">
        <w:fldChar w:fldCharType="begin"/>
      </w:r>
      <w:r w:rsidR="006B6387">
        <w:instrText xml:space="preserve"> REF _Ref256591140 \h </w:instrText>
      </w:r>
      <w:r w:rsidR="00EA5956">
        <w:fldChar w:fldCharType="separate"/>
      </w:r>
      <w:r w:rsidR="00B9277C" w:rsidRPr="00E41AC8">
        <w:t xml:space="preserve">Figure </w:t>
      </w:r>
      <w:r w:rsidR="00B9277C">
        <w:rPr>
          <w:noProof/>
        </w:rPr>
        <w:t>4</w:t>
      </w:r>
      <w:r w:rsidR="00EA5956">
        <w:fldChar w:fldCharType="end"/>
      </w:r>
      <w:r w:rsidR="006B6387">
        <w:t xml:space="preserve"> above.</w:t>
      </w:r>
    </w:p>
    <w:p w:rsidR="0048221F" w:rsidRPr="00622983" w:rsidRDefault="0048221F" w:rsidP="0048221F">
      <w:pPr>
        <w:pStyle w:val="ACMABodyText"/>
      </w:pPr>
      <w:r w:rsidRPr="00622983">
        <w:t xml:space="preserve">Ericsson </w:t>
      </w:r>
      <w:r w:rsidR="000A2CC0">
        <w:t>produced</w:t>
      </w:r>
      <w:r w:rsidR="000A2CC0" w:rsidRPr="00622983">
        <w:t xml:space="preserve"> </w:t>
      </w:r>
      <w:fldSimple w:instr=" REF _Ref256593175 \h  \* MERGEFORMAT ">
        <w:r w:rsidR="00B9277C" w:rsidRPr="00E41AC8">
          <w:t xml:space="preserve">Figure </w:t>
        </w:r>
        <w:r w:rsidR="00B9277C">
          <w:t>6</w:t>
        </w:r>
      </w:fldSimple>
      <w:r w:rsidRPr="00622983">
        <w:t xml:space="preserve"> as a comparison to </w:t>
      </w:r>
      <w:fldSimple w:instr=" REF _Ref256591140 \h  \* MERGEFORMAT ">
        <w:r w:rsidR="00B9277C" w:rsidRPr="00E41AC8">
          <w:t xml:space="preserve">Figure </w:t>
        </w:r>
        <w:r w:rsidR="00B9277C">
          <w:t>4</w:t>
        </w:r>
      </w:fldSimple>
      <w:r w:rsidRPr="00622983">
        <w:t xml:space="preserve"> to show the effect of </w:t>
      </w:r>
      <w:r w:rsidR="000A2CC0">
        <w:t xml:space="preserve">a </w:t>
      </w:r>
      <w:r w:rsidRPr="00622983">
        <w:t>20</w:t>
      </w:r>
      <w:r w:rsidR="00AA421F">
        <w:t> </w:t>
      </w:r>
      <w:r w:rsidRPr="00622983">
        <w:t xml:space="preserve">MHz separation on </w:t>
      </w:r>
      <w:r w:rsidR="000A2CC0">
        <w:t xml:space="preserve">the </w:t>
      </w:r>
      <w:r w:rsidRPr="00622983">
        <w:t xml:space="preserve">BER. </w:t>
      </w:r>
      <w:r w:rsidR="00AA421F">
        <w:t xml:space="preserve"> </w:t>
      </w:r>
      <w:r w:rsidRPr="00622983">
        <w:t xml:space="preserve">This figure </w:t>
      </w:r>
      <w:r w:rsidR="000A2CC0">
        <w:t>was</w:t>
      </w:r>
      <w:r w:rsidR="000A2CC0" w:rsidRPr="00622983">
        <w:t xml:space="preserve"> </w:t>
      </w:r>
      <w:r w:rsidRPr="00622983">
        <w:t xml:space="preserve">generated from simulation and includes the </w:t>
      </w:r>
      <w:r w:rsidR="00B01B40">
        <w:t>A/D converter</w:t>
      </w:r>
      <w:r w:rsidRPr="00622983">
        <w:t xml:space="preserve"> and AGC effects mentioned above</w:t>
      </w:r>
      <w:r w:rsidR="000A2CC0">
        <w:t>,</w:t>
      </w:r>
      <w:r w:rsidRPr="00622983">
        <w:t xml:space="preserve"> as well as the IF-filter effects. </w:t>
      </w:r>
      <w:r w:rsidR="00AA421F">
        <w:t xml:space="preserve"> </w:t>
      </w:r>
      <w:r w:rsidRPr="00622983">
        <w:t xml:space="preserve">The raw BER </w:t>
      </w:r>
      <w:r w:rsidR="000A2CC0">
        <w:t>attributed to</w:t>
      </w:r>
      <w:r w:rsidRPr="00622983">
        <w:t xml:space="preserve"> radar interference does not exceed 1%, and therefore Ericsson </w:t>
      </w:r>
      <w:r w:rsidR="00AA421F">
        <w:t>determined</w:t>
      </w:r>
      <w:r w:rsidRPr="00622983">
        <w:t xml:space="preserve"> that </w:t>
      </w:r>
      <w:r w:rsidR="00AA421F">
        <w:t xml:space="preserve">the </w:t>
      </w:r>
      <w:r w:rsidRPr="00622983">
        <w:t xml:space="preserve">interference will </w:t>
      </w:r>
      <w:r w:rsidR="00AA421F">
        <w:t xml:space="preserve">not </w:t>
      </w:r>
      <w:r w:rsidRPr="00622983">
        <w:t>be detrimental to IMT operation.</w:t>
      </w:r>
    </w:p>
    <w:p w:rsidR="0048221F" w:rsidRPr="00622983" w:rsidRDefault="0048221F" w:rsidP="0048221F">
      <w:pPr>
        <w:pStyle w:val="ACMABodyText"/>
      </w:pPr>
      <w:r w:rsidRPr="00622983">
        <w:t>Ericsson conclude that for short pulse radars there is no fundamental limit in the ability of a WCDMA receiver to reject interference</w:t>
      </w:r>
      <w:r w:rsidR="000A2CC0">
        <w:t>,</w:t>
      </w:r>
      <w:r w:rsidRPr="00622983">
        <w:t xml:space="preserve"> </w:t>
      </w:r>
      <w:r w:rsidR="000A2CC0">
        <w:t>apart from</w:t>
      </w:r>
      <w:r w:rsidR="000A2CC0" w:rsidRPr="00622983">
        <w:t xml:space="preserve"> </w:t>
      </w:r>
      <w:r w:rsidRPr="00622983">
        <w:t>the receiver overload limit</w:t>
      </w:r>
      <w:r w:rsidR="000A2CC0">
        <w:t xml:space="preserve"> (which is therefore the overall interference limit)</w:t>
      </w:r>
      <w:r w:rsidRPr="00622983">
        <w:t xml:space="preserve">. </w:t>
      </w:r>
      <w:r w:rsidR="00315F19">
        <w:t xml:space="preserve"> </w:t>
      </w:r>
      <w:r w:rsidRPr="00622983">
        <w:t xml:space="preserve">The maximum recommended input to the receiver is 10 dBm. </w:t>
      </w:r>
      <w:r w:rsidR="00315F19">
        <w:t xml:space="preserve"> </w:t>
      </w:r>
      <w:r w:rsidRPr="00622983">
        <w:t>For long pulse radars a frequency separation of at least 5 MHz is required and it must be ensured that receiver blocking does not occur. Ericsson recommend</w:t>
      </w:r>
      <w:r w:rsidR="0044605B">
        <w:t>s</w:t>
      </w:r>
      <w:r w:rsidRPr="00622983">
        <w:t xml:space="preserve"> that the </w:t>
      </w:r>
      <w:r w:rsidR="00200D05">
        <w:t xml:space="preserve">3GPP </w:t>
      </w:r>
      <w:r w:rsidRPr="00622983">
        <w:t xml:space="preserve">3 dB compression blocking level </w:t>
      </w:r>
      <w:sdt>
        <w:sdtPr>
          <w:id w:val="4662212"/>
          <w:citation/>
        </w:sdtPr>
        <w:sdtContent>
          <w:fldSimple w:instr=" CITATION 3GP99 \l 3081 ">
            <w:r w:rsidR="00FE3660">
              <w:rPr>
                <w:noProof/>
              </w:rPr>
              <w:t>(4)</w:t>
            </w:r>
          </w:fldSimple>
        </w:sdtContent>
      </w:sdt>
      <w:r w:rsidR="00200D05">
        <w:t xml:space="preserve"> is used</w:t>
      </w:r>
      <w:r w:rsidRPr="00622983">
        <w:t xml:space="preserve">. </w:t>
      </w:r>
      <w:r w:rsidR="00315F19">
        <w:t xml:space="preserve"> </w:t>
      </w:r>
      <w:r w:rsidR="000A2CC0">
        <w:t>They further recommend:</w:t>
      </w:r>
    </w:p>
    <w:p w:rsidR="0048221F" w:rsidRPr="00622983" w:rsidRDefault="0048221F" w:rsidP="0048221F">
      <w:pPr>
        <w:ind w:left="360" w:right="946"/>
        <w:rPr>
          <w:i/>
        </w:rPr>
      </w:pPr>
      <w:r w:rsidRPr="00622983">
        <w:rPr>
          <w:i/>
        </w:rPr>
        <w:t>For the calculation of required isolation distances the following limits are recommended as long as the interference from radar to WCDMA is considered:</w:t>
      </w:r>
    </w:p>
    <w:p w:rsidR="0048221F" w:rsidRPr="00622983" w:rsidRDefault="0048221F" w:rsidP="0048221F">
      <w:pPr>
        <w:numPr>
          <w:ilvl w:val="0"/>
          <w:numId w:val="19"/>
        </w:numPr>
        <w:tabs>
          <w:tab w:val="clear" w:pos="720"/>
          <w:tab w:val="num" w:pos="1080"/>
          <w:tab w:val="left" w:pos="1191"/>
          <w:tab w:val="left" w:pos="1588"/>
          <w:tab w:val="left" w:pos="1985"/>
        </w:tabs>
        <w:overflowPunct w:val="0"/>
        <w:autoSpaceDE w:val="0"/>
        <w:autoSpaceDN w:val="0"/>
        <w:adjustRightInd w:val="0"/>
        <w:spacing w:before="120"/>
        <w:ind w:left="1080" w:right="946"/>
        <w:textAlignment w:val="baseline"/>
        <w:rPr>
          <w:i/>
        </w:rPr>
      </w:pPr>
      <w:r w:rsidRPr="00622983">
        <w:rPr>
          <w:i/>
        </w:rPr>
        <w:t>Radar types A,</w:t>
      </w:r>
      <w:r w:rsidR="0054523A">
        <w:rPr>
          <w:i/>
        </w:rPr>
        <w:t xml:space="preserve"> </w:t>
      </w:r>
      <w:r w:rsidRPr="00622983">
        <w:rPr>
          <w:i/>
        </w:rPr>
        <w:t>B,</w:t>
      </w:r>
      <w:r w:rsidR="0054523A">
        <w:rPr>
          <w:i/>
        </w:rPr>
        <w:t xml:space="preserve"> </w:t>
      </w:r>
      <w:r w:rsidRPr="00622983">
        <w:rPr>
          <w:i/>
        </w:rPr>
        <w:t>D,</w:t>
      </w:r>
      <w:r w:rsidR="0054523A">
        <w:rPr>
          <w:i/>
        </w:rPr>
        <w:t xml:space="preserve"> </w:t>
      </w:r>
      <w:r w:rsidRPr="00622983">
        <w:rPr>
          <w:i/>
        </w:rPr>
        <w:t xml:space="preserve">F and G: </w:t>
      </w:r>
    </w:p>
    <w:p w:rsidR="0048221F" w:rsidRPr="00622983" w:rsidRDefault="0048221F" w:rsidP="0048221F">
      <w:pPr>
        <w:numPr>
          <w:ilvl w:val="1"/>
          <w:numId w:val="19"/>
        </w:numPr>
        <w:tabs>
          <w:tab w:val="clear" w:pos="1440"/>
          <w:tab w:val="left" w:pos="1191"/>
          <w:tab w:val="left" w:pos="1588"/>
          <w:tab w:val="num" w:pos="1800"/>
          <w:tab w:val="left" w:pos="1985"/>
        </w:tabs>
        <w:overflowPunct w:val="0"/>
        <w:autoSpaceDE w:val="0"/>
        <w:autoSpaceDN w:val="0"/>
        <w:adjustRightInd w:val="0"/>
        <w:spacing w:before="120"/>
        <w:ind w:left="1800" w:right="946"/>
        <w:textAlignment w:val="baseline"/>
        <w:rPr>
          <w:i/>
        </w:rPr>
      </w:pPr>
      <w:r w:rsidRPr="00622983">
        <w:rPr>
          <w:i/>
        </w:rPr>
        <w:t>No frequency separation required</w:t>
      </w:r>
      <w:r w:rsidR="00315F19">
        <w:rPr>
          <w:i/>
        </w:rPr>
        <w:t>;</w:t>
      </w:r>
    </w:p>
    <w:p w:rsidR="0048221F" w:rsidRPr="00622983" w:rsidRDefault="0048221F" w:rsidP="0048221F">
      <w:pPr>
        <w:numPr>
          <w:ilvl w:val="1"/>
          <w:numId w:val="19"/>
        </w:numPr>
        <w:tabs>
          <w:tab w:val="clear" w:pos="1440"/>
          <w:tab w:val="left" w:pos="1191"/>
          <w:tab w:val="left" w:pos="1588"/>
          <w:tab w:val="num" w:pos="1800"/>
          <w:tab w:val="left" w:pos="1985"/>
        </w:tabs>
        <w:overflowPunct w:val="0"/>
        <w:autoSpaceDE w:val="0"/>
        <w:autoSpaceDN w:val="0"/>
        <w:adjustRightInd w:val="0"/>
        <w:spacing w:before="120"/>
        <w:ind w:left="1800" w:right="946"/>
        <w:textAlignment w:val="baseline"/>
        <w:rPr>
          <w:i/>
        </w:rPr>
      </w:pPr>
      <w:r w:rsidRPr="00622983">
        <w:rPr>
          <w:i/>
        </w:rPr>
        <w:t>Maximum radar peak power at mobile antenna connector: 10 dBm</w:t>
      </w:r>
      <w:r w:rsidR="0044605B">
        <w:rPr>
          <w:i/>
        </w:rPr>
        <w:t>; and</w:t>
      </w:r>
    </w:p>
    <w:p w:rsidR="0048221F" w:rsidRPr="00622983" w:rsidRDefault="0048221F" w:rsidP="0048221F">
      <w:pPr>
        <w:numPr>
          <w:ilvl w:val="0"/>
          <w:numId w:val="19"/>
        </w:numPr>
        <w:tabs>
          <w:tab w:val="clear" w:pos="720"/>
          <w:tab w:val="num" w:pos="1080"/>
          <w:tab w:val="left" w:pos="1191"/>
          <w:tab w:val="left" w:pos="1588"/>
          <w:tab w:val="left" w:pos="1985"/>
        </w:tabs>
        <w:overflowPunct w:val="0"/>
        <w:autoSpaceDE w:val="0"/>
        <w:autoSpaceDN w:val="0"/>
        <w:adjustRightInd w:val="0"/>
        <w:spacing w:before="120"/>
        <w:ind w:left="1080" w:right="946"/>
        <w:textAlignment w:val="baseline"/>
        <w:rPr>
          <w:i/>
        </w:rPr>
      </w:pPr>
      <w:r w:rsidRPr="00622983">
        <w:rPr>
          <w:i/>
        </w:rPr>
        <w:t>Radar types C and E (long pulses):</w:t>
      </w:r>
    </w:p>
    <w:p w:rsidR="0048221F" w:rsidRPr="00622983" w:rsidRDefault="0048221F" w:rsidP="0048221F">
      <w:pPr>
        <w:numPr>
          <w:ilvl w:val="1"/>
          <w:numId w:val="19"/>
        </w:numPr>
        <w:tabs>
          <w:tab w:val="clear" w:pos="1440"/>
          <w:tab w:val="left" w:pos="1191"/>
          <w:tab w:val="left" w:pos="1588"/>
          <w:tab w:val="num" w:pos="1800"/>
          <w:tab w:val="left" w:pos="1985"/>
        </w:tabs>
        <w:overflowPunct w:val="0"/>
        <w:autoSpaceDE w:val="0"/>
        <w:autoSpaceDN w:val="0"/>
        <w:adjustRightInd w:val="0"/>
        <w:spacing w:before="120"/>
        <w:ind w:left="1800" w:right="946"/>
        <w:textAlignment w:val="baseline"/>
        <w:rPr>
          <w:i/>
        </w:rPr>
      </w:pPr>
      <w:r w:rsidRPr="00622983">
        <w:rPr>
          <w:i/>
        </w:rPr>
        <w:t xml:space="preserve">Co-channel operation: SRR </w:t>
      </w:r>
      <w:r w:rsidRPr="00622983">
        <w:rPr>
          <w:i/>
        </w:rPr>
        <w:sym w:font="Symbol" w:char="F0B3"/>
      </w:r>
      <w:r w:rsidRPr="00622983">
        <w:rPr>
          <w:i/>
        </w:rPr>
        <w:t xml:space="preserve"> 10 dB</w:t>
      </w:r>
      <w:r w:rsidRPr="00622983">
        <w:rPr>
          <w:rStyle w:val="FootnoteReference"/>
          <w:i/>
        </w:rPr>
        <w:footnoteReference w:id="2"/>
      </w:r>
      <w:r w:rsidR="00315F19">
        <w:rPr>
          <w:i/>
        </w:rPr>
        <w:t>;</w:t>
      </w:r>
    </w:p>
    <w:p w:rsidR="0048221F" w:rsidRPr="00622983" w:rsidRDefault="0048221F" w:rsidP="0048221F">
      <w:pPr>
        <w:numPr>
          <w:ilvl w:val="1"/>
          <w:numId w:val="19"/>
        </w:numPr>
        <w:tabs>
          <w:tab w:val="clear" w:pos="1440"/>
          <w:tab w:val="left" w:pos="1191"/>
          <w:tab w:val="left" w:pos="1588"/>
          <w:tab w:val="num" w:pos="1800"/>
          <w:tab w:val="left" w:pos="1985"/>
        </w:tabs>
        <w:overflowPunct w:val="0"/>
        <w:autoSpaceDE w:val="0"/>
        <w:autoSpaceDN w:val="0"/>
        <w:adjustRightInd w:val="0"/>
        <w:spacing w:before="120"/>
        <w:ind w:left="1800" w:right="946"/>
        <w:textAlignment w:val="baseline"/>
        <w:rPr>
          <w:i/>
        </w:rPr>
      </w:pPr>
      <w:r w:rsidRPr="00622983">
        <w:rPr>
          <w:i/>
        </w:rPr>
        <w:t xml:space="preserve">Carrier frequency offset 5…15 MHz </w:t>
      </w:r>
      <w:r w:rsidRPr="00622983">
        <w:rPr>
          <w:i/>
        </w:rPr>
        <w:br/>
        <w:t>Maximum radar peak power at mobile antenna connector -56 dBm (given by the blocking level)</w:t>
      </w:r>
      <w:r w:rsidR="00315F19">
        <w:rPr>
          <w:i/>
        </w:rPr>
        <w:t>;</w:t>
      </w:r>
    </w:p>
    <w:p w:rsidR="0048221F" w:rsidRPr="00622983" w:rsidRDefault="0048221F" w:rsidP="0048221F">
      <w:pPr>
        <w:numPr>
          <w:ilvl w:val="1"/>
          <w:numId w:val="19"/>
        </w:numPr>
        <w:tabs>
          <w:tab w:val="clear" w:pos="1440"/>
          <w:tab w:val="left" w:pos="1191"/>
          <w:tab w:val="left" w:pos="1588"/>
          <w:tab w:val="num" w:pos="1800"/>
          <w:tab w:val="left" w:pos="1985"/>
        </w:tabs>
        <w:overflowPunct w:val="0"/>
        <w:autoSpaceDE w:val="0"/>
        <w:autoSpaceDN w:val="0"/>
        <w:adjustRightInd w:val="0"/>
        <w:spacing w:before="120"/>
        <w:ind w:left="1800" w:right="946"/>
        <w:textAlignment w:val="baseline"/>
      </w:pPr>
      <w:r w:rsidRPr="00622983">
        <w:rPr>
          <w:i/>
        </w:rPr>
        <w:t xml:space="preserve">Carrier frequency offset &gt;15 MHz </w:t>
      </w:r>
      <w:r w:rsidRPr="00622983">
        <w:rPr>
          <w:i/>
        </w:rPr>
        <w:br/>
        <w:t>Maximum radar peak power at mobile antenna connector: -44 dBm (given by the blocking level)</w:t>
      </w:r>
      <w:r w:rsidR="0044605B">
        <w:rPr>
          <w:i/>
        </w:rPr>
        <w:t>.</w:t>
      </w:r>
    </w:p>
    <w:p w:rsidR="0048221F" w:rsidRPr="00622983" w:rsidRDefault="0048221F" w:rsidP="0048221F"/>
    <w:p w:rsidR="0048221F" w:rsidRPr="00622983" w:rsidRDefault="0048221F" w:rsidP="0048221F"/>
    <w:p w:rsidR="0048221F" w:rsidRPr="00622983" w:rsidRDefault="0048221F" w:rsidP="0048221F">
      <w:r w:rsidRPr="00622983">
        <w:rPr>
          <w:noProof/>
        </w:rPr>
        <w:drawing>
          <wp:inline distT="0" distB="0" distL="0" distR="0">
            <wp:extent cx="5731510" cy="4303096"/>
            <wp:effectExtent l="19050" t="0" r="2540" b="0"/>
            <wp:docPr id="5" name="Picture 11" descr="pul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ulse2"/>
                    <pic:cNvPicPr>
                      <a:picLocks noChangeAspect="1" noChangeArrowheads="1"/>
                    </pic:cNvPicPr>
                  </pic:nvPicPr>
                  <pic:blipFill>
                    <a:blip r:embed="rId27" cstate="print"/>
                    <a:srcRect/>
                    <a:stretch>
                      <a:fillRect/>
                    </a:stretch>
                  </pic:blipFill>
                  <pic:spPr bwMode="auto">
                    <a:xfrm>
                      <a:off x="0" y="0"/>
                      <a:ext cx="5731510" cy="4303096"/>
                    </a:xfrm>
                    <a:prstGeom prst="rect">
                      <a:avLst/>
                    </a:prstGeom>
                    <a:noFill/>
                    <a:ln w="9525">
                      <a:noFill/>
                      <a:miter lim="800000"/>
                      <a:headEnd/>
                      <a:tailEnd/>
                    </a:ln>
                  </pic:spPr>
                </pic:pic>
              </a:graphicData>
            </a:graphic>
          </wp:inline>
        </w:drawing>
      </w:r>
    </w:p>
    <w:p w:rsidR="000E3982" w:rsidRDefault="0048221F" w:rsidP="000E3982">
      <w:pPr>
        <w:pStyle w:val="Caption"/>
      </w:pPr>
      <w:bookmarkStart w:id="35" w:name="_Ref256592633"/>
      <w:bookmarkStart w:id="36" w:name="_Toc259611158"/>
      <w:bookmarkStart w:id="37" w:name="_Toc289847972"/>
      <w:r w:rsidRPr="00E41AC8">
        <w:t xml:space="preserve">Figure </w:t>
      </w:r>
      <w:r w:rsidR="00EA5956" w:rsidRPr="00E41AC8">
        <w:fldChar w:fldCharType="begin"/>
      </w:r>
      <w:r w:rsidR="008E01DA">
        <w:instrText xml:space="preserve"> SEQ Figure \* ARABIC </w:instrText>
      </w:r>
      <w:r w:rsidR="00EA5956" w:rsidRPr="00E41AC8">
        <w:fldChar w:fldCharType="separate"/>
      </w:r>
      <w:r w:rsidR="00FE3660">
        <w:rPr>
          <w:noProof/>
        </w:rPr>
        <w:t>5</w:t>
      </w:r>
      <w:r w:rsidR="00EA5956" w:rsidRPr="00E41AC8">
        <w:fldChar w:fldCharType="end"/>
      </w:r>
      <w:bookmarkEnd w:id="35"/>
      <w:r w:rsidR="008E01DA">
        <w:t>: Envelope of filtered pulses of radar E (long) with different frequency offsets</w:t>
      </w:r>
      <w:r w:rsidR="0026477E">
        <w:t> </w:t>
      </w:r>
      <w:sdt>
        <w:sdtPr>
          <w:id w:val="4662209"/>
          <w:citation/>
        </w:sdtPr>
        <w:sdtContent>
          <w:r w:rsidR="00EA5956" w:rsidRPr="00E41AC8">
            <w:fldChar w:fldCharType="begin"/>
          </w:r>
          <w:r w:rsidR="008E01DA">
            <w:instrText xml:space="preserve"> CITATION Eri02 \l 3081  </w:instrText>
          </w:r>
          <w:r w:rsidR="00EA5956" w:rsidRPr="00E41AC8">
            <w:fldChar w:fldCharType="separate"/>
          </w:r>
          <w:r w:rsidR="00FE3660">
            <w:rPr>
              <w:noProof/>
            </w:rPr>
            <w:t>(2)</w:t>
          </w:r>
          <w:r w:rsidR="00EA5956" w:rsidRPr="00E41AC8">
            <w:fldChar w:fldCharType="end"/>
          </w:r>
        </w:sdtContent>
      </w:sdt>
      <w:bookmarkEnd w:id="36"/>
      <w:bookmarkEnd w:id="37"/>
    </w:p>
    <w:p w:rsidR="000F6E7F" w:rsidRDefault="000F6E7F" w:rsidP="000F6E7F">
      <w:pPr>
        <w:rPr>
          <w:lang w:eastAsia="fr-FR"/>
        </w:rPr>
      </w:pPr>
    </w:p>
    <w:p w:rsidR="000F6E7F" w:rsidRPr="000F6E7F" w:rsidRDefault="000F6E7F" w:rsidP="000F6E7F">
      <w:pPr>
        <w:rPr>
          <w:lang w:eastAsia="fr-FR"/>
        </w:rPr>
      </w:pPr>
    </w:p>
    <w:p w:rsidR="0048221F" w:rsidRPr="00622983" w:rsidRDefault="0048221F" w:rsidP="0048221F">
      <w:pPr>
        <w:jc w:val="center"/>
      </w:pPr>
      <w:r w:rsidRPr="00622983">
        <w:rPr>
          <w:noProof/>
        </w:rPr>
        <w:drawing>
          <wp:inline distT="0" distB="0" distL="0" distR="0">
            <wp:extent cx="5731510" cy="3369379"/>
            <wp:effectExtent l="19050" t="0" r="2540" b="0"/>
            <wp:docPr id="6" name="Picture 23" descr="rber_adj20_sf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rber_adj20_sf8"/>
                    <pic:cNvPicPr>
                      <a:picLocks noChangeAspect="1" noChangeArrowheads="1"/>
                    </pic:cNvPicPr>
                  </pic:nvPicPr>
                  <pic:blipFill>
                    <a:blip r:embed="rId28" cstate="print"/>
                    <a:srcRect/>
                    <a:stretch>
                      <a:fillRect/>
                    </a:stretch>
                  </pic:blipFill>
                  <pic:spPr bwMode="auto">
                    <a:xfrm>
                      <a:off x="0" y="0"/>
                      <a:ext cx="5731510" cy="3369379"/>
                    </a:xfrm>
                    <a:prstGeom prst="rect">
                      <a:avLst/>
                    </a:prstGeom>
                    <a:noFill/>
                    <a:ln w="9525">
                      <a:noFill/>
                      <a:miter lim="800000"/>
                      <a:headEnd/>
                      <a:tailEnd/>
                    </a:ln>
                  </pic:spPr>
                </pic:pic>
              </a:graphicData>
            </a:graphic>
          </wp:inline>
        </w:drawing>
      </w:r>
    </w:p>
    <w:p w:rsidR="002C77C9" w:rsidRDefault="0048221F">
      <w:pPr>
        <w:pStyle w:val="Caption"/>
      </w:pPr>
      <w:bookmarkStart w:id="38" w:name="_Ref256593175"/>
      <w:bookmarkStart w:id="39" w:name="_Toc259611159"/>
      <w:bookmarkStart w:id="40" w:name="_Toc289847973"/>
      <w:r w:rsidRPr="00E41AC8">
        <w:t xml:space="preserve">Figure </w:t>
      </w:r>
      <w:r w:rsidR="00EA5956" w:rsidRPr="00E41AC8">
        <w:fldChar w:fldCharType="begin"/>
      </w:r>
      <w:r w:rsidR="008E01DA">
        <w:instrText xml:space="preserve"> SEQ Figure \* ARABIC </w:instrText>
      </w:r>
      <w:r w:rsidR="00EA5956" w:rsidRPr="00E41AC8">
        <w:fldChar w:fldCharType="separate"/>
      </w:r>
      <w:r w:rsidR="00FE3660">
        <w:rPr>
          <w:noProof/>
        </w:rPr>
        <w:t>6</w:t>
      </w:r>
      <w:r w:rsidR="00EA5956" w:rsidRPr="00E41AC8">
        <w:fldChar w:fldCharType="end"/>
      </w:r>
      <w:bookmarkEnd w:id="38"/>
      <w:r w:rsidR="008E01DA">
        <w:t xml:space="preserve">: Raw BER versus SRR for </w:t>
      </w:r>
      <w:r w:rsidR="0097141D">
        <w:t xml:space="preserve">20 </w:t>
      </w:r>
      <w:r w:rsidR="008E01DA">
        <w:t>MHz frequency offset and WCDMA spreading factor</w:t>
      </w:r>
      <w:r w:rsidR="0097141D">
        <w:t> </w:t>
      </w:r>
      <w:r w:rsidR="008E01DA">
        <w:t>8</w:t>
      </w:r>
      <w:r w:rsidR="0097141D">
        <w:t> </w:t>
      </w:r>
      <w:sdt>
        <w:sdtPr>
          <w:id w:val="4662211"/>
          <w:citation/>
        </w:sdtPr>
        <w:sdtContent>
          <w:r w:rsidR="00EA5956" w:rsidRPr="00E41AC8">
            <w:fldChar w:fldCharType="begin"/>
          </w:r>
          <w:r w:rsidR="008E01DA">
            <w:instrText xml:space="preserve"> CITATION Eri02 \l 3081  </w:instrText>
          </w:r>
          <w:r w:rsidR="00EA5956" w:rsidRPr="00E41AC8">
            <w:fldChar w:fldCharType="separate"/>
          </w:r>
          <w:r w:rsidR="00FE3660">
            <w:rPr>
              <w:noProof/>
            </w:rPr>
            <w:t>(2)</w:t>
          </w:r>
          <w:r w:rsidR="00EA5956" w:rsidRPr="00E41AC8">
            <w:fldChar w:fldCharType="end"/>
          </w:r>
        </w:sdtContent>
      </w:sdt>
      <w:bookmarkEnd w:id="39"/>
      <w:bookmarkEnd w:id="40"/>
    </w:p>
    <w:p w:rsidR="0048221F" w:rsidRPr="00622983" w:rsidRDefault="0048221F" w:rsidP="0048221F"/>
    <w:p w:rsidR="0048221F" w:rsidRPr="00622983" w:rsidRDefault="0048221F" w:rsidP="0048221F">
      <w:pPr>
        <w:pStyle w:val="ACMAHeading1"/>
        <w:rPr>
          <w:lang w:val="en-AU"/>
        </w:rPr>
      </w:pPr>
      <w:bookmarkStart w:id="41" w:name="_Ref257032941"/>
      <w:bookmarkStart w:id="42" w:name="_Toc259544067"/>
      <w:bookmarkStart w:id="43" w:name="_Toc292291677"/>
      <w:r w:rsidRPr="00622983">
        <w:rPr>
          <w:lang w:val="en-AU"/>
        </w:rPr>
        <w:t>Ericsson submission to WP8F 696</w:t>
      </w:r>
      <w:bookmarkEnd w:id="41"/>
      <w:bookmarkEnd w:id="42"/>
      <w:bookmarkEnd w:id="43"/>
    </w:p>
    <w:p w:rsidR="0048221F" w:rsidRPr="00622983" w:rsidRDefault="0048221F" w:rsidP="0048221F">
      <w:pPr>
        <w:pStyle w:val="ACMABodyText"/>
        <w:rPr>
          <w:i/>
          <w:iCs/>
        </w:rPr>
      </w:pPr>
      <w:r w:rsidRPr="00622983">
        <w:rPr>
          <w:i/>
          <w:iCs/>
        </w:rPr>
        <w:t>Effect of the Antenna Rotation of Radar Systems on an IMT-2000/WCDMA Receiver</w:t>
      </w:r>
      <w:sdt>
        <w:sdtPr>
          <w:rPr>
            <w:i/>
            <w:iCs/>
          </w:rPr>
          <w:id w:val="2289269"/>
          <w:citation/>
        </w:sdtPr>
        <w:sdtContent>
          <w:r w:rsidR="00EA5956" w:rsidRPr="00622983">
            <w:rPr>
              <w:i/>
              <w:iCs/>
            </w:rPr>
            <w:fldChar w:fldCharType="begin"/>
          </w:r>
          <w:r w:rsidRPr="00622983">
            <w:rPr>
              <w:i/>
              <w:iCs/>
            </w:rPr>
            <w:instrText xml:space="preserve"> CITATION Eri021 \l 3081 </w:instrText>
          </w:r>
          <w:r w:rsidR="00EA5956" w:rsidRPr="00622983">
            <w:rPr>
              <w:i/>
              <w:iCs/>
            </w:rPr>
            <w:fldChar w:fldCharType="separate"/>
          </w:r>
          <w:r w:rsidR="00FE3660">
            <w:rPr>
              <w:noProof/>
            </w:rPr>
            <w:t>(5)</w:t>
          </w:r>
          <w:r w:rsidR="00EA5956" w:rsidRPr="00622983">
            <w:rPr>
              <w:i/>
              <w:iCs/>
            </w:rPr>
            <w:fldChar w:fldCharType="end"/>
          </w:r>
        </w:sdtContent>
      </w:sdt>
    </w:p>
    <w:p w:rsidR="0048221F" w:rsidRPr="00622983" w:rsidRDefault="0048221F" w:rsidP="0048221F">
      <w:pPr>
        <w:pStyle w:val="ACMABodyText"/>
      </w:pPr>
      <w:r w:rsidRPr="00622983">
        <w:t xml:space="preserve">This document is supplementary to the document described in Section </w:t>
      </w:r>
      <w:r w:rsidR="00EA5956">
        <w:fldChar w:fldCharType="begin"/>
      </w:r>
      <w:r w:rsidR="0080290D">
        <w:instrText xml:space="preserve"> REF _Ref256596918 \r \h </w:instrText>
      </w:r>
      <w:r w:rsidR="00EA5956">
        <w:fldChar w:fldCharType="separate"/>
      </w:r>
      <w:r w:rsidR="00B9277C">
        <w:t>1.2</w:t>
      </w:r>
      <w:r w:rsidR="00EA5956">
        <w:fldChar w:fldCharType="end"/>
      </w:r>
      <w:r w:rsidR="0080290D">
        <w:t xml:space="preserve"> </w:t>
      </w:r>
      <w:r w:rsidR="000A2CC0">
        <w:t>(</w:t>
      </w:r>
      <w:fldSimple w:instr=" REF _Ref256596918 \h  \* MERGEFORMAT ">
        <w:r w:rsidR="00B9277C" w:rsidRPr="00622983">
          <w:t>Ericsson submission to WP8F 615</w:t>
        </w:r>
      </w:fldSimple>
      <w:r w:rsidR="000A2CC0">
        <w:t>)</w:t>
      </w:r>
      <w:r w:rsidRPr="00622983">
        <w:t xml:space="preserve">. </w:t>
      </w:r>
      <w:r w:rsidR="00315F19">
        <w:t xml:space="preserve"> </w:t>
      </w:r>
      <w:r w:rsidRPr="00622983">
        <w:t>It addresses the effect of antenna rotation on radar interference to IMT and recovery time concerns.</w:t>
      </w:r>
    </w:p>
    <w:p w:rsidR="00194BB9" w:rsidRDefault="0048221F" w:rsidP="0048221F">
      <w:pPr>
        <w:pStyle w:val="ACMABodyText"/>
      </w:pPr>
      <w:r w:rsidRPr="00622983">
        <w:t xml:space="preserve">Ericsson state that Lab tests have shown that the </w:t>
      </w:r>
      <w:r w:rsidR="00315F19">
        <w:t xml:space="preserve">IMT </w:t>
      </w:r>
      <w:r w:rsidRPr="00622983">
        <w:t xml:space="preserve">LNA needs no time to recover even after high overloads with up to 10 dBm of power. </w:t>
      </w:r>
      <w:r w:rsidR="00315F19">
        <w:t xml:space="preserve"> </w:t>
      </w:r>
      <w:r w:rsidRPr="00622983">
        <w:t>The only practical limit imposed by the LNA is the burn out level which Ericsson recommend</w:t>
      </w:r>
      <w:r w:rsidR="006D501E">
        <w:t>s</w:t>
      </w:r>
      <w:r w:rsidRPr="00622983">
        <w:t xml:space="preserve"> as no higher than 10 dBm. </w:t>
      </w:r>
      <w:r w:rsidR="00315F19">
        <w:t xml:space="preserve"> </w:t>
      </w:r>
      <w:r w:rsidRPr="00622983">
        <w:t xml:space="preserve">Ericsson states that in other contributions it was claimed that a significant recovery time was needed for some RF components after an overload. </w:t>
      </w:r>
    </w:p>
    <w:p w:rsidR="0048221F" w:rsidRPr="00622983" w:rsidRDefault="0048221F" w:rsidP="0048221F">
      <w:pPr>
        <w:pStyle w:val="ACMABodyText"/>
      </w:pPr>
      <w:r w:rsidRPr="00622983">
        <w:t>However</w:t>
      </w:r>
      <w:r w:rsidR="006D501E">
        <w:t>,</w:t>
      </w:r>
      <w:r w:rsidRPr="00622983">
        <w:t xml:space="preserve"> Ericsson </w:t>
      </w:r>
      <w:r w:rsidR="006D501E" w:rsidRPr="00622983">
        <w:t>is</w:t>
      </w:r>
      <w:r w:rsidRPr="00622983">
        <w:t xml:space="preserve"> confident that there are simple cost effect solutions to prevent this problem that can easily be incorporated into mobile or base station receivers. Ericsson consider that these solutions would be implemented on any receiver designed for the 2.7 – 2.9 GHz band (these Ericsson papers were looking at co-channel operation in the 2.8 GHz band rather than adjacent channel operation in 2.5 – 2.69 GHz band) .</w:t>
      </w:r>
    </w:p>
    <w:p w:rsidR="0048221F" w:rsidRPr="00622983" w:rsidRDefault="0048221F" w:rsidP="0048221F">
      <w:pPr>
        <w:pStyle w:val="ACMABodyText"/>
      </w:pPr>
      <w:r w:rsidRPr="00622983">
        <w:t>In this submission</w:t>
      </w:r>
      <w:r w:rsidR="000A2CC0">
        <w:t>,</w:t>
      </w:r>
      <w:r w:rsidRPr="00622983">
        <w:t xml:space="preserve"> Ericsson </w:t>
      </w:r>
      <w:r w:rsidR="000A2CC0" w:rsidRPr="00622983">
        <w:t>takes</w:t>
      </w:r>
      <w:r w:rsidRPr="00622983">
        <w:t xml:space="preserve"> into account the additional loss from boresight that antenna rotation causes. </w:t>
      </w:r>
      <w:r w:rsidR="00093E88">
        <w:t xml:space="preserve"> </w:t>
      </w:r>
      <w:r w:rsidRPr="00622983">
        <w:t xml:space="preserve">That means that the results in </w:t>
      </w:r>
      <w:r w:rsidR="00500EFE">
        <w:t xml:space="preserve">Section </w:t>
      </w:r>
      <w:r w:rsidR="00EA5956">
        <w:fldChar w:fldCharType="begin"/>
      </w:r>
      <w:r w:rsidR="00500EFE">
        <w:instrText xml:space="preserve"> REF _Ref256596918 \r \h </w:instrText>
      </w:r>
      <w:r w:rsidR="00EA5956">
        <w:fldChar w:fldCharType="separate"/>
      </w:r>
      <w:r w:rsidR="00B9277C">
        <w:t>1.2</w:t>
      </w:r>
      <w:r w:rsidR="00EA5956">
        <w:fldChar w:fldCharType="end"/>
      </w:r>
      <w:r w:rsidRPr="00622983">
        <w:t xml:space="preserve"> are treated as results with maximum antenna gain, and that antenna discrimination causes a decrease in the SRR. </w:t>
      </w:r>
      <w:r w:rsidR="00093E88">
        <w:t xml:space="preserve"> </w:t>
      </w:r>
      <w:r w:rsidRPr="00622983">
        <w:t>This s</w:t>
      </w:r>
      <w:r w:rsidR="00093E88">
        <w:t>ubmission</w:t>
      </w:r>
      <w:r w:rsidRPr="00622983">
        <w:t xml:space="preserve"> focuses on Radar C and E</w:t>
      </w:r>
      <w:r w:rsidR="000A2CC0">
        <w:t>,</w:t>
      </w:r>
      <w:r w:rsidRPr="00622983">
        <w:t xml:space="preserve"> as these were the two types that </w:t>
      </w:r>
      <w:r w:rsidR="000A2CC0">
        <w:t>were shown to encounter</w:t>
      </w:r>
      <w:r w:rsidR="000A2CC0" w:rsidRPr="00622983">
        <w:t xml:space="preserve"> </w:t>
      </w:r>
      <w:r w:rsidRPr="00622983">
        <w:t xml:space="preserve">problems in the previous studies. </w:t>
      </w:r>
      <w:r w:rsidR="00093E88">
        <w:t xml:space="preserve"> </w:t>
      </w:r>
      <w:r w:rsidRPr="00622983">
        <w:t>Ericsson use antenna patterns (</w:t>
      </w:r>
      <w:fldSimple w:instr=" REF _Ref256600116 \h  \* MERGEFORMAT ">
        <w:r w:rsidR="00B9277C" w:rsidRPr="00E41AC8">
          <w:t xml:space="preserve">Figure </w:t>
        </w:r>
        <w:r w:rsidR="00B9277C">
          <w:t>7</w:t>
        </w:r>
      </w:fldSimple>
      <w:r w:rsidRPr="00622983">
        <w:t xml:space="preserve"> and </w:t>
      </w:r>
      <w:fldSimple w:instr=" REF _Ref256600118 \h  \* MERGEFORMAT ">
        <w:r w:rsidR="00B9277C" w:rsidRPr="00E41AC8">
          <w:t xml:space="preserve">Figure </w:t>
        </w:r>
        <w:r w:rsidR="00B9277C">
          <w:t>8</w:t>
        </w:r>
      </w:fldSimple>
      <w:r w:rsidRPr="00622983">
        <w:t xml:space="preserve">) taken from </w:t>
      </w:r>
      <w:sdt>
        <w:sdtPr>
          <w:id w:val="4662224"/>
          <w:citation/>
        </w:sdtPr>
        <w:sdtContent>
          <w:fldSimple w:instr=" CITATION 8F539 \l 3081  ">
            <w:r w:rsidR="00FE3660">
              <w:rPr>
                <w:noProof/>
              </w:rPr>
              <w:t>(6)</w:t>
            </w:r>
          </w:fldSimple>
        </w:sdtContent>
      </w:sdt>
      <w:r w:rsidRPr="00622983">
        <w:t xml:space="preserve"> which have served as a basis for ITU interference analysis.</w:t>
      </w:r>
    </w:p>
    <w:p w:rsidR="0048221F" w:rsidRPr="00622983" w:rsidRDefault="0048221F" w:rsidP="0048221F">
      <w:r w:rsidRPr="00622983">
        <w:rPr>
          <w:noProof/>
        </w:rPr>
        <w:drawing>
          <wp:inline distT="0" distB="0" distL="0" distR="0">
            <wp:extent cx="5638800" cy="2781300"/>
            <wp:effectExtent l="19050" t="0" r="0" b="0"/>
            <wp:docPr id="7" name="Object 3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0E3982" w:rsidRDefault="0048221F" w:rsidP="000E3982">
      <w:pPr>
        <w:pStyle w:val="Caption"/>
      </w:pPr>
      <w:bookmarkStart w:id="44" w:name="_Ref256600116"/>
      <w:bookmarkStart w:id="45" w:name="_Toc259611160"/>
      <w:bookmarkStart w:id="46" w:name="_Toc289847974"/>
      <w:r w:rsidRPr="00E41AC8">
        <w:t xml:space="preserve">Figure </w:t>
      </w:r>
      <w:r w:rsidR="00EA5956" w:rsidRPr="00E41AC8">
        <w:fldChar w:fldCharType="begin"/>
      </w:r>
      <w:r w:rsidR="008E01DA">
        <w:instrText xml:space="preserve"> SEQ Figure \* ARABIC </w:instrText>
      </w:r>
      <w:r w:rsidR="00EA5956" w:rsidRPr="00E41AC8">
        <w:fldChar w:fldCharType="separate"/>
      </w:r>
      <w:r w:rsidR="00FE3660">
        <w:rPr>
          <w:noProof/>
        </w:rPr>
        <w:t>7</w:t>
      </w:r>
      <w:r w:rsidR="00EA5956" w:rsidRPr="00E41AC8">
        <w:fldChar w:fldCharType="end"/>
      </w:r>
      <w:bookmarkEnd w:id="44"/>
      <w:r w:rsidR="008E01DA">
        <w:t xml:space="preserve">: Model of antenna pattern for meteorological </w:t>
      </w:r>
      <w:r w:rsidR="00D7155F">
        <w:t xml:space="preserve">radar </w:t>
      </w:r>
      <w:r w:rsidR="008E01DA">
        <w:t xml:space="preserve">(Radar E) </w:t>
      </w:r>
      <w:sdt>
        <w:sdtPr>
          <w:id w:val="4662225"/>
          <w:citation/>
        </w:sdtPr>
        <w:sdtContent>
          <w:r w:rsidR="00EA5956" w:rsidRPr="00E41AC8">
            <w:fldChar w:fldCharType="begin"/>
          </w:r>
          <w:r w:rsidR="008E01DA">
            <w:instrText xml:space="preserve"> CITATION 8F539 \l 3081  </w:instrText>
          </w:r>
          <w:r w:rsidR="00EA5956" w:rsidRPr="00E41AC8">
            <w:fldChar w:fldCharType="separate"/>
          </w:r>
          <w:r w:rsidR="00FE3660">
            <w:rPr>
              <w:noProof/>
            </w:rPr>
            <w:t>(6)</w:t>
          </w:r>
          <w:r w:rsidR="00EA5956" w:rsidRPr="00E41AC8">
            <w:fldChar w:fldCharType="end"/>
          </w:r>
        </w:sdtContent>
      </w:sdt>
      <w:r w:rsidR="008E01DA">
        <w:t>.</w:t>
      </w:r>
      <w:bookmarkEnd w:id="45"/>
      <w:bookmarkEnd w:id="46"/>
    </w:p>
    <w:p w:rsidR="0048221F" w:rsidRPr="00622983" w:rsidRDefault="0048221F" w:rsidP="0048221F">
      <w:r w:rsidRPr="00622983">
        <w:rPr>
          <w:noProof/>
        </w:rPr>
        <w:drawing>
          <wp:inline distT="0" distB="0" distL="0" distR="0">
            <wp:extent cx="5731510" cy="2870492"/>
            <wp:effectExtent l="0" t="0" r="0" b="0"/>
            <wp:docPr id="9" name="Object 3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0E3982" w:rsidRDefault="0048221F" w:rsidP="000E3982">
      <w:pPr>
        <w:pStyle w:val="Caption"/>
      </w:pPr>
      <w:bookmarkStart w:id="47" w:name="_Ref256600118"/>
      <w:bookmarkStart w:id="48" w:name="_Toc259611161"/>
      <w:bookmarkStart w:id="49" w:name="_Toc289847975"/>
      <w:r w:rsidRPr="00E41AC8">
        <w:t xml:space="preserve">Figure </w:t>
      </w:r>
      <w:r w:rsidR="00EA5956" w:rsidRPr="00E41AC8">
        <w:fldChar w:fldCharType="begin"/>
      </w:r>
      <w:r w:rsidR="008E01DA">
        <w:instrText xml:space="preserve"> SEQ Figure \* ARABIC </w:instrText>
      </w:r>
      <w:r w:rsidR="00EA5956" w:rsidRPr="00E41AC8">
        <w:fldChar w:fldCharType="separate"/>
      </w:r>
      <w:r w:rsidR="00FE3660">
        <w:rPr>
          <w:noProof/>
        </w:rPr>
        <w:t>8</w:t>
      </w:r>
      <w:r w:rsidR="00EA5956" w:rsidRPr="00E41AC8">
        <w:fldChar w:fldCharType="end"/>
      </w:r>
      <w:bookmarkEnd w:id="47"/>
      <w:r w:rsidR="008E01DA">
        <w:t xml:space="preserve">: Model of antenna pattern for </w:t>
      </w:r>
      <w:r w:rsidR="00D7155F">
        <w:t>aeronautical</w:t>
      </w:r>
      <w:r w:rsidR="008E01DA">
        <w:t xml:space="preserve"> </w:t>
      </w:r>
      <w:r w:rsidR="00D7155F">
        <w:t xml:space="preserve">radar </w:t>
      </w:r>
      <w:r w:rsidR="008E01DA">
        <w:t xml:space="preserve">(Radar C) </w:t>
      </w:r>
      <w:sdt>
        <w:sdtPr>
          <w:id w:val="4662226"/>
          <w:citation/>
        </w:sdtPr>
        <w:sdtContent>
          <w:r w:rsidR="00EA5956" w:rsidRPr="00E41AC8">
            <w:fldChar w:fldCharType="begin"/>
          </w:r>
          <w:r w:rsidR="008E01DA">
            <w:instrText xml:space="preserve"> CITATION 8F539 \l 3081  </w:instrText>
          </w:r>
          <w:r w:rsidR="00EA5956" w:rsidRPr="00E41AC8">
            <w:fldChar w:fldCharType="separate"/>
          </w:r>
          <w:r w:rsidR="00FE3660">
            <w:rPr>
              <w:noProof/>
            </w:rPr>
            <w:t>(6)</w:t>
          </w:r>
          <w:r w:rsidR="00EA5956" w:rsidRPr="00E41AC8">
            <w:fldChar w:fldCharType="end"/>
          </w:r>
        </w:sdtContent>
      </w:sdt>
      <w:r w:rsidR="008E01DA">
        <w:t>.</w:t>
      </w:r>
      <w:bookmarkEnd w:id="48"/>
      <w:bookmarkEnd w:id="49"/>
    </w:p>
    <w:p w:rsidR="0048221F" w:rsidRPr="00622983" w:rsidRDefault="00093E88" w:rsidP="0048221F">
      <w:pPr>
        <w:pStyle w:val="ACMABodyText"/>
      </w:pPr>
      <w:r>
        <w:t>T</w:t>
      </w:r>
      <w:r w:rsidR="0048221F" w:rsidRPr="00622983">
        <w:t>he</w:t>
      </w:r>
      <w:r w:rsidR="00B1694F">
        <w:t xml:space="preserve"> </w:t>
      </w:r>
      <w:r w:rsidR="00D7155F">
        <w:t>radar</w:t>
      </w:r>
      <w:r w:rsidR="0048221F" w:rsidRPr="00622983">
        <w:t xml:space="preserve"> antennas </w:t>
      </w:r>
      <w:r>
        <w:t xml:space="preserve">are assumed to </w:t>
      </w:r>
      <w:r w:rsidR="00B1694F">
        <w:t>rotate</w:t>
      </w:r>
      <w:r w:rsidR="0048221F" w:rsidRPr="00622983">
        <w:t xml:space="preserve"> at a constant rate</w:t>
      </w:r>
      <w:r w:rsidR="00B1694F">
        <w:t>,</w:t>
      </w:r>
      <w:r w:rsidR="0048221F" w:rsidRPr="00622983">
        <w:t xml:space="preserve"> the angle axis ma</w:t>
      </w:r>
      <w:r>
        <w:t>p</w:t>
      </w:r>
      <w:r w:rsidR="0048221F" w:rsidRPr="00622983">
        <w:t>p</w:t>
      </w:r>
      <w:r>
        <w:t>ing</w:t>
      </w:r>
      <w:r w:rsidR="0048221F" w:rsidRPr="00622983">
        <w:t xml:space="preserve"> directly onto a time axis</w:t>
      </w:r>
      <w:r>
        <w:t xml:space="preserve"> and</w:t>
      </w:r>
      <w:r w:rsidR="0048221F" w:rsidRPr="00622983">
        <w:t xml:space="preserve"> similarly the gain axis maps onto received pulse peak </w:t>
      </w:r>
      <w:r w:rsidR="00B1694F">
        <w:t xml:space="preserve">envelope </w:t>
      </w:r>
      <w:r w:rsidR="0048221F" w:rsidRPr="00622983">
        <w:t>power</w:t>
      </w:r>
      <w:r w:rsidR="00B1694F">
        <w:t xml:space="preserve"> (PEP)</w:t>
      </w:r>
      <w:r w:rsidR="0048221F" w:rsidRPr="00622983">
        <w:t xml:space="preserve">. </w:t>
      </w:r>
      <w:r>
        <w:t xml:space="preserve"> </w:t>
      </w:r>
      <w:r w:rsidR="0048221F" w:rsidRPr="00622983">
        <w:t xml:space="preserve">When these antenna patterns are combined with the results </w:t>
      </w:r>
      <w:r w:rsidR="00BB5F1D">
        <w:t xml:space="preserve">presented in Section </w:t>
      </w:r>
      <w:r w:rsidR="00EA5956">
        <w:fldChar w:fldCharType="begin"/>
      </w:r>
      <w:r w:rsidR="00BB5F1D">
        <w:instrText xml:space="preserve"> REF _Ref256596918 \r \h </w:instrText>
      </w:r>
      <w:r w:rsidR="00EA5956">
        <w:fldChar w:fldCharType="separate"/>
      </w:r>
      <w:r w:rsidR="00B9277C">
        <w:t>1.2</w:t>
      </w:r>
      <w:r w:rsidR="00EA5956">
        <w:fldChar w:fldCharType="end"/>
      </w:r>
      <w:r w:rsidR="00B1694F">
        <w:t>,</w:t>
      </w:r>
      <w:r w:rsidR="0048221F" w:rsidRPr="00622983">
        <w:t xml:space="preserve"> they produce the results shown in </w:t>
      </w:r>
      <w:fldSimple w:instr=" REF _Ref256601592 \h  \* MERGEFORMAT ">
        <w:r w:rsidR="00B9277C" w:rsidRPr="00E41AC8">
          <w:t xml:space="preserve">Figure </w:t>
        </w:r>
        <w:r w:rsidR="00B9277C">
          <w:t>9</w:t>
        </w:r>
      </w:fldSimple>
      <w:r w:rsidR="0048221F" w:rsidRPr="00622983">
        <w:t xml:space="preserve"> and </w:t>
      </w:r>
      <w:fldSimple w:instr=" REF _Ref256601605 \h  \* MERGEFORMAT ">
        <w:r w:rsidR="00B9277C" w:rsidRPr="00E41AC8">
          <w:t xml:space="preserve">Figure </w:t>
        </w:r>
        <w:r w:rsidR="00B9277C">
          <w:t>10</w:t>
        </w:r>
      </w:fldSimple>
      <w:r w:rsidR="0048221F" w:rsidRPr="00622983">
        <w:t xml:space="preserve">. Note that in these figures there is an assumed background raw BER of 5%. </w:t>
      </w:r>
      <w:r>
        <w:t xml:space="preserve"> </w:t>
      </w:r>
      <w:r w:rsidR="0048221F" w:rsidRPr="00622983">
        <w:t xml:space="preserve">Ericsson state that for the radar E results an error level of 8% is only exceeded for 3.5% of a rotation scan. </w:t>
      </w:r>
      <w:r>
        <w:t xml:space="preserve"> </w:t>
      </w:r>
      <w:r w:rsidR="007D7CA1">
        <w:t>R</w:t>
      </w:r>
      <w:r w:rsidR="007D7CA1" w:rsidRPr="00622983">
        <w:t xml:space="preserve">adar </w:t>
      </w:r>
      <w:r w:rsidR="0048221F" w:rsidRPr="00622983">
        <w:t xml:space="preserve">C </w:t>
      </w:r>
      <w:r>
        <w:t xml:space="preserve">because it </w:t>
      </w:r>
      <w:r w:rsidR="0048221F" w:rsidRPr="00622983">
        <w:t xml:space="preserve">has a longer pulse length and </w:t>
      </w:r>
      <w:r w:rsidR="003F273F">
        <w:t>a lower</w:t>
      </w:r>
      <w:r w:rsidR="003F273F" w:rsidRPr="00622983">
        <w:t xml:space="preserve"> </w:t>
      </w:r>
      <w:r w:rsidR="0048221F" w:rsidRPr="00622983">
        <w:t xml:space="preserve">peak to off-peak antenna </w:t>
      </w:r>
      <w:r w:rsidR="003F273F">
        <w:t xml:space="preserve">gain </w:t>
      </w:r>
      <w:r w:rsidR="0048221F" w:rsidRPr="00622983">
        <w:t>ratio</w:t>
      </w:r>
      <w:r>
        <w:t xml:space="preserve"> has</w:t>
      </w:r>
      <w:r w:rsidR="0048221F" w:rsidRPr="00622983">
        <w:t xml:space="preserve"> a higher raw BER.</w:t>
      </w:r>
    </w:p>
    <w:p w:rsidR="0048221F" w:rsidRPr="00622983" w:rsidRDefault="0048221F" w:rsidP="0048221F">
      <w:r w:rsidRPr="00622983">
        <w:rPr>
          <w:noProof/>
        </w:rPr>
        <w:drawing>
          <wp:inline distT="0" distB="0" distL="0" distR="0">
            <wp:extent cx="5731510" cy="3290311"/>
            <wp:effectExtent l="0" t="0" r="0" b="0"/>
            <wp:docPr id="10" name="Object 4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2C77C9" w:rsidRDefault="0048221F">
      <w:pPr>
        <w:pStyle w:val="Caption"/>
      </w:pPr>
      <w:bookmarkStart w:id="50" w:name="_Ref256601592"/>
      <w:bookmarkStart w:id="51" w:name="_Toc259611162"/>
      <w:bookmarkStart w:id="52" w:name="_Toc289847976"/>
      <w:r w:rsidRPr="00E41AC8">
        <w:t xml:space="preserve">Figure </w:t>
      </w:r>
      <w:r w:rsidR="00EA5956" w:rsidRPr="00E41AC8">
        <w:fldChar w:fldCharType="begin"/>
      </w:r>
      <w:r w:rsidR="008E01DA">
        <w:instrText xml:space="preserve"> SEQ Figure \* ARABIC </w:instrText>
      </w:r>
      <w:r w:rsidR="00EA5956" w:rsidRPr="00E41AC8">
        <w:fldChar w:fldCharType="separate"/>
      </w:r>
      <w:r w:rsidR="00FE3660">
        <w:rPr>
          <w:noProof/>
        </w:rPr>
        <w:t>9</w:t>
      </w:r>
      <w:r w:rsidR="00EA5956" w:rsidRPr="00E41AC8">
        <w:fldChar w:fldCharType="end"/>
      </w:r>
      <w:bookmarkEnd w:id="50"/>
      <w:r w:rsidR="008E01DA">
        <w:t>: Time variation of raw</w:t>
      </w:r>
      <w:r w:rsidR="003F273F">
        <w:t xml:space="preserve"> </w:t>
      </w:r>
      <w:r w:rsidR="008E01DA">
        <w:t>BER due to radar antenna rotation with a period of 6 seconds. Parameters: Co-channel operation of radar E; Spreading factor 128; without radar interference the raw</w:t>
      </w:r>
      <w:r w:rsidR="003F273F">
        <w:t xml:space="preserve"> </w:t>
      </w:r>
      <w:r w:rsidR="008E01DA">
        <w:t xml:space="preserve">BER is 5% </w:t>
      </w:r>
      <w:sdt>
        <w:sdtPr>
          <w:id w:val="4662229"/>
          <w:citation/>
        </w:sdtPr>
        <w:sdtContent>
          <w:r w:rsidR="00EA5956" w:rsidRPr="00E41AC8">
            <w:fldChar w:fldCharType="begin"/>
          </w:r>
          <w:r w:rsidR="008E01DA">
            <w:instrText xml:space="preserve"> CITATION Eri021 \l 3081 </w:instrText>
          </w:r>
          <w:r w:rsidR="00EA5956" w:rsidRPr="00E41AC8">
            <w:fldChar w:fldCharType="separate"/>
          </w:r>
          <w:r w:rsidR="00FE3660">
            <w:rPr>
              <w:noProof/>
            </w:rPr>
            <w:t>(5)</w:t>
          </w:r>
          <w:r w:rsidR="00EA5956" w:rsidRPr="00E41AC8">
            <w:fldChar w:fldCharType="end"/>
          </w:r>
        </w:sdtContent>
      </w:sdt>
      <w:r w:rsidR="008E01DA">
        <w:t>.</w:t>
      </w:r>
      <w:bookmarkEnd w:id="51"/>
      <w:bookmarkEnd w:id="52"/>
    </w:p>
    <w:p w:rsidR="0048221F" w:rsidRPr="00622983" w:rsidRDefault="0048221F" w:rsidP="0048221F"/>
    <w:p w:rsidR="0048221F" w:rsidRPr="00622983" w:rsidRDefault="0048221F" w:rsidP="0048221F">
      <w:r w:rsidRPr="00622983">
        <w:rPr>
          <w:noProof/>
        </w:rPr>
        <w:drawing>
          <wp:inline distT="0" distB="0" distL="0" distR="0">
            <wp:extent cx="5734050" cy="3371850"/>
            <wp:effectExtent l="0" t="0" r="0" b="0"/>
            <wp:docPr id="12" name="Object 4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2C77C9" w:rsidRDefault="0048221F">
      <w:pPr>
        <w:pStyle w:val="Caption"/>
      </w:pPr>
      <w:bookmarkStart w:id="53" w:name="_Ref256601605"/>
      <w:bookmarkStart w:id="54" w:name="_Toc259611163"/>
      <w:bookmarkStart w:id="55" w:name="_Toc289847977"/>
      <w:r w:rsidRPr="00E41AC8">
        <w:t xml:space="preserve">Figure </w:t>
      </w:r>
      <w:r w:rsidR="00EA5956" w:rsidRPr="00E41AC8">
        <w:fldChar w:fldCharType="begin"/>
      </w:r>
      <w:r w:rsidR="008E01DA">
        <w:instrText xml:space="preserve"> SEQ Figure \* ARABIC </w:instrText>
      </w:r>
      <w:r w:rsidR="00EA5956" w:rsidRPr="00E41AC8">
        <w:fldChar w:fldCharType="separate"/>
      </w:r>
      <w:r w:rsidR="00FE3660">
        <w:rPr>
          <w:noProof/>
        </w:rPr>
        <w:t>10</w:t>
      </w:r>
      <w:r w:rsidR="00EA5956" w:rsidRPr="00E41AC8">
        <w:fldChar w:fldCharType="end"/>
      </w:r>
      <w:bookmarkEnd w:id="53"/>
      <w:r w:rsidR="008E01DA">
        <w:t>: Time variation of raw</w:t>
      </w:r>
      <w:r w:rsidR="003F273F">
        <w:t xml:space="preserve"> </w:t>
      </w:r>
      <w:r w:rsidR="008E01DA">
        <w:t>BER due to radar antenna rotation with a period of 6 seconds. Parameters: Co-channel operation of radar C; Spreading factor 128; without radar interference the raw</w:t>
      </w:r>
      <w:r w:rsidR="003F273F">
        <w:t xml:space="preserve"> </w:t>
      </w:r>
      <w:r w:rsidR="008E01DA">
        <w:t>BER is assumed to be 5%</w:t>
      </w:r>
      <w:r w:rsidR="00BB5F1D">
        <w:t> </w:t>
      </w:r>
      <w:sdt>
        <w:sdtPr>
          <w:id w:val="4662230"/>
          <w:citation/>
        </w:sdtPr>
        <w:sdtContent>
          <w:r w:rsidR="00EA5956" w:rsidRPr="00E41AC8">
            <w:fldChar w:fldCharType="begin"/>
          </w:r>
          <w:r w:rsidR="008E01DA">
            <w:instrText xml:space="preserve"> CITATION Eri021 \l 3081 </w:instrText>
          </w:r>
          <w:r w:rsidR="00EA5956" w:rsidRPr="00E41AC8">
            <w:fldChar w:fldCharType="separate"/>
          </w:r>
          <w:r w:rsidR="00FE3660">
            <w:rPr>
              <w:noProof/>
            </w:rPr>
            <w:t>(5)</w:t>
          </w:r>
          <w:r w:rsidR="00EA5956" w:rsidRPr="00E41AC8">
            <w:fldChar w:fldCharType="end"/>
          </w:r>
        </w:sdtContent>
      </w:sdt>
      <w:r w:rsidR="008E01DA">
        <w:t>.</w:t>
      </w:r>
      <w:bookmarkEnd w:id="54"/>
      <w:bookmarkEnd w:id="55"/>
    </w:p>
    <w:p w:rsidR="0007397C" w:rsidRDefault="003F273F" w:rsidP="0048221F">
      <w:pPr>
        <w:pStyle w:val="ACMABodyText"/>
      </w:pPr>
      <w:r>
        <w:t>Given</w:t>
      </w:r>
      <w:r w:rsidR="0048221F" w:rsidRPr="00622983">
        <w:t xml:space="preserve"> that </w:t>
      </w:r>
      <w:r>
        <w:t>voice</w:t>
      </w:r>
      <w:r w:rsidRPr="00622983">
        <w:t xml:space="preserve"> </w:t>
      </w:r>
      <w:r w:rsidR="0048221F" w:rsidRPr="00622983">
        <w:t>transmission</w:t>
      </w:r>
      <w:r>
        <w:t>s</w:t>
      </w:r>
      <w:r w:rsidR="0048221F" w:rsidRPr="00622983">
        <w:t xml:space="preserve"> may start to experience degradation at a raw BER of 8% and data transmission</w:t>
      </w:r>
      <w:r>
        <w:t>s</w:t>
      </w:r>
      <w:r w:rsidR="0048221F" w:rsidRPr="00622983">
        <w:t xml:space="preserve"> won’t experience degradation until a raw BER of 8% over 10% of the time</w:t>
      </w:r>
      <w:r>
        <w:t>,</w:t>
      </w:r>
      <w:r w:rsidR="0048221F" w:rsidRPr="00622983">
        <w:t xml:space="preserve"> Ericsson have concluded that </w:t>
      </w:r>
      <w:r w:rsidR="0048221F" w:rsidRPr="00622983">
        <w:rPr>
          <w:i/>
        </w:rPr>
        <w:t>“co-channel operation with radars of type C and E would be possible as long as the received peak power of a radar pulse in the main beam of the radar antenna is less than 45 dB above the signal level”</w:t>
      </w:r>
      <w:r w:rsidR="00774580">
        <w:rPr>
          <w:i/>
        </w:rPr>
        <w:t>, i</w:t>
      </w:r>
      <w:r w:rsidR="0048221F" w:rsidRPr="00622983">
        <w:t>n other words</w:t>
      </w:r>
      <w:r w:rsidR="00093E88">
        <w:t xml:space="preserve"> a</w:t>
      </w:r>
      <w:r w:rsidR="0048221F" w:rsidRPr="00622983">
        <w:t xml:space="preserve"> </w:t>
      </w:r>
      <m:oMath>
        <m:r>
          <w:rPr>
            <w:rFonts w:ascii="Cambria Math" w:hAnsi="Cambria Math"/>
          </w:rPr>
          <m:t>SRR≥-45 dB</m:t>
        </m:r>
      </m:oMath>
      <w:r w:rsidR="0048221F" w:rsidRPr="00622983">
        <w:t xml:space="preserve">. </w:t>
      </w:r>
    </w:p>
    <w:p w:rsidR="0048221F" w:rsidRPr="00622983" w:rsidRDefault="0048221F" w:rsidP="0048221F">
      <w:pPr>
        <w:pStyle w:val="ACMABodyText"/>
      </w:pPr>
      <w:r w:rsidRPr="00622983">
        <w:t xml:space="preserve">This level replaces and supersedes the co-channel level of </w:t>
      </w:r>
      <m:oMath>
        <m:r>
          <w:rPr>
            <w:rFonts w:ascii="Cambria Math" w:hAnsi="Cambria Math"/>
          </w:rPr>
          <m:t>SRR≥-10 dB</m:t>
        </m:r>
      </m:oMath>
      <w:r w:rsidR="002C3706" w:rsidRPr="00622983">
        <w:t xml:space="preserve"> </w:t>
      </w:r>
      <w:r w:rsidRPr="00622983">
        <w:t>mention</w:t>
      </w:r>
      <w:r w:rsidR="002C3706">
        <w:t>ed</w:t>
      </w:r>
      <w:r w:rsidRPr="00622983">
        <w:t xml:space="preserve"> in the preceding Ericsson paper</w:t>
      </w:r>
      <w:r w:rsidR="002C3706">
        <w:t xml:space="preserve"> for C and E type radars</w:t>
      </w:r>
      <w:r w:rsidRPr="00622983">
        <w:t xml:space="preserve">. </w:t>
      </w:r>
      <w:r w:rsidR="00093E88">
        <w:t xml:space="preserve"> </w:t>
      </w:r>
      <w:r w:rsidRPr="00622983">
        <w:t xml:space="preserve">Ericsson expect that the adjacent channel tolerable interference level will be </w:t>
      </w:r>
      <w:r w:rsidR="003F273F">
        <w:t xml:space="preserve">significantly higher than the </w:t>
      </w:r>
      <w:r w:rsidRPr="00622983">
        <w:t xml:space="preserve">blocking level, and therefore blocking </w:t>
      </w:r>
      <w:r w:rsidR="00093E88">
        <w:t>will be</w:t>
      </w:r>
      <w:r w:rsidRPr="00622983">
        <w:t xml:space="preserve"> the dominant out of band effect.</w:t>
      </w:r>
    </w:p>
    <w:p w:rsidR="0048221F" w:rsidRDefault="0048221F" w:rsidP="0048221F">
      <w:pPr>
        <w:pStyle w:val="ACMABodyText"/>
      </w:pPr>
      <w:r w:rsidRPr="00622983">
        <w:t xml:space="preserve">The results from the two Ericsson submissions render </w:t>
      </w:r>
      <w:r w:rsidR="003F273F">
        <w:t>many</w:t>
      </w:r>
      <w:r w:rsidR="003F273F" w:rsidRPr="00622983">
        <w:t xml:space="preserve"> </w:t>
      </w:r>
      <w:r w:rsidRPr="00622983">
        <w:t xml:space="preserve">of the results </w:t>
      </w:r>
      <w:r w:rsidR="003F273F">
        <w:t>derived in</w:t>
      </w:r>
      <w:r w:rsidRPr="00622983">
        <w:t xml:space="preserve"> </w:t>
      </w:r>
      <w:r w:rsidR="00076C25">
        <w:t xml:space="preserve">the </w:t>
      </w:r>
      <w:r w:rsidRPr="00622983">
        <w:t xml:space="preserve">ACMA’s </w:t>
      </w:r>
      <w:r w:rsidR="0044605B">
        <w:t>previous</w:t>
      </w:r>
      <w:r w:rsidRPr="00622983">
        <w:t xml:space="preserve"> study </w:t>
      </w:r>
      <w:r w:rsidR="003F273F">
        <w:t>(</w:t>
      </w:r>
      <w:r w:rsidR="00076C25">
        <w:t xml:space="preserve">on </w:t>
      </w:r>
      <w:r w:rsidRPr="00622983">
        <w:t xml:space="preserve">radar </w:t>
      </w:r>
      <w:r w:rsidR="003F273F">
        <w:t>in</w:t>
      </w:r>
      <w:r w:rsidRPr="00622983">
        <w:t>to IMT</w:t>
      </w:r>
      <w:r w:rsidR="00076C25">
        <w:t xml:space="preserve"> interference</w:t>
      </w:r>
      <w:r w:rsidR="003F273F">
        <w:t>)</w:t>
      </w:r>
      <w:r w:rsidRPr="00622983">
        <w:t xml:space="preserve"> obsolete. </w:t>
      </w:r>
      <w:r w:rsidR="00093E88">
        <w:t xml:space="preserve"> </w:t>
      </w:r>
      <w:r w:rsidRPr="00622983">
        <w:t xml:space="preserve">These studies show that </w:t>
      </w:r>
      <w:r w:rsidR="005E2FD9">
        <w:t xml:space="preserve">noise floor </w:t>
      </w:r>
      <w:r w:rsidRPr="00622983">
        <w:t xml:space="preserve">MCL methods are not appropriate for </w:t>
      </w:r>
      <w:r w:rsidR="003F273F" w:rsidRPr="00622983">
        <w:t>determin</w:t>
      </w:r>
      <w:r w:rsidR="003F273F">
        <w:t>ing</w:t>
      </w:r>
      <w:r w:rsidR="003F273F" w:rsidRPr="00622983">
        <w:t xml:space="preserve"> </w:t>
      </w:r>
      <w:r w:rsidR="00076C25">
        <w:t xml:space="preserve">out-of-band </w:t>
      </w:r>
      <w:r w:rsidRPr="00622983">
        <w:t xml:space="preserve">interference, and </w:t>
      </w:r>
      <w:r w:rsidR="005E2FD9">
        <w:t xml:space="preserve">recommend </w:t>
      </w:r>
      <w:r w:rsidRPr="00622983">
        <w:t xml:space="preserve">that </w:t>
      </w:r>
      <w:r w:rsidR="005E2FD9">
        <w:t>a coordination threshold</w:t>
      </w:r>
      <w:r w:rsidR="005E2FD9" w:rsidRPr="00622983">
        <w:t xml:space="preserve"> </w:t>
      </w:r>
      <w:r w:rsidRPr="00622983">
        <w:t xml:space="preserve">based on </w:t>
      </w:r>
      <w:r w:rsidR="005E2FD9">
        <w:t xml:space="preserve">the </w:t>
      </w:r>
      <w:r w:rsidRPr="00622983">
        <w:t>3 dB compression</w:t>
      </w:r>
      <w:r w:rsidR="005E2FD9">
        <w:t xml:space="preserve"> blocking level</w:t>
      </w:r>
      <w:r w:rsidRPr="00622983">
        <w:t xml:space="preserve"> is </w:t>
      </w:r>
      <w:r w:rsidR="005E2FD9">
        <w:t>used</w:t>
      </w:r>
      <w:r w:rsidR="003F273F">
        <w:t xml:space="preserve"> instead</w:t>
      </w:r>
      <w:r w:rsidRPr="00622983">
        <w:t>.</w:t>
      </w:r>
    </w:p>
    <w:p w:rsidR="000F6E7F" w:rsidRPr="00622983" w:rsidRDefault="000F6E7F" w:rsidP="0048221F">
      <w:pPr>
        <w:pStyle w:val="ACMABodyText"/>
      </w:pPr>
    </w:p>
    <w:p w:rsidR="007806D4" w:rsidRPr="00622983" w:rsidRDefault="007806D4" w:rsidP="007806D4">
      <w:pPr>
        <w:pStyle w:val="ACMAHeading1"/>
        <w:rPr>
          <w:lang w:val="en-AU"/>
        </w:rPr>
      </w:pPr>
      <w:bookmarkStart w:id="56" w:name="_Ref257036273"/>
      <w:bookmarkStart w:id="57" w:name="_Toc259544069"/>
      <w:bookmarkStart w:id="58" w:name="_Toc292291678"/>
      <w:r w:rsidRPr="00622983">
        <w:rPr>
          <w:lang w:val="en-AU"/>
        </w:rPr>
        <w:t>Report ITU-R M.2112</w:t>
      </w:r>
      <w:bookmarkEnd w:id="56"/>
      <w:bookmarkEnd w:id="57"/>
      <w:bookmarkEnd w:id="58"/>
    </w:p>
    <w:p w:rsidR="007806D4" w:rsidRPr="00622983" w:rsidRDefault="007806D4" w:rsidP="007806D4">
      <w:pPr>
        <w:pStyle w:val="ACMABodyText"/>
        <w:rPr>
          <w:i/>
        </w:rPr>
      </w:pPr>
      <w:r w:rsidRPr="00622983">
        <w:rPr>
          <w:i/>
        </w:rPr>
        <w:t xml:space="preserve">Compatibility/sharing of airport surveillance radars and meteorological radar with IMT systems within the 2700 – 2900 MHz band </w:t>
      </w:r>
      <w:sdt>
        <w:sdtPr>
          <w:rPr>
            <w:i/>
          </w:rPr>
          <w:id w:val="4044404"/>
          <w:citation/>
        </w:sdtPr>
        <w:sdtContent>
          <w:r w:rsidR="00EA5956" w:rsidRPr="00622983">
            <w:rPr>
              <w:i/>
            </w:rPr>
            <w:fldChar w:fldCharType="begin"/>
          </w:r>
          <w:r w:rsidRPr="00622983">
            <w:rPr>
              <w:i/>
            </w:rPr>
            <w:instrText xml:space="preserve"> CITATION ITU \l 3081 </w:instrText>
          </w:r>
          <w:r w:rsidR="00EA5956" w:rsidRPr="00622983">
            <w:rPr>
              <w:i/>
            </w:rPr>
            <w:fldChar w:fldCharType="separate"/>
          </w:r>
          <w:r w:rsidR="00FE3660">
            <w:rPr>
              <w:noProof/>
            </w:rPr>
            <w:t>(7)</w:t>
          </w:r>
          <w:r w:rsidR="00EA5956" w:rsidRPr="00622983">
            <w:rPr>
              <w:i/>
            </w:rPr>
            <w:fldChar w:fldCharType="end"/>
          </w:r>
        </w:sdtContent>
      </w:sdt>
    </w:p>
    <w:p w:rsidR="007806D4" w:rsidRPr="00622983" w:rsidRDefault="007806D4" w:rsidP="007806D4">
      <w:pPr>
        <w:pStyle w:val="ACMABodyText"/>
      </w:pPr>
      <w:r w:rsidRPr="00622983">
        <w:t xml:space="preserve">This report is an ITU publication of multiple submissions on co-channel operation between IMT and radar in the 2700 – 2900 MHz band. </w:t>
      </w:r>
      <w:r w:rsidR="00093E88">
        <w:t xml:space="preserve"> </w:t>
      </w:r>
      <w:r w:rsidRPr="00622983">
        <w:t xml:space="preserve">The studies use differing methods to determine interference </w:t>
      </w:r>
      <w:r w:rsidR="00076C25">
        <w:t>potential,</w:t>
      </w:r>
      <w:r w:rsidRPr="00622983">
        <w:t xml:space="preserve"> and go into </w:t>
      </w:r>
      <w:r w:rsidR="00076C25">
        <w:t>varying levels of</w:t>
      </w:r>
      <w:r w:rsidR="00076C25" w:rsidRPr="00622983">
        <w:t xml:space="preserve"> </w:t>
      </w:r>
      <w:r w:rsidRPr="00622983">
        <w:t xml:space="preserve">depth in their studies. </w:t>
      </w:r>
      <w:r w:rsidR="00093E88">
        <w:t xml:space="preserve"> </w:t>
      </w:r>
      <w:r w:rsidRPr="00622983">
        <w:t>This report also includes</w:t>
      </w:r>
      <w:r w:rsidR="00D56256">
        <w:t xml:space="preserve"> Ericsson’s submission no. 615 to ITU-R WP 8F (as described in Section 1.2).</w:t>
      </w:r>
    </w:p>
    <w:p w:rsidR="0048221F" w:rsidRPr="00622983" w:rsidRDefault="007806D4" w:rsidP="007806D4">
      <w:pPr>
        <w:pStyle w:val="ACMABodyText"/>
      </w:pPr>
      <w:r w:rsidRPr="00622983">
        <w:t>Based on these studies the report concludes that co-channel operation between IMT and radar is not possible without separation distances of several hundred kilometres – some studies suggest</w:t>
      </w:r>
      <w:r w:rsidR="00093E88">
        <w:t>ing</w:t>
      </w:r>
      <w:r w:rsidRPr="00622983">
        <w:t xml:space="preserve"> over 500 km. </w:t>
      </w:r>
      <w:r w:rsidR="00093E88">
        <w:t xml:space="preserve"> </w:t>
      </w:r>
      <w:r w:rsidRPr="00622983">
        <w:t>However</w:t>
      </w:r>
      <w:r w:rsidR="009F6E31">
        <w:t>,</w:t>
      </w:r>
      <w:r w:rsidRPr="00622983">
        <w:t xml:space="preserve"> the ACMA is</w:t>
      </w:r>
      <w:r w:rsidR="00D56256">
        <w:t xml:space="preserve"> specifically</w:t>
      </w:r>
      <w:r w:rsidRPr="00622983">
        <w:t xml:space="preserve"> interested in adjacent band sharing</w:t>
      </w:r>
      <w:r w:rsidR="00D56256">
        <w:t>,</w:t>
      </w:r>
      <w:r w:rsidRPr="00622983">
        <w:t xml:space="preserve"> rather than co-channel sharing, so this result is not directly relevant. </w:t>
      </w:r>
      <w:r w:rsidR="00093E88">
        <w:t xml:space="preserve"> </w:t>
      </w:r>
      <w:r w:rsidRPr="00622983">
        <w:t>In addition</w:t>
      </w:r>
      <w:r w:rsidR="009F6E31">
        <w:t>,</w:t>
      </w:r>
      <w:r w:rsidRPr="00622983">
        <w:t xml:space="preserve"> many of the studies in this report were written in parallel, </w:t>
      </w:r>
      <w:r w:rsidR="00D56256">
        <w:t>and refer to one another’s results – i</w:t>
      </w:r>
      <w:r w:rsidR="009F6E31">
        <w:t>.</w:t>
      </w:r>
      <w:r w:rsidR="00D56256">
        <w:t>e. a variation of one set of results may impact on others.</w:t>
      </w:r>
    </w:p>
    <w:p w:rsidR="00194BB9" w:rsidRDefault="007806D4" w:rsidP="007806D4">
      <w:pPr>
        <w:pStyle w:val="ACMABodyText"/>
      </w:pPr>
      <w:r w:rsidRPr="00622983">
        <w:t xml:space="preserve">Annex 2 includes a brief analysis of the effect of pulsed radar emissions on WCDMA and OFDM. The WCDMA analysis is not as </w:t>
      </w:r>
      <w:r w:rsidR="006D0B63">
        <w:t>detailed</w:t>
      </w:r>
      <w:r w:rsidRPr="00622983">
        <w:t xml:space="preserve"> as </w:t>
      </w:r>
      <w:r w:rsidR="006D0B63">
        <w:t>Ericsson’s (as described in Section 1.2)</w:t>
      </w:r>
      <w:r w:rsidRPr="00622983">
        <w:t xml:space="preserve"> and does not relate SRR to BER. </w:t>
      </w:r>
      <w:r w:rsidR="00093E88">
        <w:t xml:space="preserve"> </w:t>
      </w:r>
      <w:r w:rsidRPr="00622983">
        <w:t xml:space="preserve">This analysis suggests that short pulse radar emissions will cause </w:t>
      </w:r>
      <w:r w:rsidR="006D0B63">
        <w:t>increase</w:t>
      </w:r>
      <w:r w:rsidRPr="00622983">
        <w:t xml:space="preserve"> BER </w:t>
      </w:r>
      <w:r w:rsidR="006D0B63">
        <w:t>by</w:t>
      </w:r>
      <w:r w:rsidR="006D0B63" w:rsidRPr="00622983">
        <w:t xml:space="preserve"> </w:t>
      </w:r>
      <w:r w:rsidRPr="00622983">
        <w:t xml:space="preserve">0.4% while long pulse will </w:t>
      </w:r>
      <w:r w:rsidR="006D0B63">
        <w:t>increase BER by up to</w:t>
      </w:r>
      <w:r w:rsidR="006D0B63" w:rsidRPr="00622983">
        <w:t xml:space="preserve"> </w:t>
      </w:r>
      <w:r w:rsidRPr="00622983">
        <w:t xml:space="preserve">10%. </w:t>
      </w:r>
      <w:r w:rsidR="00093E88">
        <w:t xml:space="preserve"> </w:t>
      </w:r>
      <w:r w:rsidRPr="00622983">
        <w:t>This is similar to Ericsson</w:t>
      </w:r>
      <w:r w:rsidR="001F2D94">
        <w:t>’s</w:t>
      </w:r>
      <w:r w:rsidRPr="00622983">
        <w:t xml:space="preserve"> findings. </w:t>
      </w:r>
      <w:r w:rsidR="00093E88">
        <w:t xml:space="preserve"> </w:t>
      </w:r>
      <w:r w:rsidRPr="00622983">
        <w:t xml:space="preserve">For OFDM (and therefore LTE) they have assumed </w:t>
      </w:r>
      <w:r w:rsidR="001F2D94">
        <w:t xml:space="preserve">a </w:t>
      </w:r>
      <w:r w:rsidRPr="00622983">
        <w:t xml:space="preserve">50 </w:t>
      </w:r>
      <w:r w:rsidRPr="00622983">
        <w:rPr>
          <w:rFonts w:cstheme="minorHAnsi"/>
        </w:rPr>
        <w:t>µ</w:t>
      </w:r>
      <w:r w:rsidRPr="00622983">
        <w:t xml:space="preserve">s symbol time and </w:t>
      </w:r>
      <w:r w:rsidR="001F2D94">
        <w:t>(</w:t>
      </w:r>
      <w:r w:rsidRPr="00622983">
        <w:t>roughly</w:t>
      </w:r>
      <w:r w:rsidR="001F2D94">
        <w:t>)</w:t>
      </w:r>
      <w:r w:rsidRPr="00622983">
        <w:t xml:space="preserve"> 20 kHz carrier spacing. </w:t>
      </w:r>
      <w:r w:rsidR="00093E88">
        <w:t xml:space="preserve"> </w:t>
      </w:r>
      <w:r w:rsidRPr="00622983">
        <w:t xml:space="preserve">They assumed that a 1 </w:t>
      </w:r>
      <w:r w:rsidRPr="00622983">
        <w:rPr>
          <w:rFonts w:cstheme="minorHAnsi"/>
        </w:rPr>
        <w:t>µ</w:t>
      </w:r>
      <w:r w:rsidRPr="00622983">
        <w:t xml:space="preserve">s radar pulse would knock out the entire symbol, and that as the radar pulse will repeat roughly every 20 symbols, the resultant BER will be 5%. </w:t>
      </w:r>
    </w:p>
    <w:p w:rsidR="007806D4" w:rsidRDefault="007806D4" w:rsidP="007806D4">
      <w:pPr>
        <w:pStyle w:val="ACMABodyText"/>
      </w:pPr>
      <w:r w:rsidRPr="00622983">
        <w:t xml:space="preserve">This analysis is not necessarily correct, and a better understanding of how the LTE receiver front end responds is needed to properly determine the effect of burst interference on a LTE system. </w:t>
      </w:r>
      <w:r w:rsidR="00093E88">
        <w:t xml:space="preserve"> </w:t>
      </w:r>
      <w:r w:rsidRPr="00622983">
        <w:t>Th</w:t>
      </w:r>
      <w:r w:rsidR="00093E88">
        <w:t>e</w:t>
      </w:r>
      <w:r w:rsidRPr="00622983">
        <w:t xml:space="preserve"> a</w:t>
      </w:r>
      <w:r w:rsidR="00093E88">
        <w:t>nalysis</w:t>
      </w:r>
      <w:r w:rsidRPr="00622983">
        <w:t xml:space="preserve"> does not consider that radar pulses may affect multiple sub-carriers, nor does it relate the results to SRR. </w:t>
      </w:r>
      <w:r w:rsidR="00D66A43">
        <w:t xml:space="preserve"> </w:t>
      </w:r>
      <w:r w:rsidRPr="00622983">
        <w:t xml:space="preserve">The assumption </w:t>
      </w:r>
      <w:r w:rsidR="00E221DD">
        <w:t xml:space="preserve">used in the analysis </w:t>
      </w:r>
      <w:r w:rsidR="00D66A43">
        <w:t xml:space="preserve">is </w:t>
      </w:r>
      <w:r w:rsidRPr="00622983">
        <w:t>that any interference to a symbol</w:t>
      </w:r>
      <w:r w:rsidR="009C3AD2">
        <w:t>,</w:t>
      </w:r>
      <w:r w:rsidR="001F2D94">
        <w:t xml:space="preserve"> </w:t>
      </w:r>
      <w:r w:rsidRPr="00622983">
        <w:t>regardless of how short</w:t>
      </w:r>
      <w:r w:rsidR="009C3AD2">
        <w:t xml:space="preserve">, </w:t>
      </w:r>
      <w:r w:rsidRPr="00622983">
        <w:t>will destroy the entire symbol appears to be an extreme worst case and instead depends on how the decision metric is configured in an LTE receiver.</w:t>
      </w:r>
    </w:p>
    <w:p w:rsidR="000F6E7F" w:rsidRPr="00622983" w:rsidRDefault="000F6E7F" w:rsidP="007806D4">
      <w:pPr>
        <w:pStyle w:val="ACMABodyText"/>
      </w:pPr>
    </w:p>
    <w:p w:rsidR="007806D4" w:rsidRPr="00622983" w:rsidRDefault="007806D4" w:rsidP="007806D4">
      <w:pPr>
        <w:pStyle w:val="ACMAHeading1"/>
        <w:rPr>
          <w:lang w:val="en-AU"/>
        </w:rPr>
      </w:pPr>
      <w:bookmarkStart w:id="59" w:name="_Ref258504637"/>
      <w:bookmarkStart w:id="60" w:name="_Toc259544070"/>
      <w:bookmarkStart w:id="61" w:name="_Toc292291679"/>
      <w:r w:rsidRPr="00622983">
        <w:rPr>
          <w:lang w:val="en-AU"/>
        </w:rPr>
        <w:t>Recommendation ITU-R M. 1464</w:t>
      </w:r>
      <w:bookmarkEnd w:id="59"/>
      <w:bookmarkEnd w:id="60"/>
      <w:bookmarkEnd w:id="61"/>
    </w:p>
    <w:p w:rsidR="007806D4" w:rsidRPr="00622983" w:rsidRDefault="007806D4" w:rsidP="007806D4">
      <w:pPr>
        <w:pStyle w:val="ACMABodyText"/>
        <w:rPr>
          <w:i/>
          <w:iCs/>
        </w:rPr>
      </w:pPr>
      <w:r w:rsidRPr="00622983">
        <w:rPr>
          <w:i/>
          <w:iCs/>
        </w:rPr>
        <w:t xml:space="preserve">Characteristics of radiolocation radars and characteristics and protection criteria for sharing studies for aeronautical radionavigation and meteorological radars in the radiodetermination service operating in the frequency band 2700 – </w:t>
      </w:r>
      <w:r w:rsidR="003C6EC4" w:rsidRPr="00622983">
        <w:rPr>
          <w:i/>
          <w:iCs/>
        </w:rPr>
        <w:t>2900</w:t>
      </w:r>
      <w:r w:rsidR="003C6EC4">
        <w:rPr>
          <w:i/>
          <w:iCs/>
        </w:rPr>
        <w:t> </w:t>
      </w:r>
      <w:r w:rsidRPr="00622983">
        <w:rPr>
          <w:i/>
          <w:iCs/>
        </w:rPr>
        <w:t>MHz</w:t>
      </w:r>
      <w:r w:rsidR="003C6EC4">
        <w:rPr>
          <w:i/>
          <w:iCs/>
        </w:rPr>
        <w:t> </w:t>
      </w:r>
      <w:sdt>
        <w:sdtPr>
          <w:rPr>
            <w:i/>
            <w:iCs/>
          </w:rPr>
          <w:id w:val="3767830"/>
          <w:citation/>
        </w:sdtPr>
        <w:sdtContent>
          <w:r w:rsidR="00EA5956" w:rsidRPr="00622983">
            <w:rPr>
              <w:i/>
              <w:iCs/>
            </w:rPr>
            <w:fldChar w:fldCharType="begin"/>
          </w:r>
          <w:r w:rsidRPr="00622983">
            <w:rPr>
              <w:i/>
              <w:iCs/>
            </w:rPr>
            <w:instrText xml:space="preserve"> CITATION M1464 \l 3081 </w:instrText>
          </w:r>
          <w:r w:rsidR="00EA5956" w:rsidRPr="00622983">
            <w:rPr>
              <w:i/>
              <w:iCs/>
            </w:rPr>
            <w:fldChar w:fldCharType="separate"/>
          </w:r>
          <w:r w:rsidR="00FE3660">
            <w:rPr>
              <w:noProof/>
            </w:rPr>
            <w:t>(3)</w:t>
          </w:r>
          <w:r w:rsidR="00EA5956" w:rsidRPr="00622983">
            <w:rPr>
              <w:i/>
              <w:iCs/>
            </w:rPr>
            <w:fldChar w:fldCharType="end"/>
          </w:r>
        </w:sdtContent>
      </w:sdt>
    </w:p>
    <w:p w:rsidR="0007397C" w:rsidRDefault="007806D4" w:rsidP="007806D4">
      <w:pPr>
        <w:pStyle w:val="ACMABodyText"/>
      </w:pPr>
      <w:r w:rsidRPr="00622983">
        <w:t xml:space="preserve">This recommendation not only provides the definitive radar characteristics used in sharing studies by </w:t>
      </w:r>
      <w:r w:rsidR="00FE3E45">
        <w:t xml:space="preserve">the </w:t>
      </w:r>
      <w:r w:rsidRPr="00622983">
        <w:t>ACMA, the ITU and other international organisations</w:t>
      </w:r>
      <w:r w:rsidR="001F2D94">
        <w:t>,</w:t>
      </w:r>
      <w:r w:rsidRPr="00622983">
        <w:t xml:space="preserve"> but also provides a detailed analysis of protection requirements for </w:t>
      </w:r>
      <w:r w:rsidR="004D31AB">
        <w:t>a</w:t>
      </w:r>
      <w:r w:rsidR="004D31AB" w:rsidRPr="00622983">
        <w:t xml:space="preserve">eronautical </w:t>
      </w:r>
      <w:r w:rsidRPr="00622983">
        <w:t xml:space="preserve">and </w:t>
      </w:r>
      <w:r w:rsidR="004D31AB">
        <w:t>m</w:t>
      </w:r>
      <w:r w:rsidR="004D31AB" w:rsidRPr="00622983">
        <w:t xml:space="preserve">eteorological </w:t>
      </w:r>
      <w:r w:rsidRPr="00622983">
        <w:t xml:space="preserve">radars. </w:t>
      </w:r>
      <w:r w:rsidR="00D66A43">
        <w:t xml:space="preserve"> </w:t>
      </w:r>
      <w:r w:rsidRPr="00622983">
        <w:t xml:space="preserve">Annex 1 includes the definitions and parameters for radar types A through L. </w:t>
      </w:r>
    </w:p>
    <w:p w:rsidR="007806D4" w:rsidRPr="00622983" w:rsidRDefault="007806D4" w:rsidP="007806D4">
      <w:pPr>
        <w:pStyle w:val="ACMABodyText"/>
      </w:pPr>
      <w:r w:rsidRPr="00622983">
        <w:t>Annex 2 is a report on the results of tests on aeronautical radionavigation radars. This report investigated I/N protection criteria, blocking performance, selectivity masks, and the effect</w:t>
      </w:r>
      <w:r w:rsidR="001F2D94">
        <w:t>s</w:t>
      </w:r>
      <w:r w:rsidRPr="00622983">
        <w:t xml:space="preserve"> of interference on </w:t>
      </w:r>
      <w:r w:rsidR="001F2D94">
        <w:t xml:space="preserve">the </w:t>
      </w:r>
      <w:r w:rsidRPr="00622983">
        <w:t xml:space="preserve">performance </w:t>
      </w:r>
      <w:r w:rsidR="001F2D94">
        <w:t>of</w:t>
      </w:r>
      <w:r w:rsidR="001F2D94" w:rsidRPr="00622983">
        <w:t xml:space="preserve"> </w:t>
      </w:r>
      <w:r w:rsidRPr="00622983">
        <w:t xml:space="preserve">Radar B. </w:t>
      </w:r>
      <w:r w:rsidR="00D66A43">
        <w:t xml:space="preserve"> </w:t>
      </w:r>
      <w:r w:rsidRPr="00622983">
        <w:t xml:space="preserve">The report outlines the methods in which this was done and provides discussion of the results. </w:t>
      </w:r>
      <w:r w:rsidR="00D66A43">
        <w:t xml:space="preserve"> </w:t>
      </w:r>
      <w:r w:rsidRPr="00622983">
        <w:t>Only the results and conclusions are included in this summary.</w:t>
      </w:r>
    </w:p>
    <w:p w:rsidR="007806D4" w:rsidRPr="00622983" w:rsidRDefault="007806D4" w:rsidP="007806D4">
      <w:pPr>
        <w:pStyle w:val="ACMABodyText"/>
      </w:pPr>
      <w:r w:rsidRPr="00622983">
        <w:t xml:space="preserve">The blocking performance and selectivity mask of an aeronautical radar (Radar B) were measured by injecting a CW signal into the radar receiver and measuring the output at the IF stage output. The </w:t>
      </w:r>
      <w:r w:rsidR="001F2D94">
        <w:t xml:space="preserve">resultant </w:t>
      </w:r>
      <w:r w:rsidRPr="00622983">
        <w:t xml:space="preserve">selectivity mask is shown in </w:t>
      </w:r>
      <w:fldSimple w:instr=" REF _Ref257361660 \h  \* MERGEFORMAT ">
        <w:r w:rsidR="00B9277C" w:rsidRPr="00E41AC8">
          <w:t xml:space="preserve">Figure </w:t>
        </w:r>
        <w:r w:rsidR="00B9277C">
          <w:t>11</w:t>
        </w:r>
      </w:fldSimple>
      <w:r w:rsidRPr="00622983">
        <w:t>. Note th</w:t>
      </w:r>
      <w:r w:rsidR="0007397C">
        <w:t>e</w:t>
      </w:r>
      <w:r w:rsidRPr="00622983">
        <w:t xml:space="preserve"> measure</w:t>
      </w:r>
      <w:r w:rsidR="0007397C">
        <w:t>ment</w:t>
      </w:r>
      <w:r w:rsidRPr="00622983">
        <w:t xml:space="preserve"> </w:t>
      </w:r>
      <w:r w:rsidR="0007397C">
        <w:t xml:space="preserve">was made </w:t>
      </w:r>
      <w:r w:rsidRPr="00622983">
        <w:t xml:space="preserve">at the output of the IF stage </w:t>
      </w:r>
      <w:r w:rsidR="0007397C">
        <w:t xml:space="preserve">and this is reflected in </w:t>
      </w:r>
      <w:r w:rsidRPr="00622983">
        <w:t>the x</w:t>
      </w:r>
      <w:r w:rsidR="00FE3E45">
        <w:noBreakHyphen/>
      </w:r>
      <w:r w:rsidRPr="00622983">
        <w:t xml:space="preserve">axis </w:t>
      </w:r>
      <w:r w:rsidR="0007397C">
        <w:t>of the graph</w:t>
      </w:r>
      <w:r w:rsidRPr="00622983">
        <w:t xml:space="preserve">. </w:t>
      </w:r>
      <w:r w:rsidR="0007397C">
        <w:t>T</w:t>
      </w:r>
      <w:r w:rsidRPr="00622983">
        <w:t xml:space="preserve">he roll off </w:t>
      </w:r>
      <w:r w:rsidR="0007397C">
        <w:t xml:space="preserve">at 2.8 GHz however </w:t>
      </w:r>
      <w:r w:rsidRPr="00622983">
        <w:t>should be identical.</w:t>
      </w:r>
    </w:p>
    <w:p w:rsidR="007806D4" w:rsidRPr="00622983" w:rsidRDefault="007806D4" w:rsidP="007806D4">
      <w:r w:rsidRPr="00622983">
        <w:rPr>
          <w:noProof/>
        </w:rPr>
        <w:drawing>
          <wp:inline distT="0" distB="0" distL="0" distR="0">
            <wp:extent cx="5731510" cy="2689860"/>
            <wp:effectExtent l="19050" t="0" r="2540" b="0"/>
            <wp:docPr id="13" name="Picture 16" descr="1464 selectivity ma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64 selectivity mask.png"/>
                    <pic:cNvPicPr/>
                  </pic:nvPicPr>
                  <pic:blipFill>
                    <a:blip r:embed="rId33" cstate="print"/>
                    <a:stretch>
                      <a:fillRect/>
                    </a:stretch>
                  </pic:blipFill>
                  <pic:spPr>
                    <a:xfrm>
                      <a:off x="0" y="0"/>
                      <a:ext cx="5731510" cy="2689860"/>
                    </a:xfrm>
                    <a:prstGeom prst="rect">
                      <a:avLst/>
                    </a:prstGeom>
                  </pic:spPr>
                </pic:pic>
              </a:graphicData>
            </a:graphic>
          </wp:inline>
        </w:drawing>
      </w:r>
    </w:p>
    <w:p w:rsidR="000E3982" w:rsidRDefault="007806D4" w:rsidP="000E3982">
      <w:pPr>
        <w:pStyle w:val="Caption"/>
      </w:pPr>
      <w:bookmarkStart w:id="62" w:name="_Ref257361660"/>
      <w:bookmarkStart w:id="63" w:name="_Toc259611170"/>
      <w:bookmarkStart w:id="64" w:name="_Toc289847978"/>
      <w:r w:rsidRPr="00E41AC8">
        <w:t xml:space="preserve">Figure </w:t>
      </w:r>
      <w:r w:rsidR="00EA5956" w:rsidRPr="00E41AC8">
        <w:fldChar w:fldCharType="begin"/>
      </w:r>
      <w:r w:rsidR="008E01DA">
        <w:instrText xml:space="preserve"> SEQ Figure \* ARABIC </w:instrText>
      </w:r>
      <w:r w:rsidR="00EA5956" w:rsidRPr="00E41AC8">
        <w:fldChar w:fldCharType="separate"/>
      </w:r>
      <w:r w:rsidR="00FE3660">
        <w:rPr>
          <w:noProof/>
        </w:rPr>
        <w:t>11</w:t>
      </w:r>
      <w:r w:rsidR="00EA5956" w:rsidRPr="00E41AC8">
        <w:fldChar w:fldCharType="end"/>
      </w:r>
      <w:bookmarkEnd w:id="62"/>
      <w:r w:rsidR="008E01DA">
        <w:t>: Measured selectivity mask for Radar B</w:t>
      </w:r>
      <w:bookmarkEnd w:id="63"/>
      <w:bookmarkEnd w:id="64"/>
    </w:p>
    <w:p w:rsidR="007806D4" w:rsidRPr="00622983" w:rsidRDefault="007806D4" w:rsidP="007806D4">
      <w:pPr>
        <w:pStyle w:val="ACMABodyText"/>
      </w:pPr>
      <w:r w:rsidRPr="00622983">
        <w:t>The compression point occurred at a</w:t>
      </w:r>
      <w:r w:rsidR="00F66493">
        <w:t>n input</w:t>
      </w:r>
      <w:r w:rsidRPr="00622983">
        <w:t xml:space="preserve"> power level of -43 dBm. </w:t>
      </w:r>
      <w:r w:rsidR="00D66A43">
        <w:t xml:space="preserve"> </w:t>
      </w:r>
      <w:r w:rsidRPr="00622983">
        <w:t xml:space="preserve">The report concludes that a -10 dB I/N criteria is required to protect the radar receiver from interference. </w:t>
      </w:r>
      <w:r w:rsidR="00D66A43">
        <w:t xml:space="preserve"> </w:t>
      </w:r>
      <w:r w:rsidRPr="00622983">
        <w:t xml:space="preserve">As the minimum discernible </w:t>
      </w:r>
      <w:r w:rsidR="006924C6">
        <w:t xml:space="preserve">received signal power </w:t>
      </w:r>
      <w:r w:rsidRPr="00622983">
        <w:t>for Radar B is given as -108 dBm, this would mean the interference threshold is at -118 dBm.</w:t>
      </w:r>
    </w:p>
    <w:p w:rsidR="000E2A96" w:rsidRDefault="007806D4" w:rsidP="007806D4">
      <w:pPr>
        <w:pStyle w:val="ACMABodyText"/>
      </w:pPr>
      <w:r w:rsidRPr="00622983">
        <w:t xml:space="preserve">Annex 3 is a report </w:t>
      </w:r>
      <w:r w:rsidR="006924C6">
        <w:t xml:space="preserve">on an </w:t>
      </w:r>
      <w:r w:rsidRPr="00622983">
        <w:t xml:space="preserve">investigation </w:t>
      </w:r>
      <w:r w:rsidR="006924C6">
        <w:t xml:space="preserve">into </w:t>
      </w:r>
      <w:r w:rsidRPr="00622983">
        <w:t xml:space="preserve">the protection requirements for meteorological radars, particularly </w:t>
      </w:r>
      <w:r w:rsidR="006924C6">
        <w:t>in the presence of</w:t>
      </w:r>
      <w:r w:rsidR="006924C6" w:rsidRPr="00622983">
        <w:t xml:space="preserve"> </w:t>
      </w:r>
      <w:r w:rsidRPr="00622983">
        <w:t xml:space="preserve">interference from WCDMA and CDMA-2000 3x systems. </w:t>
      </w:r>
      <w:r w:rsidR="00D66A43">
        <w:t xml:space="preserve"> </w:t>
      </w:r>
      <w:r w:rsidRPr="00622983">
        <w:t xml:space="preserve">The study was performed on a </w:t>
      </w:r>
      <w:r w:rsidR="00D66A43">
        <w:t>particular</w:t>
      </w:r>
      <w:r w:rsidR="00190D80">
        <w:t xml:space="preserve"> </w:t>
      </w:r>
      <w:r w:rsidRPr="00622983">
        <w:t xml:space="preserve">radar </w:t>
      </w:r>
      <w:r w:rsidR="00D66A43">
        <w:t xml:space="preserve">system </w:t>
      </w:r>
      <w:r w:rsidRPr="00622983">
        <w:t xml:space="preserve">that has been operating for 11 years. </w:t>
      </w:r>
      <w:r w:rsidR="00D66A43">
        <w:t xml:space="preserve"> </w:t>
      </w:r>
      <w:r w:rsidR="00865492">
        <w:t>Annex 3 calculates that</w:t>
      </w:r>
      <w:r w:rsidRPr="00622983">
        <w:t xml:space="preserve"> </w:t>
      </w:r>
      <w:r w:rsidR="00865492">
        <w:t xml:space="preserve">processing </w:t>
      </w:r>
      <w:r w:rsidRPr="00622983">
        <w:t xml:space="preserve">improvements made to newer radars </w:t>
      </w:r>
      <w:r w:rsidR="00865492">
        <w:t>would</w:t>
      </w:r>
      <w:r w:rsidR="00865492" w:rsidRPr="00622983">
        <w:t xml:space="preserve"> </w:t>
      </w:r>
      <w:r w:rsidRPr="00622983">
        <w:t xml:space="preserve">not </w:t>
      </w:r>
      <w:r w:rsidR="00865492">
        <w:t>reduce the actual noise floor</w:t>
      </w:r>
      <w:r w:rsidRPr="00622983">
        <w:t xml:space="preserve">. </w:t>
      </w:r>
    </w:p>
    <w:p w:rsidR="007806D4" w:rsidRDefault="007806D4" w:rsidP="007806D4">
      <w:pPr>
        <w:pStyle w:val="ACMABodyText"/>
      </w:pPr>
      <w:r w:rsidRPr="00622983">
        <w:t>The study concluded that the test results “support the requirement for a protection value that could be as low as -9 dB I/N”.</w:t>
      </w:r>
      <w:r w:rsidR="00D66A43">
        <w:t xml:space="preserve"> </w:t>
      </w:r>
      <w:r w:rsidRPr="00622983">
        <w:t xml:space="preserve"> They note that some functions of the radar only support a I/N of -10</w:t>
      </w:r>
      <w:r w:rsidR="006924C6">
        <w:t xml:space="preserve"> dB</w:t>
      </w:r>
      <w:r w:rsidRPr="00622983">
        <w:t>, and that therefore the protection requirement for meteorological radars should be -10 dB.</w:t>
      </w:r>
    </w:p>
    <w:p w:rsidR="00D66A43" w:rsidRDefault="00D66A43" w:rsidP="007806D4">
      <w:pPr>
        <w:pStyle w:val="ACMABodyText"/>
      </w:pPr>
    </w:p>
    <w:p w:rsidR="00004C7B" w:rsidRDefault="00004C7B" w:rsidP="00004C7B">
      <w:pPr>
        <w:pStyle w:val="ACMAHeading1"/>
      </w:pPr>
      <w:bookmarkStart w:id="65" w:name="_Ref257209370"/>
      <w:bookmarkStart w:id="66" w:name="_Toc259719402"/>
      <w:bookmarkStart w:id="67" w:name="_Toc292291680"/>
      <w:r>
        <w:t>ERA Technology Practical Experiment</w:t>
      </w:r>
      <w:bookmarkEnd w:id="65"/>
      <w:bookmarkEnd w:id="66"/>
      <w:bookmarkEnd w:id="67"/>
    </w:p>
    <w:p w:rsidR="00004C7B" w:rsidRPr="00004C7B" w:rsidRDefault="00004C7B" w:rsidP="00004C7B">
      <w:pPr>
        <w:pStyle w:val="ACMABodyText"/>
        <w:rPr>
          <w:i/>
          <w:iCs/>
        </w:rPr>
      </w:pPr>
      <w:r w:rsidRPr="00004C7B">
        <w:rPr>
          <w:i/>
          <w:iCs/>
        </w:rPr>
        <w:t>Interference from Radars into Adjacent Band UMTS and WiMAX Systems</w:t>
      </w:r>
      <w:r w:rsidR="003C6EC4">
        <w:rPr>
          <w:i/>
          <w:iCs/>
        </w:rPr>
        <w:t> </w:t>
      </w:r>
      <w:sdt>
        <w:sdtPr>
          <w:rPr>
            <w:i/>
            <w:iCs/>
          </w:rPr>
          <w:id w:val="2289276"/>
          <w:citation/>
        </w:sdtPr>
        <w:sdtContent>
          <w:r w:rsidR="00EA5956" w:rsidRPr="00004C7B">
            <w:rPr>
              <w:i/>
              <w:iCs/>
            </w:rPr>
            <w:fldChar w:fldCharType="begin"/>
          </w:r>
          <w:r w:rsidRPr="00004C7B">
            <w:rPr>
              <w:i/>
              <w:iCs/>
            </w:rPr>
            <w:instrText xml:space="preserve"> CITATION ERA07 \l 3081 </w:instrText>
          </w:r>
          <w:r w:rsidR="00EA5956" w:rsidRPr="00004C7B">
            <w:rPr>
              <w:i/>
              <w:iCs/>
            </w:rPr>
            <w:fldChar w:fldCharType="separate"/>
          </w:r>
          <w:r w:rsidR="00FE3660">
            <w:rPr>
              <w:noProof/>
            </w:rPr>
            <w:t>(8)</w:t>
          </w:r>
          <w:r w:rsidR="00EA5956" w:rsidRPr="00004C7B">
            <w:rPr>
              <w:i/>
              <w:iCs/>
            </w:rPr>
            <w:fldChar w:fldCharType="end"/>
          </w:r>
        </w:sdtContent>
      </w:sdt>
    </w:p>
    <w:p w:rsidR="000E2A96" w:rsidRDefault="00004C7B" w:rsidP="00004C7B">
      <w:pPr>
        <w:pStyle w:val="ACMABodyText"/>
      </w:pPr>
      <w:r>
        <w:t xml:space="preserve">Ofcom commissioned </w:t>
      </w:r>
      <w:r w:rsidR="00D66A43">
        <w:t xml:space="preserve">in 2007 </w:t>
      </w:r>
      <w:r>
        <w:t>a study by ERA Technologies</w:t>
      </w:r>
      <w:r>
        <w:rPr>
          <w:rStyle w:val="FootnoteReference"/>
        </w:rPr>
        <w:footnoteReference w:id="3"/>
      </w:r>
      <w:r>
        <w:t xml:space="preserve"> into the effects of radar interference into IMT systems</w:t>
      </w:r>
      <w:r w:rsidR="001B7AFC">
        <w:t xml:space="preserve"> from adjacent band radars</w:t>
      </w:r>
      <w:r>
        <w:t xml:space="preserve">. </w:t>
      </w:r>
      <w:r w:rsidR="00D66A43">
        <w:t xml:space="preserve"> </w:t>
      </w:r>
      <w:r>
        <w:t xml:space="preserve">ERA performed both laboratory and field tests on both WCDMA and WiMAX equipment. </w:t>
      </w:r>
      <w:r w:rsidR="00D66A43">
        <w:t xml:space="preserve"> </w:t>
      </w:r>
      <w:r>
        <w:t>In laboratory tests</w:t>
      </w:r>
      <w:r w:rsidR="00D64C74">
        <w:t>,</w:t>
      </w:r>
      <w:r>
        <w:t xml:space="preserve"> ERA used a programmable signal generator to simulate a rotating antenna. </w:t>
      </w:r>
      <w:r w:rsidR="00D66A43">
        <w:t xml:space="preserve"> </w:t>
      </w:r>
      <w:r>
        <w:t>In the field tests</w:t>
      </w:r>
      <w:r w:rsidR="00D64C74">
        <w:t>,</w:t>
      </w:r>
      <w:r>
        <w:t xml:space="preserve"> they setup their equipment 600</w:t>
      </w:r>
      <w:r w:rsidR="002A46CE">
        <w:t> </w:t>
      </w:r>
      <w:r>
        <w:t>m from an operating radar</w:t>
      </w:r>
      <w:r w:rsidR="00D64C74">
        <w:t xml:space="preserve">. </w:t>
      </w:r>
    </w:p>
    <w:p w:rsidR="00004C7B" w:rsidRDefault="00D64C74" w:rsidP="00004C7B">
      <w:pPr>
        <w:pStyle w:val="ACMABodyText"/>
      </w:pPr>
      <w:r>
        <w:t>There were</w:t>
      </w:r>
      <w:r w:rsidR="00004C7B">
        <w:t xml:space="preserve"> four </w:t>
      </w:r>
      <w:r>
        <w:t xml:space="preserve">such </w:t>
      </w:r>
      <w:r w:rsidR="00004C7B">
        <w:t>trials at four different airports</w:t>
      </w:r>
      <w:r>
        <w:t>,</w:t>
      </w:r>
      <w:r w:rsidR="00004C7B">
        <w:t xml:space="preserve"> </w:t>
      </w:r>
      <w:r w:rsidR="00D66A43">
        <w:t>and included</w:t>
      </w:r>
      <w:r w:rsidR="00004C7B">
        <w:t xml:space="preserve"> solid state, TWT, and magnetron radars. </w:t>
      </w:r>
      <w:r w:rsidR="00D66A43">
        <w:t xml:space="preserve"> </w:t>
      </w:r>
      <w:r w:rsidR="00004C7B">
        <w:t>Typical radar characteristics</w:t>
      </w:r>
      <w:r>
        <w:t>,</w:t>
      </w:r>
      <w:r w:rsidR="00004C7B">
        <w:t xml:space="preserve"> that included both long and short pulse</w:t>
      </w:r>
      <w:r>
        <w:t>,</w:t>
      </w:r>
      <w:r w:rsidR="00004C7B">
        <w:t xml:space="preserve"> were used to program the signal generator</w:t>
      </w:r>
      <w:r>
        <w:t>,</w:t>
      </w:r>
      <w:r w:rsidR="00004C7B">
        <w:t xml:space="preserve"> but it is not stated what the </w:t>
      </w:r>
      <w:r w:rsidR="00396783">
        <w:t xml:space="preserve">operating </w:t>
      </w:r>
      <w:r w:rsidR="00004C7B">
        <w:t xml:space="preserve">parameters or pulse length of the airport radars </w:t>
      </w:r>
      <w:r>
        <w:t>were</w:t>
      </w:r>
      <w:r w:rsidR="00004C7B">
        <w:t xml:space="preserve">. </w:t>
      </w:r>
      <w:r w:rsidR="00D66A43">
        <w:t xml:space="preserve"> </w:t>
      </w:r>
      <w:r w:rsidR="00004C7B">
        <w:t xml:space="preserve">The test setup they used is </w:t>
      </w:r>
      <w:r w:rsidR="00004C7B" w:rsidRPr="00004C7B">
        <w:t xml:space="preserve">shown in </w:t>
      </w:r>
      <w:fldSimple w:instr=" REF _Ref256674030 \h  \* MERGEFORMAT ">
        <w:r w:rsidR="00B9277C" w:rsidRPr="00B9277C">
          <w:rPr>
            <w:rFonts w:eastAsiaTheme="minorEastAsia"/>
          </w:rPr>
          <w:t>Figure 12</w:t>
        </w:r>
      </w:fldSimple>
      <w:r w:rsidR="00004C7B" w:rsidRPr="00004C7B">
        <w:t xml:space="preserve"> however</w:t>
      </w:r>
      <w:r w:rsidR="00004C7B">
        <w:t xml:space="preserve"> no explanation or justification for the use of this setup has been provided by ERA, nor has the effect of the band pass filter or signal generator on the overall results been considered</w:t>
      </w:r>
      <w:r w:rsidR="002A46CE">
        <w:t xml:space="preserve"> in the report</w:t>
      </w:r>
      <w:r w:rsidR="00004C7B">
        <w:t>.</w:t>
      </w:r>
    </w:p>
    <w:p w:rsidR="00004C7B" w:rsidRDefault="00004C7B" w:rsidP="00004C7B">
      <w:pPr>
        <w:jc w:val="center"/>
        <w:rPr>
          <w:i/>
        </w:rPr>
      </w:pPr>
      <w:r>
        <w:rPr>
          <w:i/>
          <w:noProof/>
        </w:rPr>
        <w:drawing>
          <wp:inline distT="0" distB="0" distL="0" distR="0">
            <wp:extent cx="5731510" cy="4302760"/>
            <wp:effectExtent l="19050" t="0" r="2540" b="0"/>
            <wp:docPr id="8" name="Picture 8" descr="ERA UMTS setu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RA UMTS setup.png"/>
                    <pic:cNvPicPr/>
                  </pic:nvPicPr>
                  <pic:blipFill>
                    <a:blip r:embed="rId34" cstate="print"/>
                    <a:stretch>
                      <a:fillRect/>
                    </a:stretch>
                  </pic:blipFill>
                  <pic:spPr>
                    <a:xfrm>
                      <a:off x="0" y="0"/>
                      <a:ext cx="5731510" cy="4302760"/>
                    </a:xfrm>
                    <a:prstGeom prst="rect">
                      <a:avLst/>
                    </a:prstGeom>
                  </pic:spPr>
                </pic:pic>
              </a:graphicData>
            </a:graphic>
          </wp:inline>
        </w:drawing>
      </w:r>
    </w:p>
    <w:p w:rsidR="00004C7B" w:rsidRDefault="00004C7B" w:rsidP="00004C7B">
      <w:pPr>
        <w:pStyle w:val="Caption"/>
      </w:pPr>
      <w:bookmarkStart w:id="68" w:name="_Ref256674030"/>
      <w:bookmarkStart w:id="69" w:name="_Toc259611164"/>
      <w:bookmarkStart w:id="70" w:name="_Toc289847979"/>
      <w:r>
        <w:t xml:space="preserve">Figure </w:t>
      </w:r>
      <w:r w:rsidR="00EA5956">
        <w:fldChar w:fldCharType="begin"/>
      </w:r>
      <w:r>
        <w:instrText xml:space="preserve"> SEQ Figure \* ARABIC </w:instrText>
      </w:r>
      <w:r w:rsidR="00EA5956">
        <w:fldChar w:fldCharType="separate"/>
      </w:r>
      <w:r w:rsidR="00FE3660">
        <w:rPr>
          <w:noProof/>
        </w:rPr>
        <w:t>12</w:t>
      </w:r>
      <w:r w:rsidR="00EA5956">
        <w:fldChar w:fldCharType="end"/>
      </w:r>
      <w:bookmarkEnd w:id="68"/>
      <w:r>
        <w:t>: Conducted measurement setup for radar interference into UMTS</w:t>
      </w:r>
      <w:sdt>
        <w:sdtPr>
          <w:id w:val="2289277"/>
          <w:citation/>
        </w:sdtPr>
        <w:sdtContent>
          <w:r w:rsidR="00EA5956">
            <w:fldChar w:fldCharType="begin"/>
          </w:r>
          <w:r>
            <w:instrText xml:space="preserve"> CITATION ERA07 \l 3081 </w:instrText>
          </w:r>
          <w:r w:rsidR="00EA5956">
            <w:fldChar w:fldCharType="separate"/>
          </w:r>
          <w:r w:rsidR="00FE3660">
            <w:rPr>
              <w:noProof/>
            </w:rPr>
            <w:t>(8)</w:t>
          </w:r>
          <w:r w:rsidR="00EA5956">
            <w:fldChar w:fldCharType="end"/>
          </w:r>
        </w:sdtContent>
      </w:sdt>
      <w:bookmarkEnd w:id="69"/>
      <w:bookmarkEnd w:id="70"/>
    </w:p>
    <w:p w:rsidR="00004C7B" w:rsidRDefault="00004C7B" w:rsidP="00004C7B">
      <w:pPr>
        <w:pStyle w:val="ACMABodyText"/>
      </w:pPr>
      <w:r>
        <w:t>ERA configured the UE in loopback mode and conducted their measurements on a standard reference measurement channel</w:t>
      </w:r>
      <w:r w:rsidR="00396783">
        <w:t>,</w:t>
      </w:r>
      <w:r>
        <w:t xml:space="preserve"> as defined in </w:t>
      </w:r>
      <w:sdt>
        <w:sdtPr>
          <w:id w:val="2289273"/>
          <w:citation/>
        </w:sdtPr>
        <w:sdtContent>
          <w:r w:rsidR="00EA5956">
            <w:fldChar w:fldCharType="begin"/>
          </w:r>
          <w:r>
            <w:instrText xml:space="preserve"> CITATION 3GP99 \l 3081 </w:instrText>
          </w:r>
          <w:r w:rsidR="00EA5956">
            <w:fldChar w:fldCharType="separate"/>
          </w:r>
          <w:r w:rsidR="00FE3660">
            <w:rPr>
              <w:noProof/>
            </w:rPr>
            <w:t>(4)</w:t>
          </w:r>
          <w:r w:rsidR="00EA5956">
            <w:fldChar w:fldCharType="end"/>
          </w:r>
        </w:sdtContent>
      </w:sdt>
      <w:r w:rsidR="00396783">
        <w:t>,</w:t>
      </w:r>
      <w:r>
        <w:t xml:space="preserve"> with a bit rate of 12.2 kb/s. They transmitted a 15 bit pseudo-random sequence on the DTCH channel, received the </w:t>
      </w:r>
      <w:r w:rsidR="008F33B8">
        <w:t xml:space="preserve">looped back </w:t>
      </w:r>
      <w:r>
        <w:t xml:space="preserve">data, and then compared the transport blocks to determine the BER. </w:t>
      </w:r>
      <w:r w:rsidR="00396783">
        <w:t xml:space="preserve">As the </w:t>
      </w:r>
      <w:r>
        <w:t xml:space="preserve">transport blocks </w:t>
      </w:r>
      <w:r w:rsidR="00396783">
        <w:t>follow</w:t>
      </w:r>
      <w:r>
        <w:t xml:space="preserve"> the channel coding and FEC, the measurement</w:t>
      </w:r>
      <w:r w:rsidR="006665C8">
        <w:t>s</w:t>
      </w:r>
      <w:r>
        <w:t xml:space="preserve"> that ERA have conducted </w:t>
      </w:r>
      <w:r w:rsidR="006665C8">
        <w:t>are</w:t>
      </w:r>
      <w:r>
        <w:t xml:space="preserve"> not raw BER measurement</w:t>
      </w:r>
      <w:r w:rsidR="006665C8">
        <w:t>s</w:t>
      </w:r>
      <w:r w:rsidR="00396783">
        <w:t>,</w:t>
      </w:r>
      <w:r>
        <w:t xml:space="preserve"> but post correction BER.</w:t>
      </w:r>
    </w:p>
    <w:p w:rsidR="00194BB9" w:rsidRDefault="00004C7B" w:rsidP="00004C7B">
      <w:pPr>
        <w:pStyle w:val="ACMABodyText"/>
      </w:pPr>
      <w:r>
        <w:t xml:space="preserve"> ERA concluded from the airport trials that the BER in the presence of measured radar interference was less than 10</w:t>
      </w:r>
      <w:r w:rsidRPr="0045720A">
        <w:rPr>
          <w:vertAlign w:val="superscript"/>
        </w:rPr>
        <w:t>-3</w:t>
      </w:r>
      <w:r>
        <w:t xml:space="preserve"> to either the UMTS or WiMAX test equipment at 600</w:t>
      </w:r>
      <w:r w:rsidR="00E20BB0">
        <w:t> </w:t>
      </w:r>
      <w:r>
        <w:t xml:space="preserve">m </w:t>
      </w:r>
      <w:r w:rsidR="00396783">
        <w:t xml:space="preserve">separation </w:t>
      </w:r>
      <w:r>
        <w:t xml:space="preserve">distance. </w:t>
      </w:r>
      <w:r w:rsidR="00D66A43">
        <w:t xml:space="preserve"> ERA</w:t>
      </w:r>
      <w:r>
        <w:t xml:space="preserve"> assumed that the acceptable interference criteria was a BER of 10</w:t>
      </w:r>
      <w:r w:rsidRPr="0045720A">
        <w:rPr>
          <w:vertAlign w:val="superscript"/>
        </w:rPr>
        <w:t>-3</w:t>
      </w:r>
      <w:r>
        <w:t xml:space="preserve">, and as such did not consider that interference to be significant. </w:t>
      </w:r>
      <w:r w:rsidR="00D66A43">
        <w:t xml:space="preserve"> </w:t>
      </w:r>
      <w:r>
        <w:t xml:space="preserve">It is not clear why they assumed this BER level and it is explicitly stated that the impact of this BER on services was not considered. </w:t>
      </w:r>
    </w:p>
    <w:p w:rsidR="00004C7B" w:rsidRDefault="00004C7B" w:rsidP="00004C7B">
      <w:pPr>
        <w:pStyle w:val="ACMABodyText"/>
      </w:pPr>
      <w:r>
        <w:t xml:space="preserve">It should also be noted that as these are errors in transport blocks they are not comparable to Ericsson and the ITU studies, nor are the antenna patterns used in simulation in this study the same as the antenna patterns the ITU recommends. ERA also state that the degradation </w:t>
      </w:r>
      <w:r w:rsidR="001933BF">
        <w:t xml:space="preserve">that </w:t>
      </w:r>
      <w:r>
        <w:t xml:space="preserve">UMTS and WiMAX systems experience is dominated by the average power </w:t>
      </w:r>
      <w:r w:rsidR="001933BF">
        <w:t xml:space="preserve">received </w:t>
      </w:r>
      <w:r>
        <w:t>from antenna side lobes</w:t>
      </w:r>
      <w:r w:rsidR="001933BF">
        <w:t>,</w:t>
      </w:r>
      <w:r>
        <w:t xml:space="preserve"> rather than the</w:t>
      </w:r>
      <w:r w:rsidR="001933BF">
        <w:t>,</w:t>
      </w:r>
      <w:r>
        <w:t xml:space="preserve"> main beam. </w:t>
      </w:r>
      <w:r w:rsidR="00D66A43">
        <w:t xml:space="preserve"> </w:t>
      </w:r>
      <w:r>
        <w:t xml:space="preserve">This would seem to confirm Ericsson’s findings in </w:t>
      </w:r>
      <w:sdt>
        <w:sdtPr>
          <w:id w:val="2289275"/>
          <w:citation/>
        </w:sdtPr>
        <w:sdtContent>
          <w:r w:rsidR="00EA5956">
            <w:fldChar w:fldCharType="begin"/>
          </w:r>
          <w:r>
            <w:instrText xml:space="preserve"> CITATION Eri021 \l 3081 </w:instrText>
          </w:r>
          <w:r w:rsidR="00EA5956">
            <w:fldChar w:fldCharType="separate"/>
          </w:r>
          <w:r w:rsidR="00FE3660">
            <w:rPr>
              <w:noProof/>
            </w:rPr>
            <w:t>(5)</w:t>
          </w:r>
          <w:r w:rsidR="00EA5956">
            <w:fldChar w:fldCharType="end"/>
          </w:r>
        </w:sdtContent>
      </w:sdt>
      <w:r>
        <w:t>.</w:t>
      </w:r>
    </w:p>
    <w:p w:rsidR="00004C7B" w:rsidRDefault="00004C7B" w:rsidP="00004C7B">
      <w:pPr>
        <w:pStyle w:val="ACMABodyText"/>
      </w:pPr>
      <w:r>
        <w:t xml:space="preserve">ERA included measured radar emission spectrum from the four radars </w:t>
      </w:r>
      <w:r w:rsidR="001933BF">
        <w:t>used for field tests</w:t>
      </w:r>
      <w:r>
        <w:t xml:space="preserve">. These are shown in </w:t>
      </w:r>
      <w:r w:rsidR="00EA5956">
        <w:fldChar w:fldCharType="begin"/>
      </w:r>
      <w:r w:rsidR="002A46CE">
        <w:instrText xml:space="preserve"> REF _Ref257190010 \h </w:instrText>
      </w:r>
      <w:r w:rsidR="00EA5956">
        <w:fldChar w:fldCharType="separate"/>
      </w:r>
      <w:r w:rsidR="00B9277C">
        <w:t xml:space="preserve">Figure </w:t>
      </w:r>
      <w:r w:rsidR="00B9277C">
        <w:rPr>
          <w:noProof/>
        </w:rPr>
        <w:t>13</w:t>
      </w:r>
      <w:r w:rsidR="00EA5956">
        <w:fldChar w:fldCharType="end"/>
      </w:r>
      <w:r w:rsidR="002A46CE">
        <w:t xml:space="preserve">, </w:t>
      </w:r>
      <w:r w:rsidR="00EA5956">
        <w:fldChar w:fldCharType="begin"/>
      </w:r>
      <w:r w:rsidR="002A46CE">
        <w:instrText xml:space="preserve"> REF _Ref260142080 \h </w:instrText>
      </w:r>
      <w:r w:rsidR="00EA5956">
        <w:fldChar w:fldCharType="separate"/>
      </w:r>
      <w:r w:rsidR="00B9277C">
        <w:t xml:space="preserve">Figure </w:t>
      </w:r>
      <w:r w:rsidR="00B9277C">
        <w:rPr>
          <w:noProof/>
        </w:rPr>
        <w:t>14</w:t>
      </w:r>
      <w:r w:rsidR="00EA5956">
        <w:fldChar w:fldCharType="end"/>
      </w:r>
      <w:r w:rsidR="002A46CE">
        <w:t xml:space="preserve">, </w:t>
      </w:r>
      <w:r w:rsidR="00EA5956">
        <w:fldChar w:fldCharType="begin"/>
      </w:r>
      <w:r w:rsidR="002A46CE">
        <w:instrText xml:space="preserve"> REF _Ref260142081 \h </w:instrText>
      </w:r>
      <w:r w:rsidR="00EA5956">
        <w:fldChar w:fldCharType="separate"/>
      </w:r>
      <w:r w:rsidR="00B9277C">
        <w:t xml:space="preserve">Figure </w:t>
      </w:r>
      <w:r w:rsidR="00B9277C">
        <w:rPr>
          <w:noProof/>
        </w:rPr>
        <w:t>15</w:t>
      </w:r>
      <w:r w:rsidR="00EA5956">
        <w:fldChar w:fldCharType="end"/>
      </w:r>
      <w:r w:rsidR="002A46CE">
        <w:t xml:space="preserve"> and </w:t>
      </w:r>
      <w:r w:rsidR="00EA5956">
        <w:fldChar w:fldCharType="begin"/>
      </w:r>
      <w:r w:rsidR="002A46CE">
        <w:instrText xml:space="preserve"> REF _Ref257190011 \h </w:instrText>
      </w:r>
      <w:r w:rsidR="00EA5956">
        <w:fldChar w:fldCharType="separate"/>
      </w:r>
      <w:r w:rsidR="00B9277C">
        <w:t xml:space="preserve">Figure </w:t>
      </w:r>
      <w:r w:rsidR="00B9277C">
        <w:rPr>
          <w:noProof/>
        </w:rPr>
        <w:t>16</w:t>
      </w:r>
      <w:r w:rsidR="00EA5956">
        <w:fldChar w:fldCharType="end"/>
      </w:r>
      <w:r>
        <w:t xml:space="preserve">. They show both the max peak, max hold method that ERA state is recommended in ITU-R SM.1541, and the max peak, average method that time averages the received power over some period. </w:t>
      </w:r>
      <w:r w:rsidR="00D66A43">
        <w:t xml:space="preserve"> </w:t>
      </w:r>
      <w:r>
        <w:t>The mask value shown in the figures is presumably calculated from ITU-R SM.1541 adjusted for free space path loss and maximum radar EIRP.</w:t>
      </w:r>
    </w:p>
    <w:p w:rsidR="000E2A96" w:rsidRDefault="000E2A96" w:rsidP="00004C7B">
      <w:pPr>
        <w:pStyle w:val="ACMABodyText"/>
      </w:pPr>
    </w:p>
    <w:p w:rsidR="00004C7B" w:rsidRDefault="00004C7B" w:rsidP="00004C7B">
      <w:r>
        <w:rPr>
          <w:noProof/>
        </w:rPr>
        <w:drawing>
          <wp:inline distT="0" distB="0" distL="0" distR="0">
            <wp:extent cx="5731510" cy="3388995"/>
            <wp:effectExtent l="19050" t="0" r="2540" b="0"/>
            <wp:docPr id="11" name="Picture 11" descr="ERA Airport A emiss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RA Airport A emissions.png"/>
                    <pic:cNvPicPr/>
                  </pic:nvPicPr>
                  <pic:blipFill>
                    <a:blip r:embed="rId35" cstate="print"/>
                    <a:stretch>
                      <a:fillRect/>
                    </a:stretch>
                  </pic:blipFill>
                  <pic:spPr>
                    <a:xfrm>
                      <a:off x="0" y="0"/>
                      <a:ext cx="5731510" cy="3388995"/>
                    </a:xfrm>
                    <a:prstGeom prst="rect">
                      <a:avLst/>
                    </a:prstGeom>
                  </pic:spPr>
                </pic:pic>
              </a:graphicData>
            </a:graphic>
          </wp:inline>
        </w:drawing>
      </w:r>
    </w:p>
    <w:p w:rsidR="00004C7B" w:rsidRDefault="00004C7B" w:rsidP="00004C7B">
      <w:pPr>
        <w:pStyle w:val="Caption"/>
      </w:pPr>
      <w:bookmarkStart w:id="71" w:name="_Ref257190010"/>
      <w:bookmarkStart w:id="72" w:name="_Toc259611165"/>
      <w:bookmarkStart w:id="73" w:name="_Ref260142072"/>
      <w:bookmarkStart w:id="74" w:name="_Toc289847980"/>
      <w:r>
        <w:t xml:space="preserve">Figure </w:t>
      </w:r>
      <w:r w:rsidR="00EA5956">
        <w:fldChar w:fldCharType="begin"/>
      </w:r>
      <w:r>
        <w:instrText xml:space="preserve"> SEQ Figure \* ARABIC </w:instrText>
      </w:r>
      <w:r w:rsidR="00EA5956">
        <w:fldChar w:fldCharType="separate"/>
      </w:r>
      <w:r w:rsidR="00FE3660">
        <w:rPr>
          <w:noProof/>
        </w:rPr>
        <w:t>13</w:t>
      </w:r>
      <w:r w:rsidR="00EA5956">
        <w:fldChar w:fldCharType="end"/>
      </w:r>
      <w:bookmarkEnd w:id="71"/>
      <w:r>
        <w:t>: Airport A radar’s measured emissions and calculated mask</w:t>
      </w:r>
      <w:r w:rsidR="003C6EC4">
        <w:t> </w:t>
      </w:r>
      <w:sdt>
        <w:sdtPr>
          <w:id w:val="2289278"/>
          <w:citation/>
        </w:sdtPr>
        <w:sdtContent>
          <w:r w:rsidR="00EA5956">
            <w:fldChar w:fldCharType="begin"/>
          </w:r>
          <w:r>
            <w:instrText xml:space="preserve"> CITATION ERA07 \l 3081 </w:instrText>
          </w:r>
          <w:r w:rsidR="00EA5956">
            <w:fldChar w:fldCharType="separate"/>
          </w:r>
          <w:r w:rsidR="00FE3660">
            <w:rPr>
              <w:noProof/>
            </w:rPr>
            <w:t>(8)</w:t>
          </w:r>
          <w:r w:rsidR="00EA5956">
            <w:fldChar w:fldCharType="end"/>
          </w:r>
        </w:sdtContent>
      </w:sdt>
      <w:bookmarkEnd w:id="72"/>
      <w:bookmarkEnd w:id="73"/>
      <w:bookmarkEnd w:id="74"/>
    </w:p>
    <w:p w:rsidR="000E2A96" w:rsidRDefault="000E2A96" w:rsidP="000E2A96">
      <w:pPr>
        <w:rPr>
          <w:lang w:eastAsia="fr-FR"/>
        </w:rPr>
      </w:pPr>
    </w:p>
    <w:p w:rsidR="000E2A96" w:rsidRPr="000E2A96" w:rsidRDefault="000E2A96" w:rsidP="000E2A96">
      <w:pPr>
        <w:rPr>
          <w:lang w:eastAsia="fr-FR"/>
        </w:rPr>
      </w:pPr>
    </w:p>
    <w:p w:rsidR="00004C7B" w:rsidRDefault="00004C7B" w:rsidP="00004C7B">
      <w:r>
        <w:rPr>
          <w:noProof/>
        </w:rPr>
        <w:drawing>
          <wp:inline distT="0" distB="0" distL="0" distR="0">
            <wp:extent cx="5731510" cy="3390900"/>
            <wp:effectExtent l="19050" t="0" r="2540" b="0"/>
            <wp:docPr id="16" name="Picture 12" descr="ERA Airport B emiss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RA Airport B emissions.png"/>
                    <pic:cNvPicPr/>
                  </pic:nvPicPr>
                  <pic:blipFill>
                    <a:blip r:embed="rId36" cstate="print"/>
                    <a:stretch>
                      <a:fillRect/>
                    </a:stretch>
                  </pic:blipFill>
                  <pic:spPr>
                    <a:xfrm>
                      <a:off x="0" y="0"/>
                      <a:ext cx="5731510" cy="3390900"/>
                    </a:xfrm>
                    <a:prstGeom prst="rect">
                      <a:avLst/>
                    </a:prstGeom>
                  </pic:spPr>
                </pic:pic>
              </a:graphicData>
            </a:graphic>
          </wp:inline>
        </w:drawing>
      </w:r>
    </w:p>
    <w:p w:rsidR="00004C7B" w:rsidRDefault="00004C7B" w:rsidP="00004C7B">
      <w:pPr>
        <w:pStyle w:val="Caption"/>
      </w:pPr>
      <w:bookmarkStart w:id="75" w:name="_Ref260142080"/>
      <w:bookmarkStart w:id="76" w:name="_Toc259611166"/>
      <w:bookmarkStart w:id="77" w:name="_Toc289847981"/>
      <w:r>
        <w:t xml:space="preserve">Figure </w:t>
      </w:r>
      <w:r w:rsidR="00EA5956">
        <w:fldChar w:fldCharType="begin"/>
      </w:r>
      <w:r>
        <w:instrText xml:space="preserve"> SEQ Figure \* ARABIC </w:instrText>
      </w:r>
      <w:r w:rsidR="00EA5956">
        <w:fldChar w:fldCharType="separate"/>
      </w:r>
      <w:r w:rsidR="00FE3660">
        <w:rPr>
          <w:noProof/>
        </w:rPr>
        <w:t>14</w:t>
      </w:r>
      <w:r w:rsidR="00EA5956">
        <w:fldChar w:fldCharType="end"/>
      </w:r>
      <w:bookmarkEnd w:id="75"/>
      <w:r>
        <w:t xml:space="preserve">: </w:t>
      </w:r>
      <w:r w:rsidRPr="009E7B89">
        <w:t xml:space="preserve">Airport </w:t>
      </w:r>
      <w:r>
        <w:t>B</w:t>
      </w:r>
      <w:r w:rsidRPr="009E7B89">
        <w:t xml:space="preserve"> radar’s measured emissions and calculated mask</w:t>
      </w:r>
      <w:r w:rsidR="003C6EC4">
        <w:t> </w:t>
      </w:r>
      <w:sdt>
        <w:sdtPr>
          <w:id w:val="2289279"/>
          <w:citation/>
        </w:sdtPr>
        <w:sdtContent>
          <w:r w:rsidR="00EA5956">
            <w:fldChar w:fldCharType="begin"/>
          </w:r>
          <w:r>
            <w:instrText xml:space="preserve"> CITATION ERA07 \l 3081 </w:instrText>
          </w:r>
          <w:r w:rsidR="00EA5956">
            <w:fldChar w:fldCharType="separate"/>
          </w:r>
          <w:r w:rsidR="00FE3660">
            <w:rPr>
              <w:noProof/>
            </w:rPr>
            <w:t>(8)</w:t>
          </w:r>
          <w:r w:rsidR="00EA5956">
            <w:fldChar w:fldCharType="end"/>
          </w:r>
        </w:sdtContent>
      </w:sdt>
      <w:bookmarkEnd w:id="76"/>
      <w:bookmarkEnd w:id="77"/>
    </w:p>
    <w:p w:rsidR="00004C7B" w:rsidRDefault="00004C7B" w:rsidP="00004C7B">
      <w:r>
        <w:rPr>
          <w:noProof/>
        </w:rPr>
        <w:drawing>
          <wp:inline distT="0" distB="0" distL="0" distR="0">
            <wp:extent cx="5731510" cy="3364865"/>
            <wp:effectExtent l="19050" t="0" r="2540" b="0"/>
            <wp:docPr id="17" name="Picture 13" descr="ERA Airport C emiss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RA Airport C emissions.png"/>
                    <pic:cNvPicPr/>
                  </pic:nvPicPr>
                  <pic:blipFill>
                    <a:blip r:embed="rId37" cstate="print"/>
                    <a:stretch>
                      <a:fillRect/>
                    </a:stretch>
                  </pic:blipFill>
                  <pic:spPr>
                    <a:xfrm>
                      <a:off x="0" y="0"/>
                      <a:ext cx="5731510" cy="3364865"/>
                    </a:xfrm>
                    <a:prstGeom prst="rect">
                      <a:avLst/>
                    </a:prstGeom>
                  </pic:spPr>
                </pic:pic>
              </a:graphicData>
            </a:graphic>
          </wp:inline>
        </w:drawing>
      </w:r>
    </w:p>
    <w:p w:rsidR="00004C7B" w:rsidRDefault="00004C7B" w:rsidP="00004C7B">
      <w:pPr>
        <w:pStyle w:val="Caption"/>
      </w:pPr>
      <w:bookmarkStart w:id="78" w:name="_Ref260142081"/>
      <w:bookmarkStart w:id="79" w:name="_Toc259611167"/>
      <w:bookmarkStart w:id="80" w:name="_Toc289847982"/>
      <w:r>
        <w:t xml:space="preserve">Figure </w:t>
      </w:r>
      <w:r w:rsidR="00EA5956">
        <w:fldChar w:fldCharType="begin"/>
      </w:r>
      <w:r>
        <w:instrText xml:space="preserve"> SEQ Figure \* ARABIC </w:instrText>
      </w:r>
      <w:r w:rsidR="00EA5956">
        <w:fldChar w:fldCharType="separate"/>
      </w:r>
      <w:r w:rsidR="00FE3660">
        <w:rPr>
          <w:noProof/>
        </w:rPr>
        <w:t>15</w:t>
      </w:r>
      <w:r w:rsidR="00EA5956">
        <w:fldChar w:fldCharType="end"/>
      </w:r>
      <w:bookmarkEnd w:id="78"/>
      <w:r>
        <w:t xml:space="preserve">: </w:t>
      </w:r>
      <w:r w:rsidRPr="007027D4">
        <w:t xml:space="preserve">Airport </w:t>
      </w:r>
      <w:r>
        <w:t>C</w:t>
      </w:r>
      <w:r w:rsidRPr="007027D4">
        <w:t xml:space="preserve"> radar’s measured emissions and calculated mask</w:t>
      </w:r>
      <w:r w:rsidR="003C6EC4">
        <w:t> </w:t>
      </w:r>
      <w:sdt>
        <w:sdtPr>
          <w:id w:val="2289280"/>
          <w:citation/>
        </w:sdtPr>
        <w:sdtContent>
          <w:r w:rsidR="00EA5956">
            <w:fldChar w:fldCharType="begin"/>
          </w:r>
          <w:r>
            <w:instrText xml:space="preserve"> CITATION ERA07 \l 3081 </w:instrText>
          </w:r>
          <w:r w:rsidR="00EA5956">
            <w:fldChar w:fldCharType="separate"/>
          </w:r>
          <w:r w:rsidR="00FE3660">
            <w:rPr>
              <w:noProof/>
            </w:rPr>
            <w:t>(8)</w:t>
          </w:r>
          <w:r w:rsidR="00EA5956">
            <w:fldChar w:fldCharType="end"/>
          </w:r>
        </w:sdtContent>
      </w:sdt>
      <w:bookmarkEnd w:id="79"/>
      <w:bookmarkEnd w:id="80"/>
    </w:p>
    <w:p w:rsidR="000E2A96" w:rsidRDefault="000E2A96" w:rsidP="000E2A96">
      <w:pPr>
        <w:rPr>
          <w:lang w:eastAsia="fr-FR"/>
        </w:rPr>
      </w:pPr>
    </w:p>
    <w:p w:rsidR="000E2A96" w:rsidRPr="000E2A96" w:rsidRDefault="000E2A96" w:rsidP="000E2A96">
      <w:pPr>
        <w:rPr>
          <w:lang w:eastAsia="fr-FR"/>
        </w:rPr>
      </w:pPr>
    </w:p>
    <w:p w:rsidR="00004C7B" w:rsidRDefault="00004C7B" w:rsidP="00004C7B">
      <w:r>
        <w:rPr>
          <w:noProof/>
        </w:rPr>
        <w:drawing>
          <wp:inline distT="0" distB="0" distL="0" distR="0">
            <wp:extent cx="5731510" cy="3372485"/>
            <wp:effectExtent l="19050" t="0" r="2540" b="0"/>
            <wp:docPr id="18" name="Picture 14" descr="ERA Airport D emiss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RA Airport D emissions.png"/>
                    <pic:cNvPicPr/>
                  </pic:nvPicPr>
                  <pic:blipFill>
                    <a:blip r:embed="rId38" cstate="print"/>
                    <a:stretch>
                      <a:fillRect/>
                    </a:stretch>
                  </pic:blipFill>
                  <pic:spPr>
                    <a:xfrm>
                      <a:off x="0" y="0"/>
                      <a:ext cx="5731510" cy="3372485"/>
                    </a:xfrm>
                    <a:prstGeom prst="rect">
                      <a:avLst/>
                    </a:prstGeom>
                  </pic:spPr>
                </pic:pic>
              </a:graphicData>
            </a:graphic>
          </wp:inline>
        </w:drawing>
      </w:r>
    </w:p>
    <w:p w:rsidR="00004C7B" w:rsidRDefault="00004C7B" w:rsidP="00004C7B">
      <w:pPr>
        <w:pStyle w:val="Caption"/>
      </w:pPr>
      <w:bookmarkStart w:id="81" w:name="_Ref257190011"/>
      <w:bookmarkStart w:id="82" w:name="_Toc259611168"/>
      <w:bookmarkStart w:id="83" w:name="_Toc289847983"/>
      <w:r>
        <w:t xml:space="preserve">Figure </w:t>
      </w:r>
      <w:r w:rsidR="00EA5956">
        <w:fldChar w:fldCharType="begin"/>
      </w:r>
      <w:r>
        <w:instrText xml:space="preserve"> SEQ Figure \* ARABIC </w:instrText>
      </w:r>
      <w:r w:rsidR="00EA5956">
        <w:fldChar w:fldCharType="separate"/>
      </w:r>
      <w:r w:rsidR="00FE3660">
        <w:rPr>
          <w:noProof/>
        </w:rPr>
        <w:t>16</w:t>
      </w:r>
      <w:r w:rsidR="00EA5956">
        <w:fldChar w:fldCharType="end"/>
      </w:r>
      <w:bookmarkEnd w:id="81"/>
      <w:r>
        <w:t xml:space="preserve">: </w:t>
      </w:r>
      <w:r w:rsidRPr="00C018AE">
        <w:t xml:space="preserve">Airport </w:t>
      </w:r>
      <w:r>
        <w:t>D</w:t>
      </w:r>
      <w:r w:rsidRPr="00C018AE">
        <w:t xml:space="preserve"> radar’s measured emissions and calculated mask</w:t>
      </w:r>
      <w:r>
        <w:t xml:space="preserve"> </w:t>
      </w:r>
      <w:sdt>
        <w:sdtPr>
          <w:id w:val="2289281"/>
          <w:citation/>
        </w:sdtPr>
        <w:sdtContent>
          <w:r w:rsidR="00EA5956">
            <w:fldChar w:fldCharType="begin"/>
          </w:r>
          <w:r>
            <w:instrText xml:space="preserve"> CITATION ERA07 \l 3081 </w:instrText>
          </w:r>
          <w:r w:rsidR="00EA5956">
            <w:fldChar w:fldCharType="separate"/>
          </w:r>
          <w:r w:rsidR="00FE3660">
            <w:rPr>
              <w:noProof/>
            </w:rPr>
            <w:t>(8)</w:t>
          </w:r>
          <w:r w:rsidR="00EA5956">
            <w:fldChar w:fldCharType="end"/>
          </w:r>
        </w:sdtContent>
      </w:sdt>
      <w:bookmarkEnd w:id="82"/>
      <w:bookmarkEnd w:id="83"/>
    </w:p>
    <w:p w:rsidR="00004C7B" w:rsidRPr="00CD2B9B" w:rsidRDefault="00004C7B" w:rsidP="00004C7B"/>
    <w:p w:rsidR="003001AE" w:rsidRPr="00622983" w:rsidRDefault="003001AE" w:rsidP="003001AE">
      <w:pPr>
        <w:pStyle w:val="ACMAHeading1"/>
        <w:rPr>
          <w:lang w:val="en-AU"/>
        </w:rPr>
      </w:pPr>
      <w:bookmarkStart w:id="84" w:name="_Ref258504639"/>
      <w:bookmarkStart w:id="85" w:name="_Toc259544071"/>
      <w:bookmarkStart w:id="86" w:name="_Toc292291681"/>
      <w:r w:rsidRPr="00622983">
        <w:rPr>
          <w:lang w:val="en-AU"/>
        </w:rPr>
        <w:t>Ofcom submission to WG5B</w:t>
      </w:r>
      <w:bookmarkEnd w:id="84"/>
      <w:bookmarkEnd w:id="85"/>
      <w:bookmarkEnd w:id="86"/>
    </w:p>
    <w:p w:rsidR="003001AE" w:rsidRPr="00622983" w:rsidRDefault="003001AE" w:rsidP="003001AE">
      <w:pPr>
        <w:pStyle w:val="ACMABodyText"/>
        <w:rPr>
          <w:i/>
          <w:iCs/>
        </w:rPr>
      </w:pPr>
      <w:r w:rsidRPr="00622983">
        <w:rPr>
          <w:i/>
          <w:iCs/>
        </w:rPr>
        <w:t>Radar Adjacent Band Selectivity</w:t>
      </w:r>
      <w:r w:rsidR="003C6EC4">
        <w:rPr>
          <w:i/>
          <w:iCs/>
        </w:rPr>
        <w:t> </w:t>
      </w:r>
      <w:sdt>
        <w:sdtPr>
          <w:rPr>
            <w:i/>
            <w:iCs/>
          </w:rPr>
          <w:id w:val="13580621"/>
          <w:citation/>
        </w:sdtPr>
        <w:sdtContent>
          <w:r w:rsidR="00EA5956" w:rsidRPr="00622983">
            <w:rPr>
              <w:i/>
              <w:iCs/>
            </w:rPr>
            <w:fldChar w:fldCharType="begin"/>
          </w:r>
          <w:r w:rsidRPr="00622983">
            <w:rPr>
              <w:i/>
              <w:iCs/>
            </w:rPr>
            <w:instrText xml:space="preserve"> CITATION Ofc09 \l 3081 </w:instrText>
          </w:r>
          <w:r w:rsidR="00EA5956" w:rsidRPr="00622983">
            <w:rPr>
              <w:i/>
              <w:iCs/>
            </w:rPr>
            <w:fldChar w:fldCharType="separate"/>
          </w:r>
          <w:r w:rsidR="00FE3660">
            <w:rPr>
              <w:noProof/>
            </w:rPr>
            <w:t>(9)</w:t>
          </w:r>
          <w:r w:rsidR="00EA5956" w:rsidRPr="00622983">
            <w:rPr>
              <w:i/>
              <w:iCs/>
            </w:rPr>
            <w:fldChar w:fldCharType="end"/>
          </w:r>
        </w:sdtContent>
      </w:sdt>
    </w:p>
    <w:p w:rsidR="003001AE" w:rsidRPr="00622983" w:rsidRDefault="003001AE" w:rsidP="003001AE">
      <w:pPr>
        <w:pStyle w:val="ACMABodyText"/>
      </w:pPr>
      <w:r w:rsidRPr="00622983">
        <w:t xml:space="preserve">This </w:t>
      </w:r>
      <w:r w:rsidR="00E20BB0">
        <w:t>submission</w:t>
      </w:r>
      <w:r w:rsidRPr="00622983">
        <w:t xml:space="preserve"> is </w:t>
      </w:r>
      <w:r w:rsidR="005C474E">
        <w:t xml:space="preserve">a </w:t>
      </w:r>
      <w:r w:rsidRPr="00622983">
        <w:t xml:space="preserve">collation and summary of the results of </w:t>
      </w:r>
      <w:r w:rsidR="00E20BB0">
        <w:t>a number of</w:t>
      </w:r>
      <w:r w:rsidRPr="00622983">
        <w:t xml:space="preserve"> studies commissioned by </w:t>
      </w:r>
      <w:r w:rsidR="006665C8">
        <w:t xml:space="preserve">the </w:t>
      </w:r>
      <w:r w:rsidRPr="00622983">
        <w:t xml:space="preserve">Ofcom and performed by various UK Engineering companies. </w:t>
      </w:r>
      <w:r w:rsidR="00E20BB0">
        <w:t xml:space="preserve"> </w:t>
      </w:r>
      <w:r w:rsidR="00D66A43">
        <w:t>M</w:t>
      </w:r>
      <w:r w:rsidRPr="00622983">
        <w:t xml:space="preserve">ost of the important information </w:t>
      </w:r>
      <w:r w:rsidR="00E20BB0">
        <w:t xml:space="preserve">found in these studies </w:t>
      </w:r>
      <w:r w:rsidRPr="00622983">
        <w:t xml:space="preserve">is summarised in this paper, while the other reports focus on method and data, </w:t>
      </w:r>
      <w:r w:rsidR="00D66A43">
        <w:t xml:space="preserve">however </w:t>
      </w:r>
      <w:r w:rsidRPr="00622983">
        <w:t>only this report and one by the design authority for Watchman radars (SELEX) will be reviewed in this document.</w:t>
      </w:r>
    </w:p>
    <w:p w:rsidR="003001AE" w:rsidRPr="00622983" w:rsidRDefault="003001AE" w:rsidP="003001AE">
      <w:pPr>
        <w:pStyle w:val="ACMABodyText"/>
      </w:pPr>
      <w:r w:rsidRPr="00622983">
        <w:t xml:space="preserve">Ofcom have identified that </w:t>
      </w:r>
      <w:r w:rsidR="004D053E">
        <w:t>at least one</w:t>
      </w:r>
      <w:r w:rsidR="004D053E" w:rsidRPr="00622983">
        <w:t xml:space="preserve"> </w:t>
      </w:r>
      <w:r w:rsidRPr="00622983">
        <w:t>of the aeronautical and maritime radars in use around the UK ha</w:t>
      </w:r>
      <w:r w:rsidR="0013193D">
        <w:t>s</w:t>
      </w:r>
      <w:r w:rsidRPr="00622983">
        <w:t xml:space="preserve"> selectivity properties that are significantly worse than the parameters determined in ITU-R M.1464. </w:t>
      </w:r>
      <w:r w:rsidR="00D66A43">
        <w:t xml:space="preserve"> </w:t>
      </w:r>
      <w:r w:rsidRPr="00622983">
        <w:t xml:space="preserve">Watchman radars have been modelled by Ofcom and the companies they have commissioned </w:t>
      </w:r>
      <w:r w:rsidR="0013193D">
        <w:t>as</w:t>
      </w:r>
      <w:r w:rsidRPr="00622983">
        <w:t xml:space="preserve"> hav</w:t>
      </w:r>
      <w:r w:rsidR="0013193D">
        <w:t>ing</w:t>
      </w:r>
      <w:r w:rsidRPr="00622983">
        <w:t xml:space="preserve"> extremely poor blocking performance at out of band frequencies due to inadequate selectivity.</w:t>
      </w:r>
    </w:p>
    <w:p w:rsidR="000E2A96" w:rsidRDefault="003001AE" w:rsidP="003001AE">
      <w:pPr>
        <w:pStyle w:val="ACMABodyText"/>
      </w:pPr>
      <w:r w:rsidRPr="00622983">
        <w:t xml:space="preserve">A theoretical </w:t>
      </w:r>
      <w:r w:rsidR="008F33B8">
        <w:t xml:space="preserve">blocking level </w:t>
      </w:r>
      <w:r w:rsidRPr="00622983">
        <w:t xml:space="preserve">mask for </w:t>
      </w:r>
      <w:r w:rsidR="00A907E8">
        <w:t>the W</w:t>
      </w:r>
      <w:r w:rsidR="00A907E8" w:rsidRPr="00622983">
        <w:t xml:space="preserve">atchman </w:t>
      </w:r>
      <w:r w:rsidR="00A907E8">
        <w:t>Radar</w:t>
      </w:r>
      <w:r w:rsidR="00A907E8" w:rsidRPr="00622983">
        <w:t xml:space="preserve"> </w:t>
      </w:r>
      <w:r w:rsidRPr="00622983">
        <w:t xml:space="preserve">was developed, and ERA Technologies </w:t>
      </w:r>
      <w:r w:rsidR="005C474E">
        <w:t xml:space="preserve">were </w:t>
      </w:r>
      <w:r w:rsidRPr="00622983">
        <w:t xml:space="preserve">commissioned to confirm that mask in injected tests and flight trials (denoted as phase 1 trials). </w:t>
      </w:r>
      <w:r w:rsidR="00DB5DB7">
        <w:t xml:space="preserve"> </w:t>
      </w:r>
      <w:r w:rsidRPr="00622983">
        <w:t xml:space="preserve">The injected tests showed slightly better performance than the initial mask. </w:t>
      </w:r>
      <w:r w:rsidR="00DB5DB7">
        <w:t xml:space="preserve"> </w:t>
      </w:r>
      <w:r w:rsidRPr="00622983">
        <w:t>The Watchman Design Authority</w:t>
      </w:r>
      <w:r w:rsidR="006665C8">
        <w:t>,</w:t>
      </w:r>
      <w:r w:rsidRPr="00622983">
        <w:t xml:space="preserve"> SELEX</w:t>
      </w:r>
      <w:r w:rsidR="006665C8">
        <w:t>,</w:t>
      </w:r>
      <w:r w:rsidRPr="00622983">
        <w:t xml:space="preserve"> modelled a second mask which matched the injected tests</w:t>
      </w:r>
      <w:r w:rsidR="006665C8">
        <w:t xml:space="preserve"> as </w:t>
      </w:r>
      <w:r w:rsidRPr="00622983">
        <w:t xml:space="preserve">shown in </w:t>
      </w:r>
      <w:fldSimple w:instr=" REF _Ref257628674 \h  \* MERGEFORMAT ">
        <w:r w:rsidR="00B9277C" w:rsidRPr="00E41AC8">
          <w:t xml:space="preserve">Figure </w:t>
        </w:r>
        <w:r w:rsidR="00B9277C">
          <w:t>17</w:t>
        </w:r>
      </w:fldSimple>
      <w:r w:rsidRPr="00622983">
        <w:t xml:space="preserve">. </w:t>
      </w:r>
    </w:p>
    <w:p w:rsidR="003001AE" w:rsidRPr="00622983" w:rsidRDefault="003001AE" w:rsidP="003001AE">
      <w:pPr>
        <w:pStyle w:val="ACMABodyText"/>
      </w:pPr>
      <w:r w:rsidRPr="00622983">
        <w:t xml:space="preserve">Note that what is shown in this figure is the level at which blocking occurred, at a particular frequency. </w:t>
      </w:r>
      <w:r w:rsidR="00DB5DB7">
        <w:t xml:space="preserve"> </w:t>
      </w:r>
      <w:r w:rsidRPr="00622983">
        <w:t>For example</w:t>
      </w:r>
      <w:r w:rsidR="006665C8">
        <w:t>,</w:t>
      </w:r>
      <w:r w:rsidRPr="00622983">
        <w:t xml:space="preserve"> a</w:t>
      </w:r>
      <w:r w:rsidRPr="00622983" w:rsidDel="00D20517">
        <w:t xml:space="preserve"> </w:t>
      </w:r>
      <w:r w:rsidR="00D20517">
        <w:noBreakHyphen/>
        <w:t>45 </w:t>
      </w:r>
      <w:r w:rsidRPr="00622983">
        <w:t xml:space="preserve">dBm signal injected to the radar antenna connector at a frequency 100 MHz lower than the radar’s centre frequency caused receiver blocking. </w:t>
      </w:r>
      <w:r w:rsidR="00DB5DB7">
        <w:t xml:space="preserve"> </w:t>
      </w:r>
      <w:r w:rsidRPr="00622983">
        <w:t>This measurement has already taken into account any affects from selectivity filters.</w:t>
      </w:r>
    </w:p>
    <w:p w:rsidR="003001AE" w:rsidRPr="00622983" w:rsidRDefault="003001AE" w:rsidP="003001AE">
      <w:pPr>
        <w:pStyle w:val="ACMABodyText"/>
      </w:pPr>
      <w:r w:rsidRPr="00622983">
        <w:t xml:space="preserve">Flight trials were performed to determine whether interference would occur to radar in normal operating conditions. </w:t>
      </w:r>
      <w:r w:rsidR="00DB5DB7">
        <w:t xml:space="preserve"> </w:t>
      </w:r>
      <w:r w:rsidRPr="00622983">
        <w:t xml:space="preserve">The trials clearly showed that emissions in the 2.5 GHz band had significant detrimental affects to the tested radar. </w:t>
      </w:r>
      <w:r w:rsidR="00DB5DB7">
        <w:t xml:space="preserve"> </w:t>
      </w:r>
      <w:r w:rsidRPr="00622983">
        <w:t>Ofcom considered that the results of these trials correlated within measurement accuracy with those obtained in the earlier tests.</w:t>
      </w:r>
    </w:p>
    <w:p w:rsidR="003001AE" w:rsidRPr="00622983" w:rsidRDefault="003001AE" w:rsidP="003001AE">
      <w:pPr>
        <w:keepNext/>
        <w:keepLines/>
      </w:pPr>
      <w:r w:rsidRPr="00622983">
        <w:rPr>
          <w:noProof/>
        </w:rPr>
        <w:drawing>
          <wp:inline distT="0" distB="0" distL="0" distR="0">
            <wp:extent cx="5731510" cy="3722803"/>
            <wp:effectExtent l="19050" t="0" r="2540" b="0"/>
            <wp:docPr id="14" name="Picture 6" descr="BA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BAe"/>
                    <pic:cNvPicPr>
                      <a:picLocks noChangeAspect="1" noChangeArrowheads="1"/>
                    </pic:cNvPicPr>
                  </pic:nvPicPr>
                  <pic:blipFill>
                    <a:blip r:embed="rId39" cstate="print"/>
                    <a:srcRect/>
                    <a:stretch>
                      <a:fillRect/>
                    </a:stretch>
                  </pic:blipFill>
                  <pic:spPr bwMode="auto">
                    <a:xfrm>
                      <a:off x="0" y="0"/>
                      <a:ext cx="5731510" cy="3722803"/>
                    </a:xfrm>
                    <a:prstGeom prst="rect">
                      <a:avLst/>
                    </a:prstGeom>
                    <a:noFill/>
                    <a:ln w="9525">
                      <a:noFill/>
                      <a:miter lim="800000"/>
                      <a:headEnd/>
                      <a:tailEnd/>
                    </a:ln>
                  </pic:spPr>
                </pic:pic>
              </a:graphicData>
            </a:graphic>
          </wp:inline>
        </w:drawing>
      </w:r>
    </w:p>
    <w:p w:rsidR="000E3982" w:rsidRDefault="003001AE" w:rsidP="000E3982">
      <w:pPr>
        <w:pStyle w:val="Caption"/>
      </w:pPr>
      <w:bookmarkStart w:id="87" w:name="_Ref257628674"/>
      <w:bookmarkStart w:id="88" w:name="_Toc259611171"/>
      <w:bookmarkStart w:id="89" w:name="_Toc289847984"/>
      <w:r w:rsidRPr="00E41AC8">
        <w:t xml:space="preserve">Figure </w:t>
      </w:r>
      <w:r w:rsidR="00EA5956" w:rsidRPr="00E41AC8">
        <w:fldChar w:fldCharType="begin"/>
      </w:r>
      <w:r w:rsidR="008E01DA">
        <w:instrText xml:space="preserve"> SEQ Figure \* ARABIC </w:instrText>
      </w:r>
      <w:r w:rsidR="00EA5956" w:rsidRPr="00E41AC8">
        <w:fldChar w:fldCharType="separate"/>
      </w:r>
      <w:r w:rsidR="00FE3660">
        <w:rPr>
          <w:noProof/>
        </w:rPr>
        <w:t>17</w:t>
      </w:r>
      <w:r w:rsidR="00EA5956" w:rsidRPr="00E41AC8">
        <w:fldChar w:fldCharType="end"/>
      </w:r>
      <w:bookmarkEnd w:id="87"/>
      <w:r w:rsidR="008E01DA">
        <w:t xml:space="preserve">: Watchman Radar </w:t>
      </w:r>
      <w:r w:rsidR="00D7155F">
        <w:t xml:space="preserve">blocking </w:t>
      </w:r>
      <w:bookmarkEnd w:id="88"/>
      <w:r w:rsidR="00D7155F">
        <w:t>levels</w:t>
      </w:r>
      <w:bookmarkEnd w:id="89"/>
    </w:p>
    <w:p w:rsidR="00F26905" w:rsidRDefault="00F26905"/>
    <w:p w:rsidR="003001AE" w:rsidRPr="00622983" w:rsidRDefault="003001AE" w:rsidP="003001AE">
      <w:pPr>
        <w:pStyle w:val="ACMAHeading1"/>
        <w:rPr>
          <w:lang w:val="en-AU"/>
        </w:rPr>
      </w:pPr>
      <w:bookmarkStart w:id="90" w:name="_Toc259544072"/>
      <w:bookmarkStart w:id="91" w:name="_Ref259787218"/>
      <w:bookmarkStart w:id="92" w:name="_Toc292291682"/>
      <w:r w:rsidRPr="00622983">
        <w:rPr>
          <w:lang w:val="en-AU"/>
        </w:rPr>
        <w:t>SELEX report on Watchman Radars</w:t>
      </w:r>
      <w:bookmarkEnd w:id="90"/>
      <w:bookmarkEnd w:id="91"/>
      <w:bookmarkEnd w:id="92"/>
    </w:p>
    <w:p w:rsidR="003001AE" w:rsidRPr="00622983" w:rsidRDefault="003001AE" w:rsidP="003001AE">
      <w:pPr>
        <w:pStyle w:val="ACMABodyText"/>
        <w:rPr>
          <w:i/>
          <w:iCs/>
        </w:rPr>
      </w:pPr>
      <w:r w:rsidRPr="00622983">
        <w:rPr>
          <w:i/>
          <w:iCs/>
        </w:rPr>
        <w:t>Watchman Radar: Receiver selectivity improvements in the 2700-3100</w:t>
      </w:r>
      <w:r w:rsidR="00DA4775">
        <w:rPr>
          <w:i/>
          <w:iCs/>
        </w:rPr>
        <w:t> </w:t>
      </w:r>
      <w:r w:rsidRPr="00622983">
        <w:rPr>
          <w:i/>
          <w:iCs/>
        </w:rPr>
        <w:t>MHz band</w:t>
      </w:r>
      <w:r w:rsidR="003C4C3E">
        <w:rPr>
          <w:i/>
          <w:iCs/>
        </w:rPr>
        <w:t> </w:t>
      </w:r>
      <w:sdt>
        <w:sdtPr>
          <w:rPr>
            <w:i/>
            <w:iCs/>
          </w:rPr>
          <w:id w:val="13580626"/>
          <w:citation/>
        </w:sdtPr>
        <w:sdtContent>
          <w:r w:rsidR="00EA5956" w:rsidRPr="00622983">
            <w:rPr>
              <w:i/>
              <w:iCs/>
            </w:rPr>
            <w:fldChar w:fldCharType="begin"/>
          </w:r>
          <w:r w:rsidRPr="00622983">
            <w:rPr>
              <w:i/>
              <w:iCs/>
            </w:rPr>
            <w:instrText xml:space="preserve"> CITATION SEL09 \l 3081 </w:instrText>
          </w:r>
          <w:r w:rsidR="00EA5956" w:rsidRPr="00622983">
            <w:rPr>
              <w:i/>
              <w:iCs/>
            </w:rPr>
            <w:fldChar w:fldCharType="separate"/>
          </w:r>
          <w:r w:rsidR="00FE3660">
            <w:rPr>
              <w:noProof/>
            </w:rPr>
            <w:t>(10)</w:t>
          </w:r>
          <w:r w:rsidR="00EA5956" w:rsidRPr="00622983">
            <w:rPr>
              <w:i/>
              <w:iCs/>
            </w:rPr>
            <w:fldChar w:fldCharType="end"/>
          </w:r>
        </w:sdtContent>
      </w:sdt>
    </w:p>
    <w:p w:rsidR="003001AE" w:rsidRPr="00622983" w:rsidRDefault="003001AE" w:rsidP="003001AE">
      <w:pPr>
        <w:pStyle w:val="ACMABodyText"/>
      </w:pPr>
      <w:r w:rsidRPr="00622983">
        <w:t>SELEX Systems Integration is the design authority commissioned by Ofcom to perform two tasks</w:t>
      </w:r>
      <w:r w:rsidR="005C474E">
        <w:t>:</w:t>
      </w:r>
      <w:r w:rsidR="005C474E" w:rsidRPr="00622983">
        <w:t xml:space="preserve"> </w:t>
      </w:r>
      <w:r w:rsidR="00DB5DB7">
        <w:t xml:space="preserve">to </w:t>
      </w:r>
      <w:r w:rsidR="005C474E">
        <w:t>c</w:t>
      </w:r>
      <w:r w:rsidRPr="00622983">
        <w:t xml:space="preserve">onfirm the mask of blocking levels </w:t>
      </w:r>
      <w:r w:rsidR="00DB5DB7">
        <w:t xml:space="preserve">previously </w:t>
      </w:r>
      <w:r w:rsidRPr="00622983">
        <w:t>developed</w:t>
      </w:r>
      <w:r w:rsidR="005C474E">
        <w:t>;</w:t>
      </w:r>
      <w:r w:rsidRPr="00622983">
        <w:t xml:space="preserve"> and </w:t>
      </w:r>
      <w:r w:rsidR="00DB5DB7">
        <w:t xml:space="preserve">to </w:t>
      </w:r>
      <w:r w:rsidRPr="00622983">
        <w:t xml:space="preserve">determine a solution to improve performance </w:t>
      </w:r>
      <w:r w:rsidR="0013193D">
        <w:t xml:space="preserve">of the Watchman radar s </w:t>
      </w:r>
      <w:r w:rsidRPr="00622983">
        <w:t xml:space="preserve">by 40 </w:t>
      </w:r>
      <w:r w:rsidR="0013193D">
        <w:t>to</w:t>
      </w:r>
      <w:r w:rsidRPr="00622983">
        <w:t xml:space="preserve"> 60</w:t>
      </w:r>
      <w:r w:rsidR="00DB5DB7">
        <w:t> </w:t>
      </w:r>
      <w:r w:rsidRPr="00622983">
        <w:t xml:space="preserve">dB. </w:t>
      </w:r>
      <w:r w:rsidR="00DB5DB7">
        <w:t xml:space="preserve"> </w:t>
      </w:r>
      <w:r w:rsidRPr="00622983">
        <w:t xml:space="preserve">SELEX produced the Design Authority Mask shown </w:t>
      </w:r>
      <w:r w:rsidRPr="00FE1212">
        <w:t xml:space="preserve">in </w:t>
      </w:r>
      <w:fldSimple w:instr=" REF _Ref257628674 \h  \* MERGEFORMAT ">
        <w:r w:rsidR="00B9277C" w:rsidRPr="00E41AC8">
          <w:t xml:space="preserve">Figure </w:t>
        </w:r>
        <w:r w:rsidR="00B9277C">
          <w:rPr>
            <w:noProof/>
          </w:rPr>
          <w:t>17</w:t>
        </w:r>
      </w:fldSimple>
      <w:r w:rsidRPr="00FE1212">
        <w:t xml:space="preserve"> as</w:t>
      </w:r>
      <w:r w:rsidRPr="00622983">
        <w:t xml:space="preserve"> an accurate representation of the current Watchman radar blocking performance. </w:t>
      </w:r>
      <w:r w:rsidR="00DB5DB7">
        <w:t xml:space="preserve"> </w:t>
      </w:r>
      <w:r w:rsidRPr="00622983">
        <w:t xml:space="preserve">They identified five components of the receiver chain (shown in </w:t>
      </w:r>
      <w:fldSimple w:instr=" REF _Ref257814181 \h  \* MERGEFORMAT ">
        <w:r w:rsidR="00B9277C" w:rsidRPr="00E41AC8">
          <w:t xml:space="preserve">Figure </w:t>
        </w:r>
        <w:r w:rsidR="00B9277C">
          <w:rPr>
            <w:noProof/>
          </w:rPr>
          <w:t>18</w:t>
        </w:r>
      </w:fldSimple>
      <w:r w:rsidRPr="00622983">
        <w:t>) that could be contributing to the poor selectivity</w:t>
      </w:r>
      <w:r w:rsidR="00DB5DB7">
        <w:t>:</w:t>
      </w:r>
    </w:p>
    <w:p w:rsidR="003001AE" w:rsidRPr="00622983" w:rsidRDefault="0013193D" w:rsidP="003001AE">
      <w:pPr>
        <w:pStyle w:val="ACMABulletLevel1"/>
      </w:pPr>
      <w:r>
        <w:t xml:space="preserve">The </w:t>
      </w:r>
      <w:r w:rsidR="003001AE" w:rsidRPr="00622983">
        <w:t xml:space="preserve">Transmit </w:t>
      </w:r>
      <w:r w:rsidR="00FE1212" w:rsidRPr="00622983">
        <w:t>Receiver</w:t>
      </w:r>
      <w:r w:rsidR="003001AE" w:rsidRPr="00622983">
        <w:t xml:space="preserve"> (TR) cells</w:t>
      </w:r>
      <w:r>
        <w:t>;</w:t>
      </w:r>
    </w:p>
    <w:p w:rsidR="003001AE" w:rsidRPr="00622983" w:rsidRDefault="003001AE" w:rsidP="003001AE">
      <w:pPr>
        <w:pStyle w:val="ACMABulletLevel1"/>
      </w:pPr>
      <w:r w:rsidRPr="00622983">
        <w:t>Main Beam LNA</w:t>
      </w:r>
      <w:r w:rsidR="0013193D">
        <w:t>;</w:t>
      </w:r>
    </w:p>
    <w:p w:rsidR="003001AE" w:rsidRPr="00622983" w:rsidRDefault="003001AE" w:rsidP="003001AE">
      <w:pPr>
        <w:pStyle w:val="ACMABulletLevel1"/>
      </w:pPr>
      <w:r w:rsidRPr="00622983">
        <w:t>Aux/High Beam LNA</w:t>
      </w:r>
      <w:r w:rsidR="0013193D">
        <w:t>;</w:t>
      </w:r>
    </w:p>
    <w:p w:rsidR="003001AE" w:rsidRPr="00622983" w:rsidRDefault="003001AE" w:rsidP="0013193D">
      <w:pPr>
        <w:pStyle w:val="ACMABulletLevel1"/>
        <w:tabs>
          <w:tab w:val="clear" w:pos="-31680"/>
        </w:tabs>
      </w:pPr>
      <w:r w:rsidRPr="00622983">
        <w:t>1</w:t>
      </w:r>
      <w:r w:rsidRPr="0013193D">
        <w:t>st</w:t>
      </w:r>
      <w:r w:rsidRPr="00622983">
        <w:t xml:space="preserve"> IF Amplifier</w:t>
      </w:r>
      <w:r w:rsidR="0013193D">
        <w:t>; and</w:t>
      </w:r>
    </w:p>
    <w:p w:rsidR="003001AE" w:rsidRPr="00622983" w:rsidRDefault="003001AE" w:rsidP="003001AE">
      <w:pPr>
        <w:pStyle w:val="ACMABulletLevel1"/>
      </w:pPr>
      <w:r w:rsidRPr="00622983">
        <w:t>2</w:t>
      </w:r>
      <w:r w:rsidRPr="00622983">
        <w:rPr>
          <w:vertAlign w:val="superscript"/>
        </w:rPr>
        <w:t>nd</w:t>
      </w:r>
      <w:r w:rsidRPr="00622983">
        <w:t xml:space="preserve"> IF Limiting Amplifier X14</w:t>
      </w:r>
      <w:r w:rsidR="0013193D">
        <w:t>.</w:t>
      </w:r>
    </w:p>
    <w:p w:rsidR="003001AE" w:rsidRPr="00622983" w:rsidRDefault="003001AE" w:rsidP="003001AE">
      <w:pPr>
        <w:pStyle w:val="ACMABodyText"/>
      </w:pPr>
      <w:r w:rsidRPr="00622983">
        <w:t>In order to solve the selectivity problem, SELEX identified 3 separate improvements:</w:t>
      </w:r>
    </w:p>
    <w:p w:rsidR="003001AE" w:rsidRPr="00622983" w:rsidRDefault="003001AE" w:rsidP="003001AE">
      <w:pPr>
        <w:pStyle w:val="ACMABulletLevel1"/>
      </w:pPr>
      <w:r w:rsidRPr="00622983">
        <w:t>Replace 1</w:t>
      </w:r>
      <w:r w:rsidRPr="00622983">
        <w:rPr>
          <w:vertAlign w:val="superscript"/>
        </w:rPr>
        <w:t>st</w:t>
      </w:r>
      <w:r w:rsidRPr="00622983">
        <w:t xml:space="preserve"> generation TR cells with later ones that are up-to-date with current specifications</w:t>
      </w:r>
      <w:r w:rsidR="00DB5DB7">
        <w:t>;</w:t>
      </w:r>
    </w:p>
    <w:p w:rsidR="003001AE" w:rsidRPr="00622983" w:rsidRDefault="003001AE" w:rsidP="003001AE">
      <w:pPr>
        <w:pStyle w:val="ACMABulletLevel1"/>
      </w:pPr>
      <w:r w:rsidRPr="00622983">
        <w:t xml:space="preserve">Perform a minor reconfiguration and modification of existing </w:t>
      </w:r>
      <w:r w:rsidR="008F33B8">
        <w:t>front end receiver</w:t>
      </w:r>
      <w:r w:rsidR="008F33B8" w:rsidRPr="00622983">
        <w:t xml:space="preserve"> </w:t>
      </w:r>
      <w:r w:rsidRPr="00622983">
        <w:t xml:space="preserve">components to bring earlier Watchman </w:t>
      </w:r>
      <w:r w:rsidR="0013193D">
        <w:t>r</w:t>
      </w:r>
      <w:r w:rsidRPr="00622983">
        <w:t>adars in line with the most recent installations</w:t>
      </w:r>
      <w:r w:rsidR="00DB5DB7">
        <w:t>; and</w:t>
      </w:r>
    </w:p>
    <w:p w:rsidR="003001AE" w:rsidRPr="00622983" w:rsidRDefault="003001AE" w:rsidP="003001AE">
      <w:pPr>
        <w:pStyle w:val="ACMABulletLevel1"/>
      </w:pPr>
      <w:r w:rsidRPr="00622983">
        <w:t>Replace the old (RF) LNA with a pre LNA filter and a new Ultra Low Noise Amplifier (ULNA) which has a better noise figure than the old LNA.</w:t>
      </w:r>
    </w:p>
    <w:p w:rsidR="003001AE" w:rsidRPr="00622983" w:rsidRDefault="003001AE" w:rsidP="003001AE"/>
    <w:p w:rsidR="003001AE" w:rsidRPr="00622983" w:rsidRDefault="003001AE" w:rsidP="003001AE">
      <w:r w:rsidRPr="00622983">
        <w:rPr>
          <w:noProof/>
        </w:rPr>
        <w:drawing>
          <wp:inline distT="0" distB="0" distL="0" distR="0">
            <wp:extent cx="5731510" cy="3383915"/>
            <wp:effectExtent l="19050" t="0" r="2540" b="0"/>
            <wp:docPr id="15" name="Picture 19" descr="Watchman front en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tchman front end.png"/>
                    <pic:cNvPicPr/>
                  </pic:nvPicPr>
                  <pic:blipFill>
                    <a:blip r:embed="rId40" cstate="print"/>
                    <a:stretch>
                      <a:fillRect/>
                    </a:stretch>
                  </pic:blipFill>
                  <pic:spPr>
                    <a:xfrm>
                      <a:off x="0" y="0"/>
                      <a:ext cx="5731510" cy="3383915"/>
                    </a:xfrm>
                    <a:prstGeom prst="rect">
                      <a:avLst/>
                    </a:prstGeom>
                  </pic:spPr>
                </pic:pic>
              </a:graphicData>
            </a:graphic>
          </wp:inline>
        </w:drawing>
      </w:r>
    </w:p>
    <w:p w:rsidR="000E3982" w:rsidRDefault="003001AE" w:rsidP="000E3982">
      <w:pPr>
        <w:pStyle w:val="Caption"/>
      </w:pPr>
      <w:bookmarkStart w:id="93" w:name="_Ref257814181"/>
      <w:bookmarkStart w:id="94" w:name="_Toc259611172"/>
      <w:bookmarkStart w:id="95" w:name="_Toc289847985"/>
      <w:r w:rsidRPr="00E41AC8">
        <w:t xml:space="preserve">Figure </w:t>
      </w:r>
      <w:r w:rsidR="00EA5956" w:rsidRPr="00E41AC8">
        <w:fldChar w:fldCharType="begin"/>
      </w:r>
      <w:r w:rsidR="008E01DA">
        <w:instrText xml:space="preserve"> SEQ Figure \* ARABIC </w:instrText>
      </w:r>
      <w:r w:rsidR="00EA5956" w:rsidRPr="00E41AC8">
        <w:fldChar w:fldCharType="separate"/>
      </w:r>
      <w:r w:rsidR="00FE3660">
        <w:rPr>
          <w:noProof/>
        </w:rPr>
        <w:t>18</w:t>
      </w:r>
      <w:r w:rsidR="00EA5956" w:rsidRPr="00E41AC8">
        <w:fldChar w:fldCharType="end"/>
      </w:r>
      <w:bookmarkEnd w:id="93"/>
      <w:r w:rsidR="008E01DA">
        <w:t xml:space="preserve">: Watchman Radar </w:t>
      </w:r>
      <w:r w:rsidR="00D7155F">
        <w:t>r</w:t>
      </w:r>
      <w:r w:rsidR="008E01DA">
        <w:t>eceiver</w:t>
      </w:r>
      <w:r w:rsidR="005D6261">
        <w:t> </w:t>
      </w:r>
      <w:r w:rsidR="00D7155F">
        <w:t xml:space="preserve">architecture </w:t>
      </w:r>
      <w:sdt>
        <w:sdtPr>
          <w:id w:val="13580625"/>
          <w:citation/>
        </w:sdtPr>
        <w:sdtContent>
          <w:r w:rsidR="00EA5956" w:rsidRPr="00E41AC8">
            <w:fldChar w:fldCharType="begin"/>
          </w:r>
          <w:r w:rsidR="008E01DA">
            <w:instrText xml:space="preserve"> CITATION SEL09 \l 3081  </w:instrText>
          </w:r>
          <w:r w:rsidR="00EA5956" w:rsidRPr="00E41AC8">
            <w:fldChar w:fldCharType="separate"/>
          </w:r>
          <w:r w:rsidR="00FE3660">
            <w:rPr>
              <w:noProof/>
            </w:rPr>
            <w:t>(10)</w:t>
          </w:r>
          <w:r w:rsidR="00EA5956" w:rsidRPr="00E41AC8">
            <w:fldChar w:fldCharType="end"/>
          </w:r>
        </w:sdtContent>
      </w:sdt>
      <w:bookmarkEnd w:id="94"/>
      <w:bookmarkEnd w:id="95"/>
    </w:p>
    <w:p w:rsidR="003001AE" w:rsidRPr="00622983" w:rsidRDefault="003001AE" w:rsidP="003001AE">
      <w:pPr>
        <w:pStyle w:val="ACMABodyText"/>
      </w:pPr>
      <w:r w:rsidRPr="00622983">
        <w:t>Ofcom also mention</w:t>
      </w:r>
      <w:r w:rsidR="0013193D">
        <w:t>s</w:t>
      </w:r>
      <w:r w:rsidRPr="00622983">
        <w:t xml:space="preserve"> in the report that swapping the order of the 1</w:t>
      </w:r>
      <w:r w:rsidRPr="00622983">
        <w:rPr>
          <w:vertAlign w:val="superscript"/>
        </w:rPr>
        <w:t>st</w:t>
      </w:r>
      <w:r w:rsidRPr="00622983">
        <w:t xml:space="preserve"> IF Amplifier and the 1</w:t>
      </w:r>
      <w:r w:rsidRPr="00622983">
        <w:rPr>
          <w:vertAlign w:val="superscript"/>
        </w:rPr>
        <w:t>st</w:t>
      </w:r>
      <w:r w:rsidRPr="00622983">
        <w:t xml:space="preserve"> IF </w:t>
      </w:r>
      <w:r w:rsidR="00DB5DB7">
        <w:t>b</w:t>
      </w:r>
      <w:r w:rsidRPr="00622983">
        <w:t>and</w:t>
      </w:r>
      <w:r w:rsidR="00DB5DB7">
        <w:t>-</w:t>
      </w:r>
      <w:r w:rsidRPr="00622983">
        <w:t xml:space="preserve">pass Filter was part of the solution. </w:t>
      </w:r>
      <w:r w:rsidR="00DB5DB7">
        <w:t xml:space="preserve"> </w:t>
      </w:r>
      <w:r w:rsidRPr="00622983">
        <w:t>Possibly this modification is included in the minor reconfiguration mentioned by SELEX.</w:t>
      </w:r>
    </w:p>
    <w:p w:rsidR="003001AE" w:rsidRPr="00622983" w:rsidRDefault="003001AE" w:rsidP="003001AE">
      <w:pPr>
        <w:pStyle w:val="ACMABodyText"/>
      </w:pPr>
      <w:r w:rsidRPr="00622983">
        <w:t xml:space="preserve">These modifications were tested in phase 2 of the flight trials commissioned by Ofcom. </w:t>
      </w:r>
      <w:r w:rsidR="00DB5DB7">
        <w:t xml:space="preserve"> </w:t>
      </w:r>
      <w:r w:rsidRPr="00622983">
        <w:t xml:space="preserve">SELEX believe that these modifications had the effect of preventing the Watchman </w:t>
      </w:r>
      <w:r w:rsidR="0013193D">
        <w:t xml:space="preserve">radar </w:t>
      </w:r>
      <w:r w:rsidRPr="00622983">
        <w:t>receiver from going into compression</w:t>
      </w:r>
      <w:r w:rsidR="00DB5DB7">
        <w:t>.</w:t>
      </w:r>
      <w:r w:rsidRPr="00622983">
        <w:t xml:space="preserve"> </w:t>
      </w:r>
      <w:r w:rsidR="00DB5DB7">
        <w:t xml:space="preserve"> H</w:t>
      </w:r>
      <w:r w:rsidRPr="00622983">
        <w:t>owever there were other identified interference issues that are still being investigated as per latest publications (29/3/2010) on the Ofcom website.</w:t>
      </w:r>
    </w:p>
    <w:p w:rsidR="007806D4" w:rsidRPr="00622983" w:rsidRDefault="007806D4" w:rsidP="007806D4">
      <w:pPr>
        <w:pStyle w:val="ACMABodyText"/>
      </w:pPr>
    </w:p>
    <w:p w:rsidR="007806D4" w:rsidRPr="00622983" w:rsidRDefault="007806D4" w:rsidP="007806D4">
      <w:pPr>
        <w:pStyle w:val="ACMABodyText"/>
      </w:pPr>
    </w:p>
    <w:p w:rsidR="005D6261" w:rsidRDefault="005D6261">
      <w:pPr>
        <w:rPr>
          <w:snapToGrid w:val="0"/>
          <w:szCs w:val="20"/>
          <w:lang w:eastAsia="en-US"/>
        </w:rPr>
      </w:pPr>
      <w:r>
        <w:br w:type="page"/>
      </w:r>
    </w:p>
    <w:p w:rsidR="0004118F" w:rsidRPr="00622983" w:rsidRDefault="0004118F" w:rsidP="0004118F">
      <w:pPr>
        <w:pStyle w:val="ACMAChapterHeading"/>
      </w:pPr>
      <w:bookmarkStart w:id="96" w:name="_Toc292291683"/>
      <w:r w:rsidRPr="00622983">
        <w:t>Radars</w:t>
      </w:r>
      <w:r w:rsidR="00882681" w:rsidRPr="00622983">
        <w:t xml:space="preserve"> around Australia</w:t>
      </w:r>
      <w:bookmarkEnd w:id="96"/>
    </w:p>
    <w:p w:rsidR="000E2A96" w:rsidRDefault="003572CC" w:rsidP="003572CC">
      <w:pPr>
        <w:pStyle w:val="ACMABodyText"/>
      </w:pPr>
      <w:r w:rsidRPr="00622983">
        <w:t>There are nine operators with radiodetermination licenses operating in the 2700 – 3100 MHz band namely</w:t>
      </w:r>
      <w:r w:rsidR="00DB5DB7">
        <w:t>:</w:t>
      </w:r>
      <w:r w:rsidRPr="00622983">
        <w:t xml:space="preserve"> Air Services Australia (ASA)</w:t>
      </w:r>
      <w:r w:rsidR="00DB5DB7">
        <w:t>;</w:t>
      </w:r>
      <w:r w:rsidRPr="00622983">
        <w:t xml:space="preserve"> the Australian Maritime Safety Association (AMSA)</w:t>
      </w:r>
      <w:r w:rsidR="00DB5DB7">
        <w:t>;</w:t>
      </w:r>
      <w:r w:rsidRPr="00622983">
        <w:t xml:space="preserve"> the Bureau of Meteorology (BoM)</w:t>
      </w:r>
      <w:r w:rsidR="00DB5DB7">
        <w:t>;</w:t>
      </w:r>
      <w:r w:rsidRPr="00622983">
        <w:t xml:space="preserve"> Chevron</w:t>
      </w:r>
      <w:r w:rsidR="00DB5DB7">
        <w:t>;</w:t>
      </w:r>
      <w:r w:rsidRPr="00622983">
        <w:t xml:space="preserve"> the Department of Defence (DoD)</w:t>
      </w:r>
      <w:r w:rsidR="00DB5DB7">
        <w:t>;</w:t>
      </w:r>
      <w:r w:rsidRPr="00622983">
        <w:t xml:space="preserve"> E</w:t>
      </w:r>
      <w:r w:rsidR="000E2A96">
        <w:t>NI</w:t>
      </w:r>
      <w:r w:rsidR="00DB5DB7">
        <w:t>;</w:t>
      </w:r>
      <w:r w:rsidRPr="00622983">
        <w:t xml:space="preserve"> E</w:t>
      </w:r>
      <w:r w:rsidR="000E2A96">
        <w:t>SSO</w:t>
      </w:r>
      <w:r w:rsidR="00DB5DB7">
        <w:t>;</w:t>
      </w:r>
      <w:r w:rsidRPr="00622983">
        <w:t xml:space="preserve"> Port of Melbourne and Sydney Ports. Nearly half of these licences are for low powered transponder equipment operating </w:t>
      </w:r>
      <w:r w:rsidR="000E2A96">
        <w:t xml:space="preserve">in the band </w:t>
      </w:r>
      <w:r w:rsidRPr="00622983">
        <w:t>above 2900 MHz</w:t>
      </w:r>
      <w:r w:rsidR="000E2A96">
        <w:t>.</w:t>
      </w:r>
      <w:r w:rsidRPr="00622983">
        <w:t xml:space="preserve"> </w:t>
      </w:r>
      <w:r w:rsidR="00DB5DB7">
        <w:t xml:space="preserve"> Excluding these devices l</w:t>
      </w:r>
      <w:r w:rsidRPr="00622983">
        <w:t>eav</w:t>
      </w:r>
      <w:r w:rsidR="00DB5DB7">
        <w:t>es</w:t>
      </w:r>
      <w:r w:rsidRPr="00622983">
        <w:t xml:space="preserve"> only ASA, BoM, Chevron, DoD, and E</w:t>
      </w:r>
      <w:r w:rsidR="000E2A96">
        <w:t>SSO</w:t>
      </w:r>
      <w:r w:rsidRPr="00622983">
        <w:t xml:space="preserve"> operating radar equipment</w:t>
      </w:r>
      <w:r w:rsidR="000E2A96">
        <w:t xml:space="preserve"> in the band 2700-2900 MHz</w:t>
      </w:r>
      <w:r w:rsidRPr="00622983">
        <w:t xml:space="preserve">. </w:t>
      </w:r>
    </w:p>
    <w:p w:rsidR="003572CC" w:rsidRDefault="00DB5DB7" w:rsidP="003572CC">
      <w:pPr>
        <w:pStyle w:val="ACMABodyText"/>
      </w:pPr>
      <w:r>
        <w:t>T</w:t>
      </w:r>
      <w:r w:rsidR="00433F2C">
        <w:t xml:space="preserve">he map shown in </w:t>
      </w:r>
      <w:r w:rsidR="00EA5956">
        <w:fldChar w:fldCharType="begin"/>
      </w:r>
      <w:r w:rsidR="000E4AD9">
        <w:instrText xml:space="preserve"> REF _Ref289415458 \h </w:instrText>
      </w:r>
      <w:r w:rsidR="00EA5956">
        <w:fldChar w:fldCharType="separate"/>
      </w:r>
      <w:r w:rsidR="00B9277C">
        <w:t xml:space="preserve">Figure </w:t>
      </w:r>
      <w:r w:rsidR="00B9277C">
        <w:rPr>
          <w:noProof/>
        </w:rPr>
        <w:t>19</w:t>
      </w:r>
      <w:r w:rsidR="00EA5956">
        <w:fldChar w:fldCharType="end"/>
      </w:r>
      <w:r w:rsidR="000E4AD9">
        <w:t xml:space="preserve"> </w:t>
      </w:r>
      <w:r>
        <w:t>shows</w:t>
      </w:r>
      <w:r w:rsidR="00433F2C">
        <w:t xml:space="preserve"> that </w:t>
      </w:r>
      <w:r w:rsidR="003572CC" w:rsidRPr="00622983">
        <w:t xml:space="preserve">the Chevron radar is </w:t>
      </w:r>
      <w:r>
        <w:t xml:space="preserve">located well </w:t>
      </w:r>
      <w:r w:rsidR="003572CC" w:rsidRPr="00622983">
        <w:t>off the coast of the Pilbara and the E</w:t>
      </w:r>
      <w:r w:rsidR="000E2A96">
        <w:t>SSO</w:t>
      </w:r>
      <w:r w:rsidR="003572CC" w:rsidRPr="00622983">
        <w:t xml:space="preserve"> equipment is in the Bass Strait. </w:t>
      </w:r>
      <w:r w:rsidR="0013193D">
        <w:t xml:space="preserve"> </w:t>
      </w:r>
      <w:r w:rsidR="003572CC" w:rsidRPr="00622983">
        <w:t>It is highly unlikely the Chevron equipment will cause any problem to IMT given its location. The E</w:t>
      </w:r>
      <w:r w:rsidR="000E2A96">
        <w:t>SSO</w:t>
      </w:r>
      <w:r w:rsidR="003572CC" w:rsidRPr="00622983">
        <w:t xml:space="preserve"> equipment is about 100 km off the Gippsland coast and </w:t>
      </w:r>
      <w:r w:rsidR="001F43C2">
        <w:t xml:space="preserve">is therefore unlikely to </w:t>
      </w:r>
      <w:r w:rsidR="00142872">
        <w:t xml:space="preserve">suffer or </w:t>
      </w:r>
      <w:r w:rsidR="001F43C2">
        <w:t>cause a major problem either</w:t>
      </w:r>
      <w:r w:rsidR="003572CC" w:rsidRPr="00622983">
        <w:t xml:space="preserve">. </w:t>
      </w:r>
      <w:r>
        <w:t xml:space="preserve"> </w:t>
      </w:r>
      <w:r w:rsidR="003572CC" w:rsidRPr="00622983">
        <w:t xml:space="preserve">That leaves the federal government agencies </w:t>
      </w:r>
      <w:r w:rsidR="000A037C">
        <w:t>(</w:t>
      </w:r>
      <w:r w:rsidR="003572CC" w:rsidRPr="00622983">
        <w:t>ASA, BoM, and DoD</w:t>
      </w:r>
      <w:r w:rsidR="000A037C">
        <w:t>)</w:t>
      </w:r>
      <w:r w:rsidR="003572CC" w:rsidRPr="00622983">
        <w:t xml:space="preserve"> as the primary radar operators that need to be co</w:t>
      </w:r>
      <w:r w:rsidR="00142872">
        <w:t>nsider</w:t>
      </w:r>
      <w:r w:rsidR="003572CC" w:rsidRPr="00622983">
        <w:t>ed.</w:t>
      </w:r>
    </w:p>
    <w:p w:rsidR="00433F2C" w:rsidRPr="00F87D3B" w:rsidRDefault="00F26905" w:rsidP="00433F2C">
      <w:r>
        <w:rPr>
          <w:noProof/>
        </w:rPr>
        <w:drawing>
          <wp:inline distT="0" distB="0" distL="0" distR="0">
            <wp:extent cx="5731510" cy="3292475"/>
            <wp:effectExtent l="19050" t="0" r="2540" b="0"/>
            <wp:docPr id="20" name="Picture 6" descr="RadarMapNoTranspond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darMapNoTransponders.jpg"/>
                    <pic:cNvPicPr/>
                  </pic:nvPicPr>
                  <pic:blipFill>
                    <a:blip r:embed="rId41" cstate="print"/>
                    <a:stretch>
                      <a:fillRect/>
                    </a:stretch>
                  </pic:blipFill>
                  <pic:spPr>
                    <a:xfrm>
                      <a:off x="0" y="0"/>
                      <a:ext cx="5731510" cy="3292475"/>
                    </a:xfrm>
                    <a:prstGeom prst="rect">
                      <a:avLst/>
                    </a:prstGeom>
                  </pic:spPr>
                </pic:pic>
              </a:graphicData>
            </a:graphic>
          </wp:inline>
        </w:drawing>
      </w:r>
    </w:p>
    <w:p w:rsidR="00433F2C" w:rsidRPr="00F87D3B" w:rsidRDefault="00433F2C" w:rsidP="00433F2C">
      <w:pPr>
        <w:pStyle w:val="Caption"/>
      </w:pPr>
      <w:bookmarkStart w:id="97" w:name="_Ref289415458"/>
      <w:bookmarkStart w:id="98" w:name="_Toc289847986"/>
      <w:r>
        <w:t xml:space="preserve">Figure </w:t>
      </w:r>
      <w:r w:rsidR="00EA5956">
        <w:fldChar w:fldCharType="begin"/>
      </w:r>
      <w:r>
        <w:instrText xml:space="preserve"> SEQ Figure \* ARABIC </w:instrText>
      </w:r>
      <w:r w:rsidR="00EA5956">
        <w:fldChar w:fldCharType="separate"/>
      </w:r>
      <w:r w:rsidR="00FE3660">
        <w:rPr>
          <w:noProof/>
        </w:rPr>
        <w:t>19</w:t>
      </w:r>
      <w:r w:rsidR="00EA5956">
        <w:fldChar w:fldCharType="end"/>
      </w:r>
      <w:bookmarkEnd w:id="97"/>
      <w:r w:rsidRPr="00F87D3B">
        <w:t>: Location of 2.7 – 3.1 GHz radar sites around Australia</w:t>
      </w:r>
      <w:bookmarkEnd w:id="98"/>
    </w:p>
    <w:p w:rsidR="003572CC" w:rsidRPr="00622983" w:rsidRDefault="003572CC" w:rsidP="003572CC">
      <w:pPr>
        <w:pStyle w:val="ACMABodyText"/>
      </w:pPr>
      <w:r w:rsidRPr="00622983">
        <w:t xml:space="preserve">ASA </w:t>
      </w:r>
      <w:r w:rsidR="000A037C">
        <w:t>operates</w:t>
      </w:r>
      <w:r w:rsidRPr="00622983">
        <w:t xml:space="preserve"> radars at 16 locations around Australia</w:t>
      </w:r>
      <w:r w:rsidR="000A037C">
        <w:t>,</w:t>
      </w:r>
      <w:r w:rsidRPr="00622983">
        <w:t xml:space="preserve"> but most of those locations have licenses for multiple frequencies in the 2700 – 2900 MHz band. </w:t>
      </w:r>
      <w:r w:rsidR="00142872">
        <w:t xml:space="preserve"> </w:t>
      </w:r>
      <w:r w:rsidRPr="00622983">
        <w:t xml:space="preserve">BoM has 19 sites each with a single frequency. </w:t>
      </w:r>
      <w:r w:rsidR="00142872">
        <w:t xml:space="preserve"> </w:t>
      </w:r>
      <w:r w:rsidRPr="00622983">
        <w:t xml:space="preserve">DoD has three sites, two of which are using two frequencies. </w:t>
      </w:r>
      <w:r w:rsidR="00142872">
        <w:t xml:space="preserve"> </w:t>
      </w:r>
      <w:r w:rsidRPr="00622983">
        <w:t xml:space="preserve">Note </w:t>
      </w:r>
      <w:r w:rsidR="00AE1EE0">
        <w:t xml:space="preserve">however </w:t>
      </w:r>
      <w:r w:rsidRPr="00622983">
        <w:t xml:space="preserve">that the use of multiple frequencies </w:t>
      </w:r>
      <w:r w:rsidR="00AE1EE0">
        <w:t xml:space="preserve">at a site </w:t>
      </w:r>
      <w:r w:rsidR="000E2A96">
        <w:t>could</w:t>
      </w:r>
      <w:r w:rsidRPr="00622983">
        <w:t xml:space="preserve"> </w:t>
      </w:r>
      <w:r w:rsidR="000A037C">
        <w:t>indicate</w:t>
      </w:r>
      <w:r w:rsidR="000A037C" w:rsidRPr="00622983">
        <w:t xml:space="preserve"> </w:t>
      </w:r>
      <w:r w:rsidRPr="00622983">
        <w:t xml:space="preserve">a radar using multiple frequencies or multiple co-located single frequency radars. </w:t>
      </w:r>
    </w:p>
    <w:p w:rsidR="00C3677C" w:rsidRDefault="003572CC" w:rsidP="00F3570A">
      <w:pPr>
        <w:pStyle w:val="ACMABodyText"/>
      </w:pPr>
      <w:r w:rsidRPr="00622983">
        <w:t xml:space="preserve">The RADCOM data used in this study </w:t>
      </w:r>
      <w:r w:rsidR="00AB72D5">
        <w:t>shows that</w:t>
      </w:r>
      <w:r w:rsidR="00AB72D5" w:rsidRPr="00622983">
        <w:t xml:space="preserve"> </w:t>
      </w:r>
      <w:r w:rsidRPr="00622983">
        <w:t xml:space="preserve">the lowest frequency radar </w:t>
      </w:r>
      <w:r w:rsidR="004541B9">
        <w:t xml:space="preserve">licence </w:t>
      </w:r>
      <w:r w:rsidR="00AB72D5">
        <w:t>operates</w:t>
      </w:r>
      <w:r w:rsidRPr="00622983">
        <w:t xml:space="preserve"> at 2730 MHz</w:t>
      </w:r>
      <w:r w:rsidR="00AB72D5">
        <w:t>,</w:t>
      </w:r>
      <w:r w:rsidRPr="00622983">
        <w:t xml:space="preserve"> with a bandwidth of 3 MHz </w:t>
      </w:r>
      <w:r w:rsidR="00AB72D5">
        <w:t>(ie. lower limit of</w:t>
      </w:r>
      <w:r w:rsidRPr="00622983">
        <w:t xml:space="preserve"> 2728.5 MHz</w:t>
      </w:r>
      <w:r w:rsidR="00AB72D5">
        <w:t>)</w:t>
      </w:r>
      <w:r w:rsidRPr="00622983">
        <w:t>. There are no licensed radar</w:t>
      </w:r>
      <w:r w:rsidR="00AE1EE0">
        <w:t>s</w:t>
      </w:r>
      <w:r w:rsidRPr="00622983">
        <w:t xml:space="preserve"> </w:t>
      </w:r>
      <w:r w:rsidR="00AE1EE0">
        <w:t xml:space="preserve">with </w:t>
      </w:r>
      <w:r w:rsidRPr="00622983">
        <w:t>emissions below 2728.5 MHz</w:t>
      </w:r>
      <w:r w:rsidR="00AE1EE0">
        <w:t xml:space="preserve"> in the band</w:t>
      </w:r>
      <w:r w:rsidRPr="00622983">
        <w:t>. This means that there is a 38.5 MHz gap between the edge of potential IMT emissions at 2690 MHz and existing radar emissions.</w:t>
      </w:r>
      <w:r w:rsidR="00AE1EE0">
        <w:t xml:space="preserve">  There is little information regarding the model designations for the radar systems in use</w:t>
      </w:r>
      <w:r w:rsidR="00C3677C">
        <w:t>,</w:t>
      </w:r>
      <w:r w:rsidR="00AE1EE0">
        <w:t xml:space="preserve"> stored in the RADCOM data.  </w:t>
      </w:r>
    </w:p>
    <w:p w:rsidR="00F3570A" w:rsidRPr="00622983" w:rsidRDefault="00AE1EE0" w:rsidP="00F3570A">
      <w:pPr>
        <w:pStyle w:val="ACMABodyText"/>
      </w:pPr>
      <w:r>
        <w:t>It is however it is known that the Meteor 1500 is in use</w:t>
      </w:r>
      <w:r w:rsidR="00C3677C">
        <w:t xml:space="preserve"> and</w:t>
      </w:r>
      <w:r>
        <w:t xml:space="preserve"> a</w:t>
      </w:r>
      <w:r w:rsidR="005E544D">
        <w:t xml:space="preserve"> datasheet for the Meteor 1500 radar is available </w:t>
      </w:r>
      <w:sdt>
        <w:sdtPr>
          <w:id w:val="9012897"/>
          <w:citation/>
        </w:sdtPr>
        <w:sdtContent>
          <w:r w:rsidR="00EA5956">
            <w:fldChar w:fldCharType="begin"/>
          </w:r>
          <w:r w:rsidR="005E544D">
            <w:instrText xml:space="preserve"> CITATION AMS03 \l 3081 </w:instrText>
          </w:r>
          <w:r w:rsidR="00EA5956">
            <w:fldChar w:fldCharType="separate"/>
          </w:r>
          <w:r w:rsidR="00FE3660">
            <w:rPr>
              <w:noProof/>
            </w:rPr>
            <w:t>(13)</w:t>
          </w:r>
          <w:r w:rsidR="00EA5956">
            <w:fldChar w:fldCharType="end"/>
          </w:r>
        </w:sdtContent>
      </w:sdt>
      <w:r w:rsidR="005E544D">
        <w:t xml:space="preserve">. </w:t>
      </w:r>
      <w:r w:rsidR="00142872">
        <w:t xml:space="preserve"> </w:t>
      </w:r>
      <w:r w:rsidR="00AB72D5">
        <w:t>P</w:t>
      </w:r>
      <w:r w:rsidR="005E544D">
        <w:t xml:space="preserve">arameters </w:t>
      </w:r>
      <w:r w:rsidR="00AB72D5">
        <w:t xml:space="preserve">from the datasheet </w:t>
      </w:r>
      <w:r w:rsidR="005E544D">
        <w:t xml:space="preserve">are </w:t>
      </w:r>
      <w:r w:rsidR="005E544D" w:rsidRPr="00622983">
        <w:t xml:space="preserve">listed </w:t>
      </w:r>
      <w:r w:rsidR="005E544D" w:rsidRPr="000E4AD9">
        <w:t xml:space="preserve">in </w:t>
      </w:r>
      <w:fldSimple w:instr=" REF _Ref256408135 \h  \* MERGEFORMAT ">
        <w:r w:rsidR="00B9277C" w:rsidRPr="00E41AC8">
          <w:t xml:space="preserve">Table </w:t>
        </w:r>
        <w:r w:rsidR="00B9277C">
          <w:rPr>
            <w:noProof/>
          </w:rPr>
          <w:t>2</w:t>
        </w:r>
      </w:fldSimple>
      <w:r w:rsidR="005E544D" w:rsidRPr="000E4AD9">
        <w:t xml:space="preserve">. </w:t>
      </w:r>
      <w:r w:rsidR="00142872">
        <w:t xml:space="preserve"> </w:t>
      </w:r>
      <w:r w:rsidR="00C3677C">
        <w:t xml:space="preserve">Further information on </w:t>
      </w:r>
      <w:r w:rsidR="005E544D">
        <w:t xml:space="preserve">the </w:t>
      </w:r>
      <w:r w:rsidR="00C3677C">
        <w:t xml:space="preserve">particular </w:t>
      </w:r>
      <w:r w:rsidR="005E544D">
        <w:t xml:space="preserve">Meteor 1500 radar </w:t>
      </w:r>
      <w:r w:rsidR="00C3677C">
        <w:t xml:space="preserve">located </w:t>
      </w:r>
      <w:r w:rsidR="005E544D">
        <w:t xml:space="preserve">at Terrey Hills, Sydney </w:t>
      </w:r>
      <w:r w:rsidR="00C3677C">
        <w:t>h</w:t>
      </w:r>
      <w:r w:rsidR="005E544D">
        <w:t xml:space="preserve">as </w:t>
      </w:r>
      <w:r w:rsidR="00C3677C">
        <w:t>been gleamed from a</w:t>
      </w:r>
      <w:r w:rsidR="005E544D">
        <w:t xml:space="preserve"> feature </w:t>
      </w:r>
      <w:r w:rsidR="00C3677C">
        <w:t xml:space="preserve">article </w:t>
      </w:r>
      <w:r w:rsidR="005E544D">
        <w:t xml:space="preserve">in a </w:t>
      </w:r>
      <w:r w:rsidR="005E544D" w:rsidRPr="00622983">
        <w:t xml:space="preserve">magazine </w:t>
      </w:r>
      <w:r w:rsidR="00AB72D5">
        <w:t>(</w:t>
      </w:r>
      <w:r w:rsidR="00AB72D5">
        <w:rPr>
          <w:i/>
        </w:rPr>
        <w:t>Silicon Chip)</w:t>
      </w:r>
      <w:r w:rsidR="005E544D">
        <w:t> </w:t>
      </w:r>
      <w:sdt>
        <w:sdtPr>
          <w:id w:val="9012896"/>
          <w:citation/>
        </w:sdtPr>
        <w:sdtContent>
          <w:r w:rsidR="00EA5956">
            <w:fldChar w:fldCharType="begin"/>
          </w:r>
          <w:r w:rsidR="005E544D">
            <w:instrText xml:space="preserve"> CITATION Ros10 \l 3081 </w:instrText>
          </w:r>
          <w:r w:rsidR="00EA5956">
            <w:fldChar w:fldCharType="separate"/>
          </w:r>
          <w:r w:rsidR="00FE3660">
            <w:rPr>
              <w:noProof/>
            </w:rPr>
            <w:t>(14)</w:t>
          </w:r>
          <w:r w:rsidR="00EA5956">
            <w:fldChar w:fldCharType="end"/>
          </w:r>
        </w:sdtContent>
      </w:sdt>
      <w:r w:rsidR="005E544D">
        <w:t xml:space="preserve">. </w:t>
      </w:r>
      <w:r w:rsidR="00142872">
        <w:t xml:space="preserve"> </w:t>
      </w:r>
      <w:r w:rsidR="005E544D">
        <w:t xml:space="preserve">Parameters given in the article </w:t>
      </w:r>
      <w:r w:rsidR="005E544D" w:rsidRPr="00622983">
        <w:t xml:space="preserve">are </w:t>
      </w:r>
      <w:r w:rsidR="00AB72D5">
        <w:t>shown</w:t>
      </w:r>
      <w:r w:rsidR="005E544D" w:rsidRPr="00622983">
        <w:t xml:space="preserve"> </w:t>
      </w:r>
      <w:r w:rsidR="005E544D">
        <w:t>alongside the values from the datasheet</w:t>
      </w:r>
      <w:r w:rsidR="00AB72D5">
        <w:t xml:space="preserve"> in Table 3 for comparison</w:t>
      </w:r>
      <w:r w:rsidR="005E544D" w:rsidRPr="00622983">
        <w:t xml:space="preserve">. </w:t>
      </w:r>
      <w:r w:rsidR="00142872">
        <w:t xml:space="preserve"> </w:t>
      </w:r>
      <w:r w:rsidR="005E544D" w:rsidRPr="00622983">
        <w:t>The datasheet gives a range for the physical operating characteristics of the radar while the magazine article gives parameters specific for the Terrey Hills site.</w:t>
      </w:r>
      <w:r w:rsidR="00F3570A" w:rsidRPr="00F3570A">
        <w:t xml:space="preserve"> </w:t>
      </w:r>
      <w:r w:rsidR="00C3677C">
        <w:t xml:space="preserve"> </w:t>
      </w:r>
    </w:p>
    <w:p w:rsidR="00077C0D" w:rsidRDefault="00077C0D" w:rsidP="00077C0D">
      <w:pPr>
        <w:pStyle w:val="ACMABodyText"/>
      </w:pPr>
      <w:r w:rsidRPr="00622983">
        <w:t xml:space="preserve">Note: AMS – Gematronik is now </w:t>
      </w:r>
      <w:r w:rsidRPr="00622983">
        <w:rPr>
          <w:b/>
        </w:rPr>
        <w:t>SELEX – Gematronik</w:t>
      </w:r>
      <w:r w:rsidRPr="00622983">
        <w:t>. The same company that manufactures the Watchman radars and that has been commissioned by Ofcom to design and test a filtering solution.</w:t>
      </w:r>
    </w:p>
    <w:tbl>
      <w:tblPr>
        <w:tblStyle w:val="TableGrid"/>
        <w:tblW w:w="0" w:type="auto"/>
        <w:jc w:val="center"/>
        <w:tblInd w:w="-175" w:type="dxa"/>
        <w:tblLayout w:type="fixed"/>
        <w:tblLook w:val="04A0"/>
      </w:tblPr>
      <w:tblGrid>
        <w:gridCol w:w="2039"/>
        <w:gridCol w:w="3053"/>
        <w:gridCol w:w="2907"/>
      </w:tblGrid>
      <w:tr w:rsidR="00077C0D" w:rsidRPr="00622983" w:rsidTr="000F6E7F">
        <w:trPr>
          <w:jc w:val="center"/>
        </w:trPr>
        <w:tc>
          <w:tcPr>
            <w:tcW w:w="2039" w:type="dxa"/>
          </w:tcPr>
          <w:p w:rsidR="00077C0D" w:rsidRPr="00622983" w:rsidRDefault="00077C0D" w:rsidP="007A3280">
            <w:pPr>
              <w:keepNext/>
              <w:keepLines/>
              <w:rPr>
                <w:b/>
              </w:rPr>
            </w:pPr>
            <w:r w:rsidRPr="00622983">
              <w:rPr>
                <w:b/>
              </w:rPr>
              <w:t>Parameter</w:t>
            </w:r>
          </w:p>
        </w:tc>
        <w:tc>
          <w:tcPr>
            <w:tcW w:w="3053" w:type="dxa"/>
          </w:tcPr>
          <w:p w:rsidR="00077C0D" w:rsidRPr="00622983" w:rsidRDefault="00077C0D" w:rsidP="007A3280">
            <w:pPr>
              <w:keepNext/>
              <w:keepLines/>
              <w:rPr>
                <w:b/>
              </w:rPr>
            </w:pPr>
            <w:r w:rsidRPr="00622983">
              <w:rPr>
                <w:b/>
              </w:rPr>
              <w:t>Value (Silicon Chip)</w:t>
            </w:r>
          </w:p>
        </w:tc>
        <w:tc>
          <w:tcPr>
            <w:tcW w:w="2907" w:type="dxa"/>
          </w:tcPr>
          <w:p w:rsidR="00077C0D" w:rsidRPr="00622983" w:rsidRDefault="00077C0D" w:rsidP="007A3280">
            <w:pPr>
              <w:keepNext/>
              <w:keepLines/>
              <w:rPr>
                <w:b/>
              </w:rPr>
            </w:pPr>
            <w:r w:rsidRPr="00622983">
              <w:rPr>
                <w:b/>
              </w:rPr>
              <w:t>Value (Datasheet)</w:t>
            </w:r>
          </w:p>
        </w:tc>
      </w:tr>
      <w:tr w:rsidR="00077C0D" w:rsidRPr="00622983" w:rsidTr="000F6E7F">
        <w:trPr>
          <w:jc w:val="center"/>
        </w:trPr>
        <w:tc>
          <w:tcPr>
            <w:tcW w:w="2039" w:type="dxa"/>
          </w:tcPr>
          <w:p w:rsidR="00077C0D" w:rsidRPr="00622983" w:rsidRDefault="00077C0D" w:rsidP="007A3280">
            <w:pPr>
              <w:keepNext/>
              <w:keepLines/>
            </w:pPr>
            <w:r w:rsidRPr="00622983">
              <w:t>Model</w:t>
            </w:r>
          </w:p>
        </w:tc>
        <w:tc>
          <w:tcPr>
            <w:tcW w:w="3053" w:type="dxa"/>
          </w:tcPr>
          <w:p w:rsidR="00077C0D" w:rsidRPr="00622983" w:rsidRDefault="00077C0D" w:rsidP="007A3280">
            <w:pPr>
              <w:keepNext/>
              <w:keepLines/>
            </w:pPr>
            <w:r w:rsidRPr="00622983">
              <w:t>Meteor 1500S</w:t>
            </w:r>
          </w:p>
        </w:tc>
        <w:tc>
          <w:tcPr>
            <w:tcW w:w="2907" w:type="dxa"/>
          </w:tcPr>
          <w:p w:rsidR="00077C0D" w:rsidRPr="00622983" w:rsidRDefault="00077C0D" w:rsidP="007A3280">
            <w:pPr>
              <w:keepNext/>
              <w:keepLines/>
            </w:pPr>
            <w:r w:rsidRPr="00622983">
              <w:t>Meteor 1500S</w:t>
            </w:r>
          </w:p>
        </w:tc>
      </w:tr>
      <w:tr w:rsidR="00077C0D" w:rsidRPr="00622983" w:rsidTr="000F6E7F">
        <w:trPr>
          <w:jc w:val="center"/>
        </w:trPr>
        <w:tc>
          <w:tcPr>
            <w:tcW w:w="2039" w:type="dxa"/>
          </w:tcPr>
          <w:p w:rsidR="00077C0D" w:rsidRPr="00622983" w:rsidRDefault="00077C0D" w:rsidP="007A3280">
            <w:pPr>
              <w:keepNext/>
              <w:keepLines/>
            </w:pPr>
            <w:r w:rsidRPr="00622983">
              <w:t>Manufacturer</w:t>
            </w:r>
          </w:p>
        </w:tc>
        <w:tc>
          <w:tcPr>
            <w:tcW w:w="3053" w:type="dxa"/>
          </w:tcPr>
          <w:p w:rsidR="00077C0D" w:rsidRPr="00622983" w:rsidRDefault="00077C0D" w:rsidP="007A3280">
            <w:pPr>
              <w:keepNext/>
              <w:keepLines/>
            </w:pPr>
            <w:r w:rsidRPr="00622983">
              <w:t>AMS-Gematronik</w:t>
            </w:r>
          </w:p>
        </w:tc>
        <w:tc>
          <w:tcPr>
            <w:tcW w:w="2907" w:type="dxa"/>
          </w:tcPr>
          <w:p w:rsidR="00077C0D" w:rsidRPr="00622983" w:rsidRDefault="00077C0D" w:rsidP="007A3280">
            <w:pPr>
              <w:keepNext/>
              <w:keepLines/>
            </w:pPr>
            <w:r w:rsidRPr="00622983">
              <w:t>AMS-Gematronik</w:t>
            </w:r>
          </w:p>
        </w:tc>
      </w:tr>
      <w:tr w:rsidR="00077C0D" w:rsidRPr="00622983" w:rsidTr="000F6E7F">
        <w:trPr>
          <w:jc w:val="center"/>
        </w:trPr>
        <w:tc>
          <w:tcPr>
            <w:tcW w:w="2039" w:type="dxa"/>
          </w:tcPr>
          <w:p w:rsidR="00077C0D" w:rsidRPr="00622983" w:rsidRDefault="00077C0D" w:rsidP="007A3280">
            <w:pPr>
              <w:keepNext/>
              <w:keepLines/>
            </w:pPr>
            <w:r w:rsidRPr="00622983">
              <w:t>Type</w:t>
            </w:r>
          </w:p>
        </w:tc>
        <w:tc>
          <w:tcPr>
            <w:tcW w:w="3053" w:type="dxa"/>
          </w:tcPr>
          <w:p w:rsidR="00077C0D" w:rsidRPr="00622983" w:rsidRDefault="00077C0D" w:rsidP="007A3280">
            <w:pPr>
              <w:keepNext/>
              <w:keepLines/>
            </w:pPr>
            <w:r w:rsidRPr="00622983">
              <w:t>VKS 8387 Klystron tube</w:t>
            </w:r>
          </w:p>
        </w:tc>
        <w:tc>
          <w:tcPr>
            <w:tcW w:w="2907" w:type="dxa"/>
          </w:tcPr>
          <w:p w:rsidR="00077C0D" w:rsidRPr="00622983" w:rsidRDefault="00077C0D" w:rsidP="000F6E7F">
            <w:pPr>
              <w:keepNext/>
              <w:keepLines/>
            </w:pPr>
            <w:r w:rsidRPr="00622983">
              <w:t>VKS 8387 or equiv</w:t>
            </w:r>
            <w:r w:rsidR="000F6E7F">
              <w:t>alent</w:t>
            </w:r>
          </w:p>
        </w:tc>
      </w:tr>
      <w:tr w:rsidR="00077C0D" w:rsidRPr="00622983" w:rsidTr="000F6E7F">
        <w:trPr>
          <w:jc w:val="center"/>
        </w:trPr>
        <w:tc>
          <w:tcPr>
            <w:tcW w:w="2039" w:type="dxa"/>
          </w:tcPr>
          <w:p w:rsidR="00077C0D" w:rsidRPr="00622983" w:rsidRDefault="00077C0D" w:rsidP="007A3280">
            <w:pPr>
              <w:keepNext/>
              <w:keepLines/>
            </w:pPr>
            <w:r w:rsidRPr="00622983">
              <w:t>Frequency</w:t>
            </w:r>
          </w:p>
        </w:tc>
        <w:tc>
          <w:tcPr>
            <w:tcW w:w="3053" w:type="dxa"/>
          </w:tcPr>
          <w:p w:rsidR="00077C0D" w:rsidRPr="00622983" w:rsidRDefault="00077C0D" w:rsidP="007A3280">
            <w:pPr>
              <w:keepNext/>
              <w:keepLines/>
            </w:pPr>
            <w:r w:rsidRPr="00622983">
              <w:t>2.8 GHz band</w:t>
            </w:r>
            <w:r w:rsidRPr="00622983">
              <w:rPr>
                <w:rStyle w:val="FootnoteReference"/>
              </w:rPr>
              <w:footnoteReference w:id="4"/>
            </w:r>
          </w:p>
        </w:tc>
        <w:tc>
          <w:tcPr>
            <w:tcW w:w="2907" w:type="dxa"/>
          </w:tcPr>
          <w:p w:rsidR="00077C0D" w:rsidRPr="00622983" w:rsidRDefault="00077C0D" w:rsidP="007A3280">
            <w:pPr>
              <w:keepNext/>
              <w:keepLines/>
            </w:pPr>
            <w:r w:rsidRPr="00622983">
              <w:t>2.7 – 2.9 GHz</w:t>
            </w:r>
          </w:p>
        </w:tc>
      </w:tr>
      <w:tr w:rsidR="00077C0D" w:rsidRPr="00622983" w:rsidTr="000F6E7F">
        <w:trPr>
          <w:jc w:val="center"/>
        </w:trPr>
        <w:tc>
          <w:tcPr>
            <w:tcW w:w="2039" w:type="dxa"/>
          </w:tcPr>
          <w:p w:rsidR="00077C0D" w:rsidRPr="00622983" w:rsidRDefault="00077C0D" w:rsidP="007A3280">
            <w:pPr>
              <w:keepNext/>
              <w:keepLines/>
            </w:pPr>
            <w:r w:rsidRPr="00622983">
              <w:t>Transmit Power</w:t>
            </w:r>
          </w:p>
        </w:tc>
        <w:tc>
          <w:tcPr>
            <w:tcW w:w="3053" w:type="dxa"/>
          </w:tcPr>
          <w:p w:rsidR="00077C0D" w:rsidRPr="00622983" w:rsidRDefault="00077C0D" w:rsidP="007A3280">
            <w:pPr>
              <w:keepNext/>
              <w:keepLines/>
            </w:pPr>
            <w:r w:rsidRPr="00622983">
              <w:t>750 kW</w:t>
            </w:r>
          </w:p>
        </w:tc>
        <w:tc>
          <w:tcPr>
            <w:tcW w:w="2907" w:type="dxa"/>
          </w:tcPr>
          <w:p w:rsidR="00077C0D" w:rsidRPr="00622983" w:rsidRDefault="00077C0D" w:rsidP="007A3280">
            <w:pPr>
              <w:keepNext/>
              <w:keepLines/>
            </w:pPr>
            <w:r w:rsidRPr="00622983">
              <w:t>750 kW</w:t>
            </w:r>
          </w:p>
        </w:tc>
      </w:tr>
      <w:tr w:rsidR="00077C0D" w:rsidRPr="00622983" w:rsidTr="000F6E7F">
        <w:trPr>
          <w:jc w:val="center"/>
        </w:trPr>
        <w:tc>
          <w:tcPr>
            <w:tcW w:w="2039" w:type="dxa"/>
          </w:tcPr>
          <w:p w:rsidR="00077C0D" w:rsidRPr="00622983" w:rsidRDefault="00077C0D" w:rsidP="007A3280">
            <w:pPr>
              <w:keepNext/>
              <w:keepLines/>
            </w:pPr>
            <w:r w:rsidRPr="00622983">
              <w:t>Antenna Gain</w:t>
            </w:r>
          </w:p>
        </w:tc>
        <w:tc>
          <w:tcPr>
            <w:tcW w:w="3053" w:type="dxa"/>
          </w:tcPr>
          <w:p w:rsidR="00077C0D" w:rsidRPr="00622983" w:rsidRDefault="00077C0D" w:rsidP="007A3280">
            <w:pPr>
              <w:keepNext/>
              <w:keepLines/>
            </w:pPr>
            <w:r w:rsidRPr="00622983">
              <w:t>45 dB</w:t>
            </w:r>
          </w:p>
        </w:tc>
        <w:tc>
          <w:tcPr>
            <w:tcW w:w="2907" w:type="dxa"/>
          </w:tcPr>
          <w:p w:rsidR="00077C0D" w:rsidRPr="00622983" w:rsidRDefault="00077C0D" w:rsidP="007A3280">
            <w:pPr>
              <w:keepNext/>
              <w:keepLines/>
            </w:pPr>
            <w:r w:rsidRPr="00622983">
              <w:t>45 dB</w:t>
            </w:r>
          </w:p>
        </w:tc>
      </w:tr>
      <w:tr w:rsidR="00077C0D" w:rsidRPr="00622983" w:rsidTr="000F6E7F">
        <w:trPr>
          <w:jc w:val="center"/>
        </w:trPr>
        <w:tc>
          <w:tcPr>
            <w:tcW w:w="2039" w:type="dxa"/>
          </w:tcPr>
          <w:p w:rsidR="00077C0D" w:rsidRPr="00622983" w:rsidRDefault="00077C0D" w:rsidP="007A3280">
            <w:pPr>
              <w:keepNext/>
              <w:keepLines/>
            </w:pPr>
            <w:r w:rsidRPr="00622983">
              <w:t>Side lobe suppression</w:t>
            </w:r>
          </w:p>
        </w:tc>
        <w:tc>
          <w:tcPr>
            <w:tcW w:w="3053" w:type="dxa"/>
          </w:tcPr>
          <w:p w:rsidR="00077C0D" w:rsidRPr="00622983" w:rsidRDefault="00077C0D" w:rsidP="007A3280">
            <w:pPr>
              <w:keepNext/>
              <w:keepLines/>
            </w:pPr>
            <w:r w:rsidRPr="00622983">
              <w:t>26 dB</w:t>
            </w:r>
          </w:p>
        </w:tc>
        <w:tc>
          <w:tcPr>
            <w:tcW w:w="2907" w:type="dxa"/>
          </w:tcPr>
          <w:p w:rsidR="00077C0D" w:rsidRPr="00622983" w:rsidRDefault="00077C0D" w:rsidP="007A3280">
            <w:pPr>
              <w:keepNext/>
              <w:keepLines/>
            </w:pPr>
            <w:r w:rsidRPr="00622983">
              <w:t>25 dB</w:t>
            </w:r>
          </w:p>
        </w:tc>
      </w:tr>
      <w:tr w:rsidR="00077C0D" w:rsidRPr="00622983" w:rsidTr="000F6E7F">
        <w:trPr>
          <w:jc w:val="center"/>
        </w:trPr>
        <w:tc>
          <w:tcPr>
            <w:tcW w:w="2039" w:type="dxa"/>
          </w:tcPr>
          <w:p w:rsidR="00077C0D" w:rsidRPr="00622983" w:rsidRDefault="00077C0D" w:rsidP="007A3280">
            <w:pPr>
              <w:keepNext/>
              <w:keepLines/>
            </w:pPr>
            <w:r w:rsidRPr="00622983">
              <w:t>Polarisation</w:t>
            </w:r>
          </w:p>
        </w:tc>
        <w:tc>
          <w:tcPr>
            <w:tcW w:w="3053" w:type="dxa"/>
          </w:tcPr>
          <w:p w:rsidR="00077C0D" w:rsidRPr="00622983" w:rsidRDefault="00077C0D" w:rsidP="007A3280">
            <w:pPr>
              <w:keepNext/>
              <w:keepLines/>
            </w:pPr>
            <w:r w:rsidRPr="00622983">
              <w:t>Linear – horizontal</w:t>
            </w:r>
          </w:p>
        </w:tc>
        <w:tc>
          <w:tcPr>
            <w:tcW w:w="2907" w:type="dxa"/>
          </w:tcPr>
          <w:p w:rsidR="00077C0D" w:rsidRPr="00622983" w:rsidRDefault="00077C0D" w:rsidP="007A3280">
            <w:pPr>
              <w:keepNext/>
              <w:keepLines/>
            </w:pPr>
            <w:r w:rsidRPr="00622983">
              <w:t xml:space="preserve">Linear – horizontal </w:t>
            </w:r>
          </w:p>
        </w:tc>
      </w:tr>
      <w:tr w:rsidR="00077C0D" w:rsidRPr="00622983" w:rsidTr="000F6E7F">
        <w:trPr>
          <w:jc w:val="center"/>
        </w:trPr>
        <w:tc>
          <w:tcPr>
            <w:tcW w:w="2039" w:type="dxa"/>
          </w:tcPr>
          <w:p w:rsidR="00077C0D" w:rsidRPr="00622983" w:rsidRDefault="00077C0D" w:rsidP="007A3280">
            <w:pPr>
              <w:keepNext/>
              <w:keepLines/>
            </w:pPr>
            <w:r w:rsidRPr="00622983">
              <w:t>Half power beamwidth</w:t>
            </w:r>
          </w:p>
        </w:tc>
        <w:tc>
          <w:tcPr>
            <w:tcW w:w="3053" w:type="dxa"/>
          </w:tcPr>
          <w:p w:rsidR="00077C0D" w:rsidRPr="00622983" w:rsidRDefault="00077C0D" w:rsidP="007A3280">
            <w:pPr>
              <w:keepNext/>
              <w:keepLines/>
            </w:pPr>
            <w:r w:rsidRPr="00622983">
              <w:t>1</w:t>
            </w:r>
            <w:r w:rsidRPr="00622983">
              <w:rPr>
                <w:rFonts w:ascii="Cambria Math" w:hAnsi="Cambria Math" w:cstheme="minorHAnsi"/>
              </w:rPr>
              <w:t>⁰</w:t>
            </w:r>
          </w:p>
        </w:tc>
        <w:tc>
          <w:tcPr>
            <w:tcW w:w="2907" w:type="dxa"/>
          </w:tcPr>
          <w:p w:rsidR="00077C0D" w:rsidRPr="00622983" w:rsidRDefault="00077C0D" w:rsidP="00077C0D">
            <w:pPr>
              <w:keepNext/>
              <w:keepLines/>
            </w:pPr>
            <w:r w:rsidRPr="00622983">
              <w:t>1</w:t>
            </w:r>
            <w:r w:rsidRPr="00622983">
              <w:rPr>
                <w:rFonts w:ascii="Cambria Math" w:hAnsi="Cambria Math" w:cstheme="minorHAnsi"/>
              </w:rPr>
              <w:t>⁰</w:t>
            </w:r>
          </w:p>
        </w:tc>
      </w:tr>
      <w:tr w:rsidR="00077C0D" w:rsidRPr="00622983" w:rsidTr="000F6E7F">
        <w:trPr>
          <w:jc w:val="center"/>
        </w:trPr>
        <w:tc>
          <w:tcPr>
            <w:tcW w:w="2039" w:type="dxa"/>
          </w:tcPr>
          <w:p w:rsidR="00077C0D" w:rsidRPr="00622983" w:rsidRDefault="00077C0D" w:rsidP="007A3280">
            <w:pPr>
              <w:keepNext/>
              <w:keepLines/>
            </w:pPr>
            <w:r w:rsidRPr="00622983">
              <w:t>Scan rate</w:t>
            </w:r>
          </w:p>
        </w:tc>
        <w:tc>
          <w:tcPr>
            <w:tcW w:w="3053" w:type="dxa"/>
          </w:tcPr>
          <w:p w:rsidR="00077C0D" w:rsidRPr="00622983" w:rsidRDefault="00077C0D" w:rsidP="000F6E7F">
            <w:pPr>
              <w:keepNext/>
              <w:keepLines/>
            </w:pPr>
            <w:r w:rsidRPr="00622983">
              <w:t>0.2 – 6 rpm, norm</w:t>
            </w:r>
            <w:r w:rsidR="000F6E7F">
              <w:t>a</w:t>
            </w:r>
            <w:r w:rsidRPr="00622983">
              <w:t>lly 3 rpm</w:t>
            </w:r>
          </w:p>
        </w:tc>
        <w:tc>
          <w:tcPr>
            <w:tcW w:w="2907" w:type="dxa"/>
          </w:tcPr>
          <w:p w:rsidR="00077C0D" w:rsidRPr="00622983" w:rsidRDefault="00077C0D" w:rsidP="007A3280">
            <w:pPr>
              <w:keepNext/>
              <w:keepLines/>
            </w:pPr>
            <w:r w:rsidRPr="00622983">
              <w:t>0.2 – 6 rpm</w:t>
            </w:r>
          </w:p>
        </w:tc>
      </w:tr>
      <w:tr w:rsidR="00077C0D" w:rsidRPr="00622983" w:rsidTr="000F6E7F">
        <w:trPr>
          <w:jc w:val="center"/>
        </w:trPr>
        <w:tc>
          <w:tcPr>
            <w:tcW w:w="2039" w:type="dxa"/>
          </w:tcPr>
          <w:p w:rsidR="00077C0D" w:rsidRPr="00622983" w:rsidRDefault="00077C0D" w:rsidP="007A3280">
            <w:pPr>
              <w:keepNext/>
              <w:keepLines/>
            </w:pPr>
            <w:r w:rsidRPr="00622983">
              <w:t>Minimum elevation</w:t>
            </w:r>
          </w:p>
        </w:tc>
        <w:tc>
          <w:tcPr>
            <w:tcW w:w="3053" w:type="dxa"/>
          </w:tcPr>
          <w:p w:rsidR="00077C0D" w:rsidRPr="00622983" w:rsidRDefault="00077C0D" w:rsidP="007A3280">
            <w:pPr>
              <w:keepNext/>
              <w:keepLines/>
            </w:pPr>
            <w:r w:rsidRPr="00622983">
              <w:t>0.5</w:t>
            </w:r>
            <w:r w:rsidRPr="00622983">
              <w:rPr>
                <w:rFonts w:ascii="Cambria Math" w:hAnsi="Cambria Math" w:cstheme="minorHAnsi"/>
              </w:rPr>
              <w:t>⁰</w:t>
            </w:r>
          </w:p>
        </w:tc>
        <w:tc>
          <w:tcPr>
            <w:tcW w:w="2907" w:type="dxa"/>
          </w:tcPr>
          <w:p w:rsidR="00077C0D" w:rsidRPr="00622983" w:rsidRDefault="00077C0D" w:rsidP="007A3280">
            <w:pPr>
              <w:keepNext/>
              <w:keepLines/>
            </w:pPr>
            <w:r w:rsidRPr="00622983">
              <w:t>Not Specified</w:t>
            </w:r>
          </w:p>
        </w:tc>
      </w:tr>
      <w:tr w:rsidR="00077C0D" w:rsidRPr="00622983" w:rsidTr="000F6E7F">
        <w:trPr>
          <w:jc w:val="center"/>
        </w:trPr>
        <w:tc>
          <w:tcPr>
            <w:tcW w:w="2039" w:type="dxa"/>
          </w:tcPr>
          <w:p w:rsidR="00077C0D" w:rsidRPr="00622983" w:rsidRDefault="00077C0D" w:rsidP="007A3280">
            <w:pPr>
              <w:keepNext/>
              <w:keepLines/>
            </w:pPr>
            <w:r w:rsidRPr="00622983">
              <w:t>RF Pulse Width</w:t>
            </w:r>
          </w:p>
        </w:tc>
        <w:tc>
          <w:tcPr>
            <w:tcW w:w="3053" w:type="dxa"/>
          </w:tcPr>
          <w:p w:rsidR="00077C0D" w:rsidRPr="00622983" w:rsidRDefault="00077C0D" w:rsidP="007A3280">
            <w:pPr>
              <w:keepNext/>
              <w:keepLines/>
            </w:pPr>
            <w:r w:rsidRPr="00622983">
              <w:t>Not Specified</w:t>
            </w:r>
          </w:p>
        </w:tc>
        <w:tc>
          <w:tcPr>
            <w:tcW w:w="2907" w:type="dxa"/>
          </w:tcPr>
          <w:p w:rsidR="00077C0D" w:rsidRPr="00622983" w:rsidRDefault="00077C0D" w:rsidP="007A3280">
            <w:pPr>
              <w:keepNext/>
              <w:keepLines/>
            </w:pPr>
            <w:r w:rsidRPr="00622983">
              <w:t xml:space="preserve">0.4 – 3.3 </w:t>
            </w:r>
            <w:r w:rsidRPr="00622983">
              <w:rPr>
                <w:rFonts w:cstheme="minorHAnsi"/>
              </w:rPr>
              <w:t>µ</w:t>
            </w:r>
            <w:r w:rsidRPr="00622983">
              <w:t>s</w:t>
            </w:r>
          </w:p>
        </w:tc>
      </w:tr>
      <w:tr w:rsidR="00077C0D" w:rsidRPr="00622983" w:rsidTr="000F6E7F">
        <w:trPr>
          <w:jc w:val="center"/>
        </w:trPr>
        <w:tc>
          <w:tcPr>
            <w:tcW w:w="2039" w:type="dxa"/>
          </w:tcPr>
          <w:p w:rsidR="00077C0D" w:rsidRPr="00622983" w:rsidRDefault="00077C0D" w:rsidP="007A3280">
            <w:pPr>
              <w:keepNext/>
              <w:keepLines/>
            </w:pPr>
            <w:r w:rsidRPr="00622983">
              <w:t>Pulse Repetition Frequency</w:t>
            </w:r>
          </w:p>
        </w:tc>
        <w:tc>
          <w:tcPr>
            <w:tcW w:w="3053" w:type="dxa"/>
          </w:tcPr>
          <w:p w:rsidR="00077C0D" w:rsidRPr="00622983" w:rsidRDefault="00077C0D" w:rsidP="007A3280">
            <w:pPr>
              <w:keepNext/>
              <w:keepLines/>
            </w:pPr>
            <w:r w:rsidRPr="00622983">
              <w:t>Not Specified</w:t>
            </w:r>
          </w:p>
        </w:tc>
        <w:tc>
          <w:tcPr>
            <w:tcW w:w="2907" w:type="dxa"/>
          </w:tcPr>
          <w:p w:rsidR="00077C0D" w:rsidRPr="00622983" w:rsidRDefault="00077C0D" w:rsidP="007A3280">
            <w:pPr>
              <w:keepNext/>
              <w:keepLines/>
            </w:pPr>
            <w:r w:rsidRPr="00622983">
              <w:t>250 – 2000 Hz</w:t>
            </w:r>
          </w:p>
        </w:tc>
      </w:tr>
      <w:tr w:rsidR="00077C0D" w:rsidRPr="00622983" w:rsidTr="000F6E7F">
        <w:trPr>
          <w:jc w:val="center"/>
        </w:trPr>
        <w:tc>
          <w:tcPr>
            <w:tcW w:w="2039" w:type="dxa"/>
          </w:tcPr>
          <w:p w:rsidR="00077C0D" w:rsidRPr="00622983" w:rsidRDefault="00077C0D" w:rsidP="007A3280">
            <w:pPr>
              <w:keepNext/>
              <w:keepLines/>
            </w:pPr>
            <w:r w:rsidRPr="00622983">
              <w:t>Minimum Detectable Signal</w:t>
            </w:r>
          </w:p>
        </w:tc>
        <w:tc>
          <w:tcPr>
            <w:tcW w:w="3053" w:type="dxa"/>
          </w:tcPr>
          <w:p w:rsidR="00077C0D" w:rsidRPr="00622983" w:rsidRDefault="00077C0D" w:rsidP="007A3280">
            <w:pPr>
              <w:keepNext/>
              <w:keepLines/>
            </w:pPr>
            <w:r w:rsidRPr="00622983">
              <w:t>Not Specified</w:t>
            </w:r>
          </w:p>
        </w:tc>
        <w:tc>
          <w:tcPr>
            <w:tcW w:w="2907" w:type="dxa"/>
          </w:tcPr>
          <w:p w:rsidR="00077C0D" w:rsidRPr="00622983" w:rsidRDefault="00077C0D" w:rsidP="007A3280">
            <w:pPr>
              <w:keepNext/>
              <w:keepLines/>
            </w:pPr>
            <w:r w:rsidRPr="00622983">
              <w:t>-109 dBm (Short Pulse)</w:t>
            </w:r>
            <w:r w:rsidRPr="00622983">
              <w:br/>
              <w:t>-113 dBm (Long Pulse)</w:t>
            </w:r>
          </w:p>
        </w:tc>
      </w:tr>
      <w:tr w:rsidR="00077C0D" w:rsidRPr="00622983" w:rsidTr="000F6E7F">
        <w:trPr>
          <w:jc w:val="center"/>
        </w:trPr>
        <w:tc>
          <w:tcPr>
            <w:tcW w:w="2039" w:type="dxa"/>
          </w:tcPr>
          <w:p w:rsidR="00077C0D" w:rsidRPr="00622983" w:rsidRDefault="00077C0D" w:rsidP="007A3280">
            <w:pPr>
              <w:keepNext/>
              <w:keepLines/>
            </w:pPr>
            <w:r w:rsidRPr="00622983">
              <w:t>Height above ground</w:t>
            </w:r>
          </w:p>
        </w:tc>
        <w:tc>
          <w:tcPr>
            <w:tcW w:w="3053" w:type="dxa"/>
          </w:tcPr>
          <w:p w:rsidR="00077C0D" w:rsidRPr="00622983" w:rsidRDefault="00077C0D" w:rsidP="007A3280">
            <w:pPr>
              <w:keepNext/>
              <w:keepLines/>
            </w:pPr>
            <w:r w:rsidRPr="00622983">
              <w:t>20 m</w:t>
            </w:r>
          </w:p>
        </w:tc>
        <w:tc>
          <w:tcPr>
            <w:tcW w:w="2907" w:type="dxa"/>
          </w:tcPr>
          <w:p w:rsidR="00077C0D" w:rsidRPr="00622983" w:rsidRDefault="00077C0D" w:rsidP="007A3280">
            <w:pPr>
              <w:keepNext/>
              <w:keepLines/>
            </w:pPr>
            <w:r w:rsidRPr="00622983">
              <w:t>N/A</w:t>
            </w:r>
          </w:p>
        </w:tc>
      </w:tr>
    </w:tbl>
    <w:p w:rsidR="00E26CC5" w:rsidRPr="00622983" w:rsidRDefault="00077C0D" w:rsidP="000F6E7F">
      <w:pPr>
        <w:pStyle w:val="Caption"/>
        <w:rPr>
          <w:snapToGrid w:val="0"/>
          <w:lang w:eastAsia="en-US"/>
        </w:rPr>
      </w:pPr>
      <w:bookmarkStart w:id="99" w:name="_Ref256408135"/>
      <w:r w:rsidRPr="00E41AC8">
        <w:t xml:space="preserve">Table </w:t>
      </w:r>
      <w:r w:rsidR="00EA5956" w:rsidRPr="00E41AC8">
        <w:fldChar w:fldCharType="begin"/>
      </w:r>
      <w:r w:rsidR="008E01DA">
        <w:instrText xml:space="preserve"> SEQ Table \* ARABIC </w:instrText>
      </w:r>
      <w:r w:rsidR="00EA5956" w:rsidRPr="00E41AC8">
        <w:fldChar w:fldCharType="separate"/>
      </w:r>
      <w:r w:rsidR="00FE3660">
        <w:rPr>
          <w:noProof/>
        </w:rPr>
        <w:t>2</w:t>
      </w:r>
      <w:r w:rsidR="00EA5956" w:rsidRPr="00E41AC8">
        <w:fldChar w:fldCharType="end"/>
      </w:r>
      <w:bookmarkEnd w:id="99"/>
      <w:r w:rsidR="008E01DA">
        <w:t>: Meteor 1500S and Terrey Hills radar parameters</w:t>
      </w:r>
      <w:r w:rsidR="00E26CC5" w:rsidRPr="00622983">
        <w:br w:type="page"/>
      </w:r>
    </w:p>
    <w:p w:rsidR="0004118F" w:rsidRPr="00622983" w:rsidRDefault="0004118F" w:rsidP="00D46DE3">
      <w:pPr>
        <w:pStyle w:val="ACMAChapterHeading"/>
      </w:pPr>
      <w:bookmarkStart w:id="100" w:name="_Ref259780591"/>
      <w:bookmarkStart w:id="101" w:name="_Ref259783948"/>
      <w:bookmarkStart w:id="102" w:name="_Ref259786836"/>
      <w:bookmarkStart w:id="103" w:name="_Toc292291684"/>
      <w:r w:rsidRPr="00622983">
        <w:t xml:space="preserve">Mathematical Analysis of </w:t>
      </w:r>
      <w:r w:rsidR="00D46DE3" w:rsidRPr="00622983">
        <w:t>Radar and OFDM LTE receivers</w:t>
      </w:r>
      <w:bookmarkEnd w:id="100"/>
      <w:bookmarkEnd w:id="101"/>
      <w:bookmarkEnd w:id="102"/>
      <w:bookmarkEnd w:id="103"/>
    </w:p>
    <w:p w:rsidR="00474DF6" w:rsidRDefault="00474DF6" w:rsidP="00E26CC5">
      <w:pPr>
        <w:pStyle w:val="ACMABodyText"/>
      </w:pPr>
      <w:r>
        <w:t>T</w:t>
      </w:r>
      <w:r w:rsidR="00E26CC5" w:rsidRPr="00622983">
        <w:t>he Ericsson papers</w:t>
      </w:r>
      <w:r w:rsidR="006D4E8D">
        <w:t> </w:t>
      </w:r>
      <w:sdt>
        <w:sdtPr>
          <w:id w:val="22891696"/>
          <w:citation/>
        </w:sdtPr>
        <w:sdtContent>
          <w:fldSimple w:instr=" CITATION Eri02 \l 3081 ">
            <w:r w:rsidR="00FE3660">
              <w:rPr>
                <w:noProof/>
              </w:rPr>
              <w:t>(2)</w:t>
            </w:r>
          </w:fldSimple>
        </w:sdtContent>
      </w:sdt>
      <w:sdt>
        <w:sdtPr>
          <w:id w:val="22891697"/>
          <w:citation/>
        </w:sdtPr>
        <w:sdtContent>
          <w:fldSimple w:instr=" CITATION Eri021 \l 3081 ">
            <w:r w:rsidR="00FE3660">
              <w:rPr>
                <w:noProof/>
              </w:rPr>
              <w:t>(5)</w:t>
            </w:r>
          </w:fldSimple>
        </w:sdtContent>
      </w:sdt>
      <w:r w:rsidR="00E26CC5" w:rsidRPr="00622983">
        <w:t xml:space="preserve"> reviewed in Sections </w:t>
      </w:r>
      <w:r w:rsidR="00EA5956">
        <w:fldChar w:fldCharType="begin"/>
      </w:r>
      <w:r w:rsidR="00AC387A">
        <w:instrText xml:space="preserve"> REF _Ref256596918 \r \h </w:instrText>
      </w:r>
      <w:r w:rsidR="00EA5956">
        <w:fldChar w:fldCharType="separate"/>
      </w:r>
      <w:r w:rsidR="00B9277C">
        <w:t>1.2</w:t>
      </w:r>
      <w:r w:rsidR="00EA5956">
        <w:fldChar w:fldCharType="end"/>
      </w:r>
      <w:r w:rsidR="00AC387A" w:rsidRPr="00AC387A">
        <w:t xml:space="preserve"> </w:t>
      </w:r>
      <w:r w:rsidR="00AC387A" w:rsidRPr="00622983">
        <w:t xml:space="preserve">and </w:t>
      </w:r>
      <w:r w:rsidR="00EA5956">
        <w:fldChar w:fldCharType="begin"/>
      </w:r>
      <w:r w:rsidR="00AC387A">
        <w:instrText xml:space="preserve"> REF _Ref257032941 \r \h </w:instrText>
      </w:r>
      <w:r w:rsidR="00EA5956">
        <w:fldChar w:fldCharType="separate"/>
      </w:r>
      <w:r w:rsidR="00B9277C">
        <w:t>1.3</w:t>
      </w:r>
      <w:r w:rsidR="00EA5956">
        <w:fldChar w:fldCharType="end"/>
      </w:r>
      <w:r>
        <w:t xml:space="preserve"> showed that</w:t>
      </w:r>
      <w:r w:rsidR="0091666F">
        <w:t>,</w:t>
      </w:r>
      <w:r w:rsidR="00E26CC5" w:rsidRPr="00622983">
        <w:t xml:space="preserve"> </w:t>
      </w:r>
      <w:r w:rsidR="002F509D">
        <w:t>radar</w:t>
      </w:r>
      <w:r w:rsidR="00E26CC5" w:rsidRPr="00622983">
        <w:t xml:space="preserve"> emissions </w:t>
      </w:r>
      <w:r w:rsidR="0091666F">
        <w:t>should</w:t>
      </w:r>
      <w:r w:rsidR="0091666F" w:rsidRPr="00622983">
        <w:t xml:space="preserve"> </w:t>
      </w:r>
      <w:r w:rsidR="00E26CC5" w:rsidRPr="00622983">
        <w:t>not cause significant interference to WCDMA receivers</w:t>
      </w:r>
      <w:r w:rsidR="0091666F">
        <w:t>,</w:t>
      </w:r>
      <w:r w:rsidR="00E26CC5" w:rsidRPr="00622983">
        <w:t xml:space="preserve"> as long as there is a frequency separation of at least 5 MHz</w:t>
      </w:r>
      <w:r w:rsidR="0091666F">
        <w:t>.</w:t>
      </w:r>
      <w:r w:rsidR="00142872">
        <w:t xml:space="preserve"> </w:t>
      </w:r>
      <w:r w:rsidR="0091666F">
        <w:t xml:space="preserve"> This frequency separation</w:t>
      </w:r>
      <w:r w:rsidR="00E26CC5" w:rsidRPr="00622983">
        <w:t xml:space="preserve"> </w:t>
      </w:r>
      <w:r>
        <w:t xml:space="preserve">allows the receiver to </w:t>
      </w:r>
      <w:r w:rsidR="00E26CC5" w:rsidRPr="00622983">
        <w:t>turn potentially interfering long pulses into safe</w:t>
      </w:r>
      <w:r w:rsidR="0091666F">
        <w:t>r</w:t>
      </w:r>
      <w:r w:rsidR="00E26CC5" w:rsidRPr="00622983">
        <w:t xml:space="preserve"> short pulses</w:t>
      </w:r>
      <w:r w:rsidR="0091666F">
        <w:t xml:space="preserve">, owing to the </w:t>
      </w:r>
      <w:r w:rsidR="00965EE0">
        <w:t>differentiating effect</w:t>
      </w:r>
      <w:r w:rsidR="00BF76D8">
        <w:t xml:space="preserve"> </w:t>
      </w:r>
      <w:r w:rsidR="00965EE0">
        <w:t>on the pulse envelope in</w:t>
      </w:r>
      <w:r w:rsidR="0091666F">
        <w:t xml:space="preserve"> the </w:t>
      </w:r>
      <w:r w:rsidR="00965EE0">
        <w:t xml:space="preserve">stopband of the </w:t>
      </w:r>
      <w:r w:rsidR="0091666F">
        <w:t>IF filter</w:t>
      </w:r>
      <w:r w:rsidR="00E26CC5" w:rsidRPr="00622983">
        <w:t xml:space="preserve">. </w:t>
      </w:r>
    </w:p>
    <w:p w:rsidR="00E26CC5" w:rsidRPr="00622983" w:rsidRDefault="00E26CC5" w:rsidP="00E26CC5">
      <w:pPr>
        <w:pStyle w:val="ACMABodyText"/>
      </w:pPr>
      <w:r w:rsidRPr="00622983">
        <w:t>Short pulses do not cause interference due to the manner in which the short pulse interference interacts with the spreading factor (SF) and a</w:t>
      </w:r>
      <w:r w:rsidR="0091666F">
        <w:t>n</w:t>
      </w:r>
      <w:r w:rsidRPr="00622983">
        <w:t xml:space="preserve"> implicitly hard limiting </w:t>
      </w:r>
      <w:r w:rsidR="00B01B40">
        <w:t>A/D converter</w:t>
      </w:r>
      <w:r w:rsidR="000816CC">
        <w:t>,</w:t>
      </w:r>
      <w:r w:rsidRPr="00622983">
        <w:t xml:space="preserve"> </w:t>
      </w:r>
      <w:r w:rsidR="000816CC">
        <w:t xml:space="preserve">which </w:t>
      </w:r>
      <w:r w:rsidR="000816CC" w:rsidRPr="00622983">
        <w:t>prevent</w:t>
      </w:r>
      <w:r w:rsidR="000816CC">
        <w:t>s</w:t>
      </w:r>
      <w:r w:rsidR="000816CC" w:rsidRPr="00622983">
        <w:t xml:space="preserve"> </w:t>
      </w:r>
      <w:r w:rsidRPr="00622983">
        <w:t>radar pulse power from exceeding roughly 15 dB above signal power.</w:t>
      </w:r>
    </w:p>
    <w:p w:rsidR="00474DF6" w:rsidRDefault="00E26CC5" w:rsidP="00E26CC5">
      <w:pPr>
        <w:pStyle w:val="ACMABodyText"/>
      </w:pPr>
      <w:r w:rsidRPr="00622983">
        <w:t xml:space="preserve">The formula for the bit error rate becomes a function of SRR and SF. </w:t>
      </w:r>
      <w:r w:rsidR="00142872">
        <w:t xml:space="preserve"> </w:t>
      </w:r>
      <w:r w:rsidRPr="00622983">
        <w:t xml:space="preserve">This analysis is therefore not applicable to OFDM </w:t>
      </w:r>
      <w:r w:rsidR="000816CC">
        <w:t xml:space="preserve">(incl. </w:t>
      </w:r>
      <w:r w:rsidRPr="00622983">
        <w:t>LTE</w:t>
      </w:r>
      <w:r w:rsidR="000816CC">
        <w:t>)</w:t>
      </w:r>
      <w:r w:rsidRPr="00622983">
        <w:t xml:space="preserve"> systems, which do not use CDMA and have a different receiver</w:t>
      </w:r>
      <w:r w:rsidR="0091666F">
        <w:t xml:space="preserve"> structure</w:t>
      </w:r>
      <w:r w:rsidRPr="00622983">
        <w:t xml:space="preserve">. </w:t>
      </w:r>
      <w:r w:rsidR="00142872">
        <w:t xml:space="preserve"> </w:t>
      </w:r>
      <w:r w:rsidRPr="00622983">
        <w:t xml:space="preserve">The OFDM analysis </w:t>
      </w:r>
      <w:sdt>
        <w:sdtPr>
          <w:id w:val="22891711"/>
          <w:citation/>
        </w:sdtPr>
        <w:sdtContent>
          <w:fldSimple w:instr=" CITATION ITU \l 3081 ">
            <w:r w:rsidR="00FE3660">
              <w:rPr>
                <w:noProof/>
              </w:rPr>
              <w:t>(7)</w:t>
            </w:r>
          </w:fldSimple>
        </w:sdtContent>
      </w:sdt>
      <w:r w:rsidRPr="00622983">
        <w:t xml:space="preserve"> reviewed in Section </w:t>
      </w:r>
      <w:r w:rsidR="00EA5956">
        <w:fldChar w:fldCharType="begin"/>
      </w:r>
      <w:r w:rsidR="00CB4BEB">
        <w:instrText xml:space="preserve"> REF _Ref257036273 \r \h </w:instrText>
      </w:r>
      <w:r w:rsidR="00EA5956">
        <w:fldChar w:fldCharType="separate"/>
      </w:r>
      <w:r w:rsidR="00B9277C">
        <w:t>1.4</w:t>
      </w:r>
      <w:r w:rsidR="00EA5956">
        <w:fldChar w:fldCharType="end"/>
      </w:r>
      <w:r w:rsidRPr="00622983">
        <w:t xml:space="preserve"> did not take into account the method in which signals are decoded, or how a short burst of interference affects a much longer OFDM symbol. </w:t>
      </w:r>
    </w:p>
    <w:p w:rsidR="00E26CC5" w:rsidRPr="00622983" w:rsidRDefault="00E26CC5" w:rsidP="00E26CC5">
      <w:pPr>
        <w:pStyle w:val="ACMABodyText"/>
      </w:pPr>
      <w:r w:rsidRPr="00622983">
        <w:t xml:space="preserve">This section theoretically </w:t>
      </w:r>
      <w:r w:rsidR="000816CC" w:rsidRPr="00622983">
        <w:t>analys</w:t>
      </w:r>
      <w:r w:rsidR="000816CC">
        <w:t>e</w:t>
      </w:r>
      <w:r w:rsidR="000816CC" w:rsidRPr="00622983">
        <w:t xml:space="preserve">s </w:t>
      </w:r>
      <w:r w:rsidRPr="00622983">
        <w:t>the effect of radar pulses on OFDM</w:t>
      </w:r>
      <w:r w:rsidR="000816CC">
        <w:t>,</w:t>
      </w:r>
      <w:r w:rsidRPr="00622983">
        <w:t xml:space="preserve"> by building on Ericsson</w:t>
      </w:r>
      <w:r w:rsidR="000816CC">
        <w:t>’s</w:t>
      </w:r>
      <w:r w:rsidRPr="00622983">
        <w:t xml:space="preserve"> WCDMA study where possible. In order to do this the following assumptions have been made</w:t>
      </w:r>
      <w:r w:rsidR="000816CC">
        <w:t>:</w:t>
      </w:r>
    </w:p>
    <w:p w:rsidR="00E26CC5" w:rsidRPr="00622983" w:rsidRDefault="00E26CC5" w:rsidP="00E26CC5">
      <w:pPr>
        <w:pStyle w:val="ACMABulletLevel1"/>
      </w:pPr>
      <w:r w:rsidRPr="00622983">
        <w:t xml:space="preserve">An LTE OFDM </w:t>
      </w:r>
      <w:r w:rsidR="003625DF">
        <w:t>symbol</w:t>
      </w:r>
      <w:r w:rsidR="003625DF" w:rsidRPr="00622983">
        <w:t xml:space="preserve"> </w:t>
      </w:r>
      <w:r w:rsidRPr="00622983">
        <w:t xml:space="preserve">is approximately 66 </w:t>
      </w:r>
      <w:r w:rsidRPr="00622983">
        <w:rPr>
          <w:rFonts w:cstheme="minorHAnsi"/>
        </w:rPr>
        <w:t>µ</w:t>
      </w:r>
      <w:r w:rsidRPr="00622983">
        <w:t>s long</w:t>
      </w:r>
      <w:r w:rsidR="00C3677C">
        <w:t>;</w:t>
      </w:r>
    </w:p>
    <w:p w:rsidR="00E26CC5" w:rsidRPr="00622983" w:rsidRDefault="00E26CC5" w:rsidP="00E26CC5">
      <w:pPr>
        <w:pStyle w:val="ACMABulletLevel1"/>
      </w:pPr>
      <w:r w:rsidRPr="00622983">
        <w:t>Sub-carrier spacing is therefore 15 kHz</w:t>
      </w:r>
      <w:r w:rsidR="00C3677C">
        <w:t>;</w:t>
      </w:r>
    </w:p>
    <w:p w:rsidR="00E26CC5" w:rsidRPr="00622983" w:rsidRDefault="00E26CC5" w:rsidP="00E26CC5">
      <w:pPr>
        <w:pStyle w:val="ACMABulletLevel1"/>
      </w:pPr>
      <w:r w:rsidRPr="00622983">
        <w:t>12 subcarriers make one 180 kHz resource block. There are a minimum of 6 resource blocks in 1.4 MHz of contiguous spectrum</w:t>
      </w:r>
      <w:r w:rsidR="00C3677C">
        <w:t>;</w:t>
      </w:r>
    </w:p>
    <w:p w:rsidR="00E26CC5" w:rsidRPr="00622983" w:rsidRDefault="000816CC" w:rsidP="00E26CC5">
      <w:pPr>
        <w:pStyle w:val="ACMABulletLevel1"/>
      </w:pPr>
      <w:r>
        <w:t xml:space="preserve">Upper bound of </w:t>
      </w:r>
      <w:r w:rsidR="00E26CC5" w:rsidRPr="00622983">
        <w:t xml:space="preserve">LTE </w:t>
      </w:r>
      <w:r>
        <w:t>transmissions is</w:t>
      </w:r>
      <w:r w:rsidR="00E26CC5" w:rsidRPr="00622983">
        <w:t xml:space="preserve"> 2690 MHz, </w:t>
      </w:r>
      <w:r>
        <w:t xml:space="preserve">lower bound of </w:t>
      </w:r>
      <w:r w:rsidR="00E26CC5" w:rsidRPr="00622983">
        <w:t xml:space="preserve">radar </w:t>
      </w:r>
      <w:r>
        <w:t>transmissions is</w:t>
      </w:r>
      <w:r w:rsidR="00E26CC5" w:rsidRPr="00622983">
        <w:t xml:space="preserve"> 2700 MHz</w:t>
      </w:r>
      <w:r w:rsidR="00C3677C">
        <w:t>;</w:t>
      </w:r>
    </w:p>
    <w:p w:rsidR="00E26CC5" w:rsidRPr="00622983" w:rsidRDefault="00E26CC5" w:rsidP="00E26CC5">
      <w:pPr>
        <w:pStyle w:val="ACMABulletLevel1"/>
      </w:pPr>
      <w:r w:rsidRPr="00622983">
        <w:t xml:space="preserve">LTE filters have the same differentiating effect </w:t>
      </w:r>
      <w:r w:rsidR="00965EE0">
        <w:t>on the incoming pulse envelope</w:t>
      </w:r>
      <w:r w:rsidR="00FD6171">
        <w:t xml:space="preserve"> </w:t>
      </w:r>
      <w:r w:rsidRPr="00622983">
        <w:t>as WCDMA filters</w:t>
      </w:r>
      <w:r w:rsidR="000816CC">
        <w:t xml:space="preserve"> in the stopband</w:t>
      </w:r>
      <w:r w:rsidRPr="00622983">
        <w:t xml:space="preserve">. </w:t>
      </w:r>
      <w:r w:rsidR="003F2089">
        <w:t>(</w:t>
      </w:r>
      <w:r w:rsidRPr="00622983">
        <w:t xml:space="preserve">It is sufficient for this analysis to assume that the differentiating effect occurs </w:t>
      </w:r>
      <w:r w:rsidR="003F2089">
        <w:t xml:space="preserve">at &lt; 10 MHz from the upper -3dB point of filter – </w:t>
      </w:r>
      <w:r w:rsidRPr="00622983">
        <w:t xml:space="preserve">10 MHz </w:t>
      </w:r>
      <w:r w:rsidR="003F2089">
        <w:t>being the frequency separation between the lower end of the radar band and</w:t>
      </w:r>
      <w:r w:rsidRPr="00622983">
        <w:t xml:space="preserve"> the </w:t>
      </w:r>
      <w:r w:rsidR="003F2089">
        <w:t xml:space="preserve">upper </w:t>
      </w:r>
      <w:r w:rsidRPr="00622983">
        <w:t xml:space="preserve">edge of the </w:t>
      </w:r>
      <w:r w:rsidR="003F2089">
        <w:t>highest</w:t>
      </w:r>
      <w:r w:rsidR="003F2089" w:rsidRPr="00622983">
        <w:t xml:space="preserve"> </w:t>
      </w:r>
      <w:r w:rsidRPr="00622983">
        <w:t>IMT channel</w:t>
      </w:r>
      <w:r w:rsidRPr="00622983">
        <w:rPr>
          <w:rStyle w:val="FootnoteReference"/>
        </w:rPr>
        <w:footnoteReference w:id="5"/>
      </w:r>
      <w:r w:rsidR="003F2089">
        <w:t>)</w:t>
      </w:r>
      <w:r w:rsidR="00C3677C">
        <w:t>;</w:t>
      </w:r>
    </w:p>
    <w:p w:rsidR="00E26CC5" w:rsidRPr="00622983" w:rsidRDefault="00E26CC5" w:rsidP="00E26CC5">
      <w:pPr>
        <w:pStyle w:val="ACMABulletLevel1"/>
      </w:pPr>
      <w:r w:rsidRPr="00622983">
        <w:t xml:space="preserve">The hard limiting effect of the LTE </w:t>
      </w:r>
      <w:r w:rsidR="00B01B40">
        <w:t>A/D converter</w:t>
      </w:r>
      <w:r w:rsidRPr="00622983">
        <w:t xml:space="preserve"> </w:t>
      </w:r>
      <w:r w:rsidR="003F2089">
        <w:t>is</w:t>
      </w:r>
      <w:r w:rsidR="003F2089" w:rsidRPr="00622983">
        <w:t xml:space="preserve"> </w:t>
      </w:r>
      <w:r w:rsidRPr="00622983">
        <w:t xml:space="preserve">the same as the WCDMA </w:t>
      </w:r>
      <w:r w:rsidR="00B01B40">
        <w:t>A/D converter</w:t>
      </w:r>
      <w:r w:rsidRPr="00622983">
        <w:t xml:space="preserve">. That is an </w:t>
      </w:r>
      <w:r w:rsidR="00B01B40">
        <w:t>A/D converter</w:t>
      </w:r>
      <w:r w:rsidRPr="00622983">
        <w:t xml:space="preserve"> will limit the </w:t>
      </w:r>
      <w:r w:rsidR="003F2089">
        <w:t xml:space="preserve">received </w:t>
      </w:r>
      <w:r w:rsidRPr="00622983">
        <w:t>radar pulse to about 15 dB above the LTE signal</w:t>
      </w:r>
      <w:r w:rsidR="00C3677C">
        <w:t>;</w:t>
      </w:r>
    </w:p>
    <w:p w:rsidR="00E26CC5" w:rsidRPr="00622983" w:rsidRDefault="00E26CC5" w:rsidP="00E26CC5">
      <w:pPr>
        <w:pStyle w:val="ACMABulletLevel1"/>
      </w:pPr>
      <w:r w:rsidRPr="00622983">
        <w:t xml:space="preserve">The rise time of a radar pulse is between 0.1 and 1 </w:t>
      </w:r>
      <w:r w:rsidRPr="00622983">
        <w:rPr>
          <w:rFonts w:cstheme="minorHAnsi"/>
        </w:rPr>
        <w:t>µ</w:t>
      </w:r>
      <w:r w:rsidRPr="00622983">
        <w:t xml:space="preserve">s </w:t>
      </w:r>
      <w:sdt>
        <w:sdtPr>
          <w:id w:val="22891698"/>
          <w:citation/>
        </w:sdtPr>
        <w:sdtContent>
          <w:fldSimple w:instr=" CITATION M1464 \l 3081 ">
            <w:r w:rsidR="00FE3660">
              <w:rPr>
                <w:noProof/>
              </w:rPr>
              <w:t>(3)</w:t>
            </w:r>
          </w:fldSimple>
        </w:sdtContent>
      </w:sdt>
      <w:r w:rsidR="00C3677C">
        <w:t>; and</w:t>
      </w:r>
    </w:p>
    <w:p w:rsidR="00E26CC5" w:rsidRPr="00622983" w:rsidRDefault="00E26CC5" w:rsidP="00E26CC5">
      <w:pPr>
        <w:pStyle w:val="ACMABulletLevel1"/>
      </w:pPr>
      <w:r w:rsidRPr="00622983">
        <w:t>The design requirement</w:t>
      </w:r>
      <w:r w:rsidR="003F2089">
        <w:t>s</w:t>
      </w:r>
      <w:r w:rsidRPr="00622983">
        <w:t xml:space="preserve"> that allow the AGC and RF components to work in the presence of high powered pulse interference </w:t>
      </w:r>
      <w:r w:rsidR="003F2089">
        <w:t>into</w:t>
      </w:r>
      <w:r w:rsidRPr="00622983">
        <w:t xml:space="preserve"> WCDMA equipment </w:t>
      </w:r>
      <w:r w:rsidR="003F2089">
        <w:t xml:space="preserve">(as mentioned in the Ericsson submission) </w:t>
      </w:r>
      <w:r w:rsidRPr="00622983">
        <w:t>are also implemented in any LTE equipment operating in the 2.6 GHz band.</w:t>
      </w:r>
    </w:p>
    <w:p w:rsidR="00E26CC5" w:rsidRPr="00622983" w:rsidRDefault="00E26CC5" w:rsidP="00E26CC5">
      <w:r w:rsidRPr="00622983">
        <w:object w:dxaOrig="12170" w:dyaOrig="3476">
          <v:shape id="_x0000_i1027" type="#_x0000_t75" style="width:451.5pt;height:129pt" o:ole="">
            <v:imagedata r:id="rId42" o:title=""/>
          </v:shape>
          <o:OLEObject Type="Embed" ProgID="Visio.Drawing.11" ShapeID="_x0000_i1027" DrawAspect="Content" ObjectID="_1370785244" r:id="rId43"/>
        </w:object>
      </w:r>
    </w:p>
    <w:p w:rsidR="000E3982" w:rsidRDefault="00E26CC5" w:rsidP="000E3982">
      <w:pPr>
        <w:pStyle w:val="Caption"/>
      </w:pPr>
      <w:bookmarkStart w:id="104" w:name="_Ref257099108"/>
      <w:bookmarkStart w:id="105" w:name="_Toc259611176"/>
      <w:r w:rsidRPr="00E41AC8">
        <w:t xml:space="preserve">Figure </w:t>
      </w:r>
      <w:r w:rsidR="00EA5956" w:rsidRPr="00E41AC8">
        <w:fldChar w:fldCharType="begin"/>
      </w:r>
      <w:r w:rsidR="008E01DA">
        <w:instrText xml:space="preserve"> SEQ Figure \* ARABIC </w:instrText>
      </w:r>
      <w:r w:rsidR="00EA5956" w:rsidRPr="00E41AC8">
        <w:fldChar w:fldCharType="separate"/>
      </w:r>
      <w:r w:rsidR="00FE3660">
        <w:rPr>
          <w:noProof/>
        </w:rPr>
        <w:t>20</w:t>
      </w:r>
      <w:r w:rsidR="00EA5956" w:rsidRPr="00E41AC8">
        <w:fldChar w:fldCharType="end"/>
      </w:r>
      <w:bookmarkEnd w:id="104"/>
      <w:r w:rsidR="008E01DA">
        <w:t xml:space="preserve">: OFDM </w:t>
      </w:r>
      <w:r w:rsidR="00D7155F">
        <w:t>receiver architecture</w:t>
      </w:r>
      <w:r w:rsidR="008E01DA">
        <w:t>. Figure adapted from</w:t>
      </w:r>
      <w:r w:rsidR="00D43C06">
        <w:t xml:space="preserve"> Goldsmith</w:t>
      </w:r>
      <w:r w:rsidR="000219A2">
        <w:t> </w:t>
      </w:r>
      <w:sdt>
        <w:sdtPr>
          <w:id w:val="22891712"/>
          <w:citation/>
        </w:sdtPr>
        <w:sdtContent>
          <w:r w:rsidR="00EA5956" w:rsidRPr="00E41AC8">
            <w:fldChar w:fldCharType="begin"/>
          </w:r>
          <w:r w:rsidR="008E01DA">
            <w:instrText xml:space="preserve"> CITATION And05 \l 3081 </w:instrText>
          </w:r>
          <w:r w:rsidR="00EA5956" w:rsidRPr="00E41AC8">
            <w:fldChar w:fldCharType="separate"/>
          </w:r>
          <w:r w:rsidR="00FE3660">
            <w:rPr>
              <w:noProof/>
            </w:rPr>
            <w:t>(15)</w:t>
          </w:r>
          <w:r w:rsidR="00EA5956" w:rsidRPr="00E41AC8">
            <w:fldChar w:fldCharType="end"/>
          </w:r>
        </w:sdtContent>
      </w:sdt>
      <w:bookmarkEnd w:id="105"/>
    </w:p>
    <w:p w:rsidR="00E26CC5" w:rsidRPr="00622983" w:rsidRDefault="00D43C06" w:rsidP="00E26CC5">
      <w:pPr>
        <w:pStyle w:val="ACMABodyText"/>
      </w:pPr>
      <w:r>
        <w:t xml:space="preserve">Goldsmith </w:t>
      </w:r>
      <w:sdt>
        <w:sdtPr>
          <w:id w:val="2304978"/>
          <w:citation/>
        </w:sdtPr>
        <w:sdtContent>
          <w:fldSimple w:instr=" CITATION And05 \l 3081 ">
            <w:r w:rsidR="00FE3660">
              <w:rPr>
                <w:noProof/>
              </w:rPr>
              <w:t>(15)</w:t>
            </w:r>
          </w:fldSimple>
        </w:sdtContent>
      </w:sdt>
      <w:r w:rsidR="00E26CC5" w:rsidRPr="00622983">
        <w:t xml:space="preserve"> describes a</w:t>
      </w:r>
      <w:r w:rsidR="00BA089E">
        <w:t>n</w:t>
      </w:r>
      <w:r w:rsidR="00E26CC5" w:rsidRPr="00622983">
        <w:t xml:space="preserve"> OFDM transmitter and receiver </w:t>
      </w:r>
      <w:r w:rsidR="00142872">
        <w:t>with an</w:t>
      </w:r>
      <w:r w:rsidR="00E26CC5" w:rsidRPr="00622983">
        <w:t xml:space="preserve"> IFFT/FFT implementation like a LTE receiver</w:t>
      </w:r>
      <w:r w:rsidR="00BA089E">
        <w:t xml:space="preserve"> (</w:t>
      </w:r>
      <w:r w:rsidR="00E26CC5" w:rsidRPr="00622983">
        <w:t xml:space="preserve">shown in </w:t>
      </w:r>
      <w:fldSimple w:instr=" REF _Ref257099108 \h  \* MERGEFORMAT ">
        <w:r w:rsidR="00B9277C" w:rsidRPr="00E41AC8">
          <w:t xml:space="preserve">Figure </w:t>
        </w:r>
        <w:r w:rsidR="00B9277C">
          <w:t>20</w:t>
        </w:r>
      </w:fldSimple>
      <w:r w:rsidR="00BA089E">
        <w:t>)</w:t>
      </w:r>
      <w:r w:rsidR="00E26CC5" w:rsidRPr="00622983">
        <w:t xml:space="preserve">. </w:t>
      </w:r>
      <w:r w:rsidR="00142872">
        <w:t xml:space="preserve"> </w:t>
      </w:r>
      <w:r w:rsidR="00E26CC5" w:rsidRPr="00622983">
        <w:t xml:space="preserve">It consists of a normal </w:t>
      </w:r>
      <w:r>
        <w:t>downconverter</w:t>
      </w:r>
      <w:r w:rsidR="00E26CC5" w:rsidRPr="00622983">
        <w:t xml:space="preserve">, </w:t>
      </w:r>
      <w:r w:rsidR="007D7CA1">
        <w:t>LPF</w:t>
      </w:r>
      <w:r w:rsidR="00E26CC5" w:rsidRPr="00622983">
        <w:t xml:space="preserve"> and A/D converter.</w:t>
      </w:r>
      <w:r w:rsidR="00142872">
        <w:t xml:space="preserve"> </w:t>
      </w:r>
      <w:r w:rsidR="00E26CC5" w:rsidRPr="00622983">
        <w:t xml:space="preserve"> </w:t>
      </w:r>
      <w:r w:rsidR="00142872">
        <w:t>The d</w:t>
      </w:r>
      <w:r w:rsidR="00E26CC5" w:rsidRPr="00622983">
        <w:t xml:space="preserve">igital circuitry </w:t>
      </w:r>
      <w:r w:rsidR="00BA089E">
        <w:t>then</w:t>
      </w:r>
      <w:r w:rsidR="00BA089E" w:rsidRPr="00622983">
        <w:t xml:space="preserve"> </w:t>
      </w:r>
      <w:r w:rsidR="00E26CC5" w:rsidRPr="00622983">
        <w:t xml:space="preserve">removes the cyclic prefix, performs the FFT and demodulates the QAM signal. </w:t>
      </w:r>
      <w:r w:rsidR="00142872">
        <w:t xml:space="preserve"> </w:t>
      </w:r>
      <w:r w:rsidR="00E26CC5" w:rsidRPr="00622983">
        <w:t xml:space="preserve">Without any noise, the r(t) will be samples of the multicarrier OFDM signal. </w:t>
      </w:r>
      <w:r w:rsidR="00142872">
        <w:t xml:space="preserve"> </w:t>
      </w:r>
      <w:r w:rsidR="00E26CC5" w:rsidRPr="00622983">
        <w:t xml:space="preserve">That is, each sample in time contains information about all subcarriers in an OFDM signal. </w:t>
      </w:r>
      <w:r w:rsidR="00142872">
        <w:t xml:space="preserve"> </w:t>
      </w:r>
      <w:r w:rsidR="00E26CC5" w:rsidRPr="00622983">
        <w:t xml:space="preserve">Therefore a spike of radar interference that occurs in a narrow time </w:t>
      </w:r>
      <w:r w:rsidR="00BA089E">
        <w:t xml:space="preserve">window </w:t>
      </w:r>
      <w:r w:rsidR="00E26CC5" w:rsidRPr="00622983">
        <w:t xml:space="preserve">will be present over all subcarriers. </w:t>
      </w:r>
      <w:r w:rsidR="00142872">
        <w:t xml:space="preserve"> </w:t>
      </w:r>
      <w:r w:rsidR="00E26CC5" w:rsidRPr="00622983">
        <w:t xml:space="preserve">The incoming signal </w:t>
      </w:r>
      <w:r w:rsidR="00BA089E">
        <w:t>w</w:t>
      </w:r>
      <w:r w:rsidR="00BA089E" w:rsidRPr="00622983">
        <w:t xml:space="preserve">ould </w:t>
      </w:r>
      <w:r w:rsidR="00E26CC5" w:rsidRPr="00622983">
        <w:t xml:space="preserve">look equivalent to </w:t>
      </w:r>
      <w:fldSimple w:instr=" REF _Ref257101919 \h  \* MERGEFORMAT ">
        <w:r w:rsidR="00B9277C" w:rsidRPr="00E41AC8">
          <w:t xml:space="preserve">Figure </w:t>
        </w:r>
        <w:r w:rsidR="00B9277C">
          <w:t>21</w:t>
        </w:r>
      </w:fldSimple>
      <w:r w:rsidR="00E26CC5" w:rsidRPr="00622983">
        <w:t>, which is taken from the Ericsson report.</w:t>
      </w:r>
    </w:p>
    <w:p w:rsidR="00E26CC5" w:rsidRPr="00622983" w:rsidRDefault="00E26CC5" w:rsidP="00E26CC5">
      <w:pPr>
        <w:jc w:val="center"/>
      </w:pPr>
      <w:r w:rsidRPr="00622983">
        <w:rPr>
          <w:noProof/>
        </w:rPr>
        <w:drawing>
          <wp:inline distT="0" distB="0" distL="0" distR="0">
            <wp:extent cx="4953692" cy="1619476"/>
            <wp:effectExtent l="19050" t="0" r="0" b="0"/>
            <wp:docPr id="1" name="Picture 15" descr="2112 radar in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12 radar inf.png"/>
                    <pic:cNvPicPr/>
                  </pic:nvPicPr>
                  <pic:blipFill>
                    <a:blip r:embed="rId44" cstate="print"/>
                    <a:stretch>
                      <a:fillRect/>
                    </a:stretch>
                  </pic:blipFill>
                  <pic:spPr>
                    <a:xfrm>
                      <a:off x="0" y="0"/>
                      <a:ext cx="4953692" cy="1619476"/>
                    </a:xfrm>
                    <a:prstGeom prst="rect">
                      <a:avLst/>
                    </a:prstGeom>
                  </pic:spPr>
                </pic:pic>
              </a:graphicData>
            </a:graphic>
          </wp:inline>
        </w:drawing>
      </w:r>
    </w:p>
    <w:p w:rsidR="000E3982" w:rsidRDefault="00E26CC5" w:rsidP="000E3982">
      <w:pPr>
        <w:pStyle w:val="Caption"/>
      </w:pPr>
      <w:bookmarkStart w:id="106" w:name="_Ref257101919"/>
      <w:bookmarkStart w:id="107" w:name="_Toc259611177"/>
      <w:bookmarkStart w:id="108" w:name="_Toc289847987"/>
      <w:r w:rsidRPr="00E41AC8">
        <w:t xml:space="preserve">Figure </w:t>
      </w:r>
      <w:r w:rsidR="00EA5956" w:rsidRPr="00E41AC8">
        <w:fldChar w:fldCharType="begin"/>
      </w:r>
      <w:r w:rsidR="008E01DA">
        <w:instrText xml:space="preserve"> SEQ Figure \* ARABIC </w:instrText>
      </w:r>
      <w:r w:rsidR="00EA5956" w:rsidRPr="00E41AC8">
        <w:fldChar w:fldCharType="separate"/>
      </w:r>
      <w:r w:rsidR="00FE3660">
        <w:rPr>
          <w:noProof/>
        </w:rPr>
        <w:t>21</w:t>
      </w:r>
      <w:r w:rsidR="00EA5956" w:rsidRPr="00E41AC8">
        <w:fldChar w:fldCharType="end"/>
      </w:r>
      <w:bookmarkEnd w:id="106"/>
      <w:r w:rsidR="008E01DA">
        <w:t xml:space="preserve">: Sample signal with </w:t>
      </w:r>
      <w:r w:rsidR="00D7155F">
        <w:t xml:space="preserve">radar </w:t>
      </w:r>
      <w:r w:rsidR="008E01DA">
        <w:t xml:space="preserve">interference before A/D </w:t>
      </w:r>
      <w:sdt>
        <w:sdtPr>
          <w:id w:val="2304979"/>
          <w:citation/>
        </w:sdtPr>
        <w:sdtContent>
          <w:r w:rsidR="00EA5956" w:rsidRPr="00E41AC8">
            <w:fldChar w:fldCharType="begin"/>
          </w:r>
          <w:r w:rsidR="008E01DA">
            <w:instrText xml:space="preserve"> CITATION Eri02 \l 3081 </w:instrText>
          </w:r>
          <w:r w:rsidR="00EA5956" w:rsidRPr="00E41AC8">
            <w:fldChar w:fldCharType="separate"/>
          </w:r>
          <w:r w:rsidR="00FE3660">
            <w:rPr>
              <w:noProof/>
            </w:rPr>
            <w:t>(2)</w:t>
          </w:r>
          <w:r w:rsidR="00EA5956" w:rsidRPr="00E41AC8">
            <w:fldChar w:fldCharType="end"/>
          </w:r>
        </w:sdtContent>
      </w:sdt>
      <w:bookmarkEnd w:id="107"/>
      <w:bookmarkEnd w:id="108"/>
    </w:p>
    <w:p w:rsidR="00E26CC5" w:rsidRPr="00622983" w:rsidRDefault="00E26CC5" w:rsidP="00E26CC5">
      <w:pPr>
        <w:pStyle w:val="ACMABodyText"/>
      </w:pPr>
      <w:r w:rsidRPr="00622983">
        <w:t xml:space="preserve">The Ericsson report mentions that the IF filter has a differentiating effect on incoming out of band emissions. </w:t>
      </w:r>
      <w:r w:rsidR="00142872">
        <w:t xml:space="preserve"> </w:t>
      </w:r>
      <w:r w:rsidR="0079462D">
        <w:t xml:space="preserve">Assuming </w:t>
      </w:r>
      <w:r w:rsidR="00D43C06">
        <w:t>filters in LTE handsets have a</w:t>
      </w:r>
      <w:r w:rsidR="0079462D">
        <w:t xml:space="preserve"> similar differentiati</w:t>
      </w:r>
      <w:r w:rsidR="00BA089E">
        <w:t>ng</w:t>
      </w:r>
      <w:r w:rsidR="0079462D">
        <w:t xml:space="preserve"> effect</w:t>
      </w:r>
      <w:r w:rsidR="00BA089E">
        <w:t>,</w:t>
      </w:r>
      <w:r w:rsidR="0079462D">
        <w:t xml:space="preserve"> t</w:t>
      </w:r>
      <w:r w:rsidRPr="00622983">
        <w:t xml:space="preserve">he width of the pulse shown in </w:t>
      </w:r>
      <w:fldSimple w:instr=" REF _Ref257101919 \h  \* MERGEFORMAT ">
        <w:r w:rsidR="00B9277C" w:rsidRPr="00E41AC8">
          <w:t xml:space="preserve">Figure </w:t>
        </w:r>
        <w:r w:rsidR="00B9277C">
          <w:t>21</w:t>
        </w:r>
      </w:fldSimple>
      <w:r w:rsidRPr="00622983">
        <w:t xml:space="preserve"> would be related to the width of the rise time, not the hold time, of the radar pulse. </w:t>
      </w:r>
      <w:r w:rsidR="00142872">
        <w:t xml:space="preserve"> </w:t>
      </w:r>
      <w:r w:rsidRPr="00622983">
        <w:t xml:space="preserve">This effect </w:t>
      </w:r>
      <w:r w:rsidR="0079462D">
        <w:t>was</w:t>
      </w:r>
      <w:r w:rsidR="0079462D" w:rsidRPr="00622983">
        <w:t xml:space="preserve"> </w:t>
      </w:r>
      <w:r w:rsidRPr="00622983">
        <w:t xml:space="preserve">shown in </w:t>
      </w:r>
      <w:fldSimple w:instr=" REF _Ref256592633 \h  \* MERGEFORMAT ">
        <w:r w:rsidR="00B9277C" w:rsidRPr="00E41AC8">
          <w:t xml:space="preserve">Figure </w:t>
        </w:r>
        <w:r w:rsidR="00B9277C">
          <w:t>5</w:t>
        </w:r>
      </w:fldSimple>
      <w:r w:rsidRPr="00622983">
        <w:t xml:space="preserve">. </w:t>
      </w:r>
      <w:r w:rsidR="00142872">
        <w:t xml:space="preserve"> </w:t>
      </w:r>
      <w:r w:rsidRPr="00622983">
        <w:t>It is assumed that the pulses</w:t>
      </w:r>
      <w:r w:rsidR="001113A7" w:rsidRPr="001113A7">
        <w:rPr>
          <w:vertAlign w:val="superscript"/>
        </w:rPr>
        <w:footnoteReference w:id="6"/>
      </w:r>
      <w:r w:rsidRPr="00622983">
        <w:t xml:space="preserve"> present at the A/D </w:t>
      </w:r>
      <w:r w:rsidR="005235F9">
        <w:t>are</w:t>
      </w:r>
      <w:r w:rsidRPr="00622983">
        <w:t xml:space="preserve"> high power</w:t>
      </w:r>
      <w:r w:rsidR="005235F9">
        <w:t>,</w:t>
      </w:r>
      <w:r w:rsidRPr="00622983">
        <w:t xml:space="preserve"> approximately square pulse</w:t>
      </w:r>
      <w:r w:rsidR="005235F9">
        <w:t>s</w:t>
      </w:r>
      <w:r w:rsidRPr="00622983">
        <w:t xml:space="preserve"> like </w:t>
      </w:r>
      <w:r w:rsidR="005235F9">
        <w:t xml:space="preserve">that </w:t>
      </w:r>
      <w:r w:rsidRPr="00622983">
        <w:t xml:space="preserve">shown in </w:t>
      </w:r>
      <w:fldSimple w:instr=" REF _Ref257101919 \h  \* MERGEFORMAT ">
        <w:r w:rsidR="00B9277C" w:rsidRPr="00E41AC8">
          <w:t xml:space="preserve">Figure </w:t>
        </w:r>
        <w:r w:rsidR="00B9277C">
          <w:t>21</w:t>
        </w:r>
      </w:fldSimple>
      <w:r w:rsidRPr="00622983">
        <w:t xml:space="preserve">, however if the filters </w:t>
      </w:r>
      <w:r w:rsidR="005235F9" w:rsidRPr="00622983">
        <w:t>ha</w:t>
      </w:r>
      <w:r w:rsidR="005235F9">
        <w:t>d</w:t>
      </w:r>
      <w:r w:rsidR="005235F9" w:rsidRPr="00622983">
        <w:t xml:space="preserve"> </w:t>
      </w:r>
      <w:r w:rsidRPr="00622983">
        <w:t xml:space="preserve">the effect of making the pulses distinctly triangular in shape this analysis </w:t>
      </w:r>
      <w:r w:rsidR="005235F9">
        <w:t xml:space="preserve">would </w:t>
      </w:r>
      <w:r w:rsidRPr="00622983">
        <w:t>still hold (this will be shown below).</w:t>
      </w:r>
    </w:p>
    <w:p w:rsidR="00474DF6" w:rsidRDefault="00E26CC5" w:rsidP="00E26CC5">
      <w:pPr>
        <w:pStyle w:val="ACMABodyText"/>
      </w:pPr>
      <w:r w:rsidRPr="00622983">
        <w:t xml:space="preserve">The analogue to digital converter will have the same limiting effect as described by Ericsson as this is an implicit limiting factor in all </w:t>
      </w:r>
      <w:r w:rsidR="007D7CA1">
        <w:t>A/D converters</w:t>
      </w:r>
      <w:r w:rsidRPr="00622983">
        <w:t xml:space="preserve">. </w:t>
      </w:r>
      <w:r w:rsidR="00142872">
        <w:t xml:space="preserve"> </w:t>
      </w:r>
      <w:r w:rsidRPr="00622983">
        <w:t xml:space="preserve">The assumption has been made that the </w:t>
      </w:r>
      <w:r w:rsidR="007D7CA1">
        <w:t>A/D converter</w:t>
      </w:r>
      <w:r w:rsidR="005235F9">
        <w:t xml:space="preserve"> input limit</w:t>
      </w:r>
      <w:r w:rsidRPr="00622983">
        <w:t xml:space="preserve"> is the same as </w:t>
      </w:r>
      <w:r w:rsidR="005235F9">
        <w:t>that of a</w:t>
      </w:r>
      <w:r w:rsidR="005235F9" w:rsidRPr="00622983">
        <w:t xml:space="preserve"> </w:t>
      </w:r>
      <w:r w:rsidRPr="00622983">
        <w:t>WCDMA</w:t>
      </w:r>
      <w:r w:rsidR="005235F9">
        <w:t xml:space="preserve"> receiver</w:t>
      </w:r>
      <w:r w:rsidRPr="00622983">
        <w:t xml:space="preserve">, </w:t>
      </w:r>
      <w:r w:rsidR="005235F9">
        <w:t xml:space="preserve">ie. </w:t>
      </w:r>
      <w:r w:rsidRPr="00622983">
        <w:t xml:space="preserve">about 15 dB higher than the wanted signal. </w:t>
      </w:r>
      <w:r w:rsidR="00142872">
        <w:t xml:space="preserve"> </w:t>
      </w:r>
      <w:r w:rsidR="007578DE">
        <w:t>Because t</w:t>
      </w:r>
      <w:r w:rsidR="00EA6DDB">
        <w:t>he</w:t>
      </w:r>
      <w:r w:rsidRPr="00622983">
        <w:t xml:space="preserve"> peak to average power ratio</w:t>
      </w:r>
      <w:r w:rsidR="00EA6DDB">
        <w:t xml:space="preserve"> of an </w:t>
      </w:r>
      <w:r w:rsidR="00EA6DDB" w:rsidRPr="00622983">
        <w:t>OFDM</w:t>
      </w:r>
      <w:r w:rsidR="00EA6DDB">
        <w:t xml:space="preserve"> signal</w:t>
      </w:r>
      <w:r w:rsidRPr="00622983">
        <w:t xml:space="preserve"> is sensitive to the number of </w:t>
      </w:r>
      <w:r w:rsidR="005235F9" w:rsidRPr="00622983">
        <w:t>subcarriers</w:t>
      </w:r>
      <w:r w:rsidRPr="00622983">
        <w:t xml:space="preserve"> it is possible that LTE designers have chosen </w:t>
      </w:r>
      <w:r w:rsidR="007D7CA1" w:rsidRPr="00622983">
        <w:t>A</w:t>
      </w:r>
      <w:r w:rsidR="007D7CA1">
        <w:t>/D converter</w:t>
      </w:r>
      <w:r w:rsidR="007D7CA1" w:rsidRPr="00622983">
        <w:t xml:space="preserve">s </w:t>
      </w:r>
      <w:r w:rsidRPr="00622983">
        <w:t xml:space="preserve">with </w:t>
      </w:r>
      <w:r w:rsidR="007578DE">
        <w:t xml:space="preserve">a higher </w:t>
      </w:r>
      <w:r w:rsidRPr="00622983">
        <w:t xml:space="preserve">dynamic range. </w:t>
      </w:r>
    </w:p>
    <w:p w:rsidR="00E26CC5" w:rsidRPr="00622983" w:rsidRDefault="00E26CC5" w:rsidP="00E26CC5">
      <w:pPr>
        <w:pStyle w:val="ACMABodyText"/>
      </w:pPr>
      <w:r w:rsidRPr="00622983">
        <w:t xml:space="preserve">Lacking any better information it is assumed in this study that </w:t>
      </w:r>
      <w:r w:rsidR="006A68C4">
        <w:t xml:space="preserve">a limit of </w:t>
      </w:r>
      <w:r w:rsidRPr="00622983">
        <w:t>15</w:t>
      </w:r>
      <w:r w:rsidR="0079462D">
        <w:t> </w:t>
      </w:r>
      <w:r w:rsidRPr="00622983">
        <w:t xml:space="preserve">dB </w:t>
      </w:r>
      <w:r w:rsidR="006A68C4">
        <w:t xml:space="preserve">above the wanted signal </w:t>
      </w:r>
      <w:r w:rsidRPr="00622983">
        <w:t xml:space="preserve">is accurate for LTE </w:t>
      </w:r>
      <w:r w:rsidR="007D7CA1">
        <w:t>A/D converters</w:t>
      </w:r>
      <w:r w:rsidRPr="00622983">
        <w:t>.</w:t>
      </w:r>
      <w:r w:rsidRPr="00622983" w:rsidDel="00A700F2">
        <w:t xml:space="preserve"> </w:t>
      </w:r>
      <w:r w:rsidR="00142872">
        <w:t xml:space="preserve"> </w:t>
      </w:r>
      <w:r w:rsidRPr="00622983">
        <w:t xml:space="preserve">The serial-to-parallel converter reassembles the OFDM symbols from the samples taken from the serial input. </w:t>
      </w:r>
      <w:r w:rsidR="00142872">
        <w:t xml:space="preserve"> </w:t>
      </w:r>
      <w:r w:rsidRPr="00622983">
        <w:t xml:space="preserve">Each </w:t>
      </w:r>
      <m:oMath>
        <m:r>
          <w:rPr>
            <w:rFonts w:ascii="Cambria Math" w:hAnsi="Cambria Math"/>
          </w:rPr>
          <m:t>y</m:t>
        </m:r>
        <m:d>
          <m:dPr>
            <m:begChr m:val="["/>
            <m:endChr m:val="]"/>
            <m:ctrlPr>
              <w:rPr>
                <w:rFonts w:ascii="Cambria Math" w:hAnsi="Cambria Math"/>
                <w:i/>
              </w:rPr>
            </m:ctrlPr>
          </m:dPr>
          <m:e>
            <m:r>
              <w:rPr>
                <w:rFonts w:ascii="Cambria Math" w:hAnsi="Cambria Math"/>
              </w:rPr>
              <m:t>n</m:t>
            </m:r>
          </m:e>
        </m:d>
        <m:r>
          <w:rPr>
            <w:rFonts w:ascii="Cambria Math" w:hAnsi="Cambria Math"/>
          </w:rPr>
          <m:t>, 0≤n≤N-1</m:t>
        </m:r>
      </m:oMath>
      <w:r w:rsidRPr="00622983">
        <w:t xml:space="preserve"> is an OFDM symbol that is a time domain representation of a frequency domain QAM symbol. If </w:t>
      </w:r>
      <m:oMath>
        <m:r>
          <w:rPr>
            <w:rFonts w:ascii="Cambria Math" w:hAnsi="Cambria Math"/>
          </w:rPr>
          <m:t>x</m:t>
        </m:r>
        <m:d>
          <m:dPr>
            <m:begChr m:val="["/>
            <m:endChr m:val="]"/>
            <m:ctrlPr>
              <w:rPr>
                <w:rFonts w:ascii="Cambria Math" w:hAnsi="Cambria Math"/>
                <w:i/>
              </w:rPr>
            </m:ctrlPr>
          </m:dPr>
          <m:e>
            <m:r>
              <w:rPr>
                <w:rFonts w:ascii="Cambria Math" w:hAnsi="Cambria Math"/>
              </w:rPr>
              <m:t>n</m:t>
            </m:r>
          </m:e>
        </m:d>
      </m:oMath>
      <w:r w:rsidRPr="00622983">
        <w:t xml:space="preserve"> is the transmitted OFDM symbol then the received symbol is given by;</w:t>
      </w:r>
    </w:p>
    <w:p w:rsidR="00E26CC5" w:rsidRDefault="00E26CC5" w:rsidP="00E26CC5">
      <m:oMathPara>
        <m:oMath>
          <m:r>
            <w:rPr>
              <w:rFonts w:ascii="Cambria Math" w:hAnsi="Cambria Math"/>
            </w:rPr>
            <m:t>y</m:t>
          </m:r>
          <m:d>
            <m:dPr>
              <m:begChr m:val="["/>
              <m:endChr m:val="]"/>
              <m:ctrlPr>
                <w:rPr>
                  <w:rFonts w:ascii="Cambria Math" w:hAnsi="Cambria Math"/>
                  <w:i/>
                </w:rPr>
              </m:ctrlPr>
            </m:dPr>
            <m:e>
              <m:r>
                <w:rPr>
                  <w:rFonts w:ascii="Cambria Math" w:hAnsi="Cambria Math"/>
                </w:rPr>
                <m:t>n</m:t>
              </m:r>
            </m:e>
          </m:d>
          <m:r>
            <w:rPr>
              <w:rFonts w:ascii="Cambria Math" w:hAnsi="Cambria Math"/>
            </w:rPr>
            <m:t>=h</m:t>
          </m:r>
          <m:d>
            <m:dPr>
              <m:begChr m:val="["/>
              <m:endChr m:val="]"/>
              <m:ctrlPr>
                <w:rPr>
                  <w:rFonts w:ascii="Cambria Math" w:hAnsi="Cambria Math"/>
                  <w:i/>
                </w:rPr>
              </m:ctrlPr>
            </m:dPr>
            <m:e>
              <m:r>
                <w:rPr>
                  <w:rFonts w:ascii="Cambria Math" w:hAnsi="Cambria Math"/>
                </w:rPr>
                <m:t>n</m:t>
              </m:r>
            </m:e>
          </m:d>
          <m:r>
            <w:rPr>
              <w:rFonts w:ascii="Cambria Math" w:hAnsi="Cambria Math"/>
            </w:rPr>
            <m:t>*x</m:t>
          </m:r>
          <m:d>
            <m:dPr>
              <m:begChr m:val="["/>
              <m:endChr m:val="]"/>
              <m:ctrlPr>
                <w:rPr>
                  <w:rFonts w:ascii="Cambria Math" w:hAnsi="Cambria Math"/>
                  <w:i/>
                </w:rPr>
              </m:ctrlPr>
            </m:dPr>
            <m:e>
              <m:r>
                <w:rPr>
                  <w:rFonts w:ascii="Cambria Math" w:hAnsi="Cambria Math"/>
                </w:rPr>
                <m:t>n</m:t>
              </m:r>
            </m:e>
          </m:d>
          <m:r>
            <w:rPr>
              <w:rFonts w:ascii="Cambria Math" w:hAnsi="Cambria Math"/>
            </w:rPr>
            <m:t>+r</m:t>
          </m:r>
          <m:d>
            <m:dPr>
              <m:begChr m:val="["/>
              <m:endChr m:val="]"/>
              <m:ctrlPr>
                <w:rPr>
                  <w:rFonts w:ascii="Cambria Math" w:hAnsi="Cambria Math"/>
                  <w:i/>
                </w:rPr>
              </m:ctrlPr>
            </m:dPr>
            <m:e>
              <m:r>
                <w:rPr>
                  <w:rFonts w:ascii="Cambria Math" w:hAnsi="Cambria Math"/>
                </w:rPr>
                <m:t>n</m:t>
              </m:r>
            </m:e>
          </m:d>
          <m:r>
            <w:rPr>
              <w:rFonts w:ascii="Cambria Math" w:hAnsi="Cambria Math"/>
            </w:rPr>
            <m:t>+v</m:t>
          </m:r>
          <m:d>
            <m:dPr>
              <m:begChr m:val="["/>
              <m:endChr m:val="]"/>
              <m:ctrlPr>
                <w:rPr>
                  <w:rFonts w:ascii="Cambria Math" w:hAnsi="Cambria Math"/>
                  <w:i/>
                </w:rPr>
              </m:ctrlPr>
            </m:dPr>
            <m:e>
              <m:r>
                <w:rPr>
                  <w:rFonts w:ascii="Cambria Math" w:hAnsi="Cambria Math"/>
                </w:rPr>
                <m:t>n</m:t>
              </m:r>
            </m:e>
          </m:d>
        </m:oMath>
      </m:oMathPara>
    </w:p>
    <w:p w:rsidR="00C3677C" w:rsidRPr="00622983" w:rsidRDefault="00C3677C" w:rsidP="00E26CC5"/>
    <w:p w:rsidR="00E26CC5" w:rsidRPr="00622983" w:rsidRDefault="00E26CC5" w:rsidP="00E26CC5">
      <w:pPr>
        <w:pStyle w:val="ACMABodyText"/>
      </w:pPr>
      <w:r w:rsidRPr="00622983">
        <w:t xml:space="preserve">Where </w:t>
      </w:r>
      <m:oMath>
        <m:r>
          <w:rPr>
            <w:rFonts w:ascii="Cambria Math" w:hAnsi="Cambria Math"/>
          </w:rPr>
          <m:t>h</m:t>
        </m:r>
        <m:d>
          <m:dPr>
            <m:begChr m:val="["/>
            <m:endChr m:val="]"/>
            <m:ctrlPr>
              <w:rPr>
                <w:rFonts w:ascii="Cambria Math" w:hAnsi="Cambria Math"/>
                <w:i/>
              </w:rPr>
            </m:ctrlPr>
          </m:dPr>
          <m:e>
            <m:r>
              <w:rPr>
                <w:rFonts w:ascii="Cambria Math" w:hAnsi="Cambria Math"/>
              </w:rPr>
              <m:t>n</m:t>
            </m:r>
          </m:e>
        </m:d>
      </m:oMath>
      <w:r w:rsidRPr="00622983">
        <w:t xml:space="preserve"> is the channel response, </w:t>
      </w:r>
      <m:oMath>
        <m:r>
          <w:rPr>
            <w:rFonts w:ascii="Cambria Math" w:hAnsi="Cambria Math"/>
          </w:rPr>
          <m:t>r</m:t>
        </m:r>
        <m:d>
          <m:dPr>
            <m:begChr m:val="["/>
            <m:endChr m:val="]"/>
            <m:ctrlPr>
              <w:rPr>
                <w:rFonts w:ascii="Cambria Math" w:hAnsi="Cambria Math"/>
                <w:i/>
              </w:rPr>
            </m:ctrlPr>
          </m:dPr>
          <m:e>
            <m:r>
              <w:rPr>
                <w:rFonts w:ascii="Cambria Math" w:hAnsi="Cambria Math"/>
              </w:rPr>
              <m:t>n</m:t>
            </m:r>
          </m:e>
        </m:d>
      </m:oMath>
      <w:r w:rsidRPr="00622983">
        <w:t xml:space="preserve"> is the radar pulse interference, and </w:t>
      </w:r>
      <m:oMath>
        <m:r>
          <w:rPr>
            <w:rFonts w:ascii="Cambria Math" w:hAnsi="Cambria Math"/>
          </w:rPr>
          <m:t>v</m:t>
        </m:r>
        <m:d>
          <m:dPr>
            <m:begChr m:val="["/>
            <m:endChr m:val="]"/>
            <m:ctrlPr>
              <w:rPr>
                <w:rFonts w:ascii="Cambria Math" w:hAnsi="Cambria Math"/>
                <w:i/>
              </w:rPr>
            </m:ctrlPr>
          </m:dPr>
          <m:e>
            <m:r>
              <w:rPr>
                <w:rFonts w:ascii="Cambria Math" w:hAnsi="Cambria Math"/>
              </w:rPr>
              <m:t>n</m:t>
            </m:r>
          </m:e>
        </m:d>
      </m:oMath>
      <w:r w:rsidRPr="00622983">
        <w:t xml:space="preserve"> is ordinary additive noise. </w:t>
      </w:r>
      <w:r w:rsidR="00142872">
        <w:t xml:space="preserve"> </w:t>
      </w:r>
      <w:r w:rsidRPr="00622983">
        <w:t xml:space="preserve">For the purposes of this analysis ordinary noise can be ignored as it does not affect our understanding of the effect of the radar interference. At this point it is presumed that the power of the OFDM symbol and interference looks similar to </w:t>
      </w:r>
      <w:fldSimple w:instr=" REF _Ref257106417 \h  \* MERGEFORMAT ">
        <w:r w:rsidR="00B9277C" w:rsidRPr="00E41AC8">
          <w:t xml:space="preserve">Figure </w:t>
        </w:r>
        <w:r w:rsidR="00B9277C">
          <w:rPr>
            <w:noProof/>
          </w:rPr>
          <w:t>22</w:t>
        </w:r>
      </w:fldSimple>
      <w:r w:rsidRPr="00622983">
        <w:t>.</w:t>
      </w:r>
    </w:p>
    <w:p w:rsidR="00E26CC5" w:rsidRPr="00622983" w:rsidRDefault="00F26905" w:rsidP="00E26CC5">
      <w:pPr>
        <w:jc w:val="center"/>
      </w:pPr>
      <w:r>
        <w:rPr>
          <w:noProof/>
        </w:rPr>
        <w:drawing>
          <wp:inline distT="0" distB="0" distL="0" distR="0">
            <wp:extent cx="3629025" cy="1743075"/>
            <wp:effectExtent l="1905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5" cstate="print"/>
                    <a:srcRect/>
                    <a:stretch>
                      <a:fillRect/>
                    </a:stretch>
                  </pic:blipFill>
                  <pic:spPr bwMode="auto">
                    <a:xfrm>
                      <a:off x="0" y="0"/>
                      <a:ext cx="3629025" cy="1743075"/>
                    </a:xfrm>
                    <a:prstGeom prst="rect">
                      <a:avLst/>
                    </a:prstGeom>
                    <a:noFill/>
                    <a:ln w="9525">
                      <a:noFill/>
                      <a:miter lim="800000"/>
                      <a:headEnd/>
                      <a:tailEnd/>
                    </a:ln>
                  </pic:spPr>
                </pic:pic>
              </a:graphicData>
            </a:graphic>
          </wp:inline>
        </w:drawing>
      </w:r>
    </w:p>
    <w:p w:rsidR="000E3982" w:rsidRDefault="00E26CC5" w:rsidP="000E3982">
      <w:pPr>
        <w:pStyle w:val="Caption"/>
      </w:pPr>
      <w:bookmarkStart w:id="109" w:name="_Ref257106417"/>
      <w:bookmarkStart w:id="110" w:name="_Toc259611178"/>
      <w:bookmarkStart w:id="111" w:name="_Toc289847988"/>
      <w:r w:rsidRPr="00E41AC8">
        <w:t xml:space="preserve">Figure </w:t>
      </w:r>
      <w:r w:rsidR="00EA5956" w:rsidRPr="00E41AC8">
        <w:fldChar w:fldCharType="begin"/>
      </w:r>
      <w:r w:rsidR="008E01DA">
        <w:instrText xml:space="preserve"> SEQ Figure \* ARABIC </w:instrText>
      </w:r>
      <w:r w:rsidR="00EA5956" w:rsidRPr="00E41AC8">
        <w:fldChar w:fldCharType="separate"/>
      </w:r>
      <w:r w:rsidR="00FE3660">
        <w:rPr>
          <w:noProof/>
        </w:rPr>
        <w:t>22</w:t>
      </w:r>
      <w:r w:rsidR="00EA5956" w:rsidRPr="00E41AC8">
        <w:fldChar w:fldCharType="end"/>
      </w:r>
      <w:bookmarkEnd w:id="109"/>
      <w:r w:rsidR="008E01DA">
        <w:t>: Indicative OFDM symbol power with radar interference</w:t>
      </w:r>
      <w:bookmarkEnd w:id="110"/>
      <w:bookmarkEnd w:id="111"/>
    </w:p>
    <w:p w:rsidR="00E26CC5" w:rsidRPr="00622983" w:rsidRDefault="00E26CC5" w:rsidP="00E26CC5">
      <w:pPr>
        <w:pStyle w:val="ACMABodyText"/>
      </w:pPr>
      <w:r w:rsidRPr="00622983">
        <w:t xml:space="preserve">The symbols are </w:t>
      </w:r>
      <w:r w:rsidR="001E1D65">
        <w:t>then</w:t>
      </w:r>
      <w:r w:rsidR="001E1D65" w:rsidRPr="00622983">
        <w:t xml:space="preserve"> </w:t>
      </w:r>
      <w:r w:rsidRPr="00622983">
        <w:t>passed to the FFT block in the OFDM receiver, the output Y</w:t>
      </w:r>
      <m:oMath>
        <m:d>
          <m:dPr>
            <m:begChr m:val="["/>
            <m:endChr m:val="]"/>
            <m:ctrlPr>
              <w:rPr>
                <w:rFonts w:ascii="Cambria Math" w:hAnsi="Cambria Math"/>
                <w:i/>
              </w:rPr>
            </m:ctrlPr>
          </m:dPr>
          <m:e>
            <m:r>
              <w:rPr>
                <w:rFonts w:ascii="Cambria Math" w:hAnsi="Cambria Math"/>
              </w:rPr>
              <m:t>i</m:t>
            </m:r>
          </m:e>
        </m:d>
      </m:oMath>
      <w:r w:rsidRPr="00622983">
        <w:t xml:space="preserve"> is given by</w:t>
      </w:r>
      <w:r w:rsidR="001E1D65">
        <w:t>:</w:t>
      </w:r>
    </w:p>
    <w:p w:rsidR="00E26CC5" w:rsidRPr="00622983" w:rsidRDefault="00E26CC5" w:rsidP="00E26CC5">
      <m:oMathPara>
        <m:oMath>
          <m:r>
            <w:rPr>
              <w:rFonts w:ascii="Cambria Math" w:hAnsi="Cambria Math"/>
            </w:rPr>
            <m:t>Y</m:t>
          </m:r>
          <m:d>
            <m:dPr>
              <m:begChr m:val="["/>
              <m:endChr m:val="]"/>
              <m:ctrlPr>
                <w:rPr>
                  <w:rFonts w:ascii="Cambria Math" w:hAnsi="Cambria Math"/>
                  <w:i/>
                </w:rPr>
              </m:ctrlPr>
            </m:dPr>
            <m:e>
              <m:r>
                <w:rPr>
                  <w:rFonts w:ascii="Cambria Math" w:hAnsi="Cambria Math"/>
                </w:rPr>
                <m:t>i</m:t>
              </m:r>
            </m:e>
          </m:d>
          <m:r>
            <w:rPr>
              <w:rFonts w:ascii="Cambria Math" w:hAnsi="Cambria Math"/>
            </w:rPr>
            <m:t>=F</m:t>
          </m:r>
          <m:d>
            <m:dPr>
              <m:begChr m:val="{"/>
              <m:endChr m:val="}"/>
              <m:ctrlPr>
                <w:rPr>
                  <w:rFonts w:ascii="Cambria Math" w:hAnsi="Cambria Math"/>
                  <w:i/>
                </w:rPr>
              </m:ctrlPr>
            </m:dPr>
            <m:e>
              <m:r>
                <w:rPr>
                  <w:rFonts w:ascii="Cambria Math" w:hAnsi="Cambria Math"/>
                </w:rPr>
                <m:t>h</m:t>
              </m:r>
              <m:d>
                <m:dPr>
                  <m:begChr m:val="["/>
                  <m:endChr m:val="]"/>
                  <m:ctrlPr>
                    <w:rPr>
                      <w:rFonts w:ascii="Cambria Math" w:hAnsi="Cambria Math"/>
                      <w:i/>
                    </w:rPr>
                  </m:ctrlPr>
                </m:dPr>
                <m:e>
                  <m:r>
                    <w:rPr>
                      <w:rFonts w:ascii="Cambria Math" w:hAnsi="Cambria Math"/>
                    </w:rPr>
                    <m:t>n</m:t>
                  </m:r>
                </m:e>
              </m:d>
              <m:r>
                <w:rPr>
                  <w:rFonts w:ascii="Cambria Math" w:hAnsi="Cambria Math"/>
                </w:rPr>
                <m:t>*x</m:t>
              </m:r>
              <m:d>
                <m:dPr>
                  <m:begChr m:val="["/>
                  <m:endChr m:val="]"/>
                  <m:ctrlPr>
                    <w:rPr>
                      <w:rFonts w:ascii="Cambria Math" w:hAnsi="Cambria Math"/>
                      <w:i/>
                    </w:rPr>
                  </m:ctrlPr>
                </m:dPr>
                <m:e>
                  <m:r>
                    <w:rPr>
                      <w:rFonts w:ascii="Cambria Math" w:hAnsi="Cambria Math"/>
                    </w:rPr>
                    <m:t>n</m:t>
                  </m:r>
                </m:e>
              </m:d>
              <m:r>
                <w:rPr>
                  <w:rFonts w:ascii="Cambria Math" w:hAnsi="Cambria Math"/>
                </w:rPr>
                <m:t>+r</m:t>
              </m:r>
              <m:d>
                <m:dPr>
                  <m:begChr m:val="["/>
                  <m:endChr m:val="]"/>
                  <m:ctrlPr>
                    <w:rPr>
                      <w:rFonts w:ascii="Cambria Math" w:hAnsi="Cambria Math"/>
                      <w:i/>
                    </w:rPr>
                  </m:ctrlPr>
                </m:dPr>
                <m:e>
                  <m:r>
                    <w:rPr>
                      <w:rFonts w:ascii="Cambria Math" w:hAnsi="Cambria Math"/>
                    </w:rPr>
                    <m:t>n</m:t>
                  </m:r>
                </m:e>
              </m:d>
            </m:e>
          </m:d>
          <m:r>
            <m:rPr>
              <m:sty m:val="p"/>
            </m:rPr>
            <w:rPr>
              <w:rFonts w:ascii="Cambria Math" w:hAnsi="Cambria Math"/>
            </w:rPr>
            <w:br/>
          </m:r>
        </m:oMath>
        <m:oMath>
          <m:r>
            <w:rPr>
              <w:rFonts w:ascii="Cambria Math" w:hAnsi="Cambria Math"/>
            </w:rPr>
            <m:t xml:space="preserve">         =H</m:t>
          </m:r>
          <m:d>
            <m:dPr>
              <m:begChr m:val="["/>
              <m:endChr m:val="]"/>
              <m:ctrlPr>
                <w:rPr>
                  <w:rFonts w:ascii="Cambria Math" w:hAnsi="Cambria Math"/>
                  <w:i/>
                </w:rPr>
              </m:ctrlPr>
            </m:dPr>
            <m:e>
              <m:r>
                <w:rPr>
                  <w:rFonts w:ascii="Cambria Math" w:hAnsi="Cambria Math"/>
                </w:rPr>
                <m:t>i</m:t>
              </m:r>
            </m:e>
          </m:d>
          <m:r>
            <w:rPr>
              <w:rFonts w:ascii="Cambria Math" w:hAnsi="Cambria Math"/>
            </w:rPr>
            <m:t>X</m:t>
          </m:r>
          <m:d>
            <m:dPr>
              <m:begChr m:val="["/>
              <m:endChr m:val="]"/>
              <m:ctrlPr>
                <w:rPr>
                  <w:rFonts w:ascii="Cambria Math" w:hAnsi="Cambria Math"/>
                  <w:i/>
                </w:rPr>
              </m:ctrlPr>
            </m:dPr>
            <m:e>
              <m:r>
                <w:rPr>
                  <w:rFonts w:ascii="Cambria Math" w:hAnsi="Cambria Math"/>
                </w:rPr>
                <m:t>i</m:t>
              </m:r>
            </m:e>
          </m:d>
          <m:r>
            <w:rPr>
              <w:rFonts w:ascii="Cambria Math" w:hAnsi="Cambria Math"/>
            </w:rPr>
            <m:t>+R[i]</m:t>
          </m:r>
        </m:oMath>
      </m:oMathPara>
    </w:p>
    <w:p w:rsidR="00142872" w:rsidRDefault="00142872" w:rsidP="00E26CC5">
      <w:pPr>
        <w:pStyle w:val="ACMABodyText"/>
      </w:pPr>
    </w:p>
    <w:p w:rsidR="00E26CC5" w:rsidRPr="00622983" w:rsidRDefault="00E26CC5" w:rsidP="00E26CC5">
      <w:pPr>
        <w:pStyle w:val="ACMABodyText"/>
      </w:pPr>
      <w:r w:rsidRPr="00622983">
        <w:t xml:space="preserve">In the QAM demodulation process the inverse of the channel estimate </w:t>
      </w:r>
      <m:oMath>
        <m:acc>
          <m:accPr>
            <m:chr m:val="̃"/>
            <m:ctrlPr>
              <w:rPr>
                <w:rFonts w:ascii="Cambria Math" w:hAnsi="Cambria Math"/>
                <w:i/>
              </w:rPr>
            </m:ctrlPr>
          </m:accPr>
          <m:e>
            <m:r>
              <w:rPr>
                <w:rFonts w:ascii="Cambria Math" w:hAnsi="Cambria Math"/>
              </w:rPr>
              <m:t>H</m:t>
            </m:r>
          </m:e>
        </m:acc>
        <m:r>
          <w:rPr>
            <w:rFonts w:ascii="Cambria Math" w:hAnsi="Cambria Math"/>
          </w:rPr>
          <m:t>[i]</m:t>
        </m:r>
      </m:oMath>
      <w:r w:rsidRPr="00622983">
        <w:t xml:space="preserve"> is multiplied </w:t>
      </w:r>
      <w:r w:rsidR="001E1D65">
        <w:t>with</w:t>
      </w:r>
      <w:r w:rsidR="001E1D65" w:rsidRPr="00622983">
        <w:t xml:space="preserve"> </w:t>
      </w:r>
      <w:r w:rsidRPr="00622983">
        <w:t>the received QAM symbol Y</w:t>
      </w:r>
      <m:oMath>
        <m:d>
          <m:dPr>
            <m:begChr m:val="["/>
            <m:endChr m:val="]"/>
            <m:ctrlPr>
              <w:rPr>
                <w:rFonts w:ascii="Cambria Math" w:hAnsi="Cambria Math"/>
                <w:i/>
              </w:rPr>
            </m:ctrlPr>
          </m:dPr>
          <m:e>
            <m:r>
              <w:rPr>
                <w:rFonts w:ascii="Cambria Math" w:hAnsi="Cambria Math"/>
              </w:rPr>
              <m:t>i</m:t>
            </m:r>
          </m:e>
        </m:d>
      </m:oMath>
      <w:r w:rsidRPr="00622983">
        <w:t xml:space="preserve">. </w:t>
      </w:r>
      <w:r w:rsidR="00142872">
        <w:t xml:space="preserve"> </w:t>
      </w:r>
      <w:r w:rsidRPr="00622983">
        <w:t>It should be noted that as the multiplication is linear</w:t>
      </w:r>
      <w:r w:rsidR="001E1D65">
        <w:t>,</w:t>
      </w:r>
      <w:r w:rsidRPr="00622983">
        <w:t xml:space="preserve"> </w:t>
      </w:r>
      <w:r w:rsidR="004E40F8">
        <w:t>so</w:t>
      </w:r>
      <w:r w:rsidR="004E40F8" w:rsidRPr="00622983">
        <w:t xml:space="preserve"> </w:t>
      </w:r>
      <w:r w:rsidRPr="00622983">
        <w:t>the signal</w:t>
      </w:r>
      <w:r w:rsidR="004E40F8">
        <w:t xml:space="preserve">, </w:t>
      </w:r>
      <w:r w:rsidRPr="00622983">
        <w:t xml:space="preserve">noise </w:t>
      </w:r>
      <w:r w:rsidR="004E40F8">
        <w:t xml:space="preserve">and interfering radar signal </w:t>
      </w:r>
      <w:r w:rsidRPr="00622983">
        <w:t xml:space="preserve">are affected equally. </w:t>
      </w:r>
      <w:r w:rsidR="00142872">
        <w:t xml:space="preserve"> </w:t>
      </w:r>
      <w:r w:rsidRPr="00622983">
        <w:t xml:space="preserve">There is no change in SNR or SRR. </w:t>
      </w:r>
      <w:r w:rsidR="00142872">
        <w:t xml:space="preserve"> </w:t>
      </w:r>
      <w:r w:rsidRPr="00622983">
        <w:t xml:space="preserve">If the </w:t>
      </w:r>
      <w:r w:rsidR="001E1D65">
        <w:t>reasonable</w:t>
      </w:r>
      <w:r w:rsidR="001E1D65" w:rsidRPr="00622983">
        <w:t xml:space="preserve"> </w:t>
      </w:r>
      <w:r w:rsidRPr="00622983">
        <w:t xml:space="preserve">assumption </w:t>
      </w:r>
      <w:r w:rsidR="001E1D65">
        <w:t xml:space="preserve">is made </w:t>
      </w:r>
      <w:r w:rsidRPr="00622983">
        <w:t xml:space="preserve">that the channel is estimated perfectly </w:t>
      </w:r>
      <m:oMath>
        <m:d>
          <m:dPr>
            <m:ctrlPr>
              <w:rPr>
                <w:rFonts w:ascii="Cambria Math" w:hAnsi="Cambria Math"/>
                <w:i/>
              </w:rPr>
            </m:ctrlPr>
          </m:dPr>
          <m:e>
            <m:acc>
              <m:accPr>
                <m:chr m:val="̃"/>
                <m:ctrlPr>
                  <w:rPr>
                    <w:rFonts w:ascii="Cambria Math" w:hAnsi="Cambria Math"/>
                    <w:i/>
                  </w:rPr>
                </m:ctrlPr>
              </m:accPr>
              <m:e>
                <m:r>
                  <w:rPr>
                    <w:rFonts w:ascii="Cambria Math" w:hAnsi="Cambria Math"/>
                  </w:rPr>
                  <m:t>H</m:t>
                </m:r>
              </m:e>
            </m:acc>
            <m:d>
              <m:dPr>
                <m:begChr m:val="["/>
                <m:endChr m:val="]"/>
                <m:ctrlPr>
                  <w:rPr>
                    <w:rFonts w:ascii="Cambria Math" w:hAnsi="Cambria Math"/>
                    <w:i/>
                  </w:rPr>
                </m:ctrlPr>
              </m:dPr>
              <m:e>
                <m:r>
                  <w:rPr>
                    <w:rFonts w:ascii="Cambria Math" w:hAnsi="Cambria Math"/>
                  </w:rPr>
                  <m:t>i</m:t>
                </m:r>
              </m:e>
            </m:d>
            <m:r>
              <w:rPr>
                <w:rFonts w:ascii="Cambria Math" w:hAnsi="Cambria Math"/>
              </w:rPr>
              <m:t>=H</m:t>
            </m:r>
            <m:d>
              <m:dPr>
                <m:begChr m:val="["/>
                <m:endChr m:val="]"/>
                <m:ctrlPr>
                  <w:rPr>
                    <w:rFonts w:ascii="Cambria Math" w:hAnsi="Cambria Math"/>
                    <w:i/>
                  </w:rPr>
                </m:ctrlPr>
              </m:dPr>
              <m:e>
                <m:r>
                  <w:rPr>
                    <w:rFonts w:ascii="Cambria Math" w:hAnsi="Cambria Math"/>
                  </w:rPr>
                  <m:t>i</m:t>
                </m:r>
              </m:e>
            </m:d>
          </m:e>
        </m:d>
      </m:oMath>
      <w:r w:rsidRPr="00622983" w:rsidDel="001E1D65">
        <w:t xml:space="preserve"> is made</w:t>
      </w:r>
      <w:r w:rsidR="001E1D65">
        <w:t>,</w:t>
      </w:r>
      <w:r w:rsidRPr="00622983">
        <w:t xml:space="preserve"> then the expression that gets fed into the decision variable is</w:t>
      </w:r>
      <w:r w:rsidR="00365D96">
        <w:t>:</w:t>
      </w:r>
    </w:p>
    <w:p w:rsidR="00E26CC5" w:rsidRPr="00622983" w:rsidRDefault="00E26CC5" w:rsidP="00E26CC5">
      <m:oMathPara>
        <m:oMath>
          <m:r>
            <w:rPr>
              <w:rFonts w:ascii="Cambria Math" w:hAnsi="Cambria Math"/>
            </w:rPr>
            <m:t>Y</m:t>
          </m:r>
          <m:d>
            <m:dPr>
              <m:begChr m:val="["/>
              <m:endChr m:val="]"/>
              <m:ctrlPr>
                <w:rPr>
                  <w:rFonts w:ascii="Cambria Math" w:hAnsi="Cambria Math"/>
                  <w:i/>
                </w:rPr>
              </m:ctrlPr>
            </m:dPr>
            <m:e>
              <m:r>
                <w:rPr>
                  <w:rFonts w:ascii="Cambria Math" w:hAnsi="Cambria Math"/>
                </w:rPr>
                <m:t>i</m:t>
              </m:r>
            </m:e>
          </m:d>
          <m:r>
            <w:rPr>
              <w:rFonts w:ascii="Cambria Math" w:hAnsi="Cambria Math"/>
            </w:rPr>
            <m:t>=X</m:t>
          </m:r>
          <m:d>
            <m:dPr>
              <m:begChr m:val="["/>
              <m:endChr m:val="]"/>
              <m:ctrlPr>
                <w:rPr>
                  <w:rFonts w:ascii="Cambria Math" w:hAnsi="Cambria Math"/>
                  <w:i/>
                </w:rPr>
              </m:ctrlPr>
            </m:dPr>
            <m:e>
              <m:r>
                <w:rPr>
                  <w:rFonts w:ascii="Cambria Math" w:hAnsi="Cambria Math"/>
                </w:rPr>
                <m:t>i</m:t>
              </m:r>
            </m:e>
          </m:d>
          <m:r>
            <w:rPr>
              <w:rFonts w:ascii="Cambria Math" w:hAnsi="Cambria Math"/>
            </w:rPr>
            <m:t>+</m:t>
          </m:r>
          <m:f>
            <m:fPr>
              <m:ctrlPr>
                <w:rPr>
                  <w:rFonts w:ascii="Cambria Math" w:hAnsi="Cambria Math"/>
                  <w:i/>
                </w:rPr>
              </m:ctrlPr>
            </m:fPr>
            <m:num>
              <m:r>
                <w:rPr>
                  <w:rFonts w:ascii="Cambria Math" w:hAnsi="Cambria Math"/>
                </w:rPr>
                <m:t>R</m:t>
              </m:r>
              <m:d>
                <m:dPr>
                  <m:begChr m:val="["/>
                  <m:endChr m:val="]"/>
                  <m:ctrlPr>
                    <w:rPr>
                      <w:rFonts w:ascii="Cambria Math" w:hAnsi="Cambria Math"/>
                      <w:i/>
                    </w:rPr>
                  </m:ctrlPr>
                </m:dPr>
                <m:e>
                  <m:r>
                    <w:rPr>
                      <w:rFonts w:ascii="Cambria Math" w:hAnsi="Cambria Math"/>
                    </w:rPr>
                    <m:t>i</m:t>
                  </m:r>
                </m:e>
              </m:d>
            </m:num>
            <m:den>
              <m:r>
                <w:rPr>
                  <w:rFonts w:ascii="Cambria Math" w:hAnsi="Cambria Math"/>
                </w:rPr>
                <m:t>H</m:t>
              </m:r>
              <m:d>
                <m:dPr>
                  <m:begChr m:val="["/>
                  <m:endChr m:val="]"/>
                  <m:ctrlPr>
                    <w:rPr>
                      <w:rFonts w:ascii="Cambria Math" w:hAnsi="Cambria Math"/>
                      <w:i/>
                    </w:rPr>
                  </m:ctrlPr>
                </m:dPr>
                <m:e>
                  <m:r>
                    <w:rPr>
                      <w:rFonts w:ascii="Cambria Math" w:hAnsi="Cambria Math"/>
                    </w:rPr>
                    <m:t>i</m:t>
                  </m:r>
                </m:e>
              </m:d>
            </m:den>
          </m:f>
        </m:oMath>
      </m:oMathPara>
    </w:p>
    <w:p w:rsidR="00142872" w:rsidRDefault="00142872" w:rsidP="00E26CC5">
      <w:pPr>
        <w:pStyle w:val="ACMABodyText"/>
      </w:pPr>
    </w:p>
    <w:p w:rsidR="00E26CC5" w:rsidRPr="00622983" w:rsidRDefault="001E1D65" w:rsidP="00E26CC5">
      <w:pPr>
        <w:pStyle w:val="ACMABodyText"/>
      </w:pPr>
      <w:r>
        <w:t>I</w:t>
      </w:r>
      <w:r w:rsidR="00E26CC5" w:rsidRPr="00622983">
        <w:t xml:space="preserve">t can be seen that it is not the radar pulse that will affect the decision variable of the QAM demodulator in an OFDM </w:t>
      </w:r>
      <w:r w:rsidRPr="00622983">
        <w:t>receiver</w:t>
      </w:r>
      <w:r w:rsidR="00E26CC5" w:rsidRPr="00622983">
        <w:t xml:space="preserve"> rather it is the Fourier transform of that radar pulse. </w:t>
      </w:r>
      <w:r w:rsidR="00142872">
        <w:t xml:space="preserve"> </w:t>
      </w:r>
      <w:r w:rsidR="00E26CC5" w:rsidRPr="00622983">
        <w:t xml:space="preserve">The important question is therefore what does the power density of </w:t>
      </w:r>
      <m:oMath>
        <w:bookmarkStart w:id="112" w:name="OLE_LINK1"/>
        <w:bookmarkStart w:id="113" w:name="OLE_LINK2"/>
        <m:r>
          <w:rPr>
            <w:rFonts w:ascii="Cambria Math" w:hAnsi="Cambria Math"/>
          </w:rPr>
          <m:t>R[i]</m:t>
        </m:r>
        <w:bookmarkEnd w:id="112"/>
        <w:bookmarkEnd w:id="113"/>
      </m:oMath>
      <w:r w:rsidR="00E26CC5" w:rsidRPr="00622983">
        <w:t xml:space="preserve"> look like in comparison to </w:t>
      </w:r>
      <m:oMath>
        <m:r>
          <w:rPr>
            <w:rFonts w:ascii="Cambria Math" w:hAnsi="Cambria Math"/>
          </w:rPr>
          <m:t>H</m:t>
        </m:r>
        <m:d>
          <m:dPr>
            <m:begChr m:val="["/>
            <m:endChr m:val="]"/>
            <m:ctrlPr>
              <w:rPr>
                <w:rFonts w:ascii="Cambria Math" w:hAnsi="Cambria Math"/>
                <w:i/>
              </w:rPr>
            </m:ctrlPr>
          </m:dPr>
          <m:e>
            <m:r>
              <w:rPr>
                <w:rFonts w:ascii="Cambria Math" w:hAnsi="Cambria Math"/>
              </w:rPr>
              <m:t>i</m:t>
            </m:r>
          </m:e>
        </m:d>
        <m:r>
          <w:rPr>
            <w:rFonts w:ascii="Cambria Math" w:hAnsi="Cambria Math"/>
          </w:rPr>
          <m:t>X[i]</m:t>
        </m:r>
      </m:oMath>
      <w:r w:rsidR="00E26CC5" w:rsidRPr="00622983">
        <w:t>?</w:t>
      </w:r>
    </w:p>
    <w:p w:rsidR="00E26CC5" w:rsidRPr="00622983" w:rsidRDefault="00E26CC5" w:rsidP="00E26CC5">
      <w:pPr>
        <w:pStyle w:val="ACMABodyText"/>
      </w:pPr>
      <w:r w:rsidRPr="00622983">
        <w:t xml:space="preserve">As </w:t>
      </w:r>
      <w:r w:rsidR="001E1D65">
        <w:t>previously stated,</w:t>
      </w:r>
      <w:r w:rsidRPr="00622983">
        <w:t xml:space="preserve"> the pulse is assumed to be a rectangular pulse of between 0.1 and 1</w:t>
      </w:r>
      <w:r w:rsidR="002F0CA9">
        <w:t> </w:t>
      </w:r>
      <w:r w:rsidRPr="00622983">
        <w:rPr>
          <w:rFonts w:cstheme="minorHAnsi"/>
        </w:rPr>
        <w:t>µ</w:t>
      </w:r>
      <w:r w:rsidRPr="00622983">
        <w:t>s in duration</w:t>
      </w:r>
      <w:r w:rsidR="001E1D65">
        <w:t>,</w:t>
      </w:r>
      <w:r w:rsidRPr="00622983">
        <w:t xml:space="preserve"> corresponding to the rise time of radars in ITU-R M. 1464 </w:t>
      </w:r>
      <w:sdt>
        <w:sdtPr>
          <w:id w:val="2305002"/>
          <w:citation/>
        </w:sdtPr>
        <w:sdtContent>
          <w:fldSimple w:instr=" CITATION M1464 \l 3081 ">
            <w:r w:rsidR="00FE3660">
              <w:rPr>
                <w:noProof/>
              </w:rPr>
              <w:t>(3)</w:t>
            </w:r>
          </w:fldSimple>
        </w:sdtContent>
      </w:sdt>
      <w:r w:rsidRPr="00622983">
        <w:t>. Therefore the relationship between the pulse and its Fourier transform is given by</w:t>
      </w:r>
      <w:r w:rsidR="001E1D65">
        <w:t>:</w:t>
      </w:r>
    </w:p>
    <w:p w:rsidR="00E26CC5" w:rsidRPr="00622983" w:rsidRDefault="00E26CC5" w:rsidP="00E26CC5">
      <m:oMathPara>
        <m:oMath>
          <m:r>
            <w:rPr>
              <w:rFonts w:ascii="Cambria Math" w:hAnsi="Cambria Math"/>
            </w:rPr>
            <m:t>F</m:t>
          </m:r>
          <m:d>
            <m:dPr>
              <m:begChr m:val="{"/>
              <m:endChr m:val="}"/>
              <m:ctrlPr>
                <w:rPr>
                  <w:rFonts w:ascii="Cambria Math" w:hAnsi="Cambria Math"/>
                  <w:i/>
                </w:rPr>
              </m:ctrlPr>
            </m:dPr>
            <m:e>
              <m:r>
                <w:rPr>
                  <w:rFonts w:ascii="Cambria Math" w:hAnsi="Cambria Math"/>
                </w:rPr>
                <m:t>Arect</m:t>
              </m:r>
              <m:d>
                <m:dPr>
                  <m:ctrlPr>
                    <w:rPr>
                      <w:rFonts w:ascii="Cambria Math" w:hAnsi="Cambria Math"/>
                      <w:i/>
                    </w:rPr>
                  </m:ctrlPr>
                </m:dPr>
                <m:e>
                  <m:f>
                    <m:fPr>
                      <m:ctrlPr>
                        <w:rPr>
                          <w:rFonts w:ascii="Cambria Math" w:hAnsi="Cambria Math"/>
                          <w:i/>
                        </w:rPr>
                      </m:ctrlPr>
                    </m:fPr>
                    <m:num>
                      <m:r>
                        <w:rPr>
                          <w:rFonts w:ascii="Cambria Math" w:hAnsi="Cambria Math"/>
                        </w:rPr>
                        <m:t>t</m:t>
                      </m:r>
                    </m:num>
                    <m:den>
                      <m:r>
                        <w:rPr>
                          <w:rFonts w:ascii="Cambria Math" w:hAnsi="Cambria Math"/>
                        </w:rPr>
                        <m:t>τ</m:t>
                      </m:r>
                    </m:den>
                  </m:f>
                </m:e>
              </m:d>
            </m:e>
          </m:d>
          <m:r>
            <w:rPr>
              <w:rFonts w:ascii="Cambria Math" w:hAnsi="Cambria Math"/>
            </w:rPr>
            <m:t>=F</m:t>
          </m:r>
          <m:d>
            <m:dPr>
              <m:begChr m:val="{"/>
              <m:endChr m:val="}"/>
              <m:ctrlPr>
                <w:rPr>
                  <w:rFonts w:ascii="Cambria Math" w:hAnsi="Cambria Math"/>
                  <w:i/>
                </w:rPr>
              </m:ctrlPr>
            </m:dPr>
            <m:e>
              <m:r>
                <w:rPr>
                  <w:rFonts w:ascii="Cambria Math" w:hAnsi="Cambria Math"/>
                </w:rPr>
                <m:t>Au</m:t>
              </m:r>
              <m:d>
                <m:dPr>
                  <m:ctrlPr>
                    <w:rPr>
                      <w:rFonts w:ascii="Cambria Math" w:hAnsi="Cambria Math"/>
                      <w:i/>
                    </w:rPr>
                  </m:ctrlPr>
                </m:dPr>
                <m:e>
                  <m:r>
                    <w:rPr>
                      <w:rFonts w:ascii="Cambria Math" w:hAnsi="Cambria Math"/>
                    </w:rPr>
                    <m:t>t+τ</m:t>
                  </m:r>
                </m:e>
              </m:d>
              <m:r>
                <w:rPr>
                  <w:rFonts w:ascii="Cambria Math" w:hAnsi="Cambria Math"/>
                </w:rPr>
                <m:t>-Au</m:t>
              </m:r>
              <m:d>
                <m:dPr>
                  <m:ctrlPr>
                    <w:rPr>
                      <w:rFonts w:ascii="Cambria Math" w:hAnsi="Cambria Math"/>
                      <w:i/>
                    </w:rPr>
                  </m:ctrlPr>
                </m:dPr>
                <m:e>
                  <m:r>
                    <w:rPr>
                      <w:rFonts w:ascii="Cambria Math" w:hAnsi="Cambria Math"/>
                    </w:rPr>
                    <m:t>t-τ</m:t>
                  </m:r>
                </m:e>
              </m:d>
            </m:e>
          </m:d>
          <m:r>
            <w:rPr>
              <w:rFonts w:ascii="Cambria Math" w:hAnsi="Cambria Math"/>
            </w:rPr>
            <m:t>=Aτsinc(</m:t>
          </m:r>
          <m:f>
            <m:fPr>
              <m:ctrlPr>
                <w:rPr>
                  <w:rFonts w:ascii="Cambria Math" w:hAnsi="Cambria Math"/>
                  <w:i/>
                </w:rPr>
              </m:ctrlPr>
            </m:fPr>
            <m:num>
              <m:r>
                <w:rPr>
                  <w:rFonts w:ascii="Cambria Math" w:hAnsi="Cambria Math"/>
                </w:rPr>
                <m:t>ωτ</m:t>
              </m:r>
            </m:num>
            <m:den>
              <m:r>
                <w:rPr>
                  <w:rFonts w:ascii="Cambria Math" w:hAnsi="Cambria Math"/>
                </w:rPr>
                <m:t>2</m:t>
              </m:r>
            </m:den>
          </m:f>
          <m:r>
            <w:rPr>
              <w:rFonts w:ascii="Cambria Math" w:hAnsi="Cambria Math"/>
            </w:rPr>
            <m:t>)</m:t>
          </m:r>
        </m:oMath>
      </m:oMathPara>
    </w:p>
    <w:p w:rsidR="00142872" w:rsidRDefault="00142872" w:rsidP="00A87EC7">
      <w:pPr>
        <w:pStyle w:val="ACMABodyText"/>
        <w:spacing w:after="0" w:line="160" w:lineRule="atLeast"/>
      </w:pPr>
    </w:p>
    <w:p w:rsidR="00E26CC5" w:rsidRPr="00622983" w:rsidRDefault="00E26CC5" w:rsidP="00E26CC5">
      <w:pPr>
        <w:pStyle w:val="ACMABodyText"/>
      </w:pPr>
      <w:r w:rsidRPr="00622983">
        <w:t xml:space="preserve">The transform of a rectangular pulse is a </w:t>
      </w:r>
      <w:r w:rsidRPr="00622983">
        <w:rPr>
          <w:rFonts w:ascii="Cambria Math" w:hAnsi="Cambria Math"/>
          <w:i/>
        </w:rPr>
        <w:t>sinc</w:t>
      </w:r>
      <w:r w:rsidRPr="00622983">
        <w:t xml:space="preserve"> wave with amplitude </w:t>
      </w:r>
      <w:r w:rsidRPr="00622983">
        <w:rPr>
          <w:rFonts w:cstheme="minorHAnsi"/>
        </w:rPr>
        <w:t>τ</w:t>
      </w:r>
      <w:r w:rsidR="001E1D65">
        <w:rPr>
          <w:rFonts w:cstheme="minorHAnsi"/>
        </w:rPr>
        <w:t>,</w:t>
      </w:r>
      <w:r w:rsidRPr="00622983">
        <w:t xml:space="preserve"> where </w:t>
      </w:r>
      <w:r w:rsidRPr="00622983">
        <w:rPr>
          <w:rFonts w:cstheme="minorHAnsi"/>
        </w:rPr>
        <w:t>τ</w:t>
      </w:r>
      <w:r w:rsidRPr="00622983">
        <w:t xml:space="preserve"> is the width of the pulse in the time domain. </w:t>
      </w:r>
      <w:r w:rsidR="00142872">
        <w:t xml:space="preserve"> </w:t>
      </w:r>
      <w:r w:rsidRPr="00622983">
        <w:t>The total power in the time and frequency domains is the same, however while the power</w:t>
      </w:r>
      <w:r w:rsidR="00365D96">
        <w:t xml:space="preserve"> of the interfering pulse</w:t>
      </w:r>
      <w:r w:rsidRPr="00622983">
        <w:t xml:space="preserve"> is </w:t>
      </w:r>
      <w:r w:rsidR="00365D96">
        <w:t xml:space="preserve">concentrated over </w:t>
      </w:r>
      <w:r w:rsidRPr="00622983">
        <w:t>a small time</w:t>
      </w:r>
      <w:r w:rsidR="00365D96">
        <w:t>frame</w:t>
      </w:r>
      <w:r w:rsidRPr="00622983">
        <w:t xml:space="preserve">, in the frequency domain the power is spread over a large bandwidth. </w:t>
      </w:r>
      <w:r w:rsidR="00142872">
        <w:t xml:space="preserve"> </w:t>
      </w:r>
      <w:r w:rsidRPr="00622983">
        <w:t>Therefore a short pulse of noise becomes a wide underlay of noise in the frequency domain. A high power radar pulse has the effect of raising the noise floor.</w:t>
      </w:r>
    </w:p>
    <w:p w:rsidR="00E26CC5" w:rsidRPr="00622983" w:rsidRDefault="00E26CC5" w:rsidP="00E26CC5">
      <w:pPr>
        <w:pStyle w:val="ACMABodyText"/>
      </w:pPr>
      <w:r w:rsidRPr="00622983">
        <w:t>As the radar pulse is hard limited</w:t>
      </w:r>
      <w:r w:rsidR="00365D96">
        <w:t xml:space="preserve"> by the </w:t>
      </w:r>
      <w:r w:rsidR="007D7CA1">
        <w:t>A/D converter</w:t>
      </w:r>
      <w:r w:rsidR="00365D96">
        <w:t>,</w:t>
      </w:r>
      <w:r w:rsidRPr="00622983">
        <w:t xml:space="preserve"> it is possible to calculate the maximum amount of power added to the noise floor by the radar. </w:t>
      </w:r>
      <w:r w:rsidR="00142872">
        <w:t xml:space="preserve"> </w:t>
      </w:r>
      <w:r w:rsidRPr="00622983">
        <w:t xml:space="preserve">The pulse power is limited to 15 dB above the signal regardless of pulse </w:t>
      </w:r>
      <w:r w:rsidR="00365D96" w:rsidRPr="00622983">
        <w:t>length;</w:t>
      </w:r>
      <w:r w:rsidRPr="00622983">
        <w:t xml:space="preserve"> therefore the longer 1 </w:t>
      </w:r>
      <w:r w:rsidRPr="00622983">
        <w:rPr>
          <w:rFonts w:cstheme="minorHAnsi"/>
        </w:rPr>
        <w:t>µ</w:t>
      </w:r>
      <w:r w:rsidRPr="00622983">
        <w:t xml:space="preserve">s pulse will </w:t>
      </w:r>
      <w:r w:rsidR="00030378">
        <w:t xml:space="preserve">be of </w:t>
      </w:r>
      <w:r w:rsidR="00365D96">
        <w:t>higher</w:t>
      </w:r>
      <w:r w:rsidRPr="00622983">
        <w:t xml:space="preserve"> </w:t>
      </w:r>
      <w:r w:rsidR="00365D96">
        <w:t xml:space="preserve">overall </w:t>
      </w:r>
      <w:r w:rsidRPr="00622983">
        <w:t>power</w:t>
      </w:r>
      <w:r w:rsidR="00365D96">
        <w:t xml:space="preserve"> (when integrated over time)</w:t>
      </w:r>
      <w:r w:rsidRPr="00622983">
        <w:t xml:space="preserve">. </w:t>
      </w:r>
      <w:r w:rsidR="00142872">
        <w:t xml:space="preserve"> </w:t>
      </w:r>
      <w:r w:rsidRPr="00622983">
        <w:t xml:space="preserve">When </w:t>
      </w:r>
      <w:r w:rsidR="00365D96">
        <w:t>transformed</w:t>
      </w:r>
      <w:r w:rsidR="00365D96" w:rsidRPr="00622983">
        <w:t xml:space="preserve"> </w:t>
      </w:r>
      <w:r w:rsidRPr="00622983">
        <w:t>into the frequency domain</w:t>
      </w:r>
      <w:r w:rsidR="00365D96">
        <w:t>,</w:t>
      </w:r>
      <w:r w:rsidRPr="00622983">
        <w:t xml:space="preserve"> </w:t>
      </w:r>
      <w:r w:rsidR="00365D96">
        <w:t>th</w:t>
      </w:r>
      <w:r w:rsidR="00030378">
        <w:t>e</w:t>
      </w:r>
      <w:r w:rsidR="00365D96">
        <w:t xml:space="preserve"> signal</w:t>
      </w:r>
      <w:r w:rsidR="00365D96" w:rsidRPr="00622983">
        <w:t xml:space="preserve"> </w:t>
      </w:r>
      <w:r w:rsidRPr="00622983">
        <w:t>will be represented as</w:t>
      </w:r>
      <w:r w:rsidR="00365D96">
        <w:t>:</w:t>
      </w:r>
    </w:p>
    <w:p w:rsidR="00E26CC5" w:rsidRPr="00622983" w:rsidRDefault="00EA5956" w:rsidP="00E26CC5">
      <m:oMathPara>
        <m:oMath>
          <m:sSub>
            <m:sSubPr>
              <m:ctrlPr>
                <w:rPr>
                  <w:rFonts w:ascii="Cambria Math" w:hAnsi="Cambria Math"/>
                  <w:i/>
                </w:rPr>
              </m:ctrlPr>
            </m:sSubPr>
            <m:e>
              <m:r>
                <w:rPr>
                  <w:rFonts w:ascii="Cambria Math" w:hAnsi="Cambria Math"/>
                </w:rPr>
                <m:t>R</m:t>
              </m:r>
            </m:e>
            <m:sub>
              <m:r>
                <w:rPr>
                  <w:rFonts w:ascii="Cambria Math" w:hAnsi="Cambria Math"/>
                </w:rPr>
                <m:t>max</m:t>
              </m:r>
            </m:sub>
          </m:sSub>
          <m:r>
            <w:rPr>
              <w:rFonts w:ascii="Cambria Math" w:hAnsi="Cambria Math"/>
            </w:rPr>
            <m:t>[i]=</m:t>
          </m:r>
          <m:sSup>
            <m:sSupPr>
              <m:ctrlPr>
                <w:rPr>
                  <w:rFonts w:ascii="Cambria Math" w:hAnsi="Cambria Math"/>
                  <w:i/>
                </w:rPr>
              </m:ctrlPr>
            </m:sSupPr>
            <m:e>
              <m:r>
                <w:rPr>
                  <w:rFonts w:ascii="Cambria Math" w:hAnsi="Cambria Math"/>
                </w:rPr>
                <m:t>A×10</m:t>
              </m:r>
            </m:e>
            <m:sup>
              <m:r>
                <w:rPr>
                  <w:rFonts w:ascii="Cambria Math" w:hAnsi="Cambria Math"/>
                </w:rPr>
                <m:t>-6</m:t>
              </m:r>
            </m:sup>
          </m:sSup>
          <m:r>
            <w:rPr>
              <w:rFonts w:ascii="Cambria Math" w:hAnsi="Cambria Math"/>
            </w:rPr>
            <m:t>×sinc</m:t>
          </m:r>
          <m:d>
            <m:dPr>
              <m:ctrlPr>
                <w:rPr>
                  <w:rFonts w:ascii="Cambria Math" w:hAnsi="Cambria Math"/>
                  <w:i/>
                </w:rPr>
              </m:ctrlPr>
            </m:dPr>
            <m:e>
              <m:r>
                <w:rPr>
                  <w:rFonts w:ascii="Cambria Math" w:hAnsi="Cambria Math"/>
                </w:rPr>
                <m:t>ω×</m:t>
              </m:r>
              <m:f>
                <m:fPr>
                  <m:ctrlPr>
                    <w:rPr>
                      <w:rFonts w:ascii="Cambria Math" w:hAnsi="Cambria Math"/>
                      <w:i/>
                    </w:rPr>
                  </m:ctrlPr>
                </m:fPr>
                <m:num>
                  <m:sSup>
                    <m:sSupPr>
                      <m:ctrlPr>
                        <w:rPr>
                          <w:rFonts w:ascii="Cambria Math" w:hAnsi="Cambria Math"/>
                          <w:i/>
                        </w:rPr>
                      </m:ctrlPr>
                    </m:sSupPr>
                    <m:e>
                      <m:r>
                        <w:rPr>
                          <w:rFonts w:ascii="Cambria Math" w:hAnsi="Cambria Math"/>
                        </w:rPr>
                        <m:t>10</m:t>
                      </m:r>
                    </m:e>
                    <m:sup>
                      <m:r>
                        <w:rPr>
                          <w:rFonts w:ascii="Cambria Math" w:hAnsi="Cambria Math"/>
                        </w:rPr>
                        <m:t>-6</m:t>
                      </m:r>
                    </m:sup>
                  </m:sSup>
                </m:num>
                <m:den>
                  <m:r>
                    <w:rPr>
                      <w:rFonts w:ascii="Cambria Math" w:hAnsi="Cambria Math"/>
                    </w:rPr>
                    <m:t>2</m:t>
                  </m:r>
                </m:den>
              </m:f>
            </m:e>
          </m:d>
        </m:oMath>
      </m:oMathPara>
    </w:p>
    <w:p w:rsidR="00142872" w:rsidRDefault="00142872" w:rsidP="00A87EC7">
      <w:pPr>
        <w:pStyle w:val="ACMABodyText"/>
        <w:spacing w:after="0" w:line="160" w:lineRule="atLeast"/>
      </w:pPr>
    </w:p>
    <w:p w:rsidR="00E26CC5" w:rsidRPr="00622983" w:rsidRDefault="00E26CC5" w:rsidP="00E26CC5">
      <w:pPr>
        <w:pStyle w:val="ACMABodyText"/>
      </w:pPr>
      <w:r w:rsidRPr="00622983">
        <w:t xml:space="preserve">The amplitude of the </w:t>
      </w:r>
      <w:r w:rsidRPr="00622983">
        <w:rPr>
          <w:rFonts w:ascii="Cambria Math" w:hAnsi="Cambria Math"/>
          <w:i/>
        </w:rPr>
        <w:t>sinc</w:t>
      </w:r>
      <w:r w:rsidRPr="00622983">
        <w:t xml:space="preserve"> wave</w:t>
      </w:r>
      <w:r w:rsidR="00C45675">
        <w:t xml:space="preserve"> will</w:t>
      </w:r>
      <w:r w:rsidRPr="00622983">
        <w:t xml:space="preserve"> be reduced by</w:t>
      </w:r>
      <w:r w:rsidR="00CC422A">
        <w:t xml:space="preserve"> a factor of</w:t>
      </w:r>
      <w:r w:rsidRPr="00622983">
        <w:t xml:space="preserve"> </w:t>
      </w:r>
      <m:oMath>
        <w:bookmarkStart w:id="114" w:name="OLE_LINK4"/>
        <m:sSup>
          <m:sSupPr>
            <m:ctrlPr>
              <w:rPr>
                <w:rFonts w:ascii="Cambria Math" w:hAnsi="Cambria Math"/>
                <w:i/>
              </w:rPr>
            </m:ctrlPr>
          </m:sSupPr>
          <m:e>
            <m:r>
              <w:rPr>
                <w:rFonts w:ascii="Cambria Math" w:hAnsi="Cambria Math"/>
              </w:rPr>
              <m:t>10</m:t>
            </m:r>
          </m:e>
          <m:sup>
            <m:r>
              <w:rPr>
                <w:rFonts w:ascii="Cambria Math" w:hAnsi="Cambria Math"/>
              </w:rPr>
              <m:t>-6</m:t>
            </m:r>
          </m:sup>
        </m:sSup>
        <w:bookmarkEnd w:id="114"/>
      </m:oMath>
      <w:r w:rsidRPr="00622983">
        <w:t xml:space="preserve"> as compared to the amplitude </w:t>
      </w:r>
      <w:r w:rsidRPr="00622983">
        <w:rPr>
          <w:rFonts w:ascii="Cambria Math" w:hAnsi="Cambria Math"/>
          <w:i/>
        </w:rPr>
        <w:t>A</w:t>
      </w:r>
      <w:r w:rsidRPr="00622983">
        <w:t xml:space="preserve"> of the pulse. </w:t>
      </w:r>
      <w:r w:rsidR="00142872">
        <w:t xml:space="preserve"> </w:t>
      </w:r>
      <w:r w:rsidRPr="00622983">
        <w:t xml:space="preserve">This equates to a 120 dB reduction in power. </w:t>
      </w:r>
      <w:r w:rsidR="00142872">
        <w:t xml:space="preserve"> </w:t>
      </w:r>
      <w:r w:rsidRPr="00622983">
        <w:t>Assuming that there is no significant reduction in the amplitude of the wanted signal – the FFT of a sine wave has the same amplitude as the time domain wave – then the interfering signal is now 105 dB below the wanted signal.</w:t>
      </w:r>
      <w:r w:rsidR="00C3677C">
        <w:t xml:space="preserve"> </w:t>
      </w:r>
      <w:r w:rsidRPr="00622983">
        <w:t xml:space="preserve"> The post FFT SSR is 105 dB.</w:t>
      </w:r>
    </w:p>
    <w:p w:rsidR="00474DF6" w:rsidRDefault="00E26CC5" w:rsidP="00E26CC5">
      <w:pPr>
        <w:pStyle w:val="ACMABodyText"/>
      </w:pPr>
      <w:r w:rsidRPr="00622983">
        <w:t xml:space="preserve">In any digital </w:t>
      </w:r>
      <w:r w:rsidR="00CC422A">
        <w:t>representation of an analogue signal,</w:t>
      </w:r>
      <w:r w:rsidR="00CC422A" w:rsidRPr="00622983">
        <w:t xml:space="preserve"> </w:t>
      </w:r>
      <w:r w:rsidRPr="00622983">
        <w:t xml:space="preserve">the </w:t>
      </w:r>
      <w:r w:rsidR="00CC422A">
        <w:t xml:space="preserve">quantum separation of amplitude </w:t>
      </w:r>
      <w:r w:rsidRPr="00622983">
        <w:t>levels that can be represented are finite</w:t>
      </w:r>
      <w:r w:rsidR="00CC422A">
        <w:t>,</w:t>
      </w:r>
      <w:r w:rsidRPr="00622983">
        <w:t xml:space="preserve"> and limited by the total number of bits assigned to that signal</w:t>
      </w:r>
      <w:r w:rsidR="00CC422A">
        <w:t xml:space="preserve"> (and influenced by the input range)</w:t>
      </w:r>
      <w:r w:rsidRPr="00622983">
        <w:t xml:space="preserve">. </w:t>
      </w:r>
      <w:r w:rsidR="00142872">
        <w:t xml:space="preserve"> </w:t>
      </w:r>
      <w:r w:rsidRPr="00622983">
        <w:t xml:space="preserve">When the </w:t>
      </w:r>
      <w:r w:rsidR="007D7CA1">
        <w:t>A/D converter</w:t>
      </w:r>
      <w:r w:rsidR="007D7CA1" w:rsidRPr="00622983">
        <w:t xml:space="preserve"> </w:t>
      </w:r>
      <w:r w:rsidRPr="00622983">
        <w:t>limits the radar signal</w:t>
      </w:r>
      <w:r w:rsidR="00CC422A">
        <w:t>,</w:t>
      </w:r>
      <w:r w:rsidRPr="00622983">
        <w:t xml:space="preserve"> it will limit it at its maximum value. </w:t>
      </w:r>
      <w:r w:rsidR="00142872">
        <w:t xml:space="preserve"> </w:t>
      </w:r>
      <w:r w:rsidRPr="00622983">
        <w:t xml:space="preserve">In order for there to be a </w:t>
      </w:r>
      <m:oMath>
        <m:sSup>
          <m:sSupPr>
            <m:ctrlPr>
              <w:rPr>
                <w:rFonts w:ascii="Cambria Math" w:hAnsi="Cambria Math"/>
                <w:i/>
              </w:rPr>
            </m:ctrlPr>
          </m:sSupPr>
          <m:e>
            <m:r>
              <w:rPr>
                <w:rFonts w:ascii="Cambria Math" w:hAnsi="Cambria Math"/>
              </w:rPr>
              <m:t>10</m:t>
            </m:r>
          </m:e>
          <m:sup>
            <m:r>
              <w:rPr>
                <w:rFonts w:ascii="Cambria Math" w:hAnsi="Cambria Math"/>
              </w:rPr>
              <m:t>-6</m:t>
            </m:r>
          </m:sup>
        </m:sSup>
      </m:oMath>
      <w:r w:rsidRPr="00622983">
        <w:t xml:space="preserve"> reduction in amplitude and the signal still exist afterwards there must be a minimum of 20 bits in the signal. </w:t>
      </w:r>
    </w:p>
    <w:p w:rsidR="00E26CC5" w:rsidRPr="00622983" w:rsidRDefault="00E26CC5" w:rsidP="00E26CC5">
      <w:pPr>
        <w:pStyle w:val="ACMABodyText"/>
      </w:pPr>
      <w:r w:rsidRPr="00622983">
        <w:t>This is not an unreasonable number</w:t>
      </w:r>
      <w:r w:rsidR="00CC422A">
        <w:t>,</w:t>
      </w:r>
      <w:r w:rsidRPr="00622983">
        <w:t xml:space="preserve"> so it cannot be claimed that the radar interference will simply disappear after the FFT. </w:t>
      </w:r>
      <w:r w:rsidR="00A87EC7">
        <w:t xml:space="preserve"> </w:t>
      </w:r>
      <w:r w:rsidRPr="00622983">
        <w:t>There is a very high probability however that the radar interference will be below the noise floor and SNR requirements.</w:t>
      </w:r>
    </w:p>
    <w:p w:rsidR="00E26CC5" w:rsidRPr="00622983" w:rsidRDefault="00E26CC5" w:rsidP="00E26CC5">
      <w:pPr>
        <w:pStyle w:val="ACMABodyText"/>
      </w:pPr>
      <w:r w:rsidRPr="00622983">
        <w:t>If the radar pulse turned out to be more triangular than rectangular</w:t>
      </w:r>
      <w:r w:rsidR="00CC422A">
        <w:t>,</w:t>
      </w:r>
      <w:r w:rsidRPr="00622983">
        <w:t xml:space="preserve"> then the Fourier relationship </w:t>
      </w:r>
      <w:r w:rsidR="00CC422A">
        <w:t>would be</w:t>
      </w:r>
      <w:r w:rsidR="00CC422A" w:rsidRPr="00622983">
        <w:t xml:space="preserve"> </w:t>
      </w:r>
      <w:r w:rsidRPr="00622983">
        <w:t>given by</w:t>
      </w:r>
      <w:r w:rsidR="00CC422A">
        <w:t>:</w:t>
      </w:r>
    </w:p>
    <w:p w:rsidR="00E26CC5" w:rsidRPr="00622983" w:rsidRDefault="00E26CC5" w:rsidP="00E26CC5">
      <m:oMathPara>
        <m:oMath>
          <m:r>
            <w:rPr>
              <w:rFonts w:ascii="Cambria Math" w:hAnsi="Cambria Math"/>
            </w:rPr>
            <m:t>tri</m:t>
          </m:r>
          <m:d>
            <m:dPr>
              <m:ctrlPr>
                <w:rPr>
                  <w:rFonts w:ascii="Cambria Math" w:hAnsi="Cambria Math"/>
                  <w:i/>
                </w:rPr>
              </m:ctrlPr>
            </m:dPr>
            <m:e>
              <m:f>
                <m:fPr>
                  <m:ctrlPr>
                    <w:rPr>
                      <w:rFonts w:ascii="Cambria Math" w:hAnsi="Cambria Math"/>
                      <w:i/>
                    </w:rPr>
                  </m:ctrlPr>
                </m:fPr>
                <m:num>
                  <m:r>
                    <w:rPr>
                      <w:rFonts w:ascii="Cambria Math" w:hAnsi="Cambria Math"/>
                    </w:rPr>
                    <m:t>t</m:t>
                  </m:r>
                </m:num>
                <m:den>
                  <m:r>
                    <w:rPr>
                      <w:rFonts w:ascii="Cambria Math" w:hAnsi="Cambria Math"/>
                    </w:rPr>
                    <m:t>τ</m:t>
                  </m:r>
                </m:den>
              </m:f>
            </m:e>
          </m:d>
          <m:r>
            <w:rPr>
              <w:rFonts w:ascii="Cambria Math" w:hAnsi="Cambria Math"/>
            </w:rPr>
            <m:t>=rect</m:t>
          </m:r>
          <m:d>
            <m:dPr>
              <m:ctrlPr>
                <w:rPr>
                  <w:rFonts w:ascii="Cambria Math" w:hAnsi="Cambria Math"/>
                  <w:i/>
                </w:rPr>
              </m:ctrlPr>
            </m:dPr>
            <m:e>
              <m:f>
                <m:fPr>
                  <m:ctrlPr>
                    <w:rPr>
                      <w:rFonts w:ascii="Cambria Math" w:hAnsi="Cambria Math"/>
                      <w:i/>
                    </w:rPr>
                  </m:ctrlPr>
                </m:fPr>
                <m:num>
                  <m:r>
                    <w:rPr>
                      <w:rFonts w:ascii="Cambria Math" w:hAnsi="Cambria Math"/>
                    </w:rPr>
                    <m:t>t</m:t>
                  </m:r>
                </m:num>
                <m:den>
                  <m:r>
                    <w:rPr>
                      <w:rFonts w:ascii="Cambria Math" w:hAnsi="Cambria Math"/>
                    </w:rPr>
                    <m:t>τ</m:t>
                  </m:r>
                </m:den>
              </m:f>
            </m:e>
          </m:d>
          <m:r>
            <w:rPr>
              <w:rFonts w:ascii="Cambria Math" w:hAnsi="Cambria Math"/>
            </w:rPr>
            <m:t>* rect</m:t>
          </m:r>
          <m:d>
            <m:dPr>
              <m:ctrlPr>
                <w:rPr>
                  <w:rFonts w:ascii="Cambria Math" w:hAnsi="Cambria Math"/>
                  <w:i/>
                </w:rPr>
              </m:ctrlPr>
            </m:dPr>
            <m:e>
              <m:f>
                <m:fPr>
                  <m:ctrlPr>
                    <w:rPr>
                      <w:rFonts w:ascii="Cambria Math" w:hAnsi="Cambria Math"/>
                      <w:i/>
                    </w:rPr>
                  </m:ctrlPr>
                </m:fPr>
                <m:num>
                  <m:r>
                    <w:rPr>
                      <w:rFonts w:ascii="Cambria Math" w:hAnsi="Cambria Math"/>
                    </w:rPr>
                    <m:t>t</m:t>
                  </m:r>
                </m:num>
                <m:den>
                  <m:r>
                    <w:rPr>
                      <w:rFonts w:ascii="Cambria Math" w:hAnsi="Cambria Math"/>
                    </w:rPr>
                    <m:t>τ</m:t>
                  </m:r>
                </m:den>
              </m:f>
            </m:e>
          </m:d>
          <m:r>
            <m:rPr>
              <m:sty m:val="p"/>
            </m:rPr>
            <w:rPr>
              <w:rFonts w:ascii="Cambria Math" w:hAnsi="Cambria Math"/>
            </w:rPr>
            <w:br/>
          </m:r>
        </m:oMath>
        <m:oMath>
          <m:r>
            <w:rPr>
              <w:rFonts w:ascii="Cambria Math" w:hAnsi="Cambria Math"/>
            </w:rPr>
            <m:t>F</m:t>
          </m:r>
          <m:d>
            <m:dPr>
              <m:begChr m:val="{"/>
              <m:endChr m:val="}"/>
              <m:ctrlPr>
                <w:rPr>
                  <w:rFonts w:ascii="Cambria Math" w:hAnsi="Cambria Math"/>
                  <w:i/>
                </w:rPr>
              </m:ctrlPr>
            </m:dPr>
            <m:e>
              <m:r>
                <w:rPr>
                  <w:rFonts w:ascii="Cambria Math" w:hAnsi="Cambria Math"/>
                </w:rPr>
                <m:t>tri</m:t>
              </m:r>
              <m:d>
                <m:dPr>
                  <m:ctrlPr>
                    <w:rPr>
                      <w:rFonts w:ascii="Cambria Math" w:hAnsi="Cambria Math"/>
                      <w:i/>
                    </w:rPr>
                  </m:ctrlPr>
                </m:dPr>
                <m:e>
                  <m:f>
                    <m:fPr>
                      <m:ctrlPr>
                        <w:rPr>
                          <w:rFonts w:ascii="Cambria Math" w:hAnsi="Cambria Math"/>
                          <w:i/>
                        </w:rPr>
                      </m:ctrlPr>
                    </m:fPr>
                    <m:num>
                      <m:r>
                        <w:rPr>
                          <w:rFonts w:ascii="Cambria Math" w:hAnsi="Cambria Math"/>
                        </w:rPr>
                        <m:t>t</m:t>
                      </m:r>
                    </m:num>
                    <m:den>
                      <m:r>
                        <w:rPr>
                          <w:rFonts w:ascii="Cambria Math" w:hAnsi="Cambria Math"/>
                        </w:rPr>
                        <m:t>τ</m:t>
                      </m:r>
                    </m:den>
                  </m:f>
                </m:e>
              </m:d>
            </m:e>
          </m:d>
          <m:r>
            <w:rPr>
              <w:rFonts w:ascii="Cambria Math" w:hAnsi="Cambria Math"/>
            </w:rPr>
            <m:t>=</m:t>
          </m:r>
          <m:sSup>
            <m:sSupPr>
              <m:ctrlPr>
                <w:rPr>
                  <w:rFonts w:ascii="Cambria Math" w:hAnsi="Cambria Math"/>
                  <w:i/>
                </w:rPr>
              </m:ctrlPr>
            </m:sSupPr>
            <m:e>
              <m:r>
                <w:rPr>
                  <w:rFonts w:ascii="Cambria Math" w:hAnsi="Cambria Math"/>
                </w:rPr>
                <m:t>τ</m:t>
              </m:r>
            </m:e>
            <m:sup>
              <m:r>
                <w:rPr>
                  <w:rFonts w:ascii="Cambria Math" w:hAnsi="Cambria Math"/>
                </w:rPr>
                <m:t>2</m:t>
              </m:r>
            </m:sup>
          </m:sSup>
          <m:r>
            <w:rPr>
              <w:rFonts w:ascii="Cambria Math" w:hAnsi="Cambria Math"/>
            </w:rPr>
            <m:t>sin</m:t>
          </m:r>
          <m:sSup>
            <m:sSupPr>
              <m:ctrlPr>
                <w:rPr>
                  <w:rFonts w:ascii="Cambria Math" w:hAnsi="Cambria Math"/>
                  <w:i/>
                </w:rPr>
              </m:ctrlPr>
            </m:sSupPr>
            <m:e>
              <m:r>
                <w:rPr>
                  <w:rFonts w:ascii="Cambria Math" w:hAnsi="Cambria Math"/>
                </w:rPr>
                <m:t>c</m:t>
              </m:r>
            </m:e>
            <m:sup>
              <m:r>
                <w:rPr>
                  <w:rFonts w:ascii="Cambria Math" w:hAnsi="Cambria Math"/>
                </w:rPr>
                <m:t>2</m:t>
              </m:r>
            </m:sup>
          </m:sSup>
          <m:d>
            <m:dPr>
              <m:ctrlPr>
                <w:rPr>
                  <w:rFonts w:ascii="Cambria Math" w:hAnsi="Cambria Math"/>
                  <w:i/>
                </w:rPr>
              </m:ctrlPr>
            </m:dPr>
            <m:e>
              <m:f>
                <m:fPr>
                  <m:ctrlPr>
                    <w:rPr>
                      <w:rFonts w:ascii="Cambria Math" w:hAnsi="Cambria Math"/>
                      <w:i/>
                    </w:rPr>
                  </m:ctrlPr>
                </m:fPr>
                <m:num>
                  <m:r>
                    <w:rPr>
                      <w:rFonts w:ascii="Cambria Math" w:hAnsi="Cambria Math"/>
                    </w:rPr>
                    <m:t>ωτ</m:t>
                  </m:r>
                </m:num>
                <m:den>
                  <m:r>
                    <w:rPr>
                      <w:rFonts w:ascii="Cambria Math" w:hAnsi="Cambria Math"/>
                    </w:rPr>
                    <m:t>2</m:t>
                  </m:r>
                </m:den>
              </m:f>
            </m:e>
          </m:d>
        </m:oMath>
      </m:oMathPara>
    </w:p>
    <w:p w:rsidR="00A87EC7" w:rsidRDefault="00A87EC7" w:rsidP="00A87EC7">
      <w:pPr>
        <w:pStyle w:val="ACMABodyText"/>
        <w:spacing w:after="0" w:line="160" w:lineRule="atLeast"/>
      </w:pPr>
    </w:p>
    <w:p w:rsidR="00E26CC5" w:rsidRPr="00622983" w:rsidRDefault="00CC422A" w:rsidP="00E26CC5">
      <w:pPr>
        <w:pStyle w:val="ACMABodyText"/>
      </w:pPr>
      <w:r>
        <w:t>This</w:t>
      </w:r>
      <w:r w:rsidRPr="00622983">
        <w:t xml:space="preserve"> </w:t>
      </w:r>
      <w:r w:rsidR="00E26CC5" w:rsidRPr="00622983">
        <w:t>means that the amplitude will be reduced by</w:t>
      </w:r>
      <w:r>
        <w:t xml:space="preserve"> a factor of</w:t>
      </w:r>
      <w:r w:rsidR="00E26CC5" w:rsidRPr="00622983">
        <w:t xml:space="preserve"> </w:t>
      </w:r>
      <m:oMath>
        <m:sSup>
          <m:sSupPr>
            <m:ctrlPr>
              <w:rPr>
                <w:rFonts w:ascii="Cambria Math" w:hAnsi="Cambria Math"/>
                <w:i/>
              </w:rPr>
            </m:ctrlPr>
          </m:sSupPr>
          <m:e>
            <m:r>
              <w:rPr>
                <w:rFonts w:ascii="Cambria Math" w:hAnsi="Cambria Math"/>
              </w:rPr>
              <m:t>10</m:t>
            </m:r>
          </m:e>
          <m:sup>
            <m:r>
              <w:rPr>
                <w:rFonts w:ascii="Cambria Math" w:hAnsi="Cambria Math"/>
              </w:rPr>
              <m:t>-12</m:t>
            </m:r>
          </m:sup>
        </m:sSup>
      </m:oMath>
      <w:r>
        <w:t xml:space="preserve">, </w:t>
      </w:r>
      <w:r w:rsidR="00E26CC5" w:rsidRPr="00622983">
        <w:t xml:space="preserve">rather than </w:t>
      </w:r>
      <m:oMath>
        <m:sSup>
          <m:sSupPr>
            <m:ctrlPr>
              <w:rPr>
                <w:rFonts w:ascii="Cambria Math" w:hAnsi="Cambria Math"/>
                <w:i/>
              </w:rPr>
            </m:ctrlPr>
          </m:sSupPr>
          <m:e>
            <m:r>
              <w:rPr>
                <w:rFonts w:ascii="Cambria Math" w:hAnsi="Cambria Math"/>
              </w:rPr>
              <m:t>10</m:t>
            </m:r>
          </m:e>
          <m:sup>
            <m:r>
              <w:rPr>
                <w:rFonts w:ascii="Cambria Math" w:hAnsi="Cambria Math"/>
              </w:rPr>
              <m:t>-6</m:t>
            </m:r>
          </m:sup>
        </m:sSup>
      </m:oMath>
      <w:r w:rsidR="00E26CC5" w:rsidRPr="00622983">
        <w:t>. This is an even better scenario than a rectangular pulse.</w:t>
      </w:r>
    </w:p>
    <w:p w:rsidR="00896235" w:rsidRDefault="00E26CC5" w:rsidP="00A87EC7">
      <w:pPr>
        <w:pStyle w:val="ACMABodyText"/>
      </w:pPr>
      <w:r w:rsidRPr="00622983">
        <w:t>From this analysis</w:t>
      </w:r>
      <w:r w:rsidR="00CC422A">
        <w:t>,</w:t>
      </w:r>
      <w:r w:rsidRPr="00622983">
        <w:t xml:space="preserve"> it is expected that adjacent band radar emissions will not </w:t>
      </w:r>
      <w:r w:rsidR="00CC422A">
        <w:t xml:space="preserve">cause any </w:t>
      </w:r>
      <w:r w:rsidR="00C3677C">
        <w:t>significant</w:t>
      </w:r>
      <w:r w:rsidR="00CC422A">
        <w:t xml:space="preserve"> interference</w:t>
      </w:r>
      <w:r w:rsidRPr="00622983">
        <w:t xml:space="preserve"> to LTE systems. </w:t>
      </w:r>
      <w:r w:rsidR="00A87EC7">
        <w:t xml:space="preserve"> </w:t>
      </w:r>
      <w:r w:rsidRPr="00622983">
        <w:t xml:space="preserve">The FFT function of LTE receivers should </w:t>
      </w:r>
      <w:r w:rsidR="006A68C4">
        <w:t>limit</w:t>
      </w:r>
      <w:r w:rsidR="006A68C4" w:rsidRPr="00622983">
        <w:t xml:space="preserve"> </w:t>
      </w:r>
      <w:r w:rsidR="00C3677C">
        <w:t xml:space="preserve">the effect of </w:t>
      </w:r>
      <w:r w:rsidRPr="00622983">
        <w:t xml:space="preserve">any pulse interference. </w:t>
      </w:r>
      <w:r w:rsidR="00C3677C">
        <w:t xml:space="preserve"> </w:t>
      </w:r>
      <w:r w:rsidR="00726309">
        <w:t>T</w:t>
      </w:r>
      <w:r w:rsidRPr="00622983">
        <w:t xml:space="preserve">hese results </w:t>
      </w:r>
      <w:r w:rsidR="0063318D">
        <w:t>however are yet to be</w:t>
      </w:r>
      <w:r w:rsidRPr="00622983">
        <w:t xml:space="preserve"> confirmed through </w:t>
      </w:r>
      <w:r w:rsidR="00CC422A">
        <w:t xml:space="preserve">either </w:t>
      </w:r>
      <w:r w:rsidRPr="00622983">
        <w:t>simulation or experiment</w:t>
      </w:r>
      <w:r w:rsidR="00CC422A">
        <w:t>ation</w:t>
      </w:r>
      <w:r w:rsidRPr="00622983">
        <w:t>.</w:t>
      </w:r>
      <w:r w:rsidR="00896235">
        <w:br w:type="page"/>
      </w:r>
    </w:p>
    <w:p w:rsidR="0004118F" w:rsidRPr="00622983" w:rsidRDefault="0004118F" w:rsidP="0004118F">
      <w:pPr>
        <w:pStyle w:val="ACMAChapterHeading"/>
      </w:pPr>
      <w:bookmarkStart w:id="115" w:name="_Ref259780663"/>
      <w:bookmarkStart w:id="116" w:name="_Ref259786853"/>
      <w:bookmarkStart w:id="117" w:name="_Toc292291685"/>
      <w:r w:rsidRPr="00622983">
        <w:t>IMT Blocking Analysis</w:t>
      </w:r>
      <w:bookmarkEnd w:id="115"/>
      <w:bookmarkEnd w:id="116"/>
      <w:bookmarkEnd w:id="117"/>
    </w:p>
    <w:p w:rsidR="00AD4C27" w:rsidRDefault="00AD4C27" w:rsidP="00AD4C27">
      <w:pPr>
        <w:pStyle w:val="ACMABodyText"/>
      </w:pPr>
      <w:r w:rsidRPr="00622983">
        <w:t xml:space="preserve">This section aims to determine whether radar is likely to cause receiver blocking in IMT systems. </w:t>
      </w:r>
      <w:r w:rsidR="00A87EC7">
        <w:t xml:space="preserve"> </w:t>
      </w:r>
      <w:r w:rsidRPr="00622983">
        <w:t xml:space="preserve">As reviewed in Section </w:t>
      </w:r>
      <w:r w:rsidR="00EA5956">
        <w:fldChar w:fldCharType="begin"/>
      </w:r>
      <w:r w:rsidR="00C761C3">
        <w:instrText xml:space="preserve"> REF _Ref256596918 \r \h </w:instrText>
      </w:r>
      <w:r w:rsidR="00EA5956">
        <w:fldChar w:fldCharType="separate"/>
      </w:r>
      <w:r w:rsidR="00B9277C">
        <w:t>1.2</w:t>
      </w:r>
      <w:r w:rsidR="00EA5956">
        <w:fldChar w:fldCharType="end"/>
      </w:r>
      <w:r w:rsidRPr="00622983">
        <w:t xml:space="preserve">, and </w:t>
      </w:r>
      <w:r w:rsidR="00B934A2">
        <w:t>analysed</w:t>
      </w:r>
      <w:r w:rsidR="00B934A2" w:rsidRPr="00622983">
        <w:t xml:space="preserve"> </w:t>
      </w:r>
      <w:r w:rsidRPr="00622983">
        <w:t xml:space="preserve">in Section </w:t>
      </w:r>
      <w:r w:rsidR="00EA5956">
        <w:fldChar w:fldCharType="begin"/>
      </w:r>
      <w:r w:rsidR="00C761C3">
        <w:instrText xml:space="preserve"> REF _Ref259783948 \r \h </w:instrText>
      </w:r>
      <w:r w:rsidR="00EA5956">
        <w:fldChar w:fldCharType="separate"/>
      </w:r>
      <w:r w:rsidR="00B9277C">
        <w:t>3</w:t>
      </w:r>
      <w:r w:rsidR="00EA5956">
        <w:fldChar w:fldCharType="end"/>
      </w:r>
      <w:r w:rsidR="00C45675">
        <w:t>,</w:t>
      </w:r>
      <w:r w:rsidRPr="00622983">
        <w:t xml:space="preserve"> </w:t>
      </w:r>
      <w:r w:rsidR="00B934A2">
        <w:t>interference to IMT systems would probably be mitigated by the properties of the modulation scheme.</w:t>
      </w:r>
      <w:r w:rsidRPr="00622983">
        <w:t xml:space="preserve"> </w:t>
      </w:r>
      <w:r w:rsidR="00A87EC7">
        <w:t xml:space="preserve"> </w:t>
      </w:r>
      <w:r w:rsidRPr="00622983">
        <w:t>However</w:t>
      </w:r>
      <w:r w:rsidR="008C1518">
        <w:t>,</w:t>
      </w:r>
      <w:r w:rsidRPr="00622983">
        <w:t xml:space="preserve"> it still must be ensured that</w:t>
      </w:r>
      <w:r w:rsidR="00F84694">
        <w:t xml:space="preserve"> the</w:t>
      </w:r>
      <w:r w:rsidRPr="00622983">
        <w:t xml:space="preserve"> receiver will not be blocked by the high powered radars.</w:t>
      </w:r>
    </w:p>
    <w:p w:rsidR="00DF4A2D" w:rsidRPr="00622983" w:rsidRDefault="00DF4A2D" w:rsidP="00AD4C27">
      <w:pPr>
        <w:pStyle w:val="ACMABodyText"/>
      </w:pPr>
    </w:p>
    <w:p w:rsidR="00AD4C27" w:rsidRPr="00622983" w:rsidRDefault="00AD4C27" w:rsidP="00AD4C27">
      <w:pPr>
        <w:pStyle w:val="ACMAHeading1"/>
        <w:rPr>
          <w:lang w:val="en-AU"/>
        </w:rPr>
      </w:pPr>
      <w:bookmarkStart w:id="118" w:name="_Toc259544077"/>
      <w:bookmarkStart w:id="119" w:name="_Toc292291686"/>
      <w:r w:rsidRPr="00622983">
        <w:rPr>
          <w:lang w:val="en-AU"/>
        </w:rPr>
        <w:t>Radar Antenna and Emission masks</w:t>
      </w:r>
      <w:bookmarkEnd w:id="118"/>
      <w:bookmarkEnd w:id="119"/>
    </w:p>
    <w:p w:rsidR="008A124E" w:rsidRPr="00AD4F54" w:rsidRDefault="00AD4F54" w:rsidP="00AD4F54">
      <w:pPr>
        <w:pStyle w:val="ACMABodyText"/>
      </w:pPr>
      <w:r>
        <w:t>In the previous ACMA sharing study</w:t>
      </w:r>
      <w:r w:rsidR="00C45675">
        <w:t>,</w:t>
      </w:r>
      <w:r w:rsidRPr="00AD4F54">
        <w:t xml:space="preserve"> </w:t>
      </w:r>
      <w:r w:rsidR="004D31AB">
        <w:t>a</w:t>
      </w:r>
      <w:r w:rsidR="004D31AB" w:rsidRPr="00AD4F54">
        <w:t xml:space="preserve">eronautical </w:t>
      </w:r>
      <w:r w:rsidR="008A124E" w:rsidRPr="00AD4F54">
        <w:t xml:space="preserve">and </w:t>
      </w:r>
      <w:r w:rsidR="004D31AB">
        <w:t>m</w:t>
      </w:r>
      <w:r w:rsidR="004D31AB" w:rsidRPr="00AD4F54">
        <w:t xml:space="preserve">eteorological </w:t>
      </w:r>
      <w:r w:rsidR="008A124E" w:rsidRPr="00AD4F54">
        <w:t xml:space="preserve">radar antenna masks </w:t>
      </w:r>
      <w:r>
        <w:t>were</w:t>
      </w:r>
      <w:r w:rsidR="008A124E" w:rsidRPr="00AD4F54">
        <w:t xml:space="preserve"> calculated </w:t>
      </w:r>
      <w:r>
        <w:t>indirectly from</w:t>
      </w:r>
      <w:r w:rsidR="008A124E" w:rsidRPr="00AD4F54">
        <w:t xml:space="preserve"> </w:t>
      </w:r>
      <w:r w:rsidR="00E77969">
        <w:t xml:space="preserve">then current </w:t>
      </w:r>
      <w:r w:rsidR="008A124E" w:rsidRPr="00AD4F54">
        <w:t xml:space="preserve">ITU recommendations. </w:t>
      </w:r>
      <w:r w:rsidR="00A87EC7">
        <w:t xml:space="preserve"> </w:t>
      </w:r>
      <w:r w:rsidR="00CE396A">
        <w:t xml:space="preserve">ITU studies published since then use the masks shown in </w:t>
      </w:r>
      <w:fldSimple w:instr=" REF _Ref256600116 \h  \* MERGEFORMAT ">
        <w:r w:rsidR="00B9277C" w:rsidRPr="00B9277C">
          <w:rPr>
            <w:rFonts w:eastAsiaTheme="minorEastAsia"/>
            <w:szCs w:val="22"/>
          </w:rPr>
          <w:t>Figure 7</w:t>
        </w:r>
      </w:fldSimple>
      <w:r w:rsidR="008A124E" w:rsidRPr="00AD4F54">
        <w:t xml:space="preserve"> and </w:t>
      </w:r>
      <w:fldSimple w:instr=" REF _Ref256600118 \h  \* MERGEFORMAT ">
        <w:r w:rsidR="00B9277C" w:rsidRPr="00B9277C">
          <w:rPr>
            <w:rFonts w:eastAsiaTheme="minorEastAsia"/>
            <w:szCs w:val="22"/>
          </w:rPr>
          <w:t>Figure 8</w:t>
        </w:r>
      </w:fldSimple>
      <w:r w:rsidR="008A124E" w:rsidRPr="00AD4F54">
        <w:t xml:space="preserve">. </w:t>
      </w:r>
      <w:r w:rsidR="00E77969">
        <w:t xml:space="preserve"> </w:t>
      </w:r>
      <w:r w:rsidR="008A124E" w:rsidRPr="00AD4F54">
        <w:t xml:space="preserve">For this analysis the assumed radar antenna masks used are </w:t>
      </w:r>
      <w:r w:rsidR="00C45675">
        <w:t xml:space="preserve">those depicted in </w:t>
      </w:r>
      <w:fldSimple w:instr=" REF _Ref256600116 \h  \* MERGEFORMAT ">
        <w:r w:rsidR="00B9277C" w:rsidRPr="00B9277C">
          <w:rPr>
            <w:rFonts w:eastAsiaTheme="minorEastAsia"/>
            <w:szCs w:val="22"/>
          </w:rPr>
          <w:t>Figure 7</w:t>
        </w:r>
      </w:fldSimple>
      <w:r w:rsidR="008A124E" w:rsidRPr="00AD4F54">
        <w:t xml:space="preserve"> and </w:t>
      </w:r>
      <w:fldSimple w:instr=" REF _Ref256600118 \h  \* MERGEFORMAT ">
        <w:r w:rsidR="00B9277C" w:rsidRPr="00B9277C">
          <w:rPr>
            <w:rFonts w:eastAsiaTheme="minorEastAsia"/>
            <w:szCs w:val="22"/>
          </w:rPr>
          <w:t>Figure 8</w:t>
        </w:r>
      </w:fldSimple>
      <w:r w:rsidR="00C45675">
        <w:t>,</w:t>
      </w:r>
      <w:r w:rsidR="008A124E" w:rsidRPr="00AD4F54">
        <w:t xml:space="preserve"> as these are consistent with ITU studies and reports.</w:t>
      </w:r>
    </w:p>
    <w:p w:rsidR="00194BB9" w:rsidRDefault="00CE396A" w:rsidP="00AD4F54">
      <w:pPr>
        <w:pStyle w:val="ACMABodyText"/>
      </w:pPr>
      <w:r>
        <w:t>T</w:t>
      </w:r>
      <w:r w:rsidR="008A124E" w:rsidRPr="00AD4F54">
        <w:t>here are</w:t>
      </w:r>
      <w:r>
        <w:t xml:space="preserve"> also</w:t>
      </w:r>
      <w:r w:rsidR="008A124E" w:rsidRPr="00AD4F54">
        <w:t xml:space="preserve"> </w:t>
      </w:r>
      <w:r w:rsidR="00E77969">
        <w:t>a number of</w:t>
      </w:r>
      <w:r w:rsidR="008A124E" w:rsidRPr="00AD4F54">
        <w:t xml:space="preserve"> </w:t>
      </w:r>
      <w:r w:rsidR="00D7155F">
        <w:t>radar</w:t>
      </w:r>
      <w:r w:rsidR="008A124E" w:rsidRPr="00AD4F54">
        <w:t xml:space="preserve"> emission masks used in previous studies.</w:t>
      </w:r>
      <w:r w:rsidR="00E77969">
        <w:t xml:space="preserve"> </w:t>
      </w:r>
      <w:r w:rsidR="008A124E" w:rsidRPr="00AD4F54">
        <w:t xml:space="preserve"> </w:t>
      </w:r>
      <w:fldSimple w:instr=" REF _Ref256424102 \h  \* MERGEFORMAT ">
        <w:r w:rsidR="00B9277C" w:rsidRPr="00B9277C">
          <w:rPr>
            <w:rFonts w:eastAsiaTheme="minorEastAsia"/>
            <w:szCs w:val="22"/>
          </w:rPr>
          <w:t>Figure 1</w:t>
        </w:r>
      </w:fldSimple>
      <w:r w:rsidR="008A124E" w:rsidRPr="00AD4F54">
        <w:t xml:space="preserve"> shows a</w:t>
      </w:r>
      <w:r w:rsidR="00C45675">
        <w:t>n</w:t>
      </w:r>
      <w:r w:rsidR="008A124E" w:rsidRPr="00AD4F54">
        <w:t xml:space="preserve"> emission mask calculated from ITU recommendations.</w:t>
      </w:r>
      <w:r w:rsidR="00E77969">
        <w:t xml:space="preserve"> </w:t>
      </w:r>
      <w:r w:rsidR="008A124E" w:rsidRPr="00AD4F54">
        <w:t xml:space="preserve"> </w:t>
      </w:r>
      <w:fldSimple w:instr=" REF _Ref257190010 \h  \* MERGEFORMAT ">
        <w:r w:rsidR="00B9277C" w:rsidRPr="00B9277C">
          <w:rPr>
            <w:rFonts w:eastAsiaTheme="minorEastAsia"/>
            <w:szCs w:val="22"/>
          </w:rPr>
          <w:t>Figure 13</w:t>
        </w:r>
      </w:fldSimple>
      <w:r w:rsidR="008A124E" w:rsidRPr="00AD4F54">
        <w:t xml:space="preserve"> through to </w:t>
      </w:r>
      <w:fldSimple w:instr=" REF _Ref257190011 \h  \* MERGEFORMAT ">
        <w:r w:rsidR="00B9277C" w:rsidRPr="00B9277C">
          <w:rPr>
            <w:rFonts w:eastAsiaTheme="minorEastAsia"/>
            <w:szCs w:val="22"/>
          </w:rPr>
          <w:t>Figure 16</w:t>
        </w:r>
      </w:fldSimple>
      <w:r w:rsidR="008A124E" w:rsidRPr="00AD4F54">
        <w:t xml:space="preserve"> show the emission spectra of four radars around </w:t>
      </w:r>
      <w:r w:rsidR="001F06F0">
        <w:t>the UK</w:t>
      </w:r>
      <w:r w:rsidR="00C45675">
        <w:t>,</w:t>
      </w:r>
      <w:r w:rsidR="008A124E" w:rsidRPr="00AD4F54">
        <w:t xml:space="preserve"> as measured by ERA. </w:t>
      </w:r>
      <w:r w:rsidR="00A87EC7">
        <w:t xml:space="preserve"> </w:t>
      </w:r>
      <w:r w:rsidR="008A124E" w:rsidRPr="00AD4F54">
        <w:t xml:space="preserve">By carefully comparing the measured emission masks against the calculated mask in </w:t>
      </w:r>
      <w:fldSimple w:instr=" REF _Ref256424102 \h  \* MERGEFORMAT ">
        <w:r w:rsidR="00B9277C" w:rsidRPr="00B9277C">
          <w:rPr>
            <w:rFonts w:eastAsiaTheme="minorEastAsia"/>
            <w:szCs w:val="22"/>
          </w:rPr>
          <w:t>Figure 1</w:t>
        </w:r>
      </w:fldSimple>
      <w:r w:rsidR="00C45675">
        <w:t>,</w:t>
      </w:r>
      <w:r w:rsidR="008A124E" w:rsidRPr="00AD4F54">
        <w:t xml:space="preserve"> it can be seen that the airport A, B and D </w:t>
      </w:r>
      <w:r w:rsidR="00E77969">
        <w:t xml:space="preserve">type </w:t>
      </w:r>
      <w:r w:rsidR="008A124E" w:rsidRPr="00AD4F54">
        <w:t xml:space="preserve">radars approximately meet the 20 dB/decade calculated filter. </w:t>
      </w:r>
    </w:p>
    <w:p w:rsidR="00DF4A2D" w:rsidRDefault="008A124E" w:rsidP="00AD4F54">
      <w:pPr>
        <w:pStyle w:val="ACMABodyText"/>
      </w:pPr>
      <w:r w:rsidRPr="00AD4F54">
        <w:t>Airport C’s radar</w:t>
      </w:r>
      <w:r w:rsidR="00100F18">
        <w:t>’s emission rolloff</w:t>
      </w:r>
      <w:r w:rsidRPr="00AD4F54">
        <w:t xml:space="preserve"> is initially sharper </w:t>
      </w:r>
      <w:r w:rsidR="00100F18">
        <w:t>however high power spikes at frequencies distant from the centre frequency mean the emission mask flattens off quickly</w:t>
      </w:r>
      <w:r w:rsidRPr="00AD4F54">
        <w:t xml:space="preserve">. </w:t>
      </w:r>
      <w:r w:rsidR="00A87EC7">
        <w:t xml:space="preserve"> </w:t>
      </w:r>
      <w:r w:rsidRPr="00AD4F54">
        <w:t xml:space="preserve">Therefore it was decided that the 20 dB/decade mask shown in </w:t>
      </w:r>
      <w:fldSimple w:instr=" REF _Ref256424102 \h  \* MERGEFORMAT ">
        <w:r w:rsidR="00B9277C" w:rsidRPr="00B9277C">
          <w:rPr>
            <w:rFonts w:eastAsiaTheme="minorEastAsia"/>
            <w:szCs w:val="22"/>
          </w:rPr>
          <w:t>Figure 1</w:t>
        </w:r>
      </w:fldSimple>
      <w:r w:rsidRPr="00AD4F54">
        <w:t xml:space="preserve"> should be used</w:t>
      </w:r>
      <w:r w:rsidR="001053BD">
        <w:t>,</w:t>
      </w:r>
      <w:r w:rsidRPr="00AD4F54">
        <w:t xml:space="preserve"> as it </w:t>
      </w:r>
      <w:r w:rsidR="00A907E8">
        <w:t>best represents</w:t>
      </w:r>
      <w:r w:rsidRPr="00AD4F54">
        <w:t xml:space="preserve"> three out of the four measured masks. </w:t>
      </w:r>
      <w:r w:rsidR="00A87EC7">
        <w:t xml:space="preserve"> </w:t>
      </w:r>
      <w:r w:rsidRPr="00AD4F54">
        <w:t>In addition</w:t>
      </w:r>
      <w:r w:rsidR="008C1518">
        <w:t>,</w:t>
      </w:r>
      <w:r w:rsidRPr="00AD4F54">
        <w:t xml:space="preserve"> Recommendation M. 1541-2 states that emission spectra for existing radars in this band should adhere to a roll-off of 20</w:t>
      </w:r>
      <w:r w:rsidR="00100F18">
        <w:t> </w:t>
      </w:r>
      <w:r w:rsidRPr="00AD4F54">
        <w:t>dB/decade, with new radars achieving 40 dB/decade.</w:t>
      </w:r>
    </w:p>
    <w:p w:rsidR="008A124E" w:rsidRPr="00AD4F54" w:rsidRDefault="008A124E" w:rsidP="00AD4F54">
      <w:pPr>
        <w:pStyle w:val="ACMABodyText"/>
      </w:pPr>
      <w:r w:rsidRPr="00AD4F54">
        <w:t xml:space="preserve"> </w:t>
      </w:r>
    </w:p>
    <w:p w:rsidR="00AD4C27" w:rsidRPr="00622983" w:rsidRDefault="00AD4C27" w:rsidP="00AD4C27">
      <w:pPr>
        <w:pStyle w:val="ACMAHeading1"/>
        <w:rPr>
          <w:lang w:val="en-AU"/>
        </w:rPr>
      </w:pPr>
      <w:bookmarkStart w:id="120" w:name="_Toc259544078"/>
      <w:bookmarkStart w:id="121" w:name="_Toc292291687"/>
      <w:r w:rsidRPr="00622983">
        <w:rPr>
          <w:lang w:val="en-AU"/>
        </w:rPr>
        <w:t>Radar and IMT parameters</w:t>
      </w:r>
      <w:bookmarkEnd w:id="120"/>
      <w:bookmarkEnd w:id="121"/>
    </w:p>
    <w:p w:rsidR="00AD4C27" w:rsidRPr="00622983" w:rsidRDefault="00AD4C27" w:rsidP="00AD4C27">
      <w:pPr>
        <w:pStyle w:val="ACMABodyText"/>
      </w:pPr>
      <w:r w:rsidRPr="00622983">
        <w:t xml:space="preserve">Parameters used in this study are shown in </w:t>
      </w:r>
      <w:fldSimple w:instr=" REF _Ref257191985 \h  \* MERGEFORMAT ">
        <w:r w:rsidR="00B9277C" w:rsidRPr="00E41AC8">
          <w:t xml:space="preserve">Table </w:t>
        </w:r>
        <w:r w:rsidR="00B9277C">
          <w:rPr>
            <w:noProof/>
          </w:rPr>
          <w:t>3</w:t>
        </w:r>
      </w:fldSimple>
      <w:r w:rsidRPr="00622983">
        <w:t xml:space="preserve">. </w:t>
      </w:r>
      <w:r w:rsidR="00E77969">
        <w:t xml:space="preserve"> </w:t>
      </w:r>
      <w:r w:rsidRPr="00622983">
        <w:t xml:space="preserve">The IMT parameters used are in accordance </w:t>
      </w:r>
      <w:r w:rsidR="002F2592">
        <w:t>with</w:t>
      </w:r>
      <w:r w:rsidR="002F2592" w:rsidRPr="00622983">
        <w:t xml:space="preserve"> </w:t>
      </w:r>
      <w:r w:rsidRPr="00622983">
        <w:t xml:space="preserve">ITU recommendations and previous ACMA sharing studies. </w:t>
      </w:r>
      <w:r w:rsidR="00A87EC7">
        <w:t xml:space="preserve"> </w:t>
      </w:r>
      <w:r w:rsidRPr="00622983">
        <w:t xml:space="preserve">Note that the upper portion of the 2500 – 2690 MHz band is intended for </w:t>
      </w:r>
      <w:r w:rsidR="00E77969">
        <w:t xml:space="preserve">use as the </w:t>
      </w:r>
      <w:r w:rsidRPr="00622983">
        <w:t>mobile station receive</w:t>
      </w:r>
      <w:r w:rsidR="00E77969">
        <w:t xml:space="preserve"> band</w:t>
      </w:r>
      <w:r w:rsidRPr="00622983">
        <w:t xml:space="preserve">. </w:t>
      </w:r>
      <w:r w:rsidR="00A87EC7">
        <w:t xml:space="preserve"> </w:t>
      </w:r>
      <w:r w:rsidRPr="00622983">
        <w:t xml:space="preserve">The receivers that </w:t>
      </w:r>
      <w:r w:rsidR="00E77969">
        <w:t xml:space="preserve">a </w:t>
      </w:r>
      <w:r w:rsidRPr="00622983">
        <w:t xml:space="preserve">radar </w:t>
      </w:r>
      <w:r w:rsidR="00E77969">
        <w:t>is most likely to</w:t>
      </w:r>
      <w:r w:rsidRPr="00622983">
        <w:t xml:space="preserve"> affect are mobile receivers. </w:t>
      </w:r>
      <w:r w:rsidR="00A87EC7">
        <w:t xml:space="preserve"> </w:t>
      </w:r>
      <w:r w:rsidRPr="00622983">
        <w:t xml:space="preserve">The radar parameters are taken from </w:t>
      </w:r>
      <w:r w:rsidR="00E77969">
        <w:t>those given for r</w:t>
      </w:r>
      <w:r w:rsidRPr="00622983">
        <w:t xml:space="preserve">adar </w:t>
      </w:r>
      <w:r w:rsidR="00E77969">
        <w:t xml:space="preserve">type </w:t>
      </w:r>
      <w:r w:rsidRPr="00622983">
        <w:t xml:space="preserve">G </w:t>
      </w:r>
      <w:sdt>
        <w:sdtPr>
          <w:id w:val="5968774"/>
          <w:citation/>
        </w:sdtPr>
        <w:sdtContent>
          <w:r w:rsidR="00EA5956" w:rsidRPr="00622983">
            <w:fldChar w:fldCharType="begin"/>
          </w:r>
          <w:r w:rsidRPr="00622983">
            <w:instrText xml:space="preserve"> CITATION M1464 \l 3081 </w:instrText>
          </w:r>
          <w:r w:rsidR="00EA5956" w:rsidRPr="00622983">
            <w:fldChar w:fldCharType="separate"/>
          </w:r>
          <w:r w:rsidR="00FE3660">
            <w:rPr>
              <w:noProof/>
            </w:rPr>
            <w:t>(3)</w:t>
          </w:r>
          <w:r w:rsidR="00EA5956" w:rsidRPr="00622983">
            <w:fldChar w:fldCharType="end"/>
          </w:r>
        </w:sdtContent>
      </w:sdt>
      <w:r w:rsidR="002F2592">
        <w:t>,</w:t>
      </w:r>
      <w:r w:rsidRPr="00622983">
        <w:t xml:space="preserve"> as this is the worst case radar for this analysis.</w:t>
      </w:r>
    </w:p>
    <w:tbl>
      <w:tblPr>
        <w:tblStyle w:val="TableGrid"/>
        <w:tblW w:w="0" w:type="auto"/>
        <w:tblLook w:val="01E0"/>
      </w:tblPr>
      <w:tblGrid>
        <w:gridCol w:w="3348"/>
        <w:gridCol w:w="2714"/>
        <w:gridCol w:w="2460"/>
      </w:tblGrid>
      <w:tr w:rsidR="00AD4C27" w:rsidRPr="00622983" w:rsidTr="00F92A69">
        <w:tc>
          <w:tcPr>
            <w:tcW w:w="3348" w:type="dxa"/>
            <w:shd w:val="clear" w:color="auto" w:fill="C0C0C0"/>
          </w:tcPr>
          <w:p w:rsidR="00AD4C27" w:rsidRPr="00622983" w:rsidRDefault="00AD4C27" w:rsidP="00F92A69">
            <w:pPr>
              <w:pStyle w:val="ACMABodyText"/>
              <w:keepNext/>
              <w:keepLines/>
              <w:rPr>
                <w:b/>
                <w:sz w:val="20"/>
              </w:rPr>
            </w:pPr>
            <w:r w:rsidRPr="00622983">
              <w:rPr>
                <w:b/>
                <w:sz w:val="20"/>
              </w:rPr>
              <w:t>Parameter</w:t>
            </w:r>
          </w:p>
        </w:tc>
        <w:tc>
          <w:tcPr>
            <w:tcW w:w="2714" w:type="dxa"/>
            <w:shd w:val="clear" w:color="auto" w:fill="C0C0C0"/>
          </w:tcPr>
          <w:p w:rsidR="00AD4C27" w:rsidRPr="00622983" w:rsidRDefault="00AD4C27" w:rsidP="00F92A69">
            <w:pPr>
              <w:pStyle w:val="ACMABodyText"/>
              <w:keepNext/>
              <w:keepLines/>
              <w:rPr>
                <w:b/>
                <w:sz w:val="20"/>
              </w:rPr>
            </w:pPr>
            <w:r w:rsidRPr="00622983">
              <w:rPr>
                <w:b/>
                <w:sz w:val="20"/>
              </w:rPr>
              <w:t>Value</w:t>
            </w:r>
          </w:p>
        </w:tc>
        <w:tc>
          <w:tcPr>
            <w:tcW w:w="2460" w:type="dxa"/>
            <w:shd w:val="clear" w:color="auto" w:fill="C0C0C0"/>
          </w:tcPr>
          <w:p w:rsidR="00AD4C27" w:rsidRPr="00622983" w:rsidRDefault="00AD4C27" w:rsidP="00F92A69">
            <w:pPr>
              <w:pStyle w:val="ACMABodyText"/>
              <w:keepNext/>
              <w:keepLines/>
              <w:rPr>
                <w:b/>
                <w:sz w:val="20"/>
              </w:rPr>
            </w:pPr>
            <w:r w:rsidRPr="00622983">
              <w:rPr>
                <w:b/>
                <w:sz w:val="20"/>
              </w:rPr>
              <w:t>Source</w:t>
            </w:r>
          </w:p>
        </w:tc>
      </w:tr>
      <w:tr w:rsidR="00AD4C27" w:rsidRPr="00622983" w:rsidTr="00F92A69">
        <w:tc>
          <w:tcPr>
            <w:tcW w:w="3348" w:type="dxa"/>
          </w:tcPr>
          <w:p w:rsidR="00AD4C27" w:rsidRPr="00622983" w:rsidRDefault="00AD4C27" w:rsidP="00F92A69">
            <w:pPr>
              <w:pStyle w:val="ACMABodyText"/>
              <w:keepNext/>
              <w:keepLines/>
              <w:rPr>
                <w:sz w:val="20"/>
              </w:rPr>
            </w:pPr>
            <w:r w:rsidRPr="00622983">
              <w:rPr>
                <w:sz w:val="20"/>
              </w:rPr>
              <w:t>IMT Receiver Blocking Performance</w:t>
            </w:r>
          </w:p>
        </w:tc>
        <w:tc>
          <w:tcPr>
            <w:tcW w:w="2714" w:type="dxa"/>
          </w:tcPr>
          <w:p w:rsidR="00AD4C27" w:rsidRPr="00622983" w:rsidRDefault="00AD4C27" w:rsidP="00F92A69">
            <w:pPr>
              <w:pStyle w:val="ACMABodyText"/>
              <w:keepNext/>
              <w:keepLines/>
              <w:rPr>
                <w:sz w:val="20"/>
              </w:rPr>
            </w:pPr>
            <m:oMathPara>
              <m:oMath>
                <m:r>
                  <w:rPr>
                    <w:rFonts w:ascii="Cambria Math" w:hAnsi="Cambria Math"/>
                    <w:sz w:val="20"/>
                  </w:rPr>
                  <m:t>-44 dBm 2705≤f&lt;2750</m:t>
                </m:r>
              </m:oMath>
            </m:oMathPara>
          </w:p>
        </w:tc>
        <w:tc>
          <w:tcPr>
            <w:tcW w:w="2460" w:type="dxa"/>
          </w:tcPr>
          <w:p w:rsidR="00AD4C27" w:rsidRPr="00622983" w:rsidRDefault="00AD4C27" w:rsidP="00F92A69">
            <w:pPr>
              <w:pStyle w:val="ACMABodyText"/>
              <w:keepNext/>
              <w:keepLines/>
              <w:rPr>
                <w:sz w:val="20"/>
              </w:rPr>
            </w:pPr>
            <w:r w:rsidRPr="00622983">
              <w:rPr>
                <w:sz w:val="20"/>
              </w:rPr>
              <w:t>3GPP TS.25-101</w:t>
            </w:r>
          </w:p>
        </w:tc>
      </w:tr>
      <w:tr w:rsidR="00AD4C27" w:rsidRPr="00622983" w:rsidTr="00F92A69">
        <w:tc>
          <w:tcPr>
            <w:tcW w:w="3348" w:type="dxa"/>
          </w:tcPr>
          <w:p w:rsidR="00AD4C27" w:rsidRPr="00622983" w:rsidRDefault="00AD4C27" w:rsidP="00F92A69">
            <w:pPr>
              <w:pStyle w:val="ACMABodyText"/>
              <w:keepNext/>
              <w:keepLines/>
              <w:rPr>
                <w:sz w:val="20"/>
              </w:rPr>
            </w:pPr>
            <w:r w:rsidRPr="00622983">
              <w:rPr>
                <w:sz w:val="20"/>
              </w:rPr>
              <w:t>IMT ACS 15 MHz</w:t>
            </w:r>
          </w:p>
        </w:tc>
        <w:tc>
          <w:tcPr>
            <w:tcW w:w="2714" w:type="dxa"/>
          </w:tcPr>
          <w:p w:rsidR="00AD4C27" w:rsidRPr="00622983" w:rsidRDefault="00AD4C27" w:rsidP="00F92A69">
            <w:pPr>
              <w:pStyle w:val="ACMABodyText"/>
              <w:keepNext/>
              <w:keepLines/>
              <w:rPr>
                <w:sz w:val="20"/>
              </w:rPr>
            </w:pPr>
            <w:r w:rsidRPr="00622983">
              <w:rPr>
                <w:sz w:val="20"/>
              </w:rPr>
              <w:t>49 dB</w:t>
            </w:r>
          </w:p>
        </w:tc>
        <w:tc>
          <w:tcPr>
            <w:tcW w:w="2460" w:type="dxa"/>
          </w:tcPr>
          <w:p w:rsidR="00AD4C27" w:rsidRPr="00622983" w:rsidRDefault="00AD4C27" w:rsidP="00F92A69">
            <w:pPr>
              <w:pStyle w:val="ACMABodyText"/>
              <w:keepNext/>
              <w:keepLines/>
              <w:rPr>
                <w:sz w:val="20"/>
              </w:rPr>
            </w:pPr>
          </w:p>
        </w:tc>
      </w:tr>
      <w:tr w:rsidR="00AD4C27" w:rsidRPr="00622983" w:rsidTr="00F92A69">
        <w:tc>
          <w:tcPr>
            <w:tcW w:w="3348" w:type="dxa"/>
          </w:tcPr>
          <w:p w:rsidR="00AD4C27" w:rsidRPr="00622983" w:rsidRDefault="00AD4C27" w:rsidP="00F92A69">
            <w:pPr>
              <w:pStyle w:val="ACMABodyText"/>
              <w:keepNext/>
              <w:keepLines/>
              <w:rPr>
                <w:sz w:val="20"/>
              </w:rPr>
            </w:pPr>
            <w:r w:rsidRPr="00622983">
              <w:rPr>
                <w:sz w:val="20"/>
              </w:rPr>
              <w:t>IMT ACS &gt; 35 MHz</w:t>
            </w:r>
          </w:p>
        </w:tc>
        <w:tc>
          <w:tcPr>
            <w:tcW w:w="2714" w:type="dxa"/>
          </w:tcPr>
          <w:p w:rsidR="00AD4C27" w:rsidRPr="00622983" w:rsidRDefault="00AD4C27" w:rsidP="00F92A69">
            <w:pPr>
              <w:pStyle w:val="ACMABodyText"/>
              <w:keepNext/>
              <w:keepLines/>
              <w:rPr>
                <w:sz w:val="20"/>
              </w:rPr>
            </w:pPr>
            <w:r w:rsidRPr="00622983">
              <w:rPr>
                <w:sz w:val="20"/>
              </w:rPr>
              <w:t>&lt; 60 dB</w:t>
            </w:r>
          </w:p>
        </w:tc>
        <w:tc>
          <w:tcPr>
            <w:tcW w:w="2460" w:type="dxa"/>
          </w:tcPr>
          <w:p w:rsidR="00AD4C27" w:rsidRPr="00622983" w:rsidRDefault="00AD4C27" w:rsidP="00F92A69">
            <w:pPr>
              <w:pStyle w:val="ACMABodyText"/>
              <w:keepNext/>
              <w:keepLines/>
              <w:rPr>
                <w:sz w:val="20"/>
              </w:rPr>
            </w:pPr>
            <w:r w:rsidRPr="00622983">
              <w:rPr>
                <w:sz w:val="20"/>
              </w:rPr>
              <w:t>Assumed</w:t>
            </w:r>
          </w:p>
        </w:tc>
      </w:tr>
      <w:tr w:rsidR="00AD4C27" w:rsidRPr="00622983" w:rsidTr="00F92A69">
        <w:tc>
          <w:tcPr>
            <w:tcW w:w="3348" w:type="dxa"/>
          </w:tcPr>
          <w:p w:rsidR="00AD4C27" w:rsidRPr="00622983" w:rsidRDefault="00AD4C27" w:rsidP="00F92A69">
            <w:pPr>
              <w:pStyle w:val="ACMABodyText"/>
              <w:keepNext/>
              <w:keepLines/>
              <w:rPr>
                <w:sz w:val="20"/>
              </w:rPr>
            </w:pPr>
            <w:r w:rsidRPr="00622983">
              <w:rPr>
                <w:sz w:val="20"/>
              </w:rPr>
              <w:t>IMT Bandwidth</w:t>
            </w:r>
          </w:p>
        </w:tc>
        <w:tc>
          <w:tcPr>
            <w:tcW w:w="2714" w:type="dxa"/>
          </w:tcPr>
          <w:p w:rsidR="00AD4C27" w:rsidRPr="00622983" w:rsidRDefault="00AD4C27" w:rsidP="00F92A69">
            <w:pPr>
              <w:pStyle w:val="ACMABodyText"/>
              <w:keepNext/>
              <w:keepLines/>
              <w:rPr>
                <w:sz w:val="20"/>
              </w:rPr>
            </w:pPr>
            <w:r w:rsidRPr="00622983">
              <w:rPr>
                <w:sz w:val="20"/>
              </w:rPr>
              <w:t>5 MHz</w:t>
            </w:r>
          </w:p>
        </w:tc>
        <w:tc>
          <w:tcPr>
            <w:tcW w:w="2460" w:type="dxa"/>
          </w:tcPr>
          <w:p w:rsidR="00AD4C27" w:rsidRPr="00622983" w:rsidRDefault="00AD4C27" w:rsidP="00F92A69">
            <w:pPr>
              <w:pStyle w:val="ACMABodyText"/>
              <w:keepNext/>
              <w:keepLines/>
              <w:rPr>
                <w:sz w:val="20"/>
              </w:rPr>
            </w:pPr>
          </w:p>
        </w:tc>
      </w:tr>
      <w:tr w:rsidR="00AD4C27" w:rsidRPr="00622983" w:rsidTr="00F92A69">
        <w:tc>
          <w:tcPr>
            <w:tcW w:w="3348" w:type="dxa"/>
          </w:tcPr>
          <w:p w:rsidR="00AD4C27" w:rsidRPr="00622983" w:rsidRDefault="00AD4C27" w:rsidP="00F92A69">
            <w:pPr>
              <w:pStyle w:val="ACMABodyText"/>
              <w:keepNext/>
              <w:keepLines/>
              <w:rPr>
                <w:sz w:val="20"/>
              </w:rPr>
            </w:pPr>
            <w:r w:rsidRPr="00622983">
              <w:rPr>
                <w:sz w:val="20"/>
              </w:rPr>
              <w:t>IMT Antenna Gain</w:t>
            </w:r>
          </w:p>
        </w:tc>
        <w:tc>
          <w:tcPr>
            <w:tcW w:w="2714" w:type="dxa"/>
          </w:tcPr>
          <w:p w:rsidR="00AD4C27" w:rsidRPr="00622983" w:rsidRDefault="00AD4C27" w:rsidP="00F92A69">
            <w:pPr>
              <w:pStyle w:val="ACMABodyText"/>
              <w:keepNext/>
              <w:keepLines/>
              <w:rPr>
                <w:sz w:val="20"/>
              </w:rPr>
            </w:pPr>
            <w:r w:rsidRPr="00622983">
              <w:rPr>
                <w:sz w:val="20"/>
              </w:rPr>
              <w:t>0 dBi</w:t>
            </w:r>
          </w:p>
        </w:tc>
        <w:tc>
          <w:tcPr>
            <w:tcW w:w="2460" w:type="dxa"/>
          </w:tcPr>
          <w:p w:rsidR="00AD4C27" w:rsidRPr="00622983" w:rsidRDefault="00AD4C27" w:rsidP="00F92A69">
            <w:pPr>
              <w:pStyle w:val="ACMABodyText"/>
              <w:keepNext/>
              <w:keepLines/>
              <w:rPr>
                <w:sz w:val="20"/>
              </w:rPr>
            </w:pPr>
          </w:p>
        </w:tc>
      </w:tr>
      <w:tr w:rsidR="00AD4C27" w:rsidRPr="00622983" w:rsidTr="00F92A69">
        <w:tc>
          <w:tcPr>
            <w:tcW w:w="3348" w:type="dxa"/>
          </w:tcPr>
          <w:p w:rsidR="00AD4C27" w:rsidRPr="00622983" w:rsidRDefault="00AD4C27" w:rsidP="00F92A69">
            <w:pPr>
              <w:pStyle w:val="ACMABodyText"/>
              <w:keepNext/>
              <w:keepLines/>
              <w:rPr>
                <w:sz w:val="20"/>
              </w:rPr>
            </w:pPr>
            <w:r w:rsidRPr="00622983">
              <w:rPr>
                <w:sz w:val="20"/>
              </w:rPr>
              <w:t>Radar EIRP (max gain)</w:t>
            </w:r>
          </w:p>
        </w:tc>
        <w:tc>
          <w:tcPr>
            <w:tcW w:w="2714" w:type="dxa"/>
          </w:tcPr>
          <w:p w:rsidR="00AD4C27" w:rsidRPr="00622983" w:rsidRDefault="00AD4C27" w:rsidP="00F92A69">
            <w:pPr>
              <w:pStyle w:val="ACMABodyText"/>
              <w:keepNext/>
              <w:keepLines/>
              <w:rPr>
                <w:sz w:val="20"/>
              </w:rPr>
            </w:pPr>
            <w:r w:rsidRPr="00622983">
              <w:rPr>
                <w:sz w:val="20"/>
              </w:rPr>
              <w:t>132.7 dBm</w:t>
            </w:r>
          </w:p>
        </w:tc>
        <w:tc>
          <w:tcPr>
            <w:tcW w:w="2460" w:type="dxa"/>
          </w:tcPr>
          <w:p w:rsidR="00AD4C27" w:rsidRPr="00622983" w:rsidRDefault="00EA5956" w:rsidP="00F92A69">
            <w:pPr>
              <w:pStyle w:val="ACMABodyText"/>
              <w:keepNext/>
              <w:keepLines/>
              <w:rPr>
                <w:sz w:val="20"/>
              </w:rPr>
            </w:pPr>
            <w:sdt>
              <w:sdtPr>
                <w:rPr>
                  <w:sz w:val="20"/>
                </w:rPr>
                <w:id w:val="5968775"/>
                <w:citation/>
              </w:sdtPr>
              <w:sdtContent>
                <w:r w:rsidRPr="00622983">
                  <w:rPr>
                    <w:sz w:val="20"/>
                  </w:rPr>
                  <w:fldChar w:fldCharType="begin"/>
                </w:r>
                <w:r w:rsidR="00AD4C27" w:rsidRPr="00622983">
                  <w:rPr>
                    <w:sz w:val="20"/>
                  </w:rPr>
                  <w:instrText xml:space="preserve"> CITATION M1464 \l 3081 </w:instrText>
                </w:r>
                <w:r w:rsidRPr="00622983">
                  <w:rPr>
                    <w:sz w:val="20"/>
                  </w:rPr>
                  <w:fldChar w:fldCharType="separate"/>
                </w:r>
                <w:r w:rsidR="00FE3660" w:rsidRPr="00FE3660">
                  <w:rPr>
                    <w:noProof/>
                    <w:sz w:val="20"/>
                  </w:rPr>
                  <w:t>(3)</w:t>
                </w:r>
                <w:r w:rsidRPr="00622983">
                  <w:rPr>
                    <w:sz w:val="20"/>
                  </w:rPr>
                  <w:fldChar w:fldCharType="end"/>
                </w:r>
              </w:sdtContent>
            </w:sdt>
          </w:p>
        </w:tc>
      </w:tr>
      <w:tr w:rsidR="00AD4C27" w:rsidRPr="00622983" w:rsidTr="00F92A69">
        <w:tc>
          <w:tcPr>
            <w:tcW w:w="3348" w:type="dxa"/>
          </w:tcPr>
          <w:p w:rsidR="00AD4C27" w:rsidRPr="00622983" w:rsidRDefault="00AD4C27" w:rsidP="00F92A69">
            <w:pPr>
              <w:pStyle w:val="ACMABodyText"/>
              <w:keepNext/>
              <w:keepLines/>
              <w:rPr>
                <w:sz w:val="20"/>
              </w:rPr>
            </w:pPr>
            <w:r w:rsidRPr="00622983">
              <w:rPr>
                <w:sz w:val="20"/>
              </w:rPr>
              <w:t>Radar Antenna Gain</w:t>
            </w:r>
          </w:p>
        </w:tc>
        <w:tc>
          <w:tcPr>
            <w:tcW w:w="2714" w:type="dxa"/>
          </w:tcPr>
          <w:p w:rsidR="00AD4C27" w:rsidRPr="00622983" w:rsidRDefault="00AD4C27" w:rsidP="00F92A69">
            <w:pPr>
              <w:pStyle w:val="ACMABodyText"/>
              <w:keepNext/>
              <w:keepLines/>
              <w:rPr>
                <w:sz w:val="20"/>
              </w:rPr>
            </w:pPr>
            <w:r w:rsidRPr="00622983">
              <w:rPr>
                <w:sz w:val="20"/>
              </w:rPr>
              <w:t>45.7 dBi</w:t>
            </w:r>
          </w:p>
        </w:tc>
        <w:tc>
          <w:tcPr>
            <w:tcW w:w="2460" w:type="dxa"/>
          </w:tcPr>
          <w:p w:rsidR="00AD4C27" w:rsidRPr="00622983" w:rsidRDefault="00EA5956" w:rsidP="00F92A69">
            <w:pPr>
              <w:pStyle w:val="ACMABodyText"/>
              <w:keepNext/>
              <w:keepLines/>
              <w:rPr>
                <w:sz w:val="20"/>
              </w:rPr>
            </w:pPr>
            <w:sdt>
              <w:sdtPr>
                <w:rPr>
                  <w:sz w:val="20"/>
                </w:rPr>
                <w:id w:val="5968783"/>
                <w:citation/>
              </w:sdtPr>
              <w:sdtContent>
                <w:r w:rsidRPr="00622983">
                  <w:rPr>
                    <w:sz w:val="20"/>
                  </w:rPr>
                  <w:fldChar w:fldCharType="begin"/>
                </w:r>
                <w:r w:rsidR="00AD4C27" w:rsidRPr="00622983">
                  <w:rPr>
                    <w:sz w:val="20"/>
                  </w:rPr>
                  <w:instrText xml:space="preserve"> CITATION M1464 \l 3081 </w:instrText>
                </w:r>
                <w:r w:rsidRPr="00622983">
                  <w:rPr>
                    <w:sz w:val="20"/>
                  </w:rPr>
                  <w:fldChar w:fldCharType="separate"/>
                </w:r>
                <w:r w:rsidR="00FE3660" w:rsidRPr="00FE3660">
                  <w:rPr>
                    <w:noProof/>
                    <w:sz w:val="20"/>
                  </w:rPr>
                  <w:t>(3)</w:t>
                </w:r>
                <w:r w:rsidRPr="00622983">
                  <w:rPr>
                    <w:sz w:val="20"/>
                  </w:rPr>
                  <w:fldChar w:fldCharType="end"/>
                </w:r>
              </w:sdtContent>
            </w:sdt>
          </w:p>
        </w:tc>
      </w:tr>
      <w:tr w:rsidR="00AD4C27" w:rsidRPr="00622983" w:rsidTr="00F92A69">
        <w:tc>
          <w:tcPr>
            <w:tcW w:w="3348" w:type="dxa"/>
          </w:tcPr>
          <w:p w:rsidR="00AD4C27" w:rsidRPr="00622983" w:rsidRDefault="00AD4C27" w:rsidP="00F92A69">
            <w:pPr>
              <w:pStyle w:val="ACMABodyText"/>
              <w:keepNext/>
              <w:keepLines/>
              <w:rPr>
                <w:sz w:val="20"/>
              </w:rPr>
            </w:pPr>
            <w:r w:rsidRPr="00622983">
              <w:rPr>
                <w:sz w:val="20"/>
              </w:rPr>
              <w:t>Radar Emission Mask</w:t>
            </w:r>
          </w:p>
        </w:tc>
        <w:tc>
          <w:tcPr>
            <w:tcW w:w="2714" w:type="dxa"/>
          </w:tcPr>
          <w:p w:rsidR="00AD4C27" w:rsidRPr="00622983" w:rsidRDefault="00EA5956" w:rsidP="00F92A69">
            <w:pPr>
              <w:pStyle w:val="ACMABodyText"/>
              <w:keepNext/>
              <w:keepLines/>
              <w:rPr>
                <w:sz w:val="20"/>
              </w:rPr>
            </w:pPr>
            <w:fldSimple w:instr=" REF _Ref256424102 \h  \* MERGEFORMAT ">
              <w:r w:rsidR="00B9277C" w:rsidRPr="00B9277C">
                <w:rPr>
                  <w:color w:val="FF0000"/>
                  <w:sz w:val="20"/>
                </w:rPr>
                <w:t xml:space="preserve">Figure </w:t>
              </w:r>
              <w:r w:rsidR="00B9277C" w:rsidRPr="00B9277C">
                <w:rPr>
                  <w:noProof/>
                  <w:color w:val="FF0000"/>
                  <w:sz w:val="20"/>
                </w:rPr>
                <w:t>1</w:t>
              </w:r>
            </w:fldSimple>
          </w:p>
        </w:tc>
        <w:tc>
          <w:tcPr>
            <w:tcW w:w="2460" w:type="dxa"/>
          </w:tcPr>
          <w:p w:rsidR="00AD4C27" w:rsidRPr="00622983" w:rsidRDefault="00AD4C27" w:rsidP="00F92A69">
            <w:pPr>
              <w:pStyle w:val="ACMABodyText"/>
              <w:keepNext/>
              <w:keepLines/>
              <w:rPr>
                <w:rStyle w:val="EndnoteReference"/>
                <w:sz w:val="20"/>
              </w:rPr>
            </w:pPr>
            <w:r w:rsidRPr="00622983">
              <w:rPr>
                <w:sz w:val="20"/>
              </w:rPr>
              <w:t>See above</w:t>
            </w:r>
          </w:p>
        </w:tc>
      </w:tr>
      <w:tr w:rsidR="00AD4C27" w:rsidRPr="00622983" w:rsidTr="00F92A69">
        <w:tc>
          <w:tcPr>
            <w:tcW w:w="3348" w:type="dxa"/>
          </w:tcPr>
          <w:p w:rsidR="00AD4C27" w:rsidRPr="00622983" w:rsidRDefault="00AD4C27" w:rsidP="00F92A69">
            <w:pPr>
              <w:pStyle w:val="ACMABodyText"/>
              <w:keepNext/>
              <w:keepLines/>
              <w:rPr>
                <w:sz w:val="20"/>
              </w:rPr>
            </w:pPr>
            <w:r w:rsidRPr="00622983">
              <w:rPr>
                <w:sz w:val="20"/>
              </w:rPr>
              <w:t>Radar Antenna Pattern</w:t>
            </w:r>
          </w:p>
        </w:tc>
        <w:tc>
          <w:tcPr>
            <w:tcW w:w="2714" w:type="dxa"/>
          </w:tcPr>
          <w:p w:rsidR="00AD4C27" w:rsidRPr="00622983" w:rsidRDefault="00EA5956" w:rsidP="00F92A69">
            <w:pPr>
              <w:pStyle w:val="ACMABodyText"/>
              <w:keepNext/>
              <w:keepLines/>
              <w:rPr>
                <w:sz w:val="20"/>
              </w:rPr>
            </w:pPr>
            <w:fldSimple w:instr=" REF _Ref256600116 \h  \* MERGEFORMAT ">
              <w:r w:rsidR="00B9277C" w:rsidRPr="00B9277C">
                <w:rPr>
                  <w:color w:val="FF0000"/>
                  <w:sz w:val="20"/>
                </w:rPr>
                <w:t xml:space="preserve">Figure </w:t>
              </w:r>
              <w:r w:rsidR="00B9277C" w:rsidRPr="00B9277C">
                <w:rPr>
                  <w:noProof/>
                  <w:color w:val="FF0000"/>
                  <w:sz w:val="20"/>
                </w:rPr>
                <w:t>7</w:t>
              </w:r>
            </w:fldSimple>
          </w:p>
        </w:tc>
        <w:tc>
          <w:tcPr>
            <w:tcW w:w="2460" w:type="dxa"/>
          </w:tcPr>
          <w:p w:rsidR="00AD4C27" w:rsidRPr="00622983" w:rsidRDefault="00AD4C27" w:rsidP="00F92A69">
            <w:pPr>
              <w:pStyle w:val="ACMABodyText"/>
              <w:keepNext/>
              <w:keepLines/>
              <w:rPr>
                <w:rStyle w:val="EndnoteReference"/>
                <w:sz w:val="20"/>
              </w:rPr>
            </w:pPr>
            <w:r w:rsidRPr="00622983">
              <w:rPr>
                <w:sz w:val="20"/>
              </w:rPr>
              <w:t>See above</w:t>
            </w:r>
          </w:p>
        </w:tc>
      </w:tr>
      <w:tr w:rsidR="00AD4C27" w:rsidRPr="00622983" w:rsidTr="00F92A69">
        <w:tc>
          <w:tcPr>
            <w:tcW w:w="3348" w:type="dxa"/>
          </w:tcPr>
          <w:p w:rsidR="00AD4C27" w:rsidRPr="00622983" w:rsidRDefault="00AD4C27" w:rsidP="00F92A69">
            <w:pPr>
              <w:pStyle w:val="ACMABodyText"/>
              <w:keepNext/>
              <w:keepLines/>
              <w:rPr>
                <w:sz w:val="20"/>
              </w:rPr>
            </w:pPr>
            <w:r w:rsidRPr="00622983">
              <w:rPr>
                <w:sz w:val="20"/>
              </w:rPr>
              <w:t>Radar Height</w:t>
            </w:r>
          </w:p>
        </w:tc>
        <w:tc>
          <w:tcPr>
            <w:tcW w:w="2714" w:type="dxa"/>
          </w:tcPr>
          <w:p w:rsidR="00AD4C27" w:rsidRPr="00622983" w:rsidRDefault="00AD4C27" w:rsidP="00F92A69">
            <w:pPr>
              <w:pStyle w:val="ACMABodyText"/>
              <w:keepNext/>
              <w:keepLines/>
              <w:rPr>
                <w:sz w:val="20"/>
              </w:rPr>
            </w:pPr>
            <w:r w:rsidRPr="00622983">
              <w:rPr>
                <w:sz w:val="20"/>
              </w:rPr>
              <w:t>20 m</w:t>
            </w:r>
          </w:p>
        </w:tc>
        <w:tc>
          <w:tcPr>
            <w:tcW w:w="2460" w:type="dxa"/>
          </w:tcPr>
          <w:p w:rsidR="00AD4C27" w:rsidRPr="00622983" w:rsidRDefault="00AD4C27" w:rsidP="00F92A69">
            <w:pPr>
              <w:pStyle w:val="ACMABodyText"/>
              <w:keepNext/>
              <w:keepLines/>
              <w:rPr>
                <w:sz w:val="20"/>
              </w:rPr>
            </w:pPr>
            <w:r w:rsidRPr="00622983">
              <w:rPr>
                <w:sz w:val="20"/>
              </w:rPr>
              <w:t xml:space="preserve">Terrey Hills radar site </w:t>
            </w:r>
            <w:sdt>
              <w:sdtPr>
                <w:rPr>
                  <w:sz w:val="20"/>
                </w:rPr>
                <w:id w:val="28286991"/>
                <w:citation/>
              </w:sdtPr>
              <w:sdtContent>
                <w:r w:rsidR="00EA5956" w:rsidRPr="00622983">
                  <w:rPr>
                    <w:sz w:val="20"/>
                  </w:rPr>
                  <w:fldChar w:fldCharType="begin"/>
                </w:r>
                <w:r w:rsidRPr="00622983">
                  <w:rPr>
                    <w:sz w:val="20"/>
                  </w:rPr>
                  <w:instrText xml:space="preserve"> CITATION Ros10 \l 3081 </w:instrText>
                </w:r>
                <w:r w:rsidR="00EA5956" w:rsidRPr="00622983">
                  <w:rPr>
                    <w:sz w:val="20"/>
                  </w:rPr>
                  <w:fldChar w:fldCharType="separate"/>
                </w:r>
                <w:r w:rsidR="00FE3660" w:rsidRPr="00FE3660">
                  <w:rPr>
                    <w:noProof/>
                    <w:sz w:val="20"/>
                  </w:rPr>
                  <w:t>(14)</w:t>
                </w:r>
                <w:r w:rsidR="00EA5956" w:rsidRPr="00622983">
                  <w:rPr>
                    <w:sz w:val="20"/>
                  </w:rPr>
                  <w:fldChar w:fldCharType="end"/>
                </w:r>
              </w:sdtContent>
            </w:sdt>
          </w:p>
        </w:tc>
      </w:tr>
    </w:tbl>
    <w:p w:rsidR="002C77C9" w:rsidRDefault="00AD4C27">
      <w:pPr>
        <w:pStyle w:val="Caption"/>
      </w:pPr>
      <w:bookmarkStart w:id="122" w:name="_Ref257191985"/>
      <w:bookmarkStart w:id="123" w:name="_Toc289847993"/>
      <w:r w:rsidRPr="00E41AC8">
        <w:t xml:space="preserve">Table </w:t>
      </w:r>
      <w:r w:rsidR="00EA5956" w:rsidRPr="00E41AC8">
        <w:fldChar w:fldCharType="begin"/>
      </w:r>
      <w:r w:rsidR="008E01DA">
        <w:instrText xml:space="preserve"> SEQ Table \* ARABIC </w:instrText>
      </w:r>
      <w:r w:rsidR="00EA5956" w:rsidRPr="00E41AC8">
        <w:fldChar w:fldCharType="separate"/>
      </w:r>
      <w:r w:rsidR="00FE3660">
        <w:rPr>
          <w:noProof/>
        </w:rPr>
        <w:t>3</w:t>
      </w:r>
      <w:r w:rsidR="00EA5956" w:rsidRPr="00E41AC8">
        <w:fldChar w:fldCharType="end"/>
      </w:r>
      <w:bookmarkEnd w:id="122"/>
      <w:r w:rsidR="008E01DA">
        <w:t xml:space="preserve">: IMT </w:t>
      </w:r>
      <w:r w:rsidR="00D7155F">
        <w:t>mobile characteristics</w:t>
      </w:r>
      <w:bookmarkEnd w:id="123"/>
    </w:p>
    <w:p w:rsidR="00DF4A2D" w:rsidRPr="00DF4A2D" w:rsidRDefault="00DF4A2D" w:rsidP="00DF4A2D">
      <w:pPr>
        <w:rPr>
          <w:lang w:eastAsia="fr-FR"/>
        </w:rPr>
      </w:pPr>
    </w:p>
    <w:p w:rsidR="00AD4C27" w:rsidRPr="00622983" w:rsidRDefault="00AD4C27" w:rsidP="0016690D">
      <w:pPr>
        <w:pStyle w:val="ACMAHeading1"/>
        <w:rPr>
          <w:lang w:val="en-AU"/>
        </w:rPr>
      </w:pPr>
      <w:bookmarkStart w:id="124" w:name="_Toc259544079"/>
      <w:bookmarkStart w:id="125" w:name="_Toc292291688"/>
      <w:r w:rsidRPr="00622983">
        <w:rPr>
          <w:lang w:val="en-AU"/>
        </w:rPr>
        <w:t>Methodology</w:t>
      </w:r>
      <w:bookmarkEnd w:id="124"/>
      <w:bookmarkEnd w:id="125"/>
    </w:p>
    <w:p w:rsidR="00AD4C27" w:rsidRDefault="00AD4C27" w:rsidP="0016690D">
      <w:pPr>
        <w:pStyle w:val="ACMABodyText"/>
      </w:pPr>
      <w:r w:rsidRPr="00622983">
        <w:t>Power levels at the receiver are given by;</w:t>
      </w:r>
    </w:p>
    <w:p w:rsidR="00DF4A2D" w:rsidRPr="00622983" w:rsidRDefault="00DF4A2D" w:rsidP="0016690D">
      <w:pPr>
        <w:pStyle w:val="ACMABodyText"/>
      </w:pPr>
    </w:p>
    <w:p w:rsidR="00AD4C27" w:rsidRPr="00622983" w:rsidRDefault="00EA5956" w:rsidP="0016690D">
      <w:pPr>
        <w:pStyle w:val="ACMABodyText"/>
        <w:rPr>
          <w:rFonts w:cstheme="minorHAnsi"/>
        </w:rPr>
      </w:pPr>
      <m:oMathPara>
        <m:oMath>
          <m:sSub>
            <m:sSubPr>
              <m:ctrlPr>
                <w:rPr>
                  <w:rFonts w:ascii="Cambria Math" w:hAnsi="Cambria Math" w:cstheme="minorHAnsi"/>
                  <w:i/>
                </w:rPr>
              </m:ctrlPr>
            </m:sSubPr>
            <m:e>
              <m:r>
                <w:rPr>
                  <w:rFonts w:ascii="Cambria Math" w:hAnsi="Cambria Math" w:cstheme="minorHAnsi"/>
                </w:rPr>
                <m:t>P</m:t>
              </m:r>
            </m:e>
            <m:sub>
              <m:r>
                <w:rPr>
                  <w:rFonts w:ascii="Cambria Math" w:hAnsi="Cambria Math" w:cstheme="minorHAnsi"/>
                </w:rPr>
                <m:t>r</m:t>
              </m:r>
            </m:sub>
          </m:sSub>
          <m:r>
            <w:rPr>
              <w:rFonts w:ascii="Cambria Math" w:cstheme="minorHAnsi"/>
            </w:rPr>
            <m:t>=</m:t>
          </m:r>
          <m:r>
            <w:rPr>
              <w:rFonts w:ascii="Cambria Math" w:hAnsi="Cambria Math" w:cstheme="minorHAnsi"/>
            </w:rPr>
            <m:t>EIRP</m:t>
          </m:r>
          <m:r>
            <w:rPr>
              <w:rFonts w:ascii="Cambria Math" w:cstheme="minorHAnsi"/>
            </w:rPr>
            <m:t>+</m:t>
          </m:r>
          <m:sSub>
            <m:sSubPr>
              <m:ctrlPr>
                <w:rPr>
                  <w:rFonts w:ascii="Cambria Math" w:hAnsi="Cambria Math" w:cstheme="minorHAnsi"/>
                  <w:i/>
                </w:rPr>
              </m:ctrlPr>
            </m:sSubPr>
            <m:e>
              <m:r>
                <w:rPr>
                  <w:rFonts w:ascii="Cambria Math" w:hAnsi="Cambria Math" w:cstheme="minorHAnsi"/>
                </w:rPr>
                <m:t>G</m:t>
              </m:r>
            </m:e>
            <m:sub>
              <m:r>
                <w:rPr>
                  <w:rFonts w:ascii="Cambria Math" w:hAnsi="Cambria Math" w:cstheme="minorHAnsi"/>
                </w:rPr>
                <m:t>r</m:t>
              </m:r>
            </m:sub>
          </m:sSub>
          <m:r>
            <w:rPr>
              <w:rFonts w:ascii="Cambria Math" w:hAnsi="Cambria Math" w:cstheme="minorHAnsi"/>
            </w:rPr>
            <m:t>-FDR-</m:t>
          </m:r>
          <m:sSub>
            <m:sSubPr>
              <m:ctrlPr>
                <w:rPr>
                  <w:rFonts w:ascii="Cambria Math" w:hAnsi="Cambria Math" w:cstheme="minorHAnsi"/>
                  <w:i/>
                </w:rPr>
              </m:ctrlPr>
            </m:sSubPr>
            <m:e>
              <m:r>
                <w:rPr>
                  <w:rFonts w:ascii="Cambria Math" w:hAnsi="Cambria Math" w:cstheme="minorHAnsi"/>
                </w:rPr>
                <m:t>L</m:t>
              </m:r>
            </m:e>
            <m:sub>
              <m:r>
                <w:rPr>
                  <w:rFonts w:ascii="Cambria Math" w:hAnsi="Cambria Math" w:cstheme="minorHAnsi"/>
                </w:rPr>
                <m:t>path</m:t>
              </m:r>
            </m:sub>
          </m:sSub>
        </m:oMath>
      </m:oMathPara>
    </w:p>
    <w:p w:rsidR="00DF4A2D" w:rsidRDefault="00DF4A2D" w:rsidP="0016690D">
      <w:pPr>
        <w:pStyle w:val="ACMABodyText"/>
        <w:rPr>
          <w:rFonts w:cstheme="minorHAnsi"/>
        </w:rPr>
      </w:pPr>
    </w:p>
    <w:p w:rsidR="00A87EC7" w:rsidRDefault="00AD4C27" w:rsidP="0016690D">
      <w:pPr>
        <w:pStyle w:val="ACMABodyText"/>
        <w:rPr>
          <w:rFonts w:cstheme="minorHAnsi"/>
        </w:rPr>
      </w:pPr>
      <w:r w:rsidRPr="00622983">
        <w:rPr>
          <w:rFonts w:cstheme="minorHAnsi"/>
        </w:rPr>
        <w:t xml:space="preserve">The radar band begins at 2700 MHz, meaning the centre of the first theoretical radar service would be approximately 15 MHz away from the centre of the top IMT channel. </w:t>
      </w:r>
      <w:r w:rsidR="00A87EC7">
        <w:rPr>
          <w:rFonts w:cstheme="minorHAnsi"/>
        </w:rPr>
        <w:t xml:space="preserve"> </w:t>
      </w:r>
      <w:r w:rsidRPr="00622983">
        <w:rPr>
          <w:rFonts w:cstheme="minorHAnsi"/>
        </w:rPr>
        <w:t>Of currently active radars</w:t>
      </w:r>
      <w:r w:rsidR="005B0813">
        <w:rPr>
          <w:rFonts w:cstheme="minorHAnsi"/>
        </w:rPr>
        <w:t>,</w:t>
      </w:r>
      <w:r w:rsidRPr="00622983">
        <w:rPr>
          <w:rFonts w:cstheme="minorHAnsi"/>
        </w:rPr>
        <w:t xml:space="preserve"> the </w:t>
      </w:r>
      <w:r w:rsidR="002F2592">
        <w:rPr>
          <w:rFonts w:cstheme="minorHAnsi"/>
        </w:rPr>
        <w:t>lowest frequency</w:t>
      </w:r>
      <w:r w:rsidR="002F2592" w:rsidRPr="00622983">
        <w:rPr>
          <w:rFonts w:cstheme="minorHAnsi"/>
        </w:rPr>
        <w:t xml:space="preserve"> </w:t>
      </w:r>
      <w:r w:rsidRPr="00622983">
        <w:rPr>
          <w:rFonts w:cstheme="minorHAnsi"/>
        </w:rPr>
        <w:t xml:space="preserve">service operating in Australia is 38.5 MHz above the 2690 boundary. </w:t>
      </w:r>
    </w:p>
    <w:p w:rsidR="0063318D" w:rsidRDefault="00AD4C27" w:rsidP="0016690D">
      <w:pPr>
        <w:pStyle w:val="ACMABodyText"/>
        <w:rPr>
          <w:rFonts w:cstheme="minorHAnsi"/>
        </w:rPr>
      </w:pPr>
      <w:r w:rsidRPr="00622983">
        <w:rPr>
          <w:rFonts w:cstheme="minorHAnsi"/>
        </w:rPr>
        <w:t xml:space="preserve">This would correspond to a </w:t>
      </w:r>
      <w:r w:rsidR="00DA6D79">
        <w:rPr>
          <w:rFonts w:cstheme="minorHAnsi"/>
        </w:rPr>
        <w:t xml:space="preserve">centre </w:t>
      </w:r>
      <w:r w:rsidRPr="00622983">
        <w:rPr>
          <w:rFonts w:cstheme="minorHAnsi"/>
        </w:rPr>
        <w:t>frequency separation of 41</w:t>
      </w:r>
      <w:r w:rsidR="00796289">
        <w:rPr>
          <w:rFonts w:cstheme="minorHAnsi"/>
        </w:rPr>
        <w:t> </w:t>
      </w:r>
      <w:r w:rsidRPr="00622983">
        <w:rPr>
          <w:rFonts w:cstheme="minorHAnsi"/>
        </w:rPr>
        <w:t xml:space="preserve">MHz. </w:t>
      </w:r>
      <w:r w:rsidR="00A87EC7">
        <w:rPr>
          <w:rFonts w:cstheme="minorHAnsi"/>
        </w:rPr>
        <w:t xml:space="preserve"> </w:t>
      </w:r>
      <w:r w:rsidRPr="00622983">
        <w:rPr>
          <w:rFonts w:cstheme="minorHAnsi"/>
        </w:rPr>
        <w:t>In this analysis</w:t>
      </w:r>
      <w:r w:rsidR="002F2592">
        <w:rPr>
          <w:rFonts w:cstheme="minorHAnsi"/>
        </w:rPr>
        <w:t>,</w:t>
      </w:r>
      <w:r w:rsidRPr="00622983">
        <w:rPr>
          <w:rFonts w:cstheme="minorHAnsi"/>
        </w:rPr>
        <w:t xml:space="preserve"> </w:t>
      </w:r>
      <w:r w:rsidR="00575FB7">
        <w:rPr>
          <w:rFonts w:cstheme="minorHAnsi"/>
        </w:rPr>
        <w:t>frequency separations</w:t>
      </w:r>
      <w:r w:rsidRPr="00622983">
        <w:rPr>
          <w:rFonts w:cstheme="minorHAnsi"/>
        </w:rPr>
        <w:t xml:space="preserve"> </w:t>
      </w:r>
      <w:r w:rsidR="002F2592">
        <w:rPr>
          <w:rFonts w:cstheme="minorHAnsi"/>
        </w:rPr>
        <w:t>of</w:t>
      </w:r>
      <w:r w:rsidR="002F2592" w:rsidRPr="00622983">
        <w:rPr>
          <w:rFonts w:cstheme="minorHAnsi"/>
        </w:rPr>
        <w:t xml:space="preserve"> </w:t>
      </w:r>
      <w:r w:rsidRPr="00622983">
        <w:rPr>
          <w:rFonts w:cstheme="minorHAnsi"/>
        </w:rPr>
        <w:t>both 15 and 40</w:t>
      </w:r>
      <w:r w:rsidR="00575FB7">
        <w:rPr>
          <w:rFonts w:cstheme="minorHAnsi"/>
        </w:rPr>
        <w:t> </w:t>
      </w:r>
      <w:r w:rsidRPr="00622983">
        <w:rPr>
          <w:rFonts w:cstheme="minorHAnsi"/>
        </w:rPr>
        <w:t xml:space="preserve">MHz have been used. </w:t>
      </w:r>
      <w:r w:rsidR="00A87EC7">
        <w:rPr>
          <w:rFonts w:cstheme="minorHAnsi"/>
        </w:rPr>
        <w:t xml:space="preserve"> </w:t>
      </w:r>
      <w:r w:rsidRPr="00622983">
        <w:rPr>
          <w:rFonts w:cstheme="minorHAnsi"/>
        </w:rPr>
        <w:t xml:space="preserve">In the </w:t>
      </w:r>
      <w:r w:rsidR="00575FB7" w:rsidRPr="00622983">
        <w:rPr>
          <w:rFonts w:cstheme="minorHAnsi"/>
        </w:rPr>
        <w:t>40</w:t>
      </w:r>
      <w:r w:rsidR="00575FB7">
        <w:rPr>
          <w:rFonts w:cstheme="minorHAnsi"/>
        </w:rPr>
        <w:t> </w:t>
      </w:r>
      <w:r w:rsidRPr="00622983">
        <w:rPr>
          <w:rFonts w:cstheme="minorHAnsi"/>
        </w:rPr>
        <w:t>MHz case</w:t>
      </w:r>
      <w:r w:rsidR="002F2592">
        <w:rPr>
          <w:rFonts w:cstheme="minorHAnsi"/>
        </w:rPr>
        <w:t>,</w:t>
      </w:r>
      <w:r w:rsidRPr="00622983">
        <w:rPr>
          <w:rFonts w:cstheme="minorHAnsi"/>
        </w:rPr>
        <w:t xml:space="preserve"> </w:t>
      </w:r>
      <w:r w:rsidR="002F2592">
        <w:rPr>
          <w:rFonts w:cstheme="minorHAnsi"/>
        </w:rPr>
        <w:t>given that</w:t>
      </w:r>
      <w:r w:rsidR="002F2592" w:rsidRPr="00622983">
        <w:rPr>
          <w:rFonts w:cstheme="minorHAnsi"/>
        </w:rPr>
        <w:t xml:space="preserve"> </w:t>
      </w:r>
      <w:r w:rsidRPr="00622983">
        <w:rPr>
          <w:rFonts w:cstheme="minorHAnsi"/>
        </w:rPr>
        <w:t xml:space="preserve">IMT selectivity is not available </w:t>
      </w:r>
      <w:r w:rsidR="002F2592">
        <w:rPr>
          <w:rFonts w:cstheme="minorHAnsi"/>
        </w:rPr>
        <w:t xml:space="preserve">for this separation, </w:t>
      </w:r>
      <w:r w:rsidRPr="00622983">
        <w:rPr>
          <w:rFonts w:cstheme="minorHAnsi"/>
        </w:rPr>
        <w:t>it has been assumed that the radar emissions are the limiting case – ie</w:t>
      </w:r>
      <w:r w:rsidR="002F2592">
        <w:rPr>
          <w:rFonts w:cstheme="minorHAnsi"/>
        </w:rPr>
        <w:t>.</w:t>
      </w:r>
      <w:r w:rsidR="002F2592" w:rsidRPr="00622983">
        <w:rPr>
          <w:rFonts w:cstheme="minorHAnsi"/>
        </w:rPr>
        <w:t xml:space="preserve"> </w:t>
      </w:r>
      <w:r w:rsidRPr="00622983">
        <w:rPr>
          <w:rFonts w:cstheme="minorHAnsi"/>
        </w:rPr>
        <w:t xml:space="preserve">that the selectivity is far better than the radar’s emission mask. </w:t>
      </w:r>
    </w:p>
    <w:p w:rsidR="00AD4C27" w:rsidRPr="00622983" w:rsidRDefault="00AD4C27" w:rsidP="0016690D">
      <w:pPr>
        <w:pStyle w:val="ACMABodyText"/>
        <w:rPr>
          <w:rFonts w:cstheme="minorHAnsi"/>
        </w:rPr>
      </w:pPr>
      <w:r w:rsidRPr="00622983">
        <w:rPr>
          <w:rFonts w:cstheme="minorHAnsi"/>
        </w:rPr>
        <w:t xml:space="preserve">From </w:t>
      </w:r>
      <w:fldSimple w:instr=" REF _Ref256424102 \h  \* MERGEFORMAT ">
        <w:r w:rsidR="00B9277C" w:rsidRPr="00E41AC8">
          <w:t xml:space="preserve">Figure </w:t>
        </w:r>
        <w:r w:rsidR="00B9277C">
          <w:rPr>
            <w:noProof/>
          </w:rPr>
          <w:t>1</w:t>
        </w:r>
      </w:fldSimple>
      <w:r w:rsidR="00A907E8">
        <w:t>,</w:t>
      </w:r>
      <w:r w:rsidRPr="00622983">
        <w:rPr>
          <w:rFonts w:cstheme="minorHAnsi"/>
        </w:rPr>
        <w:t xml:space="preserve"> </w:t>
      </w:r>
      <w:r w:rsidR="00A907E8">
        <w:rPr>
          <w:rFonts w:cstheme="minorHAnsi"/>
        </w:rPr>
        <w:t>the frequency separation-dependant attenuation</w:t>
      </w:r>
      <w:r w:rsidR="00A907E8" w:rsidRPr="00622983">
        <w:rPr>
          <w:rFonts w:cstheme="minorHAnsi"/>
        </w:rPr>
        <w:t xml:space="preserve"> </w:t>
      </w:r>
      <w:r w:rsidRPr="00622983">
        <w:rPr>
          <w:rFonts w:cstheme="minorHAnsi"/>
        </w:rPr>
        <w:t>has been estimated as</w:t>
      </w:r>
      <w:r w:rsidR="00A907E8">
        <w:rPr>
          <w:rFonts w:cstheme="minorHAnsi"/>
        </w:rPr>
        <w:t>:</w:t>
      </w:r>
    </w:p>
    <w:p w:rsidR="00F26905" w:rsidRDefault="00AD4C27">
      <w:pPr>
        <w:pStyle w:val="ACMABodyText"/>
        <w:numPr>
          <w:ilvl w:val="0"/>
          <w:numId w:val="25"/>
        </w:numPr>
        <w:rPr>
          <w:rFonts w:cstheme="minorHAnsi"/>
        </w:rPr>
      </w:pPr>
      <w:r w:rsidRPr="00622983">
        <w:rPr>
          <w:rFonts w:cstheme="minorHAnsi"/>
        </w:rPr>
        <w:t xml:space="preserve">-50 dB for 15 </w:t>
      </w:r>
      <w:r w:rsidR="00575FB7">
        <w:rPr>
          <w:rFonts w:cstheme="minorHAnsi"/>
        </w:rPr>
        <w:t>MHz</w:t>
      </w:r>
    </w:p>
    <w:p w:rsidR="00575FB7" w:rsidRPr="00575FB7" w:rsidRDefault="00575FB7" w:rsidP="00575FB7">
      <w:pPr>
        <w:pStyle w:val="ACMABodyText"/>
        <w:numPr>
          <w:ilvl w:val="0"/>
          <w:numId w:val="25"/>
        </w:numPr>
        <w:rPr>
          <w:rFonts w:cstheme="minorHAnsi"/>
        </w:rPr>
      </w:pPr>
      <w:r w:rsidRPr="00622983">
        <w:rPr>
          <w:rFonts w:cstheme="minorHAnsi"/>
        </w:rPr>
        <w:t>-60 dB for 40 MHz</w:t>
      </w:r>
    </w:p>
    <w:p w:rsidR="00AD4C27" w:rsidRPr="00622983" w:rsidRDefault="00AD4C27" w:rsidP="0016690D">
      <w:pPr>
        <w:pStyle w:val="ACMABodyText"/>
        <w:rPr>
          <w:rFonts w:cstheme="minorHAnsi"/>
        </w:rPr>
      </w:pPr>
      <w:r w:rsidRPr="00622983">
        <w:rPr>
          <w:rFonts w:cstheme="minorHAnsi"/>
        </w:rPr>
        <w:t>That gives FDRs of;</w:t>
      </w:r>
    </w:p>
    <w:p w:rsidR="00AD4C27" w:rsidRPr="00622983" w:rsidRDefault="00AD4C27" w:rsidP="0016690D">
      <w:pPr>
        <w:pStyle w:val="ACMABodyText"/>
      </w:pPr>
      <m:oMathPara>
        <m:oMath>
          <m:r>
            <w:rPr>
              <w:rFonts w:ascii="Cambria Math" w:hAnsi="Cambria Math"/>
            </w:rPr>
            <m:t>FD</m:t>
          </m:r>
          <m:sSub>
            <m:sSubPr>
              <m:ctrlPr>
                <w:rPr>
                  <w:rFonts w:ascii="Cambria Math" w:hAnsi="Cambria Math"/>
                  <w:i/>
                </w:rPr>
              </m:ctrlPr>
            </m:sSubPr>
            <m:e>
              <m:r>
                <w:rPr>
                  <w:rFonts w:ascii="Cambria Math" w:hAnsi="Cambria Math"/>
                </w:rPr>
                <m:t>R</m:t>
              </m:r>
            </m:e>
            <m:sub>
              <m:r>
                <w:rPr>
                  <w:rFonts w:ascii="Cambria Math" w:hAnsi="Cambria Math"/>
                </w:rPr>
                <m:t>dB</m:t>
              </m:r>
            </m:sub>
          </m:sSub>
          <m:r>
            <w:rPr>
              <w:rFonts w:ascii="Cambria Math" w:hAnsi="Cambria Math"/>
            </w:rPr>
            <m:t>=-10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ctrlPr>
                    <w:rPr>
                      <w:rFonts w:ascii="Cambria Math" w:hAnsi="Cambria Math"/>
                    </w:rPr>
                  </m:ctrlPr>
                </m:e>
                <m:sub>
                  <m:r>
                    <w:rPr>
                      <w:rFonts w:ascii="Cambria Math" w:hAnsi="Cambria Math"/>
                    </w:rPr>
                    <m:t>10</m:t>
                  </m:r>
                </m:sub>
              </m:sSub>
            </m:fName>
            <m:e>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AC</m:t>
                      </m:r>
                      <m:sSub>
                        <m:sSubPr>
                          <m:ctrlPr>
                            <w:rPr>
                              <w:rFonts w:ascii="Cambria Math" w:hAnsi="Cambria Math"/>
                              <w:i/>
                            </w:rPr>
                          </m:ctrlPr>
                        </m:sSubPr>
                        <m:e>
                          <m:r>
                            <w:rPr>
                              <w:rFonts w:ascii="Cambria Math" w:hAnsi="Cambria Math"/>
                            </w:rPr>
                            <m:t>S</m:t>
                          </m:r>
                        </m:e>
                        <m:sub>
                          <m:r>
                            <w:rPr>
                              <w:rFonts w:ascii="Cambria Math" w:hAnsi="Cambria Math"/>
                            </w:rPr>
                            <m:t>linear</m:t>
                          </m:r>
                        </m:sub>
                      </m:sSub>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Emission Los</m:t>
                      </m:r>
                      <m:sSub>
                        <m:sSubPr>
                          <m:ctrlPr>
                            <w:rPr>
                              <w:rFonts w:ascii="Cambria Math" w:hAnsi="Cambria Math"/>
                              <w:i/>
                            </w:rPr>
                          </m:ctrlPr>
                        </m:sSubPr>
                        <m:e>
                          <m:r>
                            <w:rPr>
                              <w:rFonts w:ascii="Cambria Math" w:hAnsi="Cambria Math"/>
                            </w:rPr>
                            <m:t>s</m:t>
                          </m:r>
                        </m:e>
                        <m:sub>
                          <m:r>
                            <w:rPr>
                              <w:rFonts w:ascii="Cambria Math" w:hAnsi="Cambria Math"/>
                            </w:rPr>
                            <m:t>linear</m:t>
                          </m:r>
                        </m:sub>
                      </m:sSub>
                    </m:den>
                  </m:f>
                </m:e>
              </m:d>
            </m:e>
          </m:func>
        </m:oMath>
      </m:oMathPara>
    </w:p>
    <w:p w:rsidR="00AD4C27" w:rsidRPr="00622983" w:rsidRDefault="00AD4C27" w:rsidP="0016690D">
      <w:pPr>
        <w:pStyle w:val="ACMABodyText"/>
        <w:rPr>
          <w:rFonts w:cstheme="minorHAnsi"/>
        </w:rPr>
      </w:pPr>
    </w:p>
    <w:p w:rsidR="00AD4C27" w:rsidRPr="00622983" w:rsidRDefault="00AD4C27" w:rsidP="0016690D">
      <w:pPr>
        <w:pStyle w:val="ACMABodyText"/>
        <w:rPr>
          <w:rFonts w:cstheme="minorHAnsi"/>
        </w:rPr>
      </w:pPr>
      <m:oMathPara>
        <m:oMath>
          <m:r>
            <w:rPr>
              <w:rFonts w:ascii="Cambria Math" w:hAnsi="Cambria Math" w:cstheme="minorHAnsi"/>
            </w:rPr>
            <m:t>FD</m:t>
          </m:r>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dB</m:t>
              </m:r>
            </m:sub>
          </m:sSub>
          <m:r>
            <w:rPr>
              <w:rFonts w:ascii="Cambria Math" w:hAnsi="Cambria Math" w:cstheme="minorHAnsi"/>
            </w:rPr>
            <m:t>=</m:t>
          </m:r>
          <m:d>
            <m:dPr>
              <m:begChr m:val="{"/>
              <m:endChr m:val=""/>
              <m:ctrlPr>
                <w:rPr>
                  <w:rFonts w:ascii="Cambria Math" w:hAnsi="Cambria Math" w:cstheme="minorHAnsi"/>
                  <w:i/>
                </w:rPr>
              </m:ctrlPr>
            </m:dPr>
            <m:e>
              <m:eqArr>
                <m:eqArrPr>
                  <m:ctrlPr>
                    <w:rPr>
                      <w:rFonts w:ascii="Cambria Math" w:hAnsi="Cambria Math" w:cstheme="minorHAnsi"/>
                      <w:i/>
                    </w:rPr>
                  </m:ctrlPr>
                </m:eqArrPr>
                <m:e>
                  <m:r>
                    <w:rPr>
                      <w:rFonts w:ascii="Cambria Math" w:hAnsi="Cambria Math" w:cstheme="minorHAnsi"/>
                    </w:rPr>
                    <m:t>46.5 dB; f=15 MHz</m:t>
                  </m:r>
                </m:e>
                <m:e>
                  <m:r>
                    <w:rPr>
                      <w:rFonts w:ascii="Cambria Math" w:hAnsi="Cambria Math" w:cstheme="minorHAnsi"/>
                    </w:rPr>
                    <m:t>60.0 dB;f=40 MHz</m:t>
                  </m:r>
                </m:e>
              </m:eqArr>
            </m:e>
          </m:d>
        </m:oMath>
      </m:oMathPara>
    </w:p>
    <w:p w:rsidR="00DF4A2D" w:rsidRDefault="00DF4A2D" w:rsidP="0016690D">
      <w:pPr>
        <w:pStyle w:val="ACMABodyText"/>
        <w:rPr>
          <w:rFonts w:cstheme="minorHAnsi"/>
        </w:rPr>
      </w:pPr>
    </w:p>
    <w:p w:rsidR="00AD4C27" w:rsidRDefault="00AD4C27" w:rsidP="0016690D">
      <w:pPr>
        <w:pStyle w:val="ACMABodyText"/>
        <w:rPr>
          <w:rFonts w:cstheme="minorHAnsi"/>
        </w:rPr>
      </w:pPr>
      <w:r w:rsidRPr="00622983">
        <w:rPr>
          <w:rFonts w:cstheme="minorHAnsi"/>
        </w:rPr>
        <w:t xml:space="preserve">Four propagation models were used to determine the path loss, free space, Indoor-Outdoor Pedestrian, Indoor-Outdoor Vehicular and COST-231 Hata. </w:t>
      </w:r>
    </w:p>
    <w:p w:rsidR="00DF4A2D" w:rsidRPr="00622983" w:rsidRDefault="00DF4A2D" w:rsidP="0016690D">
      <w:pPr>
        <w:pStyle w:val="ACMABodyText"/>
        <w:rPr>
          <w:rFonts w:cstheme="minorHAnsi"/>
        </w:rPr>
      </w:pPr>
    </w:p>
    <w:p w:rsidR="00AD4C27" w:rsidRPr="00622983" w:rsidRDefault="00AD4C27" w:rsidP="0016690D">
      <w:pPr>
        <w:pStyle w:val="ACMAHeading1"/>
        <w:rPr>
          <w:lang w:val="en-AU"/>
        </w:rPr>
      </w:pPr>
      <w:bookmarkStart w:id="126" w:name="_Ref258575141"/>
      <w:bookmarkStart w:id="127" w:name="_Toc259544080"/>
      <w:bookmarkStart w:id="128" w:name="_Toc292291689"/>
      <w:r w:rsidRPr="00622983">
        <w:rPr>
          <w:lang w:val="en-AU"/>
        </w:rPr>
        <w:t>Results</w:t>
      </w:r>
      <w:bookmarkEnd w:id="126"/>
      <w:bookmarkEnd w:id="127"/>
      <w:bookmarkEnd w:id="128"/>
    </w:p>
    <w:p w:rsidR="00AD4C27" w:rsidRPr="00622983" w:rsidRDefault="00AD4C27" w:rsidP="0016690D">
      <w:pPr>
        <w:pStyle w:val="ACMABodyText"/>
      </w:pPr>
      <w:r w:rsidRPr="00622983">
        <w:t xml:space="preserve">The </w:t>
      </w:r>
      <w:r w:rsidR="00A87EC7">
        <w:t xml:space="preserve">power </w:t>
      </w:r>
      <w:r w:rsidRPr="00622983">
        <w:t xml:space="preserve">received was calculated for both the 15 and 40 MHz cases and are show in </w:t>
      </w:r>
      <w:fldSimple w:instr=" REF _Ref257209086 \h  \* MERGEFORMAT ">
        <w:r w:rsidR="00B9277C" w:rsidRPr="00E41AC8">
          <w:t xml:space="preserve">Table </w:t>
        </w:r>
        <w:r w:rsidR="00B9277C">
          <w:t>4</w:t>
        </w:r>
      </w:fldSimple>
      <w:r w:rsidRPr="00622983">
        <w:t xml:space="preserve"> and </w:t>
      </w:r>
      <w:fldSimple w:instr=" REF _Ref257209092 \h  \* MERGEFORMAT ">
        <w:r w:rsidR="00B9277C" w:rsidRPr="00E41AC8">
          <w:t xml:space="preserve">Table </w:t>
        </w:r>
        <w:r w:rsidR="00B9277C">
          <w:t>5</w:t>
        </w:r>
      </w:fldSimple>
      <w:r w:rsidRPr="00622983">
        <w:t xml:space="preserve"> respectively. </w:t>
      </w:r>
      <w:r w:rsidR="00A87EC7">
        <w:t xml:space="preserve"> </w:t>
      </w:r>
      <w:r w:rsidRPr="00622983">
        <w:t>The results are colour coded green if the received power is less than the blocking performance or red if the power is greater.</w:t>
      </w:r>
    </w:p>
    <w:tbl>
      <w:tblPr>
        <w:tblW w:w="7474" w:type="dxa"/>
        <w:jc w:val="center"/>
        <w:tblInd w:w="-6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674"/>
        <w:gridCol w:w="960"/>
        <w:gridCol w:w="960"/>
        <w:gridCol w:w="960"/>
        <w:gridCol w:w="960"/>
        <w:gridCol w:w="960"/>
      </w:tblGrid>
      <w:tr w:rsidR="00AD4C27" w:rsidRPr="00622983" w:rsidTr="00100F18">
        <w:trPr>
          <w:trHeight w:val="300"/>
          <w:jc w:val="center"/>
        </w:trPr>
        <w:tc>
          <w:tcPr>
            <w:tcW w:w="2674" w:type="dxa"/>
            <w:shd w:val="clear" w:color="auto" w:fill="auto"/>
            <w:noWrap/>
            <w:vAlign w:val="bottom"/>
            <w:hideMark/>
          </w:tcPr>
          <w:p w:rsidR="00AD4C27" w:rsidRPr="00622983" w:rsidRDefault="00AD4C27" w:rsidP="00F92A69">
            <w:pPr>
              <w:rPr>
                <w:rFonts w:ascii="Calibri" w:hAnsi="Calibri" w:cs="Calibri"/>
                <w:b/>
                <w:bCs/>
                <w:color w:val="000000"/>
              </w:rPr>
            </w:pPr>
            <w:r w:rsidRPr="00622983">
              <w:rPr>
                <w:rFonts w:ascii="Calibri" w:hAnsi="Calibri" w:cs="Calibri"/>
                <w:b/>
                <w:bCs/>
                <w:color w:val="000000"/>
              </w:rPr>
              <w:t>Received Power</w:t>
            </w:r>
            <w:r w:rsidR="00100F18">
              <w:rPr>
                <w:rFonts w:ascii="Calibri" w:hAnsi="Calibri" w:cs="Calibri"/>
                <w:b/>
                <w:bCs/>
                <w:color w:val="000000"/>
              </w:rPr>
              <w:t xml:space="preserve"> (dBm)</w:t>
            </w:r>
          </w:p>
        </w:tc>
        <w:tc>
          <w:tcPr>
            <w:tcW w:w="960" w:type="dxa"/>
            <w:shd w:val="clear" w:color="auto" w:fill="auto"/>
            <w:noWrap/>
            <w:vAlign w:val="bottom"/>
            <w:hideMark/>
          </w:tcPr>
          <w:p w:rsidR="00AD4C27" w:rsidRPr="00622983" w:rsidRDefault="00AD4C27" w:rsidP="00F92A69">
            <w:pPr>
              <w:rPr>
                <w:rFonts w:ascii="Calibri" w:hAnsi="Calibri" w:cs="Calibri"/>
                <w:color w:val="000000"/>
              </w:rPr>
            </w:pPr>
            <w:r w:rsidRPr="00622983">
              <w:rPr>
                <w:rFonts w:ascii="Calibri" w:hAnsi="Calibri" w:cs="Calibri"/>
                <w:color w:val="000000"/>
              </w:rPr>
              <w:t>100 m</w:t>
            </w:r>
          </w:p>
        </w:tc>
        <w:tc>
          <w:tcPr>
            <w:tcW w:w="960" w:type="dxa"/>
            <w:shd w:val="clear" w:color="auto" w:fill="auto"/>
            <w:noWrap/>
            <w:vAlign w:val="bottom"/>
            <w:hideMark/>
          </w:tcPr>
          <w:p w:rsidR="00AD4C27" w:rsidRPr="00622983" w:rsidRDefault="00AD4C27" w:rsidP="00F92A69">
            <w:pPr>
              <w:rPr>
                <w:rFonts w:ascii="Calibri" w:hAnsi="Calibri" w:cs="Calibri"/>
                <w:color w:val="000000"/>
              </w:rPr>
            </w:pPr>
            <w:r w:rsidRPr="00622983">
              <w:rPr>
                <w:rFonts w:ascii="Calibri" w:hAnsi="Calibri" w:cs="Calibri"/>
                <w:color w:val="000000"/>
              </w:rPr>
              <w:t>500 m</w:t>
            </w:r>
          </w:p>
        </w:tc>
        <w:tc>
          <w:tcPr>
            <w:tcW w:w="960" w:type="dxa"/>
            <w:shd w:val="clear" w:color="auto" w:fill="auto"/>
            <w:noWrap/>
            <w:vAlign w:val="bottom"/>
            <w:hideMark/>
          </w:tcPr>
          <w:p w:rsidR="00AD4C27" w:rsidRPr="00622983" w:rsidRDefault="00AD4C27" w:rsidP="00F92A69">
            <w:pPr>
              <w:rPr>
                <w:rFonts w:ascii="Calibri" w:hAnsi="Calibri" w:cs="Calibri"/>
                <w:color w:val="000000"/>
              </w:rPr>
            </w:pPr>
            <w:r w:rsidRPr="00622983">
              <w:rPr>
                <w:rFonts w:ascii="Calibri" w:hAnsi="Calibri" w:cs="Calibri"/>
                <w:color w:val="000000"/>
              </w:rPr>
              <w:t>1 km</w:t>
            </w:r>
          </w:p>
        </w:tc>
        <w:tc>
          <w:tcPr>
            <w:tcW w:w="960" w:type="dxa"/>
            <w:shd w:val="clear" w:color="auto" w:fill="auto"/>
            <w:noWrap/>
            <w:vAlign w:val="bottom"/>
            <w:hideMark/>
          </w:tcPr>
          <w:p w:rsidR="00AD4C27" w:rsidRPr="00622983" w:rsidRDefault="00AD4C27" w:rsidP="00F92A69">
            <w:pPr>
              <w:rPr>
                <w:rFonts w:ascii="Calibri" w:hAnsi="Calibri" w:cs="Calibri"/>
                <w:color w:val="000000"/>
              </w:rPr>
            </w:pPr>
            <w:r w:rsidRPr="00622983">
              <w:rPr>
                <w:rFonts w:ascii="Calibri" w:hAnsi="Calibri" w:cs="Calibri"/>
                <w:color w:val="000000"/>
              </w:rPr>
              <w:t>5 km</w:t>
            </w:r>
          </w:p>
        </w:tc>
        <w:tc>
          <w:tcPr>
            <w:tcW w:w="960" w:type="dxa"/>
            <w:shd w:val="clear" w:color="auto" w:fill="auto"/>
            <w:noWrap/>
            <w:vAlign w:val="bottom"/>
            <w:hideMark/>
          </w:tcPr>
          <w:p w:rsidR="00AD4C27" w:rsidRPr="00622983" w:rsidRDefault="00AD4C27" w:rsidP="00F92A69">
            <w:pPr>
              <w:rPr>
                <w:rFonts w:ascii="Calibri" w:hAnsi="Calibri" w:cs="Calibri"/>
                <w:color w:val="000000"/>
              </w:rPr>
            </w:pPr>
            <w:r w:rsidRPr="00622983">
              <w:rPr>
                <w:rFonts w:ascii="Calibri" w:hAnsi="Calibri" w:cs="Calibri"/>
                <w:color w:val="000000"/>
              </w:rPr>
              <w:t>10 km</w:t>
            </w:r>
          </w:p>
        </w:tc>
      </w:tr>
      <w:tr w:rsidR="00AD4C27" w:rsidRPr="00622983" w:rsidTr="00100F18">
        <w:trPr>
          <w:trHeight w:val="300"/>
          <w:jc w:val="center"/>
        </w:trPr>
        <w:tc>
          <w:tcPr>
            <w:tcW w:w="2674" w:type="dxa"/>
            <w:shd w:val="clear" w:color="auto" w:fill="auto"/>
            <w:noWrap/>
            <w:vAlign w:val="bottom"/>
            <w:hideMark/>
          </w:tcPr>
          <w:p w:rsidR="00AD4C27" w:rsidRPr="00622983" w:rsidRDefault="00AD4C27" w:rsidP="00F92A69">
            <w:pPr>
              <w:rPr>
                <w:rFonts w:ascii="Calibri" w:hAnsi="Calibri" w:cs="Calibri"/>
                <w:i/>
                <w:iCs/>
                <w:color w:val="000000"/>
              </w:rPr>
            </w:pPr>
            <w:r w:rsidRPr="00622983">
              <w:rPr>
                <w:rFonts w:ascii="Calibri" w:hAnsi="Calibri" w:cs="Calibri"/>
                <w:i/>
                <w:iCs/>
                <w:color w:val="000000"/>
              </w:rPr>
              <w:t>Free Space</w:t>
            </w:r>
          </w:p>
        </w:tc>
        <w:tc>
          <w:tcPr>
            <w:tcW w:w="960" w:type="dxa"/>
            <w:shd w:val="clear" w:color="auto" w:fill="auto"/>
            <w:noWrap/>
            <w:vAlign w:val="bottom"/>
            <w:hideMark/>
          </w:tcPr>
          <w:p w:rsidR="00AD4C27" w:rsidRPr="00622983" w:rsidRDefault="00AD4C27" w:rsidP="00F92A69">
            <w:pPr>
              <w:jc w:val="right"/>
              <w:rPr>
                <w:rFonts w:ascii="Calibri" w:hAnsi="Calibri" w:cs="Calibri"/>
                <w:color w:val="FF0000"/>
              </w:rPr>
            </w:pPr>
            <w:r w:rsidRPr="00622983">
              <w:rPr>
                <w:rFonts w:ascii="Calibri" w:hAnsi="Calibri" w:cs="Calibri"/>
                <w:color w:val="FF0000"/>
              </w:rPr>
              <w:t>5.1</w:t>
            </w:r>
          </w:p>
        </w:tc>
        <w:tc>
          <w:tcPr>
            <w:tcW w:w="960" w:type="dxa"/>
            <w:shd w:val="clear" w:color="auto" w:fill="auto"/>
            <w:noWrap/>
            <w:vAlign w:val="bottom"/>
            <w:hideMark/>
          </w:tcPr>
          <w:p w:rsidR="00AD4C27" w:rsidRPr="00622983" w:rsidRDefault="00AD4C27" w:rsidP="00F92A69">
            <w:pPr>
              <w:jc w:val="right"/>
              <w:rPr>
                <w:rFonts w:ascii="Calibri" w:hAnsi="Calibri" w:cs="Calibri"/>
                <w:color w:val="FF0000"/>
              </w:rPr>
            </w:pPr>
            <w:r w:rsidRPr="00622983">
              <w:rPr>
                <w:rFonts w:ascii="Calibri" w:hAnsi="Calibri" w:cs="Calibri"/>
                <w:color w:val="FF0000"/>
              </w:rPr>
              <w:t>-8.9</w:t>
            </w:r>
          </w:p>
        </w:tc>
        <w:tc>
          <w:tcPr>
            <w:tcW w:w="960" w:type="dxa"/>
            <w:shd w:val="clear" w:color="auto" w:fill="auto"/>
            <w:noWrap/>
            <w:vAlign w:val="bottom"/>
            <w:hideMark/>
          </w:tcPr>
          <w:p w:rsidR="00AD4C27" w:rsidRPr="00622983" w:rsidRDefault="00AD4C27" w:rsidP="00F92A69">
            <w:pPr>
              <w:jc w:val="right"/>
              <w:rPr>
                <w:rFonts w:ascii="Calibri" w:hAnsi="Calibri" w:cs="Calibri"/>
                <w:color w:val="FF0000"/>
              </w:rPr>
            </w:pPr>
            <w:r w:rsidRPr="00622983">
              <w:rPr>
                <w:rFonts w:ascii="Calibri" w:hAnsi="Calibri" w:cs="Calibri"/>
                <w:color w:val="FF0000"/>
              </w:rPr>
              <w:t>-14.9</w:t>
            </w:r>
          </w:p>
        </w:tc>
        <w:tc>
          <w:tcPr>
            <w:tcW w:w="960" w:type="dxa"/>
            <w:shd w:val="clear" w:color="auto" w:fill="auto"/>
            <w:noWrap/>
            <w:vAlign w:val="bottom"/>
            <w:hideMark/>
          </w:tcPr>
          <w:p w:rsidR="00AD4C27" w:rsidRPr="00622983" w:rsidRDefault="00AD4C27" w:rsidP="00F92A69">
            <w:pPr>
              <w:jc w:val="right"/>
              <w:rPr>
                <w:rFonts w:ascii="Calibri" w:hAnsi="Calibri" w:cs="Calibri"/>
                <w:color w:val="FF0000"/>
              </w:rPr>
            </w:pPr>
            <w:r w:rsidRPr="00622983">
              <w:rPr>
                <w:rFonts w:ascii="Calibri" w:hAnsi="Calibri" w:cs="Calibri"/>
                <w:color w:val="FF0000"/>
              </w:rPr>
              <w:t>-28.9</w:t>
            </w:r>
          </w:p>
        </w:tc>
        <w:tc>
          <w:tcPr>
            <w:tcW w:w="960" w:type="dxa"/>
            <w:shd w:val="clear" w:color="auto" w:fill="auto"/>
            <w:noWrap/>
            <w:vAlign w:val="bottom"/>
            <w:hideMark/>
          </w:tcPr>
          <w:p w:rsidR="00AD4C27" w:rsidRPr="00622983" w:rsidRDefault="00AD4C27" w:rsidP="00F92A69">
            <w:pPr>
              <w:jc w:val="right"/>
              <w:rPr>
                <w:rFonts w:ascii="Calibri" w:hAnsi="Calibri" w:cs="Calibri"/>
                <w:color w:val="FF0000"/>
              </w:rPr>
            </w:pPr>
            <w:r w:rsidRPr="00622983">
              <w:rPr>
                <w:rFonts w:ascii="Calibri" w:hAnsi="Calibri" w:cs="Calibri"/>
                <w:color w:val="FF0000"/>
              </w:rPr>
              <w:t>-34.9</w:t>
            </w:r>
          </w:p>
        </w:tc>
      </w:tr>
      <w:tr w:rsidR="00AD4C27" w:rsidRPr="00622983" w:rsidTr="00100F18">
        <w:trPr>
          <w:trHeight w:val="300"/>
          <w:jc w:val="center"/>
        </w:trPr>
        <w:tc>
          <w:tcPr>
            <w:tcW w:w="2674" w:type="dxa"/>
            <w:shd w:val="clear" w:color="auto" w:fill="auto"/>
            <w:noWrap/>
            <w:vAlign w:val="bottom"/>
            <w:hideMark/>
          </w:tcPr>
          <w:p w:rsidR="00AD4C27" w:rsidRPr="00622983" w:rsidRDefault="00AD4C27" w:rsidP="00F92A69">
            <w:pPr>
              <w:rPr>
                <w:rFonts w:ascii="Calibri" w:hAnsi="Calibri" w:cs="Calibri"/>
                <w:i/>
                <w:iCs/>
                <w:color w:val="000000"/>
              </w:rPr>
            </w:pPr>
            <w:r w:rsidRPr="00622983">
              <w:rPr>
                <w:rFonts w:ascii="Calibri" w:hAnsi="Calibri" w:cs="Calibri"/>
                <w:i/>
                <w:iCs/>
                <w:color w:val="000000"/>
              </w:rPr>
              <w:t>Pedestrian 1225</w:t>
            </w:r>
          </w:p>
        </w:tc>
        <w:tc>
          <w:tcPr>
            <w:tcW w:w="960" w:type="dxa"/>
            <w:shd w:val="clear" w:color="auto" w:fill="auto"/>
            <w:noWrap/>
            <w:vAlign w:val="bottom"/>
            <w:hideMark/>
          </w:tcPr>
          <w:p w:rsidR="00AD4C27" w:rsidRPr="00622983" w:rsidRDefault="00AD4C27" w:rsidP="00F92A69">
            <w:pPr>
              <w:jc w:val="right"/>
              <w:rPr>
                <w:rFonts w:ascii="Calibri" w:hAnsi="Calibri" w:cs="Calibri"/>
                <w:color w:val="FF0000"/>
              </w:rPr>
            </w:pPr>
            <w:r w:rsidRPr="00622983">
              <w:rPr>
                <w:rFonts w:ascii="Calibri" w:hAnsi="Calibri" w:cs="Calibri"/>
                <w:color w:val="FF0000"/>
              </w:rPr>
              <w:t>-25.7</w:t>
            </w:r>
          </w:p>
        </w:tc>
        <w:tc>
          <w:tcPr>
            <w:tcW w:w="960" w:type="dxa"/>
            <w:shd w:val="clear" w:color="auto" w:fill="auto"/>
            <w:noWrap/>
            <w:vAlign w:val="bottom"/>
            <w:hideMark/>
          </w:tcPr>
          <w:p w:rsidR="00AD4C27" w:rsidRPr="00622983" w:rsidRDefault="00AD4C27" w:rsidP="00F92A69">
            <w:pPr>
              <w:jc w:val="right"/>
              <w:rPr>
                <w:rFonts w:ascii="Calibri" w:hAnsi="Calibri" w:cs="Calibri"/>
                <w:color w:val="00B050"/>
              </w:rPr>
            </w:pPr>
            <w:r w:rsidRPr="00622983">
              <w:rPr>
                <w:rFonts w:ascii="Calibri" w:hAnsi="Calibri" w:cs="Calibri"/>
                <w:color w:val="00B050"/>
              </w:rPr>
              <w:t>-53.7</w:t>
            </w:r>
          </w:p>
        </w:tc>
        <w:tc>
          <w:tcPr>
            <w:tcW w:w="960" w:type="dxa"/>
            <w:shd w:val="clear" w:color="auto" w:fill="auto"/>
            <w:noWrap/>
            <w:vAlign w:val="bottom"/>
            <w:hideMark/>
          </w:tcPr>
          <w:p w:rsidR="00AD4C27" w:rsidRPr="00622983" w:rsidRDefault="00AD4C27" w:rsidP="00F92A69">
            <w:pPr>
              <w:jc w:val="right"/>
              <w:rPr>
                <w:rFonts w:ascii="Calibri" w:hAnsi="Calibri" w:cs="Calibri"/>
                <w:color w:val="00B050"/>
              </w:rPr>
            </w:pPr>
            <w:r w:rsidRPr="00622983">
              <w:rPr>
                <w:rFonts w:ascii="Calibri" w:hAnsi="Calibri" w:cs="Calibri"/>
                <w:color w:val="00B050"/>
              </w:rPr>
              <w:t>-65.7</w:t>
            </w:r>
          </w:p>
        </w:tc>
        <w:tc>
          <w:tcPr>
            <w:tcW w:w="960" w:type="dxa"/>
            <w:shd w:val="clear" w:color="auto" w:fill="auto"/>
            <w:noWrap/>
            <w:vAlign w:val="bottom"/>
            <w:hideMark/>
          </w:tcPr>
          <w:p w:rsidR="00AD4C27" w:rsidRPr="00622983" w:rsidRDefault="00AD4C27" w:rsidP="00F92A69">
            <w:pPr>
              <w:jc w:val="right"/>
              <w:rPr>
                <w:rFonts w:ascii="Calibri" w:hAnsi="Calibri" w:cs="Calibri"/>
                <w:color w:val="00B050"/>
              </w:rPr>
            </w:pPr>
            <w:r w:rsidRPr="00622983">
              <w:rPr>
                <w:rFonts w:ascii="Calibri" w:hAnsi="Calibri" w:cs="Calibri"/>
                <w:color w:val="00B050"/>
              </w:rPr>
              <w:t>-93.7</w:t>
            </w:r>
          </w:p>
        </w:tc>
        <w:tc>
          <w:tcPr>
            <w:tcW w:w="960" w:type="dxa"/>
            <w:shd w:val="clear" w:color="auto" w:fill="auto"/>
            <w:noWrap/>
            <w:vAlign w:val="bottom"/>
            <w:hideMark/>
          </w:tcPr>
          <w:p w:rsidR="00AD4C27" w:rsidRPr="00622983" w:rsidRDefault="00AD4C27" w:rsidP="00F92A69">
            <w:pPr>
              <w:jc w:val="right"/>
              <w:rPr>
                <w:rFonts w:ascii="Calibri" w:hAnsi="Calibri" w:cs="Calibri"/>
                <w:color w:val="00B050"/>
              </w:rPr>
            </w:pPr>
            <w:r w:rsidRPr="00622983">
              <w:rPr>
                <w:rFonts w:ascii="Calibri" w:hAnsi="Calibri" w:cs="Calibri"/>
                <w:color w:val="00B050"/>
              </w:rPr>
              <w:t>-105.7</w:t>
            </w:r>
          </w:p>
        </w:tc>
      </w:tr>
      <w:tr w:rsidR="00AD4C27" w:rsidRPr="00622983" w:rsidTr="00100F18">
        <w:trPr>
          <w:trHeight w:val="300"/>
          <w:jc w:val="center"/>
        </w:trPr>
        <w:tc>
          <w:tcPr>
            <w:tcW w:w="2674" w:type="dxa"/>
            <w:shd w:val="clear" w:color="auto" w:fill="auto"/>
            <w:noWrap/>
            <w:vAlign w:val="bottom"/>
            <w:hideMark/>
          </w:tcPr>
          <w:p w:rsidR="00AD4C27" w:rsidRPr="00622983" w:rsidRDefault="00AD4C27" w:rsidP="00F92A69">
            <w:pPr>
              <w:rPr>
                <w:rFonts w:ascii="Calibri" w:hAnsi="Calibri" w:cs="Calibri"/>
                <w:i/>
                <w:iCs/>
                <w:color w:val="000000"/>
              </w:rPr>
            </w:pPr>
            <w:r w:rsidRPr="00622983">
              <w:rPr>
                <w:rFonts w:ascii="Calibri" w:hAnsi="Calibri" w:cs="Calibri"/>
                <w:i/>
                <w:iCs/>
                <w:color w:val="000000"/>
              </w:rPr>
              <w:t>Vehicular 1225</w:t>
            </w:r>
          </w:p>
        </w:tc>
        <w:tc>
          <w:tcPr>
            <w:tcW w:w="960" w:type="dxa"/>
            <w:shd w:val="clear" w:color="auto" w:fill="auto"/>
            <w:noWrap/>
            <w:vAlign w:val="bottom"/>
            <w:hideMark/>
          </w:tcPr>
          <w:p w:rsidR="00AD4C27" w:rsidRPr="00622983" w:rsidRDefault="00AD4C27" w:rsidP="00F92A69">
            <w:pPr>
              <w:jc w:val="right"/>
              <w:rPr>
                <w:rFonts w:ascii="Calibri" w:hAnsi="Calibri" w:cs="Calibri"/>
                <w:color w:val="FF0000"/>
              </w:rPr>
            </w:pPr>
            <w:r w:rsidRPr="00622983">
              <w:rPr>
                <w:rFonts w:ascii="Calibri" w:hAnsi="Calibri" w:cs="Calibri"/>
                <w:color w:val="FF0000"/>
              </w:rPr>
              <w:t>-7.0</w:t>
            </w:r>
          </w:p>
        </w:tc>
        <w:tc>
          <w:tcPr>
            <w:tcW w:w="960" w:type="dxa"/>
            <w:shd w:val="clear" w:color="auto" w:fill="auto"/>
            <w:noWrap/>
            <w:vAlign w:val="bottom"/>
            <w:hideMark/>
          </w:tcPr>
          <w:p w:rsidR="00AD4C27" w:rsidRPr="00622983" w:rsidRDefault="00AD4C27" w:rsidP="00F92A69">
            <w:pPr>
              <w:jc w:val="right"/>
              <w:rPr>
                <w:rFonts w:ascii="Calibri" w:hAnsi="Calibri" w:cs="Calibri"/>
                <w:color w:val="FF0000"/>
              </w:rPr>
            </w:pPr>
            <w:r w:rsidRPr="00622983">
              <w:rPr>
                <w:rFonts w:ascii="Calibri" w:hAnsi="Calibri" w:cs="Calibri"/>
                <w:color w:val="FF0000"/>
              </w:rPr>
              <w:t>-33.3</w:t>
            </w:r>
          </w:p>
        </w:tc>
        <w:tc>
          <w:tcPr>
            <w:tcW w:w="960" w:type="dxa"/>
            <w:shd w:val="clear" w:color="auto" w:fill="auto"/>
            <w:noWrap/>
            <w:vAlign w:val="bottom"/>
            <w:hideMark/>
          </w:tcPr>
          <w:p w:rsidR="00AD4C27" w:rsidRPr="00622983" w:rsidRDefault="00AD4C27" w:rsidP="00F92A69">
            <w:pPr>
              <w:jc w:val="right"/>
              <w:rPr>
                <w:rFonts w:ascii="Calibri" w:hAnsi="Calibri" w:cs="Calibri"/>
                <w:color w:val="00B050"/>
              </w:rPr>
            </w:pPr>
            <w:r w:rsidRPr="00622983">
              <w:rPr>
                <w:rFonts w:ascii="Calibri" w:hAnsi="Calibri" w:cs="Calibri"/>
                <w:color w:val="00B050"/>
              </w:rPr>
              <w:t>-44.6</w:t>
            </w:r>
          </w:p>
        </w:tc>
        <w:tc>
          <w:tcPr>
            <w:tcW w:w="960" w:type="dxa"/>
            <w:shd w:val="clear" w:color="auto" w:fill="auto"/>
            <w:noWrap/>
            <w:vAlign w:val="bottom"/>
            <w:hideMark/>
          </w:tcPr>
          <w:p w:rsidR="00AD4C27" w:rsidRPr="00622983" w:rsidRDefault="00AD4C27" w:rsidP="00F92A69">
            <w:pPr>
              <w:jc w:val="right"/>
              <w:rPr>
                <w:rFonts w:ascii="Calibri" w:hAnsi="Calibri" w:cs="Calibri"/>
                <w:color w:val="00B050"/>
              </w:rPr>
            </w:pPr>
            <w:r w:rsidRPr="00622983">
              <w:rPr>
                <w:rFonts w:ascii="Calibri" w:hAnsi="Calibri" w:cs="Calibri"/>
                <w:color w:val="00B050"/>
              </w:rPr>
              <w:t>-70.9</w:t>
            </w:r>
          </w:p>
        </w:tc>
        <w:tc>
          <w:tcPr>
            <w:tcW w:w="960" w:type="dxa"/>
            <w:shd w:val="clear" w:color="auto" w:fill="auto"/>
            <w:noWrap/>
            <w:vAlign w:val="bottom"/>
            <w:hideMark/>
          </w:tcPr>
          <w:p w:rsidR="00AD4C27" w:rsidRPr="00622983" w:rsidRDefault="00AD4C27" w:rsidP="00F92A69">
            <w:pPr>
              <w:jc w:val="right"/>
              <w:rPr>
                <w:rFonts w:ascii="Calibri" w:hAnsi="Calibri" w:cs="Calibri"/>
                <w:color w:val="00B050"/>
              </w:rPr>
            </w:pPr>
            <w:r w:rsidRPr="00622983">
              <w:rPr>
                <w:rFonts w:ascii="Calibri" w:hAnsi="Calibri" w:cs="Calibri"/>
                <w:color w:val="00B050"/>
              </w:rPr>
              <w:t>-82.2</w:t>
            </w:r>
          </w:p>
        </w:tc>
      </w:tr>
      <w:tr w:rsidR="00AD4C27" w:rsidRPr="00622983" w:rsidTr="00100F18">
        <w:trPr>
          <w:trHeight w:val="300"/>
          <w:jc w:val="center"/>
        </w:trPr>
        <w:tc>
          <w:tcPr>
            <w:tcW w:w="2674" w:type="dxa"/>
            <w:shd w:val="clear" w:color="auto" w:fill="auto"/>
            <w:noWrap/>
            <w:vAlign w:val="bottom"/>
            <w:hideMark/>
          </w:tcPr>
          <w:p w:rsidR="00AD4C27" w:rsidRPr="00622983" w:rsidRDefault="00AD4C27" w:rsidP="00F92A69">
            <w:pPr>
              <w:rPr>
                <w:rFonts w:ascii="Calibri" w:hAnsi="Calibri" w:cs="Calibri"/>
                <w:i/>
                <w:iCs/>
                <w:color w:val="000000"/>
              </w:rPr>
            </w:pPr>
            <w:r w:rsidRPr="00622983">
              <w:rPr>
                <w:rFonts w:ascii="Calibri" w:hAnsi="Calibri" w:cs="Calibri"/>
                <w:i/>
                <w:iCs/>
                <w:color w:val="000000"/>
              </w:rPr>
              <w:t>COST-231 Hata</w:t>
            </w:r>
          </w:p>
        </w:tc>
        <w:tc>
          <w:tcPr>
            <w:tcW w:w="960" w:type="dxa"/>
            <w:shd w:val="clear" w:color="auto" w:fill="auto"/>
            <w:noWrap/>
            <w:vAlign w:val="bottom"/>
            <w:hideMark/>
          </w:tcPr>
          <w:p w:rsidR="00AD4C27" w:rsidRPr="00622983" w:rsidRDefault="00AD4C27" w:rsidP="00F92A69">
            <w:pPr>
              <w:jc w:val="right"/>
              <w:rPr>
                <w:rFonts w:ascii="Calibri" w:hAnsi="Calibri" w:cs="Calibri"/>
                <w:color w:val="FF0000"/>
              </w:rPr>
            </w:pPr>
            <w:r w:rsidRPr="00622983">
              <w:rPr>
                <w:rFonts w:ascii="Calibri" w:hAnsi="Calibri" w:cs="Calibri"/>
                <w:color w:val="FF0000"/>
              </w:rPr>
              <w:t>-11.6</w:t>
            </w:r>
          </w:p>
        </w:tc>
        <w:tc>
          <w:tcPr>
            <w:tcW w:w="960" w:type="dxa"/>
            <w:shd w:val="clear" w:color="auto" w:fill="auto"/>
            <w:noWrap/>
            <w:vAlign w:val="bottom"/>
            <w:hideMark/>
          </w:tcPr>
          <w:p w:rsidR="00AD4C27" w:rsidRPr="00622983" w:rsidRDefault="00AD4C27" w:rsidP="00F92A69">
            <w:pPr>
              <w:jc w:val="right"/>
              <w:rPr>
                <w:rFonts w:ascii="Calibri" w:hAnsi="Calibri" w:cs="Calibri"/>
                <w:color w:val="FF0000"/>
              </w:rPr>
            </w:pPr>
            <w:r w:rsidRPr="00622983">
              <w:rPr>
                <w:rFonts w:ascii="Calibri" w:hAnsi="Calibri" w:cs="Calibri"/>
                <w:color w:val="FF0000"/>
              </w:rPr>
              <w:t>-36.2</w:t>
            </w:r>
          </w:p>
        </w:tc>
        <w:tc>
          <w:tcPr>
            <w:tcW w:w="960" w:type="dxa"/>
            <w:shd w:val="clear" w:color="auto" w:fill="auto"/>
            <w:noWrap/>
            <w:vAlign w:val="bottom"/>
            <w:hideMark/>
          </w:tcPr>
          <w:p w:rsidR="00AD4C27" w:rsidRPr="00622983" w:rsidRDefault="00AD4C27" w:rsidP="00F92A69">
            <w:pPr>
              <w:jc w:val="right"/>
              <w:rPr>
                <w:rFonts w:ascii="Calibri" w:hAnsi="Calibri" w:cs="Calibri"/>
                <w:color w:val="00B050"/>
              </w:rPr>
            </w:pPr>
            <w:r w:rsidRPr="00622983">
              <w:rPr>
                <w:rFonts w:ascii="Calibri" w:hAnsi="Calibri" w:cs="Calibri"/>
                <w:color w:val="00B050"/>
              </w:rPr>
              <w:t>-46.8</w:t>
            </w:r>
          </w:p>
        </w:tc>
        <w:tc>
          <w:tcPr>
            <w:tcW w:w="960" w:type="dxa"/>
            <w:shd w:val="clear" w:color="auto" w:fill="auto"/>
            <w:noWrap/>
            <w:vAlign w:val="bottom"/>
            <w:hideMark/>
          </w:tcPr>
          <w:p w:rsidR="00AD4C27" w:rsidRPr="00622983" w:rsidRDefault="00AD4C27" w:rsidP="00F92A69">
            <w:pPr>
              <w:jc w:val="right"/>
              <w:rPr>
                <w:rFonts w:ascii="Calibri" w:hAnsi="Calibri" w:cs="Calibri"/>
                <w:color w:val="00B050"/>
              </w:rPr>
            </w:pPr>
            <w:r w:rsidRPr="00622983">
              <w:rPr>
                <w:rFonts w:ascii="Calibri" w:hAnsi="Calibri" w:cs="Calibri"/>
                <w:color w:val="00B050"/>
              </w:rPr>
              <w:t>-71.4</w:t>
            </w:r>
          </w:p>
        </w:tc>
        <w:tc>
          <w:tcPr>
            <w:tcW w:w="960" w:type="dxa"/>
            <w:shd w:val="clear" w:color="auto" w:fill="auto"/>
            <w:noWrap/>
            <w:vAlign w:val="bottom"/>
            <w:hideMark/>
          </w:tcPr>
          <w:p w:rsidR="00AD4C27" w:rsidRPr="00622983" w:rsidRDefault="00AD4C27" w:rsidP="00F92A69">
            <w:pPr>
              <w:jc w:val="right"/>
              <w:rPr>
                <w:rFonts w:ascii="Calibri" w:hAnsi="Calibri" w:cs="Calibri"/>
                <w:color w:val="00B050"/>
              </w:rPr>
            </w:pPr>
            <w:r w:rsidRPr="00622983">
              <w:rPr>
                <w:rFonts w:ascii="Calibri" w:hAnsi="Calibri" w:cs="Calibri"/>
                <w:color w:val="00B050"/>
              </w:rPr>
              <w:t>-82.0</w:t>
            </w:r>
          </w:p>
        </w:tc>
      </w:tr>
    </w:tbl>
    <w:p w:rsidR="002C77C9" w:rsidRDefault="00AD4C27">
      <w:pPr>
        <w:pStyle w:val="Caption"/>
      </w:pPr>
      <w:bookmarkStart w:id="129" w:name="_Ref257209086"/>
      <w:bookmarkStart w:id="130" w:name="_Toc289847994"/>
      <w:r w:rsidRPr="00E41AC8">
        <w:t xml:space="preserve">Table </w:t>
      </w:r>
      <w:r w:rsidR="00EA5956" w:rsidRPr="00E41AC8">
        <w:fldChar w:fldCharType="begin"/>
      </w:r>
      <w:r w:rsidR="008E01DA">
        <w:instrText xml:space="preserve"> SEQ Table \* ARABIC </w:instrText>
      </w:r>
      <w:r w:rsidR="00EA5956" w:rsidRPr="00E41AC8">
        <w:fldChar w:fldCharType="separate"/>
      </w:r>
      <w:r w:rsidR="00FE3660">
        <w:rPr>
          <w:noProof/>
        </w:rPr>
        <w:t>4</w:t>
      </w:r>
      <w:r w:rsidR="00EA5956" w:rsidRPr="00E41AC8">
        <w:fldChar w:fldCharType="end"/>
      </w:r>
      <w:bookmarkEnd w:id="129"/>
      <w:r w:rsidR="008E01DA">
        <w:t>: Received power with 15 MHz separation</w:t>
      </w:r>
      <w:bookmarkEnd w:id="130"/>
    </w:p>
    <w:p w:rsidR="00AD4C27" w:rsidRPr="00622983" w:rsidRDefault="00AD4C27" w:rsidP="00AD4C27"/>
    <w:tbl>
      <w:tblPr>
        <w:tblW w:w="7422" w:type="dxa"/>
        <w:jc w:val="center"/>
        <w:tblInd w:w="-5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622"/>
        <w:gridCol w:w="960"/>
        <w:gridCol w:w="960"/>
        <w:gridCol w:w="960"/>
        <w:gridCol w:w="960"/>
        <w:gridCol w:w="960"/>
      </w:tblGrid>
      <w:tr w:rsidR="00AD4C27" w:rsidRPr="00622983" w:rsidTr="00100F18">
        <w:trPr>
          <w:trHeight w:val="300"/>
          <w:jc w:val="center"/>
        </w:trPr>
        <w:tc>
          <w:tcPr>
            <w:tcW w:w="2622" w:type="dxa"/>
            <w:shd w:val="clear" w:color="auto" w:fill="auto"/>
            <w:noWrap/>
            <w:vAlign w:val="bottom"/>
            <w:hideMark/>
          </w:tcPr>
          <w:p w:rsidR="00AD4C27" w:rsidRPr="00622983" w:rsidRDefault="00AD4C27" w:rsidP="00F92A69">
            <w:pPr>
              <w:rPr>
                <w:rFonts w:ascii="Calibri" w:hAnsi="Calibri" w:cs="Calibri"/>
                <w:b/>
                <w:bCs/>
                <w:color w:val="000000"/>
              </w:rPr>
            </w:pPr>
            <w:r w:rsidRPr="00622983">
              <w:rPr>
                <w:rFonts w:ascii="Calibri" w:hAnsi="Calibri" w:cs="Calibri"/>
                <w:b/>
                <w:bCs/>
                <w:color w:val="000000"/>
              </w:rPr>
              <w:t>Received Power</w:t>
            </w:r>
            <w:r w:rsidR="00100F18">
              <w:rPr>
                <w:rFonts w:ascii="Calibri" w:hAnsi="Calibri" w:cs="Calibri"/>
                <w:b/>
                <w:bCs/>
                <w:color w:val="000000"/>
              </w:rPr>
              <w:t xml:space="preserve"> (dBm)</w:t>
            </w:r>
          </w:p>
        </w:tc>
        <w:tc>
          <w:tcPr>
            <w:tcW w:w="960" w:type="dxa"/>
            <w:shd w:val="clear" w:color="auto" w:fill="auto"/>
            <w:noWrap/>
            <w:vAlign w:val="bottom"/>
            <w:hideMark/>
          </w:tcPr>
          <w:p w:rsidR="00AD4C27" w:rsidRPr="00622983" w:rsidRDefault="00AD4C27" w:rsidP="00F92A69">
            <w:pPr>
              <w:rPr>
                <w:rFonts w:ascii="Calibri" w:hAnsi="Calibri" w:cs="Calibri"/>
                <w:color w:val="000000"/>
              </w:rPr>
            </w:pPr>
            <w:r w:rsidRPr="00622983">
              <w:rPr>
                <w:rFonts w:ascii="Calibri" w:hAnsi="Calibri" w:cs="Calibri"/>
                <w:color w:val="000000"/>
              </w:rPr>
              <w:t>100 m</w:t>
            </w:r>
          </w:p>
        </w:tc>
        <w:tc>
          <w:tcPr>
            <w:tcW w:w="960" w:type="dxa"/>
            <w:shd w:val="clear" w:color="auto" w:fill="auto"/>
            <w:noWrap/>
            <w:vAlign w:val="bottom"/>
            <w:hideMark/>
          </w:tcPr>
          <w:p w:rsidR="00AD4C27" w:rsidRPr="00622983" w:rsidRDefault="00AD4C27" w:rsidP="00F92A69">
            <w:pPr>
              <w:rPr>
                <w:rFonts w:ascii="Calibri" w:hAnsi="Calibri" w:cs="Calibri"/>
                <w:color w:val="000000"/>
              </w:rPr>
            </w:pPr>
            <w:r w:rsidRPr="00622983">
              <w:rPr>
                <w:rFonts w:ascii="Calibri" w:hAnsi="Calibri" w:cs="Calibri"/>
                <w:color w:val="000000"/>
              </w:rPr>
              <w:t>500 m</w:t>
            </w:r>
          </w:p>
        </w:tc>
        <w:tc>
          <w:tcPr>
            <w:tcW w:w="960" w:type="dxa"/>
            <w:shd w:val="clear" w:color="auto" w:fill="auto"/>
            <w:noWrap/>
            <w:vAlign w:val="bottom"/>
            <w:hideMark/>
          </w:tcPr>
          <w:p w:rsidR="00AD4C27" w:rsidRPr="00622983" w:rsidRDefault="00AD4C27" w:rsidP="00F92A69">
            <w:pPr>
              <w:rPr>
                <w:rFonts w:ascii="Calibri" w:hAnsi="Calibri" w:cs="Calibri"/>
                <w:color w:val="000000"/>
              </w:rPr>
            </w:pPr>
            <w:r w:rsidRPr="00622983">
              <w:rPr>
                <w:rFonts w:ascii="Calibri" w:hAnsi="Calibri" w:cs="Calibri"/>
                <w:color w:val="000000"/>
              </w:rPr>
              <w:t>1 km</w:t>
            </w:r>
          </w:p>
        </w:tc>
        <w:tc>
          <w:tcPr>
            <w:tcW w:w="960" w:type="dxa"/>
            <w:shd w:val="clear" w:color="auto" w:fill="auto"/>
            <w:noWrap/>
            <w:vAlign w:val="bottom"/>
            <w:hideMark/>
          </w:tcPr>
          <w:p w:rsidR="00AD4C27" w:rsidRPr="00622983" w:rsidRDefault="00AD4C27" w:rsidP="00F92A69">
            <w:pPr>
              <w:rPr>
                <w:rFonts w:ascii="Calibri" w:hAnsi="Calibri" w:cs="Calibri"/>
                <w:color w:val="000000"/>
              </w:rPr>
            </w:pPr>
            <w:r w:rsidRPr="00622983">
              <w:rPr>
                <w:rFonts w:ascii="Calibri" w:hAnsi="Calibri" w:cs="Calibri"/>
                <w:color w:val="000000"/>
              </w:rPr>
              <w:t>5 km</w:t>
            </w:r>
          </w:p>
        </w:tc>
        <w:tc>
          <w:tcPr>
            <w:tcW w:w="960" w:type="dxa"/>
            <w:shd w:val="clear" w:color="auto" w:fill="auto"/>
            <w:noWrap/>
            <w:vAlign w:val="bottom"/>
            <w:hideMark/>
          </w:tcPr>
          <w:p w:rsidR="00AD4C27" w:rsidRPr="00622983" w:rsidRDefault="00AD4C27" w:rsidP="00F92A69">
            <w:pPr>
              <w:rPr>
                <w:rFonts w:ascii="Calibri" w:hAnsi="Calibri" w:cs="Calibri"/>
                <w:color w:val="000000"/>
              </w:rPr>
            </w:pPr>
            <w:r w:rsidRPr="00622983">
              <w:rPr>
                <w:rFonts w:ascii="Calibri" w:hAnsi="Calibri" w:cs="Calibri"/>
                <w:color w:val="000000"/>
              </w:rPr>
              <w:t>10 km</w:t>
            </w:r>
          </w:p>
        </w:tc>
      </w:tr>
      <w:tr w:rsidR="00AD4C27" w:rsidRPr="00622983" w:rsidTr="00100F18">
        <w:trPr>
          <w:trHeight w:val="300"/>
          <w:jc w:val="center"/>
        </w:trPr>
        <w:tc>
          <w:tcPr>
            <w:tcW w:w="2622" w:type="dxa"/>
            <w:shd w:val="clear" w:color="auto" w:fill="auto"/>
            <w:noWrap/>
            <w:vAlign w:val="bottom"/>
            <w:hideMark/>
          </w:tcPr>
          <w:p w:rsidR="00AD4C27" w:rsidRPr="00622983" w:rsidRDefault="00AD4C27" w:rsidP="00F92A69">
            <w:pPr>
              <w:rPr>
                <w:rFonts w:ascii="Calibri" w:hAnsi="Calibri" w:cs="Calibri"/>
                <w:i/>
                <w:iCs/>
                <w:color w:val="000000"/>
              </w:rPr>
            </w:pPr>
            <w:r w:rsidRPr="00622983">
              <w:rPr>
                <w:rFonts w:ascii="Calibri" w:hAnsi="Calibri" w:cs="Calibri"/>
                <w:i/>
                <w:iCs/>
                <w:color w:val="000000"/>
              </w:rPr>
              <w:t>Free Space</w:t>
            </w:r>
          </w:p>
        </w:tc>
        <w:tc>
          <w:tcPr>
            <w:tcW w:w="960" w:type="dxa"/>
            <w:shd w:val="clear" w:color="auto" w:fill="auto"/>
            <w:noWrap/>
            <w:vAlign w:val="bottom"/>
            <w:hideMark/>
          </w:tcPr>
          <w:p w:rsidR="00AD4C27" w:rsidRPr="00622983" w:rsidRDefault="00AD4C27" w:rsidP="00F92A69">
            <w:pPr>
              <w:jc w:val="right"/>
              <w:rPr>
                <w:rFonts w:ascii="Calibri" w:hAnsi="Calibri" w:cs="Calibri"/>
                <w:color w:val="FF0000"/>
              </w:rPr>
            </w:pPr>
            <w:r w:rsidRPr="00622983">
              <w:rPr>
                <w:rFonts w:ascii="Calibri" w:hAnsi="Calibri" w:cs="Calibri"/>
                <w:color w:val="FF0000"/>
              </w:rPr>
              <w:t>-8.4</w:t>
            </w:r>
          </w:p>
        </w:tc>
        <w:tc>
          <w:tcPr>
            <w:tcW w:w="960" w:type="dxa"/>
            <w:shd w:val="clear" w:color="auto" w:fill="auto"/>
            <w:noWrap/>
            <w:vAlign w:val="bottom"/>
            <w:hideMark/>
          </w:tcPr>
          <w:p w:rsidR="00AD4C27" w:rsidRPr="00622983" w:rsidRDefault="00AD4C27" w:rsidP="00F92A69">
            <w:pPr>
              <w:jc w:val="right"/>
              <w:rPr>
                <w:rFonts w:ascii="Calibri" w:hAnsi="Calibri" w:cs="Calibri"/>
                <w:color w:val="FF0000"/>
              </w:rPr>
            </w:pPr>
            <w:r w:rsidRPr="00622983">
              <w:rPr>
                <w:rFonts w:ascii="Calibri" w:hAnsi="Calibri" w:cs="Calibri"/>
                <w:color w:val="FF0000"/>
              </w:rPr>
              <w:t>-22.4</w:t>
            </w:r>
          </w:p>
        </w:tc>
        <w:tc>
          <w:tcPr>
            <w:tcW w:w="960" w:type="dxa"/>
            <w:shd w:val="clear" w:color="auto" w:fill="auto"/>
            <w:noWrap/>
            <w:vAlign w:val="bottom"/>
            <w:hideMark/>
          </w:tcPr>
          <w:p w:rsidR="00AD4C27" w:rsidRPr="00622983" w:rsidRDefault="00AD4C27" w:rsidP="00F92A69">
            <w:pPr>
              <w:jc w:val="right"/>
              <w:rPr>
                <w:rFonts w:ascii="Calibri" w:hAnsi="Calibri" w:cs="Calibri"/>
                <w:color w:val="FF0000"/>
              </w:rPr>
            </w:pPr>
            <w:r w:rsidRPr="00622983">
              <w:rPr>
                <w:rFonts w:ascii="Calibri" w:hAnsi="Calibri" w:cs="Calibri"/>
                <w:color w:val="FF0000"/>
              </w:rPr>
              <w:t>-28.4</w:t>
            </w:r>
          </w:p>
        </w:tc>
        <w:tc>
          <w:tcPr>
            <w:tcW w:w="960" w:type="dxa"/>
            <w:shd w:val="clear" w:color="auto" w:fill="auto"/>
            <w:noWrap/>
            <w:vAlign w:val="bottom"/>
            <w:hideMark/>
          </w:tcPr>
          <w:p w:rsidR="00AD4C27" w:rsidRPr="00622983" w:rsidRDefault="00AD4C27" w:rsidP="00F92A69">
            <w:pPr>
              <w:jc w:val="right"/>
              <w:rPr>
                <w:rFonts w:ascii="Calibri" w:hAnsi="Calibri" w:cs="Calibri"/>
                <w:color w:val="FF0000"/>
              </w:rPr>
            </w:pPr>
            <w:r w:rsidRPr="00622983">
              <w:rPr>
                <w:rFonts w:ascii="Calibri" w:hAnsi="Calibri" w:cs="Calibri"/>
                <w:color w:val="FF0000"/>
              </w:rPr>
              <w:t>-42.4</w:t>
            </w:r>
          </w:p>
        </w:tc>
        <w:tc>
          <w:tcPr>
            <w:tcW w:w="960" w:type="dxa"/>
            <w:shd w:val="clear" w:color="auto" w:fill="auto"/>
            <w:noWrap/>
            <w:vAlign w:val="bottom"/>
            <w:hideMark/>
          </w:tcPr>
          <w:p w:rsidR="00AD4C27" w:rsidRPr="00622983" w:rsidRDefault="00AD4C27" w:rsidP="00F92A69">
            <w:pPr>
              <w:jc w:val="right"/>
              <w:rPr>
                <w:rFonts w:ascii="Calibri" w:hAnsi="Calibri" w:cs="Calibri"/>
                <w:color w:val="00B050"/>
              </w:rPr>
            </w:pPr>
            <w:r w:rsidRPr="00622983">
              <w:rPr>
                <w:rFonts w:ascii="Calibri" w:hAnsi="Calibri" w:cs="Calibri"/>
                <w:color w:val="00B050"/>
              </w:rPr>
              <w:t>-48.4</w:t>
            </w:r>
          </w:p>
        </w:tc>
      </w:tr>
      <w:tr w:rsidR="00AD4C27" w:rsidRPr="00622983" w:rsidTr="00100F18">
        <w:trPr>
          <w:trHeight w:val="300"/>
          <w:jc w:val="center"/>
        </w:trPr>
        <w:tc>
          <w:tcPr>
            <w:tcW w:w="2622" w:type="dxa"/>
            <w:shd w:val="clear" w:color="auto" w:fill="auto"/>
            <w:noWrap/>
            <w:vAlign w:val="bottom"/>
            <w:hideMark/>
          </w:tcPr>
          <w:p w:rsidR="00AD4C27" w:rsidRPr="00622983" w:rsidRDefault="00AD4C27" w:rsidP="00F92A69">
            <w:pPr>
              <w:rPr>
                <w:rFonts w:ascii="Calibri" w:hAnsi="Calibri" w:cs="Calibri"/>
                <w:i/>
                <w:iCs/>
                <w:color w:val="000000"/>
              </w:rPr>
            </w:pPr>
            <w:r w:rsidRPr="00622983">
              <w:rPr>
                <w:rFonts w:ascii="Calibri" w:hAnsi="Calibri" w:cs="Calibri"/>
                <w:i/>
                <w:iCs/>
                <w:color w:val="000000"/>
              </w:rPr>
              <w:t>Pedestrian 1225</w:t>
            </w:r>
          </w:p>
        </w:tc>
        <w:tc>
          <w:tcPr>
            <w:tcW w:w="960" w:type="dxa"/>
            <w:shd w:val="clear" w:color="auto" w:fill="auto"/>
            <w:noWrap/>
            <w:vAlign w:val="bottom"/>
            <w:hideMark/>
          </w:tcPr>
          <w:p w:rsidR="00AD4C27" w:rsidRPr="00622983" w:rsidRDefault="00AD4C27" w:rsidP="00F92A69">
            <w:pPr>
              <w:jc w:val="right"/>
              <w:rPr>
                <w:rFonts w:ascii="Calibri" w:hAnsi="Calibri" w:cs="Calibri"/>
                <w:color w:val="FF0000"/>
              </w:rPr>
            </w:pPr>
            <w:r w:rsidRPr="00622983">
              <w:rPr>
                <w:rFonts w:ascii="Calibri" w:hAnsi="Calibri" w:cs="Calibri"/>
                <w:color w:val="FF0000"/>
              </w:rPr>
              <w:t>-39.2</w:t>
            </w:r>
          </w:p>
        </w:tc>
        <w:tc>
          <w:tcPr>
            <w:tcW w:w="960" w:type="dxa"/>
            <w:shd w:val="clear" w:color="auto" w:fill="auto"/>
            <w:noWrap/>
            <w:vAlign w:val="bottom"/>
            <w:hideMark/>
          </w:tcPr>
          <w:p w:rsidR="00AD4C27" w:rsidRPr="00622983" w:rsidRDefault="00AD4C27" w:rsidP="00F92A69">
            <w:pPr>
              <w:jc w:val="right"/>
              <w:rPr>
                <w:rFonts w:ascii="Calibri" w:hAnsi="Calibri" w:cs="Calibri"/>
                <w:color w:val="00B050"/>
              </w:rPr>
            </w:pPr>
            <w:r w:rsidRPr="00622983">
              <w:rPr>
                <w:rFonts w:ascii="Calibri" w:hAnsi="Calibri" w:cs="Calibri"/>
                <w:color w:val="00B050"/>
              </w:rPr>
              <w:t>-67.2</w:t>
            </w:r>
          </w:p>
        </w:tc>
        <w:tc>
          <w:tcPr>
            <w:tcW w:w="960" w:type="dxa"/>
            <w:shd w:val="clear" w:color="auto" w:fill="auto"/>
            <w:noWrap/>
            <w:vAlign w:val="bottom"/>
            <w:hideMark/>
          </w:tcPr>
          <w:p w:rsidR="00AD4C27" w:rsidRPr="00622983" w:rsidRDefault="00AD4C27" w:rsidP="00F92A69">
            <w:pPr>
              <w:jc w:val="right"/>
              <w:rPr>
                <w:rFonts w:ascii="Calibri" w:hAnsi="Calibri" w:cs="Calibri"/>
                <w:color w:val="00B050"/>
              </w:rPr>
            </w:pPr>
            <w:r w:rsidRPr="00622983">
              <w:rPr>
                <w:rFonts w:ascii="Calibri" w:hAnsi="Calibri" w:cs="Calibri"/>
                <w:color w:val="00B050"/>
              </w:rPr>
              <w:t>-79.2</w:t>
            </w:r>
          </w:p>
        </w:tc>
        <w:tc>
          <w:tcPr>
            <w:tcW w:w="960" w:type="dxa"/>
            <w:shd w:val="clear" w:color="auto" w:fill="auto"/>
            <w:noWrap/>
            <w:vAlign w:val="bottom"/>
            <w:hideMark/>
          </w:tcPr>
          <w:p w:rsidR="00AD4C27" w:rsidRPr="00622983" w:rsidRDefault="00AD4C27" w:rsidP="00F92A69">
            <w:pPr>
              <w:jc w:val="right"/>
              <w:rPr>
                <w:rFonts w:ascii="Calibri" w:hAnsi="Calibri" w:cs="Calibri"/>
                <w:color w:val="00B050"/>
              </w:rPr>
            </w:pPr>
            <w:r w:rsidRPr="00622983">
              <w:rPr>
                <w:rFonts w:ascii="Calibri" w:hAnsi="Calibri" w:cs="Calibri"/>
                <w:color w:val="00B050"/>
              </w:rPr>
              <w:t>-107.2</w:t>
            </w:r>
          </w:p>
        </w:tc>
        <w:tc>
          <w:tcPr>
            <w:tcW w:w="960" w:type="dxa"/>
            <w:shd w:val="clear" w:color="auto" w:fill="auto"/>
            <w:noWrap/>
            <w:vAlign w:val="bottom"/>
            <w:hideMark/>
          </w:tcPr>
          <w:p w:rsidR="00AD4C27" w:rsidRPr="00622983" w:rsidRDefault="00AD4C27" w:rsidP="00F92A69">
            <w:pPr>
              <w:jc w:val="right"/>
              <w:rPr>
                <w:rFonts w:ascii="Calibri" w:hAnsi="Calibri" w:cs="Calibri"/>
                <w:color w:val="00B050"/>
              </w:rPr>
            </w:pPr>
            <w:r w:rsidRPr="00622983">
              <w:rPr>
                <w:rFonts w:ascii="Calibri" w:hAnsi="Calibri" w:cs="Calibri"/>
                <w:color w:val="00B050"/>
              </w:rPr>
              <w:t>-119.2</w:t>
            </w:r>
          </w:p>
        </w:tc>
      </w:tr>
      <w:tr w:rsidR="00AD4C27" w:rsidRPr="00622983" w:rsidTr="00100F18">
        <w:trPr>
          <w:trHeight w:val="300"/>
          <w:jc w:val="center"/>
        </w:trPr>
        <w:tc>
          <w:tcPr>
            <w:tcW w:w="2622" w:type="dxa"/>
            <w:shd w:val="clear" w:color="auto" w:fill="auto"/>
            <w:noWrap/>
            <w:vAlign w:val="bottom"/>
            <w:hideMark/>
          </w:tcPr>
          <w:p w:rsidR="00AD4C27" w:rsidRPr="00622983" w:rsidRDefault="00AD4C27" w:rsidP="00F92A69">
            <w:pPr>
              <w:rPr>
                <w:rFonts w:ascii="Calibri" w:hAnsi="Calibri" w:cs="Calibri"/>
                <w:i/>
                <w:iCs/>
                <w:color w:val="000000"/>
              </w:rPr>
            </w:pPr>
            <w:r w:rsidRPr="00622983">
              <w:rPr>
                <w:rFonts w:ascii="Calibri" w:hAnsi="Calibri" w:cs="Calibri"/>
                <w:i/>
                <w:iCs/>
                <w:color w:val="000000"/>
              </w:rPr>
              <w:t>Vehicular 1225</w:t>
            </w:r>
          </w:p>
        </w:tc>
        <w:tc>
          <w:tcPr>
            <w:tcW w:w="960" w:type="dxa"/>
            <w:shd w:val="clear" w:color="auto" w:fill="auto"/>
            <w:noWrap/>
            <w:vAlign w:val="bottom"/>
            <w:hideMark/>
          </w:tcPr>
          <w:p w:rsidR="00AD4C27" w:rsidRPr="00622983" w:rsidRDefault="00AD4C27" w:rsidP="00F92A69">
            <w:pPr>
              <w:jc w:val="right"/>
              <w:rPr>
                <w:rFonts w:ascii="Calibri" w:hAnsi="Calibri" w:cs="Calibri"/>
                <w:color w:val="FF0000"/>
              </w:rPr>
            </w:pPr>
            <w:r w:rsidRPr="00622983">
              <w:rPr>
                <w:rFonts w:ascii="Calibri" w:hAnsi="Calibri" w:cs="Calibri"/>
                <w:color w:val="FF0000"/>
              </w:rPr>
              <w:t>-20.5</w:t>
            </w:r>
          </w:p>
        </w:tc>
        <w:tc>
          <w:tcPr>
            <w:tcW w:w="960" w:type="dxa"/>
            <w:shd w:val="clear" w:color="auto" w:fill="auto"/>
            <w:noWrap/>
            <w:vAlign w:val="bottom"/>
            <w:hideMark/>
          </w:tcPr>
          <w:p w:rsidR="00AD4C27" w:rsidRPr="00622983" w:rsidRDefault="00AD4C27" w:rsidP="00F92A69">
            <w:pPr>
              <w:jc w:val="right"/>
              <w:rPr>
                <w:rFonts w:ascii="Calibri" w:hAnsi="Calibri" w:cs="Calibri"/>
                <w:color w:val="00B050"/>
              </w:rPr>
            </w:pPr>
            <w:r w:rsidRPr="00622983">
              <w:rPr>
                <w:rFonts w:ascii="Calibri" w:hAnsi="Calibri" w:cs="Calibri"/>
                <w:color w:val="00B050"/>
              </w:rPr>
              <w:t>-46.8</w:t>
            </w:r>
          </w:p>
        </w:tc>
        <w:tc>
          <w:tcPr>
            <w:tcW w:w="960" w:type="dxa"/>
            <w:shd w:val="clear" w:color="auto" w:fill="auto"/>
            <w:noWrap/>
            <w:vAlign w:val="bottom"/>
            <w:hideMark/>
          </w:tcPr>
          <w:p w:rsidR="00AD4C27" w:rsidRPr="00622983" w:rsidRDefault="00AD4C27" w:rsidP="00F92A69">
            <w:pPr>
              <w:jc w:val="right"/>
              <w:rPr>
                <w:rFonts w:ascii="Calibri" w:hAnsi="Calibri" w:cs="Calibri"/>
                <w:color w:val="00B050"/>
              </w:rPr>
            </w:pPr>
            <w:r w:rsidRPr="00622983">
              <w:rPr>
                <w:rFonts w:ascii="Calibri" w:hAnsi="Calibri" w:cs="Calibri"/>
                <w:color w:val="00B050"/>
              </w:rPr>
              <w:t>-58.1</w:t>
            </w:r>
          </w:p>
        </w:tc>
        <w:tc>
          <w:tcPr>
            <w:tcW w:w="960" w:type="dxa"/>
            <w:shd w:val="clear" w:color="auto" w:fill="auto"/>
            <w:noWrap/>
            <w:vAlign w:val="bottom"/>
            <w:hideMark/>
          </w:tcPr>
          <w:p w:rsidR="00AD4C27" w:rsidRPr="00622983" w:rsidRDefault="00AD4C27" w:rsidP="00F92A69">
            <w:pPr>
              <w:jc w:val="right"/>
              <w:rPr>
                <w:rFonts w:ascii="Calibri" w:hAnsi="Calibri" w:cs="Calibri"/>
                <w:color w:val="00B050"/>
              </w:rPr>
            </w:pPr>
            <w:r w:rsidRPr="00622983">
              <w:rPr>
                <w:rFonts w:ascii="Calibri" w:hAnsi="Calibri" w:cs="Calibri"/>
                <w:color w:val="00B050"/>
              </w:rPr>
              <w:t>-84.4</w:t>
            </w:r>
          </w:p>
        </w:tc>
        <w:tc>
          <w:tcPr>
            <w:tcW w:w="960" w:type="dxa"/>
            <w:shd w:val="clear" w:color="auto" w:fill="auto"/>
            <w:noWrap/>
            <w:vAlign w:val="bottom"/>
            <w:hideMark/>
          </w:tcPr>
          <w:p w:rsidR="00AD4C27" w:rsidRPr="00622983" w:rsidRDefault="00AD4C27" w:rsidP="00F92A69">
            <w:pPr>
              <w:jc w:val="right"/>
              <w:rPr>
                <w:rFonts w:ascii="Calibri" w:hAnsi="Calibri" w:cs="Calibri"/>
                <w:color w:val="00B050"/>
              </w:rPr>
            </w:pPr>
            <w:r w:rsidRPr="00622983">
              <w:rPr>
                <w:rFonts w:ascii="Calibri" w:hAnsi="Calibri" w:cs="Calibri"/>
                <w:color w:val="00B050"/>
              </w:rPr>
              <w:t>-95.7</w:t>
            </w:r>
          </w:p>
        </w:tc>
      </w:tr>
      <w:tr w:rsidR="00AD4C27" w:rsidRPr="00622983" w:rsidTr="00100F18">
        <w:trPr>
          <w:trHeight w:val="300"/>
          <w:jc w:val="center"/>
        </w:trPr>
        <w:tc>
          <w:tcPr>
            <w:tcW w:w="2622" w:type="dxa"/>
            <w:shd w:val="clear" w:color="auto" w:fill="auto"/>
            <w:noWrap/>
            <w:vAlign w:val="bottom"/>
            <w:hideMark/>
          </w:tcPr>
          <w:p w:rsidR="00AD4C27" w:rsidRPr="00622983" w:rsidRDefault="00AD4C27" w:rsidP="00F92A69">
            <w:pPr>
              <w:rPr>
                <w:rFonts w:ascii="Calibri" w:hAnsi="Calibri" w:cs="Calibri"/>
                <w:i/>
                <w:iCs/>
                <w:color w:val="000000"/>
              </w:rPr>
            </w:pPr>
            <w:r w:rsidRPr="00622983">
              <w:rPr>
                <w:rFonts w:ascii="Calibri" w:hAnsi="Calibri" w:cs="Calibri"/>
                <w:i/>
                <w:iCs/>
                <w:color w:val="000000"/>
              </w:rPr>
              <w:t>COST-231 Hata</w:t>
            </w:r>
          </w:p>
        </w:tc>
        <w:tc>
          <w:tcPr>
            <w:tcW w:w="960" w:type="dxa"/>
            <w:shd w:val="clear" w:color="auto" w:fill="auto"/>
            <w:noWrap/>
            <w:vAlign w:val="bottom"/>
            <w:hideMark/>
          </w:tcPr>
          <w:p w:rsidR="00AD4C27" w:rsidRPr="00622983" w:rsidRDefault="00AD4C27" w:rsidP="00F92A69">
            <w:pPr>
              <w:jc w:val="right"/>
              <w:rPr>
                <w:rFonts w:ascii="Calibri" w:hAnsi="Calibri" w:cs="Calibri"/>
                <w:color w:val="FF0000"/>
              </w:rPr>
            </w:pPr>
            <w:r w:rsidRPr="00622983">
              <w:rPr>
                <w:rFonts w:ascii="Calibri" w:hAnsi="Calibri" w:cs="Calibri"/>
                <w:color w:val="FF0000"/>
              </w:rPr>
              <w:t>-25.1</w:t>
            </w:r>
          </w:p>
        </w:tc>
        <w:tc>
          <w:tcPr>
            <w:tcW w:w="960" w:type="dxa"/>
            <w:shd w:val="clear" w:color="auto" w:fill="auto"/>
            <w:noWrap/>
            <w:vAlign w:val="bottom"/>
            <w:hideMark/>
          </w:tcPr>
          <w:p w:rsidR="00AD4C27" w:rsidRPr="00622983" w:rsidRDefault="00AD4C27" w:rsidP="00F92A69">
            <w:pPr>
              <w:jc w:val="right"/>
              <w:rPr>
                <w:rFonts w:ascii="Calibri" w:hAnsi="Calibri" w:cs="Calibri"/>
                <w:color w:val="00B050"/>
              </w:rPr>
            </w:pPr>
            <w:r w:rsidRPr="00622983">
              <w:rPr>
                <w:rFonts w:ascii="Calibri" w:hAnsi="Calibri" w:cs="Calibri"/>
                <w:color w:val="00B050"/>
              </w:rPr>
              <w:t>-49.7</w:t>
            </w:r>
          </w:p>
        </w:tc>
        <w:tc>
          <w:tcPr>
            <w:tcW w:w="960" w:type="dxa"/>
            <w:shd w:val="clear" w:color="auto" w:fill="auto"/>
            <w:noWrap/>
            <w:vAlign w:val="bottom"/>
            <w:hideMark/>
          </w:tcPr>
          <w:p w:rsidR="00AD4C27" w:rsidRPr="00622983" w:rsidRDefault="00AD4C27" w:rsidP="00F92A69">
            <w:pPr>
              <w:jc w:val="right"/>
              <w:rPr>
                <w:rFonts w:ascii="Calibri" w:hAnsi="Calibri" w:cs="Calibri"/>
                <w:color w:val="00B050"/>
              </w:rPr>
            </w:pPr>
            <w:r w:rsidRPr="00622983">
              <w:rPr>
                <w:rFonts w:ascii="Calibri" w:hAnsi="Calibri" w:cs="Calibri"/>
                <w:color w:val="00B050"/>
              </w:rPr>
              <w:t>-60.3</w:t>
            </w:r>
          </w:p>
        </w:tc>
        <w:tc>
          <w:tcPr>
            <w:tcW w:w="960" w:type="dxa"/>
            <w:shd w:val="clear" w:color="auto" w:fill="auto"/>
            <w:noWrap/>
            <w:vAlign w:val="bottom"/>
            <w:hideMark/>
          </w:tcPr>
          <w:p w:rsidR="00AD4C27" w:rsidRPr="00622983" w:rsidRDefault="00AD4C27" w:rsidP="00F92A69">
            <w:pPr>
              <w:jc w:val="right"/>
              <w:rPr>
                <w:rFonts w:ascii="Calibri" w:hAnsi="Calibri" w:cs="Calibri"/>
                <w:color w:val="00B050"/>
              </w:rPr>
            </w:pPr>
            <w:r w:rsidRPr="00622983">
              <w:rPr>
                <w:rFonts w:ascii="Calibri" w:hAnsi="Calibri" w:cs="Calibri"/>
                <w:color w:val="00B050"/>
              </w:rPr>
              <w:t>-84.9</w:t>
            </w:r>
          </w:p>
        </w:tc>
        <w:tc>
          <w:tcPr>
            <w:tcW w:w="960" w:type="dxa"/>
            <w:shd w:val="clear" w:color="auto" w:fill="auto"/>
            <w:noWrap/>
            <w:vAlign w:val="bottom"/>
            <w:hideMark/>
          </w:tcPr>
          <w:p w:rsidR="00AD4C27" w:rsidRPr="00622983" w:rsidRDefault="00AD4C27" w:rsidP="00F92A69">
            <w:pPr>
              <w:jc w:val="right"/>
              <w:rPr>
                <w:rFonts w:ascii="Calibri" w:hAnsi="Calibri" w:cs="Calibri"/>
                <w:color w:val="00B050"/>
              </w:rPr>
            </w:pPr>
            <w:r w:rsidRPr="00622983">
              <w:rPr>
                <w:rFonts w:ascii="Calibri" w:hAnsi="Calibri" w:cs="Calibri"/>
                <w:color w:val="00B050"/>
              </w:rPr>
              <w:t>-95.5</w:t>
            </w:r>
          </w:p>
        </w:tc>
      </w:tr>
    </w:tbl>
    <w:p w:rsidR="002C77C9" w:rsidRDefault="00AD4C27">
      <w:pPr>
        <w:pStyle w:val="Caption"/>
      </w:pPr>
      <w:bookmarkStart w:id="131" w:name="_Ref257209092"/>
      <w:bookmarkStart w:id="132" w:name="_Toc289847995"/>
      <w:r w:rsidRPr="00E41AC8">
        <w:t xml:space="preserve">Table </w:t>
      </w:r>
      <w:r w:rsidR="00EA5956" w:rsidRPr="00E41AC8">
        <w:fldChar w:fldCharType="begin"/>
      </w:r>
      <w:r w:rsidR="008E01DA">
        <w:instrText xml:space="preserve"> SEQ Table \* ARABIC </w:instrText>
      </w:r>
      <w:r w:rsidR="00EA5956" w:rsidRPr="00E41AC8">
        <w:fldChar w:fldCharType="separate"/>
      </w:r>
      <w:r w:rsidR="00FE3660">
        <w:rPr>
          <w:noProof/>
        </w:rPr>
        <w:t>5</w:t>
      </w:r>
      <w:r w:rsidR="00EA5956" w:rsidRPr="00E41AC8">
        <w:fldChar w:fldCharType="end"/>
      </w:r>
      <w:bookmarkEnd w:id="131"/>
      <w:r w:rsidR="008E01DA">
        <w:t xml:space="preserve">: Received </w:t>
      </w:r>
      <w:r w:rsidR="00D7155F">
        <w:t xml:space="preserve">power </w:t>
      </w:r>
      <w:r w:rsidR="008E01DA">
        <w:t>with 40 MHz separation</w:t>
      </w:r>
      <w:bookmarkEnd w:id="132"/>
    </w:p>
    <w:p w:rsidR="00AD4C27" w:rsidRDefault="00AD4C27" w:rsidP="0016690D">
      <w:pPr>
        <w:pStyle w:val="ACMABodyText"/>
      </w:pPr>
      <w:r w:rsidRPr="00622983">
        <w:t>Based on these results</w:t>
      </w:r>
      <w:r w:rsidR="002F2592">
        <w:t>,</w:t>
      </w:r>
      <w:r w:rsidRPr="00622983">
        <w:t xml:space="preserve"> blocking will not occur to any IMT terminal potentially deployed in the 2.5</w:t>
      </w:r>
      <w:r w:rsidR="0057613F">
        <w:t> </w:t>
      </w:r>
      <w:r w:rsidRPr="00622983">
        <w:t>GHz band unless that terminal is less than 500</w:t>
      </w:r>
      <w:r w:rsidR="00DF4A2D">
        <w:t xml:space="preserve"> </w:t>
      </w:r>
      <w:r w:rsidRPr="00622983">
        <w:t>m away from a</w:t>
      </w:r>
      <w:r w:rsidR="0063318D">
        <w:t xml:space="preserve"> </w:t>
      </w:r>
      <w:r w:rsidRPr="00622983">
        <w:t>radar</w:t>
      </w:r>
      <w:r w:rsidR="00A87EC7">
        <w:t xml:space="preserve"> antenna</w:t>
      </w:r>
      <w:r w:rsidRPr="00622983">
        <w:t xml:space="preserve">. </w:t>
      </w:r>
      <w:r w:rsidR="00A87EC7">
        <w:t xml:space="preserve"> </w:t>
      </w:r>
      <w:r w:rsidR="00D35BCA">
        <w:t>T</w:t>
      </w:r>
      <w:r w:rsidR="00100F18">
        <w:t>his analysis used worst case radar EIRP</w:t>
      </w:r>
      <w:r w:rsidR="00D97B96">
        <w:t>,</w:t>
      </w:r>
      <w:r w:rsidR="00100F18">
        <w:t xml:space="preserve"> emission mask</w:t>
      </w:r>
      <w:r w:rsidR="00D97B96">
        <w:t xml:space="preserve">s, and assumed no pointing discrimination. </w:t>
      </w:r>
      <w:r w:rsidR="00A87EC7">
        <w:t xml:space="preserve"> </w:t>
      </w:r>
      <w:r w:rsidR="00D97B96">
        <w:t xml:space="preserve">Real world situations </w:t>
      </w:r>
      <w:r w:rsidR="00A87EC7">
        <w:t>are</w:t>
      </w:r>
      <w:r w:rsidR="00D97B96">
        <w:t xml:space="preserve"> likely be better than indicated here.</w:t>
      </w:r>
    </w:p>
    <w:p w:rsidR="003D137A" w:rsidRPr="00622983" w:rsidRDefault="003D137A" w:rsidP="0016690D">
      <w:pPr>
        <w:pStyle w:val="ACMABodyText"/>
      </w:pPr>
    </w:p>
    <w:p w:rsidR="00AD4C27" w:rsidRPr="00622983" w:rsidRDefault="00AD4C27" w:rsidP="0016690D">
      <w:pPr>
        <w:pStyle w:val="ACMAHeading1"/>
        <w:rPr>
          <w:lang w:val="en-AU"/>
        </w:rPr>
      </w:pPr>
      <w:bookmarkStart w:id="133" w:name="_Toc259544081"/>
      <w:bookmarkStart w:id="134" w:name="_Toc292291690"/>
      <w:r w:rsidRPr="00622983">
        <w:rPr>
          <w:lang w:val="en-AU"/>
        </w:rPr>
        <w:t>Further Analysis</w:t>
      </w:r>
      <w:bookmarkEnd w:id="133"/>
      <w:bookmarkEnd w:id="134"/>
    </w:p>
    <w:p w:rsidR="00E428A3" w:rsidRDefault="00AD4C27" w:rsidP="0016690D">
      <w:pPr>
        <w:pStyle w:val="ACMABodyText"/>
      </w:pPr>
      <w:r w:rsidRPr="00622983">
        <w:t xml:space="preserve">The results </w:t>
      </w:r>
      <w:r w:rsidR="00D35BCA">
        <w:t xml:space="preserve">in Section </w:t>
      </w:r>
      <w:r w:rsidR="00EA5956">
        <w:fldChar w:fldCharType="begin"/>
      </w:r>
      <w:r w:rsidR="00D35BCA">
        <w:instrText xml:space="preserve"> REF _Ref258575141 \r \h </w:instrText>
      </w:r>
      <w:r w:rsidR="00EA5956">
        <w:fldChar w:fldCharType="separate"/>
      </w:r>
      <w:r w:rsidR="00B9277C">
        <w:t>4.4</w:t>
      </w:r>
      <w:r w:rsidR="00EA5956">
        <w:fldChar w:fldCharType="end"/>
      </w:r>
      <w:r w:rsidR="00D35BCA">
        <w:t xml:space="preserve"> above</w:t>
      </w:r>
      <w:r w:rsidR="00D35BCA" w:rsidRPr="00622983">
        <w:t xml:space="preserve"> </w:t>
      </w:r>
      <w:r w:rsidRPr="00622983">
        <w:t>are based on the worst case radar in</w:t>
      </w:r>
      <w:r w:rsidR="00D35BCA">
        <w:t xml:space="preserve"> ITU-R.1464</w:t>
      </w:r>
      <w:r w:rsidRPr="00622983">
        <w:t xml:space="preserve"> </w:t>
      </w:r>
      <w:sdt>
        <w:sdtPr>
          <w:id w:val="5968786"/>
          <w:citation/>
        </w:sdtPr>
        <w:sdtContent>
          <w:fldSimple w:instr=" CITATION M1464 \l 3081 ">
            <w:r w:rsidR="00FE3660">
              <w:rPr>
                <w:noProof/>
              </w:rPr>
              <w:t>(3)</w:t>
            </w:r>
          </w:fldSimple>
        </w:sdtContent>
      </w:sdt>
      <w:r w:rsidRPr="00622983">
        <w:t xml:space="preserve"> and </w:t>
      </w:r>
      <w:r w:rsidR="00D35BCA">
        <w:t xml:space="preserve">a location directly in </w:t>
      </w:r>
      <w:r w:rsidRPr="00622983">
        <w:t xml:space="preserve">the main beam antenna gain. </w:t>
      </w:r>
      <w:r w:rsidR="00A87EC7">
        <w:t xml:space="preserve"> </w:t>
      </w:r>
      <w:r w:rsidRPr="00622983">
        <w:t xml:space="preserve">In </w:t>
      </w:r>
      <w:r w:rsidR="00283EA6">
        <w:t>an ERA study</w:t>
      </w:r>
      <w:r w:rsidR="007B6DFC">
        <w:t>,</w:t>
      </w:r>
      <w:r w:rsidR="00283EA6">
        <w:t xml:space="preserve"> </w:t>
      </w:r>
      <w:r w:rsidRPr="00622983">
        <w:t xml:space="preserve">it was found experimentally that UMTS and WiMAX degradation is primarily a result of the antenna side lobes and not the main beam gain. </w:t>
      </w:r>
      <w:r w:rsidR="00A87EC7">
        <w:t xml:space="preserve"> </w:t>
      </w:r>
      <w:r w:rsidRPr="00622983">
        <w:t xml:space="preserve">Therefore it is probable that the results </w:t>
      </w:r>
      <w:r w:rsidR="00D35BCA">
        <w:t xml:space="preserve">in </w:t>
      </w:r>
      <w:r w:rsidR="00EA5956">
        <w:fldChar w:fldCharType="begin"/>
      </w:r>
      <w:r w:rsidR="00D35BCA">
        <w:instrText xml:space="preserve"> REF _Ref257209086 \h </w:instrText>
      </w:r>
      <w:r w:rsidR="00EA5956">
        <w:fldChar w:fldCharType="separate"/>
      </w:r>
      <w:r w:rsidR="00B9277C" w:rsidRPr="00E41AC8">
        <w:t xml:space="preserve">Table </w:t>
      </w:r>
      <w:r w:rsidR="00B9277C">
        <w:rPr>
          <w:noProof/>
        </w:rPr>
        <w:t>4</w:t>
      </w:r>
      <w:r w:rsidR="00EA5956">
        <w:fldChar w:fldCharType="end"/>
      </w:r>
      <w:r w:rsidR="00D35BCA">
        <w:t xml:space="preserve"> and </w:t>
      </w:r>
      <w:r w:rsidR="00EA5956">
        <w:fldChar w:fldCharType="begin"/>
      </w:r>
      <w:r w:rsidR="00D35BCA">
        <w:instrText xml:space="preserve"> REF _Ref257209092 \h </w:instrText>
      </w:r>
      <w:r w:rsidR="00EA5956">
        <w:fldChar w:fldCharType="separate"/>
      </w:r>
      <w:r w:rsidR="00B9277C" w:rsidRPr="00E41AC8">
        <w:t xml:space="preserve">Table </w:t>
      </w:r>
      <w:r w:rsidR="00B9277C">
        <w:rPr>
          <w:noProof/>
        </w:rPr>
        <w:t>5</w:t>
      </w:r>
      <w:r w:rsidR="00EA5956">
        <w:fldChar w:fldCharType="end"/>
      </w:r>
      <w:r w:rsidR="00D35BCA" w:rsidRPr="00622983">
        <w:t xml:space="preserve"> </w:t>
      </w:r>
      <w:r w:rsidRPr="00622983">
        <w:t>are unnecessarily pessimistic</w:t>
      </w:r>
      <w:r w:rsidR="00E428A3">
        <w:t>,</w:t>
      </w:r>
      <w:r w:rsidRPr="00622983">
        <w:t xml:space="preserve"> as the effect of the antenna gain will be much lower. </w:t>
      </w:r>
    </w:p>
    <w:p w:rsidR="00E428A3" w:rsidRDefault="00E428A3" w:rsidP="00E428A3">
      <w:pPr>
        <w:pStyle w:val="ACMABodyText"/>
      </w:pPr>
      <w:r>
        <w:t>The gain of the interfering antenna used in the analysis is the</w:t>
      </w:r>
      <w:r w:rsidR="00AD4C27" w:rsidRPr="00622983">
        <w:t xml:space="preserve"> maximum 45.7</w:t>
      </w:r>
      <w:r w:rsidR="0057613F">
        <w:t> </w:t>
      </w:r>
      <w:r w:rsidR="00AD4C27" w:rsidRPr="00622983">
        <w:t xml:space="preserve">dB </w:t>
      </w:r>
      <w:r>
        <w:t xml:space="preserve">(as shown in Figure 7), and given the narrow beamwidth of this radiation pattern and the antenna’s rotating nature, this peak gain in the direction of a fixed IMT site </w:t>
      </w:r>
      <w:r w:rsidR="00C00277">
        <w:t>will only occur</w:t>
      </w:r>
      <w:r>
        <w:t xml:space="preserve"> with a very low duty cycle. </w:t>
      </w:r>
      <w:r w:rsidR="00A87EC7">
        <w:t xml:space="preserve"> </w:t>
      </w:r>
      <w:r>
        <w:t>In fact</w:t>
      </w:r>
      <w:r w:rsidR="00503BFE">
        <w:t>, with</w:t>
      </w:r>
      <w:r w:rsidR="00575FB7">
        <w:t xml:space="preserve"> only a small </w:t>
      </w:r>
      <w:r>
        <w:t>angular rotation off-axis,</w:t>
      </w:r>
      <w:r w:rsidR="00575FB7">
        <w:t xml:space="preserve"> the gain drops</w:t>
      </w:r>
      <w:r w:rsidR="00AD4C27" w:rsidRPr="00622983">
        <w:t xml:space="preserve"> 35</w:t>
      </w:r>
      <w:r w:rsidR="0057613F">
        <w:t> </w:t>
      </w:r>
      <w:r w:rsidR="00AD4C27" w:rsidRPr="00622983">
        <w:t>dB to about 10</w:t>
      </w:r>
      <w:r w:rsidR="0057613F">
        <w:t> </w:t>
      </w:r>
      <w:r w:rsidR="00AD4C27" w:rsidRPr="00622983">
        <w:t xml:space="preserve">dBi, and the </w:t>
      </w:r>
      <w:r>
        <w:t xml:space="preserve">actual gain during </w:t>
      </w:r>
      <w:r w:rsidR="00AD4C27" w:rsidRPr="00622983">
        <w:t xml:space="preserve">rotation is approximately </w:t>
      </w:r>
      <w:r w:rsidR="00421DDF">
        <w:noBreakHyphen/>
      </w:r>
      <w:r w:rsidR="00AD4C27" w:rsidRPr="00622983">
        <w:t>8</w:t>
      </w:r>
      <w:r w:rsidR="0057613F">
        <w:t> </w:t>
      </w:r>
      <w:r w:rsidR="00AD4C27" w:rsidRPr="00622983">
        <w:t>dBi</w:t>
      </w:r>
      <w:r>
        <w:t xml:space="preserve"> for the majority of the time</w:t>
      </w:r>
      <w:r w:rsidR="00CB14E1">
        <w:t xml:space="preserve"> (ie. the </w:t>
      </w:r>
      <w:r w:rsidR="00C00277">
        <w:t xml:space="preserve">theoretical </w:t>
      </w:r>
      <w:r w:rsidR="00CB14E1">
        <w:t>gain floor)</w:t>
      </w:r>
      <w:r w:rsidR="00AD4C27" w:rsidRPr="00622983">
        <w:t xml:space="preserve">. </w:t>
      </w:r>
    </w:p>
    <w:p w:rsidR="00AD4C27" w:rsidRPr="00622983" w:rsidRDefault="00AD4C27" w:rsidP="00E428A3">
      <w:pPr>
        <w:pStyle w:val="ACMABodyText"/>
      </w:pPr>
      <w:r w:rsidRPr="00622983">
        <w:t xml:space="preserve">Even </w:t>
      </w:r>
      <w:r w:rsidR="00CB14E1">
        <w:t>at only 10 dBi of gain,</w:t>
      </w:r>
      <w:r w:rsidRPr="00622983">
        <w:t xml:space="preserve"> it can be seen from the results </w:t>
      </w:r>
      <w:r w:rsidR="00CB14E1">
        <w:t>in Table</w:t>
      </w:r>
      <w:r w:rsidR="00C00277">
        <w:t>s 5 and</w:t>
      </w:r>
      <w:r w:rsidR="00CB14E1">
        <w:t xml:space="preserve"> 6</w:t>
      </w:r>
      <w:r w:rsidR="00CB14E1" w:rsidRPr="00622983">
        <w:t xml:space="preserve"> </w:t>
      </w:r>
      <w:r w:rsidRPr="00622983">
        <w:t xml:space="preserve">that blocking may occur </w:t>
      </w:r>
      <w:r w:rsidR="00503BFE">
        <w:t>at up to</w:t>
      </w:r>
      <w:r w:rsidR="00503BFE" w:rsidRPr="00622983">
        <w:t xml:space="preserve"> </w:t>
      </w:r>
      <w:r w:rsidR="00503BFE">
        <w:t xml:space="preserve">only </w:t>
      </w:r>
      <w:r w:rsidR="00E31BA8" w:rsidRPr="00622983">
        <w:t>100</w:t>
      </w:r>
      <w:r w:rsidR="00E31BA8">
        <w:t> </w:t>
      </w:r>
      <w:r w:rsidRPr="00622983">
        <w:t>m</w:t>
      </w:r>
      <w:r w:rsidR="00503BFE">
        <w:t xml:space="preserve"> of separation</w:t>
      </w:r>
      <w:r w:rsidRPr="00622983">
        <w:t xml:space="preserve">. </w:t>
      </w:r>
      <w:r w:rsidR="00A87EC7">
        <w:t xml:space="preserve"> </w:t>
      </w:r>
      <w:r w:rsidRPr="00622983">
        <w:t xml:space="preserve">With </w:t>
      </w:r>
      <w:r w:rsidR="00CB14E1">
        <w:t>the extra</w:t>
      </w:r>
      <w:r w:rsidR="00CB14E1" w:rsidRPr="00622983">
        <w:t xml:space="preserve"> </w:t>
      </w:r>
      <w:r w:rsidRPr="00622983">
        <w:t>18</w:t>
      </w:r>
      <w:r w:rsidR="0057613F">
        <w:t> </w:t>
      </w:r>
      <w:r w:rsidRPr="00622983">
        <w:t xml:space="preserve">dB </w:t>
      </w:r>
      <w:r w:rsidR="00CB14E1">
        <w:t xml:space="preserve">of </w:t>
      </w:r>
      <w:r w:rsidRPr="00622983">
        <w:t xml:space="preserve">mitigation </w:t>
      </w:r>
      <w:r w:rsidR="00CB14E1">
        <w:t xml:space="preserve">at the gain floor, </w:t>
      </w:r>
      <w:r w:rsidRPr="00622983">
        <w:t xml:space="preserve">all </w:t>
      </w:r>
      <w:r w:rsidR="00CB14E1">
        <w:t xml:space="preserve">the </w:t>
      </w:r>
      <w:r w:rsidRPr="00622983">
        <w:t>results fall below -44</w:t>
      </w:r>
      <w:r w:rsidR="0057613F">
        <w:t> </w:t>
      </w:r>
      <w:r w:rsidRPr="00622983">
        <w:t>dBm.</w:t>
      </w:r>
      <w:r w:rsidR="00283EA6">
        <w:t xml:space="preserve"> </w:t>
      </w:r>
      <w:r w:rsidR="00A87EC7">
        <w:t xml:space="preserve"> </w:t>
      </w:r>
      <w:r w:rsidR="00283EA6">
        <w:t xml:space="preserve">In combination with this, the </w:t>
      </w:r>
      <w:r w:rsidR="00421DDF">
        <w:t xml:space="preserve">radar </w:t>
      </w:r>
      <w:r w:rsidR="00CB14E1">
        <w:t>antenna</w:t>
      </w:r>
      <w:r w:rsidR="00283EA6">
        <w:t xml:space="preserve"> </w:t>
      </w:r>
      <w:r w:rsidR="00CB14E1">
        <w:t xml:space="preserve">is </w:t>
      </w:r>
      <w:r w:rsidR="00283EA6">
        <w:t xml:space="preserve">unlikely to be pointing directly </w:t>
      </w:r>
      <w:r w:rsidR="00CB14E1">
        <w:t xml:space="preserve">at the </w:t>
      </w:r>
      <w:r w:rsidR="00421DDF">
        <w:t xml:space="preserve">IMT station, as IMT stations are ground based and radars </w:t>
      </w:r>
      <w:r w:rsidR="00A87EC7">
        <w:t xml:space="preserve">are </w:t>
      </w:r>
      <w:r w:rsidR="00421DDF">
        <w:t xml:space="preserve">typically </w:t>
      </w:r>
      <w:r w:rsidR="00A87EC7">
        <w:t>designed not to</w:t>
      </w:r>
      <w:r w:rsidR="00421DDF">
        <w:t xml:space="preserve"> point at ground locations within a few hundred meters</w:t>
      </w:r>
      <w:r w:rsidR="00283EA6">
        <w:t xml:space="preserve">. </w:t>
      </w:r>
      <w:r w:rsidR="00A87EC7">
        <w:t xml:space="preserve"> </w:t>
      </w:r>
      <w:r w:rsidR="00283EA6">
        <w:t xml:space="preserve">This is likely to significantly </w:t>
      </w:r>
      <w:r w:rsidR="00C00277">
        <w:t xml:space="preserve">further </w:t>
      </w:r>
      <w:r w:rsidR="00283EA6">
        <w:t xml:space="preserve">reduce the </w:t>
      </w:r>
      <w:r w:rsidR="007D0F63">
        <w:t xml:space="preserve">antenna </w:t>
      </w:r>
      <w:r w:rsidR="00283EA6">
        <w:t xml:space="preserve">gain </w:t>
      </w:r>
      <w:r w:rsidR="007D0F63">
        <w:t xml:space="preserve">in practice </w:t>
      </w:r>
      <w:r w:rsidR="00283EA6">
        <w:t xml:space="preserve">and </w:t>
      </w:r>
      <w:r w:rsidR="007D0F63">
        <w:t xml:space="preserve">this </w:t>
      </w:r>
      <w:r w:rsidR="00283EA6">
        <w:t xml:space="preserve">is explored in </w:t>
      </w:r>
      <w:r w:rsidR="00C00277">
        <w:t xml:space="preserve">Section </w:t>
      </w:r>
      <w:r w:rsidR="00EA5956">
        <w:fldChar w:fldCharType="begin"/>
      </w:r>
      <w:r w:rsidR="00283EA6">
        <w:instrText xml:space="preserve"> REF _Ref259786110 \r \h </w:instrText>
      </w:r>
      <w:r w:rsidR="00EA5956">
        <w:fldChar w:fldCharType="separate"/>
      </w:r>
      <w:r w:rsidR="00B9277C">
        <w:t>5.7.3</w:t>
      </w:r>
      <w:r w:rsidR="00EA5956">
        <w:fldChar w:fldCharType="end"/>
      </w:r>
      <w:r w:rsidR="00283EA6">
        <w:t>.</w:t>
      </w:r>
    </w:p>
    <w:p w:rsidR="00A70B99" w:rsidRDefault="00AD4C27" w:rsidP="0016690D">
      <w:pPr>
        <w:pStyle w:val="ACMABodyText"/>
      </w:pPr>
      <w:r w:rsidRPr="00622983">
        <w:t xml:space="preserve">The Meteor 1500S meteorological radar used in Australia has approximately the same EIRP as the radar </w:t>
      </w:r>
      <w:r w:rsidR="00F43683">
        <w:t xml:space="preserve">type </w:t>
      </w:r>
      <w:r w:rsidRPr="00622983">
        <w:t xml:space="preserve">G model. </w:t>
      </w:r>
      <w:r w:rsidR="00A87EC7">
        <w:t xml:space="preserve"> </w:t>
      </w:r>
      <w:r w:rsidRPr="00622983">
        <w:t xml:space="preserve">The most powerful radar </w:t>
      </w:r>
      <w:r w:rsidR="005E1DAF">
        <w:t xml:space="preserve">licensed </w:t>
      </w:r>
      <w:r w:rsidRPr="00622983">
        <w:t>in Australia is a 1.</w:t>
      </w:r>
      <w:r w:rsidR="00E31BA8" w:rsidRPr="00622983">
        <w:t>2</w:t>
      </w:r>
      <w:r w:rsidR="00E31BA8">
        <w:t> </w:t>
      </w:r>
      <w:r w:rsidRPr="00622983">
        <w:t xml:space="preserve">MW </w:t>
      </w:r>
      <w:r w:rsidR="00C00277">
        <w:t>m</w:t>
      </w:r>
      <w:r w:rsidR="00C00277" w:rsidRPr="00622983">
        <w:t xml:space="preserve">eteorological </w:t>
      </w:r>
      <w:r w:rsidRPr="00622983">
        <w:t>radar with 45</w:t>
      </w:r>
      <w:r w:rsidR="00DC2678">
        <w:t> </w:t>
      </w:r>
      <w:r w:rsidRPr="00622983">
        <w:t xml:space="preserve">dB antenna gain </w:t>
      </w:r>
      <w:r w:rsidR="00C00277">
        <w:t xml:space="preserve">near </w:t>
      </w:r>
      <w:r w:rsidRPr="00622983">
        <w:t xml:space="preserve">Brisbane. </w:t>
      </w:r>
    </w:p>
    <w:p w:rsidR="00AD4C27" w:rsidRDefault="00AD4C27" w:rsidP="0016690D">
      <w:pPr>
        <w:pStyle w:val="ACMABodyText"/>
      </w:pPr>
      <w:r w:rsidRPr="00622983">
        <w:t>This is only 3</w:t>
      </w:r>
      <w:r w:rsidR="00DC2678">
        <w:t> </w:t>
      </w:r>
      <w:r w:rsidRPr="00622983">
        <w:t xml:space="preserve">dB more powerful than the radar </w:t>
      </w:r>
      <w:r w:rsidR="00F43683">
        <w:t xml:space="preserve">type </w:t>
      </w:r>
      <w:r w:rsidRPr="00622983">
        <w:t xml:space="preserve">G model, and therefore does not significantly alter the above results. </w:t>
      </w:r>
      <w:r w:rsidR="00A87EC7">
        <w:t xml:space="preserve"> </w:t>
      </w:r>
      <w:r w:rsidRPr="00622983">
        <w:t>More than half of the radars in Australia have</w:t>
      </w:r>
      <w:r w:rsidR="00C00277">
        <w:t xml:space="preserve"> a</w:t>
      </w:r>
      <w:r w:rsidRPr="00622983">
        <w:t xml:space="preserve"> power</w:t>
      </w:r>
      <w:r w:rsidR="00C00277">
        <w:t xml:space="preserve"> of</w:t>
      </w:r>
      <w:r w:rsidRPr="00622983">
        <w:t xml:space="preserve"> less than 50</w:t>
      </w:r>
      <w:r w:rsidR="00DC2678">
        <w:t> </w:t>
      </w:r>
      <w:r w:rsidRPr="00622983">
        <w:t>kW, 10</w:t>
      </w:r>
      <w:r w:rsidR="00DC2678">
        <w:t> </w:t>
      </w:r>
      <w:r w:rsidRPr="00622983">
        <w:t xml:space="preserve">dB better than the results above. </w:t>
      </w:r>
      <w:r w:rsidR="00A87EC7">
        <w:t xml:space="preserve"> </w:t>
      </w:r>
      <w:r w:rsidRPr="00622983">
        <w:t>In addition, the aeronautical radars have main beam gains of around 34</w:t>
      </w:r>
      <w:r w:rsidR="00DC2678">
        <w:t> </w:t>
      </w:r>
      <w:r w:rsidRPr="00622983">
        <w:t>dBi in Australia, another 11</w:t>
      </w:r>
      <w:r w:rsidR="00DC2678">
        <w:t> </w:t>
      </w:r>
      <w:r w:rsidRPr="00622983">
        <w:t>dB better than the results</w:t>
      </w:r>
      <w:r w:rsidR="00C00277">
        <w:t xml:space="preserve"> shown in Tables 5 and 6</w:t>
      </w:r>
      <w:r w:rsidRPr="00622983">
        <w:t>.</w:t>
      </w:r>
    </w:p>
    <w:p w:rsidR="00A70B99" w:rsidRDefault="00EA6E16" w:rsidP="0016690D">
      <w:pPr>
        <w:pStyle w:val="ACMABodyText"/>
      </w:pPr>
      <w:r>
        <w:t xml:space="preserve">As is explained in detail in Section </w:t>
      </w:r>
      <w:r w:rsidR="00EA5956">
        <w:fldChar w:fldCharType="begin"/>
      </w:r>
      <w:r>
        <w:instrText xml:space="preserve"> REF _Ref277681285 \r \h </w:instrText>
      </w:r>
      <w:r w:rsidR="00EA5956">
        <w:fldChar w:fldCharType="separate"/>
      </w:r>
      <w:r w:rsidR="00B9277C">
        <w:t>5.7.3</w:t>
      </w:r>
      <w:r w:rsidR="00EA5956">
        <w:fldChar w:fldCharType="end"/>
      </w:r>
      <w:r w:rsidR="00EB13F6">
        <w:t>,</w:t>
      </w:r>
      <w:r>
        <w:t xml:space="preserve"> the placement, height and antenna pointing of IMT and </w:t>
      </w:r>
      <w:r w:rsidR="00D7155F">
        <w:t>radar</w:t>
      </w:r>
      <w:r>
        <w:t xml:space="preserve"> stations is likely to provide significant further mitigation. </w:t>
      </w:r>
      <w:r w:rsidR="00A87EC7">
        <w:t xml:space="preserve"> </w:t>
      </w:r>
      <w:r>
        <w:t xml:space="preserve">Radar stations are aiming to observe airborne objects and avoid ground reflections. </w:t>
      </w:r>
      <w:r w:rsidR="00A87EC7">
        <w:t xml:space="preserve"> </w:t>
      </w:r>
      <w:r>
        <w:t xml:space="preserve">In contrast IMT mobile stations are ground based receivers usually beneath clutter. </w:t>
      </w:r>
    </w:p>
    <w:p w:rsidR="00EA6E16" w:rsidRDefault="00A70B99" w:rsidP="0016690D">
      <w:pPr>
        <w:pStyle w:val="ACMABodyText"/>
      </w:pPr>
      <w:r>
        <w:t>The main beam of a</w:t>
      </w:r>
      <w:r w:rsidR="00EA6E16">
        <w:t xml:space="preserve"> radar antenna is highly unlikely to point directly at a mobile receiver as that would entail pointing at the ground. </w:t>
      </w:r>
      <w:r w:rsidR="003D137A">
        <w:t xml:space="preserve"> </w:t>
      </w:r>
      <w:r w:rsidR="00EA6E16">
        <w:t xml:space="preserve">The extra mitigation from antenna discrimination </w:t>
      </w:r>
      <w:r>
        <w:t>c</w:t>
      </w:r>
      <w:r w:rsidR="00EA6E16">
        <w:t>ould provide 3</w:t>
      </w:r>
      <w:r>
        <w:t>0</w:t>
      </w:r>
      <w:r w:rsidR="00EA6E16">
        <w:t xml:space="preserve"> dB </w:t>
      </w:r>
      <w:r>
        <w:t xml:space="preserve">or more </w:t>
      </w:r>
      <w:r w:rsidR="00EA6E16">
        <w:t xml:space="preserve">based on the reasoning in Section </w:t>
      </w:r>
      <w:r w:rsidR="00EA5956">
        <w:fldChar w:fldCharType="begin"/>
      </w:r>
      <w:r w:rsidR="00EA6E16">
        <w:instrText xml:space="preserve"> REF _Ref277681793 \r \h </w:instrText>
      </w:r>
      <w:r w:rsidR="00EA5956">
        <w:fldChar w:fldCharType="separate"/>
      </w:r>
      <w:r w:rsidR="00B9277C">
        <w:t>5.7.3</w:t>
      </w:r>
      <w:r w:rsidR="00EA5956">
        <w:fldChar w:fldCharType="end"/>
      </w:r>
      <w:r w:rsidR="00EB13F6">
        <w:t>,</w:t>
      </w:r>
      <w:r w:rsidR="00EA6E16">
        <w:t xml:space="preserve"> which would be sufficient to prevent </w:t>
      </w:r>
      <w:r>
        <w:t xml:space="preserve">blocking in </w:t>
      </w:r>
      <w:r w:rsidR="00EA6E16">
        <w:t>nearly all cases.</w:t>
      </w:r>
    </w:p>
    <w:p w:rsidR="00281BC4" w:rsidRDefault="00281BC4" w:rsidP="0016690D">
      <w:pPr>
        <w:pStyle w:val="ACMABodyText"/>
      </w:pPr>
      <w:r>
        <w:t>In addition, high powered meteorological radars are typically place</w:t>
      </w:r>
      <w:r w:rsidR="00A62556">
        <w:t>d</w:t>
      </w:r>
      <w:r>
        <w:t xml:space="preserve"> on open land or hill tops away from high levels of development</w:t>
      </w:r>
      <w:r w:rsidR="00A70B99">
        <w:t xml:space="preserve"> to avoid reflections from clutter and to minimise high levels of RF exposure to the public</w:t>
      </w:r>
      <w:r>
        <w:t xml:space="preserve">. </w:t>
      </w:r>
      <w:r w:rsidR="00A87EC7">
        <w:t xml:space="preserve"> </w:t>
      </w:r>
      <w:r w:rsidR="00EB13F6">
        <w:t xml:space="preserve">Thus, </w:t>
      </w:r>
      <w:r>
        <w:t xml:space="preserve">there are unlikely to be many </w:t>
      </w:r>
      <w:r w:rsidR="00A70B99">
        <w:t xml:space="preserve">IMT </w:t>
      </w:r>
      <w:r>
        <w:t xml:space="preserve">users in </w:t>
      </w:r>
      <w:r w:rsidR="00EB13F6">
        <w:t>close proximity to</w:t>
      </w:r>
      <w:r>
        <w:t xml:space="preserve"> radars</w:t>
      </w:r>
      <w:r w:rsidR="00EB13F6">
        <w:t xml:space="preserve">, </w:t>
      </w:r>
      <w:r w:rsidR="00A70B99">
        <w:t xml:space="preserve">minimising the risk of </w:t>
      </w:r>
      <w:r w:rsidR="00EB13F6">
        <w:t>blocking.</w:t>
      </w:r>
    </w:p>
    <w:p w:rsidR="00DF4A2D" w:rsidRPr="00622983" w:rsidRDefault="00DF4A2D" w:rsidP="0016690D">
      <w:pPr>
        <w:pStyle w:val="ACMABodyText"/>
      </w:pPr>
    </w:p>
    <w:p w:rsidR="00AD4C27" w:rsidRPr="00622983" w:rsidRDefault="00AD4C27" w:rsidP="0016690D">
      <w:pPr>
        <w:pStyle w:val="ACMAHeading1"/>
        <w:rPr>
          <w:lang w:val="en-AU"/>
        </w:rPr>
      </w:pPr>
      <w:bookmarkStart w:id="135" w:name="_Toc259544082"/>
      <w:bookmarkStart w:id="136" w:name="_Toc292291691"/>
      <w:r w:rsidRPr="00622983">
        <w:rPr>
          <w:lang w:val="en-AU"/>
        </w:rPr>
        <w:t>Conclusion</w:t>
      </w:r>
      <w:bookmarkEnd w:id="135"/>
      <w:bookmarkEnd w:id="136"/>
    </w:p>
    <w:p w:rsidR="00AD4C27" w:rsidRPr="00622983" w:rsidRDefault="00AD4C27" w:rsidP="0016690D">
      <w:pPr>
        <w:pStyle w:val="ACMABodyText"/>
      </w:pPr>
      <w:r w:rsidRPr="00622983">
        <w:t>The worst case scenario for receiver blocking is that mobiles may experience blocking within 500</w:t>
      </w:r>
      <w:r w:rsidR="00780A9E">
        <w:t> </w:t>
      </w:r>
      <w:r w:rsidRPr="00622983">
        <w:t xml:space="preserve">m of a handful of high powered radars around Australia. </w:t>
      </w:r>
      <w:r w:rsidR="00A87EC7">
        <w:t xml:space="preserve"> </w:t>
      </w:r>
      <w:r w:rsidR="00025200">
        <w:t xml:space="preserve">However there are significant mitigating factors due to the rotational </w:t>
      </w:r>
      <w:r w:rsidR="00EB13F6">
        <w:t xml:space="preserve">nature </w:t>
      </w:r>
      <w:r w:rsidR="00025200">
        <w:t xml:space="preserve">of the radar antenna, the placement and power of radars. </w:t>
      </w:r>
      <w:r w:rsidR="00A87EC7">
        <w:t xml:space="preserve"> Typically the r</w:t>
      </w:r>
      <w:r w:rsidR="00025200">
        <w:t xml:space="preserve">adars </w:t>
      </w:r>
      <w:r w:rsidR="00A87EC7">
        <w:t xml:space="preserve">in this band </w:t>
      </w:r>
      <w:r w:rsidR="00025200">
        <w:t xml:space="preserve">will not </w:t>
      </w:r>
      <w:r w:rsidR="003D137A">
        <w:t>have their main beam aimed</w:t>
      </w:r>
      <w:r w:rsidR="00025200">
        <w:t xml:space="preserve"> at ground based objects such as IMT </w:t>
      </w:r>
      <w:r w:rsidR="003D137A">
        <w:t>mobile stations</w:t>
      </w:r>
      <w:r w:rsidR="00025200">
        <w:t xml:space="preserve"> </w:t>
      </w:r>
      <w:r w:rsidR="00DF4A2D">
        <w:t>and this</w:t>
      </w:r>
      <w:r w:rsidR="00EB13F6">
        <w:t xml:space="preserve"> will provide</w:t>
      </w:r>
      <w:r w:rsidR="00025200">
        <w:t xml:space="preserve"> significant </w:t>
      </w:r>
      <w:r w:rsidR="00F43683">
        <w:t xml:space="preserve">additional </w:t>
      </w:r>
      <w:r w:rsidR="00025200">
        <w:t xml:space="preserve">antenna discrimination. </w:t>
      </w:r>
      <w:r w:rsidR="00DF4A2D">
        <w:t xml:space="preserve"> </w:t>
      </w:r>
      <w:r w:rsidR="00025200">
        <w:t xml:space="preserve">Therefore it is </w:t>
      </w:r>
      <w:r w:rsidR="00DF4A2D">
        <w:t xml:space="preserve">considered </w:t>
      </w:r>
      <w:r w:rsidR="00025200">
        <w:t xml:space="preserve">unlikely that </w:t>
      </w:r>
      <w:r w:rsidR="00DF4A2D">
        <w:t xml:space="preserve">significant </w:t>
      </w:r>
      <w:r w:rsidR="003D137A">
        <w:t xml:space="preserve">mobile </w:t>
      </w:r>
      <w:r w:rsidR="00025200">
        <w:t xml:space="preserve">receiver blocking will </w:t>
      </w:r>
      <w:r w:rsidR="00EB13F6">
        <w:t>occur</w:t>
      </w:r>
      <w:r w:rsidR="00025200">
        <w:t xml:space="preserve">. </w:t>
      </w:r>
      <w:r w:rsidR="004D31AB">
        <w:t xml:space="preserve"> </w:t>
      </w:r>
    </w:p>
    <w:p w:rsidR="0004118F" w:rsidRPr="00622983" w:rsidRDefault="0004118F" w:rsidP="007E3841">
      <w:pPr>
        <w:pStyle w:val="ACMABodyText"/>
      </w:pPr>
    </w:p>
    <w:p w:rsidR="00C67912" w:rsidRDefault="00C67912">
      <w:pPr>
        <w:rPr>
          <w:snapToGrid w:val="0"/>
          <w:szCs w:val="20"/>
          <w:lang w:eastAsia="en-US"/>
        </w:rPr>
      </w:pPr>
      <w:r>
        <w:br w:type="page"/>
      </w:r>
    </w:p>
    <w:p w:rsidR="006A35DA" w:rsidRPr="00622983" w:rsidRDefault="006A35DA" w:rsidP="006A35DA">
      <w:pPr>
        <w:pStyle w:val="ACMAChapterHeading"/>
      </w:pPr>
      <w:bookmarkStart w:id="137" w:name="_Ref258586491"/>
      <w:bookmarkStart w:id="138" w:name="_Toc259544083"/>
      <w:bookmarkStart w:id="139" w:name="_Toc292291692"/>
      <w:r w:rsidRPr="00622983">
        <w:t>Radar Blocking and Interference</w:t>
      </w:r>
      <w:bookmarkEnd w:id="137"/>
      <w:bookmarkEnd w:id="138"/>
      <w:bookmarkEnd w:id="139"/>
    </w:p>
    <w:p w:rsidR="006A35DA" w:rsidRPr="00622983" w:rsidRDefault="00EB13F6" w:rsidP="006A35DA">
      <w:pPr>
        <w:pStyle w:val="ACMABodyText"/>
      </w:pPr>
      <w:r>
        <w:t xml:space="preserve">Whilst </w:t>
      </w:r>
      <w:r w:rsidR="00C67912">
        <w:t>robustness of the m</w:t>
      </w:r>
      <w:r w:rsidR="006A35DA" w:rsidRPr="00622983">
        <w:t xml:space="preserve">odulation </w:t>
      </w:r>
      <w:r w:rsidR="00C67912">
        <w:t>t</w:t>
      </w:r>
      <w:r w:rsidR="006A35DA" w:rsidRPr="00622983">
        <w:t>echnique</w:t>
      </w:r>
      <w:r>
        <w:t>s used by IMT</w:t>
      </w:r>
      <w:r w:rsidR="006A35DA" w:rsidRPr="00622983">
        <w:t xml:space="preserve"> </w:t>
      </w:r>
      <w:r w:rsidR="00C67912">
        <w:t>provide some</w:t>
      </w:r>
      <w:r w:rsidR="006A35DA" w:rsidRPr="00622983">
        <w:t xml:space="preserve"> </w:t>
      </w:r>
      <w:r>
        <w:t xml:space="preserve">mitigation against interference </w:t>
      </w:r>
      <w:r w:rsidR="006A35DA" w:rsidRPr="00622983">
        <w:t xml:space="preserve">from radar emissions, this is not true the other way around. </w:t>
      </w:r>
      <w:r w:rsidR="00DF4A2D">
        <w:t xml:space="preserve"> </w:t>
      </w:r>
      <w:r w:rsidR="004D5064">
        <w:t xml:space="preserve">The analysis presented in the following sections </w:t>
      </w:r>
      <w:r w:rsidR="006A35DA" w:rsidRPr="00622983">
        <w:t>protect</w:t>
      </w:r>
      <w:r w:rsidR="004D5064">
        <w:t>s radar services to</w:t>
      </w:r>
      <w:r w:rsidR="006A35DA" w:rsidRPr="00622983">
        <w:t xml:space="preserve"> below the noise floor. </w:t>
      </w:r>
      <w:r w:rsidR="00DF4A2D">
        <w:t xml:space="preserve"> </w:t>
      </w:r>
      <w:r w:rsidR="004D5064">
        <w:t>It uses the m</w:t>
      </w:r>
      <w:r w:rsidR="006A35DA" w:rsidRPr="00622983">
        <w:t xml:space="preserve">inimum </w:t>
      </w:r>
      <w:r w:rsidR="004D5064">
        <w:t>c</w:t>
      </w:r>
      <w:r w:rsidR="006A35DA" w:rsidRPr="00622983">
        <w:t xml:space="preserve">oupling </w:t>
      </w:r>
      <w:r w:rsidR="004D5064">
        <w:t>l</w:t>
      </w:r>
      <w:r w:rsidR="006A35DA" w:rsidRPr="00622983">
        <w:t xml:space="preserve">oss method determine the potential for interference. </w:t>
      </w:r>
      <w:r w:rsidR="00DF4A2D">
        <w:t xml:space="preserve"> </w:t>
      </w:r>
      <w:r w:rsidR="006A35DA" w:rsidRPr="00622983">
        <w:t>In addition, it must be ensured that</w:t>
      </w:r>
      <w:r w:rsidR="008A01D5">
        <w:t>,</w:t>
      </w:r>
      <w:r w:rsidR="006A35DA" w:rsidRPr="00622983">
        <w:t xml:space="preserve"> even if interference does not occur</w:t>
      </w:r>
      <w:r w:rsidR="008A01D5">
        <w:t>,</w:t>
      </w:r>
      <w:r w:rsidR="008A01D5" w:rsidRPr="00622983">
        <w:t xml:space="preserve"> </w:t>
      </w:r>
      <w:r w:rsidR="006A35DA" w:rsidRPr="00622983">
        <w:t xml:space="preserve">blocking </w:t>
      </w:r>
      <w:r w:rsidR="008A01D5">
        <w:t>will</w:t>
      </w:r>
      <w:r w:rsidR="008A01D5" w:rsidRPr="00622983">
        <w:t xml:space="preserve"> </w:t>
      </w:r>
      <w:r w:rsidR="006A35DA" w:rsidRPr="00622983">
        <w:t xml:space="preserve">not occur either. </w:t>
      </w:r>
      <w:r w:rsidR="00DF4A2D">
        <w:t xml:space="preserve"> </w:t>
      </w:r>
      <w:r w:rsidR="006A35DA" w:rsidRPr="00622983">
        <w:t xml:space="preserve">The two results are related to one another, but there are subtle differences. </w:t>
      </w:r>
    </w:p>
    <w:p w:rsidR="00A70B99" w:rsidRDefault="006A35DA" w:rsidP="00622983">
      <w:pPr>
        <w:pStyle w:val="ACMABodyText"/>
      </w:pPr>
      <w:r w:rsidRPr="00622983">
        <w:t xml:space="preserve">Interference </w:t>
      </w:r>
      <w:r w:rsidR="008A01D5">
        <w:t>occurs</w:t>
      </w:r>
      <w:r w:rsidR="008A01D5" w:rsidRPr="00622983">
        <w:t xml:space="preserve"> </w:t>
      </w:r>
      <w:r w:rsidRPr="00622983">
        <w:t>when unwanted received power (interfering power) causes the decision variable at the end of the receiver chain to mistake one symbol for another</w:t>
      </w:r>
      <w:r w:rsidR="00DB5F62">
        <w:t xml:space="preserve"> </w:t>
      </w:r>
      <w:r w:rsidR="008A01D5">
        <w:t xml:space="preserve">(in IMT) </w:t>
      </w:r>
      <w:r w:rsidR="00DB5F62">
        <w:t>or falsely detect a target</w:t>
      </w:r>
      <w:r w:rsidR="008A01D5">
        <w:t xml:space="preserve"> (in a radar)</w:t>
      </w:r>
      <w:r w:rsidRPr="00622983">
        <w:t xml:space="preserve">. </w:t>
      </w:r>
      <w:r w:rsidR="00DF4A2D">
        <w:t xml:space="preserve"> </w:t>
      </w:r>
      <w:r w:rsidRPr="00622983">
        <w:t xml:space="preserve">The interfering power is made up of two equally important sources of power – on tune interference, and off tune interference. </w:t>
      </w:r>
      <w:r w:rsidR="00DF4A2D">
        <w:t xml:space="preserve"> </w:t>
      </w:r>
      <w:r w:rsidRPr="00622983">
        <w:t>That is</w:t>
      </w:r>
      <w:r w:rsidR="008A01D5">
        <w:t>, the</w:t>
      </w:r>
      <w:r w:rsidRPr="00622983">
        <w:t xml:space="preserve"> intended IMT signal </w:t>
      </w:r>
      <w:r w:rsidR="008A01D5">
        <w:t xml:space="preserve">operating </w:t>
      </w:r>
      <w:r w:rsidRPr="00622983">
        <w:t xml:space="preserve">within </w:t>
      </w:r>
      <w:r w:rsidR="008A01D5">
        <w:t>its licensed</w:t>
      </w:r>
      <w:r w:rsidRPr="00622983">
        <w:t xml:space="preserve"> bandwidth is picked up due to imperfect radar selectivity</w:t>
      </w:r>
      <w:r w:rsidR="008A01D5" w:rsidRPr="00622983">
        <w:t xml:space="preserve"> </w:t>
      </w:r>
      <w:r w:rsidRPr="00622983">
        <w:t xml:space="preserve">and unintended IMT </w:t>
      </w:r>
      <w:r w:rsidR="008A01D5">
        <w:t xml:space="preserve">(out-of-band) </w:t>
      </w:r>
      <w:r w:rsidRPr="00622983">
        <w:t>signal</w:t>
      </w:r>
      <w:r w:rsidR="008A01D5">
        <w:t>s</w:t>
      </w:r>
      <w:r w:rsidRPr="00622983">
        <w:t xml:space="preserve"> within the radar</w:t>
      </w:r>
      <w:r w:rsidR="008A01D5">
        <w:t>’s</w:t>
      </w:r>
      <w:r w:rsidRPr="00622983">
        <w:t xml:space="preserve"> bandwidth that exist due to imperfect IMT emission masks. </w:t>
      </w:r>
    </w:p>
    <w:p w:rsidR="006A35DA" w:rsidRPr="00622983" w:rsidRDefault="006A35DA" w:rsidP="00622983">
      <w:pPr>
        <w:pStyle w:val="ACMABodyText"/>
      </w:pPr>
      <w:r w:rsidRPr="00622983">
        <w:t xml:space="preserve">This is shown in </w:t>
      </w:r>
      <w:r w:rsidR="00EA5956">
        <w:fldChar w:fldCharType="begin"/>
      </w:r>
      <w:r w:rsidR="003D76CF">
        <w:instrText xml:space="preserve"> REF _Ref259786454 \h </w:instrText>
      </w:r>
      <w:r w:rsidR="00EA5956">
        <w:fldChar w:fldCharType="separate"/>
      </w:r>
      <w:r w:rsidR="00B9277C" w:rsidRPr="00E41AC8">
        <w:t xml:space="preserve">Figure </w:t>
      </w:r>
      <w:r w:rsidR="00B9277C">
        <w:rPr>
          <w:noProof/>
        </w:rPr>
        <w:t>23</w:t>
      </w:r>
      <w:r w:rsidR="00EA5956">
        <w:fldChar w:fldCharType="end"/>
      </w:r>
      <w:r w:rsidRPr="00622983">
        <w:t>, where the green area is the power that is causing interference to the radar. Interference occurs at the decision variable at the end of the receiver chain.</w:t>
      </w:r>
    </w:p>
    <w:p w:rsidR="00622983" w:rsidRDefault="00622983" w:rsidP="00622983">
      <w:pPr>
        <w:pStyle w:val="ACMABodyText"/>
        <w:jc w:val="center"/>
      </w:pPr>
      <w:r w:rsidRPr="00622983">
        <w:object w:dxaOrig="11016" w:dyaOrig="4326">
          <v:shape id="_x0000_i1028" type="#_x0000_t75" style="width:412.5pt;height:162.75pt" o:ole="">
            <v:imagedata r:id="rId46" o:title=""/>
          </v:shape>
          <o:OLEObject Type="Embed" ProgID="Visio.Drawing.11" ShapeID="_x0000_i1028" DrawAspect="Content" ObjectID="_1370785245" r:id="rId47"/>
        </w:object>
      </w:r>
    </w:p>
    <w:p w:rsidR="007D0F63" w:rsidRDefault="00622983">
      <w:pPr>
        <w:pStyle w:val="Caption"/>
      </w:pPr>
      <w:bookmarkStart w:id="140" w:name="_Ref259786454"/>
      <w:bookmarkStart w:id="141" w:name="_Toc289847989"/>
      <w:r w:rsidRPr="00E41AC8">
        <w:t xml:space="preserve">Figure </w:t>
      </w:r>
      <w:r w:rsidR="00EA5956" w:rsidRPr="00E41AC8">
        <w:fldChar w:fldCharType="begin"/>
      </w:r>
      <w:r w:rsidR="008E01DA">
        <w:instrText xml:space="preserve"> SEQ Figure \* ARABIC </w:instrText>
      </w:r>
      <w:r w:rsidR="00EA5956" w:rsidRPr="00E41AC8">
        <w:fldChar w:fldCharType="separate"/>
      </w:r>
      <w:r w:rsidR="00FE3660">
        <w:rPr>
          <w:noProof/>
        </w:rPr>
        <w:t>23</w:t>
      </w:r>
      <w:r w:rsidR="00EA5956" w:rsidRPr="00E41AC8">
        <w:fldChar w:fldCharType="end"/>
      </w:r>
      <w:bookmarkEnd w:id="140"/>
      <w:r w:rsidR="008E01DA">
        <w:t>: Relationship between emission and selectivity masks</w:t>
      </w:r>
      <w:bookmarkEnd w:id="141"/>
    </w:p>
    <w:p w:rsidR="00F7481A" w:rsidRDefault="006A35DA" w:rsidP="001B4DFF">
      <w:pPr>
        <w:pStyle w:val="ACMABodyText"/>
      </w:pPr>
      <w:r w:rsidRPr="00622983">
        <w:t xml:space="preserve">Blocking, on the other hand, is caused by the saturation of components in the receiver chain. </w:t>
      </w:r>
      <w:r w:rsidR="00796C79">
        <w:t>i</w:t>
      </w:r>
      <w:r w:rsidR="008A01D5">
        <w:t>e.</w:t>
      </w:r>
      <w:r w:rsidR="001B4DFF">
        <w:t xml:space="preserve"> Blocking</w:t>
      </w:r>
      <w:r w:rsidRPr="00622983">
        <w:t xml:space="preserve"> </w:t>
      </w:r>
      <w:r w:rsidR="008A01D5">
        <w:t>affects components earlier in the</w:t>
      </w:r>
      <w:r w:rsidR="008A01D5" w:rsidRPr="00622983">
        <w:t xml:space="preserve"> </w:t>
      </w:r>
      <w:r w:rsidR="001B4DFF">
        <w:t xml:space="preserve">receiver </w:t>
      </w:r>
      <w:r w:rsidRPr="00622983">
        <w:t>chain</w:t>
      </w:r>
      <w:r w:rsidR="008A01D5">
        <w:t xml:space="preserve"> than interference</w:t>
      </w:r>
      <w:r w:rsidR="001B4DFF">
        <w:t xml:space="preserve"> does such as is shown in </w:t>
      </w:r>
      <w:r w:rsidR="00EA5956">
        <w:fldChar w:fldCharType="begin"/>
      </w:r>
      <w:r w:rsidR="001B4DFF">
        <w:instrText xml:space="preserve"> REF _Ref289691463 \h </w:instrText>
      </w:r>
      <w:r w:rsidR="00EA5956">
        <w:fldChar w:fldCharType="separate"/>
      </w:r>
      <w:r w:rsidR="00B9277C" w:rsidRPr="00E41AC8">
        <w:t xml:space="preserve">Figure </w:t>
      </w:r>
      <w:r w:rsidR="00B9277C">
        <w:rPr>
          <w:noProof/>
        </w:rPr>
        <w:t>24</w:t>
      </w:r>
      <w:r w:rsidR="00B9277C">
        <w:t>: Abstraction of a receiver chain showing where blocking and interference occur</w:t>
      </w:r>
      <w:r w:rsidR="00EA5956">
        <w:fldChar w:fldCharType="end"/>
      </w:r>
      <w:r w:rsidRPr="00622983">
        <w:t>.</w:t>
      </w:r>
      <w:r w:rsidR="00DF4A2D">
        <w:t xml:space="preserve"> </w:t>
      </w:r>
      <w:r w:rsidRPr="00622983">
        <w:t xml:space="preserve"> The total green interfering power in</w:t>
      </w:r>
      <w:r w:rsidR="003D76CF" w:rsidRPr="00622983">
        <w:t xml:space="preserve"> </w:t>
      </w:r>
      <w:r w:rsidR="00EA5956">
        <w:fldChar w:fldCharType="begin"/>
      </w:r>
      <w:r w:rsidR="003D76CF">
        <w:instrText xml:space="preserve"> REF _Ref259786454 \h </w:instrText>
      </w:r>
      <w:r w:rsidR="00EA5956">
        <w:fldChar w:fldCharType="separate"/>
      </w:r>
      <w:r w:rsidR="00B9277C" w:rsidRPr="00E41AC8">
        <w:t xml:space="preserve">Figure </w:t>
      </w:r>
      <w:r w:rsidR="00B9277C">
        <w:rPr>
          <w:noProof/>
        </w:rPr>
        <w:t>23</w:t>
      </w:r>
      <w:r w:rsidR="00EA5956">
        <w:fldChar w:fldCharType="end"/>
      </w:r>
      <w:r w:rsidRPr="00622983">
        <w:t xml:space="preserve"> causes the saturation of a component before the end of the receiver chain. </w:t>
      </w:r>
      <w:r w:rsidR="00DF4A2D">
        <w:t xml:space="preserve"> </w:t>
      </w:r>
      <w:r w:rsidRPr="00622983">
        <w:t>It is possible that unwanted signals that won’t saturate components will affect the decision variable – as is the case with ordinary interference</w:t>
      </w:r>
      <w:r w:rsidR="001B4DFF">
        <w:t>.</w:t>
      </w:r>
    </w:p>
    <w:p w:rsidR="006A35DA" w:rsidRPr="00622983" w:rsidRDefault="006A35DA" w:rsidP="00622983">
      <w:pPr>
        <w:pStyle w:val="ACMABodyText"/>
      </w:pPr>
      <w:r w:rsidRPr="00622983">
        <w:t xml:space="preserve">Another point to note is that the selectivity masks are not necessarily the same. </w:t>
      </w:r>
      <w:r w:rsidR="00DF4A2D">
        <w:t xml:space="preserve"> </w:t>
      </w:r>
      <w:r w:rsidRPr="00622983">
        <w:t xml:space="preserve">The selectivity mask for interference is the cumulative result of all the filters in the receiver chain. </w:t>
      </w:r>
      <w:r w:rsidR="00DF4A2D">
        <w:t xml:space="preserve"> </w:t>
      </w:r>
      <w:r w:rsidRPr="00622983">
        <w:t xml:space="preserve">In the Watchman receiver chain of </w:t>
      </w:r>
      <w:fldSimple w:instr=" REF _Ref257814181 \h  \* MERGEFORMAT ">
        <w:r w:rsidR="00B9277C" w:rsidRPr="00E41AC8">
          <w:t xml:space="preserve">Figure </w:t>
        </w:r>
        <w:r w:rsidR="00B9277C">
          <w:t>18</w:t>
        </w:r>
      </w:fldSimple>
      <w:r w:rsidRPr="00622983">
        <w:t xml:space="preserve"> there are three filters which contribute to interference selectivity. </w:t>
      </w:r>
      <w:r w:rsidR="00DF4A2D">
        <w:t xml:space="preserve"> </w:t>
      </w:r>
      <w:r w:rsidRPr="00622983">
        <w:t xml:space="preserve">The blocking mask is a result of the overload levels of each component combined with any filters before that component. If the amplifier in </w:t>
      </w:r>
      <w:fldSimple w:instr=" REF _Ref257815559 \h  \* MERGEFORMAT ">
        <w:r w:rsidR="00B9277C" w:rsidRPr="00E41AC8">
          <w:t xml:space="preserve">Figure </w:t>
        </w:r>
        <w:r w:rsidR="00B9277C">
          <w:t>24</w:t>
        </w:r>
      </w:fldSimple>
      <w:r w:rsidRPr="00622983">
        <w:t xml:space="preserve"> overloads it doesn’t matter if the filter after it can remove all unwanted power</w:t>
      </w:r>
      <w:r w:rsidR="008C0D99">
        <w:t xml:space="preserve"> as the received has already failed</w:t>
      </w:r>
      <w:r w:rsidRPr="00622983">
        <w:t xml:space="preserve">. </w:t>
      </w:r>
    </w:p>
    <w:p w:rsidR="006A35DA" w:rsidRPr="00622983" w:rsidRDefault="006A35DA" w:rsidP="006A35DA">
      <w:pPr>
        <w:spacing w:after="200"/>
        <w:rPr>
          <w:rFonts w:cstheme="minorHAnsi"/>
        </w:rPr>
      </w:pPr>
      <w:r w:rsidRPr="00622983">
        <w:object w:dxaOrig="8447" w:dyaOrig="4089">
          <v:shape id="_x0000_i1029" type="#_x0000_t75" style="width:423pt;height:204.75pt" o:ole="">
            <v:imagedata r:id="rId48" o:title=""/>
          </v:shape>
          <o:OLEObject Type="Embed" ProgID="Visio.Drawing.11" ShapeID="_x0000_i1029" DrawAspect="Content" ObjectID="_1370785246" r:id="rId49"/>
        </w:object>
      </w:r>
    </w:p>
    <w:p w:rsidR="007D0F63" w:rsidRDefault="006A35DA">
      <w:pPr>
        <w:pStyle w:val="Caption"/>
      </w:pPr>
      <w:bookmarkStart w:id="142" w:name="_Ref257815559"/>
      <w:bookmarkStart w:id="143" w:name="_Toc259611180"/>
      <w:bookmarkStart w:id="144" w:name="_Ref289691463"/>
      <w:bookmarkStart w:id="145" w:name="_Toc289847990"/>
      <w:r w:rsidRPr="00E41AC8">
        <w:t xml:space="preserve">Figure </w:t>
      </w:r>
      <w:r w:rsidR="00EA5956" w:rsidRPr="00E41AC8">
        <w:fldChar w:fldCharType="begin"/>
      </w:r>
      <w:r w:rsidR="008E01DA">
        <w:instrText xml:space="preserve"> SEQ Figure \* ARABIC </w:instrText>
      </w:r>
      <w:r w:rsidR="00EA5956" w:rsidRPr="00E41AC8">
        <w:fldChar w:fldCharType="separate"/>
      </w:r>
      <w:r w:rsidR="00FE3660">
        <w:rPr>
          <w:noProof/>
        </w:rPr>
        <w:t>24</w:t>
      </w:r>
      <w:r w:rsidR="00EA5956" w:rsidRPr="00E41AC8">
        <w:fldChar w:fldCharType="end"/>
      </w:r>
      <w:bookmarkEnd w:id="142"/>
      <w:r w:rsidR="008E01DA">
        <w:t>: Abstraction of a receiver chain showing where blocking and interference occur</w:t>
      </w:r>
      <w:bookmarkEnd w:id="143"/>
      <w:bookmarkEnd w:id="144"/>
      <w:bookmarkEnd w:id="145"/>
    </w:p>
    <w:p w:rsidR="006A35DA" w:rsidRPr="00622983" w:rsidRDefault="006A35DA" w:rsidP="006A35DA"/>
    <w:p w:rsidR="006A35DA" w:rsidRPr="00622983" w:rsidRDefault="006A35DA" w:rsidP="006A35DA">
      <w:pPr>
        <w:pStyle w:val="ACMAHeading1"/>
        <w:rPr>
          <w:lang w:val="en-AU"/>
        </w:rPr>
      </w:pPr>
      <w:bookmarkStart w:id="146" w:name="_Toc259544084"/>
      <w:bookmarkStart w:id="147" w:name="_Toc292291693"/>
      <w:r w:rsidRPr="00622983">
        <w:rPr>
          <w:lang w:val="en-AU"/>
        </w:rPr>
        <w:t>Selectivity Masks</w:t>
      </w:r>
      <w:bookmarkEnd w:id="146"/>
      <w:bookmarkEnd w:id="147"/>
    </w:p>
    <w:p w:rsidR="006A35DA" w:rsidRPr="00622983" w:rsidRDefault="006A35DA" w:rsidP="006A35DA">
      <w:pPr>
        <w:pStyle w:val="ACMABodyText"/>
      </w:pPr>
      <w:r w:rsidRPr="00622983">
        <w:t>In the literature reviewed for this study</w:t>
      </w:r>
      <w:r w:rsidR="00472B1B">
        <w:t>,</w:t>
      </w:r>
      <w:r w:rsidRPr="00622983">
        <w:t xml:space="preserve"> three different masks were identified for radars. </w:t>
      </w:r>
      <w:r w:rsidR="00DF4A2D">
        <w:t xml:space="preserve"> </w:t>
      </w:r>
      <w:r w:rsidR="00531101">
        <w:t>T</w:t>
      </w:r>
      <w:r w:rsidRPr="00622983">
        <w:t xml:space="preserve">he mask shown in </w:t>
      </w:r>
      <w:fldSimple w:instr=" REF _Ref256424182 \h  \* MERGEFORMAT ">
        <w:r w:rsidR="00B9277C" w:rsidRPr="00E41AC8">
          <w:t xml:space="preserve">Figure </w:t>
        </w:r>
        <w:r w:rsidR="00B9277C">
          <w:t>2</w:t>
        </w:r>
      </w:fldSimple>
      <w:r w:rsidRPr="00622983">
        <w:t xml:space="preserve"> </w:t>
      </w:r>
      <w:r w:rsidR="00531101">
        <w:t>was</w:t>
      </w:r>
      <w:r w:rsidR="00472B1B">
        <w:t xml:space="preserve"> </w:t>
      </w:r>
      <w:r w:rsidRPr="00622983">
        <w:t xml:space="preserve">calculated for the last ACMA sharing study, </w:t>
      </w:r>
      <w:fldSimple w:instr=" REF _Ref257361660 \h  \* MERGEFORMAT ">
        <w:r w:rsidR="00B9277C" w:rsidRPr="00E41AC8">
          <w:t xml:space="preserve">Figure </w:t>
        </w:r>
        <w:r w:rsidR="00B9277C">
          <w:t>11</w:t>
        </w:r>
      </w:fldSimple>
      <w:r w:rsidRPr="00622983">
        <w:t xml:space="preserve"> from ITU-R M.1464 </w:t>
      </w:r>
      <w:r w:rsidR="00472B1B">
        <w:t xml:space="preserve">illustrates the </w:t>
      </w:r>
      <w:r w:rsidRPr="00622983">
        <w:t xml:space="preserve">measured </w:t>
      </w:r>
      <w:r w:rsidR="008D48A5">
        <w:t>response</w:t>
      </w:r>
      <w:r w:rsidR="00472B1B">
        <w:t xml:space="preserve"> from</w:t>
      </w:r>
      <w:r w:rsidRPr="00622983">
        <w:t xml:space="preserve"> an operating aeronautical radar, and </w:t>
      </w:r>
      <w:fldSimple w:instr=" REF _Ref257628674 \h  \* MERGEFORMAT ">
        <w:r w:rsidR="00B9277C" w:rsidRPr="00E41AC8">
          <w:t xml:space="preserve">Figure </w:t>
        </w:r>
        <w:r w:rsidR="00B9277C">
          <w:t>17</w:t>
        </w:r>
      </w:fldSimple>
      <w:r w:rsidRPr="00622983">
        <w:t xml:space="preserve"> </w:t>
      </w:r>
      <w:r w:rsidR="000D5117">
        <w:t xml:space="preserve">is </w:t>
      </w:r>
      <w:r w:rsidRPr="00622983">
        <w:t xml:space="preserve">the mask of blocking levels on a Watchman </w:t>
      </w:r>
      <w:r w:rsidR="000D5117">
        <w:t xml:space="preserve">radar </w:t>
      </w:r>
      <w:r w:rsidRPr="00622983">
        <w:t xml:space="preserve">produced by Ofcom. </w:t>
      </w:r>
    </w:p>
    <w:p w:rsidR="006A35DA" w:rsidRPr="00622983" w:rsidRDefault="000D5117" w:rsidP="006A35DA">
      <w:pPr>
        <w:pStyle w:val="ACMABodyText"/>
      </w:pPr>
      <w:r>
        <w:t>For the latter mask</w:t>
      </w:r>
      <w:r w:rsidR="006A35DA" w:rsidRPr="00622983">
        <w:t xml:space="preserve">, at each point in the mask Ofcom have identified which component in the Watchman radar overloads. </w:t>
      </w:r>
      <w:r w:rsidR="00DF4A2D">
        <w:t xml:space="preserve"> </w:t>
      </w:r>
      <w:r w:rsidR="006A35DA" w:rsidRPr="00622983">
        <w:t xml:space="preserve">This mask is not an interference selectivity mask – there are filters </w:t>
      </w:r>
      <w:r>
        <w:t>that follow</w:t>
      </w:r>
      <w:r w:rsidRPr="00622983">
        <w:t xml:space="preserve"> </w:t>
      </w:r>
      <w:r w:rsidR="006A35DA" w:rsidRPr="00622983">
        <w:t xml:space="preserve">the components </w:t>
      </w:r>
      <w:r>
        <w:t xml:space="preserve">in the chain </w:t>
      </w:r>
      <w:r w:rsidR="006A35DA" w:rsidRPr="00622983">
        <w:t xml:space="preserve">(see </w:t>
      </w:r>
      <w:fldSimple w:instr=" REF _Ref257814181 \h  \* MERGEFORMAT ">
        <w:r w:rsidR="00B9277C" w:rsidRPr="00E41AC8">
          <w:t xml:space="preserve">Figure </w:t>
        </w:r>
        <w:r w:rsidR="00B9277C">
          <w:t>18</w:t>
        </w:r>
      </w:fldSimple>
      <w:r w:rsidR="006A35DA" w:rsidRPr="00622983">
        <w:t xml:space="preserve">) that overload </w:t>
      </w:r>
      <w:r w:rsidR="00CE035B">
        <w:t>and</w:t>
      </w:r>
      <w:r w:rsidR="00CE035B" w:rsidRPr="00622983">
        <w:t xml:space="preserve"> </w:t>
      </w:r>
      <w:r w:rsidR="006A35DA" w:rsidRPr="00622983">
        <w:t xml:space="preserve">alter the unwanted power received at the decision variable. Therefore this mask is suitable for determining blocking, but not for determining interference. </w:t>
      </w:r>
      <w:r w:rsidR="00DF4A2D">
        <w:t xml:space="preserve"> </w:t>
      </w:r>
      <w:r w:rsidR="006A35DA" w:rsidRPr="00622983">
        <w:t>Furthermore</w:t>
      </w:r>
      <w:r w:rsidR="00472B1B">
        <w:t>,</w:t>
      </w:r>
      <w:r w:rsidR="006A35DA" w:rsidRPr="00622983">
        <w:t xml:space="preserve"> it must be noted that this mask includes both the blocking level and the frequency selectivity – it states that -43 dBm at 25 MHz off centre frequency will cause blocking.</w:t>
      </w:r>
    </w:p>
    <w:p w:rsidR="007A61C6" w:rsidRDefault="00EA5956" w:rsidP="006A35DA">
      <w:pPr>
        <w:pStyle w:val="ACMABodyText"/>
      </w:pPr>
      <w:fldSimple w:instr=" REF _Ref257361660 \h  \* MERGEFORMAT ">
        <w:r w:rsidR="00B9277C" w:rsidRPr="00E41AC8">
          <w:t xml:space="preserve">Figure </w:t>
        </w:r>
        <w:r w:rsidR="00B9277C">
          <w:t>11</w:t>
        </w:r>
      </w:fldSimple>
      <w:r w:rsidR="006A35DA" w:rsidRPr="00622983">
        <w:t xml:space="preserve"> from M.1464 is a measured response mask. </w:t>
      </w:r>
      <w:r w:rsidR="00DF4A2D">
        <w:t xml:space="preserve"> </w:t>
      </w:r>
      <w:r w:rsidR="006A35DA" w:rsidRPr="00622983">
        <w:t xml:space="preserve">Depending on the exact method of measurement – which is not stated in detail in the Recommendation – this mask is valid for both the blocking and interference masks for that radar. </w:t>
      </w:r>
      <w:r w:rsidR="00DF4A2D">
        <w:t xml:space="preserve"> </w:t>
      </w:r>
      <w:r w:rsidR="006A35DA" w:rsidRPr="00622983">
        <w:t xml:space="preserve">The problem with this mask is that it extends for only </w:t>
      </w:r>
      <m:oMath>
        <m:r>
          <m:rPr>
            <m:sty m:val="p"/>
          </m:rPr>
          <w:rPr>
            <w:rFonts w:ascii="Cambria Math" w:hAnsi="Cambria Math"/>
          </w:rPr>
          <m:t>±5</m:t>
        </m:r>
      </m:oMath>
      <w:r w:rsidR="006A35DA" w:rsidRPr="00622983">
        <w:t xml:space="preserve"> MHz, and therefore is insufficient to meet the requirements for testing 15 and 40 MHz </w:t>
      </w:r>
      <w:r w:rsidR="00CE035B">
        <w:t xml:space="preserve">frequency </w:t>
      </w:r>
      <w:r w:rsidR="006A35DA" w:rsidRPr="00622983">
        <w:t>separation</w:t>
      </w:r>
      <w:r w:rsidR="00CE035B">
        <w:t>s</w:t>
      </w:r>
      <w:r w:rsidR="006A35DA" w:rsidRPr="00622983">
        <w:t xml:space="preserve"> without extrapolation. </w:t>
      </w:r>
    </w:p>
    <w:p w:rsidR="006A35DA" w:rsidRPr="00622983" w:rsidRDefault="006A35DA" w:rsidP="006A35DA">
      <w:pPr>
        <w:pStyle w:val="ACMABodyText"/>
      </w:pPr>
      <w:r w:rsidRPr="00622983">
        <w:t xml:space="preserve">Upon comparison however, this mask is very close to the calculated mask in </w:t>
      </w:r>
      <w:fldSimple w:instr=" REF _Ref256424182 \h  \* MERGEFORMAT ">
        <w:r w:rsidR="00B9277C" w:rsidRPr="00E41AC8">
          <w:t xml:space="preserve">Figure </w:t>
        </w:r>
        <w:r w:rsidR="00B9277C">
          <w:t>2</w:t>
        </w:r>
      </w:fldSimple>
      <w:r w:rsidRPr="00622983">
        <w:t xml:space="preserve">. For the first </w:t>
      </w:r>
      <m:oMath>
        <m:r>
          <m:rPr>
            <m:sty m:val="p"/>
          </m:rPr>
          <w:rPr>
            <w:rFonts w:ascii="Cambria Math" w:hAnsi="Cambria Math"/>
          </w:rPr>
          <m:t>±5</m:t>
        </m:r>
      </m:oMath>
      <w:r w:rsidRPr="00622983">
        <w:t xml:space="preserve"> MHz</w:t>
      </w:r>
      <w:r w:rsidR="00CE035B">
        <w:t>,</w:t>
      </w:r>
      <w:r w:rsidRPr="00622983">
        <w:t xml:space="preserve"> the masks are very close, with the measured mask performing slightly better at lower frequencies than </w:t>
      </w:r>
      <w:r w:rsidR="00CE035B">
        <w:t>at</w:t>
      </w:r>
      <w:r w:rsidR="00CE035B" w:rsidRPr="00622983">
        <w:t xml:space="preserve"> </w:t>
      </w:r>
      <w:r w:rsidR="00CE035B">
        <w:t>higher</w:t>
      </w:r>
      <w:r w:rsidR="00CE035B" w:rsidRPr="00622983">
        <w:t xml:space="preserve"> </w:t>
      </w:r>
      <w:r w:rsidR="00A53D13">
        <w:t>frequencies</w:t>
      </w:r>
      <w:r w:rsidRPr="00622983">
        <w:t xml:space="preserve">. </w:t>
      </w:r>
      <w:r w:rsidR="00DF4A2D">
        <w:t xml:space="preserve"> </w:t>
      </w:r>
      <w:r w:rsidRPr="00622983">
        <w:t>The calculated mask rolls of at</w:t>
      </w:r>
      <w:r w:rsidR="00C67912">
        <w:t xml:space="preserve"> a rate of</w:t>
      </w:r>
      <w:r w:rsidRPr="00622983">
        <w:t xml:space="preserve"> 80 dB/decade, a value taken from ITU R. M.1461.</w:t>
      </w:r>
    </w:p>
    <w:p w:rsidR="006A35DA" w:rsidRPr="00622983" w:rsidRDefault="006A35DA" w:rsidP="006A35DA">
      <w:pPr>
        <w:pStyle w:val="ACMABodyText"/>
      </w:pPr>
      <w:r w:rsidRPr="00622983">
        <w:t xml:space="preserve">Based on the available selectivity masks the following decisions </w:t>
      </w:r>
      <w:r w:rsidR="00CE035B">
        <w:t>on</w:t>
      </w:r>
      <w:r w:rsidR="00CE035B" w:rsidRPr="00622983">
        <w:t xml:space="preserve"> </w:t>
      </w:r>
      <w:r w:rsidRPr="00622983">
        <w:t>the study were made</w:t>
      </w:r>
      <w:r w:rsidR="00CE035B">
        <w:t>:</w:t>
      </w:r>
    </w:p>
    <w:p w:rsidR="006A35DA" w:rsidRPr="00622983" w:rsidRDefault="006A35DA" w:rsidP="006A35DA">
      <w:pPr>
        <w:pStyle w:val="ACMABulletLevel1"/>
      </w:pPr>
      <w:r w:rsidRPr="00622983">
        <w:t xml:space="preserve">Interference will be evaluated based on the mask shown in </w:t>
      </w:r>
      <w:fldSimple w:instr=" REF _Ref256424182 \h  \* MERGEFORMAT ">
        <w:r w:rsidR="00B9277C" w:rsidRPr="00E41AC8">
          <w:t xml:space="preserve">Figure </w:t>
        </w:r>
        <w:r w:rsidR="00B9277C">
          <w:rPr>
            <w:noProof/>
          </w:rPr>
          <w:t>2</w:t>
        </w:r>
      </w:fldSimple>
      <w:r w:rsidRPr="00622983">
        <w:t xml:space="preserve">. </w:t>
      </w:r>
      <w:r w:rsidR="00CE035B">
        <w:t>This mask will be h</w:t>
      </w:r>
      <w:r w:rsidRPr="00622983">
        <w:t xml:space="preserve">enceforth known as </w:t>
      </w:r>
      <w:r w:rsidR="00CE035B">
        <w:t>‘</w:t>
      </w:r>
      <w:r w:rsidRPr="00622983">
        <w:t>the ITU mask</w:t>
      </w:r>
      <w:r w:rsidR="00CE035B">
        <w:t>’,</w:t>
      </w:r>
      <w:r w:rsidRPr="00622983">
        <w:t xml:space="preserve"> as it was calculated from ITU-R M.1464 and M.1461. </w:t>
      </w:r>
      <w:r w:rsidR="00DF4A2D">
        <w:t xml:space="preserve"> </w:t>
      </w:r>
      <w:r w:rsidRPr="00622983">
        <w:t>As specified in M.1461 this mask varies depending on the bandwidth of the receiver</w:t>
      </w:r>
      <w:r w:rsidR="00F43683">
        <w:t>; and</w:t>
      </w:r>
    </w:p>
    <w:p w:rsidR="006A35DA" w:rsidRDefault="006A35DA" w:rsidP="006A35DA">
      <w:pPr>
        <w:pStyle w:val="ACMABulletLevel1"/>
      </w:pPr>
      <w:r w:rsidRPr="00622983">
        <w:t xml:space="preserve">Two blocking cases will be examined, one using </w:t>
      </w:r>
      <w:fldSimple w:instr=" REF _Ref256424182 \h  \* MERGEFORMAT ">
        <w:r w:rsidR="00B9277C" w:rsidRPr="00E41AC8">
          <w:t xml:space="preserve">Figure </w:t>
        </w:r>
        <w:r w:rsidR="00B9277C">
          <w:t>2</w:t>
        </w:r>
      </w:fldSimple>
      <w:r w:rsidRPr="00622983">
        <w:t xml:space="preserve"> as a selectivity mask and the other using </w:t>
      </w:r>
      <w:fldSimple w:instr=" REF _Ref257628674 \h  \* MERGEFORMAT ">
        <w:r w:rsidR="00B9277C" w:rsidRPr="00E41AC8">
          <w:t xml:space="preserve">Figure </w:t>
        </w:r>
        <w:r w:rsidR="00B9277C">
          <w:t>17</w:t>
        </w:r>
      </w:fldSimple>
      <w:r w:rsidRPr="00622983">
        <w:t xml:space="preserve"> as a blocking level mask.</w:t>
      </w:r>
    </w:p>
    <w:p w:rsidR="00DF4A2D" w:rsidRPr="00622983" w:rsidRDefault="00DF4A2D" w:rsidP="00DF4A2D">
      <w:pPr>
        <w:pStyle w:val="ACMABulletLevel1"/>
        <w:numPr>
          <w:ilvl w:val="0"/>
          <w:numId w:val="0"/>
        </w:numPr>
        <w:ind w:left="357"/>
      </w:pPr>
    </w:p>
    <w:p w:rsidR="006A35DA" w:rsidRPr="00622983" w:rsidRDefault="006A35DA" w:rsidP="006A35DA">
      <w:pPr>
        <w:pStyle w:val="ACMAHeading1"/>
        <w:rPr>
          <w:lang w:val="en-AU"/>
        </w:rPr>
      </w:pPr>
      <w:bookmarkStart w:id="148" w:name="_Toc259544085"/>
      <w:bookmarkStart w:id="149" w:name="_Toc292291694"/>
      <w:r w:rsidRPr="00622983">
        <w:rPr>
          <w:lang w:val="en-AU"/>
        </w:rPr>
        <w:t>Radar and IMT parameters</w:t>
      </w:r>
      <w:bookmarkEnd w:id="148"/>
      <w:bookmarkEnd w:id="149"/>
    </w:p>
    <w:p w:rsidR="00DF4A2D" w:rsidRDefault="006A35DA" w:rsidP="006A35DA">
      <w:pPr>
        <w:pStyle w:val="ACMABodyText"/>
      </w:pPr>
      <w:r w:rsidRPr="00622983">
        <w:t xml:space="preserve">The IMT parameters used are in accordance to ITU recommendations, 3GPP TS.25-104, and previous ACMA sharing studies. </w:t>
      </w:r>
      <w:r w:rsidR="00DF4A2D">
        <w:t xml:space="preserve"> </w:t>
      </w:r>
      <w:r w:rsidRPr="00622983">
        <w:t xml:space="preserve">Note </w:t>
      </w:r>
      <w:r w:rsidR="007D0F63">
        <w:t xml:space="preserve">however </w:t>
      </w:r>
      <w:r w:rsidRPr="00622983">
        <w:t xml:space="preserve">that the </w:t>
      </w:r>
      <w:r w:rsidR="007D0F63">
        <w:t>band</w:t>
      </w:r>
      <w:r w:rsidRPr="00622983">
        <w:t xml:space="preserve"> 2</w:t>
      </w:r>
      <w:r w:rsidR="003F56C0">
        <w:t>62</w:t>
      </w:r>
      <w:r w:rsidRPr="00622983">
        <w:t>0 – 2690</w:t>
      </w:r>
      <w:r w:rsidR="00194E9C">
        <w:t> </w:t>
      </w:r>
      <w:r w:rsidRPr="00622983">
        <w:t xml:space="preserve">MHz band is intended for base station transmit, therefore </w:t>
      </w:r>
      <w:r w:rsidR="00CE035B">
        <w:t xml:space="preserve">it will be </w:t>
      </w:r>
      <w:r w:rsidRPr="00622983">
        <w:t xml:space="preserve">the transmission from the base stations, not the mobile stations, </w:t>
      </w:r>
      <w:r w:rsidR="00CE035B">
        <w:t>that</w:t>
      </w:r>
      <w:r w:rsidRPr="00622983">
        <w:t xml:space="preserve"> </w:t>
      </w:r>
      <w:r w:rsidR="00CE035B" w:rsidRPr="00622983">
        <w:t>affect</w:t>
      </w:r>
      <w:r w:rsidR="00CE035B">
        <w:t>s</w:t>
      </w:r>
      <w:r w:rsidR="00CE035B" w:rsidRPr="00622983">
        <w:t xml:space="preserve"> </w:t>
      </w:r>
      <w:r w:rsidRPr="00622983">
        <w:t xml:space="preserve">the radars. </w:t>
      </w:r>
    </w:p>
    <w:p w:rsidR="006A35DA" w:rsidRPr="00622983" w:rsidRDefault="006A35DA" w:rsidP="006A35DA">
      <w:pPr>
        <w:pStyle w:val="ACMABodyText"/>
      </w:pPr>
      <w:r w:rsidRPr="00622983">
        <w:t xml:space="preserve">The radar parameters for both </w:t>
      </w:r>
      <w:r w:rsidR="004D31AB">
        <w:t>a</w:t>
      </w:r>
      <w:r w:rsidR="004D31AB" w:rsidRPr="00622983">
        <w:t xml:space="preserve">eronautical </w:t>
      </w:r>
      <w:r w:rsidRPr="00622983">
        <w:t xml:space="preserve">and </w:t>
      </w:r>
      <w:r w:rsidR="004D31AB">
        <w:t>m</w:t>
      </w:r>
      <w:r w:rsidR="004D31AB" w:rsidRPr="00622983">
        <w:t xml:space="preserve">eteorological </w:t>
      </w:r>
      <w:r w:rsidRPr="00622983">
        <w:t xml:space="preserve">radars are shown below. </w:t>
      </w:r>
      <w:r w:rsidR="00DF4A2D">
        <w:t xml:space="preserve"> </w:t>
      </w:r>
      <w:r w:rsidRPr="00622983">
        <w:t xml:space="preserve">They are taken from Radar A, Radar G models </w:t>
      </w:r>
      <w:sdt>
        <w:sdtPr>
          <w:id w:val="4729781"/>
          <w:citation/>
        </w:sdtPr>
        <w:sdtContent>
          <w:fldSimple w:instr=" CITATION M1464 \l 3081 ">
            <w:r w:rsidR="00FE3660">
              <w:rPr>
                <w:noProof/>
              </w:rPr>
              <w:t>(3)</w:t>
            </w:r>
          </w:fldSimple>
        </w:sdtContent>
      </w:sdt>
      <w:r w:rsidRPr="00622983">
        <w:t xml:space="preserve"> </w:t>
      </w:r>
      <w:r w:rsidR="00D7155F">
        <w:t>and</w:t>
      </w:r>
      <w:r w:rsidRPr="00622983">
        <w:t xml:space="preserve"> the Meteor1500S Datasheet </w:t>
      </w:r>
      <w:sdt>
        <w:sdtPr>
          <w:id w:val="20052749"/>
          <w:citation/>
        </w:sdtPr>
        <w:sdtContent>
          <w:fldSimple w:instr=" CITATION AMS03 \l 3081 ">
            <w:r w:rsidR="00FE3660">
              <w:rPr>
                <w:noProof/>
              </w:rPr>
              <w:t>(13)</w:t>
            </w:r>
          </w:fldSimple>
        </w:sdtContent>
      </w:sdt>
      <w:r w:rsidRPr="00622983">
        <w:t>. Parameters used in this study are shown in</w:t>
      </w:r>
      <w:r w:rsidR="00194E9C">
        <w:t xml:space="preserve"> </w:t>
      </w:r>
      <w:r w:rsidR="00EA5956">
        <w:fldChar w:fldCharType="begin"/>
      </w:r>
      <w:r w:rsidR="00194E9C">
        <w:instrText xml:space="preserve"> REF _Ref277057044 \h </w:instrText>
      </w:r>
      <w:r w:rsidR="00EA5956">
        <w:fldChar w:fldCharType="separate"/>
      </w:r>
      <w:r w:rsidR="00B9277C" w:rsidRPr="00E41AC8">
        <w:t xml:space="preserve">Table </w:t>
      </w:r>
      <w:r w:rsidR="00B9277C">
        <w:rPr>
          <w:noProof/>
        </w:rPr>
        <w:t>6</w:t>
      </w:r>
      <w:r w:rsidR="00EA5956">
        <w:fldChar w:fldCharType="end"/>
      </w:r>
      <w:r w:rsidR="00194E9C">
        <w:t>,</w:t>
      </w:r>
      <w:r w:rsidRPr="00622983">
        <w:t xml:space="preserve"> </w:t>
      </w:r>
      <w:fldSimple w:instr=" REF _Ref258396081 \h  \* MERGEFORMAT ">
        <w:r w:rsidR="00B9277C" w:rsidRPr="00E41AC8">
          <w:t xml:space="preserve">Table </w:t>
        </w:r>
        <w:r w:rsidR="00B9277C">
          <w:rPr>
            <w:noProof/>
          </w:rPr>
          <w:t>7</w:t>
        </w:r>
      </w:fldSimple>
      <w:r w:rsidRPr="00622983">
        <w:t xml:space="preserve"> and </w:t>
      </w:r>
      <w:fldSimple w:instr=" REF _Ref258396082 \h  \* MERGEFORMAT ">
        <w:r w:rsidR="00B9277C" w:rsidRPr="00E41AC8">
          <w:t xml:space="preserve">Table </w:t>
        </w:r>
        <w:r w:rsidR="00B9277C">
          <w:rPr>
            <w:noProof/>
          </w:rPr>
          <w:t>8</w:t>
        </w:r>
      </w:fldSimple>
      <w:r w:rsidRPr="00622983">
        <w:t>.</w:t>
      </w:r>
    </w:p>
    <w:tbl>
      <w:tblPr>
        <w:tblStyle w:val="TableGrid"/>
        <w:tblW w:w="0" w:type="auto"/>
        <w:tblLook w:val="01E0"/>
      </w:tblPr>
      <w:tblGrid>
        <w:gridCol w:w="3348"/>
        <w:gridCol w:w="2714"/>
        <w:gridCol w:w="2460"/>
      </w:tblGrid>
      <w:tr w:rsidR="006A35DA" w:rsidRPr="00622983" w:rsidTr="00F92A69">
        <w:tc>
          <w:tcPr>
            <w:tcW w:w="3348" w:type="dxa"/>
            <w:shd w:val="clear" w:color="auto" w:fill="C0C0C0"/>
          </w:tcPr>
          <w:p w:rsidR="006A35DA" w:rsidRPr="00622983" w:rsidRDefault="006A35DA" w:rsidP="00F92A69">
            <w:pPr>
              <w:pStyle w:val="ACMABodyText"/>
              <w:keepNext/>
              <w:keepLines/>
              <w:rPr>
                <w:b/>
                <w:sz w:val="20"/>
              </w:rPr>
            </w:pPr>
            <w:r w:rsidRPr="00622983">
              <w:rPr>
                <w:b/>
                <w:sz w:val="20"/>
              </w:rPr>
              <w:t>Radar Parameter</w:t>
            </w:r>
          </w:p>
        </w:tc>
        <w:tc>
          <w:tcPr>
            <w:tcW w:w="2714" w:type="dxa"/>
            <w:shd w:val="clear" w:color="auto" w:fill="C0C0C0"/>
          </w:tcPr>
          <w:p w:rsidR="006A35DA" w:rsidRPr="00622983" w:rsidRDefault="006A35DA" w:rsidP="00F92A69">
            <w:pPr>
              <w:pStyle w:val="ACMABodyText"/>
              <w:keepNext/>
              <w:keepLines/>
              <w:rPr>
                <w:b/>
                <w:sz w:val="20"/>
              </w:rPr>
            </w:pPr>
            <w:r w:rsidRPr="00622983">
              <w:rPr>
                <w:b/>
                <w:sz w:val="20"/>
              </w:rPr>
              <w:t>Value</w:t>
            </w:r>
          </w:p>
        </w:tc>
        <w:tc>
          <w:tcPr>
            <w:tcW w:w="2460" w:type="dxa"/>
            <w:shd w:val="clear" w:color="auto" w:fill="C0C0C0"/>
          </w:tcPr>
          <w:p w:rsidR="006A35DA" w:rsidRPr="00622983" w:rsidRDefault="006A35DA" w:rsidP="00F92A69">
            <w:pPr>
              <w:pStyle w:val="ACMABodyText"/>
              <w:keepNext/>
              <w:keepLines/>
              <w:rPr>
                <w:b/>
                <w:sz w:val="20"/>
              </w:rPr>
            </w:pPr>
            <w:r w:rsidRPr="00622983">
              <w:rPr>
                <w:b/>
                <w:sz w:val="20"/>
              </w:rPr>
              <w:t>Source</w:t>
            </w:r>
          </w:p>
        </w:tc>
      </w:tr>
      <w:tr w:rsidR="00B16D14" w:rsidRPr="00622983" w:rsidTr="00F92A69">
        <w:tc>
          <w:tcPr>
            <w:tcW w:w="3348" w:type="dxa"/>
          </w:tcPr>
          <w:p w:rsidR="00B16D14" w:rsidRPr="00622983" w:rsidRDefault="00B16D14" w:rsidP="00F92A69">
            <w:pPr>
              <w:pStyle w:val="ACMABodyText"/>
              <w:keepNext/>
              <w:keepLines/>
              <w:rPr>
                <w:sz w:val="20"/>
              </w:rPr>
            </w:pPr>
            <w:r w:rsidRPr="00622983">
              <w:rPr>
                <w:sz w:val="20"/>
              </w:rPr>
              <w:t xml:space="preserve">Antenna Gain </w:t>
            </w:r>
          </w:p>
        </w:tc>
        <w:tc>
          <w:tcPr>
            <w:tcW w:w="2714" w:type="dxa"/>
          </w:tcPr>
          <w:p w:rsidR="00B16D14" w:rsidRPr="00622983" w:rsidRDefault="00B16D14" w:rsidP="00F92A69">
            <w:pPr>
              <w:pStyle w:val="ACMABodyText"/>
              <w:keepNext/>
              <w:keepLines/>
              <w:rPr>
                <w:sz w:val="20"/>
              </w:rPr>
            </w:pPr>
            <w:r w:rsidRPr="00622983">
              <w:rPr>
                <w:sz w:val="20"/>
              </w:rPr>
              <w:t>45.7</w:t>
            </w:r>
            <w:r>
              <w:rPr>
                <w:sz w:val="20"/>
              </w:rPr>
              <w:t xml:space="preserve"> dBi</w:t>
            </w:r>
          </w:p>
        </w:tc>
        <w:tc>
          <w:tcPr>
            <w:tcW w:w="2460" w:type="dxa"/>
          </w:tcPr>
          <w:p w:rsidR="00B16D14" w:rsidRPr="00622983" w:rsidRDefault="00EA5956" w:rsidP="00F92A69">
            <w:pPr>
              <w:pStyle w:val="ACMABodyText"/>
              <w:keepNext/>
              <w:keepLines/>
              <w:rPr>
                <w:sz w:val="20"/>
              </w:rPr>
            </w:pPr>
            <w:sdt>
              <w:sdtPr>
                <w:rPr>
                  <w:sz w:val="20"/>
                </w:rPr>
                <w:id w:val="4206979"/>
                <w:citation/>
              </w:sdtPr>
              <w:sdtContent>
                <w:r w:rsidRPr="00622983">
                  <w:rPr>
                    <w:sz w:val="20"/>
                  </w:rPr>
                  <w:fldChar w:fldCharType="begin"/>
                </w:r>
                <w:r w:rsidR="00B16D14" w:rsidRPr="00622983">
                  <w:rPr>
                    <w:sz w:val="20"/>
                  </w:rPr>
                  <w:instrText xml:space="preserve"> CITATION M1464 \l 3081 </w:instrText>
                </w:r>
                <w:r w:rsidRPr="00622983">
                  <w:rPr>
                    <w:sz w:val="20"/>
                  </w:rPr>
                  <w:fldChar w:fldCharType="separate"/>
                </w:r>
                <w:r w:rsidR="00FE3660" w:rsidRPr="00FE3660">
                  <w:rPr>
                    <w:noProof/>
                    <w:sz w:val="20"/>
                  </w:rPr>
                  <w:t>(3)</w:t>
                </w:r>
                <w:r w:rsidRPr="00622983">
                  <w:rPr>
                    <w:sz w:val="20"/>
                  </w:rPr>
                  <w:fldChar w:fldCharType="end"/>
                </w:r>
              </w:sdtContent>
            </w:sdt>
          </w:p>
        </w:tc>
      </w:tr>
      <w:tr w:rsidR="00B16D14" w:rsidRPr="00622983" w:rsidTr="00F92A69">
        <w:tc>
          <w:tcPr>
            <w:tcW w:w="3348" w:type="dxa"/>
          </w:tcPr>
          <w:p w:rsidR="00B16D14" w:rsidRPr="00622983" w:rsidRDefault="00B16D14" w:rsidP="00F92A69">
            <w:pPr>
              <w:pStyle w:val="ACMABodyText"/>
              <w:keepNext/>
              <w:keepLines/>
              <w:rPr>
                <w:sz w:val="20"/>
              </w:rPr>
            </w:pPr>
            <w:r w:rsidRPr="00622983">
              <w:rPr>
                <w:sz w:val="20"/>
              </w:rPr>
              <w:t>Bandwidth</w:t>
            </w:r>
          </w:p>
        </w:tc>
        <w:tc>
          <w:tcPr>
            <w:tcW w:w="2714" w:type="dxa"/>
          </w:tcPr>
          <w:p w:rsidR="00B16D14" w:rsidRPr="00622983" w:rsidRDefault="00B16D14" w:rsidP="00F92A69">
            <w:pPr>
              <w:pStyle w:val="ACMABodyText"/>
              <w:keepNext/>
              <w:keepLines/>
              <w:rPr>
                <w:sz w:val="20"/>
              </w:rPr>
            </w:pPr>
            <w:r w:rsidRPr="00622983">
              <w:rPr>
                <w:sz w:val="20"/>
              </w:rPr>
              <w:t>600 kHz</w:t>
            </w:r>
          </w:p>
        </w:tc>
        <w:tc>
          <w:tcPr>
            <w:tcW w:w="2460" w:type="dxa"/>
          </w:tcPr>
          <w:p w:rsidR="00B16D14" w:rsidRPr="00622983" w:rsidRDefault="00EA5956" w:rsidP="00F92A69">
            <w:pPr>
              <w:pStyle w:val="ACMABodyText"/>
              <w:keepNext/>
              <w:keepLines/>
              <w:rPr>
                <w:sz w:val="20"/>
              </w:rPr>
            </w:pPr>
            <w:sdt>
              <w:sdtPr>
                <w:rPr>
                  <w:sz w:val="20"/>
                </w:rPr>
                <w:id w:val="4206980"/>
                <w:citation/>
              </w:sdtPr>
              <w:sdtContent>
                <w:r w:rsidRPr="00622983">
                  <w:rPr>
                    <w:sz w:val="20"/>
                  </w:rPr>
                  <w:fldChar w:fldCharType="begin"/>
                </w:r>
                <w:r w:rsidR="00B16D14" w:rsidRPr="00622983">
                  <w:rPr>
                    <w:sz w:val="20"/>
                  </w:rPr>
                  <w:instrText xml:space="preserve"> CITATION M1464 \l 3081 </w:instrText>
                </w:r>
                <w:r w:rsidRPr="00622983">
                  <w:rPr>
                    <w:sz w:val="20"/>
                  </w:rPr>
                  <w:fldChar w:fldCharType="separate"/>
                </w:r>
                <w:r w:rsidR="00FE3660" w:rsidRPr="00FE3660">
                  <w:rPr>
                    <w:noProof/>
                    <w:sz w:val="20"/>
                  </w:rPr>
                  <w:t>(3)</w:t>
                </w:r>
                <w:r w:rsidRPr="00622983">
                  <w:rPr>
                    <w:sz w:val="20"/>
                  </w:rPr>
                  <w:fldChar w:fldCharType="end"/>
                </w:r>
              </w:sdtContent>
            </w:sdt>
          </w:p>
        </w:tc>
      </w:tr>
      <w:tr w:rsidR="00B16D14" w:rsidRPr="00622983" w:rsidTr="00F92A69">
        <w:tc>
          <w:tcPr>
            <w:tcW w:w="3348" w:type="dxa"/>
          </w:tcPr>
          <w:p w:rsidR="00B16D14" w:rsidRPr="00622983" w:rsidRDefault="00B16D14" w:rsidP="00F92A69">
            <w:pPr>
              <w:pStyle w:val="ACMABodyText"/>
              <w:keepNext/>
              <w:keepLines/>
              <w:rPr>
                <w:sz w:val="20"/>
              </w:rPr>
            </w:pPr>
            <w:r w:rsidRPr="00622983">
              <w:rPr>
                <w:sz w:val="20"/>
              </w:rPr>
              <w:t>Selectivity at 15 MHz (ITU Mask)</w:t>
            </w:r>
          </w:p>
        </w:tc>
        <w:tc>
          <w:tcPr>
            <w:tcW w:w="2714" w:type="dxa"/>
          </w:tcPr>
          <w:p w:rsidR="00B16D14" w:rsidRPr="00622983" w:rsidRDefault="00B16D14" w:rsidP="00F92A69">
            <w:pPr>
              <w:pStyle w:val="ACMABodyText"/>
              <w:keepNext/>
              <w:keepLines/>
              <w:rPr>
                <w:sz w:val="20"/>
              </w:rPr>
            </w:pPr>
            <w:r w:rsidRPr="00622983">
              <w:rPr>
                <w:sz w:val="20"/>
              </w:rPr>
              <w:t>96</w:t>
            </w:r>
            <w:r>
              <w:rPr>
                <w:sz w:val="20"/>
              </w:rPr>
              <w:t xml:space="preserve"> dB</w:t>
            </w:r>
          </w:p>
        </w:tc>
        <w:tc>
          <w:tcPr>
            <w:tcW w:w="2460" w:type="dxa"/>
          </w:tcPr>
          <w:p w:rsidR="00B16D14" w:rsidRPr="00622983" w:rsidRDefault="00EA5956" w:rsidP="00F92A69">
            <w:pPr>
              <w:pStyle w:val="ACMABodyText"/>
              <w:keepNext/>
              <w:keepLines/>
              <w:rPr>
                <w:i/>
                <w:sz w:val="20"/>
              </w:rPr>
            </w:pPr>
            <w:fldSimple w:instr=" REF _Ref256424182 \h  \* MERGEFORMAT ">
              <w:r w:rsidR="00B9277C" w:rsidRPr="00B9277C">
                <w:rPr>
                  <w:i/>
                  <w:sz w:val="20"/>
                </w:rPr>
                <w:t xml:space="preserve">Figure </w:t>
              </w:r>
              <w:r w:rsidR="00B9277C" w:rsidRPr="00B9277C">
                <w:rPr>
                  <w:i/>
                  <w:noProof/>
                  <w:sz w:val="20"/>
                </w:rPr>
                <w:t>2</w:t>
              </w:r>
            </w:fldSimple>
            <w:r w:rsidR="00B16D14" w:rsidRPr="00622983">
              <w:rPr>
                <w:i/>
                <w:sz w:val="20"/>
              </w:rPr>
              <w:t xml:space="preserve"> calculations</w:t>
            </w:r>
          </w:p>
        </w:tc>
      </w:tr>
      <w:tr w:rsidR="00B16D14" w:rsidRPr="00622983" w:rsidTr="00F92A69">
        <w:tc>
          <w:tcPr>
            <w:tcW w:w="3348" w:type="dxa"/>
          </w:tcPr>
          <w:p w:rsidR="00B16D14" w:rsidRPr="00622983" w:rsidRDefault="00B16D14" w:rsidP="00F92A69">
            <w:pPr>
              <w:pStyle w:val="ACMABodyText"/>
              <w:keepNext/>
              <w:keepLines/>
              <w:rPr>
                <w:sz w:val="20"/>
              </w:rPr>
            </w:pPr>
            <w:r w:rsidRPr="00622983">
              <w:rPr>
                <w:sz w:val="20"/>
              </w:rPr>
              <w:t>Selectivity at 40 MHz (ITU Mask)</w:t>
            </w:r>
          </w:p>
        </w:tc>
        <w:tc>
          <w:tcPr>
            <w:tcW w:w="2714" w:type="dxa"/>
          </w:tcPr>
          <w:p w:rsidR="00B16D14" w:rsidRPr="00622983" w:rsidRDefault="00B16D14" w:rsidP="00F92A69">
            <w:pPr>
              <w:pStyle w:val="ACMABodyText"/>
              <w:keepNext/>
              <w:keepLines/>
              <w:rPr>
                <w:sz w:val="20"/>
              </w:rPr>
            </w:pPr>
            <w:r w:rsidRPr="00622983">
              <w:rPr>
                <w:sz w:val="20"/>
              </w:rPr>
              <w:t>131</w:t>
            </w:r>
            <w:r>
              <w:rPr>
                <w:sz w:val="20"/>
              </w:rPr>
              <w:t> dB</w:t>
            </w:r>
          </w:p>
        </w:tc>
        <w:tc>
          <w:tcPr>
            <w:tcW w:w="2460" w:type="dxa"/>
          </w:tcPr>
          <w:p w:rsidR="00B16D14" w:rsidRPr="00622983" w:rsidRDefault="00EA5956" w:rsidP="00F92A69">
            <w:pPr>
              <w:pStyle w:val="ACMABodyText"/>
              <w:keepNext/>
              <w:keepLines/>
              <w:rPr>
                <w:i/>
                <w:sz w:val="20"/>
              </w:rPr>
            </w:pPr>
            <w:fldSimple w:instr=" REF _Ref256424182 \h  \* MERGEFORMAT ">
              <w:r w:rsidR="00B9277C" w:rsidRPr="00B9277C">
                <w:rPr>
                  <w:i/>
                  <w:sz w:val="20"/>
                </w:rPr>
                <w:t xml:space="preserve">Figure </w:t>
              </w:r>
              <w:r w:rsidR="00B9277C" w:rsidRPr="00B9277C">
                <w:rPr>
                  <w:i/>
                  <w:noProof/>
                  <w:sz w:val="20"/>
                </w:rPr>
                <w:t>2</w:t>
              </w:r>
            </w:fldSimple>
            <w:r w:rsidR="00B16D14" w:rsidRPr="00622983">
              <w:rPr>
                <w:i/>
                <w:sz w:val="20"/>
              </w:rPr>
              <w:t xml:space="preserve"> calculations</w:t>
            </w:r>
          </w:p>
        </w:tc>
      </w:tr>
      <w:tr w:rsidR="00B16D14" w:rsidRPr="00622983" w:rsidTr="00F92A69">
        <w:tc>
          <w:tcPr>
            <w:tcW w:w="3348" w:type="dxa"/>
          </w:tcPr>
          <w:p w:rsidR="00B16D14" w:rsidRPr="00622983" w:rsidRDefault="00B16D14" w:rsidP="00F92A69">
            <w:pPr>
              <w:pStyle w:val="ACMABodyText"/>
              <w:keepNext/>
              <w:keepLines/>
              <w:rPr>
                <w:sz w:val="20"/>
              </w:rPr>
            </w:pPr>
            <w:r w:rsidRPr="00622983">
              <w:rPr>
                <w:sz w:val="20"/>
              </w:rPr>
              <w:t>Height</w:t>
            </w:r>
          </w:p>
        </w:tc>
        <w:tc>
          <w:tcPr>
            <w:tcW w:w="2714" w:type="dxa"/>
          </w:tcPr>
          <w:p w:rsidR="00B16D14" w:rsidRPr="00622983" w:rsidRDefault="00B16D14" w:rsidP="00F92A69">
            <w:pPr>
              <w:pStyle w:val="ACMABodyText"/>
              <w:keepNext/>
              <w:keepLines/>
              <w:rPr>
                <w:sz w:val="20"/>
              </w:rPr>
            </w:pPr>
            <w:r w:rsidRPr="00622983">
              <w:rPr>
                <w:sz w:val="20"/>
              </w:rPr>
              <w:t>20 m</w:t>
            </w:r>
          </w:p>
        </w:tc>
        <w:tc>
          <w:tcPr>
            <w:tcW w:w="2460" w:type="dxa"/>
          </w:tcPr>
          <w:p w:rsidR="00B16D14" w:rsidRPr="00622983" w:rsidRDefault="00B16D14" w:rsidP="00F92A69">
            <w:pPr>
              <w:pStyle w:val="ACMABodyText"/>
              <w:keepNext/>
              <w:keepLines/>
              <w:rPr>
                <w:i/>
                <w:sz w:val="20"/>
              </w:rPr>
            </w:pPr>
            <w:r w:rsidRPr="00622983">
              <w:rPr>
                <w:i/>
                <w:sz w:val="20"/>
              </w:rPr>
              <w:t xml:space="preserve">Terrey Hills radar site </w:t>
            </w:r>
            <w:sdt>
              <w:sdtPr>
                <w:rPr>
                  <w:i/>
                  <w:sz w:val="20"/>
                </w:rPr>
                <w:id w:val="4206981"/>
                <w:citation/>
              </w:sdtPr>
              <w:sdtContent>
                <w:r w:rsidR="00EA5956" w:rsidRPr="00622983">
                  <w:rPr>
                    <w:i/>
                    <w:sz w:val="20"/>
                  </w:rPr>
                  <w:fldChar w:fldCharType="begin"/>
                </w:r>
                <w:r w:rsidRPr="00622983">
                  <w:rPr>
                    <w:i/>
                    <w:sz w:val="20"/>
                  </w:rPr>
                  <w:instrText xml:space="preserve"> CITATION Ros10 \l 3081 </w:instrText>
                </w:r>
                <w:r w:rsidR="00EA5956" w:rsidRPr="00622983">
                  <w:rPr>
                    <w:i/>
                    <w:sz w:val="20"/>
                  </w:rPr>
                  <w:fldChar w:fldCharType="separate"/>
                </w:r>
                <w:r w:rsidR="00FE3660" w:rsidRPr="00FE3660">
                  <w:rPr>
                    <w:noProof/>
                    <w:sz w:val="20"/>
                  </w:rPr>
                  <w:t>(14)</w:t>
                </w:r>
                <w:r w:rsidR="00EA5956" w:rsidRPr="00622983">
                  <w:rPr>
                    <w:i/>
                    <w:sz w:val="20"/>
                  </w:rPr>
                  <w:fldChar w:fldCharType="end"/>
                </w:r>
              </w:sdtContent>
            </w:sdt>
          </w:p>
        </w:tc>
      </w:tr>
      <w:tr w:rsidR="00B16D14" w:rsidRPr="00622983" w:rsidTr="00F92A69">
        <w:tc>
          <w:tcPr>
            <w:tcW w:w="3348" w:type="dxa"/>
          </w:tcPr>
          <w:p w:rsidR="00B16D14" w:rsidRPr="00622983" w:rsidRDefault="00B16D14" w:rsidP="00F92A69">
            <w:pPr>
              <w:pStyle w:val="ACMABodyText"/>
              <w:keepNext/>
              <w:keepLines/>
              <w:rPr>
                <w:sz w:val="20"/>
              </w:rPr>
            </w:pPr>
            <w:r w:rsidRPr="00622983">
              <w:rPr>
                <w:sz w:val="20"/>
              </w:rPr>
              <w:t>Blocking Level</w:t>
            </w:r>
          </w:p>
        </w:tc>
        <w:tc>
          <w:tcPr>
            <w:tcW w:w="2714" w:type="dxa"/>
          </w:tcPr>
          <w:p w:rsidR="00B16D14" w:rsidRPr="00622983" w:rsidRDefault="00B16D14" w:rsidP="00F92A69">
            <w:pPr>
              <w:pStyle w:val="ACMABodyText"/>
              <w:keepNext/>
              <w:keepLines/>
              <w:rPr>
                <w:sz w:val="20"/>
              </w:rPr>
            </w:pPr>
            <w:r w:rsidRPr="00622983">
              <w:rPr>
                <w:sz w:val="20"/>
              </w:rPr>
              <w:t>-43 dBm/Ofcom Mask</w:t>
            </w:r>
          </w:p>
        </w:tc>
        <w:tc>
          <w:tcPr>
            <w:tcW w:w="2460" w:type="dxa"/>
          </w:tcPr>
          <w:p w:rsidR="00B16D14" w:rsidRPr="00622983" w:rsidRDefault="00EA5956" w:rsidP="00F92A69">
            <w:pPr>
              <w:pStyle w:val="ACMABodyText"/>
              <w:keepNext/>
              <w:keepLines/>
              <w:rPr>
                <w:i/>
                <w:sz w:val="20"/>
              </w:rPr>
            </w:pPr>
            <w:sdt>
              <w:sdtPr>
                <w:rPr>
                  <w:i/>
                  <w:sz w:val="20"/>
                </w:rPr>
                <w:id w:val="4206982"/>
                <w:citation/>
              </w:sdtPr>
              <w:sdtContent>
                <w:r w:rsidRPr="00622983">
                  <w:rPr>
                    <w:i/>
                    <w:sz w:val="20"/>
                  </w:rPr>
                  <w:fldChar w:fldCharType="begin"/>
                </w:r>
                <w:r w:rsidR="00B16D14" w:rsidRPr="00622983">
                  <w:rPr>
                    <w:i/>
                    <w:sz w:val="20"/>
                  </w:rPr>
                  <w:instrText xml:space="preserve"> CITATION M1464 \l 3081 </w:instrText>
                </w:r>
                <w:r w:rsidRPr="00622983">
                  <w:rPr>
                    <w:i/>
                    <w:sz w:val="20"/>
                  </w:rPr>
                  <w:fldChar w:fldCharType="separate"/>
                </w:r>
                <w:r w:rsidR="00FE3660" w:rsidRPr="00FE3660">
                  <w:rPr>
                    <w:noProof/>
                    <w:sz w:val="20"/>
                  </w:rPr>
                  <w:t>(3)</w:t>
                </w:r>
                <w:r w:rsidRPr="00622983">
                  <w:rPr>
                    <w:i/>
                    <w:sz w:val="20"/>
                  </w:rPr>
                  <w:fldChar w:fldCharType="end"/>
                </w:r>
              </w:sdtContent>
            </w:sdt>
            <w:r w:rsidR="00B16D14" w:rsidRPr="00622983">
              <w:rPr>
                <w:i/>
                <w:sz w:val="20"/>
              </w:rPr>
              <w:t xml:space="preserve"> /</w:t>
            </w:r>
            <w:sdt>
              <w:sdtPr>
                <w:rPr>
                  <w:i/>
                  <w:sz w:val="20"/>
                </w:rPr>
                <w:id w:val="4206983"/>
                <w:citation/>
              </w:sdtPr>
              <w:sdtContent>
                <w:r w:rsidRPr="00622983">
                  <w:rPr>
                    <w:i/>
                    <w:sz w:val="20"/>
                  </w:rPr>
                  <w:fldChar w:fldCharType="begin"/>
                </w:r>
                <w:r w:rsidR="00B16D14" w:rsidRPr="00622983">
                  <w:rPr>
                    <w:i/>
                    <w:sz w:val="20"/>
                  </w:rPr>
                  <w:instrText xml:space="preserve"> CITATION Ofc09 \l 3081 </w:instrText>
                </w:r>
                <w:r w:rsidRPr="00622983">
                  <w:rPr>
                    <w:i/>
                    <w:sz w:val="20"/>
                  </w:rPr>
                  <w:fldChar w:fldCharType="separate"/>
                </w:r>
                <w:r w:rsidR="00FE3660" w:rsidRPr="00FE3660">
                  <w:rPr>
                    <w:noProof/>
                    <w:sz w:val="20"/>
                  </w:rPr>
                  <w:t>(9)</w:t>
                </w:r>
                <w:r w:rsidRPr="00622983">
                  <w:rPr>
                    <w:i/>
                    <w:sz w:val="20"/>
                  </w:rPr>
                  <w:fldChar w:fldCharType="end"/>
                </w:r>
              </w:sdtContent>
            </w:sdt>
          </w:p>
        </w:tc>
      </w:tr>
      <w:tr w:rsidR="00B16D14" w:rsidRPr="00622983" w:rsidTr="00F92A69">
        <w:tc>
          <w:tcPr>
            <w:tcW w:w="3348" w:type="dxa"/>
          </w:tcPr>
          <w:p w:rsidR="00B16D14" w:rsidRPr="00622983" w:rsidRDefault="00B16D14" w:rsidP="00F92A69">
            <w:pPr>
              <w:pStyle w:val="ACMABodyText"/>
              <w:keepNext/>
              <w:keepLines/>
              <w:rPr>
                <w:sz w:val="20"/>
              </w:rPr>
            </w:pPr>
            <w:r w:rsidRPr="00622983">
              <w:rPr>
                <w:sz w:val="20"/>
              </w:rPr>
              <w:t>Interference Level</w:t>
            </w:r>
          </w:p>
        </w:tc>
        <w:tc>
          <w:tcPr>
            <w:tcW w:w="2714" w:type="dxa"/>
          </w:tcPr>
          <w:p w:rsidR="00B16D14" w:rsidRPr="00622983" w:rsidRDefault="00B16D14" w:rsidP="00F92A69">
            <w:pPr>
              <w:pStyle w:val="ACMABodyText"/>
              <w:keepNext/>
              <w:keepLines/>
              <w:rPr>
                <w:sz w:val="20"/>
              </w:rPr>
            </w:pPr>
            <w:r w:rsidRPr="00622983">
              <w:rPr>
                <w:sz w:val="20"/>
              </w:rPr>
              <w:t>-123 dBm</w:t>
            </w:r>
          </w:p>
        </w:tc>
        <w:tc>
          <w:tcPr>
            <w:tcW w:w="2460" w:type="dxa"/>
          </w:tcPr>
          <w:p w:rsidR="00B16D14" w:rsidRPr="00622983" w:rsidRDefault="00EA5956" w:rsidP="00F92A69">
            <w:pPr>
              <w:pStyle w:val="ACMABodyText"/>
              <w:keepNext/>
              <w:keepLines/>
              <w:rPr>
                <w:i/>
                <w:sz w:val="20"/>
              </w:rPr>
            </w:pPr>
            <w:sdt>
              <w:sdtPr>
                <w:rPr>
                  <w:i/>
                  <w:sz w:val="20"/>
                </w:rPr>
                <w:id w:val="4206984"/>
                <w:citation/>
              </w:sdtPr>
              <w:sdtContent>
                <w:r w:rsidRPr="00622983">
                  <w:rPr>
                    <w:i/>
                    <w:sz w:val="20"/>
                  </w:rPr>
                  <w:fldChar w:fldCharType="begin"/>
                </w:r>
                <w:r w:rsidR="00B16D14" w:rsidRPr="00622983">
                  <w:rPr>
                    <w:i/>
                    <w:sz w:val="20"/>
                  </w:rPr>
                  <w:instrText xml:space="preserve"> CITATION AMS03 \l 3081 </w:instrText>
                </w:r>
                <w:r w:rsidRPr="00622983">
                  <w:rPr>
                    <w:i/>
                    <w:sz w:val="20"/>
                  </w:rPr>
                  <w:fldChar w:fldCharType="separate"/>
                </w:r>
                <w:r w:rsidR="00FE3660" w:rsidRPr="00FE3660">
                  <w:rPr>
                    <w:noProof/>
                    <w:sz w:val="20"/>
                  </w:rPr>
                  <w:t>(13)</w:t>
                </w:r>
                <w:r w:rsidRPr="00622983">
                  <w:rPr>
                    <w:i/>
                    <w:sz w:val="20"/>
                  </w:rPr>
                  <w:fldChar w:fldCharType="end"/>
                </w:r>
              </w:sdtContent>
            </w:sdt>
            <w:r w:rsidR="00B16D14" w:rsidRPr="00622983">
              <w:rPr>
                <w:i/>
                <w:sz w:val="20"/>
              </w:rPr>
              <w:t xml:space="preserve">, </w:t>
            </w:r>
            <w:sdt>
              <w:sdtPr>
                <w:rPr>
                  <w:i/>
                  <w:sz w:val="20"/>
                </w:rPr>
                <w:id w:val="4206985"/>
                <w:citation/>
              </w:sdtPr>
              <w:sdtContent>
                <w:r w:rsidRPr="00622983">
                  <w:rPr>
                    <w:i/>
                    <w:sz w:val="20"/>
                  </w:rPr>
                  <w:fldChar w:fldCharType="begin"/>
                </w:r>
                <w:r w:rsidR="00B16D14" w:rsidRPr="00622983">
                  <w:rPr>
                    <w:i/>
                    <w:sz w:val="20"/>
                  </w:rPr>
                  <w:instrText xml:space="preserve"> CITATION M1464 \l 3081 </w:instrText>
                </w:r>
                <w:r w:rsidRPr="00622983">
                  <w:rPr>
                    <w:i/>
                    <w:sz w:val="20"/>
                  </w:rPr>
                  <w:fldChar w:fldCharType="separate"/>
                </w:r>
                <w:r w:rsidR="00FE3660" w:rsidRPr="00FE3660">
                  <w:rPr>
                    <w:noProof/>
                    <w:sz w:val="20"/>
                  </w:rPr>
                  <w:t>(3)</w:t>
                </w:r>
                <w:r w:rsidRPr="00622983">
                  <w:rPr>
                    <w:i/>
                    <w:sz w:val="20"/>
                  </w:rPr>
                  <w:fldChar w:fldCharType="end"/>
                </w:r>
              </w:sdtContent>
            </w:sdt>
          </w:p>
        </w:tc>
      </w:tr>
    </w:tbl>
    <w:p w:rsidR="002C77C9" w:rsidRDefault="006A35DA">
      <w:pPr>
        <w:pStyle w:val="Caption"/>
      </w:pPr>
      <w:bookmarkStart w:id="150" w:name="_Ref277057044"/>
      <w:bookmarkStart w:id="151" w:name="_Toc289847996"/>
      <w:r w:rsidRPr="00E41AC8">
        <w:t xml:space="preserve">Table </w:t>
      </w:r>
      <w:r w:rsidR="00EA5956" w:rsidRPr="00E41AC8">
        <w:fldChar w:fldCharType="begin"/>
      </w:r>
      <w:r w:rsidR="008E01DA">
        <w:instrText xml:space="preserve"> SEQ Table \* ARABIC </w:instrText>
      </w:r>
      <w:r w:rsidR="00EA5956" w:rsidRPr="00E41AC8">
        <w:fldChar w:fldCharType="separate"/>
      </w:r>
      <w:r w:rsidR="00FE3660">
        <w:rPr>
          <w:noProof/>
        </w:rPr>
        <w:t>6</w:t>
      </w:r>
      <w:r w:rsidR="00EA5956" w:rsidRPr="00E41AC8">
        <w:fldChar w:fldCharType="end"/>
      </w:r>
      <w:bookmarkEnd w:id="150"/>
      <w:r w:rsidR="008E01DA">
        <w:t xml:space="preserve">: Meteorological </w:t>
      </w:r>
      <w:r w:rsidR="00D7155F">
        <w:t>radar parameters</w:t>
      </w:r>
      <w:bookmarkEnd w:id="151"/>
    </w:p>
    <w:p w:rsidR="007A61C6" w:rsidRPr="007A61C6" w:rsidRDefault="007A61C6" w:rsidP="007A61C6">
      <w:pPr>
        <w:rPr>
          <w:lang w:eastAsia="fr-FR"/>
        </w:rPr>
      </w:pPr>
    </w:p>
    <w:p w:rsidR="006A35DA" w:rsidRPr="00622983" w:rsidRDefault="006A35DA" w:rsidP="006A35DA"/>
    <w:tbl>
      <w:tblPr>
        <w:tblStyle w:val="TableGrid"/>
        <w:tblW w:w="0" w:type="auto"/>
        <w:tblLook w:val="01E0"/>
      </w:tblPr>
      <w:tblGrid>
        <w:gridCol w:w="3348"/>
        <w:gridCol w:w="2714"/>
        <w:gridCol w:w="2460"/>
      </w:tblGrid>
      <w:tr w:rsidR="006A35DA" w:rsidRPr="00622983" w:rsidTr="00F92A69">
        <w:tc>
          <w:tcPr>
            <w:tcW w:w="3348" w:type="dxa"/>
            <w:shd w:val="clear" w:color="auto" w:fill="C0C0C0"/>
          </w:tcPr>
          <w:p w:rsidR="006A35DA" w:rsidRPr="00622983" w:rsidRDefault="006A35DA" w:rsidP="00F92A69">
            <w:pPr>
              <w:pStyle w:val="ACMABodyText"/>
              <w:keepNext/>
              <w:keepLines/>
              <w:rPr>
                <w:b/>
                <w:sz w:val="20"/>
              </w:rPr>
            </w:pPr>
            <w:r w:rsidRPr="00622983">
              <w:rPr>
                <w:b/>
                <w:sz w:val="20"/>
              </w:rPr>
              <w:t>Radar Parameter</w:t>
            </w:r>
          </w:p>
        </w:tc>
        <w:tc>
          <w:tcPr>
            <w:tcW w:w="2714" w:type="dxa"/>
            <w:shd w:val="clear" w:color="auto" w:fill="C0C0C0"/>
          </w:tcPr>
          <w:p w:rsidR="006A35DA" w:rsidRPr="00622983" w:rsidRDefault="006A35DA" w:rsidP="00F92A69">
            <w:pPr>
              <w:pStyle w:val="ACMABodyText"/>
              <w:keepNext/>
              <w:keepLines/>
              <w:rPr>
                <w:b/>
                <w:sz w:val="20"/>
              </w:rPr>
            </w:pPr>
            <w:r w:rsidRPr="00622983">
              <w:rPr>
                <w:b/>
                <w:sz w:val="20"/>
              </w:rPr>
              <w:t>Value</w:t>
            </w:r>
          </w:p>
        </w:tc>
        <w:tc>
          <w:tcPr>
            <w:tcW w:w="2460" w:type="dxa"/>
            <w:shd w:val="clear" w:color="auto" w:fill="C0C0C0"/>
          </w:tcPr>
          <w:p w:rsidR="006A35DA" w:rsidRPr="00622983" w:rsidRDefault="006A35DA" w:rsidP="00F92A69">
            <w:pPr>
              <w:pStyle w:val="ACMABodyText"/>
              <w:keepNext/>
              <w:keepLines/>
              <w:rPr>
                <w:b/>
                <w:sz w:val="20"/>
              </w:rPr>
            </w:pPr>
            <w:r w:rsidRPr="00622983">
              <w:rPr>
                <w:b/>
                <w:sz w:val="20"/>
              </w:rPr>
              <w:t>Source</w:t>
            </w:r>
          </w:p>
        </w:tc>
      </w:tr>
      <w:tr w:rsidR="00B16D14" w:rsidRPr="00622983" w:rsidTr="00F92A69">
        <w:tc>
          <w:tcPr>
            <w:tcW w:w="3348" w:type="dxa"/>
          </w:tcPr>
          <w:p w:rsidR="00B16D14" w:rsidRPr="00622983" w:rsidRDefault="00B16D14" w:rsidP="00F92A69">
            <w:pPr>
              <w:pStyle w:val="ACMABodyText"/>
              <w:keepNext/>
              <w:keepLines/>
              <w:rPr>
                <w:sz w:val="20"/>
              </w:rPr>
            </w:pPr>
            <w:r w:rsidRPr="00622983">
              <w:rPr>
                <w:sz w:val="20"/>
              </w:rPr>
              <w:t xml:space="preserve">Antenna Gain </w:t>
            </w:r>
          </w:p>
        </w:tc>
        <w:tc>
          <w:tcPr>
            <w:tcW w:w="2714" w:type="dxa"/>
          </w:tcPr>
          <w:p w:rsidR="00B16D14" w:rsidRPr="00622983" w:rsidRDefault="00B16D14" w:rsidP="00F92A69">
            <w:pPr>
              <w:pStyle w:val="ACMABodyText"/>
              <w:keepNext/>
              <w:keepLines/>
              <w:rPr>
                <w:sz w:val="20"/>
              </w:rPr>
            </w:pPr>
            <w:r w:rsidRPr="00622983">
              <w:rPr>
                <w:sz w:val="20"/>
              </w:rPr>
              <w:t>33.5</w:t>
            </w:r>
            <w:r>
              <w:rPr>
                <w:sz w:val="20"/>
              </w:rPr>
              <w:t xml:space="preserve"> dBi</w:t>
            </w:r>
          </w:p>
        </w:tc>
        <w:tc>
          <w:tcPr>
            <w:tcW w:w="2460" w:type="dxa"/>
          </w:tcPr>
          <w:p w:rsidR="00B16D14" w:rsidRPr="00622983" w:rsidRDefault="00EA5956" w:rsidP="00F92A69">
            <w:pPr>
              <w:pStyle w:val="ACMABodyText"/>
              <w:keepNext/>
              <w:keepLines/>
              <w:rPr>
                <w:sz w:val="20"/>
              </w:rPr>
            </w:pPr>
            <w:sdt>
              <w:sdtPr>
                <w:rPr>
                  <w:sz w:val="20"/>
                </w:rPr>
                <w:id w:val="4206973"/>
                <w:citation/>
              </w:sdtPr>
              <w:sdtContent>
                <w:r w:rsidRPr="00622983">
                  <w:rPr>
                    <w:sz w:val="20"/>
                  </w:rPr>
                  <w:fldChar w:fldCharType="begin"/>
                </w:r>
                <w:r w:rsidR="00B16D14" w:rsidRPr="00622983">
                  <w:rPr>
                    <w:sz w:val="20"/>
                  </w:rPr>
                  <w:instrText xml:space="preserve"> CITATION M1464 \l 3081 </w:instrText>
                </w:r>
                <w:r w:rsidRPr="00622983">
                  <w:rPr>
                    <w:sz w:val="20"/>
                  </w:rPr>
                  <w:fldChar w:fldCharType="separate"/>
                </w:r>
                <w:r w:rsidR="00FE3660" w:rsidRPr="00FE3660">
                  <w:rPr>
                    <w:noProof/>
                    <w:sz w:val="20"/>
                  </w:rPr>
                  <w:t>(3)</w:t>
                </w:r>
                <w:r w:rsidRPr="00622983">
                  <w:rPr>
                    <w:sz w:val="20"/>
                  </w:rPr>
                  <w:fldChar w:fldCharType="end"/>
                </w:r>
              </w:sdtContent>
            </w:sdt>
          </w:p>
        </w:tc>
      </w:tr>
      <w:tr w:rsidR="00B16D14" w:rsidRPr="00622983" w:rsidTr="00F92A69">
        <w:tc>
          <w:tcPr>
            <w:tcW w:w="3348" w:type="dxa"/>
          </w:tcPr>
          <w:p w:rsidR="00B16D14" w:rsidRPr="00622983" w:rsidRDefault="00B16D14" w:rsidP="00F92A69">
            <w:pPr>
              <w:pStyle w:val="ACMABodyText"/>
              <w:keepNext/>
              <w:keepLines/>
              <w:rPr>
                <w:sz w:val="20"/>
              </w:rPr>
            </w:pPr>
            <w:r w:rsidRPr="00622983">
              <w:rPr>
                <w:sz w:val="20"/>
              </w:rPr>
              <w:t>Bandwidth</w:t>
            </w:r>
          </w:p>
        </w:tc>
        <w:tc>
          <w:tcPr>
            <w:tcW w:w="2714" w:type="dxa"/>
          </w:tcPr>
          <w:p w:rsidR="00B16D14" w:rsidRPr="00622983" w:rsidRDefault="00B16D14" w:rsidP="00F92A69">
            <w:pPr>
              <w:pStyle w:val="ACMABodyText"/>
              <w:keepNext/>
              <w:keepLines/>
              <w:rPr>
                <w:sz w:val="20"/>
              </w:rPr>
            </w:pPr>
            <w:r w:rsidRPr="00622983">
              <w:rPr>
                <w:sz w:val="20"/>
              </w:rPr>
              <w:t>5000 kHz</w:t>
            </w:r>
          </w:p>
        </w:tc>
        <w:tc>
          <w:tcPr>
            <w:tcW w:w="2460" w:type="dxa"/>
          </w:tcPr>
          <w:p w:rsidR="00B16D14" w:rsidRPr="00622983" w:rsidRDefault="00EA5956" w:rsidP="00F92A69">
            <w:pPr>
              <w:pStyle w:val="ACMABodyText"/>
              <w:keepNext/>
              <w:keepLines/>
              <w:rPr>
                <w:sz w:val="20"/>
              </w:rPr>
            </w:pPr>
            <w:sdt>
              <w:sdtPr>
                <w:rPr>
                  <w:sz w:val="20"/>
                </w:rPr>
                <w:id w:val="4206974"/>
                <w:citation/>
              </w:sdtPr>
              <w:sdtContent>
                <w:r w:rsidRPr="00622983">
                  <w:rPr>
                    <w:sz w:val="20"/>
                  </w:rPr>
                  <w:fldChar w:fldCharType="begin"/>
                </w:r>
                <w:r w:rsidR="00B16D14" w:rsidRPr="00622983">
                  <w:rPr>
                    <w:sz w:val="20"/>
                  </w:rPr>
                  <w:instrText xml:space="preserve"> CITATION M1464 \l 3081 </w:instrText>
                </w:r>
                <w:r w:rsidRPr="00622983">
                  <w:rPr>
                    <w:sz w:val="20"/>
                  </w:rPr>
                  <w:fldChar w:fldCharType="separate"/>
                </w:r>
                <w:r w:rsidR="00FE3660" w:rsidRPr="00FE3660">
                  <w:rPr>
                    <w:noProof/>
                    <w:sz w:val="20"/>
                  </w:rPr>
                  <w:t>(3)</w:t>
                </w:r>
                <w:r w:rsidRPr="00622983">
                  <w:rPr>
                    <w:sz w:val="20"/>
                  </w:rPr>
                  <w:fldChar w:fldCharType="end"/>
                </w:r>
              </w:sdtContent>
            </w:sdt>
          </w:p>
        </w:tc>
      </w:tr>
      <w:tr w:rsidR="00B16D14" w:rsidRPr="00622983" w:rsidTr="00F92A69">
        <w:tc>
          <w:tcPr>
            <w:tcW w:w="3348" w:type="dxa"/>
          </w:tcPr>
          <w:p w:rsidR="00B16D14" w:rsidRPr="00622983" w:rsidRDefault="00B16D14" w:rsidP="00F92A69">
            <w:pPr>
              <w:pStyle w:val="ACMABodyText"/>
              <w:keepNext/>
              <w:keepLines/>
              <w:rPr>
                <w:sz w:val="20"/>
              </w:rPr>
            </w:pPr>
            <w:r w:rsidRPr="00622983">
              <w:rPr>
                <w:sz w:val="20"/>
              </w:rPr>
              <w:t>Selectivity at 15 MHz (ITU Mask)</w:t>
            </w:r>
          </w:p>
        </w:tc>
        <w:tc>
          <w:tcPr>
            <w:tcW w:w="2714" w:type="dxa"/>
          </w:tcPr>
          <w:p w:rsidR="00B16D14" w:rsidRPr="00622983" w:rsidRDefault="00B16D14" w:rsidP="00F92A69">
            <w:pPr>
              <w:pStyle w:val="ACMABodyText"/>
              <w:keepNext/>
              <w:keepLines/>
              <w:rPr>
                <w:sz w:val="20"/>
              </w:rPr>
            </w:pPr>
            <w:r w:rsidRPr="00622983">
              <w:rPr>
                <w:sz w:val="20"/>
              </w:rPr>
              <w:t>91</w:t>
            </w:r>
            <w:r>
              <w:rPr>
                <w:sz w:val="20"/>
              </w:rPr>
              <w:t xml:space="preserve"> dB</w:t>
            </w:r>
          </w:p>
        </w:tc>
        <w:tc>
          <w:tcPr>
            <w:tcW w:w="2460" w:type="dxa"/>
          </w:tcPr>
          <w:p w:rsidR="00B16D14" w:rsidRPr="00622983" w:rsidRDefault="00EA5956" w:rsidP="00F92A69">
            <w:pPr>
              <w:pStyle w:val="ACMABodyText"/>
              <w:keepNext/>
              <w:keepLines/>
              <w:rPr>
                <w:i/>
                <w:sz w:val="20"/>
              </w:rPr>
            </w:pPr>
            <w:fldSimple w:instr=" REF _Ref256424182 \h  \* MERGEFORMAT ">
              <w:r w:rsidR="00B9277C" w:rsidRPr="00B9277C">
                <w:rPr>
                  <w:i/>
                  <w:sz w:val="20"/>
                </w:rPr>
                <w:t xml:space="preserve">Figure </w:t>
              </w:r>
              <w:r w:rsidR="00B9277C" w:rsidRPr="00B9277C">
                <w:rPr>
                  <w:i/>
                  <w:noProof/>
                  <w:sz w:val="20"/>
                </w:rPr>
                <w:t>2</w:t>
              </w:r>
            </w:fldSimple>
            <w:r w:rsidR="00B16D14" w:rsidRPr="00622983">
              <w:rPr>
                <w:i/>
                <w:sz w:val="20"/>
              </w:rPr>
              <w:t xml:space="preserve"> calculations</w:t>
            </w:r>
          </w:p>
        </w:tc>
      </w:tr>
      <w:tr w:rsidR="00B16D14" w:rsidRPr="00622983" w:rsidTr="00F92A69">
        <w:tc>
          <w:tcPr>
            <w:tcW w:w="3348" w:type="dxa"/>
          </w:tcPr>
          <w:p w:rsidR="00B16D14" w:rsidRPr="00622983" w:rsidRDefault="00B16D14" w:rsidP="00F92A69">
            <w:pPr>
              <w:pStyle w:val="ACMABodyText"/>
              <w:keepNext/>
              <w:keepLines/>
              <w:rPr>
                <w:sz w:val="20"/>
              </w:rPr>
            </w:pPr>
            <w:r w:rsidRPr="00622983">
              <w:rPr>
                <w:sz w:val="20"/>
              </w:rPr>
              <w:t>Selectivity at 40 MHz (ITU Mask)</w:t>
            </w:r>
          </w:p>
        </w:tc>
        <w:tc>
          <w:tcPr>
            <w:tcW w:w="2714" w:type="dxa"/>
          </w:tcPr>
          <w:p w:rsidR="00B16D14" w:rsidRPr="00622983" w:rsidRDefault="00B16D14" w:rsidP="00F92A69">
            <w:pPr>
              <w:pStyle w:val="ACMABodyText"/>
              <w:keepNext/>
              <w:keepLines/>
              <w:rPr>
                <w:sz w:val="20"/>
              </w:rPr>
            </w:pPr>
            <w:r w:rsidRPr="00622983">
              <w:rPr>
                <w:sz w:val="20"/>
              </w:rPr>
              <w:t>129</w:t>
            </w:r>
            <w:r>
              <w:rPr>
                <w:sz w:val="20"/>
              </w:rPr>
              <w:t xml:space="preserve"> dB</w:t>
            </w:r>
          </w:p>
        </w:tc>
        <w:tc>
          <w:tcPr>
            <w:tcW w:w="2460" w:type="dxa"/>
          </w:tcPr>
          <w:p w:rsidR="00B16D14" w:rsidRPr="00622983" w:rsidRDefault="00EA5956" w:rsidP="00F92A69">
            <w:pPr>
              <w:pStyle w:val="ACMABodyText"/>
              <w:keepNext/>
              <w:keepLines/>
              <w:rPr>
                <w:i/>
                <w:sz w:val="20"/>
              </w:rPr>
            </w:pPr>
            <w:fldSimple w:instr=" REF _Ref256424182 \h  \* MERGEFORMAT ">
              <w:r w:rsidR="00B9277C" w:rsidRPr="00B9277C">
                <w:rPr>
                  <w:i/>
                  <w:sz w:val="20"/>
                </w:rPr>
                <w:t xml:space="preserve">Figure </w:t>
              </w:r>
              <w:r w:rsidR="00B9277C" w:rsidRPr="00B9277C">
                <w:rPr>
                  <w:i/>
                  <w:noProof/>
                  <w:sz w:val="20"/>
                </w:rPr>
                <w:t>2</w:t>
              </w:r>
            </w:fldSimple>
            <w:r w:rsidR="00B16D14" w:rsidRPr="00622983">
              <w:rPr>
                <w:i/>
                <w:sz w:val="20"/>
              </w:rPr>
              <w:t xml:space="preserve"> calculations</w:t>
            </w:r>
          </w:p>
        </w:tc>
      </w:tr>
      <w:tr w:rsidR="00B16D14" w:rsidRPr="00622983" w:rsidTr="00F92A69">
        <w:tc>
          <w:tcPr>
            <w:tcW w:w="3348" w:type="dxa"/>
          </w:tcPr>
          <w:p w:rsidR="00B16D14" w:rsidRPr="00622983" w:rsidRDefault="00B16D14" w:rsidP="00F92A69">
            <w:pPr>
              <w:pStyle w:val="ACMABodyText"/>
              <w:keepNext/>
              <w:keepLines/>
              <w:rPr>
                <w:sz w:val="20"/>
              </w:rPr>
            </w:pPr>
            <w:r w:rsidRPr="00622983">
              <w:rPr>
                <w:sz w:val="20"/>
              </w:rPr>
              <w:t>Height</w:t>
            </w:r>
          </w:p>
        </w:tc>
        <w:tc>
          <w:tcPr>
            <w:tcW w:w="2714" w:type="dxa"/>
          </w:tcPr>
          <w:p w:rsidR="00B16D14" w:rsidRPr="00622983" w:rsidRDefault="00B16D14" w:rsidP="00F92A69">
            <w:pPr>
              <w:pStyle w:val="ACMABodyText"/>
              <w:keepNext/>
              <w:keepLines/>
              <w:rPr>
                <w:sz w:val="20"/>
              </w:rPr>
            </w:pPr>
            <w:r w:rsidRPr="00622983">
              <w:rPr>
                <w:sz w:val="20"/>
              </w:rPr>
              <w:t>20 m</w:t>
            </w:r>
          </w:p>
        </w:tc>
        <w:tc>
          <w:tcPr>
            <w:tcW w:w="2460" w:type="dxa"/>
          </w:tcPr>
          <w:p w:rsidR="00B16D14" w:rsidRPr="00622983" w:rsidRDefault="00B16D14" w:rsidP="00F92A69">
            <w:pPr>
              <w:pStyle w:val="ACMABodyText"/>
              <w:keepNext/>
              <w:keepLines/>
              <w:rPr>
                <w:i/>
                <w:sz w:val="20"/>
              </w:rPr>
            </w:pPr>
            <w:r w:rsidRPr="00622983">
              <w:rPr>
                <w:i/>
                <w:sz w:val="20"/>
              </w:rPr>
              <w:t xml:space="preserve">Terrey Hills radar site </w:t>
            </w:r>
            <w:sdt>
              <w:sdtPr>
                <w:rPr>
                  <w:i/>
                  <w:sz w:val="20"/>
                </w:rPr>
                <w:id w:val="4206975"/>
                <w:citation/>
              </w:sdtPr>
              <w:sdtContent>
                <w:r w:rsidR="00EA5956" w:rsidRPr="00622983">
                  <w:rPr>
                    <w:i/>
                    <w:sz w:val="20"/>
                  </w:rPr>
                  <w:fldChar w:fldCharType="begin"/>
                </w:r>
                <w:r w:rsidRPr="00622983">
                  <w:rPr>
                    <w:i/>
                    <w:sz w:val="20"/>
                  </w:rPr>
                  <w:instrText xml:space="preserve"> CITATION Ros10 \l 3081 </w:instrText>
                </w:r>
                <w:r w:rsidR="00EA5956" w:rsidRPr="00622983">
                  <w:rPr>
                    <w:i/>
                    <w:sz w:val="20"/>
                  </w:rPr>
                  <w:fldChar w:fldCharType="separate"/>
                </w:r>
                <w:r w:rsidR="00FE3660" w:rsidRPr="00FE3660">
                  <w:rPr>
                    <w:noProof/>
                    <w:sz w:val="20"/>
                  </w:rPr>
                  <w:t>(14)</w:t>
                </w:r>
                <w:r w:rsidR="00EA5956" w:rsidRPr="00622983">
                  <w:rPr>
                    <w:i/>
                    <w:sz w:val="20"/>
                  </w:rPr>
                  <w:fldChar w:fldCharType="end"/>
                </w:r>
              </w:sdtContent>
            </w:sdt>
          </w:p>
        </w:tc>
      </w:tr>
      <w:tr w:rsidR="00B16D14" w:rsidRPr="00622983" w:rsidTr="00F92A69">
        <w:tc>
          <w:tcPr>
            <w:tcW w:w="3348" w:type="dxa"/>
          </w:tcPr>
          <w:p w:rsidR="00B16D14" w:rsidRPr="00622983" w:rsidRDefault="00B16D14" w:rsidP="00F92A69">
            <w:pPr>
              <w:pStyle w:val="ACMABodyText"/>
              <w:keepNext/>
              <w:keepLines/>
              <w:rPr>
                <w:sz w:val="20"/>
              </w:rPr>
            </w:pPr>
            <w:r w:rsidRPr="00622983">
              <w:rPr>
                <w:sz w:val="20"/>
              </w:rPr>
              <w:t>Blocking Level</w:t>
            </w:r>
          </w:p>
        </w:tc>
        <w:tc>
          <w:tcPr>
            <w:tcW w:w="2714" w:type="dxa"/>
          </w:tcPr>
          <w:p w:rsidR="00B16D14" w:rsidRPr="00622983" w:rsidRDefault="00B16D14" w:rsidP="00F92A69">
            <w:pPr>
              <w:pStyle w:val="ACMABodyText"/>
              <w:keepNext/>
              <w:keepLines/>
              <w:rPr>
                <w:sz w:val="20"/>
              </w:rPr>
            </w:pPr>
            <w:r w:rsidRPr="00622983">
              <w:rPr>
                <w:sz w:val="20"/>
              </w:rPr>
              <w:t>-43 dBm</w:t>
            </w:r>
            <w:r>
              <w:rPr>
                <w:sz w:val="20"/>
              </w:rPr>
              <w:t> (on frequency)  </w:t>
            </w:r>
            <w:r w:rsidRPr="00622983">
              <w:rPr>
                <w:sz w:val="20"/>
              </w:rPr>
              <w:t>/</w:t>
            </w:r>
            <w:r>
              <w:rPr>
                <w:sz w:val="20"/>
              </w:rPr>
              <w:t xml:space="preserve"> </w:t>
            </w:r>
            <w:r w:rsidRPr="00622983">
              <w:rPr>
                <w:sz w:val="20"/>
              </w:rPr>
              <w:t>Ofcom Mask</w:t>
            </w:r>
          </w:p>
        </w:tc>
        <w:tc>
          <w:tcPr>
            <w:tcW w:w="2460" w:type="dxa"/>
          </w:tcPr>
          <w:p w:rsidR="00B16D14" w:rsidRPr="00622983" w:rsidRDefault="00EA5956" w:rsidP="00F92A69">
            <w:pPr>
              <w:pStyle w:val="ACMABodyText"/>
              <w:keepNext/>
              <w:keepLines/>
              <w:rPr>
                <w:i/>
                <w:sz w:val="20"/>
              </w:rPr>
            </w:pPr>
            <w:sdt>
              <w:sdtPr>
                <w:rPr>
                  <w:i/>
                  <w:sz w:val="20"/>
                </w:rPr>
                <w:id w:val="4206976"/>
                <w:citation/>
              </w:sdtPr>
              <w:sdtContent>
                <w:r w:rsidRPr="00622983">
                  <w:rPr>
                    <w:i/>
                    <w:sz w:val="20"/>
                  </w:rPr>
                  <w:fldChar w:fldCharType="begin"/>
                </w:r>
                <w:r w:rsidR="00B16D14" w:rsidRPr="00622983">
                  <w:rPr>
                    <w:i/>
                    <w:sz w:val="20"/>
                  </w:rPr>
                  <w:instrText xml:space="preserve"> CITATION M1464 \l 3081 </w:instrText>
                </w:r>
                <w:r w:rsidRPr="00622983">
                  <w:rPr>
                    <w:i/>
                    <w:sz w:val="20"/>
                  </w:rPr>
                  <w:fldChar w:fldCharType="separate"/>
                </w:r>
                <w:r w:rsidR="00FE3660" w:rsidRPr="00FE3660">
                  <w:rPr>
                    <w:noProof/>
                    <w:sz w:val="20"/>
                  </w:rPr>
                  <w:t>(3)</w:t>
                </w:r>
                <w:r w:rsidRPr="00622983">
                  <w:rPr>
                    <w:i/>
                    <w:sz w:val="20"/>
                  </w:rPr>
                  <w:fldChar w:fldCharType="end"/>
                </w:r>
              </w:sdtContent>
            </w:sdt>
            <w:r w:rsidR="00B16D14" w:rsidRPr="00622983">
              <w:rPr>
                <w:i/>
                <w:sz w:val="20"/>
              </w:rPr>
              <w:t xml:space="preserve"> /</w:t>
            </w:r>
            <w:sdt>
              <w:sdtPr>
                <w:rPr>
                  <w:i/>
                  <w:sz w:val="20"/>
                </w:rPr>
                <w:id w:val="4206977"/>
                <w:citation/>
              </w:sdtPr>
              <w:sdtContent>
                <w:r w:rsidRPr="00622983">
                  <w:rPr>
                    <w:i/>
                    <w:sz w:val="20"/>
                  </w:rPr>
                  <w:fldChar w:fldCharType="begin"/>
                </w:r>
                <w:r w:rsidR="00B16D14" w:rsidRPr="00622983">
                  <w:rPr>
                    <w:i/>
                    <w:sz w:val="20"/>
                  </w:rPr>
                  <w:instrText xml:space="preserve"> CITATION Ofc09 \l 3081 </w:instrText>
                </w:r>
                <w:r w:rsidRPr="00622983">
                  <w:rPr>
                    <w:i/>
                    <w:sz w:val="20"/>
                  </w:rPr>
                  <w:fldChar w:fldCharType="separate"/>
                </w:r>
                <w:r w:rsidR="00FE3660" w:rsidRPr="00FE3660">
                  <w:rPr>
                    <w:noProof/>
                    <w:sz w:val="20"/>
                  </w:rPr>
                  <w:t>(9)</w:t>
                </w:r>
                <w:r w:rsidRPr="00622983">
                  <w:rPr>
                    <w:i/>
                    <w:sz w:val="20"/>
                  </w:rPr>
                  <w:fldChar w:fldCharType="end"/>
                </w:r>
              </w:sdtContent>
            </w:sdt>
          </w:p>
        </w:tc>
      </w:tr>
      <w:tr w:rsidR="00B16D14" w:rsidRPr="00622983" w:rsidTr="00F92A69">
        <w:tc>
          <w:tcPr>
            <w:tcW w:w="3348" w:type="dxa"/>
          </w:tcPr>
          <w:p w:rsidR="00B16D14" w:rsidRPr="00622983" w:rsidRDefault="00B16D14" w:rsidP="00F92A69">
            <w:pPr>
              <w:pStyle w:val="ACMABodyText"/>
              <w:keepNext/>
              <w:keepLines/>
              <w:rPr>
                <w:sz w:val="20"/>
              </w:rPr>
            </w:pPr>
            <w:r w:rsidRPr="00622983">
              <w:rPr>
                <w:sz w:val="20"/>
              </w:rPr>
              <w:t>Interference Level</w:t>
            </w:r>
          </w:p>
        </w:tc>
        <w:tc>
          <w:tcPr>
            <w:tcW w:w="2714" w:type="dxa"/>
          </w:tcPr>
          <w:p w:rsidR="00B16D14" w:rsidRPr="00622983" w:rsidRDefault="00B16D14" w:rsidP="00F92A69">
            <w:pPr>
              <w:pStyle w:val="ACMABodyText"/>
              <w:keepNext/>
              <w:keepLines/>
              <w:rPr>
                <w:sz w:val="20"/>
              </w:rPr>
            </w:pPr>
            <w:r w:rsidRPr="00622983">
              <w:rPr>
                <w:sz w:val="20"/>
              </w:rPr>
              <w:t>-120 dBm</w:t>
            </w:r>
          </w:p>
        </w:tc>
        <w:tc>
          <w:tcPr>
            <w:tcW w:w="2460" w:type="dxa"/>
          </w:tcPr>
          <w:p w:rsidR="00B16D14" w:rsidRPr="00622983" w:rsidRDefault="00EA5956" w:rsidP="00F92A69">
            <w:pPr>
              <w:pStyle w:val="ACMABodyText"/>
              <w:keepNext/>
              <w:keepLines/>
              <w:rPr>
                <w:i/>
                <w:sz w:val="20"/>
              </w:rPr>
            </w:pPr>
            <w:sdt>
              <w:sdtPr>
                <w:rPr>
                  <w:i/>
                  <w:sz w:val="20"/>
                </w:rPr>
                <w:id w:val="4206978"/>
                <w:citation/>
              </w:sdtPr>
              <w:sdtContent>
                <w:r w:rsidRPr="00622983">
                  <w:rPr>
                    <w:i/>
                    <w:sz w:val="20"/>
                  </w:rPr>
                  <w:fldChar w:fldCharType="begin"/>
                </w:r>
                <w:r w:rsidR="00B16D14" w:rsidRPr="00622983">
                  <w:rPr>
                    <w:i/>
                    <w:sz w:val="20"/>
                  </w:rPr>
                  <w:instrText xml:space="preserve"> CITATION M1464 \l 3081 </w:instrText>
                </w:r>
                <w:r w:rsidRPr="00622983">
                  <w:rPr>
                    <w:i/>
                    <w:sz w:val="20"/>
                  </w:rPr>
                  <w:fldChar w:fldCharType="separate"/>
                </w:r>
                <w:r w:rsidR="00FE3660" w:rsidRPr="00FE3660">
                  <w:rPr>
                    <w:noProof/>
                    <w:sz w:val="20"/>
                  </w:rPr>
                  <w:t>(3)</w:t>
                </w:r>
                <w:r w:rsidRPr="00622983">
                  <w:rPr>
                    <w:i/>
                    <w:sz w:val="20"/>
                  </w:rPr>
                  <w:fldChar w:fldCharType="end"/>
                </w:r>
              </w:sdtContent>
            </w:sdt>
          </w:p>
        </w:tc>
      </w:tr>
    </w:tbl>
    <w:p w:rsidR="002C77C9" w:rsidRDefault="006A35DA">
      <w:pPr>
        <w:pStyle w:val="Caption"/>
      </w:pPr>
      <w:bookmarkStart w:id="152" w:name="_Ref258396081"/>
      <w:bookmarkStart w:id="153" w:name="_Ref258396070"/>
      <w:bookmarkStart w:id="154" w:name="_Toc289847997"/>
      <w:r w:rsidRPr="00E41AC8">
        <w:t xml:space="preserve">Table </w:t>
      </w:r>
      <w:r w:rsidR="00EA5956" w:rsidRPr="00E41AC8">
        <w:fldChar w:fldCharType="begin"/>
      </w:r>
      <w:r w:rsidR="008E01DA">
        <w:instrText xml:space="preserve"> SEQ Table \* ARABIC </w:instrText>
      </w:r>
      <w:r w:rsidR="00EA5956" w:rsidRPr="00E41AC8">
        <w:fldChar w:fldCharType="separate"/>
      </w:r>
      <w:r w:rsidR="00FE3660">
        <w:rPr>
          <w:noProof/>
        </w:rPr>
        <w:t>7</w:t>
      </w:r>
      <w:r w:rsidR="00EA5956" w:rsidRPr="00E41AC8">
        <w:fldChar w:fldCharType="end"/>
      </w:r>
      <w:bookmarkEnd w:id="152"/>
      <w:r w:rsidR="008E01DA">
        <w:t xml:space="preserve">: Aeronautical </w:t>
      </w:r>
      <w:r w:rsidR="00D7155F">
        <w:t xml:space="preserve">radar </w:t>
      </w:r>
      <w:bookmarkEnd w:id="153"/>
      <w:r w:rsidR="00D7155F">
        <w:t>parameters</w:t>
      </w:r>
      <w:bookmarkEnd w:id="154"/>
    </w:p>
    <w:p w:rsidR="006A35DA" w:rsidRPr="00622983" w:rsidRDefault="006A35DA" w:rsidP="006A35DA"/>
    <w:tbl>
      <w:tblPr>
        <w:tblStyle w:val="TableGrid"/>
        <w:tblW w:w="0" w:type="auto"/>
        <w:jc w:val="center"/>
        <w:tblLook w:val="01E0"/>
      </w:tblPr>
      <w:tblGrid>
        <w:gridCol w:w="3556"/>
        <w:gridCol w:w="2506"/>
      </w:tblGrid>
      <w:tr w:rsidR="0002004F" w:rsidRPr="00622983" w:rsidTr="003F56C0">
        <w:trPr>
          <w:jc w:val="center"/>
        </w:trPr>
        <w:tc>
          <w:tcPr>
            <w:tcW w:w="3556" w:type="dxa"/>
            <w:shd w:val="clear" w:color="auto" w:fill="C0C0C0"/>
          </w:tcPr>
          <w:p w:rsidR="0002004F" w:rsidRPr="00622983" w:rsidRDefault="0002004F" w:rsidP="00F92A69">
            <w:pPr>
              <w:pStyle w:val="ACMABodyText"/>
              <w:keepNext/>
              <w:keepLines/>
              <w:rPr>
                <w:b/>
                <w:sz w:val="20"/>
              </w:rPr>
            </w:pPr>
            <w:r w:rsidRPr="00622983">
              <w:rPr>
                <w:b/>
                <w:sz w:val="20"/>
              </w:rPr>
              <w:t xml:space="preserve">IMT </w:t>
            </w:r>
            <w:r w:rsidR="003F56C0">
              <w:rPr>
                <w:b/>
                <w:sz w:val="20"/>
              </w:rPr>
              <w:t xml:space="preserve">Station </w:t>
            </w:r>
            <w:r w:rsidRPr="00622983">
              <w:rPr>
                <w:b/>
                <w:sz w:val="20"/>
              </w:rPr>
              <w:t>Parameter</w:t>
            </w:r>
            <w:r w:rsidR="003F56C0">
              <w:rPr>
                <w:b/>
                <w:sz w:val="20"/>
              </w:rPr>
              <w:t>s</w:t>
            </w:r>
          </w:p>
        </w:tc>
        <w:tc>
          <w:tcPr>
            <w:tcW w:w="2506" w:type="dxa"/>
            <w:shd w:val="clear" w:color="auto" w:fill="C0C0C0"/>
          </w:tcPr>
          <w:p w:rsidR="0002004F" w:rsidRPr="00622983" w:rsidRDefault="0002004F" w:rsidP="00F92A69">
            <w:pPr>
              <w:pStyle w:val="ACMABodyText"/>
              <w:keepNext/>
              <w:keepLines/>
              <w:rPr>
                <w:b/>
                <w:sz w:val="20"/>
              </w:rPr>
            </w:pPr>
            <w:r w:rsidRPr="00622983">
              <w:rPr>
                <w:b/>
                <w:sz w:val="20"/>
              </w:rPr>
              <w:t>Value</w:t>
            </w:r>
          </w:p>
        </w:tc>
      </w:tr>
      <w:tr w:rsidR="0002004F" w:rsidRPr="00622983" w:rsidTr="003F56C0">
        <w:trPr>
          <w:jc w:val="center"/>
        </w:trPr>
        <w:tc>
          <w:tcPr>
            <w:tcW w:w="3556" w:type="dxa"/>
          </w:tcPr>
          <w:p w:rsidR="0002004F" w:rsidRPr="00622983" w:rsidRDefault="0002004F" w:rsidP="00F92A69">
            <w:pPr>
              <w:pStyle w:val="ACMABodyText"/>
              <w:keepNext/>
              <w:keepLines/>
              <w:rPr>
                <w:sz w:val="20"/>
              </w:rPr>
            </w:pPr>
            <w:r w:rsidRPr="00622983">
              <w:rPr>
                <w:sz w:val="20"/>
              </w:rPr>
              <w:t>Antenna Gain</w:t>
            </w:r>
          </w:p>
        </w:tc>
        <w:tc>
          <w:tcPr>
            <w:tcW w:w="2506" w:type="dxa"/>
          </w:tcPr>
          <w:p w:rsidR="0002004F" w:rsidRPr="00622983" w:rsidRDefault="0002004F" w:rsidP="00F92A69">
            <w:pPr>
              <w:pStyle w:val="ACMABodyText"/>
              <w:keepNext/>
              <w:keepLines/>
              <w:rPr>
                <w:sz w:val="20"/>
              </w:rPr>
            </w:pPr>
            <w:r w:rsidRPr="00622983">
              <w:rPr>
                <w:sz w:val="20"/>
              </w:rPr>
              <w:t>17 dBi</w:t>
            </w:r>
          </w:p>
        </w:tc>
      </w:tr>
      <w:tr w:rsidR="0002004F" w:rsidRPr="00622983" w:rsidTr="003F56C0">
        <w:trPr>
          <w:jc w:val="center"/>
        </w:trPr>
        <w:tc>
          <w:tcPr>
            <w:tcW w:w="3556" w:type="dxa"/>
          </w:tcPr>
          <w:p w:rsidR="0002004F" w:rsidRPr="00622983" w:rsidRDefault="0002004F" w:rsidP="00F92A69">
            <w:pPr>
              <w:pStyle w:val="ACMABodyText"/>
              <w:keepNext/>
              <w:keepLines/>
              <w:rPr>
                <w:sz w:val="20"/>
              </w:rPr>
            </w:pPr>
            <w:r w:rsidRPr="00622983">
              <w:rPr>
                <w:sz w:val="20"/>
              </w:rPr>
              <w:t>Bandwidth</w:t>
            </w:r>
          </w:p>
        </w:tc>
        <w:tc>
          <w:tcPr>
            <w:tcW w:w="2506" w:type="dxa"/>
          </w:tcPr>
          <w:p w:rsidR="0002004F" w:rsidRPr="00622983" w:rsidRDefault="0002004F" w:rsidP="00F92A69">
            <w:pPr>
              <w:pStyle w:val="ACMABodyText"/>
              <w:keepNext/>
              <w:keepLines/>
              <w:rPr>
                <w:sz w:val="20"/>
              </w:rPr>
            </w:pPr>
            <w:r w:rsidRPr="00622983">
              <w:rPr>
                <w:sz w:val="20"/>
              </w:rPr>
              <w:t>5 MHz</w:t>
            </w:r>
          </w:p>
        </w:tc>
      </w:tr>
      <w:tr w:rsidR="0002004F" w:rsidRPr="00622983" w:rsidTr="003F56C0">
        <w:trPr>
          <w:jc w:val="center"/>
        </w:trPr>
        <w:tc>
          <w:tcPr>
            <w:tcW w:w="3556" w:type="dxa"/>
          </w:tcPr>
          <w:p w:rsidR="0002004F" w:rsidRPr="00622983" w:rsidRDefault="0002004F" w:rsidP="00F92A69">
            <w:pPr>
              <w:pStyle w:val="ACMABodyText"/>
              <w:keepNext/>
              <w:keepLines/>
              <w:rPr>
                <w:sz w:val="20"/>
              </w:rPr>
            </w:pPr>
            <w:r w:rsidRPr="00622983">
              <w:rPr>
                <w:sz w:val="20"/>
              </w:rPr>
              <w:t>Tx Power</w:t>
            </w:r>
          </w:p>
        </w:tc>
        <w:tc>
          <w:tcPr>
            <w:tcW w:w="2506" w:type="dxa"/>
          </w:tcPr>
          <w:p w:rsidR="0002004F" w:rsidRPr="00622983" w:rsidRDefault="0002004F" w:rsidP="00F92A69">
            <w:pPr>
              <w:pStyle w:val="ACMABodyText"/>
              <w:keepNext/>
              <w:keepLines/>
              <w:rPr>
                <w:sz w:val="20"/>
              </w:rPr>
            </w:pPr>
            <w:r w:rsidRPr="00622983">
              <w:rPr>
                <w:sz w:val="20"/>
              </w:rPr>
              <w:t>43 dBm</w:t>
            </w:r>
          </w:p>
        </w:tc>
      </w:tr>
      <w:tr w:rsidR="0002004F" w:rsidRPr="00622983" w:rsidTr="003F56C0">
        <w:trPr>
          <w:jc w:val="center"/>
        </w:trPr>
        <w:tc>
          <w:tcPr>
            <w:tcW w:w="3556" w:type="dxa"/>
          </w:tcPr>
          <w:p w:rsidR="0002004F" w:rsidRPr="00622983" w:rsidRDefault="0002004F" w:rsidP="00F92A69">
            <w:pPr>
              <w:pStyle w:val="ACMABodyText"/>
              <w:keepNext/>
              <w:keepLines/>
              <w:rPr>
                <w:sz w:val="20"/>
              </w:rPr>
            </w:pPr>
            <w:r w:rsidRPr="00622983">
              <w:rPr>
                <w:sz w:val="20"/>
              </w:rPr>
              <w:t>Standard 15 MHz ACLR</w:t>
            </w:r>
          </w:p>
        </w:tc>
        <w:tc>
          <w:tcPr>
            <w:tcW w:w="2506" w:type="dxa"/>
          </w:tcPr>
          <w:p w:rsidR="0002004F" w:rsidRPr="00622983" w:rsidRDefault="0002004F" w:rsidP="00F92A69">
            <w:pPr>
              <w:pStyle w:val="ACMABodyText"/>
              <w:keepNext/>
              <w:keepLines/>
              <w:rPr>
                <w:sz w:val="20"/>
              </w:rPr>
            </w:pPr>
            <w:r w:rsidRPr="00622983">
              <w:rPr>
                <w:sz w:val="20"/>
              </w:rPr>
              <w:t>67 dB</w:t>
            </w:r>
          </w:p>
        </w:tc>
      </w:tr>
      <w:tr w:rsidR="0002004F" w:rsidRPr="00622983" w:rsidTr="003F56C0">
        <w:trPr>
          <w:jc w:val="center"/>
        </w:trPr>
        <w:tc>
          <w:tcPr>
            <w:tcW w:w="3556" w:type="dxa"/>
          </w:tcPr>
          <w:p w:rsidR="0002004F" w:rsidRPr="00622983" w:rsidRDefault="0002004F" w:rsidP="00F92A69">
            <w:pPr>
              <w:pStyle w:val="ACMABodyText"/>
              <w:keepNext/>
              <w:keepLines/>
              <w:rPr>
                <w:sz w:val="20"/>
              </w:rPr>
            </w:pPr>
            <w:r w:rsidRPr="00622983">
              <w:rPr>
                <w:sz w:val="20"/>
              </w:rPr>
              <w:t xml:space="preserve">Standard Spurious Emissions (40 MHz) </w:t>
            </w:r>
          </w:p>
        </w:tc>
        <w:tc>
          <w:tcPr>
            <w:tcW w:w="2506" w:type="dxa"/>
          </w:tcPr>
          <w:p w:rsidR="0002004F" w:rsidRPr="00622983" w:rsidRDefault="0002004F" w:rsidP="00F92A69">
            <w:pPr>
              <w:pStyle w:val="ACMABodyText"/>
              <w:keepNext/>
              <w:keepLines/>
              <w:rPr>
                <w:sz w:val="20"/>
              </w:rPr>
            </w:pPr>
            <w:r w:rsidRPr="00622983">
              <w:rPr>
                <w:sz w:val="20"/>
              </w:rPr>
              <w:t>-30 dBm</w:t>
            </w:r>
          </w:p>
        </w:tc>
      </w:tr>
      <w:tr w:rsidR="0002004F" w:rsidRPr="00622983" w:rsidTr="003F56C0">
        <w:trPr>
          <w:jc w:val="center"/>
        </w:trPr>
        <w:tc>
          <w:tcPr>
            <w:tcW w:w="3556" w:type="dxa"/>
          </w:tcPr>
          <w:p w:rsidR="0002004F" w:rsidRPr="00622983" w:rsidRDefault="0002004F" w:rsidP="00F92A69">
            <w:pPr>
              <w:pStyle w:val="ACMABodyText"/>
              <w:keepNext/>
              <w:keepLines/>
              <w:rPr>
                <w:sz w:val="20"/>
              </w:rPr>
            </w:pPr>
            <w:r w:rsidRPr="00622983">
              <w:rPr>
                <w:sz w:val="20"/>
              </w:rPr>
              <w:t>Proposed Emission limit A</w:t>
            </w:r>
          </w:p>
        </w:tc>
        <w:tc>
          <w:tcPr>
            <w:tcW w:w="2506" w:type="dxa"/>
          </w:tcPr>
          <w:p w:rsidR="0002004F" w:rsidRPr="00622983" w:rsidRDefault="0002004F" w:rsidP="00F92A69">
            <w:pPr>
              <w:pStyle w:val="ACMABodyText"/>
              <w:keepNext/>
              <w:keepLines/>
              <w:rPr>
                <w:sz w:val="20"/>
              </w:rPr>
            </w:pPr>
            <w:r w:rsidRPr="00622983">
              <w:rPr>
                <w:sz w:val="20"/>
              </w:rPr>
              <w:t>-36 dBm</w:t>
            </w:r>
          </w:p>
        </w:tc>
      </w:tr>
      <w:tr w:rsidR="0002004F" w:rsidRPr="00622983" w:rsidTr="003F56C0">
        <w:trPr>
          <w:jc w:val="center"/>
        </w:trPr>
        <w:tc>
          <w:tcPr>
            <w:tcW w:w="3556" w:type="dxa"/>
          </w:tcPr>
          <w:p w:rsidR="0002004F" w:rsidRPr="00622983" w:rsidRDefault="0002004F" w:rsidP="00F92A69">
            <w:pPr>
              <w:pStyle w:val="ACMABodyText"/>
              <w:keepNext/>
              <w:keepLines/>
              <w:rPr>
                <w:sz w:val="20"/>
              </w:rPr>
            </w:pPr>
            <w:r w:rsidRPr="00622983">
              <w:rPr>
                <w:sz w:val="20"/>
              </w:rPr>
              <w:t>Proposed Emission limit B</w:t>
            </w:r>
          </w:p>
        </w:tc>
        <w:tc>
          <w:tcPr>
            <w:tcW w:w="2506" w:type="dxa"/>
          </w:tcPr>
          <w:p w:rsidR="0002004F" w:rsidRPr="00622983" w:rsidRDefault="0002004F" w:rsidP="00F92A69">
            <w:pPr>
              <w:pStyle w:val="ACMABodyText"/>
              <w:keepNext/>
              <w:keepLines/>
              <w:rPr>
                <w:sz w:val="20"/>
              </w:rPr>
            </w:pPr>
            <w:r w:rsidRPr="00622983">
              <w:rPr>
                <w:sz w:val="20"/>
              </w:rPr>
              <w:t>-45 dBm</w:t>
            </w:r>
          </w:p>
        </w:tc>
      </w:tr>
      <w:tr w:rsidR="0002004F" w:rsidRPr="00622983" w:rsidTr="003F56C0">
        <w:trPr>
          <w:jc w:val="center"/>
        </w:trPr>
        <w:tc>
          <w:tcPr>
            <w:tcW w:w="3556" w:type="dxa"/>
          </w:tcPr>
          <w:p w:rsidR="0002004F" w:rsidRPr="00622983" w:rsidRDefault="0002004F" w:rsidP="00F92A69">
            <w:pPr>
              <w:pStyle w:val="ACMABodyText"/>
              <w:keepNext/>
              <w:keepLines/>
              <w:rPr>
                <w:sz w:val="20"/>
              </w:rPr>
            </w:pPr>
            <w:r w:rsidRPr="00622983">
              <w:rPr>
                <w:sz w:val="20"/>
              </w:rPr>
              <w:t>Height</w:t>
            </w:r>
          </w:p>
        </w:tc>
        <w:tc>
          <w:tcPr>
            <w:tcW w:w="2506" w:type="dxa"/>
          </w:tcPr>
          <w:p w:rsidR="0002004F" w:rsidRPr="00622983" w:rsidRDefault="0002004F" w:rsidP="00F92A69">
            <w:pPr>
              <w:pStyle w:val="ACMABodyText"/>
              <w:keepNext/>
              <w:keepLines/>
              <w:rPr>
                <w:sz w:val="20"/>
              </w:rPr>
            </w:pPr>
            <w:r w:rsidRPr="00622983">
              <w:rPr>
                <w:sz w:val="20"/>
              </w:rPr>
              <w:t>30 m</w:t>
            </w:r>
          </w:p>
        </w:tc>
      </w:tr>
    </w:tbl>
    <w:p w:rsidR="002C77C9" w:rsidRDefault="006A35DA">
      <w:pPr>
        <w:pStyle w:val="Caption"/>
      </w:pPr>
      <w:bookmarkStart w:id="155" w:name="_Ref258396082"/>
      <w:bookmarkStart w:id="156" w:name="_Ref258396071"/>
      <w:bookmarkStart w:id="157" w:name="_Toc289847998"/>
      <w:r w:rsidRPr="00E41AC8">
        <w:t xml:space="preserve">Table </w:t>
      </w:r>
      <w:r w:rsidR="00EA5956" w:rsidRPr="00E41AC8">
        <w:fldChar w:fldCharType="begin"/>
      </w:r>
      <w:r w:rsidR="008E01DA">
        <w:instrText xml:space="preserve"> SEQ Table \* ARABIC </w:instrText>
      </w:r>
      <w:r w:rsidR="00EA5956" w:rsidRPr="00E41AC8">
        <w:fldChar w:fldCharType="separate"/>
      </w:r>
      <w:r w:rsidR="00FE3660">
        <w:rPr>
          <w:noProof/>
        </w:rPr>
        <w:t>8</w:t>
      </w:r>
      <w:r w:rsidR="00EA5956" w:rsidRPr="00E41AC8">
        <w:fldChar w:fldCharType="end"/>
      </w:r>
      <w:bookmarkEnd w:id="155"/>
      <w:r w:rsidR="008E01DA">
        <w:t xml:space="preserve">: IMT </w:t>
      </w:r>
      <w:bookmarkEnd w:id="156"/>
      <w:r w:rsidR="00D7155F">
        <w:t>parameters</w:t>
      </w:r>
      <w:bookmarkEnd w:id="157"/>
    </w:p>
    <w:p w:rsidR="007A61C6" w:rsidRPr="007A61C6" w:rsidRDefault="007A61C6" w:rsidP="007A61C6">
      <w:pPr>
        <w:rPr>
          <w:lang w:eastAsia="fr-FR"/>
        </w:rPr>
      </w:pPr>
    </w:p>
    <w:p w:rsidR="006A35DA" w:rsidRDefault="006A35DA" w:rsidP="00B64F4C">
      <w:pPr>
        <w:pStyle w:val="ACMABodyText"/>
      </w:pPr>
      <w:r w:rsidRPr="00622983">
        <w:t>Note that four emission limits have been specified for IMT</w:t>
      </w:r>
      <w:r w:rsidR="00CE035B">
        <w:t xml:space="preserve"> in Table 9</w:t>
      </w:r>
      <w:r w:rsidRPr="00622983">
        <w:t xml:space="preserve">. </w:t>
      </w:r>
      <w:r w:rsidR="00DF4A2D">
        <w:t xml:space="preserve"> </w:t>
      </w:r>
      <w:r w:rsidRPr="00622983">
        <w:t xml:space="preserve">The first two </w:t>
      </w:r>
      <w:r w:rsidR="00CE035B">
        <w:t>(</w:t>
      </w:r>
      <w:r w:rsidRPr="00622983">
        <w:t>15</w:t>
      </w:r>
      <w:r w:rsidR="003F56C0">
        <w:t> </w:t>
      </w:r>
      <w:r w:rsidRPr="00622983">
        <w:t>MHz ACLR and 40 MHz spurious emission limit</w:t>
      </w:r>
      <w:r w:rsidR="00CE035B">
        <w:t>)</w:t>
      </w:r>
      <w:r w:rsidRPr="00622983">
        <w:t xml:space="preserve"> are the default parameters for an IMT base station</w:t>
      </w:r>
      <w:r w:rsidR="00CE035B">
        <w:t>,</w:t>
      </w:r>
      <w:r w:rsidRPr="00622983">
        <w:t xml:space="preserve"> without any extra restrictions placed upon them. </w:t>
      </w:r>
      <w:r w:rsidR="00DF4A2D">
        <w:t xml:space="preserve"> </w:t>
      </w:r>
      <w:r w:rsidRPr="00622983">
        <w:t xml:space="preserve">The two proposed emission limits are extra limits that are being considered for the 2.5 GHz band. </w:t>
      </w:r>
      <w:r w:rsidR="00DF4A2D">
        <w:t xml:space="preserve"> </w:t>
      </w:r>
      <w:r w:rsidRPr="00622983">
        <w:t xml:space="preserve">These limits have been investigated in previous ACMA sharing studies </w:t>
      </w:r>
      <w:sdt>
        <w:sdtPr>
          <w:id w:val="2160194"/>
          <w:citation/>
        </w:sdtPr>
        <w:sdtContent>
          <w:fldSimple w:instr=" CITATION ACM10 \l 3081 ">
            <w:r w:rsidR="00FE3660">
              <w:rPr>
                <w:noProof/>
              </w:rPr>
              <w:t>(16)</w:t>
            </w:r>
          </w:fldSimple>
        </w:sdtContent>
      </w:sdt>
      <w:r w:rsidRPr="00622983">
        <w:t>.</w:t>
      </w:r>
    </w:p>
    <w:p w:rsidR="00DF4A2D" w:rsidRPr="00622983" w:rsidRDefault="00DF4A2D" w:rsidP="00B64F4C">
      <w:pPr>
        <w:pStyle w:val="ACMABodyText"/>
      </w:pPr>
    </w:p>
    <w:p w:rsidR="006A35DA" w:rsidRPr="00622983" w:rsidRDefault="006A35DA" w:rsidP="00B64F4C">
      <w:pPr>
        <w:pStyle w:val="ACMAHeading1"/>
        <w:rPr>
          <w:lang w:val="en-AU"/>
        </w:rPr>
      </w:pPr>
      <w:bookmarkStart w:id="158" w:name="_Toc259544086"/>
      <w:bookmarkStart w:id="159" w:name="_Toc292291695"/>
      <w:r w:rsidRPr="00622983">
        <w:rPr>
          <w:lang w:val="en-AU"/>
        </w:rPr>
        <w:t>Method</w:t>
      </w:r>
      <w:bookmarkEnd w:id="158"/>
      <w:bookmarkEnd w:id="159"/>
    </w:p>
    <w:p w:rsidR="006A35DA" w:rsidRPr="00622983" w:rsidRDefault="006A35DA" w:rsidP="00B2417F">
      <w:pPr>
        <w:pStyle w:val="ACMABodyText"/>
      </w:pPr>
      <w:r w:rsidRPr="00622983">
        <w:t>The results of this study shall evaluate three cases</w:t>
      </w:r>
      <w:r w:rsidR="00CE035B">
        <w:t>:</w:t>
      </w:r>
    </w:p>
    <w:p w:rsidR="00667F6D" w:rsidRDefault="006A35DA" w:rsidP="00B2417F">
      <w:pPr>
        <w:pStyle w:val="ACMABulletLevel1"/>
      </w:pPr>
      <w:r w:rsidRPr="00622983">
        <w:t xml:space="preserve">Interference and Blocking based on the ITU selectivity mask and standard emissions. This is the ‘standard situation’ and shown in Section </w:t>
      </w:r>
      <w:r w:rsidR="00EA5956">
        <w:fldChar w:fldCharType="begin"/>
      </w:r>
      <w:r w:rsidR="003D76CF">
        <w:instrText xml:space="preserve"> REF _Ref258412047 \r \h </w:instrText>
      </w:r>
      <w:r w:rsidR="00EA5956">
        <w:fldChar w:fldCharType="separate"/>
      </w:r>
      <w:r w:rsidR="00B9277C">
        <w:t>5.4</w:t>
      </w:r>
      <w:r w:rsidR="00EA5956">
        <w:fldChar w:fldCharType="end"/>
      </w:r>
      <w:r w:rsidR="00F43683">
        <w:t>;</w:t>
      </w:r>
      <w:r w:rsidR="00667F6D">
        <w:t xml:space="preserve"> </w:t>
      </w:r>
    </w:p>
    <w:p w:rsidR="006A35DA" w:rsidRPr="00622983" w:rsidRDefault="006A35DA" w:rsidP="00B2417F">
      <w:pPr>
        <w:pStyle w:val="ACMABulletLevel1"/>
      </w:pPr>
      <w:r w:rsidRPr="00622983">
        <w:t xml:space="preserve">Interference and Blocking based on the ITU selectivity mask and proposed emission limits. This is referred to as the ‘restricted situation’ and shown in Section </w:t>
      </w:r>
      <w:r w:rsidR="00EA5956">
        <w:fldChar w:fldCharType="begin"/>
      </w:r>
      <w:r w:rsidR="003D76CF">
        <w:instrText xml:space="preserve"> REF _Ref258418001 \r \h </w:instrText>
      </w:r>
      <w:r w:rsidR="00EA5956">
        <w:fldChar w:fldCharType="separate"/>
      </w:r>
      <w:r w:rsidR="00B9277C">
        <w:t>5.5</w:t>
      </w:r>
      <w:r w:rsidR="00EA5956">
        <w:fldChar w:fldCharType="end"/>
      </w:r>
      <w:r w:rsidR="00F43683">
        <w:t>; and</w:t>
      </w:r>
    </w:p>
    <w:p w:rsidR="006A35DA" w:rsidRPr="00622983" w:rsidRDefault="006A35DA" w:rsidP="00B2417F">
      <w:pPr>
        <w:pStyle w:val="ACMABulletLevel1"/>
      </w:pPr>
      <w:r w:rsidRPr="00622983">
        <w:t>Blocking based on the Ofcom mask</w:t>
      </w:r>
      <w:r w:rsidR="008D48A5">
        <w:t xml:space="preserve"> as </w:t>
      </w:r>
      <w:r w:rsidRPr="00622983">
        <w:t xml:space="preserve">shown in </w:t>
      </w:r>
      <w:r w:rsidR="003D76CF">
        <w:t xml:space="preserve">Section </w:t>
      </w:r>
      <w:r w:rsidR="00EA5956">
        <w:fldChar w:fldCharType="begin"/>
      </w:r>
      <w:r w:rsidR="003D76CF">
        <w:instrText xml:space="preserve"> REF _Ref258418838 \r \h </w:instrText>
      </w:r>
      <w:r w:rsidR="00EA5956">
        <w:fldChar w:fldCharType="separate"/>
      </w:r>
      <w:r w:rsidR="00B9277C">
        <w:t>5.6</w:t>
      </w:r>
      <w:r w:rsidR="00EA5956">
        <w:fldChar w:fldCharType="end"/>
      </w:r>
      <w:r w:rsidRPr="00622983">
        <w:t xml:space="preserve">. The extra restrictions do not have any effect </w:t>
      </w:r>
      <w:r w:rsidR="00A47E58">
        <w:t>using</w:t>
      </w:r>
      <w:r w:rsidR="00A47E58" w:rsidRPr="00622983">
        <w:t xml:space="preserve"> </w:t>
      </w:r>
      <w:r w:rsidRPr="00622983">
        <w:t>this mask</w:t>
      </w:r>
      <w:r w:rsidR="00A47E58">
        <w:t>,</w:t>
      </w:r>
      <w:r w:rsidRPr="00622983">
        <w:t xml:space="preserve"> as it is the on-channel IMT power that </w:t>
      </w:r>
      <w:r w:rsidR="00A47E58" w:rsidRPr="00622983">
        <w:t>dominat</w:t>
      </w:r>
      <w:r w:rsidR="00A47E58">
        <w:t>es</w:t>
      </w:r>
      <w:r w:rsidR="00A47E58" w:rsidRPr="00622983">
        <w:t xml:space="preserve"> </w:t>
      </w:r>
      <w:r w:rsidRPr="00622983">
        <w:t>the results.</w:t>
      </w:r>
    </w:p>
    <w:p w:rsidR="006A35DA" w:rsidRDefault="006A35DA" w:rsidP="00B2417F">
      <w:pPr>
        <w:pStyle w:val="ACMABodyText"/>
      </w:pPr>
      <w:r w:rsidRPr="00622983">
        <w:t xml:space="preserve">The results were calculated based on the parameters above using the MCL method. For </w:t>
      </w:r>
      <w:r w:rsidR="00667F6D">
        <w:t xml:space="preserve">the standard </w:t>
      </w:r>
      <w:r w:rsidRPr="00622983">
        <w:t>situation this was done as follows</w:t>
      </w:r>
      <w:r w:rsidR="00A47E58">
        <w:t>:</w:t>
      </w:r>
    </w:p>
    <w:p w:rsidR="007A61C6" w:rsidRPr="00622983" w:rsidRDefault="007A61C6" w:rsidP="00B2417F">
      <w:pPr>
        <w:pStyle w:val="ACMABodyText"/>
      </w:pPr>
    </w:p>
    <w:p w:rsidR="006A35DA" w:rsidRPr="00622983" w:rsidRDefault="00EA5956" w:rsidP="00B2417F">
      <w:pPr>
        <w:pStyle w:val="ACMABodyText"/>
      </w:pPr>
      <m:oMathPara>
        <m:oMath>
          <w:bookmarkStart w:id="160" w:name="OLE_LINK9"/>
          <w:bookmarkStart w:id="161" w:name="OLE_LINK10"/>
          <m:sSub>
            <m:sSubPr>
              <m:ctrlPr>
                <w:rPr>
                  <w:rFonts w:ascii="Cambria Math" w:hAnsi="Cambria Math"/>
                  <w:i/>
                </w:rPr>
              </m:ctrlPr>
            </m:sSubPr>
            <m:e>
              <m:r>
                <w:rPr>
                  <w:rFonts w:ascii="Cambria Math" w:hAnsi="Cambria Math"/>
                </w:rPr>
                <m:t>P</m:t>
              </m:r>
            </m:e>
            <m:sub>
              <m:r>
                <w:rPr>
                  <w:rFonts w:ascii="Cambria Math" w:hAnsi="Cambria Math"/>
                </w:rPr>
                <m:t>r</m:t>
              </m:r>
            </m:sub>
          </m:sSub>
          <m:r>
            <w:rPr>
              <w:rFonts w:ascii="Cambria Math" w:hAnsi="Cambria Math"/>
            </w:rPr>
            <m:t>=EIRP+</m:t>
          </m:r>
          <m:sSub>
            <m:sSubPr>
              <m:ctrlPr>
                <w:rPr>
                  <w:rFonts w:ascii="Cambria Math" w:hAnsi="Cambria Math"/>
                  <w:i/>
                </w:rPr>
              </m:ctrlPr>
            </m:sSubPr>
            <m:e>
              <m:r>
                <w:rPr>
                  <w:rFonts w:ascii="Cambria Math" w:hAnsi="Cambria Math"/>
                </w:rPr>
                <m:t>G</m:t>
              </m:r>
            </m:e>
            <m:sub>
              <m:r>
                <w:rPr>
                  <w:rFonts w:ascii="Cambria Math" w:hAnsi="Cambria Math"/>
                </w:rPr>
                <m:t>r</m:t>
              </m:r>
            </m:sub>
          </m:sSub>
          <m:r>
            <w:rPr>
              <w:rFonts w:ascii="Cambria Math" w:hAnsi="Cambria Math"/>
            </w:rPr>
            <m:t>-FDR-</m:t>
          </m:r>
          <m:sSub>
            <m:sSubPr>
              <m:ctrlPr>
                <w:rPr>
                  <w:rFonts w:ascii="Cambria Math" w:hAnsi="Cambria Math"/>
                  <w:i/>
                </w:rPr>
              </m:ctrlPr>
            </m:sSubPr>
            <m:e>
              <m:r>
                <w:rPr>
                  <w:rFonts w:ascii="Cambria Math" w:hAnsi="Cambria Math"/>
                </w:rPr>
                <m:t>L</m:t>
              </m:r>
            </m:e>
            <m:sub>
              <m:r>
                <w:rPr>
                  <w:rFonts w:ascii="Cambria Math" w:hAnsi="Cambria Math"/>
                </w:rPr>
                <m:t>path</m:t>
              </m:r>
            </m:sub>
          </m:sSub>
          <m:r>
            <w:rPr>
              <w:rFonts w:ascii="Cambria Math" w:hAnsi="Cambria Math"/>
            </w:rPr>
            <m:t xml:space="preserve"> dBm</m:t>
          </m:r>
        </m:oMath>
      </m:oMathPara>
    </w:p>
    <w:bookmarkEnd w:id="160"/>
    <w:bookmarkEnd w:id="161"/>
    <w:p w:rsidR="007A61C6" w:rsidRDefault="007A61C6" w:rsidP="00B2417F">
      <w:pPr>
        <w:pStyle w:val="ACMABodyText"/>
      </w:pPr>
    </w:p>
    <w:p w:rsidR="006A35DA" w:rsidRDefault="00AF5E4B" w:rsidP="00B2417F">
      <w:pPr>
        <w:pStyle w:val="ACMABodyText"/>
      </w:pPr>
      <w:r>
        <w:t xml:space="preserve">In the </w:t>
      </w:r>
      <w:r w:rsidR="00AF5B8D">
        <w:t xml:space="preserve">spurious domain of the standard situation and in the </w:t>
      </w:r>
      <w:r>
        <w:t>restricted situation where</w:t>
      </w:r>
      <w:r w:rsidR="006A35DA" w:rsidRPr="00622983">
        <w:t xml:space="preserve"> emission limits were specified</w:t>
      </w:r>
      <w:r w:rsidR="00A47E58">
        <w:t>,</w:t>
      </w:r>
      <w:r w:rsidR="006A35DA" w:rsidRPr="00622983">
        <w:t xml:space="preserve"> the emission limit </w:t>
      </w:r>
      <m:oMath>
        <m:r>
          <w:rPr>
            <w:rFonts w:ascii="Cambria Math" w:hAnsi="Cambria Math"/>
          </w:rPr>
          <m:t>(</m:t>
        </m:r>
        <w:bookmarkStart w:id="162" w:name="OLE_LINK5"/>
        <w:bookmarkStart w:id="163" w:name="OLE_LINK6"/>
        <m:sSub>
          <m:sSubPr>
            <m:ctrlPr>
              <w:rPr>
                <w:rFonts w:ascii="Cambria Math" w:hAnsi="Cambria Math"/>
                <w:i/>
              </w:rPr>
            </m:ctrlPr>
          </m:sSubPr>
          <m:e>
            <m:r>
              <w:rPr>
                <w:rFonts w:ascii="Cambria Math" w:hAnsi="Cambria Math"/>
              </w:rPr>
              <m:t>P</m:t>
            </m:r>
          </m:e>
          <m:sub>
            <m:r>
              <w:rPr>
                <w:rFonts w:ascii="Cambria Math" w:hAnsi="Cambria Math"/>
              </w:rPr>
              <m:t>limit</m:t>
            </m:r>
          </m:sub>
        </m:sSub>
        <w:bookmarkEnd w:id="162"/>
        <w:bookmarkEnd w:id="163"/>
        <m:r>
          <w:rPr>
            <w:rFonts w:ascii="Cambria Math" w:hAnsi="Cambria Math"/>
          </w:rPr>
          <m:t>)</m:t>
        </m:r>
      </m:oMath>
      <w:r w:rsidR="006A35DA" w:rsidRPr="00622983">
        <w:t xml:space="preserve"> </w:t>
      </w:r>
      <w:r w:rsidR="00A47E58">
        <w:t>took</w:t>
      </w:r>
      <w:r w:rsidR="00A47E58" w:rsidRPr="00622983">
        <w:t xml:space="preserve"> </w:t>
      </w:r>
      <w:r w:rsidR="006A35DA" w:rsidRPr="00622983">
        <w:t xml:space="preserve">the place of the </w:t>
      </w:r>
      <m:oMath>
        <m:r>
          <w:rPr>
            <w:rFonts w:ascii="Cambria Math" w:hAnsi="Cambria Math"/>
          </w:rPr>
          <m:t>EIRP-FDR</m:t>
        </m:r>
      </m:oMath>
      <w:r w:rsidR="006A35DA" w:rsidRPr="00622983">
        <w:t xml:space="preserve"> value. </w:t>
      </w:r>
      <w:r w:rsidR="007A61C6">
        <w:t>This leads to</w:t>
      </w:r>
      <w:r w:rsidR="006A35DA" w:rsidRPr="00622983">
        <w:t xml:space="preserve"> the following formula</w:t>
      </w:r>
      <w:r w:rsidR="003D137A">
        <w:t>:</w:t>
      </w:r>
    </w:p>
    <w:p w:rsidR="007A61C6" w:rsidRPr="00622983" w:rsidRDefault="007A61C6" w:rsidP="00B2417F">
      <w:pPr>
        <w:pStyle w:val="ACMABodyText"/>
      </w:pPr>
    </w:p>
    <w:p w:rsidR="006A35DA" w:rsidRPr="00622983" w:rsidRDefault="00EA5956" w:rsidP="00B2417F">
      <w:pPr>
        <w:pStyle w:val="ACMABodyText"/>
      </w:pPr>
      <m:oMathPara>
        <m:oMath>
          <m:sSub>
            <m:sSubPr>
              <m:ctrlPr>
                <w:rPr>
                  <w:rFonts w:ascii="Cambria Math" w:hAnsi="Cambria Math"/>
                  <w:i/>
                </w:rPr>
              </m:ctrlPr>
            </m:sSubPr>
            <m:e>
              <m:r>
                <w:rPr>
                  <w:rFonts w:ascii="Cambria Math" w:hAnsi="Cambria Math"/>
                </w:rPr>
                <m:t>P</m:t>
              </m:r>
            </m:e>
            <m:sub>
              <m:r>
                <w:rPr>
                  <w:rFonts w:ascii="Cambria Math" w:hAnsi="Cambria Math"/>
                </w:rPr>
                <m:t>r</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limit</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r</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path</m:t>
              </m:r>
            </m:sub>
          </m:sSub>
          <m:r>
            <w:rPr>
              <w:rFonts w:ascii="Cambria Math" w:hAnsi="Cambria Math"/>
            </w:rPr>
            <m:t xml:space="preserve"> dBm</m:t>
          </m:r>
        </m:oMath>
      </m:oMathPara>
    </w:p>
    <w:p w:rsidR="007A61C6" w:rsidRDefault="007A61C6" w:rsidP="00B2417F">
      <w:pPr>
        <w:pStyle w:val="ACMABodyText"/>
      </w:pPr>
    </w:p>
    <w:p w:rsidR="006A35DA" w:rsidRDefault="00AF5E4B" w:rsidP="00B2417F">
      <w:pPr>
        <w:pStyle w:val="ACMABodyText"/>
      </w:pPr>
      <w:r>
        <w:t xml:space="preserve">Note </w:t>
      </w:r>
      <w:r w:rsidR="0036009F">
        <w:t>that there are two mechanisms at</w:t>
      </w:r>
      <w:r>
        <w:t xml:space="preserve"> work, in band interference given by IMT EIRP less </w:t>
      </w:r>
      <w:r w:rsidR="00D7155F">
        <w:t>radar</w:t>
      </w:r>
      <w:r>
        <w:t xml:space="preserve"> selectivity, and out of band interference given either by the proposed emission limit, or IMT EIRP </w:t>
      </w:r>
      <w:r w:rsidR="00A47E58">
        <w:t>minus</w:t>
      </w:r>
      <w:r>
        <w:t xml:space="preserve"> IMT ACLR. The formulas for </w:t>
      </w:r>
      <w:r w:rsidR="001113A7" w:rsidRPr="001113A7">
        <w:rPr>
          <w:rFonts w:ascii="Cambria Math" w:hAnsi="Cambria Math"/>
          <w:i/>
        </w:rPr>
        <w:t>FDR</w:t>
      </w:r>
      <w:r>
        <w:t xml:space="preserve"> and </w:t>
      </w:r>
      <m:oMath>
        <m:sSub>
          <m:sSubPr>
            <m:ctrlPr>
              <w:rPr>
                <w:rFonts w:ascii="Cambria Math" w:hAnsi="Cambria Math"/>
                <w:i/>
              </w:rPr>
            </m:ctrlPr>
          </m:sSubPr>
          <m:e>
            <m:r>
              <w:rPr>
                <w:rFonts w:ascii="Cambria Math" w:hAnsi="Cambria Math"/>
              </w:rPr>
              <m:t>P</m:t>
            </m:r>
          </m:e>
          <m:sub>
            <m:r>
              <w:rPr>
                <w:rFonts w:ascii="Cambria Math" w:hAnsi="Cambria Math"/>
              </w:rPr>
              <m:t>limit</m:t>
            </m:r>
          </m:sub>
        </m:sSub>
      </m:oMath>
      <w:r>
        <w:t xml:space="preserve"> </w:t>
      </w:r>
      <w:r w:rsidR="0036009F">
        <w:t xml:space="preserve">are shown below. </w:t>
      </w:r>
      <w:r w:rsidR="00DF4A2D">
        <w:t xml:space="preserve"> </w:t>
      </w:r>
      <w:r w:rsidR="0036009F">
        <w:t>In all formula</w:t>
      </w:r>
      <w:r>
        <w:t>s</w:t>
      </w:r>
      <w:r w:rsidR="00A47E58">
        <w:t>,</w:t>
      </w:r>
      <w:r>
        <w:t xml:space="preserve"> </w:t>
      </w:r>
      <w:r w:rsidR="006A35DA" w:rsidRPr="00622983">
        <w:t xml:space="preserve">EIRP was </w:t>
      </w:r>
      <w:r>
        <w:t>normalised</w:t>
      </w:r>
      <w:r w:rsidRPr="00622983">
        <w:t xml:space="preserve"> </w:t>
      </w:r>
      <w:r w:rsidR="006A35DA" w:rsidRPr="00622983">
        <w:t xml:space="preserve">for </w:t>
      </w:r>
      <w:r w:rsidR="0036009F">
        <w:t xml:space="preserve">radar </w:t>
      </w:r>
      <w:r>
        <w:t>receiver</w:t>
      </w:r>
      <w:r w:rsidR="006A35DA" w:rsidRPr="00622983">
        <w:t xml:space="preserve"> bandwidth</w:t>
      </w:r>
      <w:r>
        <w:t>.</w:t>
      </w:r>
    </w:p>
    <w:p w:rsidR="007A61C6" w:rsidRPr="00622983" w:rsidRDefault="007A61C6" w:rsidP="00B2417F">
      <w:pPr>
        <w:pStyle w:val="ACMABodyText"/>
      </w:pPr>
    </w:p>
    <w:p w:rsidR="006A35DA" w:rsidRPr="00622983" w:rsidRDefault="006A35DA" w:rsidP="006A35DA">
      <m:oMathPara>
        <m:oMath>
          <m:r>
            <w:rPr>
              <w:rFonts w:ascii="Cambria Math" w:hAnsi="Cambria Math"/>
            </w:rPr>
            <m:t>FD</m:t>
          </m:r>
          <m:sSub>
            <m:sSubPr>
              <m:ctrlPr>
                <w:rPr>
                  <w:rFonts w:ascii="Cambria Math" w:hAnsi="Cambria Math"/>
                  <w:i/>
                </w:rPr>
              </m:ctrlPr>
            </m:sSubPr>
            <m:e>
              <m:r>
                <w:rPr>
                  <w:rFonts w:ascii="Cambria Math" w:hAnsi="Cambria Math"/>
                </w:rPr>
                <m:t>R</m:t>
              </m:r>
            </m:e>
            <m:sub>
              <m:r>
                <w:rPr>
                  <w:rFonts w:ascii="Cambria Math" w:hAnsi="Cambria Math"/>
                </w:rPr>
                <m:t>dB</m:t>
              </m:r>
            </m:sub>
          </m:sSub>
          <m:r>
            <w:rPr>
              <w:rFonts w:ascii="Cambria Math" w:hAnsi="Cambria Math"/>
            </w:rPr>
            <m:t>=10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ctrlPr>
                    <w:rPr>
                      <w:rFonts w:ascii="Cambria Math" w:hAnsi="Cambria Math"/>
                    </w:rPr>
                  </m:ctrlPr>
                </m:e>
                <m:sub>
                  <m:r>
                    <w:rPr>
                      <w:rFonts w:ascii="Cambria Math" w:hAnsi="Cambria Math"/>
                    </w:rPr>
                    <m:t>10</m:t>
                  </m:r>
                </m:sub>
              </m:sSub>
            </m:fName>
            <m:e>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ACL</m:t>
                      </m:r>
                      <m:sSub>
                        <m:sSubPr>
                          <m:ctrlPr>
                            <w:rPr>
                              <w:rFonts w:ascii="Cambria Math" w:hAnsi="Cambria Math"/>
                              <w:i/>
                            </w:rPr>
                          </m:ctrlPr>
                        </m:sSubPr>
                        <m:e>
                          <m:r>
                            <w:rPr>
                              <w:rFonts w:ascii="Cambria Math" w:hAnsi="Cambria Math"/>
                            </w:rPr>
                            <m:t>R</m:t>
                          </m:r>
                        </m:e>
                        <m:sub>
                          <m:r>
                            <w:rPr>
                              <w:rFonts w:ascii="Cambria Math" w:hAnsi="Cambria Math"/>
                            </w:rPr>
                            <m:t>linear</m:t>
                          </m:r>
                        </m:sub>
                      </m:sSub>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Selectivit</m:t>
                      </m:r>
                      <m:sSub>
                        <m:sSubPr>
                          <m:ctrlPr>
                            <w:rPr>
                              <w:rFonts w:ascii="Cambria Math" w:hAnsi="Cambria Math"/>
                              <w:i/>
                            </w:rPr>
                          </m:ctrlPr>
                        </m:sSubPr>
                        <m:e>
                          <m:r>
                            <w:rPr>
                              <w:rFonts w:ascii="Cambria Math" w:hAnsi="Cambria Math"/>
                            </w:rPr>
                            <m:t>y</m:t>
                          </m:r>
                        </m:e>
                        <m:sub>
                          <m:r>
                            <w:rPr>
                              <w:rFonts w:ascii="Cambria Math" w:hAnsi="Cambria Math"/>
                            </w:rPr>
                            <m:t>linear</m:t>
                          </m:r>
                        </m:sub>
                      </m:sSub>
                    </m:den>
                  </m:f>
                </m:e>
              </m:d>
            </m:e>
          </m:func>
          <m:r>
            <w:rPr>
              <w:rFonts w:ascii="Cambria Math" w:hAnsi="Cambria Math"/>
            </w:rPr>
            <m:t> dB</m:t>
          </m:r>
        </m:oMath>
      </m:oMathPara>
    </w:p>
    <w:p w:rsidR="006A35DA" w:rsidRPr="00622983" w:rsidRDefault="00EA5956" w:rsidP="006A35DA">
      <m:oMathPara>
        <m:oMath>
          <m:sSub>
            <m:sSubPr>
              <m:ctrlPr>
                <w:rPr>
                  <w:rFonts w:ascii="Cambria Math" w:hAnsi="Cambria Math"/>
                  <w:i/>
                </w:rPr>
              </m:ctrlPr>
            </m:sSubPr>
            <m:e>
              <m:r>
                <w:rPr>
                  <w:rFonts w:ascii="Cambria Math" w:hAnsi="Cambria Math"/>
                </w:rPr>
                <m:t>P</m:t>
              </m:r>
            </m:e>
            <m:sub>
              <m:r>
                <w:rPr>
                  <w:rFonts w:ascii="Cambria Math" w:hAnsi="Cambria Math"/>
                </w:rPr>
                <m:t>limit</m:t>
              </m:r>
            </m:sub>
          </m:sSub>
          <m:r>
            <w:rPr>
              <w:rFonts w:ascii="Cambria Math" w:hAnsi="Cambria Math"/>
            </w:rPr>
            <m:t>=10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ctrlPr>
                    <w:rPr>
                      <w:rFonts w:ascii="Cambria Math" w:hAnsi="Cambria Math"/>
                    </w:rPr>
                  </m:ctrlPr>
                </m:e>
                <m:sub>
                  <m:r>
                    <w:rPr>
                      <w:rFonts w:ascii="Cambria Math" w:hAnsi="Cambria Math"/>
                    </w:rPr>
                    <m:t>10</m:t>
                  </m:r>
                </m:sub>
              </m:sSub>
            </m:fName>
            <m:e>
              <m:d>
                <m:dPr>
                  <m:ctrlPr>
                    <w:rPr>
                      <w:rFonts w:ascii="Cambria Math" w:hAnsi="Cambria Math"/>
                      <w:i/>
                    </w:rPr>
                  </m:ctrlPr>
                </m:dPr>
                <m:e>
                  <m:sSup>
                    <m:sSupPr>
                      <m:ctrlPr>
                        <w:rPr>
                          <w:rFonts w:ascii="Cambria Math" w:hAnsi="Cambria Math"/>
                          <w:i/>
                        </w:rPr>
                      </m:ctrlPr>
                    </m:sSupPr>
                    <m:e>
                      <m:r>
                        <w:rPr>
                          <w:rFonts w:ascii="Cambria Math" w:hAnsi="Cambria Math"/>
                        </w:rPr>
                        <m:t>10</m:t>
                      </m:r>
                    </m:e>
                    <m:sup>
                      <m:f>
                        <m:fPr>
                          <m:ctrlPr>
                            <w:rPr>
                              <w:rFonts w:ascii="Cambria Math" w:hAnsi="Cambria Math"/>
                              <w:i/>
                            </w:rPr>
                          </m:ctrlPr>
                        </m:fPr>
                        <m:num>
                          <m:r>
                            <w:rPr>
                              <w:rFonts w:ascii="Cambria Math" w:hAnsi="Cambria Math"/>
                            </w:rPr>
                            <m:t>EIRP-Selectivity</m:t>
                          </m:r>
                        </m:num>
                        <m:den>
                          <m:r>
                            <w:rPr>
                              <w:rFonts w:ascii="Cambria Math" w:hAnsi="Cambria Math"/>
                            </w:rPr>
                            <m:t>10</m:t>
                          </m:r>
                        </m:den>
                      </m:f>
                    </m:sup>
                  </m:sSup>
                  <m:r>
                    <w:rPr>
                      <w:rFonts w:ascii="Cambria Math" w:hAnsi="Cambria Math"/>
                    </w:rPr>
                    <m:t>+</m:t>
                  </m:r>
                  <m:sSup>
                    <m:sSupPr>
                      <m:ctrlPr>
                        <w:rPr>
                          <w:rFonts w:ascii="Cambria Math" w:hAnsi="Cambria Math"/>
                          <w:i/>
                        </w:rPr>
                      </m:ctrlPr>
                    </m:sSupPr>
                    <m:e>
                      <m:r>
                        <w:rPr>
                          <w:rFonts w:ascii="Cambria Math" w:hAnsi="Cambria Math"/>
                        </w:rPr>
                        <m:t>10</m:t>
                      </m:r>
                    </m:e>
                    <m:sup>
                      <m:f>
                        <m:fPr>
                          <m:ctrlPr>
                            <w:rPr>
                              <w:rFonts w:ascii="Cambria Math" w:hAnsi="Cambria Math"/>
                              <w:i/>
                            </w:rPr>
                          </m:ctrlPr>
                        </m:fPr>
                        <m:num>
                          <m:r>
                            <w:rPr>
                              <w:rFonts w:ascii="Cambria Math" w:hAnsi="Cambria Math"/>
                            </w:rPr>
                            <m:t>limit</m:t>
                          </m:r>
                        </m:num>
                        <m:den>
                          <m:r>
                            <w:rPr>
                              <w:rFonts w:ascii="Cambria Math" w:hAnsi="Cambria Math"/>
                            </w:rPr>
                            <m:t>10</m:t>
                          </m:r>
                        </m:den>
                      </m:f>
                    </m:sup>
                  </m:sSup>
                </m:e>
              </m:d>
            </m:e>
          </m:func>
          <m:r>
            <w:rPr>
              <w:rFonts w:ascii="Cambria Math" w:hAnsi="Cambria Math"/>
            </w:rPr>
            <m:t xml:space="preserve"> dBm</m:t>
          </m:r>
        </m:oMath>
      </m:oMathPara>
    </w:p>
    <w:p w:rsidR="007A61C6" w:rsidRDefault="007A61C6" w:rsidP="00B2417F">
      <w:pPr>
        <w:pStyle w:val="ACMABodyText"/>
      </w:pPr>
    </w:p>
    <w:p w:rsidR="006A35DA" w:rsidRPr="00622983" w:rsidRDefault="006A35DA" w:rsidP="00B2417F">
      <w:pPr>
        <w:pStyle w:val="ACMABodyText"/>
      </w:pPr>
      <w:r w:rsidRPr="00622983">
        <w:t xml:space="preserve">This means that </w:t>
      </w:r>
      <w:r w:rsidRPr="00622983">
        <w:rPr>
          <w:i/>
        </w:rPr>
        <w:t>FDR</w:t>
      </w:r>
      <w:r w:rsidRPr="00622983">
        <w:t xml:space="preserve"> is the total resultant loss and </w:t>
      </w:r>
      <m:oMath>
        <m:sSub>
          <m:sSubPr>
            <m:ctrlPr>
              <w:rPr>
                <w:rFonts w:ascii="Cambria Math" w:hAnsi="Cambria Math"/>
              </w:rPr>
            </m:ctrlPr>
          </m:sSubPr>
          <m:e>
            <m:r>
              <w:rPr>
                <w:rFonts w:ascii="Cambria Math" w:hAnsi="Cambria Math"/>
              </w:rPr>
              <m:t>P</m:t>
            </m:r>
          </m:e>
          <m:sub>
            <m:r>
              <w:rPr>
                <w:rFonts w:ascii="Cambria Math" w:hAnsi="Cambria Math"/>
              </w:rPr>
              <m:t>limit</m:t>
            </m:r>
          </m:sub>
        </m:sSub>
      </m:oMath>
      <w:r w:rsidRPr="00622983">
        <w:t xml:space="preserve"> is the total interfering power as </w:t>
      </w:r>
      <w:r w:rsidR="008A761D">
        <w:t>seen in</w:t>
      </w:r>
      <w:r w:rsidR="008A761D" w:rsidRPr="00622983">
        <w:t xml:space="preserve"> </w:t>
      </w:r>
      <w:r w:rsidR="00EA5956">
        <w:fldChar w:fldCharType="begin"/>
      </w:r>
      <w:r w:rsidR="003D76CF">
        <w:instrText xml:space="preserve"> REF _Ref259786454 \h </w:instrText>
      </w:r>
      <w:r w:rsidR="00EA5956">
        <w:fldChar w:fldCharType="separate"/>
      </w:r>
      <w:r w:rsidR="00B9277C" w:rsidRPr="00E41AC8">
        <w:t xml:space="preserve">Figure </w:t>
      </w:r>
      <w:r w:rsidR="00B9277C">
        <w:rPr>
          <w:noProof/>
        </w:rPr>
        <w:t>23</w:t>
      </w:r>
      <w:r w:rsidR="00EA5956">
        <w:fldChar w:fldCharType="end"/>
      </w:r>
      <w:r w:rsidR="0073170C">
        <w:t>.</w:t>
      </w:r>
    </w:p>
    <w:p w:rsidR="00DF4A2D" w:rsidRDefault="006A35DA" w:rsidP="009E30D2">
      <w:r w:rsidRPr="0073170C">
        <w:t>Three path loss models were used, Free Space, Longley Rice, and ITU-R P.1546. Longley Rice and P.1546 were calculated in the WRAP software package using a 20</w:t>
      </w:r>
      <w:r w:rsidR="009E30D2" w:rsidRPr="0073170C">
        <w:t> </w:t>
      </w:r>
      <w:r w:rsidRPr="0073170C">
        <w:t>m high transmitter and 30 m high receiver over flat terrain</w:t>
      </w:r>
      <w:r w:rsidR="002E4887" w:rsidRPr="0073170C">
        <w:t xml:space="preserve"> (</w:t>
      </w:r>
      <w:r w:rsidR="00F66E1B" w:rsidRPr="0073170C">
        <w:t>in accordance with Tables 7, 8 and 9</w:t>
      </w:r>
      <w:r w:rsidR="002E4887" w:rsidRPr="0073170C">
        <w:t>)</w:t>
      </w:r>
      <w:r w:rsidRPr="0073170C">
        <w:t>. P.1546 was configured for 1% time and a suburban environment.</w:t>
      </w:r>
      <w:r w:rsidRPr="00622983">
        <w:t xml:space="preserve"> </w:t>
      </w:r>
    </w:p>
    <w:p w:rsidR="00DF4A2D" w:rsidRDefault="00DF4A2D" w:rsidP="009E30D2"/>
    <w:p w:rsidR="006A35DA" w:rsidRPr="00622983" w:rsidRDefault="00F43683" w:rsidP="009E30D2">
      <w:r>
        <w:t xml:space="preserve">These models default to Free Space loss condition at short distances.  </w:t>
      </w:r>
      <w:r w:rsidR="00D878CF">
        <w:t>Th</w:t>
      </w:r>
      <w:r>
        <w:t>e</w:t>
      </w:r>
      <w:r w:rsidR="00D878CF">
        <w:t xml:space="preserve"> </w:t>
      </w:r>
      <w:r>
        <w:t xml:space="preserve">modelling </w:t>
      </w:r>
      <w:r w:rsidR="00D878CF">
        <w:t xml:space="preserve">does not include the effects of antenna height </w:t>
      </w:r>
      <w:r>
        <w:t xml:space="preserve">on vertical antenna pattern </w:t>
      </w:r>
      <w:r w:rsidR="002E4887">
        <w:t>discrimination</w:t>
      </w:r>
      <w:r w:rsidR="00F66E1B">
        <w:t>, which</w:t>
      </w:r>
      <w:r w:rsidR="00D878CF">
        <w:t xml:space="preserve"> </w:t>
      </w:r>
      <w:r>
        <w:t>is</w:t>
      </w:r>
      <w:r w:rsidR="00D878CF">
        <w:t xml:space="preserve"> discussed later in Section </w:t>
      </w:r>
      <w:r w:rsidR="00EA5956">
        <w:fldChar w:fldCharType="begin"/>
      </w:r>
      <w:r w:rsidR="00D878CF">
        <w:instrText xml:space="preserve"> REF _Ref260145451 \r \h </w:instrText>
      </w:r>
      <w:r w:rsidR="00EA5956">
        <w:fldChar w:fldCharType="separate"/>
      </w:r>
      <w:r w:rsidR="00B9277C">
        <w:t>5.7.3</w:t>
      </w:r>
      <w:r w:rsidR="00EA5956">
        <w:fldChar w:fldCharType="end"/>
      </w:r>
      <w:r w:rsidR="00D878CF">
        <w:t>.</w:t>
      </w:r>
    </w:p>
    <w:p w:rsidR="006A35DA" w:rsidRPr="00622983" w:rsidRDefault="006A35DA" w:rsidP="006A35DA"/>
    <w:tbl>
      <w:tblPr>
        <w:tblStyle w:val="TableGrid"/>
        <w:tblW w:w="0" w:type="auto"/>
        <w:jc w:val="center"/>
        <w:tblLook w:val="04A0"/>
      </w:tblPr>
      <w:tblGrid>
        <w:gridCol w:w="1056"/>
        <w:gridCol w:w="1789"/>
        <w:gridCol w:w="2030"/>
        <w:gridCol w:w="1210"/>
      </w:tblGrid>
      <w:tr w:rsidR="006A35DA" w:rsidRPr="00622983" w:rsidTr="00F92A69">
        <w:trPr>
          <w:jc w:val="center"/>
        </w:trPr>
        <w:tc>
          <w:tcPr>
            <w:tcW w:w="0" w:type="auto"/>
          </w:tcPr>
          <w:p w:rsidR="006A35DA" w:rsidRPr="00622983" w:rsidRDefault="006A35DA" w:rsidP="00F92A69">
            <w:pPr>
              <w:keepNext/>
              <w:keepLines/>
            </w:pPr>
            <w:r w:rsidRPr="00622983">
              <w:t>Distance</w:t>
            </w:r>
          </w:p>
        </w:tc>
        <w:tc>
          <w:tcPr>
            <w:tcW w:w="0" w:type="auto"/>
          </w:tcPr>
          <w:p w:rsidR="006A35DA" w:rsidRPr="00622983" w:rsidRDefault="006A35DA" w:rsidP="00F92A69">
            <w:pPr>
              <w:keepNext/>
              <w:keepLines/>
            </w:pPr>
            <w:r w:rsidRPr="00622983">
              <w:t>Free Space Loss</w:t>
            </w:r>
          </w:p>
        </w:tc>
        <w:tc>
          <w:tcPr>
            <w:tcW w:w="0" w:type="auto"/>
          </w:tcPr>
          <w:p w:rsidR="006A35DA" w:rsidRPr="00622983" w:rsidRDefault="006A35DA" w:rsidP="00F92A69">
            <w:pPr>
              <w:keepNext/>
              <w:keepLines/>
            </w:pPr>
            <w:r w:rsidRPr="00622983">
              <w:t>Longley Rice Loss</w:t>
            </w:r>
          </w:p>
        </w:tc>
        <w:tc>
          <w:tcPr>
            <w:tcW w:w="0" w:type="auto"/>
          </w:tcPr>
          <w:p w:rsidR="006A35DA" w:rsidRPr="00622983" w:rsidRDefault="006A35DA" w:rsidP="00F92A69">
            <w:pPr>
              <w:keepNext/>
              <w:keepLines/>
            </w:pPr>
            <w:r w:rsidRPr="00622983">
              <w:t>1546 Loss</w:t>
            </w:r>
          </w:p>
        </w:tc>
      </w:tr>
      <w:tr w:rsidR="006A35DA" w:rsidRPr="00622983" w:rsidTr="00F92A69">
        <w:trPr>
          <w:jc w:val="center"/>
        </w:trPr>
        <w:tc>
          <w:tcPr>
            <w:tcW w:w="0" w:type="auto"/>
          </w:tcPr>
          <w:p w:rsidR="006A35DA" w:rsidRPr="00622983" w:rsidRDefault="006A35DA" w:rsidP="00F92A69">
            <w:pPr>
              <w:keepNext/>
              <w:keepLines/>
            </w:pPr>
            <w:r w:rsidRPr="00622983">
              <w:t>100 m</w:t>
            </w:r>
          </w:p>
        </w:tc>
        <w:tc>
          <w:tcPr>
            <w:tcW w:w="0" w:type="auto"/>
          </w:tcPr>
          <w:p w:rsidR="006A35DA" w:rsidRPr="00622983" w:rsidRDefault="006A35DA" w:rsidP="00F92A69">
            <w:pPr>
              <w:keepNext/>
              <w:keepLines/>
            </w:pPr>
            <w:r w:rsidRPr="00622983">
              <w:t>81.1</w:t>
            </w:r>
          </w:p>
        </w:tc>
        <w:tc>
          <w:tcPr>
            <w:tcW w:w="0" w:type="auto"/>
          </w:tcPr>
          <w:p w:rsidR="006A35DA" w:rsidRPr="00622983" w:rsidRDefault="006A35DA" w:rsidP="00F92A69">
            <w:pPr>
              <w:keepNext/>
              <w:keepLines/>
            </w:pPr>
            <w:r w:rsidRPr="00622983">
              <w:t>81.6</w:t>
            </w:r>
          </w:p>
        </w:tc>
        <w:tc>
          <w:tcPr>
            <w:tcW w:w="0" w:type="auto"/>
          </w:tcPr>
          <w:p w:rsidR="006A35DA" w:rsidRPr="00622983" w:rsidRDefault="006A35DA" w:rsidP="00F92A69">
            <w:pPr>
              <w:keepNext/>
              <w:keepLines/>
            </w:pPr>
            <w:r w:rsidRPr="00622983">
              <w:t>81.1</w:t>
            </w:r>
          </w:p>
        </w:tc>
      </w:tr>
      <w:tr w:rsidR="006A35DA" w:rsidRPr="00622983" w:rsidTr="00F92A69">
        <w:trPr>
          <w:jc w:val="center"/>
        </w:trPr>
        <w:tc>
          <w:tcPr>
            <w:tcW w:w="0" w:type="auto"/>
          </w:tcPr>
          <w:p w:rsidR="006A35DA" w:rsidRPr="00622983" w:rsidRDefault="006A35DA" w:rsidP="00F92A69">
            <w:pPr>
              <w:keepNext/>
              <w:keepLines/>
            </w:pPr>
            <w:r w:rsidRPr="00622983">
              <w:t>500 m</w:t>
            </w:r>
          </w:p>
        </w:tc>
        <w:tc>
          <w:tcPr>
            <w:tcW w:w="0" w:type="auto"/>
          </w:tcPr>
          <w:p w:rsidR="006A35DA" w:rsidRPr="00622983" w:rsidRDefault="006A35DA" w:rsidP="00F92A69">
            <w:pPr>
              <w:keepNext/>
              <w:keepLines/>
            </w:pPr>
            <w:r w:rsidRPr="00622983">
              <w:t>95.1</w:t>
            </w:r>
          </w:p>
        </w:tc>
        <w:tc>
          <w:tcPr>
            <w:tcW w:w="0" w:type="auto"/>
          </w:tcPr>
          <w:p w:rsidR="006A35DA" w:rsidRPr="00622983" w:rsidRDefault="006A35DA" w:rsidP="00F92A69">
            <w:pPr>
              <w:keepNext/>
              <w:keepLines/>
            </w:pPr>
            <w:r w:rsidRPr="00622983">
              <w:t>95.1</w:t>
            </w:r>
          </w:p>
        </w:tc>
        <w:tc>
          <w:tcPr>
            <w:tcW w:w="0" w:type="auto"/>
          </w:tcPr>
          <w:p w:rsidR="006A35DA" w:rsidRPr="00622983" w:rsidRDefault="006A35DA" w:rsidP="00F92A69">
            <w:pPr>
              <w:keepNext/>
              <w:keepLines/>
            </w:pPr>
            <w:r w:rsidRPr="00622983">
              <w:t>95.1</w:t>
            </w:r>
          </w:p>
        </w:tc>
      </w:tr>
      <w:tr w:rsidR="006A35DA" w:rsidRPr="00622983" w:rsidTr="00F92A69">
        <w:trPr>
          <w:jc w:val="center"/>
        </w:trPr>
        <w:tc>
          <w:tcPr>
            <w:tcW w:w="0" w:type="auto"/>
          </w:tcPr>
          <w:p w:rsidR="006A35DA" w:rsidRPr="00622983" w:rsidRDefault="006A35DA" w:rsidP="00F92A69">
            <w:pPr>
              <w:keepNext/>
              <w:keepLines/>
            </w:pPr>
            <w:r w:rsidRPr="00622983">
              <w:t>1 km</w:t>
            </w:r>
          </w:p>
        </w:tc>
        <w:tc>
          <w:tcPr>
            <w:tcW w:w="0" w:type="auto"/>
          </w:tcPr>
          <w:p w:rsidR="006A35DA" w:rsidRPr="00622983" w:rsidRDefault="006A35DA" w:rsidP="00F92A69">
            <w:pPr>
              <w:keepNext/>
              <w:keepLines/>
            </w:pPr>
            <w:r w:rsidRPr="00622983">
              <w:t>101.1</w:t>
            </w:r>
          </w:p>
        </w:tc>
        <w:tc>
          <w:tcPr>
            <w:tcW w:w="0" w:type="auto"/>
          </w:tcPr>
          <w:p w:rsidR="006A35DA" w:rsidRPr="00622983" w:rsidRDefault="006A35DA" w:rsidP="00F92A69">
            <w:pPr>
              <w:keepNext/>
              <w:keepLines/>
            </w:pPr>
            <w:r w:rsidRPr="00622983">
              <w:t>101.1</w:t>
            </w:r>
          </w:p>
        </w:tc>
        <w:tc>
          <w:tcPr>
            <w:tcW w:w="0" w:type="auto"/>
          </w:tcPr>
          <w:p w:rsidR="006A35DA" w:rsidRPr="00622983" w:rsidRDefault="006A35DA" w:rsidP="00F92A69">
            <w:pPr>
              <w:keepNext/>
              <w:keepLines/>
            </w:pPr>
            <w:r w:rsidRPr="00622983">
              <w:t>106.7</w:t>
            </w:r>
          </w:p>
        </w:tc>
      </w:tr>
      <w:tr w:rsidR="006A35DA" w:rsidRPr="00622983" w:rsidTr="00F92A69">
        <w:trPr>
          <w:jc w:val="center"/>
        </w:trPr>
        <w:tc>
          <w:tcPr>
            <w:tcW w:w="0" w:type="auto"/>
          </w:tcPr>
          <w:p w:rsidR="006A35DA" w:rsidRPr="00622983" w:rsidRDefault="006A35DA" w:rsidP="00F92A69">
            <w:pPr>
              <w:keepNext/>
              <w:keepLines/>
            </w:pPr>
            <w:r w:rsidRPr="00622983">
              <w:t>2 km</w:t>
            </w:r>
          </w:p>
        </w:tc>
        <w:tc>
          <w:tcPr>
            <w:tcW w:w="0" w:type="auto"/>
          </w:tcPr>
          <w:p w:rsidR="006A35DA" w:rsidRPr="00622983" w:rsidRDefault="006A35DA" w:rsidP="00F92A69">
            <w:pPr>
              <w:keepNext/>
              <w:keepLines/>
            </w:pPr>
            <w:r w:rsidRPr="00622983">
              <w:t>107.1</w:t>
            </w:r>
          </w:p>
        </w:tc>
        <w:tc>
          <w:tcPr>
            <w:tcW w:w="0" w:type="auto"/>
          </w:tcPr>
          <w:p w:rsidR="006A35DA" w:rsidRPr="00622983" w:rsidRDefault="006A35DA" w:rsidP="00F92A69">
            <w:pPr>
              <w:keepNext/>
              <w:keepLines/>
            </w:pPr>
            <w:r w:rsidRPr="00622983">
              <w:t>107.1</w:t>
            </w:r>
          </w:p>
        </w:tc>
        <w:tc>
          <w:tcPr>
            <w:tcW w:w="0" w:type="auto"/>
          </w:tcPr>
          <w:p w:rsidR="006A35DA" w:rsidRPr="00622983" w:rsidRDefault="006A35DA" w:rsidP="00F92A69">
            <w:pPr>
              <w:keepNext/>
              <w:keepLines/>
            </w:pPr>
            <w:r w:rsidRPr="00622983">
              <w:t>115.7</w:t>
            </w:r>
          </w:p>
        </w:tc>
      </w:tr>
      <w:tr w:rsidR="006A35DA" w:rsidRPr="00622983" w:rsidTr="00F92A69">
        <w:trPr>
          <w:jc w:val="center"/>
        </w:trPr>
        <w:tc>
          <w:tcPr>
            <w:tcW w:w="0" w:type="auto"/>
          </w:tcPr>
          <w:p w:rsidR="006A35DA" w:rsidRPr="00622983" w:rsidRDefault="006A35DA" w:rsidP="00F92A69">
            <w:pPr>
              <w:keepNext/>
              <w:keepLines/>
            </w:pPr>
            <w:r w:rsidRPr="00622983">
              <w:t>3 km</w:t>
            </w:r>
          </w:p>
        </w:tc>
        <w:tc>
          <w:tcPr>
            <w:tcW w:w="0" w:type="auto"/>
          </w:tcPr>
          <w:p w:rsidR="006A35DA" w:rsidRPr="00622983" w:rsidRDefault="006A35DA" w:rsidP="00F92A69">
            <w:pPr>
              <w:keepNext/>
              <w:keepLines/>
            </w:pPr>
            <w:r w:rsidRPr="00622983">
              <w:t>110.7</w:t>
            </w:r>
          </w:p>
        </w:tc>
        <w:tc>
          <w:tcPr>
            <w:tcW w:w="0" w:type="auto"/>
          </w:tcPr>
          <w:p w:rsidR="006A35DA" w:rsidRPr="00622983" w:rsidRDefault="006A35DA" w:rsidP="00F92A69">
            <w:pPr>
              <w:keepNext/>
              <w:keepLines/>
            </w:pPr>
            <w:r w:rsidRPr="00622983">
              <w:t>110.7</w:t>
            </w:r>
          </w:p>
        </w:tc>
        <w:tc>
          <w:tcPr>
            <w:tcW w:w="0" w:type="auto"/>
          </w:tcPr>
          <w:p w:rsidR="006A35DA" w:rsidRPr="00622983" w:rsidRDefault="006A35DA" w:rsidP="00F92A69">
            <w:pPr>
              <w:keepNext/>
              <w:keepLines/>
            </w:pPr>
            <w:r w:rsidRPr="00622983">
              <w:t>121.3</w:t>
            </w:r>
          </w:p>
        </w:tc>
      </w:tr>
      <w:tr w:rsidR="006A35DA" w:rsidRPr="00622983" w:rsidTr="00F92A69">
        <w:trPr>
          <w:jc w:val="center"/>
        </w:trPr>
        <w:tc>
          <w:tcPr>
            <w:tcW w:w="0" w:type="auto"/>
          </w:tcPr>
          <w:p w:rsidR="006A35DA" w:rsidRPr="00622983" w:rsidRDefault="006A35DA" w:rsidP="00F92A69">
            <w:pPr>
              <w:keepNext/>
              <w:keepLines/>
            </w:pPr>
            <w:r w:rsidRPr="00622983">
              <w:t>5 km</w:t>
            </w:r>
          </w:p>
        </w:tc>
        <w:tc>
          <w:tcPr>
            <w:tcW w:w="0" w:type="auto"/>
          </w:tcPr>
          <w:p w:rsidR="006A35DA" w:rsidRPr="00622983" w:rsidRDefault="006A35DA" w:rsidP="00F92A69">
            <w:pPr>
              <w:keepNext/>
              <w:keepLines/>
            </w:pPr>
            <w:r w:rsidRPr="00622983">
              <w:t>115.1</w:t>
            </w:r>
          </w:p>
        </w:tc>
        <w:tc>
          <w:tcPr>
            <w:tcW w:w="0" w:type="auto"/>
          </w:tcPr>
          <w:p w:rsidR="006A35DA" w:rsidRPr="00622983" w:rsidRDefault="006A35DA" w:rsidP="00F92A69">
            <w:pPr>
              <w:keepNext/>
              <w:keepLines/>
            </w:pPr>
            <w:r w:rsidRPr="00622983">
              <w:t>116.3</w:t>
            </w:r>
          </w:p>
        </w:tc>
        <w:tc>
          <w:tcPr>
            <w:tcW w:w="0" w:type="auto"/>
          </w:tcPr>
          <w:p w:rsidR="006A35DA" w:rsidRPr="00622983" w:rsidRDefault="006A35DA" w:rsidP="00F92A69">
            <w:pPr>
              <w:keepNext/>
              <w:keepLines/>
            </w:pPr>
            <w:r w:rsidRPr="00622983">
              <w:t>129.5</w:t>
            </w:r>
          </w:p>
        </w:tc>
      </w:tr>
      <w:tr w:rsidR="006A35DA" w:rsidRPr="00622983" w:rsidTr="00F92A69">
        <w:trPr>
          <w:jc w:val="center"/>
        </w:trPr>
        <w:tc>
          <w:tcPr>
            <w:tcW w:w="0" w:type="auto"/>
          </w:tcPr>
          <w:p w:rsidR="006A35DA" w:rsidRPr="00622983" w:rsidRDefault="006A35DA" w:rsidP="00F92A69">
            <w:pPr>
              <w:keepNext/>
              <w:keepLines/>
            </w:pPr>
            <w:r w:rsidRPr="00622983">
              <w:t>7.5 km</w:t>
            </w:r>
          </w:p>
        </w:tc>
        <w:tc>
          <w:tcPr>
            <w:tcW w:w="0" w:type="auto"/>
          </w:tcPr>
          <w:p w:rsidR="006A35DA" w:rsidRPr="00622983" w:rsidRDefault="004C0BE2" w:rsidP="00F92A69">
            <w:pPr>
              <w:keepNext/>
              <w:keepLines/>
            </w:pPr>
            <w:r>
              <w:t>118.6</w:t>
            </w:r>
          </w:p>
        </w:tc>
        <w:tc>
          <w:tcPr>
            <w:tcW w:w="0" w:type="auto"/>
          </w:tcPr>
          <w:p w:rsidR="006A35DA" w:rsidRPr="00622983" w:rsidRDefault="006A35DA" w:rsidP="00F92A69">
            <w:pPr>
              <w:keepNext/>
              <w:keepLines/>
            </w:pPr>
            <w:r w:rsidRPr="00622983">
              <w:t>121.6</w:t>
            </w:r>
          </w:p>
        </w:tc>
        <w:tc>
          <w:tcPr>
            <w:tcW w:w="0" w:type="auto"/>
          </w:tcPr>
          <w:p w:rsidR="006A35DA" w:rsidRPr="00622983" w:rsidRDefault="006A35DA" w:rsidP="00F92A69">
            <w:pPr>
              <w:keepNext/>
              <w:keepLines/>
            </w:pPr>
            <w:r w:rsidRPr="00622983">
              <w:t>137</w:t>
            </w:r>
          </w:p>
        </w:tc>
      </w:tr>
      <w:tr w:rsidR="006A35DA" w:rsidRPr="00622983" w:rsidTr="00F92A69">
        <w:trPr>
          <w:jc w:val="center"/>
        </w:trPr>
        <w:tc>
          <w:tcPr>
            <w:tcW w:w="0" w:type="auto"/>
          </w:tcPr>
          <w:p w:rsidR="006A35DA" w:rsidRPr="00622983" w:rsidRDefault="006A35DA" w:rsidP="00F92A69">
            <w:pPr>
              <w:keepNext/>
              <w:keepLines/>
            </w:pPr>
            <w:r w:rsidRPr="00622983">
              <w:t>10 km</w:t>
            </w:r>
          </w:p>
        </w:tc>
        <w:tc>
          <w:tcPr>
            <w:tcW w:w="0" w:type="auto"/>
          </w:tcPr>
          <w:p w:rsidR="006A35DA" w:rsidRPr="00622983" w:rsidRDefault="004C0BE2" w:rsidP="00F92A69">
            <w:pPr>
              <w:keepNext/>
              <w:keepLines/>
            </w:pPr>
            <w:r>
              <w:t>121.1</w:t>
            </w:r>
          </w:p>
        </w:tc>
        <w:tc>
          <w:tcPr>
            <w:tcW w:w="0" w:type="auto"/>
          </w:tcPr>
          <w:p w:rsidR="006A35DA" w:rsidRPr="00622983" w:rsidRDefault="006A35DA" w:rsidP="00F92A69">
            <w:pPr>
              <w:keepNext/>
              <w:keepLines/>
            </w:pPr>
            <w:r w:rsidRPr="00622983">
              <w:t>125.9</w:t>
            </w:r>
          </w:p>
        </w:tc>
        <w:tc>
          <w:tcPr>
            <w:tcW w:w="0" w:type="auto"/>
          </w:tcPr>
          <w:p w:rsidR="006A35DA" w:rsidRPr="00622983" w:rsidRDefault="006A35DA" w:rsidP="00F92A69">
            <w:pPr>
              <w:keepNext/>
              <w:keepLines/>
            </w:pPr>
            <w:r w:rsidRPr="00622983">
              <w:t>143</w:t>
            </w:r>
          </w:p>
        </w:tc>
      </w:tr>
    </w:tbl>
    <w:p w:rsidR="007D0F63" w:rsidRDefault="006A35DA">
      <w:pPr>
        <w:pStyle w:val="Caption"/>
      </w:pPr>
      <w:bookmarkStart w:id="164" w:name="_Ref258412012"/>
      <w:bookmarkStart w:id="165" w:name="_Toc289847999"/>
      <w:r w:rsidRPr="00E41AC8">
        <w:t xml:space="preserve">Table </w:t>
      </w:r>
      <w:r w:rsidR="00EA5956" w:rsidRPr="00E41AC8">
        <w:fldChar w:fldCharType="begin"/>
      </w:r>
      <w:r w:rsidR="008E01DA">
        <w:instrText xml:space="preserve"> SEQ Table \* ARABIC </w:instrText>
      </w:r>
      <w:r w:rsidR="00EA5956" w:rsidRPr="00E41AC8">
        <w:fldChar w:fldCharType="separate"/>
      </w:r>
      <w:r w:rsidR="00FE3660">
        <w:rPr>
          <w:noProof/>
        </w:rPr>
        <w:t>9</w:t>
      </w:r>
      <w:r w:rsidR="00EA5956" w:rsidRPr="00E41AC8">
        <w:fldChar w:fldCharType="end"/>
      </w:r>
      <w:bookmarkEnd w:id="164"/>
      <w:r w:rsidR="008E01DA">
        <w:t xml:space="preserve">: </w:t>
      </w:r>
      <w:r w:rsidR="006A191F">
        <w:t>Propagation</w:t>
      </w:r>
      <w:r w:rsidRPr="00E41AC8">
        <w:t xml:space="preserve"> </w:t>
      </w:r>
      <w:r w:rsidR="00F66E1B">
        <w:t>l</w:t>
      </w:r>
      <w:r w:rsidR="00F66E1B" w:rsidRPr="00E41AC8">
        <w:t>oss</w:t>
      </w:r>
      <w:r w:rsidR="00F66E1B">
        <w:t xml:space="preserve"> </w:t>
      </w:r>
      <w:r w:rsidR="00D46DBD">
        <w:t xml:space="preserve">(dB) </w:t>
      </w:r>
      <w:r w:rsidR="00F66E1B">
        <w:t>at various separation distances</w:t>
      </w:r>
      <w:bookmarkEnd w:id="165"/>
    </w:p>
    <w:p w:rsidR="007A61C6" w:rsidRPr="007A61C6" w:rsidRDefault="007A61C6" w:rsidP="007A61C6">
      <w:pPr>
        <w:rPr>
          <w:lang w:eastAsia="fr-FR"/>
        </w:rPr>
      </w:pPr>
    </w:p>
    <w:p w:rsidR="006A35DA" w:rsidRDefault="00F66E1B" w:rsidP="00B2417F">
      <w:pPr>
        <w:pStyle w:val="ACMABodyText"/>
      </w:pPr>
      <w:r>
        <w:t>An</w:t>
      </w:r>
      <w:r w:rsidR="006A35DA" w:rsidRPr="00622983">
        <w:t xml:space="preserve"> example </w:t>
      </w:r>
      <w:r>
        <w:t xml:space="preserve">calculation of </w:t>
      </w:r>
      <w:r w:rsidR="006A35DA" w:rsidRPr="00622983">
        <w:t xml:space="preserve">the results </w:t>
      </w:r>
      <w:r>
        <w:t>in Table 10 follows (</w:t>
      </w:r>
      <w:r w:rsidR="006A35DA" w:rsidRPr="00622983">
        <w:t xml:space="preserve">for </w:t>
      </w:r>
      <w:r w:rsidR="004D31AB">
        <w:t>m</w:t>
      </w:r>
      <w:r w:rsidR="004D31AB" w:rsidRPr="00622983">
        <w:t xml:space="preserve">eteorological </w:t>
      </w:r>
      <w:r w:rsidR="006A35DA" w:rsidRPr="00622983">
        <w:t>radar, standard situation, 40 MHz, 100m separation</w:t>
      </w:r>
      <w:r>
        <w:t>)</w:t>
      </w:r>
      <w:r w:rsidR="006A35DA" w:rsidRPr="00622983">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76"/>
        <w:gridCol w:w="4248"/>
      </w:tblGrid>
      <w:tr w:rsidR="00DC724E" w:rsidTr="001A0934">
        <w:trPr>
          <w:jc w:val="center"/>
        </w:trPr>
        <w:tc>
          <w:tcPr>
            <w:tcW w:w="0" w:type="auto"/>
            <w:vAlign w:val="center"/>
          </w:tcPr>
          <w:p w:rsidR="00DC724E" w:rsidRDefault="00DC724E" w:rsidP="001A0934">
            <w:pPr>
              <w:pStyle w:val="ACMABodyText"/>
              <w:spacing w:before="60" w:after="60"/>
              <w:jc w:val="center"/>
            </w:pPr>
            <m:oMathPara>
              <m:oMath>
                <m:r>
                  <w:rPr>
                    <w:rFonts w:ascii="Cambria Math" w:hAnsi="Cambria Math"/>
                  </w:rPr>
                  <m:t>EIR</m:t>
                </m:r>
                <m:sSub>
                  <m:sSubPr>
                    <m:ctrlPr>
                      <w:rPr>
                        <w:rFonts w:ascii="Cambria Math" w:hAnsi="Cambria Math"/>
                        <w:i/>
                      </w:rPr>
                    </m:ctrlPr>
                  </m:sSubPr>
                  <m:e>
                    <m:r>
                      <w:rPr>
                        <w:rFonts w:ascii="Cambria Math" w:hAnsi="Cambria Math"/>
                      </w:rPr>
                      <m:t>P</m:t>
                    </m:r>
                  </m:e>
                  <m:sub>
                    <m:r>
                      <w:rPr>
                        <w:rFonts w:ascii="Cambria Math" w:hAnsi="Cambria Math"/>
                      </w:rPr>
                      <m:t>IMT</m:t>
                    </m:r>
                  </m:sub>
                </m:sSub>
              </m:oMath>
            </m:oMathPara>
          </w:p>
        </w:tc>
        <w:tc>
          <w:tcPr>
            <w:tcW w:w="0" w:type="auto"/>
            <w:vAlign w:val="center"/>
          </w:tcPr>
          <w:p w:rsidR="00F26905" w:rsidRDefault="00DC724E">
            <w:pPr>
              <w:pStyle w:val="ACMABodyText"/>
              <w:spacing w:before="60" w:after="60"/>
              <w:rPr>
                <w:rFonts w:ascii="HelveticaNeueLT Std Med" w:hAnsi="HelveticaNeueLT Std Med"/>
                <w:szCs w:val="24"/>
              </w:rPr>
            </w:pPr>
            <m:oMathPara>
              <m:oMathParaPr>
                <m:jc m:val="left"/>
              </m:oMathParaPr>
              <m:oMath>
                <m:r>
                  <w:rPr>
                    <w:rFonts w:ascii="Cambria Math" w:hAnsi="Cambria Math"/>
                  </w:rPr>
                  <m:t>=EIR</m:t>
                </m:r>
                <m:sSub>
                  <m:sSubPr>
                    <m:ctrlPr>
                      <w:rPr>
                        <w:rFonts w:ascii="Cambria Math" w:hAnsi="Cambria Math"/>
                        <w:i/>
                      </w:rPr>
                    </m:ctrlPr>
                  </m:sSubPr>
                  <m:e>
                    <m:r>
                      <w:rPr>
                        <w:rFonts w:ascii="Cambria Math" w:hAnsi="Cambria Math"/>
                      </w:rPr>
                      <m:t>P</m:t>
                    </m:r>
                  </m:e>
                  <m:sub>
                    <m:r>
                      <w:rPr>
                        <w:rFonts w:ascii="Cambria Math" w:hAnsi="Cambria Math"/>
                      </w:rPr>
                      <m:t>IMT</m:t>
                    </m:r>
                  </m:sub>
                </m:sSub>
                <m:r>
                  <w:rPr>
                    <w:rFonts w:ascii="Cambria Math" w:hAnsi="Cambria Math"/>
                  </w:rPr>
                  <m:t>+10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ctrlPr>
                          <w:rPr>
                            <w:rFonts w:ascii="Cambria Math" w:hAnsi="Cambria Math"/>
                          </w:rPr>
                        </m:ctrlPr>
                      </m:e>
                      <m:sub>
                        <m:r>
                          <w:rPr>
                            <w:rFonts w:ascii="Cambria Math" w:hAnsi="Cambria Math"/>
                          </w:rPr>
                          <m:t>10</m:t>
                        </m:r>
                      </m:sub>
                    </m:sSub>
                  </m:fName>
                  <m:e>
                    <m:f>
                      <m:fPr>
                        <m:ctrlPr>
                          <w:rPr>
                            <w:rFonts w:ascii="Cambria Math" w:hAnsi="Cambria Math"/>
                            <w:i/>
                          </w:rPr>
                        </m:ctrlPr>
                      </m:fPr>
                      <m:num>
                        <m:r>
                          <w:rPr>
                            <w:rFonts w:ascii="Cambria Math" w:hAnsi="Cambria Math"/>
                          </w:rPr>
                          <m:t>B</m:t>
                        </m:r>
                        <m:sSub>
                          <m:sSubPr>
                            <m:ctrlPr>
                              <w:rPr>
                                <w:rFonts w:ascii="Cambria Math" w:hAnsi="Cambria Math"/>
                                <w:i/>
                              </w:rPr>
                            </m:ctrlPr>
                          </m:sSubPr>
                          <m:e>
                            <m:r>
                              <w:rPr>
                                <w:rFonts w:ascii="Cambria Math" w:hAnsi="Cambria Math"/>
                              </w:rPr>
                              <m:t>W</m:t>
                            </m:r>
                          </m:e>
                          <m:sub>
                            <m:r>
                              <w:rPr>
                                <w:rFonts w:ascii="Cambria Math" w:hAnsi="Cambria Math"/>
                              </w:rPr>
                              <m:t>radar</m:t>
                            </m:r>
                          </m:sub>
                        </m:sSub>
                      </m:num>
                      <m:den>
                        <m:r>
                          <w:rPr>
                            <w:rFonts w:ascii="Cambria Math" w:hAnsi="Cambria Math"/>
                          </w:rPr>
                          <m:t>B</m:t>
                        </m:r>
                        <m:sSub>
                          <m:sSubPr>
                            <m:ctrlPr>
                              <w:rPr>
                                <w:rFonts w:ascii="Cambria Math" w:hAnsi="Cambria Math"/>
                                <w:i/>
                              </w:rPr>
                            </m:ctrlPr>
                          </m:sSubPr>
                          <m:e>
                            <m:r>
                              <w:rPr>
                                <w:rFonts w:ascii="Cambria Math" w:hAnsi="Cambria Math"/>
                              </w:rPr>
                              <m:t>W</m:t>
                            </m:r>
                          </m:e>
                          <m:sub>
                            <m:r>
                              <w:rPr>
                                <w:rFonts w:ascii="Cambria Math" w:hAnsi="Cambria Math"/>
                              </w:rPr>
                              <m:t>imt</m:t>
                            </m:r>
                          </m:sub>
                        </m:sSub>
                      </m:den>
                    </m:f>
                  </m:e>
                </m:func>
              </m:oMath>
            </m:oMathPara>
          </w:p>
        </w:tc>
      </w:tr>
      <w:tr w:rsidR="00DC724E" w:rsidTr="001A0934">
        <w:trPr>
          <w:jc w:val="center"/>
        </w:trPr>
        <w:tc>
          <w:tcPr>
            <w:tcW w:w="0" w:type="auto"/>
            <w:vAlign w:val="center"/>
          </w:tcPr>
          <w:p w:rsidR="00F26905" w:rsidRDefault="00F26905">
            <w:pPr>
              <w:pStyle w:val="ACMABodyText"/>
              <w:spacing w:before="60" w:after="60"/>
              <w:jc w:val="center"/>
              <w:rPr>
                <w:szCs w:val="24"/>
              </w:rPr>
            </w:pPr>
          </w:p>
        </w:tc>
        <w:tc>
          <w:tcPr>
            <w:tcW w:w="0" w:type="auto"/>
            <w:vAlign w:val="center"/>
          </w:tcPr>
          <w:p w:rsidR="00F26905" w:rsidRDefault="00DC724E">
            <w:pPr>
              <w:pStyle w:val="ACMABodyText"/>
              <w:spacing w:before="60" w:after="60"/>
              <w:rPr>
                <w:szCs w:val="24"/>
              </w:rPr>
            </w:pPr>
            <w:r>
              <w:t xml:space="preserve">= </w:t>
            </w:r>
            <m:oMath>
              <m:r>
                <w:rPr>
                  <w:rFonts w:ascii="Cambria Math" w:hAnsi="Cambria Math"/>
                </w:rPr>
                <m:t>60+10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ctrlPr>
                        <w:rPr>
                          <w:rFonts w:ascii="Cambria Math" w:hAnsi="Cambria Math"/>
                        </w:rPr>
                      </m:ctrlPr>
                    </m:e>
                    <m:sub>
                      <m:r>
                        <w:rPr>
                          <w:rFonts w:ascii="Cambria Math" w:hAnsi="Cambria Math"/>
                        </w:rPr>
                        <m:t>10</m:t>
                      </m:r>
                    </m:sub>
                  </m:sSub>
                </m:fName>
                <m:e>
                  <m:f>
                    <m:fPr>
                      <m:ctrlPr>
                        <w:rPr>
                          <w:rFonts w:ascii="Cambria Math" w:hAnsi="Cambria Math"/>
                          <w:i/>
                        </w:rPr>
                      </m:ctrlPr>
                    </m:fPr>
                    <m:num>
                      <m:r>
                        <w:rPr>
                          <w:rFonts w:ascii="Cambria Math" w:hAnsi="Cambria Math"/>
                        </w:rPr>
                        <m:t>600</m:t>
                      </m:r>
                    </m:num>
                    <m:den>
                      <m:r>
                        <w:rPr>
                          <w:rFonts w:ascii="Cambria Math" w:hAnsi="Cambria Math"/>
                        </w:rPr>
                        <m:t>5000</m:t>
                      </m:r>
                    </m:den>
                  </m:f>
                </m:e>
              </m:func>
            </m:oMath>
          </w:p>
        </w:tc>
      </w:tr>
      <w:tr w:rsidR="00DC724E" w:rsidTr="001A0934">
        <w:trPr>
          <w:jc w:val="center"/>
        </w:trPr>
        <w:tc>
          <w:tcPr>
            <w:tcW w:w="0" w:type="auto"/>
            <w:vAlign w:val="center"/>
          </w:tcPr>
          <w:p w:rsidR="00DC724E" w:rsidRDefault="00DC724E">
            <w:pPr>
              <w:pStyle w:val="ACMABodyText"/>
              <w:spacing w:before="60" w:after="60"/>
              <w:jc w:val="center"/>
            </w:pPr>
          </w:p>
        </w:tc>
        <w:tc>
          <w:tcPr>
            <w:tcW w:w="0" w:type="auto"/>
            <w:vAlign w:val="center"/>
          </w:tcPr>
          <w:p w:rsidR="00DC724E" w:rsidRDefault="00DC724E" w:rsidP="001A0934">
            <w:pPr>
              <w:pStyle w:val="ACMABodyText"/>
              <w:spacing w:before="60" w:after="60"/>
            </w:pPr>
            <m:oMathPara>
              <m:oMathParaPr>
                <m:jc m:val="left"/>
              </m:oMathParaPr>
              <m:oMath>
                <m:r>
                  <w:rPr>
                    <w:rFonts w:ascii="Cambria Math" w:hAnsi="Cambria Math"/>
                  </w:rPr>
                  <m:t>=50.8 dBm</m:t>
                </m:r>
              </m:oMath>
            </m:oMathPara>
          </w:p>
        </w:tc>
      </w:tr>
      <w:tr w:rsidR="00155474" w:rsidTr="001A0934">
        <w:trPr>
          <w:jc w:val="center"/>
        </w:trPr>
        <w:tc>
          <w:tcPr>
            <w:tcW w:w="0" w:type="auto"/>
            <w:vAlign w:val="center"/>
          </w:tcPr>
          <w:p w:rsidR="00155474" w:rsidRDefault="00155474">
            <w:pPr>
              <w:pStyle w:val="ACMABodyText"/>
              <w:spacing w:before="60" w:after="60"/>
              <w:jc w:val="center"/>
            </w:pPr>
          </w:p>
        </w:tc>
        <w:tc>
          <w:tcPr>
            <w:tcW w:w="0" w:type="auto"/>
            <w:vAlign w:val="center"/>
          </w:tcPr>
          <w:p w:rsidR="00155474" w:rsidRDefault="00155474" w:rsidP="001A0934">
            <w:pPr>
              <w:pStyle w:val="ACMABodyText"/>
              <w:spacing w:before="60" w:after="60"/>
            </w:pPr>
          </w:p>
        </w:tc>
      </w:tr>
      <w:tr w:rsidR="00DC724E" w:rsidTr="00810E6E">
        <w:trPr>
          <w:jc w:val="center"/>
        </w:trPr>
        <w:tc>
          <w:tcPr>
            <w:tcW w:w="0" w:type="auto"/>
            <w:vAlign w:val="center"/>
          </w:tcPr>
          <w:p w:rsidR="00DC724E" w:rsidRPr="00610C8C" w:rsidRDefault="00EA5956">
            <w:pPr>
              <w:pStyle w:val="ACMABodyText"/>
              <w:spacing w:before="60" w:after="60"/>
              <w:jc w:val="center"/>
            </w:pPr>
            <m:oMathPara>
              <m:oMath>
                <m:sSub>
                  <m:sSubPr>
                    <m:ctrlPr>
                      <w:rPr>
                        <w:rFonts w:ascii="Cambria Math" w:hAnsi="Cambria Math"/>
                        <w:i/>
                      </w:rPr>
                    </m:ctrlPr>
                  </m:sSubPr>
                  <m:e>
                    <m:r>
                      <w:rPr>
                        <w:rFonts w:ascii="Cambria Math" w:hAnsi="Cambria Math"/>
                      </w:rPr>
                      <m:t>P</m:t>
                    </m:r>
                  </m:e>
                  <m:sub>
                    <m:r>
                      <w:rPr>
                        <w:rFonts w:ascii="Cambria Math" w:hAnsi="Cambria Math"/>
                      </w:rPr>
                      <m:t>limit</m:t>
                    </m:r>
                  </m:sub>
                </m:sSub>
              </m:oMath>
            </m:oMathPara>
          </w:p>
        </w:tc>
        <w:tc>
          <w:tcPr>
            <w:tcW w:w="0" w:type="auto"/>
            <w:vAlign w:val="center"/>
          </w:tcPr>
          <w:p w:rsidR="00DC724E" w:rsidRDefault="00150802">
            <w:pPr>
              <w:pStyle w:val="ACMABodyText"/>
              <w:spacing w:before="60" w:after="60"/>
              <w:jc w:val="center"/>
            </w:pPr>
            <m:oMathPara>
              <m:oMath>
                <m:r>
                  <w:rPr>
                    <w:rFonts w:ascii="Cambria Math" w:hAnsi="Cambria Math"/>
                  </w:rPr>
                  <m:t>=10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ctrlPr>
                          <w:rPr>
                            <w:rFonts w:ascii="Cambria Math" w:hAnsi="Cambria Math"/>
                          </w:rPr>
                        </m:ctrlPr>
                      </m:e>
                      <m:sub>
                        <m:r>
                          <w:rPr>
                            <w:rFonts w:ascii="Cambria Math" w:hAnsi="Cambria Math"/>
                          </w:rPr>
                          <m:t>10</m:t>
                        </m:r>
                      </m:sub>
                    </m:sSub>
                  </m:fName>
                  <m:e>
                    <m:d>
                      <m:dPr>
                        <m:ctrlPr>
                          <w:rPr>
                            <w:rFonts w:ascii="Cambria Math" w:hAnsi="Cambria Math"/>
                            <w:i/>
                          </w:rPr>
                        </m:ctrlPr>
                      </m:dPr>
                      <m:e>
                        <m:sSup>
                          <m:sSupPr>
                            <m:ctrlPr>
                              <w:rPr>
                                <w:rFonts w:ascii="Cambria Math" w:hAnsi="Cambria Math"/>
                                <w:i/>
                              </w:rPr>
                            </m:ctrlPr>
                          </m:sSupPr>
                          <m:e>
                            <m:r>
                              <w:rPr>
                                <w:rFonts w:ascii="Cambria Math" w:hAnsi="Cambria Math"/>
                              </w:rPr>
                              <m:t>10</m:t>
                            </m:r>
                          </m:e>
                          <m:sup>
                            <m:f>
                              <m:fPr>
                                <m:ctrlPr>
                                  <w:rPr>
                                    <w:rFonts w:ascii="Cambria Math" w:hAnsi="Cambria Math"/>
                                    <w:i/>
                                  </w:rPr>
                                </m:ctrlPr>
                              </m:fPr>
                              <m:num>
                                <m:r>
                                  <w:rPr>
                                    <w:rFonts w:ascii="Cambria Math" w:hAnsi="Cambria Math"/>
                                  </w:rPr>
                                  <m:t>EIRP-Selectivity</m:t>
                                </m:r>
                              </m:num>
                              <m:den>
                                <m:r>
                                  <w:rPr>
                                    <w:rFonts w:ascii="Cambria Math" w:hAnsi="Cambria Math"/>
                                  </w:rPr>
                                  <m:t>10</m:t>
                                </m:r>
                              </m:den>
                            </m:f>
                          </m:sup>
                        </m:sSup>
                        <m:r>
                          <w:rPr>
                            <w:rFonts w:ascii="Cambria Math" w:hAnsi="Cambria Math"/>
                          </w:rPr>
                          <m:t>+</m:t>
                        </m:r>
                        <m:sSup>
                          <m:sSupPr>
                            <m:ctrlPr>
                              <w:rPr>
                                <w:rFonts w:ascii="Cambria Math" w:hAnsi="Cambria Math"/>
                                <w:i/>
                              </w:rPr>
                            </m:ctrlPr>
                          </m:sSupPr>
                          <m:e>
                            <m:r>
                              <w:rPr>
                                <w:rFonts w:ascii="Cambria Math" w:hAnsi="Cambria Math"/>
                              </w:rPr>
                              <m:t>10</m:t>
                            </m:r>
                          </m:e>
                          <m:sup>
                            <m:f>
                              <m:fPr>
                                <m:ctrlPr>
                                  <w:rPr>
                                    <w:rFonts w:ascii="Cambria Math" w:hAnsi="Cambria Math"/>
                                    <w:i/>
                                  </w:rPr>
                                </m:ctrlPr>
                              </m:fPr>
                              <m:num>
                                <m:r>
                                  <w:rPr>
                                    <w:rFonts w:ascii="Cambria Math" w:hAnsi="Cambria Math"/>
                                  </w:rPr>
                                  <m:t>limit</m:t>
                                </m:r>
                              </m:num>
                              <m:den>
                                <m:r>
                                  <w:rPr>
                                    <w:rFonts w:ascii="Cambria Math" w:hAnsi="Cambria Math"/>
                                  </w:rPr>
                                  <m:t>10</m:t>
                                </m:r>
                              </m:den>
                            </m:f>
                          </m:sup>
                        </m:sSup>
                      </m:e>
                    </m:d>
                  </m:e>
                </m:func>
              </m:oMath>
            </m:oMathPara>
          </w:p>
        </w:tc>
      </w:tr>
      <w:tr w:rsidR="00DC724E" w:rsidTr="00810E6E">
        <w:trPr>
          <w:jc w:val="center"/>
        </w:trPr>
        <w:tc>
          <w:tcPr>
            <w:tcW w:w="0" w:type="auto"/>
            <w:vAlign w:val="center"/>
          </w:tcPr>
          <w:p w:rsidR="00F26905" w:rsidRDefault="00F26905">
            <w:pPr>
              <w:pStyle w:val="ACMABodyText"/>
              <w:spacing w:before="60" w:after="60"/>
              <w:jc w:val="center"/>
              <w:rPr>
                <w:szCs w:val="24"/>
              </w:rPr>
            </w:pPr>
          </w:p>
        </w:tc>
        <w:tc>
          <w:tcPr>
            <w:tcW w:w="0" w:type="auto"/>
            <w:vAlign w:val="center"/>
          </w:tcPr>
          <w:p w:rsidR="00F26905" w:rsidRDefault="00DC724E">
            <w:pPr>
              <w:pStyle w:val="ACMABodyText"/>
              <w:spacing w:before="60" w:after="60"/>
              <w:jc w:val="center"/>
              <w:rPr>
                <w:szCs w:val="24"/>
              </w:rPr>
            </w:pPr>
            <m:oMathPara>
              <m:oMathParaPr>
                <m:jc m:val="left"/>
              </m:oMathParaPr>
              <m:oMath>
                <m:r>
                  <w:rPr>
                    <w:rFonts w:ascii="Cambria Math" w:hAnsi="Cambria Math"/>
                  </w:rPr>
                  <m:t>=10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ctrlPr>
                          <w:rPr>
                            <w:rFonts w:ascii="Cambria Math" w:hAnsi="Cambria Math"/>
                          </w:rPr>
                        </m:ctrlPr>
                      </m:e>
                      <m:sub>
                        <m:r>
                          <w:rPr>
                            <w:rFonts w:ascii="Cambria Math" w:hAnsi="Cambria Math"/>
                          </w:rPr>
                          <m:t>10</m:t>
                        </m:r>
                      </m:sub>
                    </m:sSub>
                  </m:fName>
                  <m:e>
                    <m:d>
                      <m:dPr>
                        <m:ctrlPr>
                          <w:rPr>
                            <w:rFonts w:ascii="Cambria Math" w:hAnsi="Cambria Math"/>
                            <w:i/>
                          </w:rPr>
                        </m:ctrlPr>
                      </m:dPr>
                      <m:e>
                        <m:sSup>
                          <m:sSupPr>
                            <m:ctrlPr>
                              <w:rPr>
                                <w:rFonts w:ascii="Cambria Math" w:hAnsi="Cambria Math"/>
                                <w:i/>
                              </w:rPr>
                            </m:ctrlPr>
                          </m:sSupPr>
                          <m:e>
                            <m:r>
                              <w:rPr>
                                <w:rFonts w:ascii="Cambria Math" w:hAnsi="Cambria Math"/>
                              </w:rPr>
                              <m:t>10</m:t>
                            </m:r>
                          </m:e>
                          <m:sup>
                            <m:f>
                              <m:fPr>
                                <m:ctrlPr>
                                  <w:rPr>
                                    <w:rFonts w:ascii="Cambria Math" w:hAnsi="Cambria Math"/>
                                    <w:i/>
                                  </w:rPr>
                                </m:ctrlPr>
                              </m:fPr>
                              <m:num>
                                <m:r>
                                  <w:rPr>
                                    <w:rFonts w:ascii="Cambria Math" w:hAnsi="Cambria Math"/>
                                  </w:rPr>
                                  <m:t>50.8-128</m:t>
                                </m:r>
                              </m:num>
                              <m:den>
                                <m:r>
                                  <w:rPr>
                                    <w:rFonts w:ascii="Cambria Math" w:hAnsi="Cambria Math"/>
                                  </w:rPr>
                                  <m:t>10</m:t>
                                </m:r>
                              </m:den>
                            </m:f>
                          </m:sup>
                        </m:sSup>
                        <m:r>
                          <w:rPr>
                            <w:rFonts w:ascii="Cambria Math" w:hAnsi="Cambria Math"/>
                          </w:rPr>
                          <m:t>+</m:t>
                        </m:r>
                        <m:sSup>
                          <m:sSupPr>
                            <m:ctrlPr>
                              <w:rPr>
                                <w:rFonts w:ascii="Cambria Math" w:hAnsi="Cambria Math"/>
                                <w:i/>
                              </w:rPr>
                            </m:ctrlPr>
                          </m:sSupPr>
                          <m:e>
                            <m:r>
                              <w:rPr>
                                <w:rFonts w:ascii="Cambria Math" w:hAnsi="Cambria Math"/>
                              </w:rPr>
                              <m:t>10</m:t>
                            </m:r>
                          </m:e>
                          <m:sup>
                            <m:f>
                              <m:fPr>
                                <m:ctrlPr>
                                  <w:rPr>
                                    <w:rFonts w:ascii="Cambria Math" w:hAnsi="Cambria Math"/>
                                    <w:i/>
                                  </w:rPr>
                                </m:ctrlPr>
                              </m:fPr>
                              <m:num>
                                <m:r>
                                  <w:rPr>
                                    <w:rFonts w:ascii="Cambria Math" w:hAnsi="Cambria Math"/>
                                  </w:rPr>
                                  <m:t>-30</m:t>
                                </m:r>
                              </m:num>
                              <m:den>
                                <m:r>
                                  <w:rPr>
                                    <w:rFonts w:ascii="Cambria Math" w:hAnsi="Cambria Math"/>
                                  </w:rPr>
                                  <m:t>10</m:t>
                                </m:r>
                              </m:den>
                            </m:f>
                          </m:sup>
                        </m:sSup>
                      </m:e>
                    </m:d>
                  </m:e>
                </m:func>
              </m:oMath>
            </m:oMathPara>
          </w:p>
        </w:tc>
      </w:tr>
      <w:tr w:rsidR="00DC724E" w:rsidTr="00810E6E">
        <w:trPr>
          <w:jc w:val="center"/>
        </w:trPr>
        <w:tc>
          <w:tcPr>
            <w:tcW w:w="0" w:type="auto"/>
            <w:vAlign w:val="center"/>
          </w:tcPr>
          <w:p w:rsidR="00DC724E" w:rsidRPr="00610C8C" w:rsidRDefault="00DC724E">
            <w:pPr>
              <w:pStyle w:val="ACMABodyText"/>
              <w:spacing w:before="60" w:after="60"/>
              <w:jc w:val="center"/>
            </w:pPr>
          </w:p>
        </w:tc>
        <w:tc>
          <w:tcPr>
            <w:tcW w:w="0" w:type="auto"/>
            <w:vAlign w:val="center"/>
          </w:tcPr>
          <w:p w:rsidR="00DC724E" w:rsidRDefault="00DC724E">
            <w:pPr>
              <w:pStyle w:val="ACMABodyText"/>
              <w:spacing w:before="60" w:after="60"/>
              <w:jc w:val="center"/>
            </w:pPr>
            <m:oMathPara>
              <m:oMathParaPr>
                <m:jc m:val="left"/>
              </m:oMathParaPr>
              <m:oMath>
                <m:r>
                  <w:rPr>
                    <w:rFonts w:ascii="Cambria Math" w:hAnsi="Cambria Math"/>
                  </w:rPr>
                  <m:t>=-30 dBm</m:t>
                </m:r>
              </m:oMath>
            </m:oMathPara>
          </w:p>
        </w:tc>
      </w:tr>
      <w:tr w:rsidR="00155474" w:rsidTr="00810E6E">
        <w:trPr>
          <w:jc w:val="center"/>
        </w:trPr>
        <w:tc>
          <w:tcPr>
            <w:tcW w:w="0" w:type="auto"/>
            <w:vAlign w:val="center"/>
          </w:tcPr>
          <w:p w:rsidR="00155474" w:rsidRPr="00610C8C" w:rsidRDefault="00155474">
            <w:pPr>
              <w:pStyle w:val="ACMABodyText"/>
              <w:spacing w:before="60" w:after="60"/>
              <w:jc w:val="center"/>
            </w:pPr>
          </w:p>
        </w:tc>
        <w:tc>
          <w:tcPr>
            <w:tcW w:w="0" w:type="auto"/>
            <w:vAlign w:val="center"/>
          </w:tcPr>
          <w:p w:rsidR="00155474" w:rsidRDefault="00155474">
            <w:pPr>
              <w:pStyle w:val="ACMABodyText"/>
              <w:spacing w:before="60" w:after="60"/>
              <w:jc w:val="center"/>
            </w:pPr>
          </w:p>
        </w:tc>
      </w:tr>
      <w:tr w:rsidR="00DC724E" w:rsidTr="00810E6E">
        <w:trPr>
          <w:jc w:val="center"/>
        </w:trPr>
        <w:tc>
          <w:tcPr>
            <w:tcW w:w="0" w:type="auto"/>
            <w:vAlign w:val="center"/>
          </w:tcPr>
          <w:p w:rsidR="00DC724E" w:rsidRPr="00610C8C" w:rsidRDefault="00EA5956">
            <w:pPr>
              <w:pStyle w:val="ACMABodyText"/>
              <w:spacing w:before="60" w:after="60"/>
              <w:jc w:val="center"/>
            </w:pPr>
            <m:oMathPara>
              <m:oMath>
                <m:sSub>
                  <m:sSubPr>
                    <m:ctrlPr>
                      <w:rPr>
                        <w:rFonts w:ascii="Cambria Math" w:hAnsi="Cambria Math"/>
                        <w:i/>
                      </w:rPr>
                    </m:ctrlPr>
                  </m:sSubPr>
                  <m:e>
                    <m:r>
                      <w:rPr>
                        <w:rFonts w:ascii="Cambria Math" w:hAnsi="Cambria Math"/>
                      </w:rPr>
                      <m:t>L</m:t>
                    </m:r>
                  </m:e>
                  <m:sub>
                    <m:r>
                      <w:rPr>
                        <w:rFonts w:ascii="Cambria Math" w:hAnsi="Cambria Math"/>
                      </w:rPr>
                      <m:t>path fsl</m:t>
                    </m:r>
                  </m:sub>
                </m:sSub>
              </m:oMath>
            </m:oMathPara>
          </w:p>
        </w:tc>
        <w:tc>
          <w:tcPr>
            <w:tcW w:w="0" w:type="auto"/>
            <w:vAlign w:val="center"/>
          </w:tcPr>
          <w:p w:rsidR="00DC724E" w:rsidRDefault="00551FC8" w:rsidP="00551FC8">
            <w:pPr>
              <w:pStyle w:val="ACMABodyText"/>
              <w:spacing w:before="60" w:after="60"/>
              <w:jc w:val="center"/>
            </w:pPr>
            <m:oMathPara>
              <m:oMathParaPr>
                <m:jc m:val="left"/>
              </m:oMathParaPr>
              <m:oMath>
                <m:r>
                  <w:rPr>
                    <w:rFonts w:ascii="Cambria Math" w:hAnsi="Cambria Math"/>
                  </w:rPr>
                  <m:t>=32.5+20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ctrlPr>
                          <w:rPr>
                            <w:rFonts w:ascii="Cambria Math" w:hAnsi="Cambria Math"/>
                          </w:rPr>
                        </m:ctrlPr>
                      </m:e>
                      <m:sub>
                        <m:r>
                          <w:rPr>
                            <w:rFonts w:ascii="Cambria Math" w:hAnsi="Cambria Math"/>
                          </w:rPr>
                          <m:t>10</m:t>
                        </m:r>
                      </m:sub>
                    </m:sSub>
                  </m:fName>
                  <m:e>
                    <m:r>
                      <w:rPr>
                        <w:rFonts w:ascii="Cambria Math" w:hAnsi="Cambria Math"/>
                      </w:rPr>
                      <m:t>f</m:t>
                    </m:r>
                  </m:e>
                </m:func>
                <m:r>
                  <w:rPr>
                    <w:rFonts w:ascii="Cambria Math" w:hAnsi="Cambria Math"/>
                  </w:rPr>
                  <m:t>+20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ctrlPr>
                          <w:rPr>
                            <w:rFonts w:ascii="Cambria Math" w:hAnsi="Cambria Math"/>
                          </w:rPr>
                        </m:ctrlPr>
                      </m:e>
                      <m:sub>
                        <m:r>
                          <w:rPr>
                            <w:rFonts w:ascii="Cambria Math" w:hAnsi="Cambria Math"/>
                          </w:rPr>
                          <m:t>10</m:t>
                        </m:r>
                      </m:sub>
                    </m:sSub>
                  </m:fName>
                  <m:e>
                    <m:r>
                      <w:rPr>
                        <w:rFonts w:ascii="Cambria Math" w:hAnsi="Cambria Math"/>
                      </w:rPr>
                      <m:t>d</m:t>
                    </m:r>
                  </m:e>
                </m:func>
              </m:oMath>
            </m:oMathPara>
          </w:p>
        </w:tc>
      </w:tr>
      <w:tr w:rsidR="00DC724E" w:rsidTr="00810E6E">
        <w:trPr>
          <w:jc w:val="center"/>
        </w:trPr>
        <w:tc>
          <w:tcPr>
            <w:tcW w:w="0" w:type="auto"/>
            <w:vAlign w:val="center"/>
          </w:tcPr>
          <w:p w:rsidR="00F26905" w:rsidRDefault="00F26905">
            <w:pPr>
              <w:pStyle w:val="ACMABodyText"/>
              <w:spacing w:before="60" w:after="60"/>
              <w:jc w:val="center"/>
              <w:rPr>
                <w:szCs w:val="24"/>
              </w:rPr>
            </w:pPr>
          </w:p>
        </w:tc>
        <w:tc>
          <w:tcPr>
            <w:tcW w:w="0" w:type="auto"/>
            <w:vAlign w:val="center"/>
          </w:tcPr>
          <w:p w:rsidR="00F26905" w:rsidRDefault="00DC724E">
            <w:pPr>
              <w:pStyle w:val="ACMABodyText"/>
              <w:spacing w:before="60" w:after="60"/>
              <w:jc w:val="center"/>
              <w:rPr>
                <w:szCs w:val="24"/>
              </w:rPr>
            </w:pPr>
            <m:oMathPara>
              <m:oMathParaPr>
                <m:jc m:val="left"/>
              </m:oMathParaPr>
              <m:oMath>
                <m:r>
                  <w:rPr>
                    <w:rFonts w:ascii="Cambria Math" w:hAnsi="Cambria Math"/>
                  </w:rPr>
                  <m:t>=32.5+20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ctrlPr>
                          <w:rPr>
                            <w:rFonts w:ascii="Cambria Math" w:hAnsi="Cambria Math"/>
                          </w:rPr>
                        </m:ctrlPr>
                      </m:e>
                      <m:sub>
                        <m:r>
                          <w:rPr>
                            <w:rFonts w:ascii="Cambria Math" w:hAnsi="Cambria Math"/>
                          </w:rPr>
                          <m:t>10</m:t>
                        </m:r>
                      </m:sub>
                    </m:sSub>
                  </m:fName>
                  <m:e>
                    <m:r>
                      <w:rPr>
                        <w:rFonts w:ascii="Cambria Math" w:hAnsi="Cambria Math"/>
                      </w:rPr>
                      <m:t>2700</m:t>
                    </m:r>
                  </m:e>
                </m:func>
                <m:r>
                  <w:rPr>
                    <w:rFonts w:ascii="Cambria Math" w:hAnsi="Cambria Math"/>
                  </w:rPr>
                  <m:t>+20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ctrlPr>
                          <w:rPr>
                            <w:rFonts w:ascii="Cambria Math" w:hAnsi="Cambria Math"/>
                          </w:rPr>
                        </m:ctrlPr>
                      </m:e>
                      <m:sub>
                        <m:r>
                          <w:rPr>
                            <w:rFonts w:ascii="Cambria Math" w:hAnsi="Cambria Math"/>
                          </w:rPr>
                          <m:t>10</m:t>
                        </m:r>
                      </m:sub>
                    </m:sSub>
                  </m:fName>
                  <m:e>
                    <m:r>
                      <w:rPr>
                        <w:rFonts w:ascii="Cambria Math" w:hAnsi="Cambria Math"/>
                      </w:rPr>
                      <m:t>0.1</m:t>
                    </m:r>
                  </m:e>
                </m:func>
              </m:oMath>
            </m:oMathPara>
          </w:p>
        </w:tc>
      </w:tr>
      <w:tr w:rsidR="00DC724E" w:rsidTr="00810E6E">
        <w:trPr>
          <w:jc w:val="center"/>
        </w:trPr>
        <w:tc>
          <w:tcPr>
            <w:tcW w:w="0" w:type="auto"/>
            <w:vAlign w:val="center"/>
          </w:tcPr>
          <w:p w:rsidR="00DC724E" w:rsidRPr="00610C8C" w:rsidRDefault="00DC724E">
            <w:pPr>
              <w:pStyle w:val="ACMABodyText"/>
              <w:spacing w:before="60" w:after="60"/>
              <w:jc w:val="center"/>
            </w:pPr>
          </w:p>
        </w:tc>
        <w:tc>
          <w:tcPr>
            <w:tcW w:w="0" w:type="auto"/>
            <w:vAlign w:val="center"/>
          </w:tcPr>
          <w:p w:rsidR="00DC724E" w:rsidRDefault="00DC724E">
            <w:pPr>
              <w:pStyle w:val="ACMABodyText"/>
              <w:spacing w:before="60" w:after="60"/>
              <w:jc w:val="center"/>
            </w:pPr>
            <m:oMathPara>
              <m:oMathParaPr>
                <m:jc m:val="left"/>
              </m:oMathParaPr>
              <m:oMath>
                <m:r>
                  <w:rPr>
                    <w:rFonts w:ascii="Cambria Math" w:hAnsi="Cambria Math"/>
                  </w:rPr>
                  <m:t>=81.1 dB</m:t>
                </m:r>
              </m:oMath>
            </m:oMathPara>
          </w:p>
        </w:tc>
      </w:tr>
      <w:tr w:rsidR="00155474" w:rsidTr="00810E6E">
        <w:trPr>
          <w:jc w:val="center"/>
        </w:trPr>
        <w:tc>
          <w:tcPr>
            <w:tcW w:w="0" w:type="auto"/>
            <w:vAlign w:val="center"/>
          </w:tcPr>
          <w:p w:rsidR="00155474" w:rsidRPr="00610C8C" w:rsidRDefault="00155474">
            <w:pPr>
              <w:pStyle w:val="ACMABodyText"/>
              <w:spacing w:before="60" w:after="60"/>
              <w:jc w:val="center"/>
            </w:pPr>
          </w:p>
        </w:tc>
        <w:tc>
          <w:tcPr>
            <w:tcW w:w="0" w:type="auto"/>
            <w:vAlign w:val="center"/>
          </w:tcPr>
          <w:p w:rsidR="00155474" w:rsidRDefault="00155474">
            <w:pPr>
              <w:pStyle w:val="ACMABodyText"/>
              <w:spacing w:before="60" w:after="60"/>
              <w:jc w:val="center"/>
            </w:pPr>
          </w:p>
        </w:tc>
      </w:tr>
      <w:tr w:rsidR="00DC724E" w:rsidTr="00810E6E">
        <w:trPr>
          <w:jc w:val="center"/>
        </w:trPr>
        <w:tc>
          <w:tcPr>
            <w:tcW w:w="0" w:type="auto"/>
            <w:vAlign w:val="center"/>
          </w:tcPr>
          <w:p w:rsidR="00DC724E" w:rsidRPr="00610C8C" w:rsidRDefault="00EA5956">
            <w:pPr>
              <w:pStyle w:val="ACMABodyText"/>
              <w:spacing w:before="60" w:after="60"/>
              <w:jc w:val="center"/>
            </w:pPr>
            <m:oMathPara>
              <m:oMath>
                <m:sSub>
                  <m:sSubPr>
                    <m:ctrlPr>
                      <w:rPr>
                        <w:rFonts w:ascii="Cambria Math" w:hAnsi="Cambria Math"/>
                        <w:i/>
                      </w:rPr>
                    </m:ctrlPr>
                  </m:sSubPr>
                  <m:e>
                    <m:r>
                      <w:rPr>
                        <w:rFonts w:ascii="Cambria Math" w:hAnsi="Cambria Math"/>
                      </w:rPr>
                      <m:t>P</m:t>
                    </m:r>
                  </m:e>
                  <m:sub>
                    <m:r>
                      <w:rPr>
                        <w:rFonts w:ascii="Cambria Math" w:hAnsi="Cambria Math"/>
                      </w:rPr>
                      <m:t>r</m:t>
                    </m:r>
                  </m:sub>
                </m:sSub>
              </m:oMath>
            </m:oMathPara>
          </w:p>
        </w:tc>
        <w:tc>
          <w:tcPr>
            <w:tcW w:w="0" w:type="auto"/>
            <w:vAlign w:val="center"/>
          </w:tcPr>
          <w:p w:rsidR="00DC724E" w:rsidRDefault="007B1985">
            <w:pPr>
              <w:pStyle w:val="ACMABodyText"/>
              <w:spacing w:before="60" w:after="60"/>
              <w:jc w:val="center"/>
            </w:pPr>
            <m:oMathPara>
              <m:oMathParaPr>
                <m:jc m:val="left"/>
              </m:oMathParaPr>
              <m:oMath>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limit</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r</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path</m:t>
                    </m:r>
                  </m:sub>
                </m:sSub>
              </m:oMath>
            </m:oMathPara>
          </w:p>
        </w:tc>
      </w:tr>
      <w:tr w:rsidR="00DC724E" w:rsidTr="00810E6E">
        <w:trPr>
          <w:jc w:val="center"/>
        </w:trPr>
        <w:tc>
          <w:tcPr>
            <w:tcW w:w="0" w:type="auto"/>
            <w:vAlign w:val="center"/>
          </w:tcPr>
          <w:p w:rsidR="00F26905" w:rsidRDefault="00F26905">
            <w:pPr>
              <w:pStyle w:val="ACMABodyText"/>
              <w:spacing w:before="60" w:after="60"/>
              <w:jc w:val="center"/>
              <w:rPr>
                <w:szCs w:val="24"/>
              </w:rPr>
            </w:pPr>
          </w:p>
        </w:tc>
        <w:tc>
          <w:tcPr>
            <w:tcW w:w="0" w:type="auto"/>
            <w:vAlign w:val="center"/>
          </w:tcPr>
          <w:p w:rsidR="00F26905" w:rsidRDefault="00722EEF">
            <w:pPr>
              <w:pStyle w:val="ACMABodyText"/>
              <w:spacing w:before="60" w:after="60"/>
              <w:jc w:val="center"/>
              <w:rPr>
                <w:szCs w:val="24"/>
              </w:rPr>
            </w:pPr>
            <m:oMathPara>
              <m:oMathParaPr>
                <m:jc m:val="left"/>
              </m:oMathParaPr>
              <m:oMath>
                <m:r>
                  <w:rPr>
                    <w:rFonts w:ascii="Cambria Math" w:hAnsi="Cambria Math"/>
                  </w:rPr>
                  <m:t>=-30+45.7-81.1</m:t>
                </m:r>
              </m:oMath>
            </m:oMathPara>
          </w:p>
        </w:tc>
      </w:tr>
      <w:tr w:rsidR="00DC724E" w:rsidTr="00810E6E">
        <w:trPr>
          <w:jc w:val="center"/>
        </w:trPr>
        <w:tc>
          <w:tcPr>
            <w:tcW w:w="0" w:type="auto"/>
            <w:vAlign w:val="center"/>
          </w:tcPr>
          <w:p w:rsidR="00DC724E" w:rsidRPr="00610C8C" w:rsidRDefault="00DC724E">
            <w:pPr>
              <w:pStyle w:val="ACMABodyText"/>
              <w:spacing w:before="60" w:after="60"/>
              <w:jc w:val="center"/>
            </w:pPr>
          </w:p>
        </w:tc>
        <w:tc>
          <w:tcPr>
            <w:tcW w:w="0" w:type="auto"/>
            <w:vAlign w:val="center"/>
          </w:tcPr>
          <w:p w:rsidR="00DC724E" w:rsidRDefault="00DC724E">
            <w:pPr>
              <w:pStyle w:val="ACMABodyText"/>
              <w:spacing w:before="60" w:after="60"/>
              <w:jc w:val="center"/>
            </w:pPr>
            <m:oMathPara>
              <m:oMathParaPr>
                <m:jc m:val="left"/>
              </m:oMathParaPr>
              <m:oMath>
                <m:r>
                  <w:rPr>
                    <w:rFonts w:ascii="Cambria Math" w:hAnsi="Cambria Math"/>
                  </w:rPr>
                  <m:t>=-65.4 dBm</m:t>
                </m:r>
              </m:oMath>
            </m:oMathPara>
          </w:p>
          <w:p w:rsidR="00DF4A2D" w:rsidRDefault="00DF4A2D">
            <w:pPr>
              <w:pStyle w:val="ACMABodyText"/>
              <w:spacing w:before="60" w:after="60"/>
              <w:jc w:val="center"/>
            </w:pPr>
          </w:p>
        </w:tc>
      </w:tr>
    </w:tbl>
    <w:p w:rsidR="006A35DA" w:rsidRDefault="001B5728" w:rsidP="00B2417F">
      <w:pPr>
        <w:pStyle w:val="ACMABodyText"/>
      </w:pPr>
      <w:r>
        <w:t>For the third situation (blocking based on the Ofcom mask),</w:t>
      </w:r>
      <w:r w:rsidR="006A35DA" w:rsidRPr="00622983">
        <w:t xml:space="preserve"> the mask provided by Ofcom includes both the blocking level and the frequency rejection information. </w:t>
      </w:r>
      <w:r w:rsidR="00DF4A2D">
        <w:t xml:space="preserve"> </w:t>
      </w:r>
      <w:r w:rsidR="006A35DA" w:rsidRPr="00622983">
        <w:t xml:space="preserve">If the on-channel power exceeds the blocking level specified by the mask at </w:t>
      </w:r>
      <w:r w:rsidRPr="00622983">
        <w:t>th</w:t>
      </w:r>
      <w:r>
        <w:t>at</w:t>
      </w:r>
      <w:r w:rsidRPr="00622983">
        <w:t xml:space="preserve"> </w:t>
      </w:r>
      <w:r w:rsidR="006A35DA" w:rsidRPr="00622983">
        <w:t>frequency</w:t>
      </w:r>
      <w:r>
        <w:t>,</w:t>
      </w:r>
      <w:r w:rsidR="006A35DA" w:rsidRPr="00622983">
        <w:t xml:space="preserve"> then blocking will occur. </w:t>
      </w:r>
      <w:r w:rsidR="00DF4A2D">
        <w:t xml:space="preserve"> </w:t>
      </w:r>
      <w:r w:rsidR="006A35DA" w:rsidRPr="00622983">
        <w:t>Power present at the input of the receiver is therefore given as;</w:t>
      </w:r>
    </w:p>
    <w:p w:rsidR="00D85C32" w:rsidRPr="00622983" w:rsidRDefault="00D85C32" w:rsidP="00B2417F">
      <w:pPr>
        <w:pStyle w:val="ACMABodyText"/>
      </w:pPr>
    </w:p>
    <w:p w:rsidR="006A35DA" w:rsidRDefault="00EA5956" w:rsidP="006A35DA">
      <m:oMathPara>
        <m:oMath>
          <m:sSub>
            <m:sSubPr>
              <m:ctrlPr>
                <w:rPr>
                  <w:rFonts w:ascii="Cambria Math" w:hAnsi="Cambria Math"/>
                  <w:i/>
                </w:rPr>
              </m:ctrlPr>
            </m:sSubPr>
            <m:e>
              <m:r>
                <w:rPr>
                  <w:rFonts w:ascii="Cambria Math" w:hAnsi="Cambria Math"/>
                </w:rPr>
                <m:t>P</m:t>
              </m:r>
            </m:e>
            <m:sub>
              <m:r>
                <w:rPr>
                  <w:rFonts w:ascii="Cambria Math" w:hAnsi="Cambria Math"/>
                </w:rPr>
                <m:t>i</m:t>
              </m:r>
            </m:sub>
          </m:sSub>
          <m:r>
            <w:rPr>
              <w:rFonts w:ascii="Cambria Math" w:hAnsi="Cambria Math"/>
            </w:rPr>
            <m:t>=EIRP+</m:t>
          </m:r>
          <m:sSub>
            <m:sSubPr>
              <m:ctrlPr>
                <w:rPr>
                  <w:rFonts w:ascii="Cambria Math" w:hAnsi="Cambria Math"/>
                  <w:i/>
                </w:rPr>
              </m:ctrlPr>
            </m:sSubPr>
            <m:e>
              <m:r>
                <w:rPr>
                  <w:rFonts w:ascii="Cambria Math" w:hAnsi="Cambria Math"/>
                </w:rPr>
                <m:t>G</m:t>
              </m:r>
            </m:e>
            <m:sub>
              <m:r>
                <w:rPr>
                  <w:rFonts w:ascii="Cambria Math" w:hAnsi="Cambria Math"/>
                </w:rPr>
                <m:t>r</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path</m:t>
              </m:r>
            </m:sub>
          </m:sSub>
        </m:oMath>
      </m:oMathPara>
    </w:p>
    <w:p w:rsidR="0028609A" w:rsidRDefault="0028609A" w:rsidP="006A35DA"/>
    <w:p w:rsidR="006A35DA" w:rsidRPr="00622983" w:rsidRDefault="006A35DA" w:rsidP="00B2417F">
      <w:pPr>
        <w:pStyle w:val="ACMAHeading1"/>
        <w:rPr>
          <w:lang w:val="en-AU"/>
        </w:rPr>
      </w:pPr>
      <w:bookmarkStart w:id="166" w:name="_Toc289172737"/>
      <w:bookmarkStart w:id="167" w:name="_Toc289174447"/>
      <w:bookmarkStart w:id="168" w:name="_Toc289172738"/>
      <w:bookmarkStart w:id="169" w:name="_Toc289174448"/>
      <w:bookmarkStart w:id="170" w:name="_Ref258412047"/>
      <w:bookmarkStart w:id="171" w:name="_Toc259544087"/>
      <w:bookmarkStart w:id="172" w:name="_Toc292291696"/>
      <w:bookmarkEnd w:id="166"/>
      <w:bookmarkEnd w:id="167"/>
      <w:bookmarkEnd w:id="168"/>
      <w:bookmarkEnd w:id="169"/>
      <w:r w:rsidRPr="00622983">
        <w:rPr>
          <w:lang w:val="en-AU"/>
        </w:rPr>
        <w:t>Interference and Blocking Standard Situation</w:t>
      </w:r>
      <w:bookmarkEnd w:id="170"/>
      <w:bookmarkEnd w:id="171"/>
      <w:bookmarkEnd w:id="172"/>
    </w:p>
    <w:p w:rsidR="006A35DA" w:rsidRPr="00622983" w:rsidRDefault="006A35DA" w:rsidP="00B2417F">
      <w:pPr>
        <w:pStyle w:val="ACMABodyText"/>
      </w:pPr>
      <w:r w:rsidRPr="00622983">
        <w:t xml:space="preserve">This situation uses the ITU selectivity mask and standard IMT emission limits. </w:t>
      </w:r>
      <w:r w:rsidR="00D46DBD">
        <w:t xml:space="preserve">Values in Tables 11, 12, 13 and 14 </w:t>
      </w:r>
      <w:r w:rsidRPr="00622983">
        <w:t xml:space="preserve">can be </w:t>
      </w:r>
      <w:r w:rsidR="00D46DBD">
        <w:t>interpreted</w:t>
      </w:r>
      <w:r w:rsidR="00D46DBD" w:rsidRPr="00622983">
        <w:t xml:space="preserve"> </w:t>
      </w:r>
      <w:r w:rsidRPr="00622983">
        <w:t>as follows:</w:t>
      </w:r>
    </w:p>
    <w:p w:rsidR="00B2417F" w:rsidRPr="00622983" w:rsidRDefault="006A35DA" w:rsidP="00B2417F">
      <w:pPr>
        <w:pStyle w:val="ACMABulletLevel1"/>
      </w:pPr>
      <w:r w:rsidRPr="00622983">
        <w:rPr>
          <w:color w:val="FF0000"/>
        </w:rPr>
        <w:t>Red</w:t>
      </w:r>
      <w:r w:rsidRPr="00622983">
        <w:t xml:space="preserve"> </w:t>
      </w:r>
      <w:r w:rsidR="00D46DBD">
        <w:t xml:space="preserve">font </w:t>
      </w:r>
      <w:r w:rsidRPr="00622983">
        <w:t xml:space="preserve">indicates that the </w:t>
      </w:r>
      <w:r w:rsidR="00D46DBD">
        <w:t>received power exceeds</w:t>
      </w:r>
      <w:r w:rsidRPr="00622983">
        <w:t xml:space="preserve"> both blocki</w:t>
      </w:r>
      <w:r w:rsidR="00B2417F" w:rsidRPr="00622983">
        <w:t>ng and interference thresholds</w:t>
      </w:r>
      <w:r w:rsidR="006A191F">
        <w:t xml:space="preserve"> (above -43 dBm)</w:t>
      </w:r>
      <w:r w:rsidR="00D46DBD">
        <w:t>;</w:t>
      </w:r>
    </w:p>
    <w:p w:rsidR="00B2417F" w:rsidRPr="00622983" w:rsidRDefault="006A35DA" w:rsidP="00B2417F">
      <w:pPr>
        <w:pStyle w:val="ACMABulletLevel1"/>
      </w:pPr>
      <w:r w:rsidRPr="00622983">
        <w:rPr>
          <w:color w:val="ABA701"/>
        </w:rPr>
        <w:t>Yellow</w:t>
      </w:r>
      <w:r w:rsidRPr="00622983">
        <w:t xml:space="preserve"> </w:t>
      </w:r>
      <w:r w:rsidR="00D46DBD">
        <w:t xml:space="preserve">font </w:t>
      </w:r>
      <w:r w:rsidRPr="00622983">
        <w:t xml:space="preserve">indicates that the </w:t>
      </w:r>
      <w:r w:rsidR="00D46DBD">
        <w:t>received power exceeds</w:t>
      </w:r>
      <w:r w:rsidRPr="00622983">
        <w:t xml:space="preserve"> the interference threshold but </w:t>
      </w:r>
      <w:r w:rsidR="00D46DBD">
        <w:t>would not</w:t>
      </w:r>
      <w:r w:rsidR="00D46DBD" w:rsidRPr="00622983">
        <w:t xml:space="preserve"> </w:t>
      </w:r>
      <w:r w:rsidRPr="00622983">
        <w:t>cause blocking</w:t>
      </w:r>
      <w:r w:rsidR="006A191F">
        <w:t xml:space="preserve"> (above -120 dBm for </w:t>
      </w:r>
      <w:r w:rsidR="004D31AB">
        <w:t xml:space="preserve">meteorological </w:t>
      </w:r>
      <w:r w:rsidR="006A191F">
        <w:t xml:space="preserve">or -117 dBm for </w:t>
      </w:r>
      <w:r w:rsidR="004D31AB">
        <w:t>aeronautical</w:t>
      </w:r>
      <w:r w:rsidR="006A191F">
        <w:t>)</w:t>
      </w:r>
      <w:r w:rsidR="00D46DBD">
        <w:t>;</w:t>
      </w:r>
    </w:p>
    <w:p w:rsidR="00B2417F" w:rsidRPr="00622983" w:rsidRDefault="006A35DA" w:rsidP="00E00748">
      <w:pPr>
        <w:pStyle w:val="ACMABulletLevel1"/>
      </w:pPr>
      <w:r w:rsidRPr="00622983">
        <w:rPr>
          <w:color w:val="4F6228" w:themeColor="accent3" w:themeShade="80"/>
        </w:rPr>
        <w:t>Olive Green</w:t>
      </w:r>
      <w:r w:rsidRPr="00622983">
        <w:t xml:space="preserve"> </w:t>
      </w:r>
      <w:r w:rsidR="00D46DBD">
        <w:t xml:space="preserve">font </w:t>
      </w:r>
      <w:r w:rsidRPr="00622983">
        <w:t xml:space="preserve">indicates that the </w:t>
      </w:r>
      <w:r w:rsidR="00D46DBD">
        <w:t xml:space="preserve">received power </w:t>
      </w:r>
      <w:r w:rsidRPr="00622983">
        <w:t>value is within 3 dB of the interference threshold</w:t>
      </w:r>
      <w:r w:rsidR="006A191F">
        <w:t xml:space="preserve"> (above -123 dBm for </w:t>
      </w:r>
      <w:r w:rsidR="004D31AB">
        <w:t xml:space="preserve">meteorological </w:t>
      </w:r>
      <w:r w:rsidR="006A191F">
        <w:t xml:space="preserve">or -120 dBm for </w:t>
      </w:r>
      <w:r w:rsidR="004D31AB">
        <w:t>aeronautical</w:t>
      </w:r>
      <w:r w:rsidR="006A191F">
        <w:t>)</w:t>
      </w:r>
      <w:r w:rsidR="00D46DBD">
        <w:t>;</w:t>
      </w:r>
    </w:p>
    <w:p w:rsidR="006A35DA" w:rsidRDefault="006A35DA" w:rsidP="00B2417F">
      <w:pPr>
        <w:pStyle w:val="ACMABulletLevel1"/>
      </w:pPr>
      <w:r w:rsidRPr="00622983">
        <w:rPr>
          <w:color w:val="00B050"/>
        </w:rPr>
        <w:t>Green</w:t>
      </w:r>
      <w:r w:rsidRPr="00622983">
        <w:t xml:space="preserve"> </w:t>
      </w:r>
      <w:r w:rsidR="00D46DBD">
        <w:t xml:space="preserve">font </w:t>
      </w:r>
      <w:r w:rsidRPr="00622983">
        <w:t xml:space="preserve">indicates that neither blocking nor interference </w:t>
      </w:r>
      <w:r w:rsidR="00D46DBD">
        <w:t>would</w:t>
      </w:r>
      <w:r w:rsidR="00D46DBD" w:rsidRPr="00622983">
        <w:t xml:space="preserve"> </w:t>
      </w:r>
      <w:r w:rsidRPr="00622983">
        <w:t>occur</w:t>
      </w:r>
      <w:r w:rsidR="00E00748">
        <w:t xml:space="preserve"> (equal to or below -123 dBm for </w:t>
      </w:r>
      <w:r w:rsidR="004D31AB">
        <w:t xml:space="preserve">meteorological </w:t>
      </w:r>
      <w:r w:rsidR="00E00748">
        <w:t xml:space="preserve">or -120 dBm for </w:t>
      </w:r>
      <w:r w:rsidR="004D31AB">
        <w:t>aeronautical</w:t>
      </w:r>
      <w:r w:rsidR="00E00748">
        <w:t>)</w:t>
      </w:r>
      <w:r w:rsidR="00D46DBD">
        <w:t>.</w:t>
      </w:r>
    </w:p>
    <w:p w:rsidR="00E6004E" w:rsidRPr="00E6004E" w:rsidRDefault="00E6004E" w:rsidP="00E6004E">
      <w:pPr>
        <w:pStyle w:val="ACMABulletLevel1"/>
        <w:numPr>
          <w:ilvl w:val="0"/>
          <w:numId w:val="0"/>
        </w:numPr>
        <w:ind w:left="1008"/>
        <w:rPr>
          <w:sz w:val="16"/>
          <w:szCs w:val="16"/>
        </w:rPr>
      </w:pPr>
    </w:p>
    <w:p w:rsidR="007D0F63" w:rsidRDefault="006A35DA">
      <w:pPr>
        <w:pStyle w:val="ACMAHeading2"/>
        <w:keepLines/>
        <w:rPr>
          <w:lang w:val="en-AU"/>
        </w:rPr>
      </w:pPr>
      <w:bookmarkStart w:id="173" w:name="_Toc259544088"/>
      <w:bookmarkStart w:id="174" w:name="_Toc292291697"/>
      <w:r w:rsidRPr="00622983">
        <w:rPr>
          <w:lang w:val="en-AU"/>
        </w:rPr>
        <w:t>Meteorological Radar Results</w:t>
      </w:r>
      <w:bookmarkEnd w:id="173"/>
      <w:bookmarkEnd w:id="174"/>
    </w:p>
    <w:p w:rsidR="007D0F63" w:rsidRDefault="007D0F63">
      <w:pPr>
        <w:keepNext/>
        <w:keepLines/>
      </w:pPr>
    </w:p>
    <w:tbl>
      <w:tblPr>
        <w:tblW w:w="9021" w:type="dxa"/>
        <w:tblInd w:w="93" w:type="dxa"/>
        <w:tblLook w:val="04A0"/>
      </w:tblPr>
      <w:tblGrid>
        <w:gridCol w:w="1683"/>
        <w:gridCol w:w="789"/>
        <w:gridCol w:w="789"/>
        <w:gridCol w:w="960"/>
        <w:gridCol w:w="960"/>
        <w:gridCol w:w="960"/>
        <w:gridCol w:w="960"/>
        <w:gridCol w:w="960"/>
        <w:gridCol w:w="960"/>
      </w:tblGrid>
      <w:tr w:rsidR="006A35DA" w:rsidRPr="00622983" w:rsidTr="00F92A69">
        <w:trPr>
          <w:trHeight w:val="300"/>
        </w:trPr>
        <w:tc>
          <w:tcPr>
            <w:tcW w:w="3261" w:type="dxa"/>
            <w:gridSpan w:val="3"/>
            <w:tcBorders>
              <w:top w:val="nil"/>
              <w:left w:val="nil"/>
              <w:bottom w:val="nil"/>
              <w:right w:val="nil"/>
            </w:tcBorders>
            <w:shd w:val="clear" w:color="000000" w:fill="75923C"/>
            <w:noWrap/>
            <w:vAlign w:val="bottom"/>
            <w:hideMark/>
          </w:tcPr>
          <w:p w:rsidR="007D0F63" w:rsidRDefault="006A35DA">
            <w:pPr>
              <w:keepNext/>
              <w:keepLines/>
              <w:rPr>
                <w:rFonts w:ascii="Calibri" w:hAnsi="Calibri" w:cs="Calibri"/>
                <w:b/>
                <w:bCs/>
              </w:rPr>
            </w:pPr>
            <w:r w:rsidRPr="00622983">
              <w:rPr>
                <w:rFonts w:ascii="Calibri" w:hAnsi="Calibri" w:cs="Calibri"/>
                <w:b/>
                <w:bCs/>
              </w:rPr>
              <w:t>Standard Situation - 15 MHz</w:t>
            </w:r>
          </w:p>
        </w:tc>
        <w:tc>
          <w:tcPr>
            <w:tcW w:w="960" w:type="dxa"/>
            <w:tcBorders>
              <w:top w:val="nil"/>
              <w:left w:val="nil"/>
              <w:bottom w:val="nil"/>
              <w:right w:val="nil"/>
            </w:tcBorders>
            <w:shd w:val="clear" w:color="000000" w:fill="75923C"/>
            <w:noWrap/>
            <w:vAlign w:val="bottom"/>
            <w:hideMark/>
          </w:tcPr>
          <w:p w:rsidR="007D0F63" w:rsidRDefault="006A35DA">
            <w:pPr>
              <w:keepNext/>
              <w:keepLines/>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75923C"/>
            <w:noWrap/>
            <w:vAlign w:val="bottom"/>
            <w:hideMark/>
          </w:tcPr>
          <w:p w:rsidR="007D0F63" w:rsidRDefault="006A35DA">
            <w:pPr>
              <w:keepNext/>
              <w:keepLines/>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75923C"/>
            <w:noWrap/>
            <w:vAlign w:val="bottom"/>
            <w:hideMark/>
          </w:tcPr>
          <w:p w:rsidR="007D0F63" w:rsidRDefault="006A35DA">
            <w:pPr>
              <w:keepNext/>
              <w:keepLines/>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75923C"/>
            <w:noWrap/>
            <w:vAlign w:val="bottom"/>
            <w:hideMark/>
          </w:tcPr>
          <w:p w:rsidR="007D0F63" w:rsidRDefault="006A35DA">
            <w:pPr>
              <w:keepNext/>
              <w:keepLines/>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75923C"/>
            <w:noWrap/>
            <w:vAlign w:val="bottom"/>
            <w:hideMark/>
          </w:tcPr>
          <w:p w:rsidR="007D0F63" w:rsidRDefault="006A35DA">
            <w:pPr>
              <w:keepNext/>
              <w:keepLines/>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75923C"/>
            <w:noWrap/>
            <w:vAlign w:val="bottom"/>
            <w:hideMark/>
          </w:tcPr>
          <w:p w:rsidR="007D0F63" w:rsidRDefault="006A35DA">
            <w:pPr>
              <w:keepNext/>
              <w:keepLines/>
              <w:rPr>
                <w:rFonts w:ascii="Calibri" w:hAnsi="Calibri" w:cs="Calibri"/>
              </w:rPr>
            </w:pPr>
            <w:r w:rsidRPr="00622983">
              <w:rPr>
                <w:rFonts w:ascii="Calibri" w:hAnsi="Calibri" w:cs="Calibri"/>
              </w:rPr>
              <w:t> </w:t>
            </w:r>
          </w:p>
        </w:tc>
      </w:tr>
      <w:tr w:rsidR="006A35DA" w:rsidRPr="00622983" w:rsidTr="00F92A69">
        <w:trPr>
          <w:trHeight w:val="300"/>
        </w:trPr>
        <w:tc>
          <w:tcPr>
            <w:tcW w:w="1683" w:type="dxa"/>
            <w:tcBorders>
              <w:top w:val="nil"/>
              <w:left w:val="nil"/>
              <w:bottom w:val="nil"/>
              <w:right w:val="nil"/>
            </w:tcBorders>
            <w:shd w:val="clear" w:color="000000" w:fill="C2D69A"/>
            <w:noWrap/>
            <w:vAlign w:val="bottom"/>
            <w:hideMark/>
          </w:tcPr>
          <w:p w:rsidR="007D0F63" w:rsidRDefault="006A35DA">
            <w:pPr>
              <w:keepNext/>
              <w:keepLines/>
              <w:rPr>
                <w:rFonts w:ascii="Calibri" w:hAnsi="Calibri" w:cs="Calibri"/>
                <w:i/>
                <w:iCs/>
              </w:rPr>
            </w:pPr>
            <w:r w:rsidRPr="00622983">
              <w:rPr>
                <w:rFonts w:ascii="Calibri" w:hAnsi="Calibri" w:cs="Calibri"/>
                <w:i/>
                <w:iCs/>
              </w:rPr>
              <w:t>Distance</w:t>
            </w:r>
          </w:p>
        </w:tc>
        <w:tc>
          <w:tcPr>
            <w:tcW w:w="789" w:type="dxa"/>
            <w:tcBorders>
              <w:top w:val="nil"/>
              <w:left w:val="nil"/>
              <w:bottom w:val="nil"/>
              <w:right w:val="nil"/>
            </w:tcBorders>
            <w:shd w:val="clear" w:color="000000" w:fill="C2D69A"/>
            <w:noWrap/>
            <w:vAlign w:val="bottom"/>
            <w:hideMark/>
          </w:tcPr>
          <w:p w:rsidR="007D0F63" w:rsidRDefault="006A35DA">
            <w:pPr>
              <w:keepNext/>
              <w:keepLines/>
              <w:rPr>
                <w:rFonts w:ascii="Calibri" w:hAnsi="Calibri" w:cs="Calibri"/>
                <w:i/>
                <w:iCs/>
              </w:rPr>
            </w:pPr>
            <w:r w:rsidRPr="00622983">
              <w:rPr>
                <w:rFonts w:ascii="Calibri" w:hAnsi="Calibri" w:cs="Calibri"/>
                <w:i/>
                <w:iCs/>
              </w:rPr>
              <w:t>100m</w:t>
            </w:r>
          </w:p>
        </w:tc>
        <w:tc>
          <w:tcPr>
            <w:tcW w:w="789" w:type="dxa"/>
            <w:tcBorders>
              <w:top w:val="nil"/>
              <w:left w:val="nil"/>
              <w:bottom w:val="nil"/>
              <w:right w:val="nil"/>
            </w:tcBorders>
            <w:shd w:val="clear" w:color="000000" w:fill="C2D69A"/>
            <w:noWrap/>
            <w:vAlign w:val="bottom"/>
            <w:hideMark/>
          </w:tcPr>
          <w:p w:rsidR="007D0F63" w:rsidRDefault="006A35DA">
            <w:pPr>
              <w:keepNext/>
              <w:keepLines/>
              <w:rPr>
                <w:rFonts w:ascii="Calibri" w:hAnsi="Calibri" w:cs="Calibri"/>
                <w:i/>
                <w:iCs/>
              </w:rPr>
            </w:pPr>
            <w:r w:rsidRPr="00622983">
              <w:rPr>
                <w:rFonts w:ascii="Calibri" w:hAnsi="Calibri" w:cs="Calibri"/>
                <w:i/>
                <w:iCs/>
              </w:rPr>
              <w:t>500m</w:t>
            </w:r>
          </w:p>
        </w:tc>
        <w:tc>
          <w:tcPr>
            <w:tcW w:w="960" w:type="dxa"/>
            <w:tcBorders>
              <w:top w:val="nil"/>
              <w:left w:val="nil"/>
              <w:bottom w:val="nil"/>
              <w:right w:val="nil"/>
            </w:tcBorders>
            <w:shd w:val="clear" w:color="000000" w:fill="C2D69A"/>
            <w:noWrap/>
            <w:vAlign w:val="bottom"/>
            <w:hideMark/>
          </w:tcPr>
          <w:p w:rsidR="007D0F63" w:rsidRDefault="006A35DA">
            <w:pPr>
              <w:keepNext/>
              <w:keepLines/>
              <w:rPr>
                <w:rFonts w:ascii="Calibri" w:hAnsi="Calibri" w:cs="Calibri"/>
                <w:i/>
                <w:iCs/>
              </w:rPr>
            </w:pPr>
            <w:r w:rsidRPr="00622983">
              <w:rPr>
                <w:rFonts w:ascii="Calibri" w:hAnsi="Calibri" w:cs="Calibri"/>
                <w:i/>
                <w:iCs/>
              </w:rPr>
              <w:t>1 km</w:t>
            </w:r>
          </w:p>
        </w:tc>
        <w:tc>
          <w:tcPr>
            <w:tcW w:w="960" w:type="dxa"/>
            <w:tcBorders>
              <w:top w:val="nil"/>
              <w:left w:val="nil"/>
              <w:bottom w:val="nil"/>
              <w:right w:val="nil"/>
            </w:tcBorders>
            <w:shd w:val="clear" w:color="000000" w:fill="C2D69A"/>
            <w:noWrap/>
            <w:vAlign w:val="bottom"/>
            <w:hideMark/>
          </w:tcPr>
          <w:p w:rsidR="007D0F63" w:rsidRDefault="006A35DA">
            <w:pPr>
              <w:keepNext/>
              <w:keepLines/>
              <w:rPr>
                <w:rFonts w:ascii="Calibri" w:hAnsi="Calibri" w:cs="Calibri"/>
                <w:i/>
                <w:iCs/>
              </w:rPr>
            </w:pPr>
            <w:r w:rsidRPr="00622983">
              <w:rPr>
                <w:rFonts w:ascii="Calibri" w:hAnsi="Calibri" w:cs="Calibri"/>
                <w:i/>
                <w:iCs/>
              </w:rPr>
              <w:t>2 km</w:t>
            </w:r>
          </w:p>
        </w:tc>
        <w:tc>
          <w:tcPr>
            <w:tcW w:w="960" w:type="dxa"/>
            <w:tcBorders>
              <w:top w:val="nil"/>
              <w:left w:val="nil"/>
              <w:bottom w:val="nil"/>
              <w:right w:val="nil"/>
            </w:tcBorders>
            <w:shd w:val="clear" w:color="000000" w:fill="C2D69A"/>
            <w:noWrap/>
            <w:vAlign w:val="bottom"/>
            <w:hideMark/>
          </w:tcPr>
          <w:p w:rsidR="007D0F63" w:rsidRDefault="006A35DA">
            <w:pPr>
              <w:keepNext/>
              <w:keepLines/>
              <w:rPr>
                <w:rFonts w:ascii="Calibri" w:hAnsi="Calibri" w:cs="Calibri"/>
                <w:i/>
                <w:iCs/>
              </w:rPr>
            </w:pPr>
            <w:r w:rsidRPr="00622983">
              <w:rPr>
                <w:rFonts w:ascii="Calibri" w:hAnsi="Calibri" w:cs="Calibri"/>
                <w:i/>
                <w:iCs/>
              </w:rPr>
              <w:t>3 km</w:t>
            </w:r>
          </w:p>
        </w:tc>
        <w:tc>
          <w:tcPr>
            <w:tcW w:w="960" w:type="dxa"/>
            <w:tcBorders>
              <w:top w:val="nil"/>
              <w:left w:val="nil"/>
              <w:bottom w:val="nil"/>
              <w:right w:val="nil"/>
            </w:tcBorders>
            <w:shd w:val="clear" w:color="000000" w:fill="C2D69A"/>
            <w:noWrap/>
            <w:vAlign w:val="bottom"/>
            <w:hideMark/>
          </w:tcPr>
          <w:p w:rsidR="007D0F63" w:rsidRDefault="006A35DA">
            <w:pPr>
              <w:keepNext/>
              <w:keepLines/>
              <w:rPr>
                <w:rFonts w:ascii="Calibri" w:hAnsi="Calibri" w:cs="Calibri"/>
                <w:i/>
                <w:iCs/>
              </w:rPr>
            </w:pPr>
            <w:r w:rsidRPr="00622983">
              <w:rPr>
                <w:rFonts w:ascii="Calibri" w:hAnsi="Calibri" w:cs="Calibri"/>
                <w:i/>
                <w:iCs/>
              </w:rPr>
              <w:t>5 km</w:t>
            </w:r>
          </w:p>
        </w:tc>
        <w:tc>
          <w:tcPr>
            <w:tcW w:w="960" w:type="dxa"/>
            <w:tcBorders>
              <w:top w:val="nil"/>
              <w:left w:val="nil"/>
              <w:bottom w:val="nil"/>
              <w:right w:val="nil"/>
            </w:tcBorders>
            <w:shd w:val="clear" w:color="000000" w:fill="C2D69A"/>
            <w:noWrap/>
            <w:vAlign w:val="bottom"/>
            <w:hideMark/>
          </w:tcPr>
          <w:p w:rsidR="007D0F63" w:rsidRDefault="006A35DA">
            <w:pPr>
              <w:keepNext/>
              <w:keepLines/>
              <w:rPr>
                <w:rFonts w:ascii="Calibri" w:hAnsi="Calibri" w:cs="Calibri"/>
                <w:i/>
                <w:iCs/>
              </w:rPr>
            </w:pPr>
            <w:r w:rsidRPr="00622983">
              <w:rPr>
                <w:rFonts w:ascii="Calibri" w:hAnsi="Calibri" w:cs="Calibri"/>
                <w:i/>
                <w:iCs/>
              </w:rPr>
              <w:t>7.5 km</w:t>
            </w:r>
          </w:p>
        </w:tc>
        <w:tc>
          <w:tcPr>
            <w:tcW w:w="960" w:type="dxa"/>
            <w:tcBorders>
              <w:top w:val="nil"/>
              <w:left w:val="nil"/>
              <w:bottom w:val="nil"/>
              <w:right w:val="nil"/>
            </w:tcBorders>
            <w:shd w:val="clear" w:color="000000" w:fill="C2D69A"/>
            <w:noWrap/>
            <w:vAlign w:val="bottom"/>
            <w:hideMark/>
          </w:tcPr>
          <w:p w:rsidR="007D0F63" w:rsidRDefault="006A35DA">
            <w:pPr>
              <w:keepNext/>
              <w:keepLines/>
              <w:rPr>
                <w:rFonts w:ascii="Calibri" w:hAnsi="Calibri" w:cs="Calibri"/>
                <w:i/>
                <w:iCs/>
              </w:rPr>
            </w:pPr>
            <w:r w:rsidRPr="00622983">
              <w:rPr>
                <w:rFonts w:ascii="Calibri" w:hAnsi="Calibri" w:cs="Calibri"/>
                <w:i/>
                <w:iCs/>
              </w:rPr>
              <w:t>10 km</w:t>
            </w:r>
          </w:p>
        </w:tc>
      </w:tr>
      <w:tr w:rsidR="001118C1" w:rsidRPr="00622983" w:rsidTr="00F92A69">
        <w:trPr>
          <w:trHeight w:val="402"/>
        </w:trPr>
        <w:tc>
          <w:tcPr>
            <w:tcW w:w="1683" w:type="dxa"/>
            <w:tcBorders>
              <w:top w:val="nil"/>
              <w:left w:val="nil"/>
              <w:bottom w:val="nil"/>
              <w:right w:val="nil"/>
            </w:tcBorders>
            <w:shd w:val="clear" w:color="000000" w:fill="C2D69A"/>
            <w:noWrap/>
            <w:vAlign w:val="bottom"/>
            <w:hideMark/>
          </w:tcPr>
          <w:p w:rsidR="001118C1" w:rsidRDefault="001118C1">
            <w:pPr>
              <w:keepNext/>
              <w:keepLines/>
              <w:rPr>
                <w:rFonts w:ascii="Calibri" w:hAnsi="Calibri" w:cs="Calibri"/>
                <w:i/>
                <w:iCs/>
              </w:rPr>
            </w:pPr>
            <w:r w:rsidRPr="00622983">
              <w:rPr>
                <w:rFonts w:ascii="Calibri" w:hAnsi="Calibri" w:cs="Calibri"/>
                <w:i/>
                <w:iCs/>
              </w:rPr>
              <w:t>Free Space</w:t>
            </w:r>
          </w:p>
        </w:tc>
        <w:tc>
          <w:tcPr>
            <w:tcW w:w="789" w:type="dxa"/>
            <w:tcBorders>
              <w:top w:val="nil"/>
              <w:left w:val="nil"/>
              <w:bottom w:val="single" w:sz="4" w:space="0" w:color="auto"/>
              <w:right w:val="single" w:sz="4" w:space="0" w:color="auto"/>
            </w:tcBorders>
            <w:shd w:val="clear" w:color="auto" w:fill="auto"/>
            <w:noWrap/>
            <w:vAlign w:val="bottom"/>
            <w:hideMark/>
          </w:tcPr>
          <w:p w:rsidR="001118C1" w:rsidRDefault="001118C1">
            <w:pPr>
              <w:keepNext/>
              <w:keepLines/>
              <w:jc w:val="center"/>
              <w:rPr>
                <w:rFonts w:ascii="Calibri" w:hAnsi="Calibri" w:cs="Calibri"/>
                <w:color w:val="ABA701"/>
              </w:rPr>
            </w:pPr>
            <w:r>
              <w:rPr>
                <w:rFonts w:ascii="Calibri" w:hAnsi="Calibri" w:cs="Calibri"/>
                <w:color w:val="ABA701"/>
                <w:sz w:val="22"/>
                <w:szCs w:val="22"/>
              </w:rPr>
              <w:t>-51.6</w:t>
            </w:r>
          </w:p>
        </w:tc>
        <w:tc>
          <w:tcPr>
            <w:tcW w:w="789" w:type="dxa"/>
            <w:tcBorders>
              <w:top w:val="nil"/>
              <w:left w:val="nil"/>
              <w:bottom w:val="single" w:sz="4" w:space="0" w:color="auto"/>
              <w:right w:val="single" w:sz="4" w:space="0" w:color="auto"/>
            </w:tcBorders>
            <w:shd w:val="clear" w:color="auto" w:fill="auto"/>
            <w:noWrap/>
            <w:vAlign w:val="bottom"/>
            <w:hideMark/>
          </w:tcPr>
          <w:p w:rsidR="001118C1" w:rsidRDefault="001118C1">
            <w:pPr>
              <w:keepNext/>
              <w:keepLines/>
              <w:jc w:val="center"/>
              <w:rPr>
                <w:rFonts w:ascii="Calibri" w:hAnsi="Calibri" w:cs="Calibri"/>
                <w:color w:val="ABA701"/>
              </w:rPr>
            </w:pPr>
            <w:r>
              <w:rPr>
                <w:rFonts w:ascii="Calibri" w:hAnsi="Calibri" w:cs="Calibri"/>
                <w:color w:val="ABA701"/>
                <w:sz w:val="22"/>
                <w:szCs w:val="22"/>
              </w:rPr>
              <w:t>-65.6</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Default="001118C1">
            <w:pPr>
              <w:keepNext/>
              <w:keepLines/>
              <w:jc w:val="center"/>
              <w:rPr>
                <w:rFonts w:ascii="Calibri" w:hAnsi="Calibri" w:cs="Calibri"/>
                <w:color w:val="ABA701"/>
              </w:rPr>
            </w:pPr>
            <w:r>
              <w:rPr>
                <w:rFonts w:ascii="Calibri" w:hAnsi="Calibri" w:cs="Calibri"/>
                <w:color w:val="ABA701"/>
                <w:sz w:val="22"/>
                <w:szCs w:val="22"/>
              </w:rPr>
              <w:t>-71.6</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Default="001118C1">
            <w:pPr>
              <w:keepNext/>
              <w:keepLines/>
              <w:jc w:val="center"/>
              <w:rPr>
                <w:rFonts w:ascii="Calibri" w:hAnsi="Calibri" w:cs="Calibri"/>
                <w:color w:val="ABA701"/>
              </w:rPr>
            </w:pPr>
            <w:r>
              <w:rPr>
                <w:rFonts w:ascii="Calibri" w:hAnsi="Calibri" w:cs="Calibri"/>
                <w:color w:val="ABA701"/>
                <w:sz w:val="22"/>
                <w:szCs w:val="22"/>
              </w:rPr>
              <w:t>-77.7</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Default="001118C1">
            <w:pPr>
              <w:keepNext/>
              <w:keepLines/>
              <w:jc w:val="center"/>
              <w:rPr>
                <w:rFonts w:ascii="Calibri" w:hAnsi="Calibri" w:cs="Calibri"/>
                <w:color w:val="ABA701"/>
              </w:rPr>
            </w:pPr>
            <w:r>
              <w:rPr>
                <w:rFonts w:ascii="Calibri" w:hAnsi="Calibri" w:cs="Calibri"/>
                <w:color w:val="ABA701"/>
                <w:sz w:val="22"/>
                <w:szCs w:val="22"/>
              </w:rPr>
              <w:t>-81.2</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Default="001118C1">
            <w:pPr>
              <w:keepNext/>
              <w:keepLines/>
              <w:jc w:val="center"/>
              <w:rPr>
                <w:rFonts w:ascii="Calibri" w:hAnsi="Calibri" w:cs="Calibri"/>
                <w:color w:val="ABA701"/>
              </w:rPr>
            </w:pPr>
            <w:r>
              <w:rPr>
                <w:rFonts w:ascii="Calibri" w:hAnsi="Calibri" w:cs="Calibri"/>
                <w:color w:val="ABA701"/>
                <w:sz w:val="22"/>
                <w:szCs w:val="22"/>
              </w:rPr>
              <w:t>-85.6</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Default="001118C1">
            <w:pPr>
              <w:keepNext/>
              <w:keepLines/>
              <w:jc w:val="center"/>
              <w:rPr>
                <w:rFonts w:ascii="Calibri" w:hAnsi="Calibri" w:cs="Calibri"/>
                <w:color w:val="ABA701"/>
              </w:rPr>
            </w:pPr>
            <w:r>
              <w:rPr>
                <w:rFonts w:ascii="Calibri" w:hAnsi="Calibri" w:cs="Calibri"/>
                <w:color w:val="ABA701"/>
                <w:sz w:val="22"/>
                <w:szCs w:val="22"/>
              </w:rPr>
              <w:t>-89.1</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Default="001118C1">
            <w:pPr>
              <w:keepNext/>
              <w:keepLines/>
              <w:jc w:val="center"/>
              <w:rPr>
                <w:rFonts w:ascii="Calibri" w:hAnsi="Calibri" w:cs="Calibri"/>
                <w:color w:val="ABA701"/>
              </w:rPr>
            </w:pPr>
            <w:r>
              <w:rPr>
                <w:rFonts w:ascii="Calibri" w:hAnsi="Calibri" w:cs="Calibri"/>
                <w:color w:val="ABA701"/>
                <w:sz w:val="22"/>
                <w:szCs w:val="22"/>
              </w:rPr>
              <w:t>-91.6</w:t>
            </w:r>
          </w:p>
        </w:tc>
      </w:tr>
      <w:tr w:rsidR="001118C1" w:rsidRPr="00622983" w:rsidTr="00F92A69">
        <w:trPr>
          <w:trHeight w:val="402"/>
        </w:trPr>
        <w:tc>
          <w:tcPr>
            <w:tcW w:w="1683" w:type="dxa"/>
            <w:tcBorders>
              <w:top w:val="nil"/>
              <w:left w:val="nil"/>
              <w:bottom w:val="nil"/>
              <w:right w:val="nil"/>
            </w:tcBorders>
            <w:shd w:val="clear" w:color="000000" w:fill="C2D69A"/>
            <w:noWrap/>
            <w:vAlign w:val="bottom"/>
            <w:hideMark/>
          </w:tcPr>
          <w:p w:rsidR="001118C1" w:rsidRDefault="001118C1">
            <w:pPr>
              <w:keepNext/>
              <w:keepLines/>
              <w:rPr>
                <w:rFonts w:ascii="Calibri" w:hAnsi="Calibri" w:cs="Calibri"/>
                <w:i/>
                <w:iCs/>
              </w:rPr>
            </w:pPr>
            <w:r w:rsidRPr="00622983">
              <w:rPr>
                <w:rFonts w:ascii="Calibri" w:hAnsi="Calibri" w:cs="Calibri"/>
                <w:i/>
                <w:iCs/>
              </w:rPr>
              <w:t>Longley-Rice</w:t>
            </w:r>
          </w:p>
        </w:tc>
        <w:tc>
          <w:tcPr>
            <w:tcW w:w="789" w:type="dxa"/>
            <w:tcBorders>
              <w:top w:val="nil"/>
              <w:left w:val="nil"/>
              <w:bottom w:val="single" w:sz="4" w:space="0" w:color="auto"/>
              <w:right w:val="single" w:sz="4" w:space="0" w:color="auto"/>
            </w:tcBorders>
            <w:shd w:val="clear" w:color="auto" w:fill="auto"/>
            <w:noWrap/>
            <w:vAlign w:val="bottom"/>
            <w:hideMark/>
          </w:tcPr>
          <w:p w:rsidR="001118C1" w:rsidRDefault="001118C1">
            <w:pPr>
              <w:keepNext/>
              <w:keepLines/>
              <w:jc w:val="center"/>
              <w:rPr>
                <w:rFonts w:ascii="Calibri" w:hAnsi="Calibri" w:cs="Calibri"/>
                <w:color w:val="ABA701"/>
              </w:rPr>
            </w:pPr>
            <w:r>
              <w:rPr>
                <w:rFonts w:ascii="Calibri" w:hAnsi="Calibri" w:cs="Calibri"/>
                <w:color w:val="ABA701"/>
                <w:sz w:val="22"/>
                <w:szCs w:val="22"/>
              </w:rPr>
              <w:t>-52.1</w:t>
            </w:r>
          </w:p>
        </w:tc>
        <w:tc>
          <w:tcPr>
            <w:tcW w:w="789" w:type="dxa"/>
            <w:tcBorders>
              <w:top w:val="nil"/>
              <w:left w:val="nil"/>
              <w:bottom w:val="single" w:sz="4" w:space="0" w:color="auto"/>
              <w:right w:val="single" w:sz="4" w:space="0" w:color="auto"/>
            </w:tcBorders>
            <w:shd w:val="clear" w:color="auto" w:fill="auto"/>
            <w:noWrap/>
            <w:vAlign w:val="bottom"/>
            <w:hideMark/>
          </w:tcPr>
          <w:p w:rsidR="001118C1" w:rsidRDefault="001118C1">
            <w:pPr>
              <w:keepNext/>
              <w:keepLines/>
              <w:jc w:val="center"/>
              <w:rPr>
                <w:rFonts w:ascii="Calibri" w:hAnsi="Calibri" w:cs="Calibri"/>
                <w:color w:val="ABA701"/>
                <w:lang w:eastAsia="en-US"/>
              </w:rPr>
            </w:pPr>
            <w:r>
              <w:rPr>
                <w:rFonts w:ascii="Calibri" w:hAnsi="Calibri" w:cs="Calibri"/>
                <w:color w:val="ABA701"/>
                <w:sz w:val="22"/>
                <w:szCs w:val="22"/>
              </w:rPr>
              <w:t>-65.6</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Default="001118C1">
            <w:pPr>
              <w:keepNext/>
              <w:keepLines/>
              <w:jc w:val="center"/>
              <w:rPr>
                <w:rFonts w:ascii="Calibri" w:hAnsi="Calibri" w:cs="Calibri"/>
                <w:color w:val="ABA701"/>
                <w:lang w:eastAsia="en-US"/>
              </w:rPr>
            </w:pPr>
            <w:r>
              <w:rPr>
                <w:rFonts w:ascii="Calibri" w:hAnsi="Calibri" w:cs="Calibri"/>
                <w:color w:val="ABA701"/>
                <w:sz w:val="22"/>
                <w:szCs w:val="22"/>
              </w:rPr>
              <w:t>-71.6</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Default="001118C1">
            <w:pPr>
              <w:keepNext/>
              <w:keepLines/>
              <w:jc w:val="center"/>
              <w:rPr>
                <w:rFonts w:ascii="Calibri" w:hAnsi="Calibri" w:cs="Calibri"/>
                <w:color w:val="ABA701"/>
                <w:lang w:eastAsia="en-US"/>
              </w:rPr>
            </w:pPr>
            <w:r>
              <w:rPr>
                <w:rFonts w:ascii="Calibri" w:hAnsi="Calibri" w:cs="Calibri"/>
                <w:color w:val="ABA701"/>
                <w:sz w:val="22"/>
                <w:szCs w:val="22"/>
              </w:rPr>
              <w:t>-77.6</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Default="001118C1">
            <w:pPr>
              <w:keepNext/>
              <w:keepLines/>
              <w:jc w:val="center"/>
              <w:rPr>
                <w:rFonts w:ascii="Calibri" w:hAnsi="Calibri" w:cs="Calibri"/>
                <w:color w:val="ABA701"/>
                <w:lang w:eastAsia="en-US"/>
              </w:rPr>
            </w:pPr>
            <w:r>
              <w:rPr>
                <w:rFonts w:ascii="Calibri" w:hAnsi="Calibri" w:cs="Calibri"/>
                <w:color w:val="ABA701"/>
                <w:sz w:val="22"/>
                <w:szCs w:val="22"/>
              </w:rPr>
              <w:t>-81.2</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Default="001118C1">
            <w:pPr>
              <w:keepNext/>
              <w:keepLines/>
              <w:jc w:val="center"/>
              <w:rPr>
                <w:rFonts w:ascii="Calibri" w:hAnsi="Calibri" w:cs="Calibri"/>
                <w:color w:val="ABA701"/>
                <w:lang w:eastAsia="en-US"/>
              </w:rPr>
            </w:pPr>
            <w:r>
              <w:rPr>
                <w:rFonts w:ascii="Calibri" w:hAnsi="Calibri" w:cs="Calibri"/>
                <w:color w:val="ABA701"/>
                <w:sz w:val="22"/>
                <w:szCs w:val="22"/>
              </w:rPr>
              <w:t>-86.8</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Default="001118C1">
            <w:pPr>
              <w:keepNext/>
              <w:keepLines/>
              <w:jc w:val="center"/>
              <w:rPr>
                <w:rFonts w:ascii="Calibri" w:hAnsi="Calibri" w:cs="Calibri"/>
                <w:color w:val="ABA701"/>
                <w:lang w:eastAsia="en-US"/>
              </w:rPr>
            </w:pPr>
            <w:r>
              <w:rPr>
                <w:rFonts w:ascii="Calibri" w:hAnsi="Calibri" w:cs="Calibri"/>
                <w:color w:val="ABA701"/>
                <w:sz w:val="22"/>
                <w:szCs w:val="22"/>
              </w:rPr>
              <w:t>-92.1</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Default="001118C1">
            <w:pPr>
              <w:keepNext/>
              <w:keepLines/>
              <w:jc w:val="center"/>
              <w:rPr>
                <w:rFonts w:ascii="Calibri" w:hAnsi="Calibri" w:cs="Calibri"/>
                <w:color w:val="ABA701"/>
                <w:lang w:eastAsia="en-US"/>
              </w:rPr>
            </w:pPr>
            <w:r>
              <w:rPr>
                <w:rFonts w:ascii="Calibri" w:hAnsi="Calibri" w:cs="Calibri"/>
                <w:color w:val="ABA701"/>
                <w:sz w:val="22"/>
                <w:szCs w:val="22"/>
              </w:rPr>
              <w:t>-96.4</w:t>
            </w:r>
          </w:p>
        </w:tc>
      </w:tr>
      <w:tr w:rsidR="001118C1" w:rsidRPr="00622983" w:rsidTr="00F92A69">
        <w:trPr>
          <w:trHeight w:val="402"/>
        </w:trPr>
        <w:tc>
          <w:tcPr>
            <w:tcW w:w="1683" w:type="dxa"/>
            <w:tcBorders>
              <w:top w:val="nil"/>
              <w:left w:val="nil"/>
              <w:bottom w:val="nil"/>
              <w:right w:val="nil"/>
            </w:tcBorders>
            <w:shd w:val="clear" w:color="000000" w:fill="C2D69A"/>
            <w:noWrap/>
            <w:vAlign w:val="bottom"/>
            <w:hideMark/>
          </w:tcPr>
          <w:p w:rsidR="001118C1" w:rsidRDefault="001118C1">
            <w:pPr>
              <w:keepNext/>
              <w:keepLines/>
              <w:rPr>
                <w:rFonts w:ascii="Calibri" w:hAnsi="Calibri" w:cs="Calibri"/>
                <w:i/>
                <w:iCs/>
                <w:lang w:eastAsia="en-US"/>
              </w:rPr>
            </w:pPr>
            <w:r w:rsidRPr="00622983">
              <w:rPr>
                <w:rFonts w:ascii="Calibri" w:hAnsi="Calibri" w:cs="Calibri"/>
                <w:i/>
                <w:iCs/>
              </w:rPr>
              <w:t>P.1546</w:t>
            </w:r>
          </w:p>
        </w:tc>
        <w:tc>
          <w:tcPr>
            <w:tcW w:w="789" w:type="dxa"/>
            <w:tcBorders>
              <w:top w:val="nil"/>
              <w:left w:val="nil"/>
              <w:bottom w:val="single" w:sz="4" w:space="0" w:color="auto"/>
              <w:right w:val="single" w:sz="4" w:space="0" w:color="auto"/>
            </w:tcBorders>
            <w:shd w:val="clear" w:color="auto" w:fill="auto"/>
            <w:noWrap/>
            <w:vAlign w:val="bottom"/>
            <w:hideMark/>
          </w:tcPr>
          <w:p w:rsidR="001118C1" w:rsidRDefault="001118C1">
            <w:pPr>
              <w:keepNext/>
              <w:keepLines/>
              <w:jc w:val="center"/>
              <w:rPr>
                <w:rFonts w:ascii="Calibri" w:hAnsi="Calibri" w:cs="Calibri"/>
                <w:color w:val="ABA701"/>
                <w:lang w:eastAsia="en-US"/>
              </w:rPr>
            </w:pPr>
            <w:r>
              <w:rPr>
                <w:rFonts w:ascii="Calibri" w:hAnsi="Calibri" w:cs="Calibri"/>
                <w:color w:val="ABA701"/>
                <w:sz w:val="22"/>
                <w:szCs w:val="22"/>
              </w:rPr>
              <w:t>-51.6</w:t>
            </w:r>
          </w:p>
        </w:tc>
        <w:tc>
          <w:tcPr>
            <w:tcW w:w="789" w:type="dxa"/>
            <w:tcBorders>
              <w:top w:val="nil"/>
              <w:left w:val="nil"/>
              <w:bottom w:val="single" w:sz="4" w:space="0" w:color="auto"/>
              <w:right w:val="single" w:sz="4" w:space="0" w:color="auto"/>
            </w:tcBorders>
            <w:shd w:val="clear" w:color="auto" w:fill="auto"/>
            <w:noWrap/>
            <w:vAlign w:val="bottom"/>
            <w:hideMark/>
          </w:tcPr>
          <w:p w:rsidR="001118C1" w:rsidRDefault="001118C1">
            <w:pPr>
              <w:keepNext/>
              <w:keepLines/>
              <w:jc w:val="center"/>
              <w:rPr>
                <w:rFonts w:ascii="Calibri" w:hAnsi="Calibri" w:cs="Calibri"/>
                <w:color w:val="ABA701"/>
                <w:lang w:eastAsia="en-US"/>
              </w:rPr>
            </w:pPr>
            <w:r>
              <w:rPr>
                <w:rFonts w:ascii="Calibri" w:hAnsi="Calibri" w:cs="Calibri"/>
                <w:color w:val="ABA701"/>
                <w:sz w:val="22"/>
                <w:szCs w:val="22"/>
              </w:rPr>
              <w:t>-65.6</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Default="001118C1">
            <w:pPr>
              <w:keepNext/>
              <w:keepLines/>
              <w:jc w:val="center"/>
              <w:rPr>
                <w:rFonts w:ascii="Calibri" w:hAnsi="Calibri" w:cs="Calibri"/>
                <w:color w:val="ABA701"/>
                <w:lang w:eastAsia="en-US"/>
              </w:rPr>
            </w:pPr>
            <w:r>
              <w:rPr>
                <w:rFonts w:ascii="Calibri" w:hAnsi="Calibri" w:cs="Calibri"/>
                <w:color w:val="ABA701"/>
                <w:sz w:val="22"/>
                <w:szCs w:val="22"/>
              </w:rPr>
              <w:t>-77.2</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Default="001118C1">
            <w:pPr>
              <w:keepNext/>
              <w:keepLines/>
              <w:jc w:val="center"/>
              <w:rPr>
                <w:rFonts w:ascii="Calibri" w:hAnsi="Calibri" w:cs="Calibri"/>
                <w:color w:val="ABA701"/>
                <w:lang w:eastAsia="en-US"/>
              </w:rPr>
            </w:pPr>
            <w:r>
              <w:rPr>
                <w:rFonts w:ascii="Calibri" w:hAnsi="Calibri" w:cs="Calibri"/>
                <w:color w:val="ABA701"/>
                <w:sz w:val="22"/>
                <w:szCs w:val="22"/>
              </w:rPr>
              <w:t>-86.2</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Default="001118C1">
            <w:pPr>
              <w:keepNext/>
              <w:keepLines/>
              <w:jc w:val="center"/>
              <w:rPr>
                <w:rFonts w:ascii="Calibri" w:hAnsi="Calibri" w:cs="Calibri"/>
                <w:color w:val="ABA701"/>
                <w:lang w:eastAsia="en-US"/>
              </w:rPr>
            </w:pPr>
            <w:r>
              <w:rPr>
                <w:rFonts w:ascii="Calibri" w:hAnsi="Calibri" w:cs="Calibri"/>
                <w:color w:val="ABA701"/>
                <w:sz w:val="22"/>
                <w:szCs w:val="22"/>
              </w:rPr>
              <w:t>-91.8</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Default="001118C1">
            <w:pPr>
              <w:keepNext/>
              <w:keepLines/>
              <w:jc w:val="center"/>
              <w:rPr>
                <w:rFonts w:ascii="Calibri" w:hAnsi="Calibri" w:cs="Calibri"/>
                <w:color w:val="ABA701"/>
                <w:lang w:eastAsia="en-US"/>
              </w:rPr>
            </w:pPr>
            <w:r>
              <w:rPr>
                <w:rFonts w:ascii="Calibri" w:hAnsi="Calibri" w:cs="Calibri"/>
                <w:color w:val="ABA701"/>
                <w:sz w:val="22"/>
                <w:szCs w:val="22"/>
              </w:rPr>
              <w:t>-100.0</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Default="001118C1">
            <w:pPr>
              <w:keepNext/>
              <w:keepLines/>
              <w:jc w:val="center"/>
              <w:rPr>
                <w:rFonts w:ascii="Calibri" w:hAnsi="Calibri" w:cs="Calibri"/>
                <w:color w:val="ABA701"/>
                <w:lang w:eastAsia="en-US"/>
              </w:rPr>
            </w:pPr>
            <w:r>
              <w:rPr>
                <w:rFonts w:ascii="Calibri" w:hAnsi="Calibri" w:cs="Calibri"/>
                <w:color w:val="ABA701"/>
                <w:sz w:val="22"/>
                <w:szCs w:val="22"/>
              </w:rPr>
              <w:t>-107.5</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Default="001118C1">
            <w:pPr>
              <w:keepNext/>
              <w:keepLines/>
              <w:jc w:val="center"/>
              <w:rPr>
                <w:rFonts w:ascii="Calibri" w:hAnsi="Calibri" w:cs="Calibri"/>
                <w:color w:val="ABA701"/>
                <w:lang w:eastAsia="en-US"/>
              </w:rPr>
            </w:pPr>
            <w:r>
              <w:rPr>
                <w:rFonts w:ascii="Calibri" w:hAnsi="Calibri" w:cs="Calibri"/>
                <w:color w:val="ABA701"/>
                <w:sz w:val="22"/>
                <w:szCs w:val="22"/>
              </w:rPr>
              <w:t>-113.5</w:t>
            </w:r>
          </w:p>
        </w:tc>
      </w:tr>
    </w:tbl>
    <w:p w:rsidR="007D0F63" w:rsidRDefault="006A35DA">
      <w:pPr>
        <w:pStyle w:val="Caption"/>
        <w:keepNext/>
        <w:keepLines/>
      </w:pPr>
      <w:bookmarkStart w:id="175" w:name="_Toc289848000"/>
      <w:r w:rsidRPr="00E41AC8">
        <w:t xml:space="preserve">Table </w:t>
      </w:r>
      <w:r w:rsidR="00EA5956" w:rsidRPr="00E41AC8">
        <w:fldChar w:fldCharType="begin"/>
      </w:r>
      <w:r w:rsidR="008E01DA">
        <w:instrText xml:space="preserve"> SEQ Table \* ARABIC </w:instrText>
      </w:r>
      <w:r w:rsidR="00EA5956" w:rsidRPr="00E41AC8">
        <w:fldChar w:fldCharType="separate"/>
      </w:r>
      <w:r w:rsidR="00FE3660">
        <w:rPr>
          <w:noProof/>
        </w:rPr>
        <w:t>10</w:t>
      </w:r>
      <w:r w:rsidR="00EA5956" w:rsidRPr="00E41AC8">
        <w:fldChar w:fldCharType="end"/>
      </w:r>
      <w:r w:rsidR="008E01DA">
        <w:t xml:space="preserve">: Meteorological </w:t>
      </w:r>
      <w:r w:rsidR="00D7155F">
        <w:t>radar</w:t>
      </w:r>
      <w:r w:rsidR="008E01DA">
        <w:t xml:space="preserve">, </w:t>
      </w:r>
      <w:r w:rsidR="00D7155F">
        <w:t>‘standard situation’</w:t>
      </w:r>
      <w:r w:rsidR="008E01DA">
        <w:t>, 15 MHz separation interference and blocking results</w:t>
      </w:r>
      <w:r w:rsidR="00D46DBD">
        <w:t xml:space="preserve"> (received power in dB</w:t>
      </w:r>
      <w:r w:rsidR="009D0AAE">
        <w:t>m</w:t>
      </w:r>
      <w:r w:rsidR="00D46DBD">
        <w:t>)</w:t>
      </w:r>
      <w:bookmarkEnd w:id="175"/>
    </w:p>
    <w:p w:rsidR="0028609A" w:rsidRPr="0028609A" w:rsidRDefault="0028609A" w:rsidP="0028609A">
      <w:pPr>
        <w:rPr>
          <w:lang w:eastAsia="fr-FR"/>
        </w:rPr>
      </w:pPr>
    </w:p>
    <w:p w:rsidR="00B2417F" w:rsidRPr="00622983" w:rsidRDefault="00B2417F" w:rsidP="00B2417F">
      <w:pPr>
        <w:rPr>
          <w:lang w:eastAsia="fr-FR"/>
        </w:rPr>
      </w:pPr>
    </w:p>
    <w:tbl>
      <w:tblPr>
        <w:tblW w:w="9021" w:type="dxa"/>
        <w:tblInd w:w="93" w:type="dxa"/>
        <w:tblLook w:val="04A0"/>
      </w:tblPr>
      <w:tblGrid>
        <w:gridCol w:w="1683"/>
        <w:gridCol w:w="789"/>
        <w:gridCol w:w="789"/>
        <w:gridCol w:w="960"/>
        <w:gridCol w:w="960"/>
        <w:gridCol w:w="960"/>
        <w:gridCol w:w="960"/>
        <w:gridCol w:w="960"/>
        <w:gridCol w:w="960"/>
      </w:tblGrid>
      <w:tr w:rsidR="006A35DA" w:rsidRPr="00622983" w:rsidTr="00F92A69">
        <w:trPr>
          <w:trHeight w:val="300"/>
        </w:trPr>
        <w:tc>
          <w:tcPr>
            <w:tcW w:w="3261" w:type="dxa"/>
            <w:gridSpan w:val="3"/>
            <w:tcBorders>
              <w:top w:val="nil"/>
              <w:left w:val="nil"/>
              <w:bottom w:val="nil"/>
              <w:right w:val="nil"/>
            </w:tcBorders>
            <w:shd w:val="clear" w:color="000000" w:fill="E46D0A"/>
            <w:noWrap/>
            <w:vAlign w:val="bottom"/>
            <w:hideMark/>
          </w:tcPr>
          <w:p w:rsidR="006A35DA" w:rsidRPr="00622983" w:rsidRDefault="006A35DA" w:rsidP="00F92A69">
            <w:pPr>
              <w:rPr>
                <w:rFonts w:ascii="Calibri" w:hAnsi="Calibri" w:cs="Calibri"/>
                <w:b/>
                <w:bCs/>
              </w:rPr>
            </w:pPr>
            <w:r w:rsidRPr="00622983">
              <w:rPr>
                <w:rFonts w:ascii="Calibri" w:hAnsi="Calibri" w:cs="Calibri"/>
                <w:b/>
                <w:bCs/>
              </w:rPr>
              <w:t>Standard Situation - 40 MHz</w:t>
            </w:r>
          </w:p>
        </w:tc>
        <w:tc>
          <w:tcPr>
            <w:tcW w:w="960" w:type="dxa"/>
            <w:tcBorders>
              <w:top w:val="nil"/>
              <w:left w:val="nil"/>
              <w:bottom w:val="nil"/>
              <w:right w:val="nil"/>
            </w:tcBorders>
            <w:shd w:val="clear" w:color="000000" w:fill="E46D0A"/>
            <w:noWrap/>
            <w:vAlign w:val="bottom"/>
            <w:hideMark/>
          </w:tcPr>
          <w:p w:rsidR="006A35DA" w:rsidRPr="00622983" w:rsidRDefault="006A35DA" w:rsidP="00F92A69">
            <w:pPr>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E46D0A"/>
            <w:noWrap/>
            <w:vAlign w:val="bottom"/>
            <w:hideMark/>
          </w:tcPr>
          <w:p w:rsidR="006A35DA" w:rsidRPr="00622983" w:rsidRDefault="006A35DA" w:rsidP="00F92A69">
            <w:pPr>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E46D0A"/>
            <w:noWrap/>
            <w:vAlign w:val="bottom"/>
            <w:hideMark/>
          </w:tcPr>
          <w:p w:rsidR="006A35DA" w:rsidRPr="00622983" w:rsidRDefault="006A35DA" w:rsidP="00F92A69">
            <w:pPr>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E46D0A"/>
            <w:noWrap/>
            <w:vAlign w:val="bottom"/>
            <w:hideMark/>
          </w:tcPr>
          <w:p w:rsidR="006A35DA" w:rsidRPr="00622983" w:rsidRDefault="006A35DA" w:rsidP="00F92A69">
            <w:pPr>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E46D0A"/>
            <w:noWrap/>
            <w:vAlign w:val="bottom"/>
            <w:hideMark/>
          </w:tcPr>
          <w:p w:rsidR="006A35DA" w:rsidRPr="00622983" w:rsidRDefault="006A35DA" w:rsidP="00F92A69">
            <w:pPr>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E46D0A"/>
            <w:noWrap/>
            <w:vAlign w:val="bottom"/>
            <w:hideMark/>
          </w:tcPr>
          <w:p w:rsidR="006A35DA" w:rsidRPr="00622983" w:rsidRDefault="006A35DA" w:rsidP="00F92A69">
            <w:pPr>
              <w:rPr>
                <w:rFonts w:ascii="Calibri" w:hAnsi="Calibri" w:cs="Calibri"/>
              </w:rPr>
            </w:pPr>
            <w:r w:rsidRPr="00622983">
              <w:rPr>
                <w:rFonts w:ascii="Calibri" w:hAnsi="Calibri" w:cs="Calibri"/>
              </w:rPr>
              <w:t> </w:t>
            </w:r>
          </w:p>
        </w:tc>
      </w:tr>
      <w:tr w:rsidR="006A35DA" w:rsidRPr="00622983" w:rsidTr="00F92A69">
        <w:trPr>
          <w:trHeight w:val="300"/>
        </w:trPr>
        <w:tc>
          <w:tcPr>
            <w:tcW w:w="1683" w:type="dxa"/>
            <w:tcBorders>
              <w:top w:val="nil"/>
              <w:left w:val="nil"/>
              <w:bottom w:val="nil"/>
              <w:right w:val="nil"/>
            </w:tcBorders>
            <w:shd w:val="clear" w:color="000000" w:fill="FAC090"/>
            <w:noWrap/>
            <w:vAlign w:val="bottom"/>
            <w:hideMark/>
          </w:tcPr>
          <w:p w:rsidR="006A35DA" w:rsidRPr="00622983" w:rsidRDefault="006A35DA" w:rsidP="00F92A69">
            <w:pPr>
              <w:rPr>
                <w:rFonts w:ascii="Calibri" w:hAnsi="Calibri" w:cs="Calibri"/>
                <w:i/>
                <w:iCs/>
              </w:rPr>
            </w:pPr>
            <w:r w:rsidRPr="00622983">
              <w:rPr>
                <w:rFonts w:ascii="Calibri" w:hAnsi="Calibri" w:cs="Calibri"/>
                <w:i/>
                <w:iCs/>
              </w:rPr>
              <w:t>Distance</w:t>
            </w:r>
          </w:p>
        </w:tc>
        <w:tc>
          <w:tcPr>
            <w:tcW w:w="789" w:type="dxa"/>
            <w:tcBorders>
              <w:top w:val="nil"/>
              <w:left w:val="nil"/>
              <w:bottom w:val="nil"/>
              <w:right w:val="nil"/>
            </w:tcBorders>
            <w:shd w:val="clear" w:color="000000" w:fill="FAC090"/>
            <w:noWrap/>
            <w:vAlign w:val="bottom"/>
            <w:hideMark/>
          </w:tcPr>
          <w:p w:rsidR="006A35DA" w:rsidRPr="00622983" w:rsidRDefault="006A35DA" w:rsidP="00F92A69">
            <w:pPr>
              <w:rPr>
                <w:rFonts w:ascii="Calibri" w:hAnsi="Calibri" w:cs="Calibri"/>
                <w:i/>
                <w:iCs/>
              </w:rPr>
            </w:pPr>
            <w:r w:rsidRPr="00622983">
              <w:rPr>
                <w:rFonts w:ascii="Calibri" w:hAnsi="Calibri" w:cs="Calibri"/>
                <w:i/>
                <w:iCs/>
              </w:rPr>
              <w:t>100m</w:t>
            </w:r>
          </w:p>
        </w:tc>
        <w:tc>
          <w:tcPr>
            <w:tcW w:w="789" w:type="dxa"/>
            <w:tcBorders>
              <w:top w:val="nil"/>
              <w:left w:val="nil"/>
              <w:bottom w:val="nil"/>
              <w:right w:val="nil"/>
            </w:tcBorders>
            <w:shd w:val="clear" w:color="000000" w:fill="FAC090"/>
            <w:noWrap/>
            <w:vAlign w:val="bottom"/>
            <w:hideMark/>
          </w:tcPr>
          <w:p w:rsidR="006A35DA" w:rsidRPr="00622983" w:rsidRDefault="006A35DA" w:rsidP="00F92A69">
            <w:pPr>
              <w:rPr>
                <w:rFonts w:ascii="Calibri" w:hAnsi="Calibri" w:cs="Calibri"/>
                <w:i/>
                <w:iCs/>
              </w:rPr>
            </w:pPr>
            <w:r w:rsidRPr="00622983">
              <w:rPr>
                <w:rFonts w:ascii="Calibri" w:hAnsi="Calibri" w:cs="Calibri"/>
                <w:i/>
                <w:iCs/>
              </w:rPr>
              <w:t>500m</w:t>
            </w:r>
          </w:p>
        </w:tc>
        <w:tc>
          <w:tcPr>
            <w:tcW w:w="960" w:type="dxa"/>
            <w:tcBorders>
              <w:top w:val="nil"/>
              <w:left w:val="nil"/>
              <w:bottom w:val="nil"/>
              <w:right w:val="nil"/>
            </w:tcBorders>
            <w:shd w:val="clear" w:color="000000" w:fill="FAC090"/>
            <w:noWrap/>
            <w:vAlign w:val="bottom"/>
            <w:hideMark/>
          </w:tcPr>
          <w:p w:rsidR="006A35DA" w:rsidRPr="00622983" w:rsidRDefault="006A35DA" w:rsidP="00F92A69">
            <w:pPr>
              <w:rPr>
                <w:rFonts w:ascii="Calibri" w:hAnsi="Calibri" w:cs="Calibri"/>
                <w:i/>
                <w:iCs/>
              </w:rPr>
            </w:pPr>
            <w:r w:rsidRPr="00622983">
              <w:rPr>
                <w:rFonts w:ascii="Calibri" w:hAnsi="Calibri" w:cs="Calibri"/>
                <w:i/>
                <w:iCs/>
              </w:rPr>
              <w:t>1 km</w:t>
            </w:r>
          </w:p>
        </w:tc>
        <w:tc>
          <w:tcPr>
            <w:tcW w:w="960" w:type="dxa"/>
            <w:tcBorders>
              <w:top w:val="nil"/>
              <w:left w:val="nil"/>
              <w:bottom w:val="nil"/>
              <w:right w:val="nil"/>
            </w:tcBorders>
            <w:shd w:val="clear" w:color="000000" w:fill="FAC090"/>
            <w:noWrap/>
            <w:vAlign w:val="bottom"/>
            <w:hideMark/>
          </w:tcPr>
          <w:p w:rsidR="006A35DA" w:rsidRPr="00622983" w:rsidRDefault="006A35DA" w:rsidP="00F92A69">
            <w:pPr>
              <w:rPr>
                <w:rFonts w:ascii="Calibri" w:hAnsi="Calibri" w:cs="Calibri"/>
                <w:i/>
                <w:iCs/>
              </w:rPr>
            </w:pPr>
            <w:r w:rsidRPr="00622983">
              <w:rPr>
                <w:rFonts w:ascii="Calibri" w:hAnsi="Calibri" w:cs="Calibri"/>
                <w:i/>
                <w:iCs/>
              </w:rPr>
              <w:t>2 km</w:t>
            </w:r>
          </w:p>
        </w:tc>
        <w:tc>
          <w:tcPr>
            <w:tcW w:w="960" w:type="dxa"/>
            <w:tcBorders>
              <w:top w:val="nil"/>
              <w:left w:val="nil"/>
              <w:bottom w:val="nil"/>
              <w:right w:val="nil"/>
            </w:tcBorders>
            <w:shd w:val="clear" w:color="000000" w:fill="FAC090"/>
            <w:noWrap/>
            <w:vAlign w:val="bottom"/>
            <w:hideMark/>
          </w:tcPr>
          <w:p w:rsidR="006A35DA" w:rsidRPr="00622983" w:rsidRDefault="006A35DA" w:rsidP="00F92A69">
            <w:pPr>
              <w:rPr>
                <w:rFonts w:ascii="Calibri" w:hAnsi="Calibri" w:cs="Calibri"/>
                <w:i/>
                <w:iCs/>
              </w:rPr>
            </w:pPr>
            <w:r w:rsidRPr="00622983">
              <w:rPr>
                <w:rFonts w:ascii="Calibri" w:hAnsi="Calibri" w:cs="Calibri"/>
                <w:i/>
                <w:iCs/>
              </w:rPr>
              <w:t>3 km</w:t>
            </w:r>
          </w:p>
        </w:tc>
        <w:tc>
          <w:tcPr>
            <w:tcW w:w="960" w:type="dxa"/>
            <w:tcBorders>
              <w:top w:val="nil"/>
              <w:left w:val="nil"/>
              <w:bottom w:val="nil"/>
              <w:right w:val="nil"/>
            </w:tcBorders>
            <w:shd w:val="clear" w:color="000000" w:fill="FAC090"/>
            <w:noWrap/>
            <w:vAlign w:val="bottom"/>
            <w:hideMark/>
          </w:tcPr>
          <w:p w:rsidR="006A35DA" w:rsidRPr="00622983" w:rsidRDefault="006A35DA" w:rsidP="00F92A69">
            <w:pPr>
              <w:rPr>
                <w:rFonts w:ascii="Calibri" w:hAnsi="Calibri" w:cs="Calibri"/>
                <w:i/>
                <w:iCs/>
              </w:rPr>
            </w:pPr>
            <w:r w:rsidRPr="00622983">
              <w:rPr>
                <w:rFonts w:ascii="Calibri" w:hAnsi="Calibri" w:cs="Calibri"/>
                <w:i/>
                <w:iCs/>
              </w:rPr>
              <w:t>5 km</w:t>
            </w:r>
          </w:p>
        </w:tc>
        <w:tc>
          <w:tcPr>
            <w:tcW w:w="960" w:type="dxa"/>
            <w:tcBorders>
              <w:top w:val="nil"/>
              <w:left w:val="nil"/>
              <w:bottom w:val="nil"/>
              <w:right w:val="nil"/>
            </w:tcBorders>
            <w:shd w:val="clear" w:color="000000" w:fill="FAC090"/>
            <w:noWrap/>
            <w:vAlign w:val="bottom"/>
            <w:hideMark/>
          </w:tcPr>
          <w:p w:rsidR="006A35DA" w:rsidRPr="00622983" w:rsidRDefault="006A35DA" w:rsidP="00F92A69">
            <w:pPr>
              <w:rPr>
                <w:rFonts w:ascii="Calibri" w:hAnsi="Calibri" w:cs="Calibri"/>
                <w:i/>
                <w:iCs/>
              </w:rPr>
            </w:pPr>
            <w:r w:rsidRPr="00622983">
              <w:rPr>
                <w:rFonts w:ascii="Calibri" w:hAnsi="Calibri" w:cs="Calibri"/>
                <w:i/>
                <w:iCs/>
              </w:rPr>
              <w:t>7.5 km</w:t>
            </w:r>
          </w:p>
        </w:tc>
        <w:tc>
          <w:tcPr>
            <w:tcW w:w="960" w:type="dxa"/>
            <w:tcBorders>
              <w:top w:val="nil"/>
              <w:left w:val="nil"/>
              <w:bottom w:val="nil"/>
              <w:right w:val="nil"/>
            </w:tcBorders>
            <w:shd w:val="clear" w:color="000000" w:fill="FAC090"/>
            <w:noWrap/>
            <w:vAlign w:val="bottom"/>
            <w:hideMark/>
          </w:tcPr>
          <w:p w:rsidR="006A35DA" w:rsidRPr="00622983" w:rsidRDefault="006A35DA" w:rsidP="00F92A69">
            <w:pPr>
              <w:rPr>
                <w:rFonts w:ascii="Calibri" w:hAnsi="Calibri" w:cs="Calibri"/>
                <w:i/>
                <w:iCs/>
              </w:rPr>
            </w:pPr>
            <w:r w:rsidRPr="00622983">
              <w:rPr>
                <w:rFonts w:ascii="Calibri" w:hAnsi="Calibri" w:cs="Calibri"/>
                <w:i/>
                <w:iCs/>
              </w:rPr>
              <w:t>10 km</w:t>
            </w:r>
          </w:p>
        </w:tc>
      </w:tr>
      <w:tr w:rsidR="001118C1" w:rsidRPr="00622983" w:rsidTr="00F92A69">
        <w:trPr>
          <w:trHeight w:val="402"/>
        </w:trPr>
        <w:tc>
          <w:tcPr>
            <w:tcW w:w="1683" w:type="dxa"/>
            <w:tcBorders>
              <w:top w:val="nil"/>
              <w:left w:val="nil"/>
              <w:bottom w:val="nil"/>
              <w:right w:val="nil"/>
            </w:tcBorders>
            <w:shd w:val="clear" w:color="000000" w:fill="FAC090"/>
            <w:noWrap/>
            <w:vAlign w:val="bottom"/>
            <w:hideMark/>
          </w:tcPr>
          <w:p w:rsidR="001118C1" w:rsidRPr="00622983" w:rsidRDefault="001118C1" w:rsidP="00F92A69">
            <w:pPr>
              <w:rPr>
                <w:rFonts w:ascii="Calibri" w:hAnsi="Calibri" w:cs="Calibri"/>
                <w:i/>
                <w:iCs/>
              </w:rPr>
            </w:pPr>
            <w:r w:rsidRPr="00622983">
              <w:rPr>
                <w:rFonts w:ascii="Calibri" w:hAnsi="Calibri" w:cs="Calibri"/>
                <w:i/>
                <w:iCs/>
              </w:rPr>
              <w:t>Free Space</w:t>
            </w:r>
          </w:p>
        </w:tc>
        <w:tc>
          <w:tcPr>
            <w:tcW w:w="789"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-65.4</w:t>
            </w:r>
          </w:p>
        </w:tc>
        <w:tc>
          <w:tcPr>
            <w:tcW w:w="789"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-79.4</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-85.4</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-91.4</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-95.0</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-99.4</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-102.9</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-105.4</w:t>
            </w:r>
          </w:p>
        </w:tc>
      </w:tr>
      <w:tr w:rsidR="001118C1" w:rsidRPr="00622983" w:rsidTr="00F92A69">
        <w:trPr>
          <w:trHeight w:val="402"/>
        </w:trPr>
        <w:tc>
          <w:tcPr>
            <w:tcW w:w="1683" w:type="dxa"/>
            <w:tcBorders>
              <w:top w:val="nil"/>
              <w:left w:val="nil"/>
              <w:bottom w:val="nil"/>
              <w:right w:val="nil"/>
            </w:tcBorders>
            <w:shd w:val="clear" w:color="000000" w:fill="FAC090"/>
            <w:noWrap/>
            <w:vAlign w:val="bottom"/>
            <w:hideMark/>
          </w:tcPr>
          <w:p w:rsidR="001118C1" w:rsidRPr="00622983" w:rsidRDefault="001118C1" w:rsidP="00F92A69">
            <w:pPr>
              <w:rPr>
                <w:rFonts w:ascii="Calibri" w:hAnsi="Calibri" w:cs="Calibri"/>
                <w:i/>
                <w:iCs/>
              </w:rPr>
            </w:pPr>
            <w:r w:rsidRPr="00622983">
              <w:rPr>
                <w:rFonts w:ascii="Calibri" w:hAnsi="Calibri" w:cs="Calibri"/>
                <w:i/>
                <w:iCs/>
              </w:rPr>
              <w:t>Longley-Rice</w:t>
            </w:r>
          </w:p>
        </w:tc>
        <w:tc>
          <w:tcPr>
            <w:tcW w:w="789"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-65.9</w:t>
            </w:r>
          </w:p>
        </w:tc>
        <w:tc>
          <w:tcPr>
            <w:tcW w:w="789"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-79.4</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-85.4</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-91.4</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-95.0</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-100.6</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-105.9</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-110.2</w:t>
            </w:r>
          </w:p>
        </w:tc>
      </w:tr>
      <w:tr w:rsidR="001118C1" w:rsidRPr="00622983" w:rsidTr="00F92A69">
        <w:trPr>
          <w:trHeight w:val="402"/>
        </w:trPr>
        <w:tc>
          <w:tcPr>
            <w:tcW w:w="1683" w:type="dxa"/>
            <w:tcBorders>
              <w:top w:val="nil"/>
              <w:left w:val="nil"/>
              <w:bottom w:val="nil"/>
              <w:right w:val="nil"/>
            </w:tcBorders>
            <w:shd w:val="clear" w:color="000000" w:fill="FAC090"/>
            <w:noWrap/>
            <w:vAlign w:val="bottom"/>
            <w:hideMark/>
          </w:tcPr>
          <w:p w:rsidR="001118C1" w:rsidRPr="00622983" w:rsidRDefault="001118C1" w:rsidP="00F92A69">
            <w:pPr>
              <w:rPr>
                <w:rFonts w:ascii="Calibri" w:hAnsi="Calibri" w:cs="Calibri"/>
                <w:i/>
                <w:iCs/>
              </w:rPr>
            </w:pPr>
            <w:r w:rsidRPr="00622983">
              <w:rPr>
                <w:rFonts w:ascii="Calibri" w:hAnsi="Calibri" w:cs="Calibri"/>
                <w:i/>
                <w:iCs/>
              </w:rPr>
              <w:t>P.1546</w:t>
            </w:r>
          </w:p>
        </w:tc>
        <w:tc>
          <w:tcPr>
            <w:tcW w:w="789"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-65.4</w:t>
            </w:r>
          </w:p>
        </w:tc>
        <w:tc>
          <w:tcPr>
            <w:tcW w:w="789"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-79.4</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-91.0</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-100.0</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-105.6</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-113.8</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4F6228"/>
              </w:rPr>
            </w:pPr>
            <w:r>
              <w:rPr>
                <w:rFonts w:ascii="Calibri" w:hAnsi="Calibri" w:cs="Calibri"/>
                <w:color w:val="4F6228"/>
                <w:sz w:val="22"/>
                <w:szCs w:val="22"/>
              </w:rPr>
              <w:t>-121.3</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00B050"/>
              </w:rPr>
            </w:pPr>
            <w:r>
              <w:rPr>
                <w:rFonts w:ascii="Calibri" w:hAnsi="Calibri" w:cs="Calibri"/>
                <w:color w:val="00B050"/>
                <w:sz w:val="22"/>
                <w:szCs w:val="22"/>
              </w:rPr>
              <w:t>-127.3</w:t>
            </w:r>
          </w:p>
        </w:tc>
      </w:tr>
    </w:tbl>
    <w:p w:rsidR="002C77C9" w:rsidRDefault="006A35DA">
      <w:pPr>
        <w:pStyle w:val="Caption"/>
      </w:pPr>
      <w:bookmarkStart w:id="176" w:name="_Toc289848001"/>
      <w:r w:rsidRPr="00E41AC8">
        <w:t xml:space="preserve">Table </w:t>
      </w:r>
      <w:r w:rsidR="00EA5956" w:rsidRPr="00E41AC8">
        <w:fldChar w:fldCharType="begin"/>
      </w:r>
      <w:r w:rsidR="008E01DA">
        <w:instrText xml:space="preserve"> SEQ Table \* ARABIC </w:instrText>
      </w:r>
      <w:r w:rsidR="00EA5956" w:rsidRPr="00E41AC8">
        <w:fldChar w:fldCharType="separate"/>
      </w:r>
      <w:r w:rsidR="00FE3660">
        <w:rPr>
          <w:noProof/>
        </w:rPr>
        <w:t>11</w:t>
      </w:r>
      <w:r w:rsidR="00EA5956" w:rsidRPr="00E41AC8">
        <w:fldChar w:fldCharType="end"/>
      </w:r>
      <w:r w:rsidR="008E01DA">
        <w:t xml:space="preserve">: Meteorological </w:t>
      </w:r>
      <w:r w:rsidR="00D7155F">
        <w:t>radar</w:t>
      </w:r>
      <w:r w:rsidR="008E01DA">
        <w:t xml:space="preserve">, </w:t>
      </w:r>
      <w:r w:rsidR="00D7155F">
        <w:t>‘standard’ situation</w:t>
      </w:r>
      <w:r w:rsidR="008E01DA">
        <w:t>, 40 MHz separation interference and blocking results</w:t>
      </w:r>
      <w:r w:rsidR="00D46DBD">
        <w:t xml:space="preserve"> (received power in dB</w:t>
      </w:r>
      <w:r w:rsidR="009D0AAE">
        <w:t>m</w:t>
      </w:r>
      <w:r w:rsidR="00D46DBD">
        <w:t>)</w:t>
      </w:r>
      <w:bookmarkEnd w:id="176"/>
    </w:p>
    <w:p w:rsidR="00B2417F" w:rsidRPr="00622983" w:rsidRDefault="00B2417F" w:rsidP="00B2417F">
      <w:pPr>
        <w:rPr>
          <w:lang w:eastAsia="fr-FR"/>
        </w:rPr>
      </w:pPr>
    </w:p>
    <w:p w:rsidR="006A35DA" w:rsidRPr="00622983" w:rsidRDefault="006A35DA" w:rsidP="00B2417F">
      <w:pPr>
        <w:pStyle w:val="ACMAHeading2"/>
        <w:rPr>
          <w:lang w:val="en-AU"/>
        </w:rPr>
      </w:pPr>
      <w:bookmarkStart w:id="177" w:name="_Toc259544089"/>
      <w:bookmarkStart w:id="178" w:name="_Toc292291698"/>
      <w:r w:rsidRPr="00622983">
        <w:rPr>
          <w:lang w:val="en-AU"/>
        </w:rPr>
        <w:t>Aeronautical Radar Results</w:t>
      </w:r>
      <w:bookmarkEnd w:id="177"/>
      <w:bookmarkEnd w:id="178"/>
    </w:p>
    <w:p w:rsidR="006A35DA" w:rsidRPr="00622983" w:rsidRDefault="006A35DA" w:rsidP="006A35DA"/>
    <w:tbl>
      <w:tblPr>
        <w:tblW w:w="9021" w:type="dxa"/>
        <w:tblInd w:w="93" w:type="dxa"/>
        <w:tblLook w:val="04A0"/>
      </w:tblPr>
      <w:tblGrid>
        <w:gridCol w:w="1683"/>
        <w:gridCol w:w="789"/>
        <w:gridCol w:w="789"/>
        <w:gridCol w:w="960"/>
        <w:gridCol w:w="960"/>
        <w:gridCol w:w="960"/>
        <w:gridCol w:w="960"/>
        <w:gridCol w:w="960"/>
        <w:gridCol w:w="960"/>
      </w:tblGrid>
      <w:tr w:rsidR="006A35DA" w:rsidRPr="00622983" w:rsidTr="00F92A69">
        <w:trPr>
          <w:trHeight w:val="300"/>
        </w:trPr>
        <w:tc>
          <w:tcPr>
            <w:tcW w:w="3261" w:type="dxa"/>
            <w:gridSpan w:val="3"/>
            <w:tcBorders>
              <w:top w:val="nil"/>
              <w:left w:val="nil"/>
              <w:bottom w:val="nil"/>
              <w:right w:val="nil"/>
            </w:tcBorders>
            <w:shd w:val="clear" w:color="000000" w:fill="75923C"/>
            <w:noWrap/>
            <w:vAlign w:val="bottom"/>
            <w:hideMark/>
          </w:tcPr>
          <w:p w:rsidR="006A35DA" w:rsidRPr="00622983" w:rsidRDefault="006A35DA" w:rsidP="00F92A69">
            <w:pPr>
              <w:rPr>
                <w:rFonts w:ascii="Calibri" w:hAnsi="Calibri" w:cs="Calibri"/>
                <w:b/>
                <w:bCs/>
              </w:rPr>
            </w:pPr>
            <w:r w:rsidRPr="00622983">
              <w:rPr>
                <w:rFonts w:ascii="Calibri" w:hAnsi="Calibri" w:cs="Calibri"/>
                <w:b/>
                <w:bCs/>
              </w:rPr>
              <w:t>Standard Situation - 15 MHz</w:t>
            </w:r>
          </w:p>
        </w:tc>
        <w:tc>
          <w:tcPr>
            <w:tcW w:w="960" w:type="dxa"/>
            <w:tcBorders>
              <w:top w:val="nil"/>
              <w:left w:val="nil"/>
              <w:bottom w:val="nil"/>
              <w:right w:val="nil"/>
            </w:tcBorders>
            <w:shd w:val="clear" w:color="000000" w:fill="75923C"/>
            <w:noWrap/>
            <w:vAlign w:val="bottom"/>
            <w:hideMark/>
          </w:tcPr>
          <w:p w:rsidR="006A35DA" w:rsidRPr="00622983" w:rsidRDefault="006A35DA" w:rsidP="00F92A69">
            <w:pPr>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75923C"/>
            <w:noWrap/>
            <w:vAlign w:val="bottom"/>
            <w:hideMark/>
          </w:tcPr>
          <w:p w:rsidR="006A35DA" w:rsidRPr="00622983" w:rsidRDefault="006A35DA" w:rsidP="00F92A69">
            <w:pPr>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75923C"/>
            <w:noWrap/>
            <w:vAlign w:val="bottom"/>
            <w:hideMark/>
          </w:tcPr>
          <w:p w:rsidR="006A35DA" w:rsidRPr="00622983" w:rsidRDefault="006A35DA" w:rsidP="00F92A69">
            <w:pPr>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75923C"/>
            <w:noWrap/>
            <w:vAlign w:val="bottom"/>
            <w:hideMark/>
          </w:tcPr>
          <w:p w:rsidR="006A35DA" w:rsidRPr="00622983" w:rsidRDefault="006A35DA" w:rsidP="00F92A69">
            <w:pPr>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75923C"/>
            <w:noWrap/>
            <w:vAlign w:val="bottom"/>
            <w:hideMark/>
          </w:tcPr>
          <w:p w:rsidR="006A35DA" w:rsidRPr="00622983" w:rsidRDefault="006A35DA" w:rsidP="00F92A69">
            <w:pPr>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75923C"/>
            <w:noWrap/>
            <w:vAlign w:val="bottom"/>
            <w:hideMark/>
          </w:tcPr>
          <w:p w:rsidR="006A35DA" w:rsidRPr="00622983" w:rsidRDefault="006A35DA" w:rsidP="00F92A69">
            <w:pPr>
              <w:rPr>
                <w:rFonts w:ascii="Calibri" w:hAnsi="Calibri" w:cs="Calibri"/>
              </w:rPr>
            </w:pPr>
            <w:r w:rsidRPr="00622983">
              <w:rPr>
                <w:rFonts w:ascii="Calibri" w:hAnsi="Calibri" w:cs="Calibri"/>
              </w:rPr>
              <w:t> </w:t>
            </w:r>
          </w:p>
        </w:tc>
      </w:tr>
      <w:tr w:rsidR="006A35DA" w:rsidRPr="00622983" w:rsidTr="00F92A69">
        <w:trPr>
          <w:trHeight w:val="300"/>
        </w:trPr>
        <w:tc>
          <w:tcPr>
            <w:tcW w:w="1683" w:type="dxa"/>
            <w:tcBorders>
              <w:top w:val="nil"/>
              <w:left w:val="nil"/>
              <w:bottom w:val="nil"/>
              <w:right w:val="nil"/>
            </w:tcBorders>
            <w:shd w:val="clear" w:color="000000" w:fill="C2D69A"/>
            <w:noWrap/>
            <w:vAlign w:val="bottom"/>
            <w:hideMark/>
          </w:tcPr>
          <w:p w:rsidR="006A35DA" w:rsidRPr="00622983" w:rsidRDefault="006A35DA" w:rsidP="00F92A69">
            <w:pPr>
              <w:rPr>
                <w:rFonts w:ascii="Calibri" w:hAnsi="Calibri" w:cs="Calibri"/>
                <w:i/>
                <w:iCs/>
              </w:rPr>
            </w:pPr>
            <w:r w:rsidRPr="00622983">
              <w:rPr>
                <w:rFonts w:ascii="Calibri" w:hAnsi="Calibri" w:cs="Calibri"/>
                <w:i/>
                <w:iCs/>
              </w:rPr>
              <w:t>Distance</w:t>
            </w:r>
          </w:p>
        </w:tc>
        <w:tc>
          <w:tcPr>
            <w:tcW w:w="789" w:type="dxa"/>
            <w:tcBorders>
              <w:top w:val="nil"/>
              <w:left w:val="nil"/>
              <w:bottom w:val="nil"/>
              <w:right w:val="nil"/>
            </w:tcBorders>
            <w:shd w:val="clear" w:color="000000" w:fill="C2D69A"/>
            <w:noWrap/>
            <w:vAlign w:val="bottom"/>
            <w:hideMark/>
          </w:tcPr>
          <w:p w:rsidR="006A35DA" w:rsidRPr="00622983" w:rsidRDefault="006A35DA" w:rsidP="00F92A69">
            <w:pPr>
              <w:rPr>
                <w:rFonts w:ascii="Calibri" w:hAnsi="Calibri" w:cs="Calibri"/>
                <w:i/>
                <w:iCs/>
              </w:rPr>
            </w:pPr>
            <w:r w:rsidRPr="00622983">
              <w:rPr>
                <w:rFonts w:ascii="Calibri" w:hAnsi="Calibri" w:cs="Calibri"/>
                <w:i/>
                <w:iCs/>
              </w:rPr>
              <w:t>100m</w:t>
            </w:r>
          </w:p>
        </w:tc>
        <w:tc>
          <w:tcPr>
            <w:tcW w:w="789" w:type="dxa"/>
            <w:tcBorders>
              <w:top w:val="nil"/>
              <w:left w:val="nil"/>
              <w:bottom w:val="nil"/>
              <w:right w:val="nil"/>
            </w:tcBorders>
            <w:shd w:val="clear" w:color="000000" w:fill="C2D69A"/>
            <w:noWrap/>
            <w:vAlign w:val="bottom"/>
            <w:hideMark/>
          </w:tcPr>
          <w:p w:rsidR="006A35DA" w:rsidRPr="00622983" w:rsidRDefault="006A35DA" w:rsidP="00F92A69">
            <w:pPr>
              <w:rPr>
                <w:rFonts w:ascii="Calibri" w:hAnsi="Calibri" w:cs="Calibri"/>
                <w:i/>
                <w:iCs/>
              </w:rPr>
            </w:pPr>
            <w:r w:rsidRPr="00622983">
              <w:rPr>
                <w:rFonts w:ascii="Calibri" w:hAnsi="Calibri" w:cs="Calibri"/>
                <w:i/>
                <w:iCs/>
              </w:rPr>
              <w:t>500m</w:t>
            </w:r>
          </w:p>
        </w:tc>
        <w:tc>
          <w:tcPr>
            <w:tcW w:w="960" w:type="dxa"/>
            <w:tcBorders>
              <w:top w:val="nil"/>
              <w:left w:val="nil"/>
              <w:bottom w:val="nil"/>
              <w:right w:val="nil"/>
            </w:tcBorders>
            <w:shd w:val="clear" w:color="000000" w:fill="C2D69A"/>
            <w:noWrap/>
            <w:vAlign w:val="bottom"/>
            <w:hideMark/>
          </w:tcPr>
          <w:p w:rsidR="006A35DA" w:rsidRPr="00622983" w:rsidRDefault="006A35DA" w:rsidP="00F92A69">
            <w:pPr>
              <w:rPr>
                <w:rFonts w:ascii="Calibri" w:hAnsi="Calibri" w:cs="Calibri"/>
                <w:i/>
                <w:iCs/>
              </w:rPr>
            </w:pPr>
            <w:r w:rsidRPr="00622983">
              <w:rPr>
                <w:rFonts w:ascii="Calibri" w:hAnsi="Calibri" w:cs="Calibri"/>
                <w:i/>
                <w:iCs/>
              </w:rPr>
              <w:t>1 km</w:t>
            </w:r>
          </w:p>
        </w:tc>
        <w:tc>
          <w:tcPr>
            <w:tcW w:w="960" w:type="dxa"/>
            <w:tcBorders>
              <w:top w:val="nil"/>
              <w:left w:val="nil"/>
              <w:bottom w:val="nil"/>
              <w:right w:val="nil"/>
            </w:tcBorders>
            <w:shd w:val="clear" w:color="000000" w:fill="C2D69A"/>
            <w:noWrap/>
            <w:vAlign w:val="bottom"/>
            <w:hideMark/>
          </w:tcPr>
          <w:p w:rsidR="006A35DA" w:rsidRPr="00622983" w:rsidRDefault="006A35DA" w:rsidP="00F92A69">
            <w:pPr>
              <w:rPr>
                <w:rFonts w:ascii="Calibri" w:hAnsi="Calibri" w:cs="Calibri"/>
                <w:i/>
                <w:iCs/>
              </w:rPr>
            </w:pPr>
            <w:r w:rsidRPr="00622983">
              <w:rPr>
                <w:rFonts w:ascii="Calibri" w:hAnsi="Calibri" w:cs="Calibri"/>
                <w:i/>
                <w:iCs/>
              </w:rPr>
              <w:t>2 km</w:t>
            </w:r>
          </w:p>
        </w:tc>
        <w:tc>
          <w:tcPr>
            <w:tcW w:w="960" w:type="dxa"/>
            <w:tcBorders>
              <w:top w:val="nil"/>
              <w:left w:val="nil"/>
              <w:bottom w:val="nil"/>
              <w:right w:val="nil"/>
            </w:tcBorders>
            <w:shd w:val="clear" w:color="000000" w:fill="C2D69A"/>
            <w:noWrap/>
            <w:vAlign w:val="bottom"/>
            <w:hideMark/>
          </w:tcPr>
          <w:p w:rsidR="006A35DA" w:rsidRPr="00622983" w:rsidRDefault="006A35DA" w:rsidP="00F92A69">
            <w:pPr>
              <w:rPr>
                <w:rFonts w:ascii="Calibri" w:hAnsi="Calibri" w:cs="Calibri"/>
                <w:i/>
                <w:iCs/>
              </w:rPr>
            </w:pPr>
            <w:r w:rsidRPr="00622983">
              <w:rPr>
                <w:rFonts w:ascii="Calibri" w:hAnsi="Calibri" w:cs="Calibri"/>
                <w:i/>
                <w:iCs/>
              </w:rPr>
              <w:t>3 km</w:t>
            </w:r>
          </w:p>
        </w:tc>
        <w:tc>
          <w:tcPr>
            <w:tcW w:w="960" w:type="dxa"/>
            <w:tcBorders>
              <w:top w:val="nil"/>
              <w:left w:val="nil"/>
              <w:bottom w:val="nil"/>
              <w:right w:val="nil"/>
            </w:tcBorders>
            <w:shd w:val="clear" w:color="000000" w:fill="C2D69A"/>
            <w:noWrap/>
            <w:vAlign w:val="bottom"/>
            <w:hideMark/>
          </w:tcPr>
          <w:p w:rsidR="006A35DA" w:rsidRPr="00622983" w:rsidRDefault="006A35DA" w:rsidP="00F92A69">
            <w:pPr>
              <w:rPr>
                <w:rFonts w:ascii="Calibri" w:hAnsi="Calibri" w:cs="Calibri"/>
                <w:i/>
                <w:iCs/>
              </w:rPr>
            </w:pPr>
            <w:r w:rsidRPr="00622983">
              <w:rPr>
                <w:rFonts w:ascii="Calibri" w:hAnsi="Calibri" w:cs="Calibri"/>
                <w:i/>
                <w:iCs/>
              </w:rPr>
              <w:t>5 km</w:t>
            </w:r>
          </w:p>
        </w:tc>
        <w:tc>
          <w:tcPr>
            <w:tcW w:w="960" w:type="dxa"/>
            <w:tcBorders>
              <w:top w:val="nil"/>
              <w:left w:val="nil"/>
              <w:bottom w:val="nil"/>
              <w:right w:val="nil"/>
            </w:tcBorders>
            <w:shd w:val="clear" w:color="000000" w:fill="C2D69A"/>
            <w:noWrap/>
            <w:vAlign w:val="bottom"/>
            <w:hideMark/>
          </w:tcPr>
          <w:p w:rsidR="006A35DA" w:rsidRPr="00622983" w:rsidRDefault="006A35DA" w:rsidP="00F92A69">
            <w:pPr>
              <w:rPr>
                <w:rFonts w:ascii="Calibri" w:hAnsi="Calibri" w:cs="Calibri"/>
                <w:i/>
                <w:iCs/>
              </w:rPr>
            </w:pPr>
            <w:r w:rsidRPr="00622983">
              <w:rPr>
                <w:rFonts w:ascii="Calibri" w:hAnsi="Calibri" w:cs="Calibri"/>
                <w:i/>
                <w:iCs/>
              </w:rPr>
              <w:t>7.5 km</w:t>
            </w:r>
          </w:p>
        </w:tc>
        <w:tc>
          <w:tcPr>
            <w:tcW w:w="960" w:type="dxa"/>
            <w:tcBorders>
              <w:top w:val="nil"/>
              <w:left w:val="nil"/>
              <w:bottom w:val="nil"/>
              <w:right w:val="nil"/>
            </w:tcBorders>
            <w:shd w:val="clear" w:color="000000" w:fill="C2D69A"/>
            <w:noWrap/>
            <w:vAlign w:val="bottom"/>
            <w:hideMark/>
          </w:tcPr>
          <w:p w:rsidR="006A35DA" w:rsidRPr="00622983" w:rsidRDefault="006A35DA" w:rsidP="00F92A69">
            <w:pPr>
              <w:rPr>
                <w:rFonts w:ascii="Calibri" w:hAnsi="Calibri" w:cs="Calibri"/>
                <w:i/>
                <w:iCs/>
              </w:rPr>
            </w:pPr>
            <w:r w:rsidRPr="00622983">
              <w:rPr>
                <w:rFonts w:ascii="Calibri" w:hAnsi="Calibri" w:cs="Calibri"/>
                <w:i/>
                <w:iCs/>
              </w:rPr>
              <w:t>10 km</w:t>
            </w:r>
          </w:p>
        </w:tc>
      </w:tr>
      <w:tr w:rsidR="006A35DA" w:rsidRPr="00622983" w:rsidTr="00F92A69">
        <w:trPr>
          <w:trHeight w:val="402"/>
        </w:trPr>
        <w:tc>
          <w:tcPr>
            <w:tcW w:w="1683" w:type="dxa"/>
            <w:tcBorders>
              <w:top w:val="nil"/>
              <w:left w:val="nil"/>
              <w:bottom w:val="nil"/>
              <w:right w:val="nil"/>
            </w:tcBorders>
            <w:shd w:val="clear" w:color="000000" w:fill="C2D69A"/>
            <w:noWrap/>
            <w:vAlign w:val="bottom"/>
            <w:hideMark/>
          </w:tcPr>
          <w:p w:rsidR="006A35DA" w:rsidRPr="00622983" w:rsidRDefault="006A35DA" w:rsidP="00F92A69">
            <w:pPr>
              <w:rPr>
                <w:rFonts w:ascii="Calibri" w:hAnsi="Calibri" w:cs="Calibri"/>
                <w:i/>
                <w:iCs/>
              </w:rPr>
            </w:pPr>
            <w:r w:rsidRPr="00622983">
              <w:rPr>
                <w:rFonts w:ascii="Calibri" w:hAnsi="Calibri" w:cs="Calibri"/>
                <w:i/>
                <w:iCs/>
              </w:rPr>
              <w:t>Free Space</w:t>
            </w:r>
          </w:p>
        </w:tc>
        <w:tc>
          <w:tcPr>
            <w:tcW w:w="789"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ABA701"/>
              </w:rPr>
            </w:pPr>
            <w:r w:rsidRPr="00622983">
              <w:rPr>
                <w:rFonts w:ascii="Calibri" w:hAnsi="Calibri" w:cs="Calibri"/>
                <w:color w:val="ABA701"/>
              </w:rPr>
              <w:t>-54.6</w:t>
            </w:r>
          </w:p>
        </w:tc>
        <w:tc>
          <w:tcPr>
            <w:tcW w:w="789"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ABA701"/>
              </w:rPr>
            </w:pPr>
            <w:r w:rsidRPr="00622983">
              <w:rPr>
                <w:rFonts w:ascii="Calibri" w:hAnsi="Calibri" w:cs="Calibri"/>
                <w:color w:val="ABA701"/>
              </w:rPr>
              <w:t>-68.6</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ABA701"/>
              </w:rPr>
            </w:pPr>
            <w:r w:rsidRPr="00622983">
              <w:rPr>
                <w:rFonts w:ascii="Calibri" w:hAnsi="Calibri" w:cs="Calibri"/>
                <w:color w:val="ABA701"/>
              </w:rPr>
              <w:t>-74.6</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ABA701"/>
              </w:rPr>
            </w:pPr>
            <w:r w:rsidRPr="00622983">
              <w:rPr>
                <w:rFonts w:ascii="Calibri" w:hAnsi="Calibri" w:cs="Calibri"/>
                <w:color w:val="ABA701"/>
              </w:rPr>
              <w:t>-80.6</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ABA701"/>
              </w:rPr>
            </w:pPr>
            <w:r w:rsidRPr="00622983">
              <w:rPr>
                <w:rFonts w:ascii="Calibri" w:hAnsi="Calibri" w:cs="Calibri"/>
                <w:color w:val="ABA701"/>
              </w:rPr>
              <w:t>-84.2</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ABA701"/>
              </w:rPr>
            </w:pPr>
            <w:r w:rsidRPr="00622983">
              <w:rPr>
                <w:rFonts w:ascii="Calibri" w:hAnsi="Calibri" w:cs="Calibri"/>
                <w:color w:val="ABA701"/>
              </w:rPr>
              <w:t>-88.6</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ABA701"/>
              </w:rPr>
            </w:pPr>
            <w:r w:rsidRPr="00622983">
              <w:rPr>
                <w:rFonts w:ascii="Calibri" w:hAnsi="Calibri" w:cs="Calibri"/>
                <w:color w:val="ABA701"/>
              </w:rPr>
              <w:t>-92.1</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ABA701"/>
              </w:rPr>
            </w:pPr>
            <w:r w:rsidRPr="00622983">
              <w:rPr>
                <w:rFonts w:ascii="Calibri" w:hAnsi="Calibri" w:cs="Calibri"/>
                <w:color w:val="ABA701"/>
              </w:rPr>
              <w:t>-94.6</w:t>
            </w:r>
          </w:p>
        </w:tc>
      </w:tr>
      <w:tr w:rsidR="006A35DA" w:rsidRPr="00622983" w:rsidTr="00F92A69">
        <w:trPr>
          <w:trHeight w:val="402"/>
        </w:trPr>
        <w:tc>
          <w:tcPr>
            <w:tcW w:w="1683" w:type="dxa"/>
            <w:tcBorders>
              <w:top w:val="nil"/>
              <w:left w:val="nil"/>
              <w:bottom w:val="nil"/>
              <w:right w:val="nil"/>
            </w:tcBorders>
            <w:shd w:val="clear" w:color="000000" w:fill="C2D69A"/>
            <w:noWrap/>
            <w:vAlign w:val="bottom"/>
            <w:hideMark/>
          </w:tcPr>
          <w:p w:rsidR="006A35DA" w:rsidRPr="00622983" w:rsidRDefault="006A35DA" w:rsidP="00F92A69">
            <w:pPr>
              <w:rPr>
                <w:rFonts w:ascii="Calibri" w:hAnsi="Calibri" w:cs="Calibri"/>
                <w:i/>
                <w:iCs/>
              </w:rPr>
            </w:pPr>
            <w:r w:rsidRPr="00622983">
              <w:rPr>
                <w:rFonts w:ascii="Calibri" w:hAnsi="Calibri" w:cs="Calibri"/>
                <w:i/>
                <w:iCs/>
              </w:rPr>
              <w:t>Longley-Rice</w:t>
            </w:r>
          </w:p>
        </w:tc>
        <w:tc>
          <w:tcPr>
            <w:tcW w:w="789"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ABA701"/>
              </w:rPr>
            </w:pPr>
            <w:r w:rsidRPr="00622983">
              <w:rPr>
                <w:rFonts w:ascii="Calibri" w:hAnsi="Calibri" w:cs="Calibri"/>
                <w:color w:val="ABA701"/>
              </w:rPr>
              <w:t>-55.1</w:t>
            </w:r>
          </w:p>
        </w:tc>
        <w:tc>
          <w:tcPr>
            <w:tcW w:w="789"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ABA701"/>
              </w:rPr>
            </w:pPr>
            <w:r w:rsidRPr="00622983">
              <w:rPr>
                <w:rFonts w:ascii="Calibri" w:hAnsi="Calibri" w:cs="Calibri"/>
                <w:color w:val="ABA701"/>
              </w:rPr>
              <w:t>-68.6</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ABA701"/>
              </w:rPr>
            </w:pPr>
            <w:r w:rsidRPr="00622983">
              <w:rPr>
                <w:rFonts w:ascii="Calibri" w:hAnsi="Calibri" w:cs="Calibri"/>
                <w:color w:val="ABA701"/>
              </w:rPr>
              <w:t>-74.6</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ABA701"/>
              </w:rPr>
            </w:pPr>
            <w:r w:rsidRPr="00622983">
              <w:rPr>
                <w:rFonts w:ascii="Calibri" w:hAnsi="Calibri" w:cs="Calibri"/>
                <w:color w:val="ABA701"/>
              </w:rPr>
              <w:t>-80.6</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ABA701"/>
              </w:rPr>
            </w:pPr>
            <w:r w:rsidRPr="00622983">
              <w:rPr>
                <w:rFonts w:ascii="Calibri" w:hAnsi="Calibri" w:cs="Calibri"/>
                <w:color w:val="ABA701"/>
              </w:rPr>
              <w:t>-84.2</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ABA701"/>
              </w:rPr>
            </w:pPr>
            <w:r w:rsidRPr="00622983">
              <w:rPr>
                <w:rFonts w:ascii="Calibri" w:hAnsi="Calibri" w:cs="Calibri"/>
                <w:color w:val="ABA701"/>
              </w:rPr>
              <w:t>-89.8</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ABA701"/>
              </w:rPr>
            </w:pPr>
            <w:r w:rsidRPr="00622983">
              <w:rPr>
                <w:rFonts w:ascii="Calibri" w:hAnsi="Calibri" w:cs="Calibri"/>
                <w:color w:val="ABA701"/>
              </w:rPr>
              <w:t>-95.1</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ABA701"/>
              </w:rPr>
            </w:pPr>
            <w:r w:rsidRPr="00622983">
              <w:rPr>
                <w:rFonts w:ascii="Calibri" w:hAnsi="Calibri" w:cs="Calibri"/>
                <w:color w:val="ABA701"/>
              </w:rPr>
              <w:t>-99.4</w:t>
            </w:r>
          </w:p>
        </w:tc>
      </w:tr>
      <w:tr w:rsidR="006A35DA" w:rsidRPr="00622983" w:rsidTr="00F92A69">
        <w:trPr>
          <w:trHeight w:val="402"/>
        </w:trPr>
        <w:tc>
          <w:tcPr>
            <w:tcW w:w="1683" w:type="dxa"/>
            <w:tcBorders>
              <w:top w:val="nil"/>
              <w:left w:val="nil"/>
              <w:bottom w:val="nil"/>
              <w:right w:val="nil"/>
            </w:tcBorders>
            <w:shd w:val="clear" w:color="000000" w:fill="C2D69A"/>
            <w:noWrap/>
            <w:vAlign w:val="bottom"/>
            <w:hideMark/>
          </w:tcPr>
          <w:p w:rsidR="006A35DA" w:rsidRPr="00622983" w:rsidRDefault="006A35DA" w:rsidP="00F92A69">
            <w:pPr>
              <w:rPr>
                <w:rFonts w:ascii="Calibri" w:hAnsi="Calibri" w:cs="Calibri"/>
                <w:i/>
                <w:iCs/>
              </w:rPr>
            </w:pPr>
            <w:r w:rsidRPr="00622983">
              <w:rPr>
                <w:rFonts w:ascii="Calibri" w:hAnsi="Calibri" w:cs="Calibri"/>
                <w:i/>
                <w:iCs/>
              </w:rPr>
              <w:t>P.1546</w:t>
            </w:r>
          </w:p>
        </w:tc>
        <w:tc>
          <w:tcPr>
            <w:tcW w:w="789"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ABA701"/>
              </w:rPr>
            </w:pPr>
            <w:r w:rsidRPr="00622983">
              <w:rPr>
                <w:rFonts w:ascii="Calibri" w:hAnsi="Calibri" w:cs="Calibri"/>
                <w:color w:val="ABA701"/>
              </w:rPr>
              <w:t>-54.6</w:t>
            </w:r>
          </w:p>
        </w:tc>
        <w:tc>
          <w:tcPr>
            <w:tcW w:w="789"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ABA701"/>
              </w:rPr>
            </w:pPr>
            <w:r w:rsidRPr="00622983">
              <w:rPr>
                <w:rFonts w:ascii="Calibri" w:hAnsi="Calibri" w:cs="Calibri"/>
                <w:color w:val="ABA701"/>
              </w:rPr>
              <w:t>-68.6</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ABA701"/>
              </w:rPr>
            </w:pPr>
            <w:r w:rsidRPr="00622983">
              <w:rPr>
                <w:rFonts w:ascii="Calibri" w:hAnsi="Calibri" w:cs="Calibri"/>
                <w:color w:val="ABA701"/>
              </w:rPr>
              <w:t>-80.2</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ABA701"/>
              </w:rPr>
            </w:pPr>
            <w:r w:rsidRPr="00622983">
              <w:rPr>
                <w:rFonts w:ascii="Calibri" w:hAnsi="Calibri" w:cs="Calibri"/>
                <w:color w:val="ABA701"/>
              </w:rPr>
              <w:t>-89.2</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ABA701"/>
              </w:rPr>
            </w:pPr>
            <w:r w:rsidRPr="00622983">
              <w:rPr>
                <w:rFonts w:ascii="Calibri" w:hAnsi="Calibri" w:cs="Calibri"/>
                <w:color w:val="ABA701"/>
              </w:rPr>
              <w:t>-94.8</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ABA701"/>
              </w:rPr>
            </w:pPr>
            <w:r w:rsidRPr="00622983">
              <w:rPr>
                <w:rFonts w:ascii="Calibri" w:hAnsi="Calibri" w:cs="Calibri"/>
                <w:color w:val="ABA701"/>
              </w:rPr>
              <w:t>-103.0</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ABA701"/>
              </w:rPr>
            </w:pPr>
            <w:r w:rsidRPr="00622983">
              <w:rPr>
                <w:rFonts w:ascii="Calibri" w:hAnsi="Calibri" w:cs="Calibri"/>
                <w:color w:val="ABA701"/>
              </w:rPr>
              <w:t>-110.5</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ABA701"/>
              </w:rPr>
            </w:pPr>
            <w:r w:rsidRPr="00622983">
              <w:rPr>
                <w:rFonts w:ascii="Calibri" w:hAnsi="Calibri" w:cs="Calibri"/>
                <w:color w:val="ABA701"/>
              </w:rPr>
              <w:t>-116.5</w:t>
            </w:r>
          </w:p>
        </w:tc>
      </w:tr>
    </w:tbl>
    <w:p w:rsidR="002C77C9" w:rsidRDefault="006A35DA">
      <w:pPr>
        <w:pStyle w:val="Caption"/>
      </w:pPr>
      <w:bookmarkStart w:id="179" w:name="_Toc289848002"/>
      <w:r w:rsidRPr="00E41AC8">
        <w:t xml:space="preserve">Table </w:t>
      </w:r>
      <w:r w:rsidR="00EA5956" w:rsidRPr="00E41AC8">
        <w:fldChar w:fldCharType="begin"/>
      </w:r>
      <w:r w:rsidR="008E01DA">
        <w:instrText xml:space="preserve"> SEQ Table \* ARABIC </w:instrText>
      </w:r>
      <w:r w:rsidR="00EA5956" w:rsidRPr="00E41AC8">
        <w:fldChar w:fldCharType="separate"/>
      </w:r>
      <w:r w:rsidR="00FE3660">
        <w:rPr>
          <w:noProof/>
        </w:rPr>
        <w:t>12</w:t>
      </w:r>
      <w:r w:rsidR="00EA5956" w:rsidRPr="00E41AC8">
        <w:fldChar w:fldCharType="end"/>
      </w:r>
      <w:r w:rsidR="008E01DA">
        <w:t xml:space="preserve">: Aeronautical </w:t>
      </w:r>
      <w:r w:rsidR="00D7155F">
        <w:t>radar</w:t>
      </w:r>
      <w:r w:rsidR="008E01DA">
        <w:t xml:space="preserve">, </w:t>
      </w:r>
      <w:r w:rsidR="00D7155F">
        <w:t>‘standard’ situation</w:t>
      </w:r>
      <w:r w:rsidR="008E01DA">
        <w:t>, 15 MHz separation interference and blocking results</w:t>
      </w:r>
      <w:r w:rsidR="00D46DBD">
        <w:t xml:space="preserve"> (received power in dB</w:t>
      </w:r>
      <w:r w:rsidR="009D0AAE">
        <w:t>m</w:t>
      </w:r>
      <w:r w:rsidR="00D46DBD">
        <w:t>)</w:t>
      </w:r>
      <w:bookmarkEnd w:id="179"/>
    </w:p>
    <w:p w:rsidR="0028609A" w:rsidRPr="0028609A" w:rsidRDefault="0028609A" w:rsidP="0028609A">
      <w:pPr>
        <w:rPr>
          <w:lang w:eastAsia="fr-FR"/>
        </w:rPr>
      </w:pPr>
    </w:p>
    <w:tbl>
      <w:tblPr>
        <w:tblW w:w="9021" w:type="dxa"/>
        <w:tblLook w:val="04A0"/>
      </w:tblPr>
      <w:tblGrid>
        <w:gridCol w:w="1683"/>
        <w:gridCol w:w="789"/>
        <w:gridCol w:w="789"/>
        <w:gridCol w:w="960"/>
        <w:gridCol w:w="960"/>
        <w:gridCol w:w="960"/>
        <w:gridCol w:w="960"/>
        <w:gridCol w:w="960"/>
        <w:gridCol w:w="960"/>
      </w:tblGrid>
      <w:tr w:rsidR="006A35DA" w:rsidRPr="00622983" w:rsidTr="00F92A69">
        <w:trPr>
          <w:trHeight w:val="300"/>
        </w:trPr>
        <w:tc>
          <w:tcPr>
            <w:tcW w:w="3261" w:type="dxa"/>
            <w:gridSpan w:val="3"/>
            <w:tcBorders>
              <w:top w:val="nil"/>
              <w:left w:val="nil"/>
              <w:bottom w:val="nil"/>
              <w:right w:val="nil"/>
            </w:tcBorders>
            <w:shd w:val="clear" w:color="000000" w:fill="E46D0A"/>
            <w:noWrap/>
            <w:vAlign w:val="bottom"/>
            <w:hideMark/>
          </w:tcPr>
          <w:p w:rsidR="006A35DA" w:rsidRPr="00622983" w:rsidRDefault="006A35DA" w:rsidP="00F92A69">
            <w:pPr>
              <w:keepNext/>
              <w:keepLines/>
              <w:rPr>
                <w:rFonts w:ascii="Calibri" w:hAnsi="Calibri" w:cs="Calibri"/>
                <w:b/>
                <w:bCs/>
                <w:szCs w:val="26"/>
              </w:rPr>
            </w:pPr>
            <w:r w:rsidRPr="00622983">
              <w:rPr>
                <w:rFonts w:ascii="Calibri" w:hAnsi="Calibri" w:cs="Calibri"/>
                <w:b/>
                <w:bCs/>
              </w:rPr>
              <w:t>Standard Situation - 40 MHz</w:t>
            </w:r>
          </w:p>
        </w:tc>
        <w:tc>
          <w:tcPr>
            <w:tcW w:w="960" w:type="dxa"/>
            <w:tcBorders>
              <w:top w:val="nil"/>
              <w:left w:val="nil"/>
              <w:bottom w:val="nil"/>
              <w:right w:val="nil"/>
            </w:tcBorders>
            <w:shd w:val="clear" w:color="000000" w:fill="E46D0A"/>
            <w:noWrap/>
            <w:vAlign w:val="bottom"/>
            <w:hideMark/>
          </w:tcPr>
          <w:p w:rsidR="006A35DA" w:rsidRPr="00622983" w:rsidRDefault="006A35DA" w:rsidP="00F92A69">
            <w:pPr>
              <w:keepNext/>
              <w:keepLines/>
              <w:rPr>
                <w:rFonts w:ascii="Calibri" w:hAnsi="Calibri" w:cs="Calibri"/>
                <w:b/>
                <w:bCs/>
                <w:szCs w:val="26"/>
              </w:rPr>
            </w:pPr>
            <w:r w:rsidRPr="00622983">
              <w:rPr>
                <w:rFonts w:ascii="Calibri" w:hAnsi="Calibri" w:cs="Calibri"/>
              </w:rPr>
              <w:t> </w:t>
            </w:r>
          </w:p>
        </w:tc>
        <w:tc>
          <w:tcPr>
            <w:tcW w:w="960" w:type="dxa"/>
            <w:tcBorders>
              <w:top w:val="nil"/>
              <w:left w:val="nil"/>
              <w:bottom w:val="nil"/>
              <w:right w:val="nil"/>
            </w:tcBorders>
            <w:shd w:val="clear" w:color="000000" w:fill="E46D0A"/>
            <w:noWrap/>
            <w:vAlign w:val="bottom"/>
            <w:hideMark/>
          </w:tcPr>
          <w:p w:rsidR="006A35DA" w:rsidRPr="00622983" w:rsidRDefault="006A35DA" w:rsidP="00F92A69">
            <w:pPr>
              <w:keepNext/>
              <w:keepLines/>
              <w:rPr>
                <w:rFonts w:ascii="Calibri" w:hAnsi="Calibri" w:cs="Calibri"/>
                <w:b/>
                <w:bCs/>
                <w:szCs w:val="26"/>
              </w:rPr>
            </w:pPr>
            <w:r w:rsidRPr="00622983">
              <w:rPr>
                <w:rFonts w:ascii="Calibri" w:hAnsi="Calibri" w:cs="Calibri"/>
              </w:rPr>
              <w:t> </w:t>
            </w:r>
          </w:p>
        </w:tc>
        <w:tc>
          <w:tcPr>
            <w:tcW w:w="960" w:type="dxa"/>
            <w:tcBorders>
              <w:top w:val="nil"/>
              <w:left w:val="nil"/>
              <w:bottom w:val="nil"/>
              <w:right w:val="nil"/>
            </w:tcBorders>
            <w:shd w:val="clear" w:color="000000" w:fill="E46D0A"/>
            <w:noWrap/>
            <w:vAlign w:val="bottom"/>
            <w:hideMark/>
          </w:tcPr>
          <w:p w:rsidR="006A35DA" w:rsidRPr="00622983" w:rsidRDefault="006A35DA" w:rsidP="00F92A69">
            <w:pPr>
              <w:keepNext/>
              <w:keepLines/>
              <w:rPr>
                <w:rFonts w:ascii="Calibri" w:hAnsi="Calibri" w:cs="Calibri"/>
                <w:b/>
                <w:bCs/>
                <w:szCs w:val="26"/>
              </w:rPr>
            </w:pPr>
            <w:r w:rsidRPr="00622983">
              <w:rPr>
                <w:rFonts w:ascii="Calibri" w:hAnsi="Calibri" w:cs="Calibri"/>
              </w:rPr>
              <w:t> </w:t>
            </w:r>
          </w:p>
        </w:tc>
        <w:tc>
          <w:tcPr>
            <w:tcW w:w="960" w:type="dxa"/>
            <w:tcBorders>
              <w:top w:val="nil"/>
              <w:left w:val="nil"/>
              <w:bottom w:val="nil"/>
              <w:right w:val="nil"/>
            </w:tcBorders>
            <w:shd w:val="clear" w:color="000000" w:fill="E46D0A"/>
            <w:noWrap/>
            <w:vAlign w:val="bottom"/>
            <w:hideMark/>
          </w:tcPr>
          <w:p w:rsidR="006A35DA" w:rsidRPr="00622983" w:rsidRDefault="006A35DA" w:rsidP="00F92A69">
            <w:pPr>
              <w:keepNext/>
              <w:keepLines/>
              <w:rPr>
                <w:rFonts w:ascii="Calibri" w:hAnsi="Calibri" w:cs="Calibri"/>
                <w:b/>
                <w:bCs/>
                <w:szCs w:val="26"/>
              </w:rPr>
            </w:pPr>
            <w:r w:rsidRPr="00622983">
              <w:rPr>
                <w:rFonts w:ascii="Calibri" w:hAnsi="Calibri" w:cs="Calibri"/>
              </w:rPr>
              <w:t> </w:t>
            </w:r>
          </w:p>
        </w:tc>
        <w:tc>
          <w:tcPr>
            <w:tcW w:w="960" w:type="dxa"/>
            <w:tcBorders>
              <w:top w:val="nil"/>
              <w:left w:val="nil"/>
              <w:bottom w:val="nil"/>
              <w:right w:val="nil"/>
            </w:tcBorders>
            <w:shd w:val="clear" w:color="000000" w:fill="E46D0A"/>
            <w:noWrap/>
            <w:vAlign w:val="bottom"/>
            <w:hideMark/>
          </w:tcPr>
          <w:p w:rsidR="006A35DA" w:rsidRPr="00622983" w:rsidRDefault="006A35DA" w:rsidP="00F92A69">
            <w:pPr>
              <w:keepNext/>
              <w:keepLines/>
              <w:rPr>
                <w:rFonts w:ascii="Calibri" w:hAnsi="Calibri" w:cs="Calibri"/>
                <w:b/>
                <w:bCs/>
                <w:szCs w:val="26"/>
              </w:rPr>
            </w:pPr>
            <w:r w:rsidRPr="00622983">
              <w:rPr>
                <w:rFonts w:ascii="Calibri" w:hAnsi="Calibri" w:cs="Calibri"/>
              </w:rPr>
              <w:t> </w:t>
            </w:r>
          </w:p>
        </w:tc>
        <w:tc>
          <w:tcPr>
            <w:tcW w:w="960" w:type="dxa"/>
            <w:tcBorders>
              <w:top w:val="nil"/>
              <w:left w:val="nil"/>
              <w:bottom w:val="nil"/>
              <w:right w:val="nil"/>
            </w:tcBorders>
            <w:shd w:val="clear" w:color="000000" w:fill="E46D0A"/>
            <w:noWrap/>
            <w:vAlign w:val="bottom"/>
            <w:hideMark/>
          </w:tcPr>
          <w:p w:rsidR="006A35DA" w:rsidRPr="00622983" w:rsidRDefault="006A35DA" w:rsidP="00F92A69">
            <w:pPr>
              <w:keepNext/>
              <w:keepLines/>
              <w:rPr>
                <w:rFonts w:ascii="Calibri" w:hAnsi="Calibri" w:cs="Calibri"/>
                <w:b/>
                <w:bCs/>
                <w:szCs w:val="26"/>
              </w:rPr>
            </w:pPr>
            <w:r w:rsidRPr="00622983">
              <w:rPr>
                <w:rFonts w:ascii="Calibri" w:hAnsi="Calibri" w:cs="Calibri"/>
              </w:rPr>
              <w:t> </w:t>
            </w:r>
          </w:p>
        </w:tc>
      </w:tr>
      <w:tr w:rsidR="006A35DA" w:rsidRPr="00622983" w:rsidTr="00F92A69">
        <w:trPr>
          <w:trHeight w:val="300"/>
        </w:trPr>
        <w:tc>
          <w:tcPr>
            <w:tcW w:w="1683" w:type="dxa"/>
            <w:tcBorders>
              <w:top w:val="nil"/>
              <w:left w:val="nil"/>
              <w:bottom w:val="nil"/>
              <w:right w:val="nil"/>
            </w:tcBorders>
            <w:shd w:val="clear" w:color="000000" w:fill="FAC090"/>
            <w:noWrap/>
            <w:vAlign w:val="bottom"/>
            <w:hideMark/>
          </w:tcPr>
          <w:p w:rsidR="006A35DA" w:rsidRPr="00622983" w:rsidRDefault="006A35DA" w:rsidP="00F92A69">
            <w:pPr>
              <w:keepNext/>
              <w:keepLines/>
              <w:rPr>
                <w:rFonts w:ascii="Calibri" w:hAnsi="Calibri" w:cs="Calibri"/>
                <w:b/>
                <w:bCs/>
                <w:i/>
                <w:iCs/>
                <w:szCs w:val="26"/>
              </w:rPr>
            </w:pPr>
            <w:r w:rsidRPr="00622983">
              <w:rPr>
                <w:rFonts w:ascii="Calibri" w:hAnsi="Calibri" w:cs="Calibri"/>
                <w:i/>
                <w:iCs/>
              </w:rPr>
              <w:t>Distance</w:t>
            </w:r>
          </w:p>
        </w:tc>
        <w:tc>
          <w:tcPr>
            <w:tcW w:w="789" w:type="dxa"/>
            <w:tcBorders>
              <w:top w:val="nil"/>
              <w:left w:val="nil"/>
              <w:bottom w:val="nil"/>
              <w:right w:val="nil"/>
            </w:tcBorders>
            <w:shd w:val="clear" w:color="000000" w:fill="FAC090"/>
            <w:noWrap/>
            <w:vAlign w:val="bottom"/>
            <w:hideMark/>
          </w:tcPr>
          <w:p w:rsidR="006A35DA" w:rsidRPr="00622983" w:rsidRDefault="006A35DA" w:rsidP="00F92A69">
            <w:pPr>
              <w:keepNext/>
              <w:keepLines/>
              <w:rPr>
                <w:rFonts w:ascii="Calibri" w:hAnsi="Calibri" w:cs="Calibri"/>
                <w:b/>
                <w:bCs/>
                <w:i/>
                <w:iCs/>
                <w:szCs w:val="26"/>
              </w:rPr>
            </w:pPr>
            <w:r w:rsidRPr="00622983">
              <w:rPr>
                <w:rFonts w:ascii="Calibri" w:hAnsi="Calibri" w:cs="Calibri"/>
                <w:i/>
                <w:iCs/>
              </w:rPr>
              <w:t>100m</w:t>
            </w:r>
          </w:p>
        </w:tc>
        <w:tc>
          <w:tcPr>
            <w:tcW w:w="789" w:type="dxa"/>
            <w:tcBorders>
              <w:top w:val="nil"/>
              <w:left w:val="nil"/>
              <w:bottom w:val="nil"/>
              <w:right w:val="nil"/>
            </w:tcBorders>
            <w:shd w:val="clear" w:color="000000" w:fill="FAC090"/>
            <w:noWrap/>
            <w:vAlign w:val="bottom"/>
            <w:hideMark/>
          </w:tcPr>
          <w:p w:rsidR="006A35DA" w:rsidRPr="00622983" w:rsidRDefault="006A35DA" w:rsidP="00F92A69">
            <w:pPr>
              <w:keepNext/>
              <w:keepLines/>
              <w:rPr>
                <w:rFonts w:ascii="Calibri" w:hAnsi="Calibri" w:cs="Calibri"/>
                <w:b/>
                <w:bCs/>
                <w:i/>
                <w:iCs/>
                <w:szCs w:val="26"/>
              </w:rPr>
            </w:pPr>
            <w:r w:rsidRPr="00622983">
              <w:rPr>
                <w:rFonts w:ascii="Calibri" w:hAnsi="Calibri" w:cs="Calibri"/>
                <w:i/>
                <w:iCs/>
              </w:rPr>
              <w:t>500m</w:t>
            </w:r>
          </w:p>
        </w:tc>
        <w:tc>
          <w:tcPr>
            <w:tcW w:w="960" w:type="dxa"/>
            <w:tcBorders>
              <w:top w:val="nil"/>
              <w:left w:val="nil"/>
              <w:bottom w:val="nil"/>
              <w:right w:val="nil"/>
            </w:tcBorders>
            <w:shd w:val="clear" w:color="000000" w:fill="FAC090"/>
            <w:noWrap/>
            <w:vAlign w:val="bottom"/>
            <w:hideMark/>
          </w:tcPr>
          <w:p w:rsidR="006A35DA" w:rsidRPr="00622983" w:rsidRDefault="006A35DA" w:rsidP="00F92A69">
            <w:pPr>
              <w:keepNext/>
              <w:keepLines/>
              <w:rPr>
                <w:rFonts w:ascii="Calibri" w:hAnsi="Calibri" w:cs="Calibri"/>
                <w:b/>
                <w:bCs/>
                <w:i/>
                <w:iCs/>
                <w:szCs w:val="26"/>
              </w:rPr>
            </w:pPr>
            <w:r w:rsidRPr="00622983">
              <w:rPr>
                <w:rFonts w:ascii="Calibri" w:hAnsi="Calibri" w:cs="Calibri"/>
                <w:i/>
                <w:iCs/>
              </w:rPr>
              <w:t>1 km</w:t>
            </w:r>
          </w:p>
        </w:tc>
        <w:tc>
          <w:tcPr>
            <w:tcW w:w="960" w:type="dxa"/>
            <w:tcBorders>
              <w:top w:val="nil"/>
              <w:left w:val="nil"/>
              <w:bottom w:val="nil"/>
              <w:right w:val="nil"/>
            </w:tcBorders>
            <w:shd w:val="clear" w:color="000000" w:fill="FAC090"/>
            <w:noWrap/>
            <w:vAlign w:val="bottom"/>
            <w:hideMark/>
          </w:tcPr>
          <w:p w:rsidR="006A35DA" w:rsidRPr="00622983" w:rsidRDefault="006A35DA" w:rsidP="00F92A69">
            <w:pPr>
              <w:keepNext/>
              <w:keepLines/>
              <w:rPr>
                <w:rFonts w:ascii="Calibri" w:hAnsi="Calibri" w:cs="Calibri"/>
                <w:b/>
                <w:bCs/>
                <w:i/>
                <w:iCs/>
                <w:szCs w:val="26"/>
              </w:rPr>
            </w:pPr>
            <w:r w:rsidRPr="00622983">
              <w:rPr>
                <w:rFonts w:ascii="Calibri" w:hAnsi="Calibri" w:cs="Calibri"/>
                <w:i/>
                <w:iCs/>
              </w:rPr>
              <w:t>2 km</w:t>
            </w:r>
          </w:p>
        </w:tc>
        <w:tc>
          <w:tcPr>
            <w:tcW w:w="960" w:type="dxa"/>
            <w:tcBorders>
              <w:top w:val="nil"/>
              <w:left w:val="nil"/>
              <w:bottom w:val="nil"/>
              <w:right w:val="nil"/>
            </w:tcBorders>
            <w:shd w:val="clear" w:color="000000" w:fill="FAC090"/>
            <w:noWrap/>
            <w:vAlign w:val="bottom"/>
            <w:hideMark/>
          </w:tcPr>
          <w:p w:rsidR="006A35DA" w:rsidRPr="00622983" w:rsidRDefault="006A35DA" w:rsidP="00F92A69">
            <w:pPr>
              <w:keepNext/>
              <w:keepLines/>
              <w:rPr>
                <w:rFonts w:ascii="Calibri" w:hAnsi="Calibri" w:cs="Calibri"/>
                <w:b/>
                <w:bCs/>
                <w:i/>
                <w:iCs/>
                <w:szCs w:val="26"/>
              </w:rPr>
            </w:pPr>
            <w:r w:rsidRPr="00622983">
              <w:rPr>
                <w:rFonts w:ascii="Calibri" w:hAnsi="Calibri" w:cs="Calibri"/>
                <w:i/>
                <w:iCs/>
              </w:rPr>
              <w:t>3 km</w:t>
            </w:r>
          </w:p>
        </w:tc>
        <w:tc>
          <w:tcPr>
            <w:tcW w:w="960" w:type="dxa"/>
            <w:tcBorders>
              <w:top w:val="nil"/>
              <w:left w:val="nil"/>
              <w:bottom w:val="nil"/>
              <w:right w:val="nil"/>
            </w:tcBorders>
            <w:shd w:val="clear" w:color="000000" w:fill="FAC090"/>
            <w:noWrap/>
            <w:vAlign w:val="bottom"/>
            <w:hideMark/>
          </w:tcPr>
          <w:p w:rsidR="006A35DA" w:rsidRPr="00622983" w:rsidRDefault="006A35DA" w:rsidP="00F92A69">
            <w:pPr>
              <w:keepNext/>
              <w:keepLines/>
              <w:rPr>
                <w:rFonts w:ascii="Calibri" w:hAnsi="Calibri" w:cs="Calibri"/>
                <w:b/>
                <w:bCs/>
                <w:i/>
                <w:iCs/>
                <w:szCs w:val="26"/>
              </w:rPr>
            </w:pPr>
            <w:r w:rsidRPr="00622983">
              <w:rPr>
                <w:rFonts w:ascii="Calibri" w:hAnsi="Calibri" w:cs="Calibri"/>
                <w:i/>
                <w:iCs/>
              </w:rPr>
              <w:t>5 km</w:t>
            </w:r>
          </w:p>
        </w:tc>
        <w:tc>
          <w:tcPr>
            <w:tcW w:w="960" w:type="dxa"/>
            <w:tcBorders>
              <w:top w:val="nil"/>
              <w:left w:val="nil"/>
              <w:bottom w:val="nil"/>
              <w:right w:val="nil"/>
            </w:tcBorders>
            <w:shd w:val="clear" w:color="000000" w:fill="FAC090"/>
            <w:noWrap/>
            <w:vAlign w:val="bottom"/>
            <w:hideMark/>
          </w:tcPr>
          <w:p w:rsidR="006A35DA" w:rsidRPr="00622983" w:rsidRDefault="006A35DA" w:rsidP="00F92A69">
            <w:pPr>
              <w:keepNext/>
              <w:keepLines/>
              <w:rPr>
                <w:rFonts w:ascii="Calibri" w:hAnsi="Calibri" w:cs="Calibri"/>
                <w:b/>
                <w:bCs/>
                <w:i/>
                <w:iCs/>
                <w:szCs w:val="26"/>
              </w:rPr>
            </w:pPr>
            <w:r w:rsidRPr="00622983">
              <w:rPr>
                <w:rFonts w:ascii="Calibri" w:hAnsi="Calibri" w:cs="Calibri"/>
                <w:i/>
                <w:iCs/>
              </w:rPr>
              <w:t>7.5 km</w:t>
            </w:r>
          </w:p>
        </w:tc>
        <w:tc>
          <w:tcPr>
            <w:tcW w:w="960" w:type="dxa"/>
            <w:tcBorders>
              <w:top w:val="nil"/>
              <w:left w:val="nil"/>
              <w:bottom w:val="nil"/>
              <w:right w:val="nil"/>
            </w:tcBorders>
            <w:shd w:val="clear" w:color="000000" w:fill="FAC090"/>
            <w:noWrap/>
            <w:vAlign w:val="bottom"/>
            <w:hideMark/>
          </w:tcPr>
          <w:p w:rsidR="006A35DA" w:rsidRPr="00622983" w:rsidRDefault="006A35DA" w:rsidP="00F92A69">
            <w:pPr>
              <w:keepNext/>
              <w:keepLines/>
              <w:rPr>
                <w:rFonts w:ascii="Calibri" w:hAnsi="Calibri" w:cs="Calibri"/>
                <w:b/>
                <w:bCs/>
                <w:i/>
                <w:iCs/>
                <w:szCs w:val="26"/>
              </w:rPr>
            </w:pPr>
            <w:r w:rsidRPr="00622983">
              <w:rPr>
                <w:rFonts w:ascii="Calibri" w:hAnsi="Calibri" w:cs="Calibri"/>
                <w:i/>
                <w:iCs/>
              </w:rPr>
              <w:t>10 km</w:t>
            </w:r>
          </w:p>
        </w:tc>
      </w:tr>
      <w:tr w:rsidR="006A35DA" w:rsidRPr="00622983" w:rsidTr="00F92A69">
        <w:trPr>
          <w:trHeight w:val="402"/>
        </w:trPr>
        <w:tc>
          <w:tcPr>
            <w:tcW w:w="1683" w:type="dxa"/>
            <w:tcBorders>
              <w:top w:val="nil"/>
              <w:left w:val="nil"/>
              <w:bottom w:val="nil"/>
              <w:right w:val="nil"/>
            </w:tcBorders>
            <w:shd w:val="clear" w:color="000000" w:fill="FAC090"/>
            <w:noWrap/>
            <w:vAlign w:val="bottom"/>
            <w:hideMark/>
          </w:tcPr>
          <w:p w:rsidR="006A35DA" w:rsidRPr="00622983" w:rsidRDefault="006A35DA" w:rsidP="00F92A69">
            <w:pPr>
              <w:keepNext/>
              <w:keepLines/>
              <w:rPr>
                <w:rFonts w:ascii="Calibri" w:hAnsi="Calibri" w:cs="Calibri"/>
                <w:b/>
                <w:bCs/>
                <w:i/>
                <w:iCs/>
                <w:szCs w:val="26"/>
              </w:rPr>
            </w:pPr>
            <w:r w:rsidRPr="00622983">
              <w:rPr>
                <w:rFonts w:ascii="Calibri" w:hAnsi="Calibri" w:cs="Calibri"/>
                <w:i/>
                <w:iCs/>
              </w:rPr>
              <w:t>Free Space</w:t>
            </w:r>
          </w:p>
        </w:tc>
        <w:tc>
          <w:tcPr>
            <w:tcW w:w="789"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b/>
                <w:bCs/>
                <w:color w:val="ABA701"/>
                <w:szCs w:val="26"/>
              </w:rPr>
            </w:pPr>
            <w:r w:rsidRPr="00622983">
              <w:rPr>
                <w:rFonts w:ascii="Calibri" w:hAnsi="Calibri" w:cs="Calibri"/>
                <w:color w:val="ABA701"/>
              </w:rPr>
              <w:t>-77.6</w:t>
            </w:r>
          </w:p>
        </w:tc>
        <w:tc>
          <w:tcPr>
            <w:tcW w:w="789"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b/>
                <w:bCs/>
                <w:color w:val="ABA701"/>
                <w:szCs w:val="26"/>
              </w:rPr>
            </w:pPr>
            <w:r w:rsidRPr="00622983">
              <w:rPr>
                <w:rFonts w:ascii="Calibri" w:hAnsi="Calibri" w:cs="Calibri"/>
                <w:color w:val="ABA701"/>
              </w:rPr>
              <w:t>-91.6</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b/>
                <w:bCs/>
                <w:color w:val="ABA701"/>
                <w:szCs w:val="26"/>
              </w:rPr>
            </w:pPr>
            <w:r w:rsidRPr="00622983">
              <w:rPr>
                <w:rFonts w:ascii="Calibri" w:hAnsi="Calibri" w:cs="Calibri"/>
                <w:color w:val="ABA701"/>
              </w:rPr>
              <w:t>-97.6</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b/>
                <w:bCs/>
                <w:color w:val="ABA701"/>
                <w:szCs w:val="26"/>
              </w:rPr>
            </w:pPr>
            <w:r w:rsidRPr="00622983">
              <w:rPr>
                <w:rFonts w:ascii="Calibri" w:hAnsi="Calibri" w:cs="Calibri"/>
                <w:color w:val="ABA701"/>
              </w:rPr>
              <w:t>-103.6</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b/>
                <w:bCs/>
                <w:color w:val="ABA701"/>
                <w:szCs w:val="26"/>
              </w:rPr>
            </w:pPr>
            <w:r w:rsidRPr="00622983">
              <w:rPr>
                <w:rFonts w:ascii="Calibri" w:hAnsi="Calibri" w:cs="Calibri"/>
                <w:color w:val="ABA701"/>
              </w:rPr>
              <w:t>-107.2</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b/>
                <w:bCs/>
                <w:color w:val="ABA701"/>
                <w:szCs w:val="26"/>
              </w:rPr>
            </w:pPr>
            <w:r w:rsidRPr="00622983">
              <w:rPr>
                <w:rFonts w:ascii="Calibri" w:hAnsi="Calibri" w:cs="Calibri"/>
                <w:color w:val="ABA701"/>
              </w:rPr>
              <w:t>-111.6</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b/>
                <w:bCs/>
                <w:color w:val="ABA701"/>
                <w:szCs w:val="26"/>
              </w:rPr>
            </w:pPr>
            <w:r w:rsidRPr="00622983">
              <w:rPr>
                <w:rFonts w:ascii="Calibri" w:hAnsi="Calibri" w:cs="Calibri"/>
                <w:color w:val="ABA701"/>
              </w:rPr>
              <w:t>-115.1</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b/>
                <w:bCs/>
                <w:color w:val="4F6228"/>
                <w:szCs w:val="26"/>
              </w:rPr>
            </w:pPr>
            <w:r w:rsidRPr="00622983">
              <w:rPr>
                <w:rFonts w:ascii="Calibri" w:hAnsi="Calibri" w:cs="Calibri"/>
                <w:color w:val="4F6228"/>
              </w:rPr>
              <w:t>-117.6</w:t>
            </w:r>
          </w:p>
        </w:tc>
      </w:tr>
      <w:tr w:rsidR="006A35DA" w:rsidRPr="00622983" w:rsidTr="00F92A69">
        <w:trPr>
          <w:trHeight w:val="402"/>
        </w:trPr>
        <w:tc>
          <w:tcPr>
            <w:tcW w:w="1683" w:type="dxa"/>
            <w:tcBorders>
              <w:top w:val="nil"/>
              <w:left w:val="nil"/>
              <w:bottom w:val="nil"/>
              <w:right w:val="nil"/>
            </w:tcBorders>
            <w:shd w:val="clear" w:color="000000" w:fill="FAC090"/>
            <w:noWrap/>
            <w:vAlign w:val="bottom"/>
            <w:hideMark/>
          </w:tcPr>
          <w:p w:rsidR="006A35DA" w:rsidRPr="00622983" w:rsidRDefault="006A35DA" w:rsidP="00F92A69">
            <w:pPr>
              <w:keepNext/>
              <w:keepLines/>
              <w:rPr>
                <w:rFonts w:ascii="Calibri" w:hAnsi="Calibri" w:cs="Calibri"/>
                <w:b/>
                <w:bCs/>
                <w:i/>
                <w:iCs/>
                <w:szCs w:val="26"/>
              </w:rPr>
            </w:pPr>
            <w:r w:rsidRPr="00622983">
              <w:rPr>
                <w:rFonts w:ascii="Calibri" w:hAnsi="Calibri" w:cs="Calibri"/>
                <w:i/>
                <w:iCs/>
              </w:rPr>
              <w:t>Longley-Rice</w:t>
            </w:r>
          </w:p>
        </w:tc>
        <w:tc>
          <w:tcPr>
            <w:tcW w:w="789"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b/>
                <w:bCs/>
                <w:color w:val="ABA701"/>
                <w:szCs w:val="26"/>
              </w:rPr>
            </w:pPr>
            <w:r w:rsidRPr="00622983">
              <w:rPr>
                <w:rFonts w:ascii="Calibri" w:hAnsi="Calibri" w:cs="Calibri"/>
                <w:color w:val="ABA701"/>
              </w:rPr>
              <w:t>-78.1</w:t>
            </w:r>
          </w:p>
        </w:tc>
        <w:tc>
          <w:tcPr>
            <w:tcW w:w="789"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b/>
                <w:bCs/>
                <w:color w:val="ABA701"/>
                <w:szCs w:val="26"/>
              </w:rPr>
            </w:pPr>
            <w:r w:rsidRPr="00622983">
              <w:rPr>
                <w:rFonts w:ascii="Calibri" w:hAnsi="Calibri" w:cs="Calibri"/>
                <w:color w:val="ABA701"/>
              </w:rPr>
              <w:t>-91.6</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b/>
                <w:bCs/>
                <w:color w:val="ABA701"/>
                <w:szCs w:val="26"/>
              </w:rPr>
            </w:pPr>
            <w:r w:rsidRPr="00622983">
              <w:rPr>
                <w:rFonts w:ascii="Calibri" w:hAnsi="Calibri" w:cs="Calibri"/>
                <w:color w:val="ABA701"/>
              </w:rPr>
              <w:t>-97.6</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b/>
                <w:bCs/>
                <w:color w:val="ABA701"/>
                <w:szCs w:val="26"/>
              </w:rPr>
            </w:pPr>
            <w:r w:rsidRPr="00622983">
              <w:rPr>
                <w:rFonts w:ascii="Calibri" w:hAnsi="Calibri" w:cs="Calibri"/>
                <w:color w:val="ABA701"/>
              </w:rPr>
              <w:t>-103.6</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b/>
                <w:bCs/>
                <w:color w:val="ABA701"/>
                <w:szCs w:val="26"/>
              </w:rPr>
            </w:pPr>
            <w:r w:rsidRPr="00622983">
              <w:rPr>
                <w:rFonts w:ascii="Calibri" w:hAnsi="Calibri" w:cs="Calibri"/>
                <w:color w:val="ABA701"/>
              </w:rPr>
              <w:t>-107.2</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b/>
                <w:bCs/>
                <w:color w:val="ABA701"/>
                <w:szCs w:val="26"/>
              </w:rPr>
            </w:pPr>
            <w:r w:rsidRPr="00622983">
              <w:rPr>
                <w:rFonts w:ascii="Calibri" w:hAnsi="Calibri" w:cs="Calibri"/>
                <w:color w:val="ABA701"/>
              </w:rPr>
              <w:t>-112.8</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b/>
                <w:bCs/>
                <w:color w:val="4F6228"/>
                <w:szCs w:val="26"/>
              </w:rPr>
            </w:pPr>
            <w:r w:rsidRPr="00622983">
              <w:rPr>
                <w:rFonts w:ascii="Calibri" w:hAnsi="Calibri" w:cs="Calibri"/>
                <w:color w:val="4F6228"/>
              </w:rPr>
              <w:t>-118.1</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b/>
                <w:bCs/>
                <w:color w:val="00B050"/>
                <w:szCs w:val="26"/>
              </w:rPr>
            </w:pPr>
            <w:r w:rsidRPr="00622983">
              <w:rPr>
                <w:rFonts w:ascii="Calibri" w:hAnsi="Calibri" w:cs="Calibri"/>
                <w:color w:val="00B050"/>
              </w:rPr>
              <w:t>-122.4</w:t>
            </w:r>
          </w:p>
        </w:tc>
      </w:tr>
      <w:tr w:rsidR="006A35DA" w:rsidRPr="00622983" w:rsidTr="00F92A69">
        <w:trPr>
          <w:trHeight w:val="402"/>
        </w:trPr>
        <w:tc>
          <w:tcPr>
            <w:tcW w:w="1683" w:type="dxa"/>
            <w:tcBorders>
              <w:top w:val="nil"/>
              <w:left w:val="nil"/>
              <w:bottom w:val="nil"/>
              <w:right w:val="nil"/>
            </w:tcBorders>
            <w:shd w:val="clear" w:color="000000" w:fill="FAC090"/>
            <w:noWrap/>
            <w:vAlign w:val="bottom"/>
            <w:hideMark/>
          </w:tcPr>
          <w:p w:rsidR="006A35DA" w:rsidRPr="00622983" w:rsidRDefault="006A35DA" w:rsidP="00F92A69">
            <w:pPr>
              <w:keepNext/>
              <w:keepLines/>
              <w:rPr>
                <w:rFonts w:ascii="Calibri" w:hAnsi="Calibri" w:cs="Calibri"/>
                <w:b/>
                <w:bCs/>
                <w:i/>
                <w:iCs/>
                <w:szCs w:val="26"/>
              </w:rPr>
            </w:pPr>
            <w:r w:rsidRPr="00622983">
              <w:rPr>
                <w:rFonts w:ascii="Calibri" w:hAnsi="Calibri" w:cs="Calibri"/>
                <w:i/>
                <w:iCs/>
              </w:rPr>
              <w:t>P.1546</w:t>
            </w:r>
          </w:p>
        </w:tc>
        <w:tc>
          <w:tcPr>
            <w:tcW w:w="789"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b/>
                <w:bCs/>
                <w:color w:val="ABA701"/>
                <w:szCs w:val="26"/>
              </w:rPr>
            </w:pPr>
            <w:r w:rsidRPr="00622983">
              <w:rPr>
                <w:rFonts w:ascii="Calibri" w:hAnsi="Calibri" w:cs="Calibri"/>
                <w:color w:val="ABA701"/>
              </w:rPr>
              <w:t>-77.6</w:t>
            </w:r>
          </w:p>
        </w:tc>
        <w:tc>
          <w:tcPr>
            <w:tcW w:w="789"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b/>
                <w:bCs/>
                <w:color w:val="ABA701"/>
                <w:szCs w:val="26"/>
              </w:rPr>
            </w:pPr>
            <w:r w:rsidRPr="00622983">
              <w:rPr>
                <w:rFonts w:ascii="Calibri" w:hAnsi="Calibri" w:cs="Calibri"/>
                <w:color w:val="ABA701"/>
              </w:rPr>
              <w:t>-91.6</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b/>
                <w:bCs/>
                <w:color w:val="ABA701"/>
                <w:szCs w:val="26"/>
              </w:rPr>
            </w:pPr>
            <w:r w:rsidRPr="00622983">
              <w:rPr>
                <w:rFonts w:ascii="Calibri" w:hAnsi="Calibri" w:cs="Calibri"/>
                <w:color w:val="ABA701"/>
              </w:rPr>
              <w:t>-103.2</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b/>
                <w:bCs/>
                <w:color w:val="ABA701"/>
                <w:szCs w:val="26"/>
              </w:rPr>
            </w:pPr>
            <w:r w:rsidRPr="00622983">
              <w:rPr>
                <w:rFonts w:ascii="Calibri" w:hAnsi="Calibri" w:cs="Calibri"/>
                <w:color w:val="ABA701"/>
              </w:rPr>
              <w:t>-112.2</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b/>
                <w:bCs/>
                <w:color w:val="4F6228"/>
                <w:szCs w:val="26"/>
              </w:rPr>
            </w:pPr>
            <w:r w:rsidRPr="00622983">
              <w:rPr>
                <w:rFonts w:ascii="Calibri" w:hAnsi="Calibri" w:cs="Calibri"/>
                <w:color w:val="4F6228"/>
              </w:rPr>
              <w:t>-117.8</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b/>
                <w:bCs/>
                <w:color w:val="00B050"/>
                <w:szCs w:val="26"/>
              </w:rPr>
            </w:pPr>
            <w:r w:rsidRPr="00622983">
              <w:rPr>
                <w:rFonts w:ascii="Calibri" w:hAnsi="Calibri" w:cs="Calibri"/>
                <w:color w:val="00B050"/>
              </w:rPr>
              <w:t>-126.0</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b/>
                <w:bCs/>
                <w:color w:val="00B050"/>
                <w:szCs w:val="26"/>
              </w:rPr>
            </w:pPr>
            <w:r w:rsidRPr="00622983">
              <w:rPr>
                <w:rFonts w:ascii="Calibri" w:hAnsi="Calibri" w:cs="Calibri"/>
                <w:color w:val="00B050"/>
              </w:rPr>
              <w:t>-133.5</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b/>
                <w:bCs/>
                <w:color w:val="00B050"/>
                <w:szCs w:val="26"/>
              </w:rPr>
            </w:pPr>
            <w:r w:rsidRPr="00622983">
              <w:rPr>
                <w:rFonts w:ascii="Calibri" w:hAnsi="Calibri" w:cs="Calibri"/>
                <w:color w:val="00B050"/>
              </w:rPr>
              <w:t>-139.5</w:t>
            </w:r>
          </w:p>
        </w:tc>
      </w:tr>
    </w:tbl>
    <w:p w:rsidR="002C77C9" w:rsidRDefault="006A35DA">
      <w:pPr>
        <w:pStyle w:val="Caption"/>
      </w:pPr>
      <w:bookmarkStart w:id="180" w:name="_Toc289848003"/>
      <w:r w:rsidRPr="00E41AC8">
        <w:t xml:space="preserve">Table </w:t>
      </w:r>
      <w:r w:rsidR="00EA5956" w:rsidRPr="00E41AC8">
        <w:fldChar w:fldCharType="begin"/>
      </w:r>
      <w:r w:rsidR="008E01DA">
        <w:instrText xml:space="preserve"> SEQ Table \* ARABIC </w:instrText>
      </w:r>
      <w:r w:rsidR="00EA5956" w:rsidRPr="00E41AC8">
        <w:fldChar w:fldCharType="separate"/>
      </w:r>
      <w:r w:rsidR="00FE3660">
        <w:rPr>
          <w:noProof/>
        </w:rPr>
        <w:t>13</w:t>
      </w:r>
      <w:r w:rsidR="00EA5956" w:rsidRPr="00E41AC8">
        <w:fldChar w:fldCharType="end"/>
      </w:r>
      <w:r w:rsidR="008E01DA">
        <w:t xml:space="preserve">: Aeronautical </w:t>
      </w:r>
      <w:r w:rsidR="00D7155F">
        <w:t>radar</w:t>
      </w:r>
      <w:r w:rsidR="008E01DA">
        <w:t xml:space="preserve">, </w:t>
      </w:r>
      <w:r w:rsidR="00D7155F">
        <w:t>‘standard’ situation</w:t>
      </w:r>
      <w:r w:rsidR="008E01DA">
        <w:t>, 40 MHz separation interference and blocking results</w:t>
      </w:r>
      <w:r w:rsidR="00D46DBD">
        <w:t xml:space="preserve"> (received power in dB</w:t>
      </w:r>
      <w:r w:rsidR="009D0AAE">
        <w:t>m</w:t>
      </w:r>
      <w:r w:rsidR="00D46DBD">
        <w:t>)</w:t>
      </w:r>
      <w:bookmarkEnd w:id="180"/>
    </w:p>
    <w:p w:rsidR="00B2417F" w:rsidRPr="00622983" w:rsidRDefault="00B2417F" w:rsidP="00B2417F">
      <w:pPr>
        <w:rPr>
          <w:lang w:eastAsia="fr-FR"/>
        </w:rPr>
      </w:pPr>
    </w:p>
    <w:p w:rsidR="006A35DA" w:rsidRPr="00622983" w:rsidRDefault="006A35DA" w:rsidP="00B2417F">
      <w:pPr>
        <w:pStyle w:val="ACMAHeading1"/>
        <w:rPr>
          <w:lang w:val="en-AU"/>
        </w:rPr>
      </w:pPr>
      <w:bookmarkStart w:id="181" w:name="_Ref258418001"/>
      <w:bookmarkStart w:id="182" w:name="_Toc259544090"/>
      <w:bookmarkStart w:id="183" w:name="_Toc292291699"/>
      <w:r w:rsidRPr="00622983">
        <w:rPr>
          <w:lang w:val="en-AU"/>
        </w:rPr>
        <w:t>Interference and Blocking Restricted Situation</w:t>
      </w:r>
      <w:bookmarkEnd w:id="181"/>
      <w:bookmarkEnd w:id="182"/>
      <w:bookmarkEnd w:id="183"/>
    </w:p>
    <w:p w:rsidR="006A35DA" w:rsidRPr="00622983" w:rsidRDefault="006A35DA" w:rsidP="00B2417F">
      <w:pPr>
        <w:pStyle w:val="ACMABodyText"/>
      </w:pPr>
      <w:r w:rsidRPr="00622983">
        <w:t xml:space="preserve">This situation uses the ITU selectivity mask and the proposed emission limits. </w:t>
      </w:r>
      <w:r w:rsidR="00D46DBD">
        <w:t xml:space="preserve">Values in Tables 15, 16, 17 and 18 </w:t>
      </w:r>
      <w:r w:rsidR="00D46DBD" w:rsidRPr="00622983">
        <w:t xml:space="preserve">can be </w:t>
      </w:r>
      <w:r w:rsidR="00D46DBD">
        <w:t>interpreted</w:t>
      </w:r>
      <w:r w:rsidR="00D46DBD" w:rsidRPr="00622983">
        <w:t xml:space="preserve"> as follows:</w:t>
      </w:r>
    </w:p>
    <w:p w:rsidR="00B9258D" w:rsidRPr="00622983" w:rsidRDefault="00B9258D" w:rsidP="00B9258D">
      <w:pPr>
        <w:pStyle w:val="ACMABulletLevel1"/>
      </w:pPr>
      <w:bookmarkStart w:id="184" w:name="_Toc259544091"/>
      <w:r w:rsidRPr="00622983">
        <w:rPr>
          <w:color w:val="FF0000"/>
        </w:rPr>
        <w:t>Red</w:t>
      </w:r>
      <w:r w:rsidRPr="00622983">
        <w:t xml:space="preserve"> </w:t>
      </w:r>
      <w:r w:rsidR="00D46DBD">
        <w:t xml:space="preserve">font </w:t>
      </w:r>
      <w:r w:rsidRPr="00622983">
        <w:t xml:space="preserve">indicates that the </w:t>
      </w:r>
      <w:r w:rsidR="00D46DBD">
        <w:t>received power exceeds</w:t>
      </w:r>
      <w:r w:rsidR="00D46DBD" w:rsidRPr="00622983">
        <w:t xml:space="preserve"> </w:t>
      </w:r>
      <w:r w:rsidRPr="00622983">
        <w:t>both blocking and interference thresholds</w:t>
      </w:r>
      <w:r>
        <w:t xml:space="preserve"> (above -43 dBm)</w:t>
      </w:r>
      <w:r w:rsidR="0073170C">
        <w:t>;</w:t>
      </w:r>
    </w:p>
    <w:p w:rsidR="00B9258D" w:rsidRPr="00622983" w:rsidRDefault="00B9258D" w:rsidP="00B9258D">
      <w:pPr>
        <w:pStyle w:val="ACMABulletLevel1"/>
      </w:pPr>
      <w:r w:rsidRPr="00622983">
        <w:rPr>
          <w:color w:val="ABA701"/>
        </w:rPr>
        <w:t>Yellow</w:t>
      </w:r>
      <w:r w:rsidRPr="00622983">
        <w:t xml:space="preserve"> </w:t>
      </w:r>
      <w:r w:rsidR="00D46DBD">
        <w:t>font</w:t>
      </w:r>
      <w:r w:rsidR="00D46DBD" w:rsidRPr="00622983">
        <w:t xml:space="preserve"> </w:t>
      </w:r>
      <w:r w:rsidRPr="00622983">
        <w:t xml:space="preserve">indicates that the </w:t>
      </w:r>
      <w:r w:rsidR="00D46DBD">
        <w:t>received power exceeds</w:t>
      </w:r>
      <w:r w:rsidR="00D46DBD" w:rsidRPr="00622983">
        <w:t xml:space="preserve"> </w:t>
      </w:r>
      <w:r w:rsidRPr="00622983">
        <w:t xml:space="preserve">the interference threshold but </w:t>
      </w:r>
      <w:r w:rsidR="00D46DBD">
        <w:t>would not</w:t>
      </w:r>
      <w:r w:rsidR="00D46DBD" w:rsidRPr="00622983">
        <w:t xml:space="preserve"> </w:t>
      </w:r>
      <w:r w:rsidRPr="00622983">
        <w:t>cause blocking</w:t>
      </w:r>
      <w:r>
        <w:t xml:space="preserve"> (above -120 dBm for </w:t>
      </w:r>
      <w:r w:rsidR="004D31AB">
        <w:t xml:space="preserve">meteorological </w:t>
      </w:r>
      <w:r>
        <w:t xml:space="preserve">or -117 dBm for </w:t>
      </w:r>
      <w:r w:rsidR="004D31AB">
        <w:t>aeronautical</w:t>
      </w:r>
      <w:r>
        <w:t>)</w:t>
      </w:r>
      <w:r w:rsidR="0073170C">
        <w:t>;</w:t>
      </w:r>
    </w:p>
    <w:p w:rsidR="00B9258D" w:rsidRPr="00622983" w:rsidRDefault="00B9258D" w:rsidP="00B9258D">
      <w:pPr>
        <w:pStyle w:val="ACMABulletLevel1"/>
      </w:pPr>
      <w:r w:rsidRPr="00622983">
        <w:rPr>
          <w:color w:val="4F6228" w:themeColor="accent3" w:themeShade="80"/>
        </w:rPr>
        <w:t>Olive Green</w:t>
      </w:r>
      <w:r w:rsidRPr="00622983">
        <w:t xml:space="preserve"> </w:t>
      </w:r>
      <w:r w:rsidR="00D46DBD">
        <w:t>font</w:t>
      </w:r>
      <w:r w:rsidR="00D46DBD" w:rsidRPr="00622983">
        <w:t xml:space="preserve"> </w:t>
      </w:r>
      <w:r w:rsidRPr="00622983">
        <w:t xml:space="preserve">indicates that the </w:t>
      </w:r>
      <w:r w:rsidR="00D46DBD">
        <w:t xml:space="preserve">received power </w:t>
      </w:r>
      <w:r w:rsidRPr="00622983">
        <w:t>value is within 3 dB of the interference threshold</w:t>
      </w:r>
      <w:r>
        <w:t xml:space="preserve"> (above -123 dBm for </w:t>
      </w:r>
      <w:r w:rsidR="004D31AB">
        <w:t xml:space="preserve">meteorological </w:t>
      </w:r>
      <w:r>
        <w:t xml:space="preserve">or -120 dBm for </w:t>
      </w:r>
      <w:r w:rsidR="004D31AB">
        <w:t>aeronautical</w:t>
      </w:r>
      <w:r>
        <w:t>)</w:t>
      </w:r>
      <w:r w:rsidR="0073170C">
        <w:t>; and</w:t>
      </w:r>
    </w:p>
    <w:p w:rsidR="00B9258D" w:rsidRDefault="00B9258D" w:rsidP="00B9258D">
      <w:pPr>
        <w:pStyle w:val="ACMABulletLevel1"/>
      </w:pPr>
      <w:r w:rsidRPr="00622983">
        <w:rPr>
          <w:color w:val="00B050"/>
        </w:rPr>
        <w:t>Green</w:t>
      </w:r>
      <w:r w:rsidRPr="00622983">
        <w:t xml:space="preserve"> </w:t>
      </w:r>
      <w:r w:rsidR="00D46DBD">
        <w:t>font</w:t>
      </w:r>
      <w:r w:rsidR="00D46DBD" w:rsidRPr="00622983">
        <w:t xml:space="preserve"> </w:t>
      </w:r>
      <w:r w:rsidRPr="00622983">
        <w:t xml:space="preserve">indicates that neither blocking nor interference </w:t>
      </w:r>
      <w:r w:rsidR="00D46DBD">
        <w:t>would</w:t>
      </w:r>
      <w:r w:rsidR="00D46DBD" w:rsidRPr="00622983">
        <w:t xml:space="preserve"> </w:t>
      </w:r>
      <w:r w:rsidRPr="00622983">
        <w:t>occur</w:t>
      </w:r>
      <w:r>
        <w:t xml:space="preserve"> (equal to or below -123 dBm for </w:t>
      </w:r>
      <w:r w:rsidR="004D31AB">
        <w:t xml:space="preserve">meteorological </w:t>
      </w:r>
      <w:r>
        <w:t xml:space="preserve">or -120 dBm for </w:t>
      </w:r>
      <w:r w:rsidR="004D31AB">
        <w:t>aeronautical</w:t>
      </w:r>
      <w:r>
        <w:t>)</w:t>
      </w:r>
      <w:r w:rsidR="0073170C">
        <w:t>.</w:t>
      </w:r>
    </w:p>
    <w:p w:rsidR="00890F79" w:rsidRDefault="00890F79" w:rsidP="00A61413">
      <w:pPr>
        <w:pStyle w:val="ACMABulletLevel1"/>
        <w:numPr>
          <w:ilvl w:val="0"/>
          <w:numId w:val="0"/>
        </w:numPr>
        <w:spacing w:after="0"/>
        <w:ind w:left="357" w:hanging="357"/>
      </w:pPr>
    </w:p>
    <w:p w:rsidR="00F327AC" w:rsidRDefault="00890F79" w:rsidP="00890F79">
      <w:pPr>
        <w:pStyle w:val="ACMABodyText"/>
      </w:pPr>
      <w:r>
        <w:t>The</w:t>
      </w:r>
      <w:r w:rsidRPr="00622983">
        <w:t xml:space="preserve"> results</w:t>
      </w:r>
      <w:r>
        <w:t xml:space="preserve"> in this section </w:t>
      </w:r>
      <w:r w:rsidR="00D46DBD">
        <w:t>assume</w:t>
      </w:r>
      <w:r w:rsidR="00776FC9">
        <w:t>d</w:t>
      </w:r>
      <w:r w:rsidRPr="00622983">
        <w:t xml:space="preserve"> </w:t>
      </w:r>
      <w:r w:rsidR="00F327AC">
        <w:t xml:space="preserve">the following </w:t>
      </w:r>
      <w:r w:rsidR="00776FC9">
        <w:t>out-of-band emission limit</w:t>
      </w:r>
      <w:r w:rsidR="00F327AC">
        <w:t>:</w:t>
      </w:r>
    </w:p>
    <w:p w:rsidR="00F26905" w:rsidRDefault="00F327AC">
      <w:pPr>
        <w:pStyle w:val="ACMABodyText"/>
        <w:numPr>
          <w:ilvl w:val="0"/>
          <w:numId w:val="28"/>
        </w:numPr>
      </w:pPr>
      <w:r>
        <w:t xml:space="preserve">With 15 MHz offset </w:t>
      </w:r>
      <w:r w:rsidR="00890F79">
        <w:t>a</w:t>
      </w:r>
      <w:r w:rsidR="00CA09ED">
        <w:t>n IMT</w:t>
      </w:r>
      <w:r w:rsidR="00890F79" w:rsidRPr="00622983">
        <w:t xml:space="preserve"> </w:t>
      </w:r>
      <w:r>
        <w:t xml:space="preserve">out-of-band </w:t>
      </w:r>
      <w:r w:rsidRPr="00622983">
        <w:t xml:space="preserve">emission limit </w:t>
      </w:r>
      <w:r>
        <w:t xml:space="preserve">of </w:t>
      </w:r>
      <w:r w:rsidR="00890F79" w:rsidRPr="00622983">
        <w:t xml:space="preserve">-36 dBm </w:t>
      </w:r>
      <w:r>
        <w:t>was used</w:t>
      </w:r>
      <w:r w:rsidR="0073170C">
        <w:t>;</w:t>
      </w:r>
    </w:p>
    <w:p w:rsidR="00F26905" w:rsidRDefault="00F327AC">
      <w:pPr>
        <w:pStyle w:val="ACMABodyText"/>
        <w:numPr>
          <w:ilvl w:val="0"/>
          <w:numId w:val="28"/>
        </w:numPr>
      </w:pPr>
      <w:r>
        <w:t>With 40 MHz offset a</w:t>
      </w:r>
      <w:r w:rsidR="00CA09ED">
        <w:t>n IMT</w:t>
      </w:r>
      <w:r w:rsidRPr="00622983">
        <w:t xml:space="preserve"> </w:t>
      </w:r>
      <w:r>
        <w:t xml:space="preserve">out-of-band </w:t>
      </w:r>
      <w:r w:rsidRPr="00622983">
        <w:t xml:space="preserve">emission limit </w:t>
      </w:r>
      <w:r>
        <w:t>of -45</w:t>
      </w:r>
      <w:r w:rsidRPr="00622983">
        <w:t xml:space="preserve"> dBm </w:t>
      </w:r>
      <w:r>
        <w:t>was used</w:t>
      </w:r>
      <w:r w:rsidR="0073170C">
        <w:t>.</w:t>
      </w:r>
      <w:r w:rsidR="00890F79" w:rsidRPr="00622983">
        <w:t xml:space="preserve"> </w:t>
      </w:r>
    </w:p>
    <w:p w:rsidR="00F26905" w:rsidRDefault="00890F79">
      <w:pPr>
        <w:pStyle w:val="ACMABodyText"/>
        <w:ind w:left="360"/>
      </w:pPr>
      <w:r>
        <w:t>Other combinations only produce minor variations from these results.</w:t>
      </w:r>
      <w:r w:rsidR="0073170C">
        <w:t xml:space="preserve"> </w:t>
      </w:r>
      <w:r>
        <w:t xml:space="preserve"> The complete list of combinations and their variation is as follows</w:t>
      </w:r>
      <w:r w:rsidR="00D46DBD">
        <w:t>:</w:t>
      </w:r>
    </w:p>
    <w:p w:rsidR="00890F79" w:rsidRPr="00622983" w:rsidRDefault="00890F79" w:rsidP="00890F79">
      <w:pPr>
        <w:ind w:left="3544" w:hanging="2824"/>
        <w:rPr>
          <w:rStyle w:val="ACMABodyTextChar"/>
        </w:rPr>
      </w:pPr>
      <w:r w:rsidRPr="00622983">
        <w:rPr>
          <w:rStyle w:val="ACMABodyTextChar"/>
        </w:rPr>
        <w:t>-36 dBm limit and 15 MHz:</w:t>
      </w:r>
      <w:r w:rsidRPr="00622983">
        <w:tab/>
      </w:r>
      <w:r w:rsidR="00D46DBD">
        <w:t xml:space="preserve">see </w:t>
      </w:r>
      <w:fldSimple w:instr=" REF _Ref259456421 \h  \* MERGEFORMAT ">
        <w:r w:rsidR="00B9277C" w:rsidRPr="00B9277C">
          <w:rPr>
            <w:rStyle w:val="ACMABodyTextChar"/>
          </w:rPr>
          <w:t>Table 14</w:t>
        </w:r>
      </w:fldSimple>
      <w:r w:rsidRPr="00622983">
        <w:rPr>
          <w:rStyle w:val="ACMABodyTextChar"/>
        </w:rPr>
        <w:t xml:space="preserve"> and </w:t>
      </w:r>
      <w:fldSimple w:instr=" REF _Ref259456422 \h  \* MERGEFORMAT ">
        <w:r w:rsidR="00B9277C" w:rsidRPr="00B9277C">
          <w:rPr>
            <w:rStyle w:val="ACMABodyTextChar"/>
          </w:rPr>
          <w:t>Table 16</w:t>
        </w:r>
      </w:fldSimple>
      <w:r w:rsidR="0073170C">
        <w:t>;</w:t>
      </w:r>
    </w:p>
    <w:p w:rsidR="00890F79" w:rsidRPr="00890F79" w:rsidRDefault="00890F79" w:rsidP="00890F79">
      <w:pPr>
        <w:ind w:left="3544" w:hanging="2824"/>
      </w:pPr>
    </w:p>
    <w:p w:rsidR="00890F79" w:rsidRDefault="00890F79" w:rsidP="00890F79">
      <w:pPr>
        <w:ind w:left="3544" w:hanging="2824"/>
        <w:rPr>
          <w:rStyle w:val="ACMABodyTextChar"/>
        </w:rPr>
      </w:pPr>
      <w:r w:rsidRPr="00890F79">
        <w:t>-36 dBm limit and 40 MHz:</w:t>
      </w:r>
      <w:r w:rsidRPr="00890F79">
        <w:tab/>
      </w:r>
      <w:r w:rsidRPr="00890F79">
        <w:rPr>
          <w:rStyle w:val="ACMABodyTextChar"/>
        </w:rPr>
        <w:t xml:space="preserve">0.5 dB </w:t>
      </w:r>
      <w:r w:rsidR="00C754A1">
        <w:rPr>
          <w:rStyle w:val="ACMABodyTextChar"/>
        </w:rPr>
        <w:t>better (less interfering power received)</w:t>
      </w:r>
      <w:r w:rsidRPr="00890F79">
        <w:rPr>
          <w:rStyle w:val="ACMABodyTextChar"/>
        </w:rPr>
        <w:t xml:space="preserve"> for </w:t>
      </w:r>
      <w:r w:rsidR="004D31AB">
        <w:rPr>
          <w:rStyle w:val="ACMABodyTextChar"/>
        </w:rPr>
        <w:t>m</w:t>
      </w:r>
      <w:r w:rsidRPr="00890F79">
        <w:rPr>
          <w:rStyle w:val="ACMABodyTextChar"/>
        </w:rPr>
        <w:t xml:space="preserve">eteorological or 6 dB better for </w:t>
      </w:r>
      <w:r w:rsidR="004D31AB">
        <w:rPr>
          <w:rStyle w:val="ACMABodyTextChar"/>
        </w:rPr>
        <w:t>a</w:t>
      </w:r>
      <w:r w:rsidRPr="00890F79">
        <w:rPr>
          <w:rStyle w:val="ACMABodyTextChar"/>
        </w:rPr>
        <w:t xml:space="preserve">eronautical as compared with </w:t>
      </w:r>
      <w:fldSimple w:instr=" REF _Ref259456421 \h  \* MERGEFORMAT ">
        <w:r w:rsidR="00B9277C" w:rsidRPr="00B9277C">
          <w:rPr>
            <w:rStyle w:val="ACMABodyTextChar"/>
          </w:rPr>
          <w:t>Table 14</w:t>
        </w:r>
      </w:fldSimple>
      <w:r w:rsidRPr="00890F79">
        <w:rPr>
          <w:rStyle w:val="ACMABodyTextChar"/>
        </w:rPr>
        <w:t xml:space="preserve"> and </w:t>
      </w:r>
      <w:fldSimple w:instr=" REF _Ref259456422 \h  \* MERGEFORMAT ">
        <w:r w:rsidR="00B9277C" w:rsidRPr="00B9277C">
          <w:rPr>
            <w:rStyle w:val="ACMABodyTextChar"/>
          </w:rPr>
          <w:t>Table 16</w:t>
        </w:r>
      </w:fldSimple>
      <w:r w:rsidRPr="00890F79">
        <w:rPr>
          <w:rStyle w:val="ACMABodyTextChar"/>
        </w:rPr>
        <w:t xml:space="preserve"> respectively</w:t>
      </w:r>
      <w:r w:rsidR="0073170C">
        <w:rPr>
          <w:rStyle w:val="ACMABodyTextChar"/>
        </w:rPr>
        <w:t>;</w:t>
      </w:r>
    </w:p>
    <w:p w:rsidR="00D46DBD" w:rsidRDefault="00D46DBD" w:rsidP="00890F79">
      <w:pPr>
        <w:ind w:left="3544" w:hanging="2824"/>
        <w:rPr>
          <w:rStyle w:val="ACMABodyTextChar"/>
        </w:rPr>
      </w:pPr>
    </w:p>
    <w:p w:rsidR="00D46DBD" w:rsidRPr="00D46DBD" w:rsidRDefault="00D46DBD" w:rsidP="00D46DBD">
      <w:pPr>
        <w:ind w:left="3544" w:hanging="2824"/>
        <w:rPr>
          <w:rStyle w:val="ACMABodyTextChar"/>
          <w:snapToGrid/>
          <w:lang w:eastAsia="en-AU"/>
        </w:rPr>
      </w:pPr>
      <w:r w:rsidRPr="00890F79">
        <w:rPr>
          <w:rStyle w:val="ACMABodyTextChar"/>
        </w:rPr>
        <w:t>-45 dBm limit and 40 MHz:</w:t>
      </w:r>
      <w:r w:rsidRPr="00890F79">
        <w:tab/>
      </w:r>
      <w:r>
        <w:t xml:space="preserve">see </w:t>
      </w:r>
      <w:fldSimple w:instr=" REF _Ref259519188 \h  \* MERGEFORMAT ">
        <w:r w:rsidR="00B9277C" w:rsidRPr="00B9277C">
          <w:rPr>
            <w:rStyle w:val="ACMABodyTextChar"/>
          </w:rPr>
          <w:t>Table 15</w:t>
        </w:r>
      </w:fldSimple>
      <w:r w:rsidRPr="00890F79">
        <w:rPr>
          <w:rStyle w:val="ACMABodyTextChar"/>
        </w:rPr>
        <w:t xml:space="preserve"> and </w:t>
      </w:r>
      <w:fldSimple w:instr=" REF _Ref259519191 \h  \* MERGEFORMAT ">
        <w:r w:rsidR="00B9277C" w:rsidRPr="00B9277C">
          <w:rPr>
            <w:rStyle w:val="ACMABodyTextChar"/>
          </w:rPr>
          <w:t>Table 17</w:t>
        </w:r>
      </w:fldSimple>
      <w:r w:rsidR="0073170C">
        <w:t>; and</w:t>
      </w:r>
    </w:p>
    <w:p w:rsidR="00890F79" w:rsidRPr="00890F79" w:rsidRDefault="00890F79" w:rsidP="00890F79">
      <w:pPr>
        <w:ind w:left="3544" w:hanging="2824"/>
      </w:pPr>
    </w:p>
    <w:p w:rsidR="00890F79" w:rsidRPr="00890F79" w:rsidRDefault="00890F79" w:rsidP="00890F79">
      <w:pPr>
        <w:ind w:left="3544" w:hanging="2824"/>
        <w:rPr>
          <w:rStyle w:val="ACMABodyTextChar"/>
        </w:rPr>
      </w:pPr>
      <w:r w:rsidRPr="00890F79">
        <w:rPr>
          <w:rStyle w:val="ACMABodyTextChar"/>
        </w:rPr>
        <w:t>-45 dBm limit and 15 MHz:</w:t>
      </w:r>
      <w:r w:rsidR="001113A7" w:rsidRPr="001113A7">
        <w:tab/>
      </w:r>
      <w:r w:rsidR="00DA3E83" w:rsidRPr="00DA3E83">
        <w:rPr>
          <w:rStyle w:val="ACMABodyTextChar"/>
        </w:rPr>
        <w:t>7 dB better</w:t>
      </w:r>
      <w:r w:rsidR="00C754A1">
        <w:rPr>
          <w:rStyle w:val="ACMABodyTextChar"/>
        </w:rPr>
        <w:t xml:space="preserve"> (less interfering power received)</w:t>
      </w:r>
      <w:r w:rsidR="00DA3E83" w:rsidRPr="00DA3E83">
        <w:rPr>
          <w:rStyle w:val="ACMABodyTextChar"/>
        </w:rPr>
        <w:t xml:space="preserve"> for </w:t>
      </w:r>
      <w:r w:rsidR="004D31AB">
        <w:rPr>
          <w:rStyle w:val="ACMABodyTextChar"/>
        </w:rPr>
        <w:t>m</w:t>
      </w:r>
      <w:r w:rsidR="00DA3E83" w:rsidRPr="00DA3E83">
        <w:rPr>
          <w:rStyle w:val="ACMABodyTextChar"/>
        </w:rPr>
        <w:t xml:space="preserve">eteorological or 1 dB better for </w:t>
      </w:r>
      <w:r w:rsidR="004D31AB">
        <w:rPr>
          <w:rStyle w:val="ACMABodyTextChar"/>
        </w:rPr>
        <w:t>a</w:t>
      </w:r>
      <w:r w:rsidR="00DA3E83" w:rsidRPr="00DA3E83">
        <w:rPr>
          <w:rStyle w:val="ACMABodyTextChar"/>
        </w:rPr>
        <w:t xml:space="preserve">eronautical as compared with </w:t>
      </w:r>
      <w:fldSimple w:instr=" REF _Ref259456421 \h  \* MERGEFORMAT ">
        <w:r w:rsidR="00B9277C" w:rsidRPr="00B9277C">
          <w:rPr>
            <w:rStyle w:val="ACMABodyTextChar"/>
          </w:rPr>
          <w:t>Table 14</w:t>
        </w:r>
      </w:fldSimple>
      <w:r w:rsidRPr="00890F79">
        <w:rPr>
          <w:rStyle w:val="ACMABodyTextChar"/>
        </w:rPr>
        <w:t xml:space="preserve"> and </w:t>
      </w:r>
      <w:fldSimple w:instr=" REF _Ref259456422 \h  \* MERGEFORMAT ">
        <w:r w:rsidR="00B9277C" w:rsidRPr="00B9277C">
          <w:rPr>
            <w:rStyle w:val="ACMABodyTextChar"/>
          </w:rPr>
          <w:t>Table 16</w:t>
        </w:r>
      </w:fldSimple>
      <w:r w:rsidRPr="00890F79">
        <w:rPr>
          <w:rStyle w:val="ACMABodyTextChar"/>
        </w:rPr>
        <w:t xml:space="preserve"> respectively</w:t>
      </w:r>
      <w:r w:rsidR="0073170C">
        <w:rPr>
          <w:rStyle w:val="ACMABodyTextChar"/>
        </w:rPr>
        <w:t>.</w:t>
      </w:r>
    </w:p>
    <w:p w:rsidR="00890F79" w:rsidRPr="00890F79" w:rsidRDefault="00890F79" w:rsidP="00890F79">
      <w:pPr>
        <w:ind w:left="3544" w:hanging="2824"/>
      </w:pPr>
    </w:p>
    <w:p w:rsidR="00890F79" w:rsidRDefault="00890F79" w:rsidP="00890F79">
      <w:pPr>
        <w:pStyle w:val="ACMABodyText"/>
      </w:pPr>
      <w:r w:rsidRPr="00622983">
        <w:t>This means that a -45 dBm limit at 15 MHz would allow meteorological radars to operate at 10 km</w:t>
      </w:r>
      <w:r w:rsidR="004E6194">
        <w:t xml:space="preserve"> separation</w:t>
      </w:r>
      <w:r w:rsidRPr="00622983">
        <w:t xml:space="preserve">, and a -36 dBm limit at 40 MHz would allow </w:t>
      </w:r>
      <w:r w:rsidR="004E6194">
        <w:t>a</w:t>
      </w:r>
      <w:r w:rsidRPr="00622983">
        <w:t xml:space="preserve">eronautical radars to operate </w:t>
      </w:r>
      <w:r>
        <w:t xml:space="preserve">without interference </w:t>
      </w:r>
      <w:r w:rsidRPr="00622983">
        <w:t>at 5 km</w:t>
      </w:r>
      <w:r w:rsidR="004E6194">
        <w:t xml:space="preserve"> separation</w:t>
      </w:r>
      <w:r w:rsidRPr="00622983">
        <w:t>.</w:t>
      </w:r>
    </w:p>
    <w:p w:rsidR="00890F79" w:rsidRPr="00622983" w:rsidRDefault="00890F79" w:rsidP="00890F79">
      <w:pPr>
        <w:pStyle w:val="ACMABulletLevel1"/>
        <w:numPr>
          <w:ilvl w:val="0"/>
          <w:numId w:val="0"/>
        </w:numPr>
        <w:ind w:left="357" w:hanging="357"/>
      </w:pPr>
    </w:p>
    <w:p w:rsidR="006A35DA" w:rsidRPr="00622983" w:rsidRDefault="006A35DA" w:rsidP="00B2417F">
      <w:pPr>
        <w:pStyle w:val="ACMAHeading2"/>
        <w:rPr>
          <w:lang w:val="en-AU"/>
        </w:rPr>
      </w:pPr>
      <w:bookmarkStart w:id="185" w:name="_Toc292291700"/>
      <w:r w:rsidRPr="00622983">
        <w:rPr>
          <w:lang w:val="en-AU"/>
        </w:rPr>
        <w:t>Meteorological Radar Results</w:t>
      </w:r>
      <w:bookmarkEnd w:id="184"/>
      <w:bookmarkEnd w:id="185"/>
    </w:p>
    <w:p w:rsidR="006A35DA" w:rsidRPr="00622983" w:rsidRDefault="006A35DA" w:rsidP="006A35DA"/>
    <w:tbl>
      <w:tblPr>
        <w:tblW w:w="9020" w:type="dxa"/>
        <w:tblInd w:w="93" w:type="dxa"/>
        <w:tblLook w:val="04A0"/>
      </w:tblPr>
      <w:tblGrid>
        <w:gridCol w:w="1788"/>
        <w:gridCol w:w="837"/>
        <w:gridCol w:w="837"/>
        <w:gridCol w:w="758"/>
        <w:gridCol w:w="960"/>
        <w:gridCol w:w="960"/>
        <w:gridCol w:w="960"/>
        <w:gridCol w:w="960"/>
        <w:gridCol w:w="960"/>
      </w:tblGrid>
      <w:tr w:rsidR="006A35DA" w:rsidRPr="00622983" w:rsidTr="00F92A69">
        <w:trPr>
          <w:trHeight w:val="300"/>
        </w:trPr>
        <w:tc>
          <w:tcPr>
            <w:tcW w:w="4220" w:type="dxa"/>
            <w:gridSpan w:val="4"/>
            <w:tcBorders>
              <w:top w:val="nil"/>
              <w:left w:val="nil"/>
              <w:bottom w:val="nil"/>
              <w:right w:val="nil"/>
            </w:tcBorders>
            <w:shd w:val="clear" w:color="000000" w:fill="75923C"/>
            <w:noWrap/>
            <w:vAlign w:val="bottom"/>
            <w:hideMark/>
          </w:tcPr>
          <w:p w:rsidR="006A35DA" w:rsidRPr="00622983" w:rsidRDefault="006A35DA" w:rsidP="00F92A69">
            <w:pPr>
              <w:rPr>
                <w:rFonts w:ascii="Calibri" w:hAnsi="Calibri" w:cs="Calibri"/>
                <w:b/>
                <w:bCs/>
              </w:rPr>
            </w:pPr>
            <w:r w:rsidRPr="00622983">
              <w:rPr>
                <w:rFonts w:ascii="Calibri" w:hAnsi="Calibri" w:cs="Calibri"/>
                <w:b/>
                <w:bCs/>
              </w:rPr>
              <w:t>Restricted Situation - 15 MHz, Limit A</w:t>
            </w:r>
          </w:p>
        </w:tc>
        <w:tc>
          <w:tcPr>
            <w:tcW w:w="960" w:type="dxa"/>
            <w:tcBorders>
              <w:top w:val="nil"/>
              <w:left w:val="nil"/>
              <w:bottom w:val="nil"/>
              <w:right w:val="nil"/>
            </w:tcBorders>
            <w:shd w:val="clear" w:color="000000" w:fill="75923C"/>
            <w:noWrap/>
            <w:vAlign w:val="bottom"/>
            <w:hideMark/>
          </w:tcPr>
          <w:p w:rsidR="006A35DA" w:rsidRPr="00622983" w:rsidRDefault="006A35DA" w:rsidP="00F92A69">
            <w:pPr>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75923C"/>
            <w:noWrap/>
            <w:vAlign w:val="bottom"/>
            <w:hideMark/>
          </w:tcPr>
          <w:p w:rsidR="006A35DA" w:rsidRPr="00622983" w:rsidRDefault="006A35DA" w:rsidP="00F92A69">
            <w:pPr>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75923C"/>
            <w:noWrap/>
            <w:vAlign w:val="bottom"/>
            <w:hideMark/>
          </w:tcPr>
          <w:p w:rsidR="006A35DA" w:rsidRPr="00622983" w:rsidRDefault="006A35DA" w:rsidP="00F92A69">
            <w:pPr>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75923C"/>
            <w:noWrap/>
            <w:vAlign w:val="bottom"/>
            <w:hideMark/>
          </w:tcPr>
          <w:p w:rsidR="006A35DA" w:rsidRPr="00622983" w:rsidRDefault="006A35DA" w:rsidP="00F92A69">
            <w:pPr>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75923C"/>
            <w:noWrap/>
            <w:vAlign w:val="bottom"/>
            <w:hideMark/>
          </w:tcPr>
          <w:p w:rsidR="006A35DA" w:rsidRPr="00622983" w:rsidRDefault="006A35DA" w:rsidP="00F92A69">
            <w:pPr>
              <w:rPr>
                <w:rFonts w:ascii="Calibri" w:hAnsi="Calibri" w:cs="Calibri"/>
              </w:rPr>
            </w:pPr>
            <w:r w:rsidRPr="00622983">
              <w:rPr>
                <w:rFonts w:ascii="Calibri" w:hAnsi="Calibri" w:cs="Calibri"/>
              </w:rPr>
              <w:t> </w:t>
            </w:r>
          </w:p>
        </w:tc>
      </w:tr>
      <w:tr w:rsidR="006A35DA" w:rsidRPr="00622983" w:rsidTr="00F92A69">
        <w:trPr>
          <w:trHeight w:val="300"/>
        </w:trPr>
        <w:tc>
          <w:tcPr>
            <w:tcW w:w="1788" w:type="dxa"/>
            <w:tcBorders>
              <w:top w:val="nil"/>
              <w:left w:val="nil"/>
              <w:bottom w:val="nil"/>
              <w:right w:val="nil"/>
            </w:tcBorders>
            <w:shd w:val="clear" w:color="000000" w:fill="C2D69A"/>
            <w:noWrap/>
            <w:vAlign w:val="bottom"/>
            <w:hideMark/>
          </w:tcPr>
          <w:p w:rsidR="006A35DA" w:rsidRPr="00622983" w:rsidRDefault="006A35DA" w:rsidP="00F92A69">
            <w:pPr>
              <w:rPr>
                <w:rFonts w:ascii="Calibri" w:hAnsi="Calibri" w:cs="Calibri"/>
                <w:i/>
                <w:iCs/>
              </w:rPr>
            </w:pPr>
            <w:r w:rsidRPr="00622983">
              <w:rPr>
                <w:rFonts w:ascii="Calibri" w:hAnsi="Calibri" w:cs="Calibri"/>
                <w:i/>
                <w:iCs/>
              </w:rPr>
              <w:t>Distance</w:t>
            </w:r>
          </w:p>
        </w:tc>
        <w:tc>
          <w:tcPr>
            <w:tcW w:w="837" w:type="dxa"/>
            <w:tcBorders>
              <w:top w:val="nil"/>
              <w:left w:val="nil"/>
              <w:bottom w:val="nil"/>
              <w:right w:val="nil"/>
            </w:tcBorders>
            <w:shd w:val="clear" w:color="000000" w:fill="C2D69A"/>
            <w:noWrap/>
            <w:vAlign w:val="bottom"/>
            <w:hideMark/>
          </w:tcPr>
          <w:p w:rsidR="006A35DA" w:rsidRPr="00622983" w:rsidRDefault="006A35DA" w:rsidP="00F92A69">
            <w:pPr>
              <w:rPr>
                <w:rFonts w:ascii="Calibri" w:hAnsi="Calibri" w:cs="Calibri"/>
                <w:i/>
                <w:iCs/>
              </w:rPr>
            </w:pPr>
            <w:r w:rsidRPr="00622983">
              <w:rPr>
                <w:rFonts w:ascii="Calibri" w:hAnsi="Calibri" w:cs="Calibri"/>
                <w:i/>
                <w:iCs/>
              </w:rPr>
              <w:t>100m</w:t>
            </w:r>
          </w:p>
        </w:tc>
        <w:tc>
          <w:tcPr>
            <w:tcW w:w="837" w:type="dxa"/>
            <w:tcBorders>
              <w:top w:val="nil"/>
              <w:left w:val="nil"/>
              <w:bottom w:val="nil"/>
              <w:right w:val="nil"/>
            </w:tcBorders>
            <w:shd w:val="clear" w:color="000000" w:fill="C2D69A"/>
            <w:noWrap/>
            <w:vAlign w:val="bottom"/>
            <w:hideMark/>
          </w:tcPr>
          <w:p w:rsidR="006A35DA" w:rsidRPr="00622983" w:rsidRDefault="006A35DA" w:rsidP="00F92A69">
            <w:pPr>
              <w:rPr>
                <w:rFonts w:ascii="Calibri" w:hAnsi="Calibri" w:cs="Calibri"/>
                <w:i/>
                <w:iCs/>
              </w:rPr>
            </w:pPr>
            <w:r w:rsidRPr="00622983">
              <w:rPr>
                <w:rFonts w:ascii="Calibri" w:hAnsi="Calibri" w:cs="Calibri"/>
                <w:i/>
                <w:iCs/>
              </w:rPr>
              <w:t>500m</w:t>
            </w:r>
          </w:p>
        </w:tc>
        <w:tc>
          <w:tcPr>
            <w:tcW w:w="758" w:type="dxa"/>
            <w:tcBorders>
              <w:top w:val="nil"/>
              <w:left w:val="nil"/>
              <w:bottom w:val="nil"/>
              <w:right w:val="nil"/>
            </w:tcBorders>
            <w:shd w:val="clear" w:color="000000" w:fill="C2D69A"/>
            <w:noWrap/>
            <w:vAlign w:val="bottom"/>
            <w:hideMark/>
          </w:tcPr>
          <w:p w:rsidR="006A35DA" w:rsidRPr="00622983" w:rsidRDefault="006A35DA" w:rsidP="00F92A69">
            <w:pPr>
              <w:rPr>
                <w:rFonts w:ascii="Calibri" w:hAnsi="Calibri" w:cs="Calibri"/>
                <w:i/>
                <w:iCs/>
              </w:rPr>
            </w:pPr>
            <w:r w:rsidRPr="00622983">
              <w:rPr>
                <w:rFonts w:ascii="Calibri" w:hAnsi="Calibri" w:cs="Calibri"/>
                <w:i/>
                <w:iCs/>
              </w:rPr>
              <w:t>1 km</w:t>
            </w:r>
          </w:p>
        </w:tc>
        <w:tc>
          <w:tcPr>
            <w:tcW w:w="960" w:type="dxa"/>
            <w:tcBorders>
              <w:top w:val="nil"/>
              <w:left w:val="nil"/>
              <w:bottom w:val="nil"/>
              <w:right w:val="nil"/>
            </w:tcBorders>
            <w:shd w:val="clear" w:color="000000" w:fill="C2D69A"/>
            <w:noWrap/>
            <w:vAlign w:val="bottom"/>
            <w:hideMark/>
          </w:tcPr>
          <w:p w:rsidR="006A35DA" w:rsidRPr="00622983" w:rsidRDefault="006A35DA" w:rsidP="00F92A69">
            <w:pPr>
              <w:rPr>
                <w:rFonts w:ascii="Calibri" w:hAnsi="Calibri" w:cs="Calibri"/>
                <w:i/>
                <w:iCs/>
              </w:rPr>
            </w:pPr>
            <w:r w:rsidRPr="00622983">
              <w:rPr>
                <w:rFonts w:ascii="Calibri" w:hAnsi="Calibri" w:cs="Calibri"/>
                <w:i/>
                <w:iCs/>
              </w:rPr>
              <w:t>2 km</w:t>
            </w:r>
          </w:p>
        </w:tc>
        <w:tc>
          <w:tcPr>
            <w:tcW w:w="960" w:type="dxa"/>
            <w:tcBorders>
              <w:top w:val="nil"/>
              <w:left w:val="nil"/>
              <w:bottom w:val="nil"/>
              <w:right w:val="nil"/>
            </w:tcBorders>
            <w:shd w:val="clear" w:color="000000" w:fill="C2D69A"/>
            <w:noWrap/>
            <w:vAlign w:val="bottom"/>
            <w:hideMark/>
          </w:tcPr>
          <w:p w:rsidR="006A35DA" w:rsidRPr="00622983" w:rsidRDefault="006A35DA" w:rsidP="00F92A69">
            <w:pPr>
              <w:rPr>
                <w:rFonts w:ascii="Calibri" w:hAnsi="Calibri" w:cs="Calibri"/>
                <w:i/>
                <w:iCs/>
              </w:rPr>
            </w:pPr>
            <w:r w:rsidRPr="00622983">
              <w:rPr>
                <w:rFonts w:ascii="Calibri" w:hAnsi="Calibri" w:cs="Calibri"/>
                <w:i/>
                <w:iCs/>
              </w:rPr>
              <w:t>3 km</w:t>
            </w:r>
          </w:p>
        </w:tc>
        <w:tc>
          <w:tcPr>
            <w:tcW w:w="960" w:type="dxa"/>
            <w:tcBorders>
              <w:top w:val="nil"/>
              <w:left w:val="nil"/>
              <w:bottom w:val="nil"/>
              <w:right w:val="nil"/>
            </w:tcBorders>
            <w:shd w:val="clear" w:color="000000" w:fill="C2D69A"/>
            <w:noWrap/>
            <w:vAlign w:val="bottom"/>
            <w:hideMark/>
          </w:tcPr>
          <w:p w:rsidR="006A35DA" w:rsidRPr="00622983" w:rsidRDefault="006A35DA" w:rsidP="00F92A69">
            <w:pPr>
              <w:rPr>
                <w:rFonts w:ascii="Calibri" w:hAnsi="Calibri" w:cs="Calibri"/>
                <w:i/>
                <w:iCs/>
              </w:rPr>
            </w:pPr>
            <w:r w:rsidRPr="00622983">
              <w:rPr>
                <w:rFonts w:ascii="Calibri" w:hAnsi="Calibri" w:cs="Calibri"/>
                <w:i/>
                <w:iCs/>
              </w:rPr>
              <w:t>5 km</w:t>
            </w:r>
          </w:p>
        </w:tc>
        <w:tc>
          <w:tcPr>
            <w:tcW w:w="960" w:type="dxa"/>
            <w:tcBorders>
              <w:top w:val="nil"/>
              <w:left w:val="nil"/>
              <w:bottom w:val="nil"/>
              <w:right w:val="nil"/>
            </w:tcBorders>
            <w:shd w:val="clear" w:color="000000" w:fill="C2D69A"/>
            <w:noWrap/>
            <w:vAlign w:val="bottom"/>
            <w:hideMark/>
          </w:tcPr>
          <w:p w:rsidR="006A35DA" w:rsidRPr="00622983" w:rsidRDefault="006A35DA" w:rsidP="00F92A69">
            <w:pPr>
              <w:rPr>
                <w:rFonts w:ascii="Calibri" w:hAnsi="Calibri" w:cs="Calibri"/>
                <w:i/>
                <w:iCs/>
              </w:rPr>
            </w:pPr>
            <w:r w:rsidRPr="00622983">
              <w:rPr>
                <w:rFonts w:ascii="Calibri" w:hAnsi="Calibri" w:cs="Calibri"/>
                <w:i/>
                <w:iCs/>
              </w:rPr>
              <w:t>7.5 km</w:t>
            </w:r>
          </w:p>
        </w:tc>
        <w:tc>
          <w:tcPr>
            <w:tcW w:w="960" w:type="dxa"/>
            <w:tcBorders>
              <w:top w:val="nil"/>
              <w:left w:val="nil"/>
              <w:bottom w:val="nil"/>
              <w:right w:val="nil"/>
            </w:tcBorders>
            <w:shd w:val="clear" w:color="000000" w:fill="C2D69A"/>
            <w:noWrap/>
            <w:vAlign w:val="bottom"/>
            <w:hideMark/>
          </w:tcPr>
          <w:p w:rsidR="006A35DA" w:rsidRPr="00622983" w:rsidRDefault="006A35DA" w:rsidP="00F92A69">
            <w:pPr>
              <w:rPr>
                <w:rFonts w:ascii="Calibri" w:hAnsi="Calibri" w:cs="Calibri"/>
                <w:i/>
                <w:iCs/>
              </w:rPr>
            </w:pPr>
            <w:r w:rsidRPr="00622983">
              <w:rPr>
                <w:rFonts w:ascii="Calibri" w:hAnsi="Calibri" w:cs="Calibri"/>
                <w:i/>
                <w:iCs/>
              </w:rPr>
              <w:t>10 km</w:t>
            </w:r>
          </w:p>
        </w:tc>
      </w:tr>
      <w:tr w:rsidR="001118C1" w:rsidRPr="00622983" w:rsidTr="00F92A69">
        <w:trPr>
          <w:trHeight w:val="402"/>
        </w:trPr>
        <w:tc>
          <w:tcPr>
            <w:tcW w:w="1788" w:type="dxa"/>
            <w:tcBorders>
              <w:top w:val="nil"/>
              <w:left w:val="nil"/>
              <w:bottom w:val="nil"/>
              <w:right w:val="nil"/>
            </w:tcBorders>
            <w:shd w:val="clear" w:color="000000" w:fill="C2D69A"/>
            <w:noWrap/>
            <w:vAlign w:val="bottom"/>
            <w:hideMark/>
          </w:tcPr>
          <w:p w:rsidR="001118C1" w:rsidRPr="00622983" w:rsidRDefault="001118C1" w:rsidP="00F92A69">
            <w:pPr>
              <w:rPr>
                <w:rFonts w:ascii="Calibri" w:hAnsi="Calibri" w:cs="Calibri"/>
                <w:i/>
                <w:iCs/>
              </w:rPr>
            </w:pPr>
            <w:r w:rsidRPr="00622983">
              <w:rPr>
                <w:rFonts w:ascii="Calibri" w:hAnsi="Calibri" w:cs="Calibri"/>
                <w:i/>
                <w:iCs/>
              </w:rPr>
              <w:t>Free Space</w:t>
            </w:r>
          </w:p>
        </w:tc>
        <w:tc>
          <w:tcPr>
            <w:tcW w:w="837"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-70.9</w:t>
            </w:r>
          </w:p>
        </w:tc>
        <w:tc>
          <w:tcPr>
            <w:tcW w:w="837"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-84.9</w:t>
            </w:r>
          </w:p>
        </w:tc>
        <w:tc>
          <w:tcPr>
            <w:tcW w:w="758"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-90.9</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-97.0</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-100.5</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-104.9</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-108.4</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-110.9</w:t>
            </w:r>
          </w:p>
        </w:tc>
      </w:tr>
      <w:tr w:rsidR="001118C1" w:rsidRPr="00622983" w:rsidTr="00F92A69">
        <w:trPr>
          <w:trHeight w:val="402"/>
        </w:trPr>
        <w:tc>
          <w:tcPr>
            <w:tcW w:w="1788" w:type="dxa"/>
            <w:tcBorders>
              <w:top w:val="nil"/>
              <w:left w:val="nil"/>
              <w:bottom w:val="nil"/>
              <w:right w:val="nil"/>
            </w:tcBorders>
            <w:shd w:val="clear" w:color="000000" w:fill="C2D69A"/>
            <w:noWrap/>
            <w:vAlign w:val="bottom"/>
            <w:hideMark/>
          </w:tcPr>
          <w:p w:rsidR="001118C1" w:rsidRPr="00622983" w:rsidRDefault="001118C1" w:rsidP="00F92A69">
            <w:pPr>
              <w:rPr>
                <w:rFonts w:ascii="Calibri" w:hAnsi="Calibri" w:cs="Calibri"/>
                <w:i/>
                <w:iCs/>
              </w:rPr>
            </w:pPr>
            <w:r w:rsidRPr="00622983">
              <w:rPr>
                <w:rFonts w:ascii="Calibri" w:hAnsi="Calibri" w:cs="Calibri"/>
                <w:i/>
                <w:iCs/>
              </w:rPr>
              <w:t>Longley-Rice</w:t>
            </w:r>
          </w:p>
        </w:tc>
        <w:tc>
          <w:tcPr>
            <w:tcW w:w="837"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-71.4</w:t>
            </w:r>
          </w:p>
        </w:tc>
        <w:tc>
          <w:tcPr>
            <w:tcW w:w="837"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-84.9</w:t>
            </w:r>
          </w:p>
        </w:tc>
        <w:tc>
          <w:tcPr>
            <w:tcW w:w="758"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-90.9</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-96.9</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-100.5</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-106.1</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-111.4</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-115.7</w:t>
            </w:r>
          </w:p>
        </w:tc>
      </w:tr>
      <w:tr w:rsidR="001118C1" w:rsidRPr="00622983" w:rsidTr="00F92A69">
        <w:trPr>
          <w:trHeight w:val="402"/>
        </w:trPr>
        <w:tc>
          <w:tcPr>
            <w:tcW w:w="1788" w:type="dxa"/>
            <w:tcBorders>
              <w:top w:val="nil"/>
              <w:left w:val="nil"/>
              <w:bottom w:val="nil"/>
              <w:right w:val="nil"/>
            </w:tcBorders>
            <w:shd w:val="clear" w:color="000000" w:fill="C2D69A"/>
            <w:noWrap/>
            <w:vAlign w:val="bottom"/>
            <w:hideMark/>
          </w:tcPr>
          <w:p w:rsidR="001118C1" w:rsidRPr="00622983" w:rsidRDefault="001118C1" w:rsidP="00F92A69">
            <w:pPr>
              <w:rPr>
                <w:rFonts w:ascii="Calibri" w:hAnsi="Calibri" w:cs="Calibri"/>
                <w:i/>
                <w:iCs/>
              </w:rPr>
            </w:pPr>
            <w:r w:rsidRPr="00622983">
              <w:rPr>
                <w:rFonts w:ascii="Calibri" w:hAnsi="Calibri" w:cs="Calibri"/>
                <w:i/>
                <w:iCs/>
              </w:rPr>
              <w:t>P.1546</w:t>
            </w:r>
          </w:p>
        </w:tc>
        <w:tc>
          <w:tcPr>
            <w:tcW w:w="837"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-70.9</w:t>
            </w:r>
          </w:p>
        </w:tc>
        <w:tc>
          <w:tcPr>
            <w:tcW w:w="837"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-84.9</w:t>
            </w:r>
          </w:p>
        </w:tc>
        <w:tc>
          <w:tcPr>
            <w:tcW w:w="758"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-96.5</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-105.5</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ABA701"/>
              </w:rPr>
            </w:pPr>
            <w:r>
              <w:rPr>
                <w:rFonts w:ascii="Calibri" w:hAnsi="Calibri" w:cs="Calibri"/>
                <w:color w:val="ABA701"/>
                <w:sz w:val="22"/>
                <w:szCs w:val="22"/>
              </w:rPr>
              <w:t>-111.1</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480282" w:rsidRDefault="001113A7" w:rsidP="00F92A69">
            <w:pPr>
              <w:jc w:val="center"/>
              <w:rPr>
                <w:rFonts w:ascii="Calibri" w:hAnsi="Calibri" w:cs="Calibri"/>
                <w:color w:val="ABA701"/>
              </w:rPr>
            </w:pPr>
            <w:r w:rsidRPr="001113A7">
              <w:rPr>
                <w:rFonts w:ascii="Calibri" w:hAnsi="Calibri" w:cs="Calibri"/>
                <w:color w:val="ABA701"/>
                <w:sz w:val="22"/>
                <w:szCs w:val="22"/>
              </w:rPr>
              <w:t>-119.3</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00B050"/>
              </w:rPr>
            </w:pPr>
            <w:r>
              <w:rPr>
                <w:rFonts w:ascii="Calibri" w:hAnsi="Calibri" w:cs="Calibri"/>
                <w:color w:val="00B050"/>
                <w:sz w:val="22"/>
                <w:szCs w:val="22"/>
              </w:rPr>
              <w:t>-126.8</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F92A69">
            <w:pPr>
              <w:jc w:val="center"/>
              <w:rPr>
                <w:rFonts w:ascii="Calibri" w:hAnsi="Calibri" w:cs="Calibri"/>
                <w:color w:val="00B050"/>
              </w:rPr>
            </w:pPr>
            <w:r>
              <w:rPr>
                <w:rFonts w:ascii="Calibri" w:hAnsi="Calibri" w:cs="Calibri"/>
                <w:color w:val="00B050"/>
                <w:sz w:val="22"/>
                <w:szCs w:val="22"/>
              </w:rPr>
              <w:t>-132.8</w:t>
            </w:r>
          </w:p>
        </w:tc>
      </w:tr>
    </w:tbl>
    <w:p w:rsidR="002C77C9" w:rsidRDefault="006A35DA">
      <w:pPr>
        <w:pStyle w:val="Caption"/>
      </w:pPr>
      <w:bookmarkStart w:id="186" w:name="_Ref259456421"/>
      <w:bookmarkStart w:id="187" w:name="_Ref259456411"/>
      <w:bookmarkStart w:id="188" w:name="_Toc289848004"/>
      <w:r w:rsidRPr="00E41AC8">
        <w:t xml:space="preserve">Table </w:t>
      </w:r>
      <w:r w:rsidR="00EA5956" w:rsidRPr="00E41AC8">
        <w:fldChar w:fldCharType="begin"/>
      </w:r>
      <w:r w:rsidR="008E01DA">
        <w:instrText xml:space="preserve"> SEQ Table \* ARABIC </w:instrText>
      </w:r>
      <w:r w:rsidR="00EA5956" w:rsidRPr="00E41AC8">
        <w:fldChar w:fldCharType="separate"/>
      </w:r>
      <w:r w:rsidR="00FE3660">
        <w:rPr>
          <w:noProof/>
        </w:rPr>
        <w:t>14</w:t>
      </w:r>
      <w:r w:rsidR="00EA5956" w:rsidRPr="00E41AC8">
        <w:fldChar w:fldCharType="end"/>
      </w:r>
      <w:bookmarkEnd w:id="186"/>
      <w:r w:rsidR="008E01DA">
        <w:t xml:space="preserve">: Meteorological </w:t>
      </w:r>
      <w:r w:rsidR="00D7155F">
        <w:t>radar</w:t>
      </w:r>
      <w:r w:rsidR="008E01DA">
        <w:t xml:space="preserve">, </w:t>
      </w:r>
      <w:r w:rsidR="00D7155F">
        <w:t>‘restricted’ situation</w:t>
      </w:r>
      <w:r w:rsidR="008E01DA">
        <w:t>, 15 MHz separation interference and blocking results</w:t>
      </w:r>
      <w:bookmarkEnd w:id="187"/>
      <w:r w:rsidR="004E6194">
        <w:t xml:space="preserve"> (received power in dB</w:t>
      </w:r>
      <w:r w:rsidR="009D0AAE">
        <w:t>m</w:t>
      </w:r>
      <w:r w:rsidR="004E6194">
        <w:t>)</w:t>
      </w:r>
      <w:bookmarkEnd w:id="188"/>
    </w:p>
    <w:p w:rsidR="0028609A" w:rsidRPr="0028609A" w:rsidRDefault="0028609A" w:rsidP="0028609A">
      <w:pPr>
        <w:rPr>
          <w:lang w:eastAsia="fr-FR"/>
        </w:rPr>
      </w:pPr>
    </w:p>
    <w:tbl>
      <w:tblPr>
        <w:tblW w:w="9021" w:type="dxa"/>
        <w:tblInd w:w="93" w:type="dxa"/>
        <w:tblLook w:val="04A0"/>
      </w:tblPr>
      <w:tblGrid>
        <w:gridCol w:w="1717"/>
        <w:gridCol w:w="805"/>
        <w:gridCol w:w="805"/>
        <w:gridCol w:w="894"/>
        <w:gridCol w:w="960"/>
        <w:gridCol w:w="960"/>
        <w:gridCol w:w="960"/>
        <w:gridCol w:w="960"/>
        <w:gridCol w:w="960"/>
      </w:tblGrid>
      <w:tr w:rsidR="006A35DA" w:rsidRPr="00622983" w:rsidTr="00F92A69">
        <w:trPr>
          <w:trHeight w:val="300"/>
        </w:trPr>
        <w:tc>
          <w:tcPr>
            <w:tcW w:w="4221" w:type="dxa"/>
            <w:gridSpan w:val="4"/>
            <w:tcBorders>
              <w:top w:val="nil"/>
              <w:left w:val="nil"/>
              <w:bottom w:val="nil"/>
              <w:right w:val="nil"/>
            </w:tcBorders>
            <w:shd w:val="clear" w:color="000000" w:fill="E46D0A"/>
            <w:noWrap/>
            <w:vAlign w:val="bottom"/>
            <w:hideMark/>
          </w:tcPr>
          <w:p w:rsidR="006A35DA" w:rsidRPr="00622983" w:rsidRDefault="006A35DA" w:rsidP="00EE14BF">
            <w:pPr>
              <w:keepNext/>
              <w:keepLines/>
              <w:rPr>
                <w:rFonts w:ascii="Calibri" w:hAnsi="Calibri" w:cs="Calibri"/>
                <w:b/>
                <w:bCs/>
              </w:rPr>
            </w:pPr>
            <w:r w:rsidRPr="00622983">
              <w:rPr>
                <w:rFonts w:ascii="Calibri" w:hAnsi="Calibri" w:cs="Calibri"/>
                <w:b/>
                <w:bCs/>
              </w:rPr>
              <w:t>Restricted Situation - 40 MHz, Limit B</w:t>
            </w:r>
          </w:p>
        </w:tc>
        <w:tc>
          <w:tcPr>
            <w:tcW w:w="960" w:type="dxa"/>
            <w:tcBorders>
              <w:top w:val="nil"/>
              <w:left w:val="nil"/>
              <w:bottom w:val="nil"/>
              <w:right w:val="nil"/>
            </w:tcBorders>
            <w:shd w:val="clear" w:color="000000" w:fill="E46D0A"/>
            <w:noWrap/>
            <w:vAlign w:val="bottom"/>
            <w:hideMark/>
          </w:tcPr>
          <w:p w:rsidR="006A35DA" w:rsidRPr="00622983" w:rsidRDefault="006A35DA" w:rsidP="00EE14BF">
            <w:pPr>
              <w:keepNext/>
              <w:keepLines/>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E46D0A"/>
            <w:noWrap/>
            <w:vAlign w:val="bottom"/>
            <w:hideMark/>
          </w:tcPr>
          <w:p w:rsidR="006A35DA" w:rsidRPr="00622983" w:rsidRDefault="006A35DA" w:rsidP="00EE14BF">
            <w:pPr>
              <w:keepNext/>
              <w:keepLines/>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E46D0A"/>
            <w:noWrap/>
            <w:vAlign w:val="bottom"/>
            <w:hideMark/>
          </w:tcPr>
          <w:p w:rsidR="006A35DA" w:rsidRPr="00622983" w:rsidRDefault="006A35DA" w:rsidP="00EE14BF">
            <w:pPr>
              <w:keepNext/>
              <w:keepLines/>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E46D0A"/>
            <w:noWrap/>
            <w:vAlign w:val="bottom"/>
            <w:hideMark/>
          </w:tcPr>
          <w:p w:rsidR="006A35DA" w:rsidRPr="00622983" w:rsidRDefault="006A35DA" w:rsidP="00EE14BF">
            <w:pPr>
              <w:keepNext/>
              <w:keepLines/>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E46D0A"/>
            <w:noWrap/>
            <w:vAlign w:val="bottom"/>
            <w:hideMark/>
          </w:tcPr>
          <w:p w:rsidR="006A35DA" w:rsidRPr="00622983" w:rsidRDefault="006A35DA" w:rsidP="00EE14BF">
            <w:pPr>
              <w:keepNext/>
              <w:keepLines/>
              <w:rPr>
                <w:rFonts w:ascii="Calibri" w:hAnsi="Calibri" w:cs="Calibri"/>
              </w:rPr>
            </w:pPr>
            <w:r w:rsidRPr="00622983">
              <w:rPr>
                <w:rFonts w:ascii="Calibri" w:hAnsi="Calibri" w:cs="Calibri"/>
              </w:rPr>
              <w:t> </w:t>
            </w:r>
          </w:p>
        </w:tc>
      </w:tr>
      <w:tr w:rsidR="006A35DA" w:rsidRPr="00622983" w:rsidTr="00F92A69">
        <w:trPr>
          <w:trHeight w:val="300"/>
        </w:trPr>
        <w:tc>
          <w:tcPr>
            <w:tcW w:w="1717" w:type="dxa"/>
            <w:tcBorders>
              <w:top w:val="nil"/>
              <w:left w:val="nil"/>
              <w:bottom w:val="nil"/>
              <w:right w:val="nil"/>
            </w:tcBorders>
            <w:shd w:val="clear" w:color="000000" w:fill="FAC090"/>
            <w:noWrap/>
            <w:vAlign w:val="bottom"/>
            <w:hideMark/>
          </w:tcPr>
          <w:p w:rsidR="006A35DA" w:rsidRPr="00622983" w:rsidRDefault="006A35DA" w:rsidP="00EE14BF">
            <w:pPr>
              <w:keepNext/>
              <w:keepLines/>
              <w:rPr>
                <w:rFonts w:ascii="Calibri" w:hAnsi="Calibri" w:cs="Calibri"/>
                <w:i/>
                <w:iCs/>
              </w:rPr>
            </w:pPr>
            <w:r w:rsidRPr="00622983">
              <w:rPr>
                <w:rFonts w:ascii="Calibri" w:hAnsi="Calibri" w:cs="Calibri"/>
                <w:i/>
                <w:iCs/>
              </w:rPr>
              <w:t>Distance</w:t>
            </w:r>
          </w:p>
        </w:tc>
        <w:tc>
          <w:tcPr>
            <w:tcW w:w="805" w:type="dxa"/>
            <w:tcBorders>
              <w:top w:val="nil"/>
              <w:left w:val="nil"/>
              <w:bottom w:val="nil"/>
              <w:right w:val="nil"/>
            </w:tcBorders>
            <w:shd w:val="clear" w:color="000000" w:fill="FAC090"/>
            <w:noWrap/>
            <w:vAlign w:val="bottom"/>
            <w:hideMark/>
          </w:tcPr>
          <w:p w:rsidR="006A35DA" w:rsidRPr="00622983" w:rsidRDefault="006A35DA" w:rsidP="00EE14BF">
            <w:pPr>
              <w:keepNext/>
              <w:keepLines/>
              <w:rPr>
                <w:rFonts w:ascii="Calibri" w:hAnsi="Calibri" w:cs="Calibri"/>
                <w:i/>
                <w:iCs/>
              </w:rPr>
            </w:pPr>
            <w:r w:rsidRPr="00622983">
              <w:rPr>
                <w:rFonts w:ascii="Calibri" w:hAnsi="Calibri" w:cs="Calibri"/>
                <w:i/>
                <w:iCs/>
              </w:rPr>
              <w:t>100m</w:t>
            </w:r>
          </w:p>
        </w:tc>
        <w:tc>
          <w:tcPr>
            <w:tcW w:w="805" w:type="dxa"/>
            <w:tcBorders>
              <w:top w:val="nil"/>
              <w:left w:val="nil"/>
              <w:bottom w:val="nil"/>
              <w:right w:val="nil"/>
            </w:tcBorders>
            <w:shd w:val="clear" w:color="000000" w:fill="FAC090"/>
            <w:noWrap/>
            <w:vAlign w:val="bottom"/>
            <w:hideMark/>
          </w:tcPr>
          <w:p w:rsidR="006A35DA" w:rsidRPr="00622983" w:rsidRDefault="006A35DA" w:rsidP="00EE14BF">
            <w:pPr>
              <w:keepNext/>
              <w:keepLines/>
              <w:rPr>
                <w:rFonts w:ascii="Calibri" w:hAnsi="Calibri" w:cs="Calibri"/>
                <w:i/>
                <w:iCs/>
              </w:rPr>
            </w:pPr>
            <w:r w:rsidRPr="00622983">
              <w:rPr>
                <w:rFonts w:ascii="Calibri" w:hAnsi="Calibri" w:cs="Calibri"/>
                <w:i/>
                <w:iCs/>
              </w:rPr>
              <w:t>500m</w:t>
            </w:r>
          </w:p>
        </w:tc>
        <w:tc>
          <w:tcPr>
            <w:tcW w:w="894" w:type="dxa"/>
            <w:tcBorders>
              <w:top w:val="nil"/>
              <w:left w:val="nil"/>
              <w:bottom w:val="nil"/>
              <w:right w:val="nil"/>
            </w:tcBorders>
            <w:shd w:val="clear" w:color="000000" w:fill="FAC090"/>
            <w:noWrap/>
            <w:vAlign w:val="bottom"/>
            <w:hideMark/>
          </w:tcPr>
          <w:p w:rsidR="006A35DA" w:rsidRPr="00622983" w:rsidRDefault="006A35DA" w:rsidP="00EE14BF">
            <w:pPr>
              <w:keepNext/>
              <w:keepLines/>
              <w:rPr>
                <w:rFonts w:ascii="Calibri" w:hAnsi="Calibri" w:cs="Calibri"/>
                <w:i/>
                <w:iCs/>
              </w:rPr>
            </w:pPr>
            <w:r w:rsidRPr="00622983">
              <w:rPr>
                <w:rFonts w:ascii="Calibri" w:hAnsi="Calibri" w:cs="Calibri"/>
                <w:i/>
                <w:iCs/>
              </w:rPr>
              <w:t>1 km</w:t>
            </w:r>
          </w:p>
        </w:tc>
        <w:tc>
          <w:tcPr>
            <w:tcW w:w="960" w:type="dxa"/>
            <w:tcBorders>
              <w:top w:val="nil"/>
              <w:left w:val="nil"/>
              <w:bottom w:val="nil"/>
              <w:right w:val="nil"/>
            </w:tcBorders>
            <w:shd w:val="clear" w:color="000000" w:fill="FAC090"/>
            <w:noWrap/>
            <w:vAlign w:val="bottom"/>
            <w:hideMark/>
          </w:tcPr>
          <w:p w:rsidR="006A35DA" w:rsidRPr="00622983" w:rsidRDefault="006A35DA" w:rsidP="00EE14BF">
            <w:pPr>
              <w:keepNext/>
              <w:keepLines/>
              <w:rPr>
                <w:rFonts w:ascii="Calibri" w:hAnsi="Calibri" w:cs="Calibri"/>
                <w:i/>
                <w:iCs/>
              </w:rPr>
            </w:pPr>
            <w:r w:rsidRPr="00622983">
              <w:rPr>
                <w:rFonts w:ascii="Calibri" w:hAnsi="Calibri" w:cs="Calibri"/>
                <w:i/>
                <w:iCs/>
              </w:rPr>
              <w:t>2 km</w:t>
            </w:r>
          </w:p>
        </w:tc>
        <w:tc>
          <w:tcPr>
            <w:tcW w:w="960" w:type="dxa"/>
            <w:tcBorders>
              <w:top w:val="nil"/>
              <w:left w:val="nil"/>
              <w:bottom w:val="nil"/>
              <w:right w:val="nil"/>
            </w:tcBorders>
            <w:shd w:val="clear" w:color="000000" w:fill="FAC090"/>
            <w:noWrap/>
            <w:vAlign w:val="bottom"/>
            <w:hideMark/>
          </w:tcPr>
          <w:p w:rsidR="006A35DA" w:rsidRPr="00622983" w:rsidRDefault="006A35DA" w:rsidP="00EE14BF">
            <w:pPr>
              <w:keepNext/>
              <w:keepLines/>
              <w:rPr>
                <w:rFonts w:ascii="Calibri" w:hAnsi="Calibri" w:cs="Calibri"/>
                <w:i/>
                <w:iCs/>
              </w:rPr>
            </w:pPr>
            <w:r w:rsidRPr="00622983">
              <w:rPr>
                <w:rFonts w:ascii="Calibri" w:hAnsi="Calibri" w:cs="Calibri"/>
                <w:i/>
                <w:iCs/>
              </w:rPr>
              <w:t>3 km</w:t>
            </w:r>
          </w:p>
        </w:tc>
        <w:tc>
          <w:tcPr>
            <w:tcW w:w="960" w:type="dxa"/>
            <w:tcBorders>
              <w:top w:val="nil"/>
              <w:left w:val="nil"/>
              <w:bottom w:val="nil"/>
              <w:right w:val="nil"/>
            </w:tcBorders>
            <w:shd w:val="clear" w:color="000000" w:fill="FAC090"/>
            <w:noWrap/>
            <w:vAlign w:val="bottom"/>
            <w:hideMark/>
          </w:tcPr>
          <w:p w:rsidR="006A35DA" w:rsidRPr="00622983" w:rsidRDefault="006A35DA" w:rsidP="00EE14BF">
            <w:pPr>
              <w:keepNext/>
              <w:keepLines/>
              <w:rPr>
                <w:rFonts w:ascii="Calibri" w:hAnsi="Calibri" w:cs="Calibri"/>
                <w:i/>
                <w:iCs/>
              </w:rPr>
            </w:pPr>
            <w:r w:rsidRPr="00622983">
              <w:rPr>
                <w:rFonts w:ascii="Calibri" w:hAnsi="Calibri" w:cs="Calibri"/>
                <w:i/>
                <w:iCs/>
              </w:rPr>
              <w:t>5 km</w:t>
            </w:r>
          </w:p>
        </w:tc>
        <w:tc>
          <w:tcPr>
            <w:tcW w:w="960" w:type="dxa"/>
            <w:tcBorders>
              <w:top w:val="nil"/>
              <w:left w:val="nil"/>
              <w:bottom w:val="nil"/>
              <w:right w:val="nil"/>
            </w:tcBorders>
            <w:shd w:val="clear" w:color="000000" w:fill="FAC090"/>
            <w:noWrap/>
            <w:vAlign w:val="bottom"/>
            <w:hideMark/>
          </w:tcPr>
          <w:p w:rsidR="006A35DA" w:rsidRPr="00622983" w:rsidRDefault="006A35DA" w:rsidP="00EE14BF">
            <w:pPr>
              <w:keepNext/>
              <w:keepLines/>
              <w:rPr>
                <w:rFonts w:ascii="Calibri" w:hAnsi="Calibri" w:cs="Calibri"/>
                <w:i/>
                <w:iCs/>
              </w:rPr>
            </w:pPr>
            <w:r w:rsidRPr="00622983">
              <w:rPr>
                <w:rFonts w:ascii="Calibri" w:hAnsi="Calibri" w:cs="Calibri"/>
                <w:i/>
                <w:iCs/>
              </w:rPr>
              <w:t>7.5 km</w:t>
            </w:r>
          </w:p>
        </w:tc>
        <w:tc>
          <w:tcPr>
            <w:tcW w:w="960" w:type="dxa"/>
            <w:tcBorders>
              <w:top w:val="nil"/>
              <w:left w:val="nil"/>
              <w:bottom w:val="nil"/>
              <w:right w:val="nil"/>
            </w:tcBorders>
            <w:shd w:val="clear" w:color="000000" w:fill="FAC090"/>
            <w:noWrap/>
            <w:vAlign w:val="bottom"/>
            <w:hideMark/>
          </w:tcPr>
          <w:p w:rsidR="006A35DA" w:rsidRPr="00622983" w:rsidRDefault="006A35DA" w:rsidP="00EE14BF">
            <w:pPr>
              <w:keepNext/>
              <w:keepLines/>
              <w:rPr>
                <w:rFonts w:ascii="Calibri" w:hAnsi="Calibri" w:cs="Calibri"/>
                <w:i/>
                <w:iCs/>
              </w:rPr>
            </w:pPr>
            <w:r w:rsidRPr="00622983">
              <w:rPr>
                <w:rFonts w:ascii="Calibri" w:hAnsi="Calibri" w:cs="Calibri"/>
                <w:i/>
                <w:iCs/>
              </w:rPr>
              <w:t>10 km</w:t>
            </w:r>
          </w:p>
        </w:tc>
      </w:tr>
      <w:tr w:rsidR="001118C1" w:rsidRPr="00622983" w:rsidTr="00F92A69">
        <w:trPr>
          <w:trHeight w:val="402"/>
        </w:trPr>
        <w:tc>
          <w:tcPr>
            <w:tcW w:w="1717" w:type="dxa"/>
            <w:tcBorders>
              <w:top w:val="nil"/>
              <w:left w:val="nil"/>
              <w:bottom w:val="nil"/>
              <w:right w:val="nil"/>
            </w:tcBorders>
            <w:shd w:val="clear" w:color="000000" w:fill="FAC090"/>
            <w:noWrap/>
            <w:vAlign w:val="bottom"/>
            <w:hideMark/>
          </w:tcPr>
          <w:p w:rsidR="001118C1" w:rsidRPr="00622983" w:rsidRDefault="001118C1" w:rsidP="00EE14BF">
            <w:pPr>
              <w:keepNext/>
              <w:keepLines/>
              <w:rPr>
                <w:rFonts w:ascii="Calibri" w:hAnsi="Calibri" w:cs="Calibri"/>
                <w:i/>
                <w:iCs/>
              </w:rPr>
            </w:pPr>
            <w:r w:rsidRPr="00622983">
              <w:rPr>
                <w:rFonts w:ascii="Calibri" w:hAnsi="Calibri" w:cs="Calibri"/>
                <w:i/>
                <w:iCs/>
              </w:rPr>
              <w:t>Free Space</w:t>
            </w:r>
          </w:p>
        </w:tc>
        <w:tc>
          <w:tcPr>
            <w:tcW w:w="805"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EE14BF">
            <w:pPr>
              <w:keepNext/>
              <w:keepLines/>
              <w:jc w:val="center"/>
              <w:rPr>
                <w:rFonts w:ascii="Calibri" w:hAnsi="Calibri" w:cs="Calibri"/>
                <w:color w:val="ABA701"/>
              </w:rPr>
            </w:pPr>
            <w:r>
              <w:rPr>
                <w:rFonts w:ascii="Calibri" w:hAnsi="Calibri" w:cs="Calibri"/>
                <w:color w:val="ABA701"/>
                <w:sz w:val="22"/>
                <w:szCs w:val="22"/>
              </w:rPr>
              <w:t>-80.4</w:t>
            </w:r>
          </w:p>
        </w:tc>
        <w:tc>
          <w:tcPr>
            <w:tcW w:w="805"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EE14BF">
            <w:pPr>
              <w:keepNext/>
              <w:keepLines/>
              <w:jc w:val="center"/>
              <w:rPr>
                <w:rFonts w:ascii="Calibri" w:hAnsi="Calibri" w:cs="Calibri"/>
                <w:color w:val="ABA701"/>
              </w:rPr>
            </w:pPr>
            <w:r>
              <w:rPr>
                <w:rFonts w:ascii="Calibri" w:hAnsi="Calibri" w:cs="Calibri"/>
                <w:color w:val="ABA701"/>
                <w:sz w:val="22"/>
                <w:szCs w:val="22"/>
              </w:rPr>
              <w:t>-94.4</w:t>
            </w:r>
          </w:p>
        </w:tc>
        <w:tc>
          <w:tcPr>
            <w:tcW w:w="894"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EE14BF">
            <w:pPr>
              <w:keepNext/>
              <w:keepLines/>
              <w:jc w:val="center"/>
              <w:rPr>
                <w:rFonts w:ascii="Calibri" w:hAnsi="Calibri" w:cs="Calibri"/>
                <w:color w:val="ABA701"/>
              </w:rPr>
            </w:pPr>
            <w:r>
              <w:rPr>
                <w:rFonts w:ascii="Calibri" w:hAnsi="Calibri" w:cs="Calibri"/>
                <w:color w:val="ABA701"/>
                <w:sz w:val="22"/>
                <w:szCs w:val="22"/>
              </w:rPr>
              <w:t>-100.4</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EE14BF">
            <w:pPr>
              <w:keepNext/>
              <w:keepLines/>
              <w:jc w:val="center"/>
              <w:rPr>
                <w:rFonts w:ascii="Calibri" w:hAnsi="Calibri" w:cs="Calibri"/>
                <w:color w:val="ABA701"/>
              </w:rPr>
            </w:pPr>
            <w:r>
              <w:rPr>
                <w:rFonts w:ascii="Calibri" w:hAnsi="Calibri" w:cs="Calibri"/>
                <w:color w:val="ABA701"/>
                <w:sz w:val="22"/>
                <w:szCs w:val="22"/>
              </w:rPr>
              <w:t>-106.4</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EE14BF">
            <w:pPr>
              <w:keepNext/>
              <w:keepLines/>
              <w:jc w:val="center"/>
              <w:rPr>
                <w:rFonts w:ascii="Calibri" w:hAnsi="Calibri" w:cs="Calibri"/>
                <w:color w:val="ABA701"/>
              </w:rPr>
            </w:pPr>
            <w:r>
              <w:rPr>
                <w:rFonts w:ascii="Calibri" w:hAnsi="Calibri" w:cs="Calibri"/>
                <w:color w:val="ABA701"/>
                <w:sz w:val="22"/>
                <w:szCs w:val="22"/>
              </w:rPr>
              <w:t>-110.0</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EE14BF">
            <w:pPr>
              <w:keepNext/>
              <w:keepLines/>
              <w:jc w:val="center"/>
              <w:rPr>
                <w:rFonts w:ascii="Calibri" w:hAnsi="Calibri" w:cs="Calibri"/>
                <w:color w:val="ABA701"/>
              </w:rPr>
            </w:pPr>
            <w:r>
              <w:rPr>
                <w:rFonts w:ascii="Calibri" w:hAnsi="Calibri" w:cs="Calibri"/>
                <w:color w:val="ABA701"/>
                <w:sz w:val="22"/>
                <w:szCs w:val="22"/>
              </w:rPr>
              <w:t>-114.4</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EE14BF">
            <w:pPr>
              <w:keepNext/>
              <w:keepLines/>
              <w:jc w:val="center"/>
              <w:rPr>
                <w:rFonts w:ascii="Calibri" w:hAnsi="Calibri" w:cs="Calibri"/>
                <w:color w:val="ABA701"/>
              </w:rPr>
            </w:pPr>
            <w:r>
              <w:rPr>
                <w:rFonts w:ascii="Calibri" w:hAnsi="Calibri" w:cs="Calibri"/>
                <w:color w:val="ABA701"/>
                <w:sz w:val="22"/>
                <w:szCs w:val="22"/>
              </w:rPr>
              <w:t>-117.9</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EE14BF">
            <w:pPr>
              <w:keepNext/>
              <w:keepLines/>
              <w:jc w:val="center"/>
              <w:rPr>
                <w:rFonts w:ascii="Calibri" w:hAnsi="Calibri" w:cs="Calibri"/>
                <w:color w:val="ABA701"/>
              </w:rPr>
            </w:pPr>
            <w:r>
              <w:rPr>
                <w:rFonts w:ascii="Calibri" w:hAnsi="Calibri" w:cs="Calibri"/>
                <w:color w:val="ABA701"/>
                <w:sz w:val="22"/>
                <w:szCs w:val="22"/>
              </w:rPr>
              <w:t>-120.4</w:t>
            </w:r>
          </w:p>
        </w:tc>
      </w:tr>
      <w:tr w:rsidR="001118C1" w:rsidRPr="00622983" w:rsidTr="00F92A69">
        <w:trPr>
          <w:trHeight w:val="402"/>
        </w:trPr>
        <w:tc>
          <w:tcPr>
            <w:tcW w:w="1717" w:type="dxa"/>
            <w:tcBorders>
              <w:top w:val="nil"/>
              <w:left w:val="nil"/>
              <w:bottom w:val="nil"/>
              <w:right w:val="nil"/>
            </w:tcBorders>
            <w:shd w:val="clear" w:color="000000" w:fill="FAC090"/>
            <w:noWrap/>
            <w:vAlign w:val="bottom"/>
            <w:hideMark/>
          </w:tcPr>
          <w:p w:rsidR="001118C1" w:rsidRPr="00622983" w:rsidRDefault="001118C1" w:rsidP="00EE14BF">
            <w:pPr>
              <w:keepNext/>
              <w:keepLines/>
              <w:rPr>
                <w:rFonts w:ascii="Calibri" w:hAnsi="Calibri" w:cs="Calibri"/>
                <w:i/>
                <w:iCs/>
              </w:rPr>
            </w:pPr>
            <w:r w:rsidRPr="00622983">
              <w:rPr>
                <w:rFonts w:ascii="Calibri" w:hAnsi="Calibri" w:cs="Calibri"/>
                <w:i/>
                <w:iCs/>
              </w:rPr>
              <w:t>Longley-Rice</w:t>
            </w:r>
          </w:p>
        </w:tc>
        <w:tc>
          <w:tcPr>
            <w:tcW w:w="805"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EE14BF">
            <w:pPr>
              <w:keepNext/>
              <w:keepLines/>
              <w:jc w:val="center"/>
              <w:rPr>
                <w:rFonts w:ascii="Calibri" w:hAnsi="Calibri" w:cs="Calibri"/>
                <w:color w:val="ABA701"/>
              </w:rPr>
            </w:pPr>
            <w:r>
              <w:rPr>
                <w:rFonts w:ascii="Calibri" w:hAnsi="Calibri" w:cs="Calibri"/>
                <w:color w:val="ABA701"/>
                <w:sz w:val="22"/>
                <w:szCs w:val="22"/>
              </w:rPr>
              <w:t>-80.9</w:t>
            </w:r>
          </w:p>
        </w:tc>
        <w:tc>
          <w:tcPr>
            <w:tcW w:w="805"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EE14BF">
            <w:pPr>
              <w:keepNext/>
              <w:keepLines/>
              <w:jc w:val="center"/>
              <w:rPr>
                <w:rFonts w:ascii="Calibri" w:hAnsi="Calibri" w:cs="Calibri"/>
                <w:color w:val="ABA701"/>
              </w:rPr>
            </w:pPr>
            <w:r>
              <w:rPr>
                <w:rFonts w:ascii="Calibri" w:hAnsi="Calibri" w:cs="Calibri"/>
                <w:color w:val="ABA701"/>
                <w:sz w:val="22"/>
                <w:szCs w:val="22"/>
              </w:rPr>
              <w:t>-94.4</w:t>
            </w:r>
          </w:p>
        </w:tc>
        <w:tc>
          <w:tcPr>
            <w:tcW w:w="894"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EE14BF">
            <w:pPr>
              <w:keepNext/>
              <w:keepLines/>
              <w:jc w:val="center"/>
              <w:rPr>
                <w:rFonts w:ascii="Calibri" w:hAnsi="Calibri" w:cs="Calibri"/>
                <w:color w:val="ABA701"/>
              </w:rPr>
            </w:pPr>
            <w:r>
              <w:rPr>
                <w:rFonts w:ascii="Calibri" w:hAnsi="Calibri" w:cs="Calibri"/>
                <w:color w:val="ABA701"/>
                <w:sz w:val="22"/>
                <w:szCs w:val="22"/>
              </w:rPr>
              <w:t>-100.4</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EE14BF">
            <w:pPr>
              <w:keepNext/>
              <w:keepLines/>
              <w:jc w:val="center"/>
              <w:rPr>
                <w:rFonts w:ascii="Calibri" w:hAnsi="Calibri" w:cs="Calibri"/>
                <w:color w:val="ABA701"/>
              </w:rPr>
            </w:pPr>
            <w:r>
              <w:rPr>
                <w:rFonts w:ascii="Calibri" w:hAnsi="Calibri" w:cs="Calibri"/>
                <w:color w:val="ABA701"/>
                <w:sz w:val="22"/>
                <w:szCs w:val="22"/>
              </w:rPr>
              <w:t>-106.4</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EE14BF">
            <w:pPr>
              <w:keepNext/>
              <w:keepLines/>
              <w:jc w:val="center"/>
              <w:rPr>
                <w:rFonts w:ascii="Calibri" w:hAnsi="Calibri" w:cs="Calibri"/>
                <w:color w:val="ABA701"/>
              </w:rPr>
            </w:pPr>
            <w:r>
              <w:rPr>
                <w:rFonts w:ascii="Calibri" w:hAnsi="Calibri" w:cs="Calibri"/>
                <w:color w:val="ABA701"/>
                <w:sz w:val="22"/>
                <w:szCs w:val="22"/>
              </w:rPr>
              <w:t>-110.0</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EE14BF">
            <w:pPr>
              <w:keepNext/>
              <w:keepLines/>
              <w:jc w:val="center"/>
              <w:rPr>
                <w:rFonts w:ascii="Calibri" w:hAnsi="Calibri" w:cs="Calibri"/>
                <w:color w:val="ABA701"/>
              </w:rPr>
            </w:pPr>
            <w:r>
              <w:rPr>
                <w:rFonts w:ascii="Calibri" w:hAnsi="Calibri" w:cs="Calibri"/>
                <w:color w:val="ABA701"/>
                <w:sz w:val="22"/>
                <w:szCs w:val="22"/>
              </w:rPr>
              <w:t>-115.6</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EE14BF">
            <w:pPr>
              <w:keepNext/>
              <w:keepLines/>
              <w:jc w:val="center"/>
              <w:rPr>
                <w:rFonts w:ascii="Calibri" w:hAnsi="Calibri" w:cs="Calibri"/>
                <w:color w:val="4F6228"/>
              </w:rPr>
            </w:pPr>
            <w:r>
              <w:rPr>
                <w:rFonts w:ascii="Calibri" w:hAnsi="Calibri" w:cs="Calibri"/>
                <w:color w:val="4F6228"/>
                <w:sz w:val="22"/>
                <w:szCs w:val="22"/>
              </w:rPr>
              <w:t>-120.9</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EE14BF">
            <w:pPr>
              <w:keepNext/>
              <w:keepLines/>
              <w:jc w:val="center"/>
              <w:rPr>
                <w:rFonts w:ascii="Calibri" w:hAnsi="Calibri" w:cs="Calibri"/>
                <w:color w:val="00B050"/>
              </w:rPr>
            </w:pPr>
            <w:r>
              <w:rPr>
                <w:rFonts w:ascii="Calibri" w:hAnsi="Calibri" w:cs="Calibri"/>
                <w:color w:val="00B050"/>
                <w:sz w:val="22"/>
                <w:szCs w:val="22"/>
              </w:rPr>
              <w:t>-125.2</w:t>
            </w:r>
          </w:p>
        </w:tc>
      </w:tr>
      <w:tr w:rsidR="001118C1" w:rsidRPr="00622983" w:rsidTr="00F92A69">
        <w:trPr>
          <w:trHeight w:val="402"/>
        </w:trPr>
        <w:tc>
          <w:tcPr>
            <w:tcW w:w="1717" w:type="dxa"/>
            <w:tcBorders>
              <w:top w:val="nil"/>
              <w:left w:val="nil"/>
              <w:bottom w:val="nil"/>
              <w:right w:val="nil"/>
            </w:tcBorders>
            <w:shd w:val="clear" w:color="000000" w:fill="FAC090"/>
            <w:noWrap/>
            <w:vAlign w:val="bottom"/>
            <w:hideMark/>
          </w:tcPr>
          <w:p w:rsidR="001118C1" w:rsidRPr="00622983" w:rsidRDefault="001118C1" w:rsidP="00EE14BF">
            <w:pPr>
              <w:keepNext/>
              <w:keepLines/>
              <w:rPr>
                <w:rFonts w:ascii="Calibri" w:hAnsi="Calibri" w:cs="Calibri"/>
                <w:i/>
                <w:iCs/>
              </w:rPr>
            </w:pPr>
            <w:r w:rsidRPr="00622983">
              <w:rPr>
                <w:rFonts w:ascii="Calibri" w:hAnsi="Calibri" w:cs="Calibri"/>
                <w:i/>
                <w:iCs/>
              </w:rPr>
              <w:t>P.1546</w:t>
            </w:r>
          </w:p>
        </w:tc>
        <w:tc>
          <w:tcPr>
            <w:tcW w:w="805"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EE14BF">
            <w:pPr>
              <w:keepNext/>
              <w:keepLines/>
              <w:jc w:val="center"/>
              <w:rPr>
                <w:rFonts w:ascii="Calibri" w:hAnsi="Calibri" w:cs="Calibri"/>
                <w:color w:val="ABA701"/>
              </w:rPr>
            </w:pPr>
            <w:r>
              <w:rPr>
                <w:rFonts w:ascii="Calibri" w:hAnsi="Calibri" w:cs="Calibri"/>
                <w:color w:val="ABA701"/>
                <w:sz w:val="22"/>
                <w:szCs w:val="22"/>
              </w:rPr>
              <w:t>-80.4</w:t>
            </w:r>
          </w:p>
        </w:tc>
        <w:tc>
          <w:tcPr>
            <w:tcW w:w="805"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EE14BF">
            <w:pPr>
              <w:keepNext/>
              <w:keepLines/>
              <w:jc w:val="center"/>
              <w:rPr>
                <w:rFonts w:ascii="Calibri" w:hAnsi="Calibri" w:cs="Calibri"/>
                <w:color w:val="ABA701"/>
              </w:rPr>
            </w:pPr>
            <w:r>
              <w:rPr>
                <w:rFonts w:ascii="Calibri" w:hAnsi="Calibri" w:cs="Calibri"/>
                <w:color w:val="ABA701"/>
                <w:sz w:val="22"/>
                <w:szCs w:val="22"/>
              </w:rPr>
              <w:t>-94.4</w:t>
            </w:r>
          </w:p>
        </w:tc>
        <w:tc>
          <w:tcPr>
            <w:tcW w:w="894"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EE14BF">
            <w:pPr>
              <w:keepNext/>
              <w:keepLines/>
              <w:jc w:val="center"/>
              <w:rPr>
                <w:rFonts w:ascii="Calibri" w:hAnsi="Calibri" w:cs="Calibri"/>
                <w:color w:val="ABA701"/>
              </w:rPr>
            </w:pPr>
            <w:r>
              <w:rPr>
                <w:rFonts w:ascii="Calibri" w:hAnsi="Calibri" w:cs="Calibri"/>
                <w:color w:val="ABA701"/>
                <w:sz w:val="22"/>
                <w:szCs w:val="22"/>
              </w:rPr>
              <w:t>-106.0</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EE14BF">
            <w:pPr>
              <w:keepNext/>
              <w:keepLines/>
              <w:jc w:val="center"/>
              <w:rPr>
                <w:rFonts w:ascii="Calibri" w:hAnsi="Calibri" w:cs="Calibri"/>
                <w:color w:val="ABA701"/>
              </w:rPr>
            </w:pPr>
            <w:r>
              <w:rPr>
                <w:rFonts w:ascii="Calibri" w:hAnsi="Calibri" w:cs="Calibri"/>
                <w:color w:val="ABA701"/>
                <w:sz w:val="22"/>
                <w:szCs w:val="22"/>
              </w:rPr>
              <w:t>-115.0</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EE14BF">
            <w:pPr>
              <w:keepNext/>
              <w:keepLines/>
              <w:jc w:val="center"/>
              <w:rPr>
                <w:rFonts w:ascii="Calibri" w:hAnsi="Calibri" w:cs="Calibri"/>
                <w:color w:val="4F6228"/>
              </w:rPr>
            </w:pPr>
            <w:r>
              <w:rPr>
                <w:rFonts w:ascii="Calibri" w:hAnsi="Calibri" w:cs="Calibri"/>
                <w:color w:val="4F6228"/>
                <w:sz w:val="22"/>
                <w:szCs w:val="22"/>
              </w:rPr>
              <w:t>-120.6</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EE14BF">
            <w:pPr>
              <w:keepNext/>
              <w:keepLines/>
              <w:jc w:val="center"/>
              <w:rPr>
                <w:rFonts w:ascii="Calibri" w:hAnsi="Calibri" w:cs="Calibri"/>
                <w:color w:val="00B050"/>
              </w:rPr>
            </w:pPr>
            <w:r>
              <w:rPr>
                <w:rFonts w:ascii="Calibri" w:hAnsi="Calibri" w:cs="Calibri"/>
                <w:color w:val="00B050"/>
                <w:sz w:val="22"/>
                <w:szCs w:val="22"/>
              </w:rPr>
              <w:t>-128.8</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EE14BF">
            <w:pPr>
              <w:keepNext/>
              <w:keepLines/>
              <w:jc w:val="center"/>
              <w:rPr>
                <w:rFonts w:ascii="Calibri" w:hAnsi="Calibri" w:cs="Calibri"/>
                <w:color w:val="00B050"/>
              </w:rPr>
            </w:pPr>
            <w:r>
              <w:rPr>
                <w:rFonts w:ascii="Calibri" w:hAnsi="Calibri" w:cs="Calibri"/>
                <w:color w:val="00B050"/>
                <w:sz w:val="22"/>
                <w:szCs w:val="22"/>
              </w:rPr>
              <w:t>-136.3</w:t>
            </w:r>
          </w:p>
        </w:tc>
        <w:tc>
          <w:tcPr>
            <w:tcW w:w="960" w:type="dxa"/>
            <w:tcBorders>
              <w:top w:val="nil"/>
              <w:left w:val="nil"/>
              <w:bottom w:val="single" w:sz="4" w:space="0" w:color="auto"/>
              <w:right w:val="single" w:sz="4" w:space="0" w:color="auto"/>
            </w:tcBorders>
            <w:shd w:val="clear" w:color="auto" w:fill="auto"/>
            <w:noWrap/>
            <w:vAlign w:val="bottom"/>
            <w:hideMark/>
          </w:tcPr>
          <w:p w:rsidR="001118C1" w:rsidRPr="00622983" w:rsidRDefault="001118C1" w:rsidP="00EE14BF">
            <w:pPr>
              <w:keepNext/>
              <w:keepLines/>
              <w:jc w:val="center"/>
              <w:rPr>
                <w:rFonts w:ascii="Calibri" w:hAnsi="Calibri" w:cs="Calibri"/>
                <w:color w:val="00B050"/>
              </w:rPr>
            </w:pPr>
            <w:r>
              <w:rPr>
                <w:rFonts w:ascii="Calibri" w:hAnsi="Calibri" w:cs="Calibri"/>
                <w:color w:val="00B050"/>
                <w:sz w:val="22"/>
                <w:szCs w:val="22"/>
              </w:rPr>
              <w:t>-142.3</w:t>
            </w:r>
          </w:p>
        </w:tc>
      </w:tr>
    </w:tbl>
    <w:p w:rsidR="007D0F63" w:rsidRDefault="006A35DA">
      <w:pPr>
        <w:pStyle w:val="Caption"/>
      </w:pPr>
      <w:bookmarkStart w:id="189" w:name="_Ref259519188"/>
      <w:bookmarkStart w:id="190" w:name="_Ref259519183"/>
      <w:bookmarkStart w:id="191" w:name="_Toc289848005"/>
      <w:r w:rsidRPr="00E41AC8">
        <w:t xml:space="preserve">Table </w:t>
      </w:r>
      <w:r w:rsidR="00EA5956" w:rsidRPr="00E41AC8">
        <w:fldChar w:fldCharType="begin"/>
      </w:r>
      <w:r w:rsidR="008E01DA">
        <w:instrText xml:space="preserve"> SEQ Table \* ARABIC </w:instrText>
      </w:r>
      <w:r w:rsidR="00EA5956" w:rsidRPr="00E41AC8">
        <w:fldChar w:fldCharType="separate"/>
      </w:r>
      <w:r w:rsidR="00FE3660">
        <w:rPr>
          <w:noProof/>
        </w:rPr>
        <w:t>15</w:t>
      </w:r>
      <w:r w:rsidR="00EA5956" w:rsidRPr="00E41AC8">
        <w:fldChar w:fldCharType="end"/>
      </w:r>
      <w:bookmarkEnd w:id="189"/>
      <w:r w:rsidR="008E01DA">
        <w:t xml:space="preserve">: Meteorological </w:t>
      </w:r>
      <w:r w:rsidR="00D7155F">
        <w:t>radar, ‘restricted’ situation</w:t>
      </w:r>
      <w:r w:rsidR="008E01DA">
        <w:t>, 40 MHz separation interference and blocking results</w:t>
      </w:r>
      <w:bookmarkEnd w:id="190"/>
      <w:r w:rsidR="004E6194">
        <w:t xml:space="preserve"> (received power in dB</w:t>
      </w:r>
      <w:r w:rsidR="009D0AAE">
        <w:t>m</w:t>
      </w:r>
      <w:r w:rsidR="004E6194">
        <w:t>)</w:t>
      </w:r>
      <w:bookmarkEnd w:id="191"/>
    </w:p>
    <w:p w:rsidR="006A35DA" w:rsidRPr="00622983" w:rsidRDefault="006A35DA" w:rsidP="00F92A69">
      <w:pPr>
        <w:pStyle w:val="ACMAHeading2"/>
        <w:rPr>
          <w:lang w:val="en-AU"/>
        </w:rPr>
      </w:pPr>
      <w:bookmarkStart w:id="192" w:name="_Toc259544092"/>
      <w:bookmarkStart w:id="193" w:name="_Toc292291701"/>
      <w:r w:rsidRPr="00622983">
        <w:rPr>
          <w:lang w:val="en-AU"/>
        </w:rPr>
        <w:t>Aeronautical Radar Results</w:t>
      </w:r>
      <w:bookmarkEnd w:id="192"/>
      <w:bookmarkEnd w:id="193"/>
    </w:p>
    <w:p w:rsidR="006A35DA" w:rsidRPr="00622983" w:rsidRDefault="006A35DA" w:rsidP="006A35DA">
      <w:pPr>
        <w:keepNext/>
        <w:keepLines/>
      </w:pPr>
    </w:p>
    <w:tbl>
      <w:tblPr>
        <w:tblW w:w="9021" w:type="dxa"/>
        <w:tblInd w:w="93" w:type="dxa"/>
        <w:tblLook w:val="04A0"/>
      </w:tblPr>
      <w:tblGrid>
        <w:gridCol w:w="1717"/>
        <w:gridCol w:w="805"/>
        <w:gridCol w:w="805"/>
        <w:gridCol w:w="894"/>
        <w:gridCol w:w="960"/>
        <w:gridCol w:w="960"/>
        <w:gridCol w:w="960"/>
        <w:gridCol w:w="960"/>
        <w:gridCol w:w="960"/>
      </w:tblGrid>
      <w:tr w:rsidR="006A35DA" w:rsidRPr="00622983" w:rsidTr="00F92A69">
        <w:trPr>
          <w:trHeight w:val="300"/>
        </w:trPr>
        <w:tc>
          <w:tcPr>
            <w:tcW w:w="4221" w:type="dxa"/>
            <w:gridSpan w:val="4"/>
            <w:tcBorders>
              <w:top w:val="nil"/>
              <w:left w:val="nil"/>
              <w:bottom w:val="nil"/>
              <w:right w:val="nil"/>
            </w:tcBorders>
            <w:shd w:val="clear" w:color="000000" w:fill="75923C"/>
            <w:noWrap/>
            <w:vAlign w:val="bottom"/>
            <w:hideMark/>
          </w:tcPr>
          <w:p w:rsidR="006A35DA" w:rsidRPr="00622983" w:rsidRDefault="006A35DA" w:rsidP="00F92A69">
            <w:pPr>
              <w:keepNext/>
              <w:keepLines/>
              <w:rPr>
                <w:rFonts w:ascii="Calibri" w:hAnsi="Calibri" w:cs="Calibri"/>
                <w:b/>
                <w:bCs/>
              </w:rPr>
            </w:pPr>
            <w:r w:rsidRPr="00622983">
              <w:rPr>
                <w:rFonts w:ascii="Calibri" w:hAnsi="Calibri" w:cs="Calibri"/>
                <w:b/>
                <w:bCs/>
              </w:rPr>
              <w:t>Restricted Situation - 15 MHz, Limit A</w:t>
            </w:r>
          </w:p>
        </w:tc>
        <w:tc>
          <w:tcPr>
            <w:tcW w:w="960" w:type="dxa"/>
            <w:tcBorders>
              <w:top w:val="nil"/>
              <w:left w:val="nil"/>
              <w:bottom w:val="nil"/>
              <w:right w:val="nil"/>
            </w:tcBorders>
            <w:shd w:val="clear" w:color="000000" w:fill="75923C"/>
            <w:noWrap/>
            <w:vAlign w:val="bottom"/>
            <w:hideMark/>
          </w:tcPr>
          <w:p w:rsidR="006A35DA" w:rsidRPr="00622983" w:rsidRDefault="006A35DA" w:rsidP="00F92A69">
            <w:pPr>
              <w:keepNext/>
              <w:keepLines/>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75923C"/>
            <w:noWrap/>
            <w:vAlign w:val="bottom"/>
            <w:hideMark/>
          </w:tcPr>
          <w:p w:rsidR="006A35DA" w:rsidRPr="00622983" w:rsidRDefault="006A35DA" w:rsidP="00F92A69">
            <w:pPr>
              <w:keepNext/>
              <w:keepLines/>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75923C"/>
            <w:noWrap/>
            <w:vAlign w:val="bottom"/>
            <w:hideMark/>
          </w:tcPr>
          <w:p w:rsidR="006A35DA" w:rsidRPr="00622983" w:rsidRDefault="006A35DA" w:rsidP="00F92A69">
            <w:pPr>
              <w:keepNext/>
              <w:keepLines/>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75923C"/>
            <w:noWrap/>
            <w:vAlign w:val="bottom"/>
            <w:hideMark/>
          </w:tcPr>
          <w:p w:rsidR="006A35DA" w:rsidRPr="00622983" w:rsidRDefault="006A35DA" w:rsidP="00F92A69">
            <w:pPr>
              <w:keepNext/>
              <w:keepLines/>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75923C"/>
            <w:noWrap/>
            <w:vAlign w:val="bottom"/>
            <w:hideMark/>
          </w:tcPr>
          <w:p w:rsidR="006A35DA" w:rsidRPr="00622983" w:rsidRDefault="006A35DA" w:rsidP="00F92A69">
            <w:pPr>
              <w:keepNext/>
              <w:keepLines/>
              <w:rPr>
                <w:rFonts w:ascii="Calibri" w:hAnsi="Calibri" w:cs="Calibri"/>
              </w:rPr>
            </w:pPr>
            <w:r w:rsidRPr="00622983">
              <w:rPr>
                <w:rFonts w:ascii="Calibri" w:hAnsi="Calibri" w:cs="Calibri"/>
              </w:rPr>
              <w:t> </w:t>
            </w:r>
          </w:p>
        </w:tc>
      </w:tr>
      <w:tr w:rsidR="006A35DA" w:rsidRPr="00622983" w:rsidTr="00F92A69">
        <w:trPr>
          <w:trHeight w:val="300"/>
        </w:trPr>
        <w:tc>
          <w:tcPr>
            <w:tcW w:w="1717" w:type="dxa"/>
            <w:tcBorders>
              <w:top w:val="nil"/>
              <w:left w:val="nil"/>
              <w:bottom w:val="nil"/>
              <w:right w:val="nil"/>
            </w:tcBorders>
            <w:shd w:val="clear" w:color="000000" w:fill="C2D69A"/>
            <w:noWrap/>
            <w:vAlign w:val="bottom"/>
            <w:hideMark/>
          </w:tcPr>
          <w:p w:rsidR="006A35DA" w:rsidRPr="00622983" w:rsidRDefault="006A35DA" w:rsidP="00F92A69">
            <w:pPr>
              <w:keepNext/>
              <w:keepLines/>
              <w:rPr>
                <w:rFonts w:ascii="Calibri" w:hAnsi="Calibri" w:cs="Calibri"/>
                <w:i/>
                <w:iCs/>
              </w:rPr>
            </w:pPr>
            <w:r w:rsidRPr="00622983">
              <w:rPr>
                <w:rFonts w:ascii="Calibri" w:hAnsi="Calibri" w:cs="Calibri"/>
                <w:i/>
                <w:iCs/>
              </w:rPr>
              <w:t>Distance</w:t>
            </w:r>
          </w:p>
        </w:tc>
        <w:tc>
          <w:tcPr>
            <w:tcW w:w="805" w:type="dxa"/>
            <w:tcBorders>
              <w:top w:val="nil"/>
              <w:left w:val="nil"/>
              <w:bottom w:val="nil"/>
              <w:right w:val="nil"/>
            </w:tcBorders>
            <w:shd w:val="clear" w:color="000000" w:fill="C2D69A"/>
            <w:noWrap/>
            <w:vAlign w:val="bottom"/>
            <w:hideMark/>
          </w:tcPr>
          <w:p w:rsidR="006A35DA" w:rsidRPr="00622983" w:rsidRDefault="006A35DA" w:rsidP="00F92A69">
            <w:pPr>
              <w:keepNext/>
              <w:keepLines/>
              <w:rPr>
                <w:rFonts w:ascii="Calibri" w:hAnsi="Calibri" w:cs="Calibri"/>
                <w:i/>
                <w:iCs/>
              </w:rPr>
            </w:pPr>
            <w:r w:rsidRPr="00622983">
              <w:rPr>
                <w:rFonts w:ascii="Calibri" w:hAnsi="Calibri" w:cs="Calibri"/>
                <w:i/>
                <w:iCs/>
              </w:rPr>
              <w:t>100m</w:t>
            </w:r>
          </w:p>
        </w:tc>
        <w:tc>
          <w:tcPr>
            <w:tcW w:w="805" w:type="dxa"/>
            <w:tcBorders>
              <w:top w:val="nil"/>
              <w:left w:val="nil"/>
              <w:bottom w:val="nil"/>
              <w:right w:val="nil"/>
            </w:tcBorders>
            <w:shd w:val="clear" w:color="000000" w:fill="C2D69A"/>
            <w:noWrap/>
            <w:vAlign w:val="bottom"/>
            <w:hideMark/>
          </w:tcPr>
          <w:p w:rsidR="006A35DA" w:rsidRPr="00622983" w:rsidRDefault="006A35DA" w:rsidP="00F92A69">
            <w:pPr>
              <w:keepNext/>
              <w:keepLines/>
              <w:rPr>
                <w:rFonts w:ascii="Calibri" w:hAnsi="Calibri" w:cs="Calibri"/>
                <w:i/>
                <w:iCs/>
              </w:rPr>
            </w:pPr>
            <w:r w:rsidRPr="00622983">
              <w:rPr>
                <w:rFonts w:ascii="Calibri" w:hAnsi="Calibri" w:cs="Calibri"/>
                <w:i/>
                <w:iCs/>
              </w:rPr>
              <w:t>500m</w:t>
            </w:r>
          </w:p>
        </w:tc>
        <w:tc>
          <w:tcPr>
            <w:tcW w:w="894" w:type="dxa"/>
            <w:tcBorders>
              <w:top w:val="nil"/>
              <w:left w:val="nil"/>
              <w:bottom w:val="nil"/>
              <w:right w:val="nil"/>
            </w:tcBorders>
            <w:shd w:val="clear" w:color="000000" w:fill="C2D69A"/>
            <w:noWrap/>
            <w:vAlign w:val="bottom"/>
            <w:hideMark/>
          </w:tcPr>
          <w:p w:rsidR="006A35DA" w:rsidRPr="00622983" w:rsidRDefault="006A35DA" w:rsidP="00F92A69">
            <w:pPr>
              <w:keepNext/>
              <w:keepLines/>
              <w:rPr>
                <w:rFonts w:ascii="Calibri" w:hAnsi="Calibri" w:cs="Calibri"/>
                <w:i/>
                <w:iCs/>
              </w:rPr>
            </w:pPr>
            <w:r w:rsidRPr="00622983">
              <w:rPr>
                <w:rFonts w:ascii="Calibri" w:hAnsi="Calibri" w:cs="Calibri"/>
                <w:i/>
                <w:iCs/>
              </w:rPr>
              <w:t>1 km</w:t>
            </w:r>
          </w:p>
        </w:tc>
        <w:tc>
          <w:tcPr>
            <w:tcW w:w="960" w:type="dxa"/>
            <w:tcBorders>
              <w:top w:val="nil"/>
              <w:left w:val="nil"/>
              <w:bottom w:val="nil"/>
              <w:right w:val="nil"/>
            </w:tcBorders>
            <w:shd w:val="clear" w:color="000000" w:fill="C2D69A"/>
            <w:noWrap/>
            <w:vAlign w:val="bottom"/>
            <w:hideMark/>
          </w:tcPr>
          <w:p w:rsidR="006A35DA" w:rsidRPr="00622983" w:rsidRDefault="006A35DA" w:rsidP="00F92A69">
            <w:pPr>
              <w:keepNext/>
              <w:keepLines/>
              <w:rPr>
                <w:rFonts w:ascii="Calibri" w:hAnsi="Calibri" w:cs="Calibri"/>
                <w:i/>
                <w:iCs/>
              </w:rPr>
            </w:pPr>
            <w:r w:rsidRPr="00622983">
              <w:rPr>
                <w:rFonts w:ascii="Calibri" w:hAnsi="Calibri" w:cs="Calibri"/>
                <w:i/>
                <w:iCs/>
              </w:rPr>
              <w:t>2 km</w:t>
            </w:r>
          </w:p>
        </w:tc>
        <w:tc>
          <w:tcPr>
            <w:tcW w:w="960" w:type="dxa"/>
            <w:tcBorders>
              <w:top w:val="nil"/>
              <w:left w:val="nil"/>
              <w:bottom w:val="nil"/>
              <w:right w:val="nil"/>
            </w:tcBorders>
            <w:shd w:val="clear" w:color="000000" w:fill="C2D69A"/>
            <w:noWrap/>
            <w:vAlign w:val="bottom"/>
            <w:hideMark/>
          </w:tcPr>
          <w:p w:rsidR="006A35DA" w:rsidRPr="00622983" w:rsidRDefault="006A35DA" w:rsidP="00F92A69">
            <w:pPr>
              <w:keepNext/>
              <w:keepLines/>
              <w:rPr>
                <w:rFonts w:ascii="Calibri" w:hAnsi="Calibri" w:cs="Calibri"/>
                <w:i/>
                <w:iCs/>
              </w:rPr>
            </w:pPr>
            <w:r w:rsidRPr="00622983">
              <w:rPr>
                <w:rFonts w:ascii="Calibri" w:hAnsi="Calibri" w:cs="Calibri"/>
                <w:i/>
                <w:iCs/>
              </w:rPr>
              <w:t>3 km</w:t>
            </w:r>
          </w:p>
        </w:tc>
        <w:tc>
          <w:tcPr>
            <w:tcW w:w="960" w:type="dxa"/>
            <w:tcBorders>
              <w:top w:val="nil"/>
              <w:left w:val="nil"/>
              <w:bottom w:val="nil"/>
              <w:right w:val="nil"/>
            </w:tcBorders>
            <w:shd w:val="clear" w:color="000000" w:fill="C2D69A"/>
            <w:noWrap/>
            <w:vAlign w:val="bottom"/>
            <w:hideMark/>
          </w:tcPr>
          <w:p w:rsidR="006A35DA" w:rsidRPr="00622983" w:rsidRDefault="006A35DA" w:rsidP="00F92A69">
            <w:pPr>
              <w:keepNext/>
              <w:keepLines/>
              <w:rPr>
                <w:rFonts w:ascii="Calibri" w:hAnsi="Calibri" w:cs="Calibri"/>
                <w:i/>
                <w:iCs/>
              </w:rPr>
            </w:pPr>
            <w:r w:rsidRPr="00622983">
              <w:rPr>
                <w:rFonts w:ascii="Calibri" w:hAnsi="Calibri" w:cs="Calibri"/>
                <w:i/>
                <w:iCs/>
              </w:rPr>
              <w:t>5 km</w:t>
            </w:r>
          </w:p>
        </w:tc>
        <w:tc>
          <w:tcPr>
            <w:tcW w:w="960" w:type="dxa"/>
            <w:tcBorders>
              <w:top w:val="nil"/>
              <w:left w:val="nil"/>
              <w:bottom w:val="nil"/>
              <w:right w:val="nil"/>
            </w:tcBorders>
            <w:shd w:val="clear" w:color="000000" w:fill="C2D69A"/>
            <w:noWrap/>
            <w:vAlign w:val="bottom"/>
            <w:hideMark/>
          </w:tcPr>
          <w:p w:rsidR="006A35DA" w:rsidRPr="00622983" w:rsidRDefault="006A35DA" w:rsidP="00F92A69">
            <w:pPr>
              <w:keepNext/>
              <w:keepLines/>
              <w:rPr>
                <w:rFonts w:ascii="Calibri" w:hAnsi="Calibri" w:cs="Calibri"/>
                <w:i/>
                <w:iCs/>
              </w:rPr>
            </w:pPr>
            <w:r w:rsidRPr="00622983">
              <w:rPr>
                <w:rFonts w:ascii="Calibri" w:hAnsi="Calibri" w:cs="Calibri"/>
                <w:i/>
                <w:iCs/>
              </w:rPr>
              <w:t>7.5 km</w:t>
            </w:r>
          </w:p>
        </w:tc>
        <w:tc>
          <w:tcPr>
            <w:tcW w:w="960" w:type="dxa"/>
            <w:tcBorders>
              <w:top w:val="nil"/>
              <w:left w:val="nil"/>
              <w:bottom w:val="nil"/>
              <w:right w:val="nil"/>
            </w:tcBorders>
            <w:shd w:val="clear" w:color="000000" w:fill="C2D69A"/>
            <w:noWrap/>
            <w:vAlign w:val="bottom"/>
            <w:hideMark/>
          </w:tcPr>
          <w:p w:rsidR="006A35DA" w:rsidRPr="00622983" w:rsidRDefault="006A35DA" w:rsidP="00F92A69">
            <w:pPr>
              <w:keepNext/>
              <w:keepLines/>
              <w:rPr>
                <w:rFonts w:ascii="Calibri" w:hAnsi="Calibri" w:cs="Calibri"/>
                <w:i/>
                <w:iCs/>
              </w:rPr>
            </w:pPr>
            <w:r w:rsidRPr="00622983">
              <w:rPr>
                <w:rFonts w:ascii="Calibri" w:hAnsi="Calibri" w:cs="Calibri"/>
                <w:i/>
                <w:iCs/>
              </w:rPr>
              <w:t>10 km</w:t>
            </w:r>
          </w:p>
        </w:tc>
      </w:tr>
      <w:tr w:rsidR="006A35DA" w:rsidRPr="00622983" w:rsidTr="00F92A69">
        <w:trPr>
          <w:trHeight w:val="402"/>
        </w:trPr>
        <w:tc>
          <w:tcPr>
            <w:tcW w:w="1717" w:type="dxa"/>
            <w:tcBorders>
              <w:top w:val="nil"/>
              <w:left w:val="nil"/>
              <w:bottom w:val="nil"/>
              <w:right w:val="nil"/>
            </w:tcBorders>
            <w:shd w:val="clear" w:color="000000" w:fill="C2D69A"/>
            <w:noWrap/>
            <w:vAlign w:val="bottom"/>
            <w:hideMark/>
          </w:tcPr>
          <w:p w:rsidR="006A35DA" w:rsidRPr="00622983" w:rsidRDefault="006A35DA" w:rsidP="00F92A69">
            <w:pPr>
              <w:keepNext/>
              <w:keepLines/>
              <w:rPr>
                <w:rFonts w:ascii="Calibri" w:hAnsi="Calibri" w:cs="Calibri"/>
                <w:i/>
                <w:iCs/>
              </w:rPr>
            </w:pPr>
            <w:r w:rsidRPr="00622983">
              <w:rPr>
                <w:rFonts w:ascii="Calibri" w:hAnsi="Calibri" w:cs="Calibri"/>
                <w:i/>
                <w:iCs/>
              </w:rPr>
              <w:t>Free Space</w:t>
            </w:r>
          </w:p>
        </w:tc>
        <w:tc>
          <w:tcPr>
            <w:tcW w:w="805"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ABA701"/>
              </w:rPr>
            </w:pPr>
            <w:r w:rsidRPr="00622983">
              <w:rPr>
                <w:rFonts w:ascii="Calibri" w:hAnsi="Calibri" w:cs="Calibri"/>
                <w:color w:val="ABA701"/>
              </w:rPr>
              <w:t>-77.4</w:t>
            </w:r>
          </w:p>
        </w:tc>
        <w:tc>
          <w:tcPr>
            <w:tcW w:w="805"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ABA701"/>
              </w:rPr>
            </w:pPr>
            <w:r w:rsidRPr="00622983">
              <w:rPr>
                <w:rFonts w:ascii="Calibri" w:hAnsi="Calibri" w:cs="Calibri"/>
                <w:color w:val="ABA701"/>
              </w:rPr>
              <w:t>-91.4</w:t>
            </w:r>
          </w:p>
        </w:tc>
        <w:tc>
          <w:tcPr>
            <w:tcW w:w="894"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ABA701"/>
              </w:rPr>
            </w:pPr>
            <w:r w:rsidRPr="00622983">
              <w:rPr>
                <w:rFonts w:ascii="Calibri" w:hAnsi="Calibri" w:cs="Calibri"/>
                <w:color w:val="ABA701"/>
              </w:rPr>
              <w:t>-97.4</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ABA701"/>
              </w:rPr>
            </w:pPr>
            <w:r w:rsidRPr="00622983">
              <w:rPr>
                <w:rFonts w:ascii="Calibri" w:hAnsi="Calibri" w:cs="Calibri"/>
                <w:color w:val="ABA701"/>
              </w:rPr>
              <w:t>-103.5</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ABA701"/>
              </w:rPr>
            </w:pPr>
            <w:r w:rsidRPr="00622983">
              <w:rPr>
                <w:rFonts w:ascii="Calibri" w:hAnsi="Calibri" w:cs="Calibri"/>
                <w:color w:val="ABA701"/>
              </w:rPr>
              <w:t>-107.0</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ABA701"/>
              </w:rPr>
            </w:pPr>
            <w:r w:rsidRPr="00622983">
              <w:rPr>
                <w:rFonts w:ascii="Calibri" w:hAnsi="Calibri" w:cs="Calibri"/>
                <w:color w:val="ABA701"/>
              </w:rPr>
              <w:t>-111.4</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ABA701"/>
              </w:rPr>
            </w:pPr>
            <w:r w:rsidRPr="00622983">
              <w:rPr>
                <w:rFonts w:ascii="Calibri" w:hAnsi="Calibri" w:cs="Calibri"/>
                <w:color w:val="ABA701"/>
              </w:rPr>
              <w:t>-114.9</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4F6228"/>
              </w:rPr>
            </w:pPr>
            <w:r w:rsidRPr="00622983">
              <w:rPr>
                <w:rFonts w:ascii="Calibri" w:hAnsi="Calibri" w:cs="Calibri"/>
                <w:color w:val="4F6228"/>
              </w:rPr>
              <w:t>-117.4</w:t>
            </w:r>
          </w:p>
        </w:tc>
      </w:tr>
      <w:tr w:rsidR="006A35DA" w:rsidRPr="00622983" w:rsidTr="00F92A69">
        <w:trPr>
          <w:trHeight w:val="402"/>
        </w:trPr>
        <w:tc>
          <w:tcPr>
            <w:tcW w:w="1717" w:type="dxa"/>
            <w:tcBorders>
              <w:top w:val="nil"/>
              <w:left w:val="nil"/>
              <w:bottom w:val="nil"/>
              <w:right w:val="nil"/>
            </w:tcBorders>
            <w:shd w:val="clear" w:color="000000" w:fill="C2D69A"/>
            <w:noWrap/>
            <w:vAlign w:val="bottom"/>
            <w:hideMark/>
          </w:tcPr>
          <w:p w:rsidR="006A35DA" w:rsidRPr="00622983" w:rsidRDefault="006A35DA" w:rsidP="00F92A69">
            <w:pPr>
              <w:keepNext/>
              <w:keepLines/>
              <w:rPr>
                <w:rFonts w:ascii="Calibri" w:hAnsi="Calibri" w:cs="Calibri"/>
                <w:i/>
                <w:iCs/>
              </w:rPr>
            </w:pPr>
            <w:r w:rsidRPr="00622983">
              <w:rPr>
                <w:rFonts w:ascii="Calibri" w:hAnsi="Calibri" w:cs="Calibri"/>
                <w:i/>
                <w:iCs/>
              </w:rPr>
              <w:t>Longley-Rice</w:t>
            </w:r>
          </w:p>
        </w:tc>
        <w:tc>
          <w:tcPr>
            <w:tcW w:w="805"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ABA701"/>
              </w:rPr>
            </w:pPr>
            <w:r w:rsidRPr="00622983">
              <w:rPr>
                <w:rFonts w:ascii="Calibri" w:hAnsi="Calibri" w:cs="Calibri"/>
                <w:color w:val="ABA701"/>
              </w:rPr>
              <w:t>-77.9</w:t>
            </w:r>
          </w:p>
        </w:tc>
        <w:tc>
          <w:tcPr>
            <w:tcW w:w="805"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ABA701"/>
              </w:rPr>
            </w:pPr>
            <w:r w:rsidRPr="00622983">
              <w:rPr>
                <w:rFonts w:ascii="Calibri" w:hAnsi="Calibri" w:cs="Calibri"/>
                <w:color w:val="ABA701"/>
              </w:rPr>
              <w:t>-91.4</w:t>
            </w:r>
          </w:p>
        </w:tc>
        <w:tc>
          <w:tcPr>
            <w:tcW w:w="894"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ABA701"/>
              </w:rPr>
            </w:pPr>
            <w:r w:rsidRPr="00622983">
              <w:rPr>
                <w:rFonts w:ascii="Calibri" w:hAnsi="Calibri" w:cs="Calibri"/>
                <w:color w:val="ABA701"/>
              </w:rPr>
              <w:t>-97.4</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ABA701"/>
              </w:rPr>
            </w:pPr>
            <w:r w:rsidRPr="00622983">
              <w:rPr>
                <w:rFonts w:ascii="Calibri" w:hAnsi="Calibri" w:cs="Calibri"/>
                <w:color w:val="ABA701"/>
              </w:rPr>
              <w:t>-103.4</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ABA701"/>
              </w:rPr>
            </w:pPr>
            <w:r w:rsidRPr="00622983">
              <w:rPr>
                <w:rFonts w:ascii="Calibri" w:hAnsi="Calibri" w:cs="Calibri"/>
                <w:color w:val="ABA701"/>
              </w:rPr>
              <w:t>-107.0</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ABA701"/>
              </w:rPr>
            </w:pPr>
            <w:r w:rsidRPr="00622983">
              <w:rPr>
                <w:rFonts w:ascii="Calibri" w:hAnsi="Calibri" w:cs="Calibri"/>
                <w:color w:val="ABA701"/>
              </w:rPr>
              <w:t>-112.6</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4F6228"/>
              </w:rPr>
            </w:pPr>
            <w:r w:rsidRPr="00622983">
              <w:rPr>
                <w:rFonts w:ascii="Calibri" w:hAnsi="Calibri" w:cs="Calibri"/>
                <w:color w:val="4F6228"/>
              </w:rPr>
              <w:t>-117.9</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00B050"/>
              </w:rPr>
            </w:pPr>
            <w:r w:rsidRPr="00622983">
              <w:rPr>
                <w:rFonts w:ascii="Calibri" w:hAnsi="Calibri" w:cs="Calibri"/>
                <w:color w:val="00B050"/>
              </w:rPr>
              <w:t>-122.2</w:t>
            </w:r>
          </w:p>
        </w:tc>
      </w:tr>
      <w:tr w:rsidR="006A35DA" w:rsidRPr="00622983" w:rsidTr="00F92A69">
        <w:trPr>
          <w:trHeight w:val="402"/>
        </w:trPr>
        <w:tc>
          <w:tcPr>
            <w:tcW w:w="1717" w:type="dxa"/>
            <w:tcBorders>
              <w:top w:val="nil"/>
              <w:left w:val="nil"/>
              <w:bottom w:val="nil"/>
              <w:right w:val="nil"/>
            </w:tcBorders>
            <w:shd w:val="clear" w:color="000000" w:fill="C2D69A"/>
            <w:noWrap/>
            <w:vAlign w:val="bottom"/>
            <w:hideMark/>
          </w:tcPr>
          <w:p w:rsidR="006A35DA" w:rsidRPr="00622983" w:rsidRDefault="006A35DA" w:rsidP="00F92A69">
            <w:pPr>
              <w:keepNext/>
              <w:keepLines/>
              <w:rPr>
                <w:rFonts w:ascii="Calibri" w:hAnsi="Calibri" w:cs="Calibri"/>
                <w:i/>
                <w:iCs/>
              </w:rPr>
            </w:pPr>
            <w:r w:rsidRPr="00622983">
              <w:rPr>
                <w:rFonts w:ascii="Calibri" w:hAnsi="Calibri" w:cs="Calibri"/>
                <w:i/>
                <w:iCs/>
              </w:rPr>
              <w:t>P.1546</w:t>
            </w:r>
          </w:p>
        </w:tc>
        <w:tc>
          <w:tcPr>
            <w:tcW w:w="805"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ABA701"/>
              </w:rPr>
            </w:pPr>
            <w:r w:rsidRPr="00622983">
              <w:rPr>
                <w:rFonts w:ascii="Calibri" w:hAnsi="Calibri" w:cs="Calibri"/>
                <w:color w:val="ABA701"/>
              </w:rPr>
              <w:t>-77.4</w:t>
            </w:r>
          </w:p>
        </w:tc>
        <w:tc>
          <w:tcPr>
            <w:tcW w:w="805"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ABA701"/>
              </w:rPr>
            </w:pPr>
            <w:r w:rsidRPr="00622983">
              <w:rPr>
                <w:rFonts w:ascii="Calibri" w:hAnsi="Calibri" w:cs="Calibri"/>
                <w:color w:val="ABA701"/>
              </w:rPr>
              <w:t>-91.4</w:t>
            </w:r>
          </w:p>
        </w:tc>
        <w:tc>
          <w:tcPr>
            <w:tcW w:w="894"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ABA701"/>
              </w:rPr>
            </w:pPr>
            <w:r w:rsidRPr="00622983">
              <w:rPr>
                <w:rFonts w:ascii="Calibri" w:hAnsi="Calibri" w:cs="Calibri"/>
                <w:color w:val="ABA701"/>
              </w:rPr>
              <w:t>-103.0</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ABA701"/>
              </w:rPr>
            </w:pPr>
            <w:r w:rsidRPr="00622983">
              <w:rPr>
                <w:rFonts w:ascii="Calibri" w:hAnsi="Calibri" w:cs="Calibri"/>
                <w:color w:val="ABA701"/>
              </w:rPr>
              <w:t>-112.0</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4F6228"/>
              </w:rPr>
            </w:pPr>
            <w:r w:rsidRPr="00622983">
              <w:rPr>
                <w:rFonts w:ascii="Calibri" w:hAnsi="Calibri" w:cs="Calibri"/>
                <w:color w:val="4F6228"/>
              </w:rPr>
              <w:t>-117.6</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00B050"/>
              </w:rPr>
            </w:pPr>
            <w:r w:rsidRPr="00622983">
              <w:rPr>
                <w:rFonts w:ascii="Calibri" w:hAnsi="Calibri" w:cs="Calibri"/>
                <w:color w:val="00B050"/>
              </w:rPr>
              <w:t>-125.8</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00B050"/>
              </w:rPr>
            </w:pPr>
            <w:r w:rsidRPr="00622983">
              <w:rPr>
                <w:rFonts w:ascii="Calibri" w:hAnsi="Calibri" w:cs="Calibri"/>
                <w:color w:val="00B050"/>
              </w:rPr>
              <w:t>-133.3</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00B050"/>
              </w:rPr>
            </w:pPr>
            <w:r w:rsidRPr="00622983">
              <w:rPr>
                <w:rFonts w:ascii="Calibri" w:hAnsi="Calibri" w:cs="Calibri"/>
                <w:color w:val="00B050"/>
              </w:rPr>
              <w:t>-139.3</w:t>
            </w:r>
          </w:p>
        </w:tc>
      </w:tr>
    </w:tbl>
    <w:p w:rsidR="007D0F63" w:rsidRDefault="006A35DA">
      <w:pPr>
        <w:pStyle w:val="Caption"/>
      </w:pPr>
      <w:bookmarkStart w:id="194" w:name="_Ref259456422"/>
      <w:bookmarkStart w:id="195" w:name="_Ref259456414"/>
      <w:bookmarkStart w:id="196" w:name="_Toc289848006"/>
      <w:r w:rsidRPr="00E41AC8">
        <w:t xml:space="preserve">Table </w:t>
      </w:r>
      <w:r w:rsidR="00EA5956" w:rsidRPr="00E41AC8">
        <w:fldChar w:fldCharType="begin"/>
      </w:r>
      <w:r w:rsidR="008E01DA">
        <w:instrText xml:space="preserve"> SEQ Table \* ARABIC </w:instrText>
      </w:r>
      <w:r w:rsidR="00EA5956" w:rsidRPr="00E41AC8">
        <w:fldChar w:fldCharType="separate"/>
      </w:r>
      <w:r w:rsidR="00FE3660">
        <w:rPr>
          <w:noProof/>
        </w:rPr>
        <w:t>16</w:t>
      </w:r>
      <w:r w:rsidR="00EA5956" w:rsidRPr="00E41AC8">
        <w:fldChar w:fldCharType="end"/>
      </w:r>
      <w:bookmarkEnd w:id="194"/>
      <w:r w:rsidR="008E01DA">
        <w:t xml:space="preserve">: Aeronautical </w:t>
      </w:r>
      <w:r w:rsidR="00D7155F">
        <w:t>radar, ‘restricted’ situation</w:t>
      </w:r>
      <w:r w:rsidR="008E01DA">
        <w:t>, 15 MHz separation interference and blocking results</w:t>
      </w:r>
      <w:bookmarkEnd w:id="195"/>
      <w:r w:rsidR="004E6194">
        <w:t xml:space="preserve"> (received power in dB</w:t>
      </w:r>
      <w:r w:rsidR="009D0AAE">
        <w:t>m</w:t>
      </w:r>
      <w:r w:rsidR="004E6194">
        <w:t>)</w:t>
      </w:r>
      <w:bookmarkEnd w:id="196"/>
    </w:p>
    <w:p w:rsidR="006A35DA" w:rsidRPr="00622983" w:rsidRDefault="006A35DA" w:rsidP="006A35DA"/>
    <w:tbl>
      <w:tblPr>
        <w:tblW w:w="9021" w:type="dxa"/>
        <w:tblInd w:w="93" w:type="dxa"/>
        <w:tblLook w:val="04A0"/>
      </w:tblPr>
      <w:tblGrid>
        <w:gridCol w:w="1681"/>
        <w:gridCol w:w="788"/>
        <w:gridCol w:w="876"/>
        <w:gridCol w:w="876"/>
        <w:gridCol w:w="960"/>
        <w:gridCol w:w="960"/>
        <w:gridCol w:w="960"/>
        <w:gridCol w:w="960"/>
        <w:gridCol w:w="960"/>
      </w:tblGrid>
      <w:tr w:rsidR="006A35DA" w:rsidRPr="00622983" w:rsidTr="00F92A69">
        <w:trPr>
          <w:trHeight w:val="300"/>
        </w:trPr>
        <w:tc>
          <w:tcPr>
            <w:tcW w:w="4221" w:type="dxa"/>
            <w:gridSpan w:val="4"/>
            <w:tcBorders>
              <w:top w:val="nil"/>
              <w:left w:val="nil"/>
              <w:bottom w:val="nil"/>
              <w:right w:val="nil"/>
            </w:tcBorders>
            <w:shd w:val="clear" w:color="000000" w:fill="E46D0A"/>
            <w:noWrap/>
            <w:vAlign w:val="bottom"/>
            <w:hideMark/>
          </w:tcPr>
          <w:p w:rsidR="007D0F63" w:rsidRDefault="006A35DA">
            <w:pPr>
              <w:keepNext/>
              <w:keepLines/>
              <w:rPr>
                <w:rFonts w:ascii="Calibri" w:hAnsi="Calibri" w:cs="Calibri"/>
                <w:b/>
                <w:bCs/>
              </w:rPr>
            </w:pPr>
            <w:r w:rsidRPr="00622983">
              <w:rPr>
                <w:rFonts w:ascii="Calibri" w:hAnsi="Calibri" w:cs="Calibri"/>
                <w:b/>
                <w:bCs/>
              </w:rPr>
              <w:t>Restricted Situation - 40 MHz, Limit B</w:t>
            </w:r>
          </w:p>
        </w:tc>
        <w:tc>
          <w:tcPr>
            <w:tcW w:w="960" w:type="dxa"/>
            <w:tcBorders>
              <w:top w:val="nil"/>
              <w:left w:val="nil"/>
              <w:bottom w:val="nil"/>
              <w:right w:val="nil"/>
            </w:tcBorders>
            <w:shd w:val="clear" w:color="000000" w:fill="E46D0A"/>
            <w:noWrap/>
            <w:vAlign w:val="bottom"/>
            <w:hideMark/>
          </w:tcPr>
          <w:p w:rsidR="007D0F63" w:rsidRDefault="006A35DA">
            <w:pPr>
              <w:keepNext/>
              <w:keepLines/>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E46D0A"/>
            <w:noWrap/>
            <w:vAlign w:val="bottom"/>
            <w:hideMark/>
          </w:tcPr>
          <w:p w:rsidR="007D0F63" w:rsidRDefault="006A35DA">
            <w:pPr>
              <w:keepNext/>
              <w:keepLines/>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E46D0A"/>
            <w:noWrap/>
            <w:vAlign w:val="bottom"/>
            <w:hideMark/>
          </w:tcPr>
          <w:p w:rsidR="007D0F63" w:rsidRDefault="006A35DA">
            <w:pPr>
              <w:keepNext/>
              <w:keepLines/>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E46D0A"/>
            <w:noWrap/>
            <w:vAlign w:val="bottom"/>
            <w:hideMark/>
          </w:tcPr>
          <w:p w:rsidR="007D0F63" w:rsidRDefault="006A35DA">
            <w:pPr>
              <w:keepNext/>
              <w:keepLines/>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E46D0A"/>
            <w:noWrap/>
            <w:vAlign w:val="bottom"/>
            <w:hideMark/>
          </w:tcPr>
          <w:p w:rsidR="007D0F63" w:rsidRDefault="006A35DA">
            <w:pPr>
              <w:keepNext/>
              <w:keepLines/>
              <w:rPr>
                <w:rFonts w:ascii="Calibri" w:hAnsi="Calibri" w:cs="Calibri"/>
              </w:rPr>
            </w:pPr>
            <w:r w:rsidRPr="00622983">
              <w:rPr>
                <w:rFonts w:ascii="Calibri" w:hAnsi="Calibri" w:cs="Calibri"/>
              </w:rPr>
              <w:t> </w:t>
            </w:r>
          </w:p>
        </w:tc>
      </w:tr>
      <w:tr w:rsidR="006A35DA" w:rsidRPr="00622983" w:rsidTr="00F92A69">
        <w:trPr>
          <w:trHeight w:val="300"/>
        </w:trPr>
        <w:tc>
          <w:tcPr>
            <w:tcW w:w="1681" w:type="dxa"/>
            <w:tcBorders>
              <w:top w:val="nil"/>
              <w:left w:val="nil"/>
              <w:bottom w:val="nil"/>
              <w:right w:val="nil"/>
            </w:tcBorders>
            <w:shd w:val="clear" w:color="000000" w:fill="FAC090"/>
            <w:noWrap/>
            <w:vAlign w:val="bottom"/>
            <w:hideMark/>
          </w:tcPr>
          <w:p w:rsidR="007D0F63" w:rsidRDefault="006A35DA">
            <w:pPr>
              <w:keepNext/>
              <w:keepLines/>
              <w:rPr>
                <w:rFonts w:ascii="Calibri" w:hAnsi="Calibri" w:cs="Calibri"/>
                <w:i/>
                <w:iCs/>
              </w:rPr>
            </w:pPr>
            <w:r w:rsidRPr="00622983">
              <w:rPr>
                <w:rFonts w:ascii="Calibri" w:hAnsi="Calibri" w:cs="Calibri"/>
                <w:i/>
                <w:iCs/>
              </w:rPr>
              <w:t>Distance</w:t>
            </w:r>
          </w:p>
        </w:tc>
        <w:tc>
          <w:tcPr>
            <w:tcW w:w="788" w:type="dxa"/>
            <w:tcBorders>
              <w:top w:val="nil"/>
              <w:left w:val="nil"/>
              <w:bottom w:val="nil"/>
              <w:right w:val="nil"/>
            </w:tcBorders>
            <w:shd w:val="clear" w:color="000000" w:fill="FAC090"/>
            <w:noWrap/>
            <w:vAlign w:val="bottom"/>
            <w:hideMark/>
          </w:tcPr>
          <w:p w:rsidR="007D0F63" w:rsidRDefault="006A35DA">
            <w:pPr>
              <w:keepNext/>
              <w:keepLines/>
              <w:rPr>
                <w:rFonts w:ascii="Calibri" w:hAnsi="Calibri" w:cs="Calibri"/>
                <w:i/>
                <w:iCs/>
              </w:rPr>
            </w:pPr>
            <w:r w:rsidRPr="00622983">
              <w:rPr>
                <w:rFonts w:ascii="Calibri" w:hAnsi="Calibri" w:cs="Calibri"/>
                <w:i/>
                <w:iCs/>
              </w:rPr>
              <w:t>100m</w:t>
            </w:r>
          </w:p>
        </w:tc>
        <w:tc>
          <w:tcPr>
            <w:tcW w:w="876" w:type="dxa"/>
            <w:tcBorders>
              <w:top w:val="nil"/>
              <w:left w:val="nil"/>
              <w:bottom w:val="nil"/>
              <w:right w:val="nil"/>
            </w:tcBorders>
            <w:shd w:val="clear" w:color="000000" w:fill="FAC090"/>
            <w:noWrap/>
            <w:vAlign w:val="bottom"/>
            <w:hideMark/>
          </w:tcPr>
          <w:p w:rsidR="007D0F63" w:rsidRDefault="006A35DA">
            <w:pPr>
              <w:keepNext/>
              <w:keepLines/>
              <w:rPr>
                <w:rFonts w:ascii="Calibri" w:hAnsi="Calibri" w:cs="Calibri"/>
                <w:i/>
                <w:iCs/>
              </w:rPr>
            </w:pPr>
            <w:r w:rsidRPr="00622983">
              <w:rPr>
                <w:rFonts w:ascii="Calibri" w:hAnsi="Calibri" w:cs="Calibri"/>
                <w:i/>
                <w:iCs/>
              </w:rPr>
              <w:t>500m</w:t>
            </w:r>
          </w:p>
        </w:tc>
        <w:tc>
          <w:tcPr>
            <w:tcW w:w="876" w:type="dxa"/>
            <w:tcBorders>
              <w:top w:val="nil"/>
              <w:left w:val="nil"/>
              <w:bottom w:val="nil"/>
              <w:right w:val="nil"/>
            </w:tcBorders>
            <w:shd w:val="clear" w:color="000000" w:fill="FAC090"/>
            <w:noWrap/>
            <w:vAlign w:val="bottom"/>
            <w:hideMark/>
          </w:tcPr>
          <w:p w:rsidR="007D0F63" w:rsidRDefault="006A35DA">
            <w:pPr>
              <w:keepNext/>
              <w:keepLines/>
              <w:rPr>
                <w:rFonts w:ascii="Calibri" w:hAnsi="Calibri" w:cs="Calibri"/>
                <w:i/>
                <w:iCs/>
              </w:rPr>
            </w:pPr>
            <w:r w:rsidRPr="00622983">
              <w:rPr>
                <w:rFonts w:ascii="Calibri" w:hAnsi="Calibri" w:cs="Calibri"/>
                <w:i/>
                <w:iCs/>
              </w:rPr>
              <w:t>1 km</w:t>
            </w:r>
          </w:p>
        </w:tc>
        <w:tc>
          <w:tcPr>
            <w:tcW w:w="960" w:type="dxa"/>
            <w:tcBorders>
              <w:top w:val="nil"/>
              <w:left w:val="nil"/>
              <w:bottom w:val="nil"/>
              <w:right w:val="nil"/>
            </w:tcBorders>
            <w:shd w:val="clear" w:color="000000" w:fill="FAC090"/>
            <w:noWrap/>
            <w:vAlign w:val="bottom"/>
            <w:hideMark/>
          </w:tcPr>
          <w:p w:rsidR="007D0F63" w:rsidRDefault="006A35DA">
            <w:pPr>
              <w:keepNext/>
              <w:keepLines/>
              <w:rPr>
                <w:rFonts w:ascii="Calibri" w:hAnsi="Calibri" w:cs="Calibri"/>
                <w:i/>
                <w:iCs/>
              </w:rPr>
            </w:pPr>
            <w:r w:rsidRPr="00622983">
              <w:rPr>
                <w:rFonts w:ascii="Calibri" w:hAnsi="Calibri" w:cs="Calibri"/>
                <w:i/>
                <w:iCs/>
              </w:rPr>
              <w:t>2 km</w:t>
            </w:r>
          </w:p>
        </w:tc>
        <w:tc>
          <w:tcPr>
            <w:tcW w:w="960" w:type="dxa"/>
            <w:tcBorders>
              <w:top w:val="nil"/>
              <w:left w:val="nil"/>
              <w:bottom w:val="nil"/>
              <w:right w:val="nil"/>
            </w:tcBorders>
            <w:shd w:val="clear" w:color="000000" w:fill="FAC090"/>
            <w:noWrap/>
            <w:vAlign w:val="bottom"/>
            <w:hideMark/>
          </w:tcPr>
          <w:p w:rsidR="007D0F63" w:rsidRDefault="006A35DA">
            <w:pPr>
              <w:keepNext/>
              <w:keepLines/>
              <w:rPr>
                <w:rFonts w:ascii="Calibri" w:hAnsi="Calibri" w:cs="Calibri"/>
                <w:i/>
                <w:iCs/>
              </w:rPr>
            </w:pPr>
            <w:r w:rsidRPr="00622983">
              <w:rPr>
                <w:rFonts w:ascii="Calibri" w:hAnsi="Calibri" w:cs="Calibri"/>
                <w:i/>
                <w:iCs/>
              </w:rPr>
              <w:t>3 km</w:t>
            </w:r>
          </w:p>
        </w:tc>
        <w:tc>
          <w:tcPr>
            <w:tcW w:w="960" w:type="dxa"/>
            <w:tcBorders>
              <w:top w:val="nil"/>
              <w:left w:val="nil"/>
              <w:bottom w:val="nil"/>
              <w:right w:val="nil"/>
            </w:tcBorders>
            <w:shd w:val="clear" w:color="000000" w:fill="FAC090"/>
            <w:noWrap/>
            <w:vAlign w:val="bottom"/>
            <w:hideMark/>
          </w:tcPr>
          <w:p w:rsidR="007D0F63" w:rsidRDefault="006A35DA">
            <w:pPr>
              <w:keepNext/>
              <w:keepLines/>
              <w:rPr>
                <w:rFonts w:ascii="Calibri" w:hAnsi="Calibri" w:cs="Calibri"/>
                <w:i/>
                <w:iCs/>
              </w:rPr>
            </w:pPr>
            <w:r w:rsidRPr="00622983">
              <w:rPr>
                <w:rFonts w:ascii="Calibri" w:hAnsi="Calibri" w:cs="Calibri"/>
                <w:i/>
                <w:iCs/>
              </w:rPr>
              <w:t>5 km</w:t>
            </w:r>
          </w:p>
        </w:tc>
        <w:tc>
          <w:tcPr>
            <w:tcW w:w="960" w:type="dxa"/>
            <w:tcBorders>
              <w:top w:val="nil"/>
              <w:left w:val="nil"/>
              <w:bottom w:val="nil"/>
              <w:right w:val="nil"/>
            </w:tcBorders>
            <w:shd w:val="clear" w:color="000000" w:fill="FAC090"/>
            <w:noWrap/>
            <w:vAlign w:val="bottom"/>
            <w:hideMark/>
          </w:tcPr>
          <w:p w:rsidR="007D0F63" w:rsidRDefault="006A35DA">
            <w:pPr>
              <w:keepNext/>
              <w:keepLines/>
              <w:rPr>
                <w:rFonts w:ascii="Calibri" w:hAnsi="Calibri" w:cs="Calibri"/>
                <w:i/>
                <w:iCs/>
              </w:rPr>
            </w:pPr>
            <w:r w:rsidRPr="00622983">
              <w:rPr>
                <w:rFonts w:ascii="Calibri" w:hAnsi="Calibri" w:cs="Calibri"/>
                <w:i/>
                <w:iCs/>
              </w:rPr>
              <w:t>7.5 km</w:t>
            </w:r>
          </w:p>
        </w:tc>
        <w:tc>
          <w:tcPr>
            <w:tcW w:w="960" w:type="dxa"/>
            <w:tcBorders>
              <w:top w:val="nil"/>
              <w:left w:val="nil"/>
              <w:bottom w:val="nil"/>
              <w:right w:val="nil"/>
            </w:tcBorders>
            <w:shd w:val="clear" w:color="000000" w:fill="FAC090"/>
            <w:noWrap/>
            <w:vAlign w:val="bottom"/>
            <w:hideMark/>
          </w:tcPr>
          <w:p w:rsidR="007D0F63" w:rsidRDefault="006A35DA">
            <w:pPr>
              <w:keepNext/>
              <w:keepLines/>
              <w:rPr>
                <w:rFonts w:ascii="Calibri" w:hAnsi="Calibri" w:cs="Calibri"/>
                <w:i/>
                <w:iCs/>
              </w:rPr>
            </w:pPr>
            <w:r w:rsidRPr="00622983">
              <w:rPr>
                <w:rFonts w:ascii="Calibri" w:hAnsi="Calibri" w:cs="Calibri"/>
                <w:i/>
                <w:iCs/>
              </w:rPr>
              <w:t>10 km</w:t>
            </w:r>
          </w:p>
        </w:tc>
      </w:tr>
      <w:tr w:rsidR="006A35DA" w:rsidRPr="00622983" w:rsidTr="00F92A69">
        <w:trPr>
          <w:trHeight w:val="402"/>
        </w:trPr>
        <w:tc>
          <w:tcPr>
            <w:tcW w:w="1681" w:type="dxa"/>
            <w:tcBorders>
              <w:top w:val="nil"/>
              <w:left w:val="nil"/>
              <w:bottom w:val="nil"/>
              <w:right w:val="nil"/>
            </w:tcBorders>
            <w:shd w:val="clear" w:color="000000" w:fill="FAC090"/>
            <w:noWrap/>
            <w:vAlign w:val="bottom"/>
            <w:hideMark/>
          </w:tcPr>
          <w:p w:rsidR="007D0F63" w:rsidRDefault="006A35DA">
            <w:pPr>
              <w:keepNext/>
              <w:keepLines/>
              <w:rPr>
                <w:rFonts w:ascii="Calibri" w:hAnsi="Calibri" w:cs="Calibri"/>
                <w:i/>
                <w:iCs/>
              </w:rPr>
            </w:pPr>
            <w:r w:rsidRPr="00622983">
              <w:rPr>
                <w:rFonts w:ascii="Calibri" w:hAnsi="Calibri" w:cs="Calibri"/>
                <w:i/>
                <w:iCs/>
              </w:rPr>
              <w:t>Free Space</w:t>
            </w:r>
          </w:p>
        </w:tc>
        <w:tc>
          <w:tcPr>
            <w:tcW w:w="788" w:type="dxa"/>
            <w:tcBorders>
              <w:top w:val="nil"/>
              <w:left w:val="nil"/>
              <w:bottom w:val="single" w:sz="4" w:space="0" w:color="auto"/>
              <w:right w:val="single" w:sz="4" w:space="0" w:color="auto"/>
            </w:tcBorders>
            <w:shd w:val="clear" w:color="auto" w:fill="auto"/>
            <w:noWrap/>
            <w:vAlign w:val="bottom"/>
            <w:hideMark/>
          </w:tcPr>
          <w:p w:rsidR="007D0F63" w:rsidRDefault="006A35DA">
            <w:pPr>
              <w:keepNext/>
              <w:keepLines/>
              <w:jc w:val="center"/>
              <w:rPr>
                <w:rFonts w:ascii="Calibri" w:hAnsi="Calibri" w:cs="Calibri"/>
                <w:color w:val="ABA701"/>
              </w:rPr>
            </w:pPr>
            <w:r w:rsidRPr="00622983">
              <w:rPr>
                <w:rFonts w:ascii="Calibri" w:hAnsi="Calibri" w:cs="Calibri"/>
                <w:color w:val="ABA701"/>
              </w:rPr>
              <w:t>-92.6</w:t>
            </w:r>
          </w:p>
        </w:tc>
        <w:tc>
          <w:tcPr>
            <w:tcW w:w="876" w:type="dxa"/>
            <w:tcBorders>
              <w:top w:val="nil"/>
              <w:left w:val="nil"/>
              <w:bottom w:val="single" w:sz="4" w:space="0" w:color="auto"/>
              <w:right w:val="single" w:sz="4" w:space="0" w:color="auto"/>
            </w:tcBorders>
            <w:shd w:val="clear" w:color="auto" w:fill="auto"/>
            <w:noWrap/>
            <w:vAlign w:val="bottom"/>
            <w:hideMark/>
          </w:tcPr>
          <w:p w:rsidR="007D0F63" w:rsidRDefault="006A35DA">
            <w:pPr>
              <w:keepNext/>
              <w:keepLines/>
              <w:jc w:val="center"/>
              <w:rPr>
                <w:rFonts w:ascii="Calibri" w:hAnsi="Calibri" w:cs="Calibri"/>
                <w:color w:val="ABA701"/>
              </w:rPr>
            </w:pPr>
            <w:r w:rsidRPr="00622983">
              <w:rPr>
                <w:rFonts w:ascii="Calibri" w:hAnsi="Calibri" w:cs="Calibri"/>
                <w:color w:val="ABA701"/>
              </w:rPr>
              <w:t>-106.6</w:t>
            </w:r>
          </w:p>
        </w:tc>
        <w:tc>
          <w:tcPr>
            <w:tcW w:w="876" w:type="dxa"/>
            <w:tcBorders>
              <w:top w:val="nil"/>
              <w:left w:val="nil"/>
              <w:bottom w:val="single" w:sz="4" w:space="0" w:color="auto"/>
              <w:right w:val="single" w:sz="4" w:space="0" w:color="auto"/>
            </w:tcBorders>
            <w:shd w:val="clear" w:color="auto" w:fill="auto"/>
            <w:noWrap/>
            <w:vAlign w:val="bottom"/>
            <w:hideMark/>
          </w:tcPr>
          <w:p w:rsidR="007D0F63" w:rsidRDefault="006A35DA">
            <w:pPr>
              <w:keepNext/>
              <w:keepLines/>
              <w:jc w:val="center"/>
              <w:rPr>
                <w:rFonts w:ascii="Calibri" w:hAnsi="Calibri" w:cs="Calibri"/>
                <w:color w:val="ABA701"/>
              </w:rPr>
            </w:pPr>
            <w:r w:rsidRPr="00622983">
              <w:rPr>
                <w:rFonts w:ascii="Calibri" w:hAnsi="Calibri" w:cs="Calibri"/>
                <w:color w:val="ABA701"/>
              </w:rPr>
              <w:t>-112.6</w:t>
            </w:r>
          </w:p>
        </w:tc>
        <w:tc>
          <w:tcPr>
            <w:tcW w:w="960" w:type="dxa"/>
            <w:tcBorders>
              <w:top w:val="nil"/>
              <w:left w:val="nil"/>
              <w:bottom w:val="single" w:sz="4" w:space="0" w:color="auto"/>
              <w:right w:val="single" w:sz="4" w:space="0" w:color="auto"/>
            </w:tcBorders>
            <w:shd w:val="clear" w:color="auto" w:fill="auto"/>
            <w:noWrap/>
            <w:vAlign w:val="bottom"/>
            <w:hideMark/>
          </w:tcPr>
          <w:p w:rsidR="007D0F63" w:rsidRDefault="006A35DA">
            <w:pPr>
              <w:keepNext/>
              <w:keepLines/>
              <w:jc w:val="center"/>
              <w:rPr>
                <w:rFonts w:ascii="Calibri" w:hAnsi="Calibri" w:cs="Calibri"/>
                <w:color w:val="4F6228"/>
              </w:rPr>
            </w:pPr>
            <w:r w:rsidRPr="00622983">
              <w:rPr>
                <w:rFonts w:ascii="Calibri" w:hAnsi="Calibri" w:cs="Calibri"/>
                <w:color w:val="4F6228"/>
              </w:rPr>
              <w:t>-118.6</w:t>
            </w:r>
          </w:p>
        </w:tc>
        <w:tc>
          <w:tcPr>
            <w:tcW w:w="960" w:type="dxa"/>
            <w:tcBorders>
              <w:top w:val="nil"/>
              <w:left w:val="nil"/>
              <w:bottom w:val="single" w:sz="4" w:space="0" w:color="auto"/>
              <w:right w:val="single" w:sz="4" w:space="0" w:color="auto"/>
            </w:tcBorders>
            <w:shd w:val="clear" w:color="auto" w:fill="auto"/>
            <w:noWrap/>
            <w:vAlign w:val="bottom"/>
            <w:hideMark/>
          </w:tcPr>
          <w:p w:rsidR="007D0F63" w:rsidRDefault="006A35DA">
            <w:pPr>
              <w:keepNext/>
              <w:keepLines/>
              <w:jc w:val="center"/>
              <w:rPr>
                <w:rFonts w:ascii="Calibri" w:hAnsi="Calibri" w:cs="Calibri"/>
                <w:color w:val="00B050"/>
              </w:rPr>
            </w:pPr>
            <w:r w:rsidRPr="00622983">
              <w:rPr>
                <w:rFonts w:ascii="Calibri" w:hAnsi="Calibri" w:cs="Calibri"/>
                <w:color w:val="00B050"/>
              </w:rPr>
              <w:t>-122.2</w:t>
            </w:r>
          </w:p>
        </w:tc>
        <w:tc>
          <w:tcPr>
            <w:tcW w:w="960" w:type="dxa"/>
            <w:tcBorders>
              <w:top w:val="nil"/>
              <w:left w:val="nil"/>
              <w:bottom w:val="single" w:sz="4" w:space="0" w:color="auto"/>
              <w:right w:val="single" w:sz="4" w:space="0" w:color="auto"/>
            </w:tcBorders>
            <w:shd w:val="clear" w:color="auto" w:fill="auto"/>
            <w:noWrap/>
            <w:vAlign w:val="bottom"/>
            <w:hideMark/>
          </w:tcPr>
          <w:p w:rsidR="007D0F63" w:rsidRDefault="006A35DA">
            <w:pPr>
              <w:keepNext/>
              <w:keepLines/>
              <w:jc w:val="center"/>
              <w:rPr>
                <w:rFonts w:ascii="Calibri" w:hAnsi="Calibri" w:cs="Calibri"/>
                <w:color w:val="00B050"/>
              </w:rPr>
            </w:pPr>
            <w:r w:rsidRPr="00622983">
              <w:rPr>
                <w:rFonts w:ascii="Calibri" w:hAnsi="Calibri" w:cs="Calibri"/>
                <w:color w:val="00B050"/>
              </w:rPr>
              <w:t>-126.6</w:t>
            </w:r>
          </w:p>
        </w:tc>
        <w:tc>
          <w:tcPr>
            <w:tcW w:w="960" w:type="dxa"/>
            <w:tcBorders>
              <w:top w:val="nil"/>
              <w:left w:val="nil"/>
              <w:bottom w:val="single" w:sz="4" w:space="0" w:color="auto"/>
              <w:right w:val="single" w:sz="4" w:space="0" w:color="auto"/>
            </w:tcBorders>
            <w:shd w:val="clear" w:color="auto" w:fill="auto"/>
            <w:noWrap/>
            <w:vAlign w:val="bottom"/>
            <w:hideMark/>
          </w:tcPr>
          <w:p w:rsidR="007D0F63" w:rsidRDefault="006A35DA">
            <w:pPr>
              <w:keepNext/>
              <w:keepLines/>
              <w:jc w:val="center"/>
              <w:rPr>
                <w:rFonts w:ascii="Calibri" w:hAnsi="Calibri" w:cs="Calibri"/>
                <w:color w:val="00B050"/>
              </w:rPr>
            </w:pPr>
            <w:r w:rsidRPr="00622983">
              <w:rPr>
                <w:rFonts w:ascii="Calibri" w:hAnsi="Calibri" w:cs="Calibri"/>
                <w:color w:val="00B050"/>
              </w:rPr>
              <w:t>-130.1</w:t>
            </w:r>
          </w:p>
        </w:tc>
        <w:tc>
          <w:tcPr>
            <w:tcW w:w="960" w:type="dxa"/>
            <w:tcBorders>
              <w:top w:val="nil"/>
              <w:left w:val="nil"/>
              <w:bottom w:val="single" w:sz="4" w:space="0" w:color="auto"/>
              <w:right w:val="single" w:sz="4" w:space="0" w:color="auto"/>
            </w:tcBorders>
            <w:shd w:val="clear" w:color="auto" w:fill="auto"/>
            <w:noWrap/>
            <w:vAlign w:val="bottom"/>
            <w:hideMark/>
          </w:tcPr>
          <w:p w:rsidR="007D0F63" w:rsidRDefault="006A35DA">
            <w:pPr>
              <w:keepNext/>
              <w:keepLines/>
              <w:jc w:val="center"/>
              <w:rPr>
                <w:rFonts w:ascii="Calibri" w:hAnsi="Calibri" w:cs="Calibri"/>
                <w:color w:val="00B050"/>
              </w:rPr>
            </w:pPr>
            <w:r w:rsidRPr="00622983">
              <w:rPr>
                <w:rFonts w:ascii="Calibri" w:hAnsi="Calibri" w:cs="Calibri"/>
                <w:color w:val="00B050"/>
              </w:rPr>
              <w:t>-132.6</w:t>
            </w:r>
          </w:p>
        </w:tc>
      </w:tr>
      <w:tr w:rsidR="006A35DA" w:rsidRPr="00622983" w:rsidTr="00F92A69">
        <w:trPr>
          <w:trHeight w:val="402"/>
        </w:trPr>
        <w:tc>
          <w:tcPr>
            <w:tcW w:w="1681" w:type="dxa"/>
            <w:tcBorders>
              <w:top w:val="nil"/>
              <w:left w:val="nil"/>
              <w:bottom w:val="nil"/>
              <w:right w:val="nil"/>
            </w:tcBorders>
            <w:shd w:val="clear" w:color="000000" w:fill="FAC090"/>
            <w:noWrap/>
            <w:vAlign w:val="bottom"/>
            <w:hideMark/>
          </w:tcPr>
          <w:p w:rsidR="007D0F63" w:rsidRDefault="006A35DA">
            <w:pPr>
              <w:keepNext/>
              <w:keepLines/>
              <w:rPr>
                <w:rFonts w:ascii="Calibri" w:hAnsi="Calibri" w:cs="Calibri"/>
                <w:i/>
                <w:iCs/>
              </w:rPr>
            </w:pPr>
            <w:r w:rsidRPr="00622983">
              <w:rPr>
                <w:rFonts w:ascii="Calibri" w:hAnsi="Calibri" w:cs="Calibri"/>
                <w:i/>
                <w:iCs/>
              </w:rPr>
              <w:t>Longley-Rice</w:t>
            </w:r>
          </w:p>
        </w:tc>
        <w:tc>
          <w:tcPr>
            <w:tcW w:w="788" w:type="dxa"/>
            <w:tcBorders>
              <w:top w:val="nil"/>
              <w:left w:val="nil"/>
              <w:bottom w:val="single" w:sz="4" w:space="0" w:color="auto"/>
              <w:right w:val="single" w:sz="4" w:space="0" w:color="auto"/>
            </w:tcBorders>
            <w:shd w:val="clear" w:color="auto" w:fill="auto"/>
            <w:noWrap/>
            <w:vAlign w:val="bottom"/>
            <w:hideMark/>
          </w:tcPr>
          <w:p w:rsidR="007D0F63" w:rsidRDefault="006A35DA">
            <w:pPr>
              <w:keepNext/>
              <w:keepLines/>
              <w:jc w:val="center"/>
              <w:rPr>
                <w:rFonts w:ascii="Calibri" w:hAnsi="Calibri" w:cs="Calibri"/>
                <w:color w:val="ABA701"/>
              </w:rPr>
            </w:pPr>
            <w:r w:rsidRPr="00622983">
              <w:rPr>
                <w:rFonts w:ascii="Calibri" w:hAnsi="Calibri" w:cs="Calibri"/>
                <w:color w:val="ABA701"/>
              </w:rPr>
              <w:t>-93.1</w:t>
            </w:r>
          </w:p>
        </w:tc>
        <w:tc>
          <w:tcPr>
            <w:tcW w:w="876" w:type="dxa"/>
            <w:tcBorders>
              <w:top w:val="nil"/>
              <w:left w:val="nil"/>
              <w:bottom w:val="single" w:sz="4" w:space="0" w:color="auto"/>
              <w:right w:val="single" w:sz="4" w:space="0" w:color="auto"/>
            </w:tcBorders>
            <w:shd w:val="clear" w:color="auto" w:fill="auto"/>
            <w:noWrap/>
            <w:vAlign w:val="bottom"/>
            <w:hideMark/>
          </w:tcPr>
          <w:p w:rsidR="007D0F63" w:rsidRDefault="006A35DA">
            <w:pPr>
              <w:keepNext/>
              <w:keepLines/>
              <w:jc w:val="center"/>
              <w:rPr>
                <w:rFonts w:ascii="Calibri" w:hAnsi="Calibri" w:cs="Calibri"/>
                <w:color w:val="ABA701"/>
              </w:rPr>
            </w:pPr>
            <w:r w:rsidRPr="00622983">
              <w:rPr>
                <w:rFonts w:ascii="Calibri" w:hAnsi="Calibri" w:cs="Calibri"/>
                <w:color w:val="ABA701"/>
              </w:rPr>
              <w:t>-106.6</w:t>
            </w:r>
          </w:p>
        </w:tc>
        <w:tc>
          <w:tcPr>
            <w:tcW w:w="876" w:type="dxa"/>
            <w:tcBorders>
              <w:top w:val="nil"/>
              <w:left w:val="nil"/>
              <w:bottom w:val="single" w:sz="4" w:space="0" w:color="auto"/>
              <w:right w:val="single" w:sz="4" w:space="0" w:color="auto"/>
            </w:tcBorders>
            <w:shd w:val="clear" w:color="auto" w:fill="auto"/>
            <w:noWrap/>
            <w:vAlign w:val="bottom"/>
            <w:hideMark/>
          </w:tcPr>
          <w:p w:rsidR="007D0F63" w:rsidRDefault="006A35DA">
            <w:pPr>
              <w:keepNext/>
              <w:keepLines/>
              <w:jc w:val="center"/>
              <w:rPr>
                <w:rFonts w:ascii="Calibri" w:hAnsi="Calibri" w:cs="Calibri"/>
                <w:color w:val="ABA701"/>
              </w:rPr>
            </w:pPr>
            <w:r w:rsidRPr="00622983">
              <w:rPr>
                <w:rFonts w:ascii="Calibri" w:hAnsi="Calibri" w:cs="Calibri"/>
                <w:color w:val="ABA701"/>
              </w:rPr>
              <w:t>-112.6</w:t>
            </w:r>
          </w:p>
        </w:tc>
        <w:tc>
          <w:tcPr>
            <w:tcW w:w="960" w:type="dxa"/>
            <w:tcBorders>
              <w:top w:val="nil"/>
              <w:left w:val="nil"/>
              <w:bottom w:val="single" w:sz="4" w:space="0" w:color="auto"/>
              <w:right w:val="single" w:sz="4" w:space="0" w:color="auto"/>
            </w:tcBorders>
            <w:shd w:val="clear" w:color="auto" w:fill="auto"/>
            <w:noWrap/>
            <w:vAlign w:val="bottom"/>
            <w:hideMark/>
          </w:tcPr>
          <w:p w:rsidR="007D0F63" w:rsidRDefault="006A35DA">
            <w:pPr>
              <w:keepNext/>
              <w:keepLines/>
              <w:jc w:val="center"/>
              <w:rPr>
                <w:rFonts w:ascii="Calibri" w:hAnsi="Calibri" w:cs="Calibri"/>
                <w:color w:val="4F6228"/>
              </w:rPr>
            </w:pPr>
            <w:r w:rsidRPr="00622983">
              <w:rPr>
                <w:rFonts w:ascii="Calibri" w:hAnsi="Calibri" w:cs="Calibri"/>
                <w:color w:val="4F6228"/>
              </w:rPr>
              <w:t>-118.6</w:t>
            </w:r>
          </w:p>
        </w:tc>
        <w:tc>
          <w:tcPr>
            <w:tcW w:w="960" w:type="dxa"/>
            <w:tcBorders>
              <w:top w:val="nil"/>
              <w:left w:val="nil"/>
              <w:bottom w:val="single" w:sz="4" w:space="0" w:color="auto"/>
              <w:right w:val="single" w:sz="4" w:space="0" w:color="auto"/>
            </w:tcBorders>
            <w:shd w:val="clear" w:color="auto" w:fill="auto"/>
            <w:noWrap/>
            <w:vAlign w:val="bottom"/>
            <w:hideMark/>
          </w:tcPr>
          <w:p w:rsidR="007D0F63" w:rsidRDefault="006A35DA">
            <w:pPr>
              <w:keepNext/>
              <w:keepLines/>
              <w:jc w:val="center"/>
              <w:rPr>
                <w:rFonts w:ascii="Calibri" w:hAnsi="Calibri" w:cs="Calibri"/>
                <w:color w:val="00B050"/>
              </w:rPr>
            </w:pPr>
            <w:r w:rsidRPr="00622983">
              <w:rPr>
                <w:rFonts w:ascii="Calibri" w:hAnsi="Calibri" w:cs="Calibri"/>
                <w:color w:val="00B050"/>
              </w:rPr>
              <w:t>-122.2</w:t>
            </w:r>
          </w:p>
        </w:tc>
        <w:tc>
          <w:tcPr>
            <w:tcW w:w="960" w:type="dxa"/>
            <w:tcBorders>
              <w:top w:val="nil"/>
              <w:left w:val="nil"/>
              <w:bottom w:val="single" w:sz="4" w:space="0" w:color="auto"/>
              <w:right w:val="single" w:sz="4" w:space="0" w:color="auto"/>
            </w:tcBorders>
            <w:shd w:val="clear" w:color="auto" w:fill="auto"/>
            <w:noWrap/>
            <w:vAlign w:val="bottom"/>
            <w:hideMark/>
          </w:tcPr>
          <w:p w:rsidR="007D0F63" w:rsidRDefault="006A35DA">
            <w:pPr>
              <w:keepNext/>
              <w:keepLines/>
              <w:jc w:val="center"/>
              <w:rPr>
                <w:rFonts w:ascii="Calibri" w:hAnsi="Calibri" w:cs="Calibri"/>
                <w:color w:val="00B050"/>
              </w:rPr>
            </w:pPr>
            <w:r w:rsidRPr="00622983">
              <w:rPr>
                <w:rFonts w:ascii="Calibri" w:hAnsi="Calibri" w:cs="Calibri"/>
                <w:color w:val="00B050"/>
              </w:rPr>
              <w:t>-127.8</w:t>
            </w:r>
          </w:p>
        </w:tc>
        <w:tc>
          <w:tcPr>
            <w:tcW w:w="960" w:type="dxa"/>
            <w:tcBorders>
              <w:top w:val="nil"/>
              <w:left w:val="nil"/>
              <w:bottom w:val="single" w:sz="4" w:space="0" w:color="auto"/>
              <w:right w:val="single" w:sz="4" w:space="0" w:color="auto"/>
            </w:tcBorders>
            <w:shd w:val="clear" w:color="auto" w:fill="auto"/>
            <w:noWrap/>
            <w:vAlign w:val="bottom"/>
            <w:hideMark/>
          </w:tcPr>
          <w:p w:rsidR="007D0F63" w:rsidRDefault="006A35DA">
            <w:pPr>
              <w:keepNext/>
              <w:keepLines/>
              <w:jc w:val="center"/>
              <w:rPr>
                <w:rFonts w:ascii="Calibri" w:hAnsi="Calibri" w:cs="Calibri"/>
                <w:color w:val="00B050"/>
              </w:rPr>
            </w:pPr>
            <w:r w:rsidRPr="00622983">
              <w:rPr>
                <w:rFonts w:ascii="Calibri" w:hAnsi="Calibri" w:cs="Calibri"/>
                <w:color w:val="00B050"/>
              </w:rPr>
              <w:t>-133.1</w:t>
            </w:r>
          </w:p>
        </w:tc>
        <w:tc>
          <w:tcPr>
            <w:tcW w:w="960" w:type="dxa"/>
            <w:tcBorders>
              <w:top w:val="nil"/>
              <w:left w:val="nil"/>
              <w:bottom w:val="single" w:sz="4" w:space="0" w:color="auto"/>
              <w:right w:val="single" w:sz="4" w:space="0" w:color="auto"/>
            </w:tcBorders>
            <w:shd w:val="clear" w:color="auto" w:fill="auto"/>
            <w:noWrap/>
            <w:vAlign w:val="bottom"/>
            <w:hideMark/>
          </w:tcPr>
          <w:p w:rsidR="007D0F63" w:rsidRDefault="006A35DA">
            <w:pPr>
              <w:keepNext/>
              <w:keepLines/>
              <w:jc w:val="center"/>
              <w:rPr>
                <w:rFonts w:ascii="Calibri" w:hAnsi="Calibri" w:cs="Calibri"/>
                <w:color w:val="00B050"/>
              </w:rPr>
            </w:pPr>
            <w:r w:rsidRPr="00622983">
              <w:rPr>
                <w:rFonts w:ascii="Calibri" w:hAnsi="Calibri" w:cs="Calibri"/>
                <w:color w:val="00B050"/>
              </w:rPr>
              <w:t>-137.4</w:t>
            </w:r>
          </w:p>
        </w:tc>
      </w:tr>
      <w:tr w:rsidR="006A35DA" w:rsidRPr="00622983" w:rsidTr="00F92A69">
        <w:trPr>
          <w:trHeight w:val="402"/>
        </w:trPr>
        <w:tc>
          <w:tcPr>
            <w:tcW w:w="1681" w:type="dxa"/>
            <w:tcBorders>
              <w:top w:val="nil"/>
              <w:left w:val="nil"/>
              <w:bottom w:val="nil"/>
              <w:right w:val="nil"/>
            </w:tcBorders>
            <w:shd w:val="clear" w:color="000000" w:fill="FAC090"/>
            <w:noWrap/>
            <w:vAlign w:val="bottom"/>
            <w:hideMark/>
          </w:tcPr>
          <w:p w:rsidR="007D0F63" w:rsidRDefault="006A35DA">
            <w:pPr>
              <w:keepNext/>
              <w:keepLines/>
              <w:rPr>
                <w:rFonts w:ascii="Calibri" w:hAnsi="Calibri" w:cs="Calibri"/>
                <w:i/>
                <w:iCs/>
              </w:rPr>
            </w:pPr>
            <w:r w:rsidRPr="00622983">
              <w:rPr>
                <w:rFonts w:ascii="Calibri" w:hAnsi="Calibri" w:cs="Calibri"/>
                <w:i/>
                <w:iCs/>
              </w:rPr>
              <w:t>P.1546</w:t>
            </w:r>
          </w:p>
        </w:tc>
        <w:tc>
          <w:tcPr>
            <w:tcW w:w="788" w:type="dxa"/>
            <w:tcBorders>
              <w:top w:val="nil"/>
              <w:left w:val="nil"/>
              <w:bottom w:val="single" w:sz="4" w:space="0" w:color="auto"/>
              <w:right w:val="single" w:sz="4" w:space="0" w:color="auto"/>
            </w:tcBorders>
            <w:shd w:val="clear" w:color="auto" w:fill="auto"/>
            <w:noWrap/>
            <w:vAlign w:val="bottom"/>
            <w:hideMark/>
          </w:tcPr>
          <w:p w:rsidR="007D0F63" w:rsidRDefault="006A35DA">
            <w:pPr>
              <w:keepNext/>
              <w:keepLines/>
              <w:jc w:val="center"/>
              <w:rPr>
                <w:rFonts w:ascii="Calibri" w:hAnsi="Calibri" w:cs="Calibri"/>
                <w:color w:val="ABA701"/>
              </w:rPr>
            </w:pPr>
            <w:r w:rsidRPr="00622983">
              <w:rPr>
                <w:rFonts w:ascii="Calibri" w:hAnsi="Calibri" w:cs="Calibri"/>
                <w:color w:val="ABA701"/>
              </w:rPr>
              <w:t>-92.6</w:t>
            </w:r>
          </w:p>
        </w:tc>
        <w:tc>
          <w:tcPr>
            <w:tcW w:w="876" w:type="dxa"/>
            <w:tcBorders>
              <w:top w:val="nil"/>
              <w:left w:val="nil"/>
              <w:bottom w:val="single" w:sz="4" w:space="0" w:color="auto"/>
              <w:right w:val="single" w:sz="4" w:space="0" w:color="auto"/>
            </w:tcBorders>
            <w:shd w:val="clear" w:color="auto" w:fill="auto"/>
            <w:noWrap/>
            <w:vAlign w:val="bottom"/>
            <w:hideMark/>
          </w:tcPr>
          <w:p w:rsidR="007D0F63" w:rsidRDefault="006A35DA">
            <w:pPr>
              <w:keepNext/>
              <w:keepLines/>
              <w:jc w:val="center"/>
              <w:rPr>
                <w:rFonts w:ascii="Calibri" w:hAnsi="Calibri" w:cs="Calibri"/>
                <w:color w:val="ABA701"/>
              </w:rPr>
            </w:pPr>
            <w:r w:rsidRPr="00622983">
              <w:rPr>
                <w:rFonts w:ascii="Calibri" w:hAnsi="Calibri" w:cs="Calibri"/>
                <w:color w:val="ABA701"/>
              </w:rPr>
              <w:t>-106.6</w:t>
            </w:r>
          </w:p>
        </w:tc>
        <w:tc>
          <w:tcPr>
            <w:tcW w:w="876" w:type="dxa"/>
            <w:tcBorders>
              <w:top w:val="nil"/>
              <w:left w:val="nil"/>
              <w:bottom w:val="single" w:sz="4" w:space="0" w:color="auto"/>
              <w:right w:val="single" w:sz="4" w:space="0" w:color="auto"/>
            </w:tcBorders>
            <w:shd w:val="clear" w:color="auto" w:fill="auto"/>
            <w:noWrap/>
            <w:vAlign w:val="bottom"/>
            <w:hideMark/>
          </w:tcPr>
          <w:p w:rsidR="007D0F63" w:rsidRDefault="006A35DA">
            <w:pPr>
              <w:keepNext/>
              <w:keepLines/>
              <w:jc w:val="center"/>
              <w:rPr>
                <w:rFonts w:ascii="Calibri" w:hAnsi="Calibri" w:cs="Calibri"/>
                <w:color w:val="4F6228"/>
              </w:rPr>
            </w:pPr>
            <w:r w:rsidRPr="00622983">
              <w:rPr>
                <w:rFonts w:ascii="Calibri" w:hAnsi="Calibri" w:cs="Calibri"/>
                <w:color w:val="4F6228"/>
              </w:rPr>
              <w:t>-118.2</w:t>
            </w:r>
          </w:p>
        </w:tc>
        <w:tc>
          <w:tcPr>
            <w:tcW w:w="960" w:type="dxa"/>
            <w:tcBorders>
              <w:top w:val="nil"/>
              <w:left w:val="nil"/>
              <w:bottom w:val="single" w:sz="4" w:space="0" w:color="auto"/>
              <w:right w:val="single" w:sz="4" w:space="0" w:color="auto"/>
            </w:tcBorders>
            <w:shd w:val="clear" w:color="auto" w:fill="auto"/>
            <w:noWrap/>
            <w:vAlign w:val="bottom"/>
            <w:hideMark/>
          </w:tcPr>
          <w:p w:rsidR="007D0F63" w:rsidRDefault="006A35DA">
            <w:pPr>
              <w:keepNext/>
              <w:keepLines/>
              <w:jc w:val="center"/>
              <w:rPr>
                <w:rFonts w:ascii="Calibri" w:hAnsi="Calibri" w:cs="Calibri"/>
                <w:color w:val="00B050"/>
              </w:rPr>
            </w:pPr>
            <w:r w:rsidRPr="00622983">
              <w:rPr>
                <w:rFonts w:ascii="Calibri" w:hAnsi="Calibri" w:cs="Calibri"/>
                <w:color w:val="00B050"/>
              </w:rPr>
              <w:t>-127.2</w:t>
            </w:r>
          </w:p>
        </w:tc>
        <w:tc>
          <w:tcPr>
            <w:tcW w:w="960" w:type="dxa"/>
            <w:tcBorders>
              <w:top w:val="nil"/>
              <w:left w:val="nil"/>
              <w:bottom w:val="single" w:sz="4" w:space="0" w:color="auto"/>
              <w:right w:val="single" w:sz="4" w:space="0" w:color="auto"/>
            </w:tcBorders>
            <w:shd w:val="clear" w:color="auto" w:fill="auto"/>
            <w:noWrap/>
            <w:vAlign w:val="bottom"/>
            <w:hideMark/>
          </w:tcPr>
          <w:p w:rsidR="007D0F63" w:rsidRDefault="006A35DA">
            <w:pPr>
              <w:keepNext/>
              <w:keepLines/>
              <w:jc w:val="center"/>
              <w:rPr>
                <w:rFonts w:ascii="Calibri" w:hAnsi="Calibri" w:cs="Calibri"/>
                <w:color w:val="00B050"/>
              </w:rPr>
            </w:pPr>
            <w:r w:rsidRPr="00622983">
              <w:rPr>
                <w:rFonts w:ascii="Calibri" w:hAnsi="Calibri" w:cs="Calibri"/>
                <w:color w:val="00B050"/>
              </w:rPr>
              <w:t>-132.8</w:t>
            </w:r>
          </w:p>
        </w:tc>
        <w:tc>
          <w:tcPr>
            <w:tcW w:w="960" w:type="dxa"/>
            <w:tcBorders>
              <w:top w:val="nil"/>
              <w:left w:val="nil"/>
              <w:bottom w:val="single" w:sz="4" w:space="0" w:color="auto"/>
              <w:right w:val="single" w:sz="4" w:space="0" w:color="auto"/>
            </w:tcBorders>
            <w:shd w:val="clear" w:color="auto" w:fill="auto"/>
            <w:noWrap/>
            <w:vAlign w:val="bottom"/>
            <w:hideMark/>
          </w:tcPr>
          <w:p w:rsidR="007D0F63" w:rsidRDefault="006A35DA">
            <w:pPr>
              <w:keepNext/>
              <w:keepLines/>
              <w:jc w:val="center"/>
              <w:rPr>
                <w:rFonts w:ascii="Calibri" w:hAnsi="Calibri" w:cs="Calibri"/>
                <w:color w:val="00B050"/>
              </w:rPr>
            </w:pPr>
            <w:r w:rsidRPr="00622983">
              <w:rPr>
                <w:rFonts w:ascii="Calibri" w:hAnsi="Calibri" w:cs="Calibri"/>
                <w:color w:val="00B050"/>
              </w:rPr>
              <w:t>-141.0</w:t>
            </w:r>
          </w:p>
        </w:tc>
        <w:tc>
          <w:tcPr>
            <w:tcW w:w="960" w:type="dxa"/>
            <w:tcBorders>
              <w:top w:val="nil"/>
              <w:left w:val="nil"/>
              <w:bottom w:val="single" w:sz="4" w:space="0" w:color="auto"/>
              <w:right w:val="single" w:sz="4" w:space="0" w:color="auto"/>
            </w:tcBorders>
            <w:shd w:val="clear" w:color="auto" w:fill="auto"/>
            <w:noWrap/>
            <w:vAlign w:val="bottom"/>
            <w:hideMark/>
          </w:tcPr>
          <w:p w:rsidR="007D0F63" w:rsidRDefault="006A35DA">
            <w:pPr>
              <w:keepNext/>
              <w:keepLines/>
              <w:jc w:val="center"/>
              <w:rPr>
                <w:rFonts w:ascii="Calibri" w:hAnsi="Calibri" w:cs="Calibri"/>
                <w:color w:val="00B050"/>
              </w:rPr>
            </w:pPr>
            <w:r w:rsidRPr="00622983">
              <w:rPr>
                <w:rFonts w:ascii="Calibri" w:hAnsi="Calibri" w:cs="Calibri"/>
                <w:color w:val="00B050"/>
              </w:rPr>
              <w:t>-148.5</w:t>
            </w:r>
          </w:p>
        </w:tc>
        <w:tc>
          <w:tcPr>
            <w:tcW w:w="960" w:type="dxa"/>
            <w:tcBorders>
              <w:top w:val="nil"/>
              <w:left w:val="nil"/>
              <w:bottom w:val="single" w:sz="4" w:space="0" w:color="auto"/>
              <w:right w:val="single" w:sz="4" w:space="0" w:color="auto"/>
            </w:tcBorders>
            <w:shd w:val="clear" w:color="auto" w:fill="auto"/>
            <w:noWrap/>
            <w:vAlign w:val="bottom"/>
            <w:hideMark/>
          </w:tcPr>
          <w:p w:rsidR="007D0F63" w:rsidRDefault="006A35DA">
            <w:pPr>
              <w:keepNext/>
              <w:keepLines/>
              <w:jc w:val="center"/>
              <w:rPr>
                <w:rFonts w:ascii="Calibri" w:hAnsi="Calibri" w:cs="Calibri"/>
                <w:color w:val="00B050"/>
              </w:rPr>
            </w:pPr>
            <w:r w:rsidRPr="00622983">
              <w:rPr>
                <w:rFonts w:ascii="Calibri" w:hAnsi="Calibri" w:cs="Calibri"/>
                <w:color w:val="00B050"/>
              </w:rPr>
              <w:t>-154.5</w:t>
            </w:r>
          </w:p>
        </w:tc>
      </w:tr>
    </w:tbl>
    <w:p w:rsidR="007D0F63" w:rsidRDefault="006A35DA">
      <w:pPr>
        <w:pStyle w:val="Caption"/>
        <w:keepNext/>
        <w:keepLines/>
      </w:pPr>
      <w:bookmarkStart w:id="197" w:name="_Ref259519191"/>
      <w:bookmarkStart w:id="198" w:name="_Toc289848007"/>
      <w:r w:rsidRPr="00E41AC8">
        <w:t xml:space="preserve">Table </w:t>
      </w:r>
      <w:r w:rsidR="00EA5956" w:rsidRPr="00E41AC8">
        <w:fldChar w:fldCharType="begin"/>
      </w:r>
      <w:r w:rsidR="008E01DA">
        <w:instrText xml:space="preserve"> SEQ Table \* ARABIC </w:instrText>
      </w:r>
      <w:r w:rsidR="00EA5956" w:rsidRPr="00E41AC8">
        <w:fldChar w:fldCharType="separate"/>
      </w:r>
      <w:r w:rsidR="00FE3660">
        <w:rPr>
          <w:noProof/>
        </w:rPr>
        <w:t>17</w:t>
      </w:r>
      <w:r w:rsidR="00EA5956" w:rsidRPr="00E41AC8">
        <w:fldChar w:fldCharType="end"/>
      </w:r>
      <w:bookmarkEnd w:id="197"/>
      <w:r w:rsidR="008E01DA">
        <w:t xml:space="preserve">: Aeronautical </w:t>
      </w:r>
      <w:r w:rsidR="00D7155F">
        <w:t>radar, ‘restricted’ situation</w:t>
      </w:r>
      <w:r w:rsidR="008E01DA">
        <w:t>, 40 MHz separation interference and blocking results</w:t>
      </w:r>
      <w:r w:rsidR="004E6194">
        <w:t xml:space="preserve"> (received power in dB</w:t>
      </w:r>
      <w:r w:rsidR="009D0AAE">
        <w:t>m</w:t>
      </w:r>
      <w:r w:rsidR="004E6194">
        <w:t>)</w:t>
      </w:r>
      <w:bookmarkEnd w:id="198"/>
    </w:p>
    <w:p w:rsidR="0028609A" w:rsidRPr="0028609A" w:rsidRDefault="0028609A" w:rsidP="0028609A">
      <w:pPr>
        <w:rPr>
          <w:lang w:eastAsia="fr-FR"/>
        </w:rPr>
      </w:pPr>
    </w:p>
    <w:p w:rsidR="006A35DA" w:rsidRPr="00622983" w:rsidRDefault="006A35DA" w:rsidP="00EE14BF">
      <w:pPr>
        <w:pStyle w:val="ACMAHeading1"/>
        <w:rPr>
          <w:lang w:val="en-AU"/>
        </w:rPr>
      </w:pPr>
      <w:bookmarkStart w:id="199" w:name="_Toc289172745"/>
      <w:bookmarkStart w:id="200" w:name="_Toc289174455"/>
      <w:bookmarkStart w:id="201" w:name="_Toc289172746"/>
      <w:bookmarkStart w:id="202" w:name="_Toc289174456"/>
      <w:bookmarkStart w:id="203" w:name="_Toc289172747"/>
      <w:bookmarkStart w:id="204" w:name="_Toc289174457"/>
      <w:bookmarkStart w:id="205" w:name="_Toc289172748"/>
      <w:bookmarkStart w:id="206" w:name="_Toc289174458"/>
      <w:bookmarkStart w:id="207" w:name="_Toc289172750"/>
      <w:bookmarkStart w:id="208" w:name="_Toc289174460"/>
      <w:bookmarkStart w:id="209" w:name="_Toc289172752"/>
      <w:bookmarkStart w:id="210" w:name="_Toc289174462"/>
      <w:bookmarkStart w:id="211" w:name="_Toc289172753"/>
      <w:bookmarkStart w:id="212" w:name="_Toc289174463"/>
      <w:bookmarkStart w:id="213" w:name="_Ref258418838"/>
      <w:bookmarkStart w:id="214" w:name="_Toc259544093"/>
      <w:bookmarkStart w:id="215" w:name="_Toc292291702"/>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r w:rsidRPr="00622983">
        <w:rPr>
          <w:lang w:val="en-AU"/>
        </w:rPr>
        <w:t>Blocking situation with Ofcom mask</w:t>
      </w:r>
      <w:bookmarkEnd w:id="213"/>
      <w:bookmarkEnd w:id="214"/>
      <w:bookmarkEnd w:id="215"/>
    </w:p>
    <w:p w:rsidR="006A35DA" w:rsidRDefault="006A35DA" w:rsidP="00EE14BF">
      <w:pPr>
        <w:pStyle w:val="ACMABodyText"/>
      </w:pPr>
      <w:r w:rsidRPr="00622983">
        <w:t xml:space="preserve">This situation uses the same radar parameters used above but </w:t>
      </w:r>
      <w:r w:rsidR="009D0AAE">
        <w:t>using</w:t>
      </w:r>
      <w:r w:rsidR="009D0AAE" w:rsidRPr="00622983">
        <w:t xml:space="preserve"> </w:t>
      </w:r>
      <w:r w:rsidRPr="00622983">
        <w:t xml:space="preserve">the Design Authority model mask </w:t>
      </w:r>
      <w:r w:rsidR="009D0AAE">
        <w:t>(</w:t>
      </w:r>
      <w:fldSimple w:instr=" REF _Ref257628674 \h  \* MERGEFORMAT ">
        <w:r w:rsidR="00B9277C" w:rsidRPr="00E41AC8">
          <w:t xml:space="preserve">Figure </w:t>
        </w:r>
        <w:r w:rsidR="00B9277C">
          <w:rPr>
            <w:noProof/>
          </w:rPr>
          <w:t>17</w:t>
        </w:r>
      </w:fldSimple>
      <w:r w:rsidR="00C11EAB">
        <w:t>)</w:t>
      </w:r>
      <w:r w:rsidRPr="00622983">
        <w:t xml:space="preserve"> </w:t>
      </w:r>
      <w:r w:rsidR="009D0AAE">
        <w:t>which specifies</w:t>
      </w:r>
      <w:r w:rsidRPr="00622983">
        <w:t xml:space="preserve"> blocking limits at particular frequencies. </w:t>
      </w:r>
      <w:r w:rsidR="00A61413">
        <w:t xml:space="preserve"> </w:t>
      </w:r>
      <w:r w:rsidR="009D0AAE">
        <w:t>T</w:t>
      </w:r>
      <w:r w:rsidRPr="00622983">
        <w:t>he blocking limit</w:t>
      </w:r>
      <w:r w:rsidR="009D0AAE">
        <w:t xml:space="preserve"> for 40 MHz separation</w:t>
      </w:r>
      <w:r w:rsidRPr="00622983">
        <w:t xml:space="preserve"> specified by Ofcom is -45 dBm. </w:t>
      </w:r>
      <w:r w:rsidR="00A61413">
        <w:t xml:space="preserve"> </w:t>
      </w:r>
      <w:r w:rsidRPr="00622983">
        <w:t xml:space="preserve">Results that </w:t>
      </w:r>
      <w:r w:rsidR="009D0AAE">
        <w:t>exceeded this value are</w:t>
      </w:r>
      <w:r w:rsidRPr="00622983">
        <w:t xml:space="preserve"> coloured </w:t>
      </w:r>
      <w:r w:rsidRPr="00622983">
        <w:rPr>
          <w:color w:val="FF0000"/>
        </w:rPr>
        <w:t>red</w:t>
      </w:r>
      <w:r w:rsidR="009D0AAE">
        <w:rPr>
          <w:color w:val="FF0000"/>
        </w:rPr>
        <w:t>,</w:t>
      </w:r>
      <w:r w:rsidRPr="00622983">
        <w:t xml:space="preserve"> indicating potential blocking, and results that </w:t>
      </w:r>
      <w:r w:rsidR="009D0AAE">
        <w:t>were</w:t>
      </w:r>
      <w:r w:rsidR="009D0AAE" w:rsidRPr="00622983">
        <w:t xml:space="preserve"> </w:t>
      </w:r>
      <w:r w:rsidRPr="00622983">
        <w:t xml:space="preserve">less than this value are </w:t>
      </w:r>
      <w:r w:rsidRPr="00622983">
        <w:rPr>
          <w:color w:val="00B050"/>
        </w:rPr>
        <w:t>green</w:t>
      </w:r>
      <w:r w:rsidRPr="00622983">
        <w:t xml:space="preserve">, indicating </w:t>
      </w:r>
      <w:r w:rsidR="009D0AAE">
        <w:t>blocking should not occur</w:t>
      </w:r>
      <w:r w:rsidRPr="00622983">
        <w:t xml:space="preserve">. </w:t>
      </w:r>
      <w:r w:rsidR="00A61413">
        <w:t xml:space="preserve"> </w:t>
      </w:r>
      <w:r w:rsidRPr="00622983">
        <w:t xml:space="preserve">Note that </w:t>
      </w:r>
      <w:r w:rsidR="009D0AAE">
        <w:t xml:space="preserve">a result of </w:t>
      </w:r>
      <w:r w:rsidRPr="00622983">
        <w:t xml:space="preserve">no blocking with this mask does not </w:t>
      </w:r>
      <w:r w:rsidR="009D0AAE">
        <w:t>imply</w:t>
      </w:r>
      <w:r w:rsidR="009D0AAE" w:rsidRPr="00622983">
        <w:t xml:space="preserve"> </w:t>
      </w:r>
      <w:r w:rsidRPr="00622983">
        <w:t>no interference</w:t>
      </w:r>
      <w:r w:rsidR="009D0AAE">
        <w:t>,</w:t>
      </w:r>
      <w:r w:rsidRPr="00622983">
        <w:t xml:space="preserve"> and vice versa.</w:t>
      </w:r>
    </w:p>
    <w:p w:rsidR="00A61413" w:rsidRPr="00622983" w:rsidRDefault="00A61413" w:rsidP="00EE14BF">
      <w:pPr>
        <w:pStyle w:val="ACMABodyText"/>
      </w:pPr>
    </w:p>
    <w:tbl>
      <w:tblPr>
        <w:tblW w:w="9020" w:type="dxa"/>
        <w:tblInd w:w="93" w:type="dxa"/>
        <w:tblLook w:val="04A0"/>
      </w:tblPr>
      <w:tblGrid>
        <w:gridCol w:w="1566"/>
        <w:gridCol w:w="771"/>
        <w:gridCol w:w="960"/>
        <w:gridCol w:w="960"/>
        <w:gridCol w:w="960"/>
        <w:gridCol w:w="960"/>
        <w:gridCol w:w="960"/>
        <w:gridCol w:w="960"/>
        <w:gridCol w:w="960"/>
      </w:tblGrid>
      <w:tr w:rsidR="006A35DA" w:rsidRPr="00622983" w:rsidTr="00F92A69">
        <w:trPr>
          <w:trHeight w:val="300"/>
        </w:trPr>
        <w:tc>
          <w:tcPr>
            <w:tcW w:w="2300" w:type="dxa"/>
            <w:gridSpan w:val="2"/>
            <w:tcBorders>
              <w:top w:val="nil"/>
              <w:left w:val="nil"/>
              <w:bottom w:val="nil"/>
              <w:right w:val="nil"/>
            </w:tcBorders>
            <w:shd w:val="clear" w:color="000000" w:fill="538ED5"/>
            <w:noWrap/>
            <w:vAlign w:val="bottom"/>
            <w:hideMark/>
          </w:tcPr>
          <w:p w:rsidR="006A35DA" w:rsidRPr="00622983" w:rsidRDefault="006A35DA" w:rsidP="00F92A69">
            <w:pPr>
              <w:keepNext/>
              <w:keepLines/>
              <w:rPr>
                <w:rFonts w:ascii="Calibri" w:hAnsi="Calibri" w:cs="Calibri"/>
                <w:b/>
                <w:bCs/>
              </w:rPr>
            </w:pPr>
            <w:r w:rsidRPr="00622983">
              <w:rPr>
                <w:rFonts w:ascii="Calibri" w:hAnsi="Calibri" w:cs="Calibri"/>
                <w:b/>
                <w:bCs/>
              </w:rPr>
              <w:t>Ofcom Blocking</w:t>
            </w:r>
          </w:p>
        </w:tc>
        <w:tc>
          <w:tcPr>
            <w:tcW w:w="960" w:type="dxa"/>
            <w:tcBorders>
              <w:top w:val="nil"/>
              <w:left w:val="nil"/>
              <w:bottom w:val="nil"/>
              <w:right w:val="nil"/>
            </w:tcBorders>
            <w:shd w:val="clear" w:color="000000" w:fill="538ED5"/>
            <w:noWrap/>
            <w:vAlign w:val="bottom"/>
            <w:hideMark/>
          </w:tcPr>
          <w:p w:rsidR="006A35DA" w:rsidRPr="00622983" w:rsidRDefault="006A35DA" w:rsidP="00F92A69">
            <w:pPr>
              <w:keepNext/>
              <w:keepLines/>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538ED5"/>
            <w:noWrap/>
            <w:vAlign w:val="bottom"/>
            <w:hideMark/>
          </w:tcPr>
          <w:p w:rsidR="006A35DA" w:rsidRPr="00622983" w:rsidRDefault="006A35DA" w:rsidP="00F92A69">
            <w:pPr>
              <w:keepNext/>
              <w:keepLines/>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538ED5"/>
            <w:noWrap/>
            <w:vAlign w:val="bottom"/>
            <w:hideMark/>
          </w:tcPr>
          <w:p w:rsidR="006A35DA" w:rsidRPr="00622983" w:rsidRDefault="006A35DA" w:rsidP="00F92A69">
            <w:pPr>
              <w:keepNext/>
              <w:keepLines/>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538ED5"/>
            <w:noWrap/>
            <w:vAlign w:val="bottom"/>
            <w:hideMark/>
          </w:tcPr>
          <w:p w:rsidR="006A35DA" w:rsidRPr="00622983" w:rsidRDefault="006A35DA" w:rsidP="00F92A69">
            <w:pPr>
              <w:keepNext/>
              <w:keepLines/>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538ED5"/>
            <w:noWrap/>
            <w:vAlign w:val="bottom"/>
            <w:hideMark/>
          </w:tcPr>
          <w:p w:rsidR="006A35DA" w:rsidRPr="00622983" w:rsidRDefault="006A35DA" w:rsidP="00F92A69">
            <w:pPr>
              <w:keepNext/>
              <w:keepLines/>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538ED5"/>
            <w:noWrap/>
            <w:vAlign w:val="bottom"/>
            <w:hideMark/>
          </w:tcPr>
          <w:p w:rsidR="006A35DA" w:rsidRPr="00622983" w:rsidRDefault="006A35DA" w:rsidP="00F92A69">
            <w:pPr>
              <w:keepNext/>
              <w:keepLines/>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538ED5"/>
            <w:noWrap/>
            <w:vAlign w:val="bottom"/>
            <w:hideMark/>
          </w:tcPr>
          <w:p w:rsidR="006A35DA" w:rsidRPr="00622983" w:rsidRDefault="006A35DA" w:rsidP="00F92A69">
            <w:pPr>
              <w:keepNext/>
              <w:keepLines/>
              <w:rPr>
                <w:rFonts w:ascii="Calibri" w:hAnsi="Calibri" w:cs="Calibri"/>
              </w:rPr>
            </w:pPr>
            <w:r w:rsidRPr="00622983">
              <w:rPr>
                <w:rFonts w:ascii="Calibri" w:hAnsi="Calibri" w:cs="Calibri"/>
              </w:rPr>
              <w:t> </w:t>
            </w:r>
          </w:p>
        </w:tc>
      </w:tr>
      <w:tr w:rsidR="006A35DA" w:rsidRPr="00622983" w:rsidTr="00F92A69">
        <w:trPr>
          <w:trHeight w:val="300"/>
        </w:trPr>
        <w:tc>
          <w:tcPr>
            <w:tcW w:w="1566" w:type="dxa"/>
            <w:tcBorders>
              <w:top w:val="nil"/>
              <w:left w:val="nil"/>
              <w:bottom w:val="nil"/>
              <w:right w:val="nil"/>
            </w:tcBorders>
            <w:shd w:val="clear" w:color="000000" w:fill="95B3D7"/>
            <w:noWrap/>
            <w:vAlign w:val="bottom"/>
            <w:hideMark/>
          </w:tcPr>
          <w:p w:rsidR="006A35DA" w:rsidRPr="00622983" w:rsidRDefault="006A35DA" w:rsidP="00F92A69">
            <w:pPr>
              <w:keepNext/>
              <w:keepLines/>
              <w:rPr>
                <w:rFonts w:ascii="Calibri" w:hAnsi="Calibri" w:cs="Calibri"/>
                <w:i/>
                <w:iCs/>
              </w:rPr>
            </w:pPr>
            <w:r w:rsidRPr="00622983">
              <w:rPr>
                <w:rFonts w:ascii="Calibri" w:hAnsi="Calibri" w:cs="Calibri"/>
                <w:i/>
                <w:iCs/>
              </w:rPr>
              <w:t>Distance</w:t>
            </w:r>
          </w:p>
        </w:tc>
        <w:tc>
          <w:tcPr>
            <w:tcW w:w="734" w:type="dxa"/>
            <w:tcBorders>
              <w:top w:val="nil"/>
              <w:left w:val="nil"/>
              <w:bottom w:val="nil"/>
              <w:right w:val="nil"/>
            </w:tcBorders>
            <w:shd w:val="clear" w:color="000000" w:fill="95B3D7"/>
            <w:noWrap/>
            <w:vAlign w:val="bottom"/>
            <w:hideMark/>
          </w:tcPr>
          <w:p w:rsidR="006A35DA" w:rsidRPr="00622983" w:rsidRDefault="006A35DA" w:rsidP="00F92A69">
            <w:pPr>
              <w:keepNext/>
              <w:keepLines/>
              <w:rPr>
                <w:rFonts w:ascii="Calibri" w:hAnsi="Calibri" w:cs="Calibri"/>
                <w:i/>
                <w:iCs/>
              </w:rPr>
            </w:pPr>
            <w:r w:rsidRPr="00622983">
              <w:rPr>
                <w:rFonts w:ascii="Calibri" w:hAnsi="Calibri" w:cs="Calibri"/>
                <w:i/>
                <w:iCs/>
              </w:rPr>
              <w:t>100m</w:t>
            </w:r>
          </w:p>
        </w:tc>
        <w:tc>
          <w:tcPr>
            <w:tcW w:w="960" w:type="dxa"/>
            <w:tcBorders>
              <w:top w:val="nil"/>
              <w:left w:val="nil"/>
              <w:bottom w:val="nil"/>
              <w:right w:val="nil"/>
            </w:tcBorders>
            <w:shd w:val="clear" w:color="000000" w:fill="95B3D7"/>
            <w:noWrap/>
            <w:vAlign w:val="bottom"/>
            <w:hideMark/>
          </w:tcPr>
          <w:p w:rsidR="006A35DA" w:rsidRPr="00622983" w:rsidRDefault="006A35DA" w:rsidP="00F92A69">
            <w:pPr>
              <w:keepNext/>
              <w:keepLines/>
              <w:rPr>
                <w:rFonts w:ascii="Calibri" w:hAnsi="Calibri" w:cs="Calibri"/>
                <w:i/>
                <w:iCs/>
              </w:rPr>
            </w:pPr>
            <w:r w:rsidRPr="00622983">
              <w:rPr>
                <w:rFonts w:ascii="Calibri" w:hAnsi="Calibri" w:cs="Calibri"/>
                <w:i/>
                <w:iCs/>
              </w:rPr>
              <w:t>500m</w:t>
            </w:r>
          </w:p>
        </w:tc>
        <w:tc>
          <w:tcPr>
            <w:tcW w:w="960" w:type="dxa"/>
            <w:tcBorders>
              <w:top w:val="nil"/>
              <w:left w:val="nil"/>
              <w:bottom w:val="nil"/>
              <w:right w:val="nil"/>
            </w:tcBorders>
            <w:shd w:val="clear" w:color="000000" w:fill="95B3D7"/>
            <w:noWrap/>
            <w:vAlign w:val="bottom"/>
            <w:hideMark/>
          </w:tcPr>
          <w:p w:rsidR="006A35DA" w:rsidRPr="00622983" w:rsidRDefault="006A35DA" w:rsidP="00F92A69">
            <w:pPr>
              <w:keepNext/>
              <w:keepLines/>
              <w:rPr>
                <w:rFonts w:ascii="Calibri" w:hAnsi="Calibri" w:cs="Calibri"/>
                <w:i/>
                <w:iCs/>
              </w:rPr>
            </w:pPr>
            <w:r w:rsidRPr="00622983">
              <w:rPr>
                <w:rFonts w:ascii="Calibri" w:hAnsi="Calibri" w:cs="Calibri"/>
                <w:i/>
                <w:iCs/>
              </w:rPr>
              <w:t>1 km</w:t>
            </w:r>
          </w:p>
        </w:tc>
        <w:tc>
          <w:tcPr>
            <w:tcW w:w="960" w:type="dxa"/>
            <w:tcBorders>
              <w:top w:val="nil"/>
              <w:left w:val="nil"/>
              <w:bottom w:val="nil"/>
              <w:right w:val="nil"/>
            </w:tcBorders>
            <w:shd w:val="clear" w:color="000000" w:fill="95B3D7"/>
            <w:noWrap/>
            <w:vAlign w:val="bottom"/>
            <w:hideMark/>
          </w:tcPr>
          <w:p w:rsidR="006A35DA" w:rsidRPr="00622983" w:rsidRDefault="006A35DA" w:rsidP="00F92A69">
            <w:pPr>
              <w:keepNext/>
              <w:keepLines/>
              <w:rPr>
                <w:rFonts w:ascii="Calibri" w:hAnsi="Calibri" w:cs="Calibri"/>
                <w:i/>
                <w:iCs/>
              </w:rPr>
            </w:pPr>
            <w:r w:rsidRPr="00622983">
              <w:rPr>
                <w:rFonts w:ascii="Calibri" w:hAnsi="Calibri" w:cs="Calibri"/>
                <w:i/>
                <w:iCs/>
              </w:rPr>
              <w:t>2 km</w:t>
            </w:r>
          </w:p>
        </w:tc>
        <w:tc>
          <w:tcPr>
            <w:tcW w:w="960" w:type="dxa"/>
            <w:tcBorders>
              <w:top w:val="nil"/>
              <w:left w:val="nil"/>
              <w:bottom w:val="nil"/>
              <w:right w:val="nil"/>
            </w:tcBorders>
            <w:shd w:val="clear" w:color="000000" w:fill="95B3D7"/>
            <w:noWrap/>
            <w:vAlign w:val="bottom"/>
            <w:hideMark/>
          </w:tcPr>
          <w:p w:rsidR="006A35DA" w:rsidRPr="00622983" w:rsidRDefault="006A35DA" w:rsidP="00F92A69">
            <w:pPr>
              <w:keepNext/>
              <w:keepLines/>
              <w:rPr>
                <w:rFonts w:ascii="Calibri" w:hAnsi="Calibri" w:cs="Calibri"/>
                <w:i/>
                <w:iCs/>
              </w:rPr>
            </w:pPr>
            <w:r w:rsidRPr="00622983">
              <w:rPr>
                <w:rFonts w:ascii="Calibri" w:hAnsi="Calibri" w:cs="Calibri"/>
                <w:i/>
                <w:iCs/>
              </w:rPr>
              <w:t>3 km</w:t>
            </w:r>
          </w:p>
        </w:tc>
        <w:tc>
          <w:tcPr>
            <w:tcW w:w="960" w:type="dxa"/>
            <w:tcBorders>
              <w:top w:val="nil"/>
              <w:left w:val="nil"/>
              <w:bottom w:val="nil"/>
              <w:right w:val="nil"/>
            </w:tcBorders>
            <w:shd w:val="clear" w:color="000000" w:fill="95B3D7"/>
            <w:noWrap/>
            <w:vAlign w:val="bottom"/>
            <w:hideMark/>
          </w:tcPr>
          <w:p w:rsidR="006A35DA" w:rsidRPr="00622983" w:rsidRDefault="006A35DA" w:rsidP="00F92A69">
            <w:pPr>
              <w:keepNext/>
              <w:keepLines/>
              <w:rPr>
                <w:rFonts w:ascii="Calibri" w:hAnsi="Calibri" w:cs="Calibri"/>
                <w:i/>
                <w:iCs/>
              </w:rPr>
            </w:pPr>
            <w:r w:rsidRPr="00622983">
              <w:rPr>
                <w:rFonts w:ascii="Calibri" w:hAnsi="Calibri" w:cs="Calibri"/>
                <w:i/>
                <w:iCs/>
              </w:rPr>
              <w:t>5 km</w:t>
            </w:r>
          </w:p>
        </w:tc>
        <w:tc>
          <w:tcPr>
            <w:tcW w:w="960" w:type="dxa"/>
            <w:tcBorders>
              <w:top w:val="nil"/>
              <w:left w:val="nil"/>
              <w:bottom w:val="nil"/>
              <w:right w:val="nil"/>
            </w:tcBorders>
            <w:shd w:val="clear" w:color="000000" w:fill="95B3D7"/>
            <w:noWrap/>
            <w:vAlign w:val="bottom"/>
            <w:hideMark/>
          </w:tcPr>
          <w:p w:rsidR="006A35DA" w:rsidRPr="00622983" w:rsidRDefault="006A35DA" w:rsidP="00F92A69">
            <w:pPr>
              <w:keepNext/>
              <w:keepLines/>
              <w:rPr>
                <w:rFonts w:ascii="Calibri" w:hAnsi="Calibri" w:cs="Calibri"/>
                <w:i/>
                <w:iCs/>
              </w:rPr>
            </w:pPr>
            <w:r w:rsidRPr="00622983">
              <w:rPr>
                <w:rFonts w:ascii="Calibri" w:hAnsi="Calibri" w:cs="Calibri"/>
                <w:i/>
                <w:iCs/>
              </w:rPr>
              <w:t>7.5 km</w:t>
            </w:r>
          </w:p>
        </w:tc>
        <w:tc>
          <w:tcPr>
            <w:tcW w:w="960" w:type="dxa"/>
            <w:tcBorders>
              <w:top w:val="nil"/>
              <w:left w:val="nil"/>
              <w:bottom w:val="nil"/>
              <w:right w:val="nil"/>
            </w:tcBorders>
            <w:shd w:val="clear" w:color="000000" w:fill="95B3D7"/>
            <w:noWrap/>
            <w:vAlign w:val="bottom"/>
            <w:hideMark/>
          </w:tcPr>
          <w:p w:rsidR="006A35DA" w:rsidRPr="00622983" w:rsidRDefault="006A35DA" w:rsidP="00F92A69">
            <w:pPr>
              <w:keepNext/>
              <w:keepLines/>
              <w:rPr>
                <w:rFonts w:ascii="Calibri" w:hAnsi="Calibri" w:cs="Calibri"/>
                <w:i/>
                <w:iCs/>
              </w:rPr>
            </w:pPr>
            <w:r w:rsidRPr="00622983">
              <w:rPr>
                <w:rFonts w:ascii="Calibri" w:hAnsi="Calibri" w:cs="Calibri"/>
                <w:i/>
                <w:iCs/>
              </w:rPr>
              <w:t>10 km</w:t>
            </w:r>
          </w:p>
        </w:tc>
      </w:tr>
      <w:tr w:rsidR="006A35DA" w:rsidRPr="00622983" w:rsidTr="00F92A69">
        <w:trPr>
          <w:trHeight w:val="402"/>
        </w:trPr>
        <w:tc>
          <w:tcPr>
            <w:tcW w:w="1566" w:type="dxa"/>
            <w:tcBorders>
              <w:top w:val="nil"/>
              <w:left w:val="nil"/>
              <w:bottom w:val="nil"/>
              <w:right w:val="nil"/>
            </w:tcBorders>
            <w:shd w:val="clear" w:color="000000" w:fill="95B3D7"/>
            <w:noWrap/>
            <w:vAlign w:val="bottom"/>
            <w:hideMark/>
          </w:tcPr>
          <w:p w:rsidR="006A35DA" w:rsidRPr="00622983" w:rsidRDefault="006A35DA" w:rsidP="00F92A69">
            <w:pPr>
              <w:keepNext/>
              <w:keepLines/>
              <w:rPr>
                <w:rFonts w:ascii="Calibri" w:hAnsi="Calibri" w:cs="Calibri"/>
                <w:i/>
                <w:iCs/>
              </w:rPr>
            </w:pPr>
            <w:r w:rsidRPr="00622983">
              <w:rPr>
                <w:rFonts w:ascii="Calibri" w:hAnsi="Calibri" w:cs="Calibri"/>
                <w:i/>
                <w:iCs/>
              </w:rPr>
              <w:t>Free Space</w:t>
            </w:r>
          </w:p>
        </w:tc>
        <w:tc>
          <w:tcPr>
            <w:tcW w:w="734"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FF0000"/>
              </w:rPr>
            </w:pPr>
            <w:r w:rsidRPr="00622983">
              <w:rPr>
                <w:rFonts w:ascii="Calibri" w:hAnsi="Calibri" w:cs="Calibri"/>
                <w:color w:val="FF0000"/>
              </w:rPr>
              <w:t>14.7</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FF0000"/>
              </w:rPr>
            </w:pPr>
            <w:r w:rsidRPr="00622983">
              <w:rPr>
                <w:rFonts w:ascii="Calibri" w:hAnsi="Calibri" w:cs="Calibri"/>
                <w:color w:val="FF0000"/>
              </w:rPr>
              <w:t>0.7</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FF0000"/>
              </w:rPr>
            </w:pPr>
            <w:r w:rsidRPr="00622983">
              <w:rPr>
                <w:rFonts w:ascii="Calibri" w:hAnsi="Calibri" w:cs="Calibri"/>
                <w:color w:val="FF0000"/>
              </w:rPr>
              <w:t>-5.3</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FF0000"/>
              </w:rPr>
            </w:pPr>
            <w:r w:rsidRPr="00622983">
              <w:rPr>
                <w:rFonts w:ascii="Calibri" w:hAnsi="Calibri" w:cs="Calibri"/>
                <w:color w:val="FF0000"/>
              </w:rPr>
              <w:t>-11.4</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FF0000"/>
              </w:rPr>
            </w:pPr>
            <w:r w:rsidRPr="00622983">
              <w:rPr>
                <w:rFonts w:ascii="Calibri" w:hAnsi="Calibri" w:cs="Calibri"/>
                <w:color w:val="FF0000"/>
              </w:rPr>
              <w:t>-14.9</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FF0000"/>
              </w:rPr>
            </w:pPr>
            <w:r w:rsidRPr="00622983">
              <w:rPr>
                <w:rFonts w:ascii="Calibri" w:hAnsi="Calibri" w:cs="Calibri"/>
                <w:color w:val="FF0000"/>
              </w:rPr>
              <w:t>-19.3</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FF0000"/>
              </w:rPr>
            </w:pPr>
            <w:r w:rsidRPr="00622983">
              <w:rPr>
                <w:rFonts w:ascii="Calibri" w:hAnsi="Calibri" w:cs="Calibri"/>
                <w:color w:val="FF0000"/>
              </w:rPr>
              <w:t>-22.8</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FF0000"/>
              </w:rPr>
            </w:pPr>
            <w:r w:rsidRPr="00622983">
              <w:rPr>
                <w:rFonts w:ascii="Calibri" w:hAnsi="Calibri" w:cs="Calibri"/>
                <w:color w:val="FF0000"/>
              </w:rPr>
              <w:t>-25.3</w:t>
            </w:r>
          </w:p>
        </w:tc>
      </w:tr>
      <w:tr w:rsidR="006A35DA" w:rsidRPr="00622983" w:rsidTr="00F92A69">
        <w:trPr>
          <w:trHeight w:val="402"/>
        </w:trPr>
        <w:tc>
          <w:tcPr>
            <w:tcW w:w="1566" w:type="dxa"/>
            <w:tcBorders>
              <w:top w:val="nil"/>
              <w:left w:val="nil"/>
              <w:bottom w:val="nil"/>
              <w:right w:val="nil"/>
            </w:tcBorders>
            <w:shd w:val="clear" w:color="000000" w:fill="95B3D7"/>
            <w:noWrap/>
            <w:vAlign w:val="bottom"/>
            <w:hideMark/>
          </w:tcPr>
          <w:p w:rsidR="006A35DA" w:rsidRPr="00622983" w:rsidRDefault="006A35DA" w:rsidP="00F92A69">
            <w:pPr>
              <w:keepNext/>
              <w:keepLines/>
              <w:rPr>
                <w:rFonts w:ascii="Calibri" w:hAnsi="Calibri" w:cs="Calibri"/>
                <w:i/>
                <w:iCs/>
              </w:rPr>
            </w:pPr>
            <w:r w:rsidRPr="00622983">
              <w:rPr>
                <w:rFonts w:ascii="Calibri" w:hAnsi="Calibri" w:cs="Calibri"/>
                <w:i/>
                <w:iCs/>
              </w:rPr>
              <w:t>Longley-Rice</w:t>
            </w:r>
          </w:p>
        </w:tc>
        <w:tc>
          <w:tcPr>
            <w:tcW w:w="734"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FF0000"/>
              </w:rPr>
            </w:pPr>
            <w:r w:rsidRPr="00622983">
              <w:rPr>
                <w:rFonts w:ascii="Calibri" w:hAnsi="Calibri" w:cs="Calibri"/>
                <w:color w:val="FF0000"/>
              </w:rPr>
              <w:t>14.2</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FF0000"/>
              </w:rPr>
            </w:pPr>
            <w:r w:rsidRPr="00622983">
              <w:rPr>
                <w:rFonts w:ascii="Calibri" w:hAnsi="Calibri" w:cs="Calibri"/>
                <w:color w:val="FF0000"/>
              </w:rPr>
              <w:t>0.7</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FF0000"/>
              </w:rPr>
            </w:pPr>
            <w:r w:rsidRPr="00622983">
              <w:rPr>
                <w:rFonts w:ascii="Calibri" w:hAnsi="Calibri" w:cs="Calibri"/>
                <w:color w:val="FF0000"/>
              </w:rPr>
              <w:t>-5.3</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FF0000"/>
              </w:rPr>
            </w:pPr>
            <w:r w:rsidRPr="00622983">
              <w:rPr>
                <w:rFonts w:ascii="Calibri" w:hAnsi="Calibri" w:cs="Calibri"/>
                <w:color w:val="FF0000"/>
              </w:rPr>
              <w:t>-11.3</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FF0000"/>
              </w:rPr>
            </w:pPr>
            <w:r w:rsidRPr="00622983">
              <w:rPr>
                <w:rFonts w:ascii="Calibri" w:hAnsi="Calibri" w:cs="Calibri"/>
                <w:color w:val="FF0000"/>
              </w:rPr>
              <w:t>-14.9</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FF0000"/>
              </w:rPr>
            </w:pPr>
            <w:r w:rsidRPr="00622983">
              <w:rPr>
                <w:rFonts w:ascii="Calibri" w:hAnsi="Calibri" w:cs="Calibri"/>
                <w:color w:val="FF0000"/>
              </w:rPr>
              <w:t>-20.5</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FF0000"/>
              </w:rPr>
            </w:pPr>
            <w:r w:rsidRPr="00622983">
              <w:rPr>
                <w:rFonts w:ascii="Calibri" w:hAnsi="Calibri" w:cs="Calibri"/>
                <w:color w:val="FF0000"/>
              </w:rPr>
              <w:t>-25.8</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FF0000"/>
              </w:rPr>
            </w:pPr>
            <w:r w:rsidRPr="00622983">
              <w:rPr>
                <w:rFonts w:ascii="Calibri" w:hAnsi="Calibri" w:cs="Calibri"/>
                <w:color w:val="FF0000"/>
              </w:rPr>
              <w:t>-30.1</w:t>
            </w:r>
          </w:p>
        </w:tc>
      </w:tr>
      <w:tr w:rsidR="006A35DA" w:rsidRPr="00622983" w:rsidTr="00F92A69">
        <w:trPr>
          <w:trHeight w:val="402"/>
        </w:trPr>
        <w:tc>
          <w:tcPr>
            <w:tcW w:w="1566" w:type="dxa"/>
            <w:tcBorders>
              <w:top w:val="nil"/>
              <w:left w:val="nil"/>
              <w:bottom w:val="nil"/>
              <w:right w:val="nil"/>
            </w:tcBorders>
            <w:shd w:val="clear" w:color="000000" w:fill="95B3D7"/>
            <w:noWrap/>
            <w:vAlign w:val="bottom"/>
            <w:hideMark/>
          </w:tcPr>
          <w:p w:rsidR="006A35DA" w:rsidRPr="00622983" w:rsidRDefault="006A35DA" w:rsidP="00F92A69">
            <w:pPr>
              <w:keepNext/>
              <w:keepLines/>
              <w:rPr>
                <w:rFonts w:ascii="Calibri" w:hAnsi="Calibri" w:cs="Calibri"/>
                <w:i/>
                <w:iCs/>
              </w:rPr>
            </w:pPr>
            <w:r w:rsidRPr="00622983">
              <w:rPr>
                <w:rFonts w:ascii="Calibri" w:hAnsi="Calibri" w:cs="Calibri"/>
                <w:i/>
                <w:iCs/>
              </w:rPr>
              <w:t>P.1546</w:t>
            </w:r>
          </w:p>
        </w:tc>
        <w:tc>
          <w:tcPr>
            <w:tcW w:w="734"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FF0000"/>
              </w:rPr>
            </w:pPr>
            <w:r w:rsidRPr="00622983">
              <w:rPr>
                <w:rFonts w:ascii="Calibri" w:hAnsi="Calibri" w:cs="Calibri"/>
                <w:color w:val="FF0000"/>
              </w:rPr>
              <w:t>14.7</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FF0000"/>
              </w:rPr>
            </w:pPr>
            <w:r w:rsidRPr="00622983">
              <w:rPr>
                <w:rFonts w:ascii="Calibri" w:hAnsi="Calibri" w:cs="Calibri"/>
                <w:color w:val="FF0000"/>
              </w:rPr>
              <w:t>0.7</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FF0000"/>
              </w:rPr>
            </w:pPr>
            <w:r w:rsidRPr="00622983">
              <w:rPr>
                <w:rFonts w:ascii="Calibri" w:hAnsi="Calibri" w:cs="Calibri"/>
                <w:color w:val="FF0000"/>
              </w:rPr>
              <w:t>-10.9</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FF0000"/>
              </w:rPr>
            </w:pPr>
            <w:r w:rsidRPr="00622983">
              <w:rPr>
                <w:rFonts w:ascii="Calibri" w:hAnsi="Calibri" w:cs="Calibri"/>
                <w:color w:val="FF0000"/>
              </w:rPr>
              <w:t>-19.9</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FF0000"/>
              </w:rPr>
            </w:pPr>
            <w:r w:rsidRPr="00622983">
              <w:rPr>
                <w:rFonts w:ascii="Calibri" w:hAnsi="Calibri" w:cs="Calibri"/>
                <w:color w:val="FF0000"/>
              </w:rPr>
              <w:t>-25.5</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FF0000"/>
              </w:rPr>
            </w:pPr>
            <w:r w:rsidRPr="00622983">
              <w:rPr>
                <w:rFonts w:ascii="Calibri" w:hAnsi="Calibri" w:cs="Calibri"/>
                <w:color w:val="FF0000"/>
              </w:rPr>
              <w:t>-33.7</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FF0000"/>
              </w:rPr>
            </w:pPr>
            <w:r w:rsidRPr="00622983">
              <w:rPr>
                <w:rFonts w:ascii="Calibri" w:hAnsi="Calibri" w:cs="Calibri"/>
                <w:color w:val="FF0000"/>
              </w:rPr>
              <w:t>-41.2</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keepNext/>
              <w:keepLines/>
              <w:jc w:val="center"/>
              <w:rPr>
                <w:rFonts w:ascii="Calibri" w:hAnsi="Calibri" w:cs="Calibri"/>
                <w:color w:val="00B050"/>
              </w:rPr>
            </w:pPr>
            <w:r w:rsidRPr="00622983">
              <w:rPr>
                <w:rFonts w:ascii="Calibri" w:hAnsi="Calibri" w:cs="Calibri"/>
                <w:color w:val="00B050"/>
              </w:rPr>
              <w:t>-47.2</w:t>
            </w:r>
          </w:p>
        </w:tc>
      </w:tr>
    </w:tbl>
    <w:p w:rsidR="002C77C9" w:rsidRDefault="006A35DA">
      <w:pPr>
        <w:pStyle w:val="Caption"/>
      </w:pPr>
      <w:bookmarkStart w:id="216" w:name="_Ref259524005"/>
      <w:r w:rsidRPr="00E41AC8">
        <w:t xml:space="preserve">Table </w:t>
      </w:r>
      <w:r w:rsidR="00EA5956" w:rsidRPr="00E41AC8">
        <w:fldChar w:fldCharType="begin"/>
      </w:r>
      <w:r w:rsidR="008E01DA">
        <w:instrText xml:space="preserve"> SEQ Table \* ARABIC </w:instrText>
      </w:r>
      <w:r w:rsidR="00EA5956" w:rsidRPr="00E41AC8">
        <w:fldChar w:fldCharType="separate"/>
      </w:r>
      <w:r w:rsidR="00FE3660">
        <w:rPr>
          <w:noProof/>
        </w:rPr>
        <w:t>18</w:t>
      </w:r>
      <w:r w:rsidR="00EA5956" w:rsidRPr="00E41AC8">
        <w:fldChar w:fldCharType="end"/>
      </w:r>
      <w:bookmarkEnd w:id="216"/>
      <w:r w:rsidR="008E01DA">
        <w:t xml:space="preserve">: Meteorological </w:t>
      </w:r>
      <w:r w:rsidR="00D7155F">
        <w:t xml:space="preserve">radar </w:t>
      </w:r>
      <w:r w:rsidR="008E01DA">
        <w:t>blocking performance with Ofcom’s mask</w:t>
      </w:r>
      <w:r w:rsidR="009D0AAE">
        <w:t xml:space="preserve"> (received power in dBm)</w:t>
      </w:r>
    </w:p>
    <w:p w:rsidR="00A61413" w:rsidRPr="00A61413" w:rsidRDefault="00A61413" w:rsidP="00A61413">
      <w:pPr>
        <w:rPr>
          <w:lang w:eastAsia="fr-FR"/>
        </w:rPr>
      </w:pPr>
    </w:p>
    <w:tbl>
      <w:tblPr>
        <w:tblW w:w="9057" w:type="dxa"/>
        <w:tblInd w:w="93" w:type="dxa"/>
        <w:tblLook w:val="04A0"/>
      </w:tblPr>
      <w:tblGrid>
        <w:gridCol w:w="1566"/>
        <w:gridCol w:w="771"/>
        <w:gridCol w:w="960"/>
        <w:gridCol w:w="960"/>
        <w:gridCol w:w="960"/>
        <w:gridCol w:w="960"/>
        <w:gridCol w:w="960"/>
        <w:gridCol w:w="960"/>
        <w:gridCol w:w="960"/>
      </w:tblGrid>
      <w:tr w:rsidR="006A35DA" w:rsidRPr="00622983" w:rsidTr="00A61413">
        <w:trPr>
          <w:trHeight w:val="300"/>
        </w:trPr>
        <w:tc>
          <w:tcPr>
            <w:tcW w:w="2337" w:type="dxa"/>
            <w:gridSpan w:val="2"/>
            <w:tcBorders>
              <w:top w:val="nil"/>
              <w:left w:val="nil"/>
              <w:bottom w:val="nil"/>
              <w:right w:val="nil"/>
            </w:tcBorders>
            <w:shd w:val="clear" w:color="000000" w:fill="538ED5"/>
            <w:noWrap/>
            <w:vAlign w:val="bottom"/>
            <w:hideMark/>
          </w:tcPr>
          <w:p w:rsidR="006A35DA" w:rsidRPr="00622983" w:rsidRDefault="006A35DA" w:rsidP="00F92A69">
            <w:pPr>
              <w:rPr>
                <w:rFonts w:ascii="Calibri" w:hAnsi="Calibri" w:cs="Calibri"/>
                <w:b/>
                <w:bCs/>
              </w:rPr>
            </w:pPr>
            <w:r w:rsidRPr="00622983">
              <w:rPr>
                <w:rFonts w:ascii="Calibri" w:hAnsi="Calibri" w:cs="Calibri"/>
                <w:b/>
                <w:bCs/>
              </w:rPr>
              <w:t>Ofcom Blocking</w:t>
            </w:r>
          </w:p>
        </w:tc>
        <w:tc>
          <w:tcPr>
            <w:tcW w:w="960" w:type="dxa"/>
            <w:tcBorders>
              <w:top w:val="nil"/>
              <w:left w:val="nil"/>
              <w:bottom w:val="nil"/>
              <w:right w:val="nil"/>
            </w:tcBorders>
            <w:shd w:val="clear" w:color="000000" w:fill="538ED5"/>
            <w:noWrap/>
            <w:vAlign w:val="bottom"/>
            <w:hideMark/>
          </w:tcPr>
          <w:p w:rsidR="006A35DA" w:rsidRPr="00622983" w:rsidRDefault="006A35DA" w:rsidP="00F92A69">
            <w:pPr>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538ED5"/>
            <w:noWrap/>
            <w:vAlign w:val="bottom"/>
            <w:hideMark/>
          </w:tcPr>
          <w:p w:rsidR="006A35DA" w:rsidRPr="00622983" w:rsidRDefault="006A35DA" w:rsidP="00F92A69">
            <w:pPr>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538ED5"/>
            <w:noWrap/>
            <w:vAlign w:val="bottom"/>
            <w:hideMark/>
          </w:tcPr>
          <w:p w:rsidR="006A35DA" w:rsidRPr="00622983" w:rsidRDefault="006A35DA" w:rsidP="00F92A69">
            <w:pPr>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538ED5"/>
            <w:noWrap/>
            <w:vAlign w:val="bottom"/>
            <w:hideMark/>
          </w:tcPr>
          <w:p w:rsidR="006A35DA" w:rsidRPr="00622983" w:rsidRDefault="006A35DA" w:rsidP="00F92A69">
            <w:pPr>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538ED5"/>
            <w:noWrap/>
            <w:vAlign w:val="bottom"/>
            <w:hideMark/>
          </w:tcPr>
          <w:p w:rsidR="006A35DA" w:rsidRPr="00622983" w:rsidRDefault="006A35DA" w:rsidP="00F92A69">
            <w:pPr>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538ED5"/>
            <w:noWrap/>
            <w:vAlign w:val="bottom"/>
            <w:hideMark/>
          </w:tcPr>
          <w:p w:rsidR="006A35DA" w:rsidRPr="00622983" w:rsidRDefault="006A35DA" w:rsidP="00F92A69">
            <w:pPr>
              <w:rPr>
                <w:rFonts w:ascii="Calibri" w:hAnsi="Calibri" w:cs="Calibri"/>
              </w:rPr>
            </w:pPr>
            <w:r w:rsidRPr="00622983">
              <w:rPr>
                <w:rFonts w:ascii="Calibri" w:hAnsi="Calibri" w:cs="Calibri"/>
              </w:rPr>
              <w:t> </w:t>
            </w:r>
          </w:p>
        </w:tc>
        <w:tc>
          <w:tcPr>
            <w:tcW w:w="960" w:type="dxa"/>
            <w:tcBorders>
              <w:top w:val="nil"/>
              <w:left w:val="nil"/>
              <w:bottom w:val="nil"/>
              <w:right w:val="nil"/>
            </w:tcBorders>
            <w:shd w:val="clear" w:color="000000" w:fill="538ED5"/>
            <w:noWrap/>
            <w:vAlign w:val="bottom"/>
            <w:hideMark/>
          </w:tcPr>
          <w:p w:rsidR="006A35DA" w:rsidRPr="00622983" w:rsidRDefault="006A35DA" w:rsidP="00F92A69">
            <w:pPr>
              <w:rPr>
                <w:rFonts w:ascii="Calibri" w:hAnsi="Calibri" w:cs="Calibri"/>
              </w:rPr>
            </w:pPr>
            <w:r w:rsidRPr="00622983">
              <w:rPr>
                <w:rFonts w:ascii="Calibri" w:hAnsi="Calibri" w:cs="Calibri"/>
              </w:rPr>
              <w:t> </w:t>
            </w:r>
          </w:p>
        </w:tc>
      </w:tr>
      <w:tr w:rsidR="006A35DA" w:rsidRPr="00622983" w:rsidTr="00A61413">
        <w:trPr>
          <w:trHeight w:val="300"/>
        </w:trPr>
        <w:tc>
          <w:tcPr>
            <w:tcW w:w="1566" w:type="dxa"/>
            <w:tcBorders>
              <w:top w:val="nil"/>
              <w:left w:val="nil"/>
              <w:bottom w:val="nil"/>
              <w:right w:val="nil"/>
            </w:tcBorders>
            <w:shd w:val="clear" w:color="000000" w:fill="95B3D7"/>
            <w:noWrap/>
            <w:vAlign w:val="bottom"/>
            <w:hideMark/>
          </w:tcPr>
          <w:p w:rsidR="006A35DA" w:rsidRPr="00622983" w:rsidRDefault="006A35DA" w:rsidP="00F92A69">
            <w:pPr>
              <w:rPr>
                <w:rFonts w:ascii="Calibri" w:hAnsi="Calibri" w:cs="Calibri"/>
                <w:i/>
                <w:iCs/>
              </w:rPr>
            </w:pPr>
            <w:r w:rsidRPr="00622983">
              <w:rPr>
                <w:rFonts w:ascii="Calibri" w:hAnsi="Calibri" w:cs="Calibri"/>
                <w:i/>
                <w:iCs/>
              </w:rPr>
              <w:t>Distance</w:t>
            </w:r>
          </w:p>
        </w:tc>
        <w:tc>
          <w:tcPr>
            <w:tcW w:w="771" w:type="dxa"/>
            <w:tcBorders>
              <w:top w:val="nil"/>
              <w:left w:val="nil"/>
              <w:bottom w:val="nil"/>
              <w:right w:val="nil"/>
            </w:tcBorders>
            <w:shd w:val="clear" w:color="000000" w:fill="95B3D7"/>
            <w:noWrap/>
            <w:vAlign w:val="bottom"/>
            <w:hideMark/>
          </w:tcPr>
          <w:p w:rsidR="006A35DA" w:rsidRPr="00622983" w:rsidRDefault="006A35DA" w:rsidP="00F92A69">
            <w:pPr>
              <w:rPr>
                <w:rFonts w:ascii="Calibri" w:hAnsi="Calibri" w:cs="Calibri"/>
                <w:i/>
                <w:iCs/>
              </w:rPr>
            </w:pPr>
            <w:r w:rsidRPr="00622983">
              <w:rPr>
                <w:rFonts w:ascii="Calibri" w:hAnsi="Calibri" w:cs="Calibri"/>
                <w:i/>
                <w:iCs/>
              </w:rPr>
              <w:t>100m</w:t>
            </w:r>
          </w:p>
        </w:tc>
        <w:tc>
          <w:tcPr>
            <w:tcW w:w="960" w:type="dxa"/>
            <w:tcBorders>
              <w:top w:val="nil"/>
              <w:left w:val="nil"/>
              <w:bottom w:val="nil"/>
              <w:right w:val="nil"/>
            </w:tcBorders>
            <w:shd w:val="clear" w:color="000000" w:fill="95B3D7"/>
            <w:noWrap/>
            <w:vAlign w:val="bottom"/>
            <w:hideMark/>
          </w:tcPr>
          <w:p w:rsidR="006A35DA" w:rsidRPr="00622983" w:rsidRDefault="006A35DA" w:rsidP="00F92A69">
            <w:pPr>
              <w:rPr>
                <w:rFonts w:ascii="Calibri" w:hAnsi="Calibri" w:cs="Calibri"/>
                <w:i/>
                <w:iCs/>
              </w:rPr>
            </w:pPr>
            <w:r w:rsidRPr="00622983">
              <w:rPr>
                <w:rFonts w:ascii="Calibri" w:hAnsi="Calibri" w:cs="Calibri"/>
                <w:i/>
                <w:iCs/>
              </w:rPr>
              <w:t>500m</w:t>
            </w:r>
          </w:p>
        </w:tc>
        <w:tc>
          <w:tcPr>
            <w:tcW w:w="960" w:type="dxa"/>
            <w:tcBorders>
              <w:top w:val="nil"/>
              <w:left w:val="nil"/>
              <w:bottom w:val="nil"/>
              <w:right w:val="nil"/>
            </w:tcBorders>
            <w:shd w:val="clear" w:color="000000" w:fill="95B3D7"/>
            <w:noWrap/>
            <w:vAlign w:val="bottom"/>
            <w:hideMark/>
          </w:tcPr>
          <w:p w:rsidR="006A35DA" w:rsidRPr="00622983" w:rsidRDefault="006A35DA" w:rsidP="00F92A69">
            <w:pPr>
              <w:rPr>
                <w:rFonts w:ascii="Calibri" w:hAnsi="Calibri" w:cs="Calibri"/>
                <w:i/>
                <w:iCs/>
              </w:rPr>
            </w:pPr>
            <w:r w:rsidRPr="00622983">
              <w:rPr>
                <w:rFonts w:ascii="Calibri" w:hAnsi="Calibri" w:cs="Calibri"/>
                <w:i/>
                <w:iCs/>
              </w:rPr>
              <w:t>1 km</w:t>
            </w:r>
          </w:p>
        </w:tc>
        <w:tc>
          <w:tcPr>
            <w:tcW w:w="960" w:type="dxa"/>
            <w:tcBorders>
              <w:top w:val="nil"/>
              <w:left w:val="nil"/>
              <w:bottom w:val="nil"/>
              <w:right w:val="nil"/>
            </w:tcBorders>
            <w:shd w:val="clear" w:color="000000" w:fill="95B3D7"/>
            <w:noWrap/>
            <w:vAlign w:val="bottom"/>
            <w:hideMark/>
          </w:tcPr>
          <w:p w:rsidR="006A35DA" w:rsidRPr="00622983" w:rsidRDefault="006A35DA" w:rsidP="00F92A69">
            <w:pPr>
              <w:rPr>
                <w:rFonts w:ascii="Calibri" w:hAnsi="Calibri" w:cs="Calibri"/>
                <w:i/>
                <w:iCs/>
              </w:rPr>
            </w:pPr>
            <w:r w:rsidRPr="00622983">
              <w:rPr>
                <w:rFonts w:ascii="Calibri" w:hAnsi="Calibri" w:cs="Calibri"/>
                <w:i/>
                <w:iCs/>
              </w:rPr>
              <w:t>2 km</w:t>
            </w:r>
          </w:p>
        </w:tc>
        <w:tc>
          <w:tcPr>
            <w:tcW w:w="960" w:type="dxa"/>
            <w:tcBorders>
              <w:top w:val="nil"/>
              <w:left w:val="nil"/>
              <w:bottom w:val="nil"/>
              <w:right w:val="nil"/>
            </w:tcBorders>
            <w:shd w:val="clear" w:color="000000" w:fill="95B3D7"/>
            <w:noWrap/>
            <w:vAlign w:val="bottom"/>
            <w:hideMark/>
          </w:tcPr>
          <w:p w:rsidR="006A35DA" w:rsidRPr="00622983" w:rsidRDefault="006A35DA" w:rsidP="00F92A69">
            <w:pPr>
              <w:rPr>
                <w:rFonts w:ascii="Calibri" w:hAnsi="Calibri" w:cs="Calibri"/>
                <w:i/>
                <w:iCs/>
              </w:rPr>
            </w:pPr>
            <w:r w:rsidRPr="00622983">
              <w:rPr>
                <w:rFonts w:ascii="Calibri" w:hAnsi="Calibri" w:cs="Calibri"/>
                <w:i/>
                <w:iCs/>
              </w:rPr>
              <w:t>3 km</w:t>
            </w:r>
          </w:p>
        </w:tc>
        <w:tc>
          <w:tcPr>
            <w:tcW w:w="960" w:type="dxa"/>
            <w:tcBorders>
              <w:top w:val="nil"/>
              <w:left w:val="nil"/>
              <w:bottom w:val="nil"/>
              <w:right w:val="nil"/>
            </w:tcBorders>
            <w:shd w:val="clear" w:color="000000" w:fill="95B3D7"/>
            <w:noWrap/>
            <w:vAlign w:val="bottom"/>
            <w:hideMark/>
          </w:tcPr>
          <w:p w:rsidR="006A35DA" w:rsidRPr="00622983" w:rsidRDefault="006A35DA" w:rsidP="00F92A69">
            <w:pPr>
              <w:rPr>
                <w:rFonts w:ascii="Calibri" w:hAnsi="Calibri" w:cs="Calibri"/>
                <w:i/>
                <w:iCs/>
              </w:rPr>
            </w:pPr>
            <w:r w:rsidRPr="00622983">
              <w:rPr>
                <w:rFonts w:ascii="Calibri" w:hAnsi="Calibri" w:cs="Calibri"/>
                <w:i/>
                <w:iCs/>
              </w:rPr>
              <w:t>5 km</w:t>
            </w:r>
          </w:p>
        </w:tc>
        <w:tc>
          <w:tcPr>
            <w:tcW w:w="960" w:type="dxa"/>
            <w:tcBorders>
              <w:top w:val="nil"/>
              <w:left w:val="nil"/>
              <w:bottom w:val="nil"/>
              <w:right w:val="nil"/>
            </w:tcBorders>
            <w:shd w:val="clear" w:color="000000" w:fill="95B3D7"/>
            <w:noWrap/>
            <w:vAlign w:val="bottom"/>
            <w:hideMark/>
          </w:tcPr>
          <w:p w:rsidR="006A35DA" w:rsidRPr="00622983" w:rsidRDefault="006A35DA" w:rsidP="00F92A69">
            <w:pPr>
              <w:rPr>
                <w:rFonts w:ascii="Calibri" w:hAnsi="Calibri" w:cs="Calibri"/>
                <w:i/>
                <w:iCs/>
              </w:rPr>
            </w:pPr>
            <w:r w:rsidRPr="00622983">
              <w:rPr>
                <w:rFonts w:ascii="Calibri" w:hAnsi="Calibri" w:cs="Calibri"/>
                <w:i/>
                <w:iCs/>
              </w:rPr>
              <w:t>7.5 km</w:t>
            </w:r>
          </w:p>
        </w:tc>
        <w:tc>
          <w:tcPr>
            <w:tcW w:w="960" w:type="dxa"/>
            <w:tcBorders>
              <w:top w:val="nil"/>
              <w:left w:val="nil"/>
              <w:bottom w:val="nil"/>
              <w:right w:val="nil"/>
            </w:tcBorders>
            <w:shd w:val="clear" w:color="000000" w:fill="95B3D7"/>
            <w:noWrap/>
            <w:vAlign w:val="bottom"/>
            <w:hideMark/>
          </w:tcPr>
          <w:p w:rsidR="006A35DA" w:rsidRPr="00622983" w:rsidRDefault="006A35DA" w:rsidP="00F92A69">
            <w:pPr>
              <w:rPr>
                <w:rFonts w:ascii="Calibri" w:hAnsi="Calibri" w:cs="Calibri"/>
                <w:i/>
                <w:iCs/>
              </w:rPr>
            </w:pPr>
            <w:r w:rsidRPr="00622983">
              <w:rPr>
                <w:rFonts w:ascii="Calibri" w:hAnsi="Calibri" w:cs="Calibri"/>
                <w:i/>
                <w:iCs/>
              </w:rPr>
              <w:t>10 km</w:t>
            </w:r>
          </w:p>
        </w:tc>
      </w:tr>
      <w:tr w:rsidR="006A35DA" w:rsidRPr="00622983" w:rsidTr="00A61413">
        <w:trPr>
          <w:trHeight w:val="402"/>
        </w:trPr>
        <w:tc>
          <w:tcPr>
            <w:tcW w:w="1566" w:type="dxa"/>
            <w:tcBorders>
              <w:top w:val="nil"/>
              <w:left w:val="nil"/>
              <w:bottom w:val="nil"/>
              <w:right w:val="nil"/>
            </w:tcBorders>
            <w:shd w:val="clear" w:color="000000" w:fill="95B3D7"/>
            <w:noWrap/>
            <w:vAlign w:val="bottom"/>
            <w:hideMark/>
          </w:tcPr>
          <w:p w:rsidR="006A35DA" w:rsidRPr="00622983" w:rsidRDefault="006A35DA" w:rsidP="00F92A69">
            <w:pPr>
              <w:rPr>
                <w:rFonts w:ascii="Calibri" w:hAnsi="Calibri" w:cs="Calibri"/>
                <w:i/>
                <w:iCs/>
              </w:rPr>
            </w:pPr>
            <w:r w:rsidRPr="00622983">
              <w:rPr>
                <w:rFonts w:ascii="Calibri" w:hAnsi="Calibri" w:cs="Calibri"/>
                <w:i/>
                <w:iCs/>
              </w:rPr>
              <w:t>Free Space</w:t>
            </w:r>
          </w:p>
        </w:tc>
        <w:tc>
          <w:tcPr>
            <w:tcW w:w="771"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FF0000"/>
              </w:rPr>
            </w:pPr>
            <w:r w:rsidRPr="00622983">
              <w:rPr>
                <w:rFonts w:ascii="Calibri" w:hAnsi="Calibri" w:cs="Calibri"/>
                <w:color w:val="FF0000"/>
              </w:rPr>
              <w:t>12.4</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FF0000"/>
              </w:rPr>
            </w:pPr>
            <w:r w:rsidRPr="00622983">
              <w:rPr>
                <w:rFonts w:ascii="Calibri" w:hAnsi="Calibri" w:cs="Calibri"/>
                <w:color w:val="FF0000"/>
              </w:rPr>
              <w:t>-1.6</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FF0000"/>
              </w:rPr>
            </w:pPr>
            <w:r w:rsidRPr="00622983">
              <w:rPr>
                <w:rFonts w:ascii="Calibri" w:hAnsi="Calibri" w:cs="Calibri"/>
                <w:color w:val="FF0000"/>
              </w:rPr>
              <w:t>-7.6</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FF0000"/>
              </w:rPr>
            </w:pPr>
            <w:r w:rsidRPr="00622983">
              <w:rPr>
                <w:rFonts w:ascii="Calibri" w:hAnsi="Calibri" w:cs="Calibri"/>
                <w:color w:val="FF0000"/>
              </w:rPr>
              <w:t>-13.6</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FF0000"/>
              </w:rPr>
            </w:pPr>
            <w:r w:rsidRPr="00622983">
              <w:rPr>
                <w:rFonts w:ascii="Calibri" w:hAnsi="Calibri" w:cs="Calibri"/>
                <w:color w:val="FF0000"/>
              </w:rPr>
              <w:t>-17.2</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FF0000"/>
              </w:rPr>
            </w:pPr>
            <w:r w:rsidRPr="00622983">
              <w:rPr>
                <w:rFonts w:ascii="Calibri" w:hAnsi="Calibri" w:cs="Calibri"/>
                <w:color w:val="FF0000"/>
              </w:rPr>
              <w:t>-21.6</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FF0000"/>
              </w:rPr>
            </w:pPr>
            <w:r w:rsidRPr="00622983">
              <w:rPr>
                <w:rFonts w:ascii="Calibri" w:hAnsi="Calibri" w:cs="Calibri"/>
                <w:color w:val="FF0000"/>
              </w:rPr>
              <w:t>-25.1</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FF0000"/>
              </w:rPr>
            </w:pPr>
            <w:r w:rsidRPr="00622983">
              <w:rPr>
                <w:rFonts w:ascii="Calibri" w:hAnsi="Calibri" w:cs="Calibri"/>
                <w:color w:val="FF0000"/>
              </w:rPr>
              <w:t>-27.6</w:t>
            </w:r>
          </w:p>
        </w:tc>
      </w:tr>
      <w:tr w:rsidR="006A35DA" w:rsidRPr="00622983" w:rsidTr="00A61413">
        <w:trPr>
          <w:trHeight w:val="402"/>
        </w:trPr>
        <w:tc>
          <w:tcPr>
            <w:tcW w:w="1566" w:type="dxa"/>
            <w:tcBorders>
              <w:top w:val="nil"/>
              <w:left w:val="nil"/>
              <w:bottom w:val="nil"/>
              <w:right w:val="nil"/>
            </w:tcBorders>
            <w:shd w:val="clear" w:color="000000" w:fill="95B3D7"/>
            <w:noWrap/>
            <w:vAlign w:val="bottom"/>
            <w:hideMark/>
          </w:tcPr>
          <w:p w:rsidR="006A35DA" w:rsidRPr="00622983" w:rsidRDefault="006A35DA" w:rsidP="00F92A69">
            <w:pPr>
              <w:rPr>
                <w:rFonts w:ascii="Calibri" w:hAnsi="Calibri" w:cs="Calibri"/>
                <w:i/>
                <w:iCs/>
              </w:rPr>
            </w:pPr>
            <w:r w:rsidRPr="00622983">
              <w:rPr>
                <w:rFonts w:ascii="Calibri" w:hAnsi="Calibri" w:cs="Calibri"/>
                <w:i/>
                <w:iCs/>
              </w:rPr>
              <w:t>Longley-Rice</w:t>
            </w:r>
          </w:p>
        </w:tc>
        <w:tc>
          <w:tcPr>
            <w:tcW w:w="771"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FF0000"/>
              </w:rPr>
            </w:pPr>
            <w:r w:rsidRPr="00622983">
              <w:rPr>
                <w:rFonts w:ascii="Calibri" w:hAnsi="Calibri" w:cs="Calibri"/>
                <w:color w:val="FF0000"/>
              </w:rPr>
              <w:t>11.9</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FF0000"/>
              </w:rPr>
            </w:pPr>
            <w:r w:rsidRPr="00622983">
              <w:rPr>
                <w:rFonts w:ascii="Calibri" w:hAnsi="Calibri" w:cs="Calibri"/>
                <w:color w:val="FF0000"/>
              </w:rPr>
              <w:t>-1.6</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FF0000"/>
              </w:rPr>
            </w:pPr>
            <w:r w:rsidRPr="00622983">
              <w:rPr>
                <w:rFonts w:ascii="Calibri" w:hAnsi="Calibri" w:cs="Calibri"/>
                <w:color w:val="FF0000"/>
              </w:rPr>
              <w:t>-7.6</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FF0000"/>
              </w:rPr>
            </w:pPr>
            <w:r w:rsidRPr="00622983">
              <w:rPr>
                <w:rFonts w:ascii="Calibri" w:hAnsi="Calibri" w:cs="Calibri"/>
                <w:color w:val="FF0000"/>
              </w:rPr>
              <w:t>-13.6</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FF0000"/>
              </w:rPr>
            </w:pPr>
            <w:r w:rsidRPr="00622983">
              <w:rPr>
                <w:rFonts w:ascii="Calibri" w:hAnsi="Calibri" w:cs="Calibri"/>
                <w:color w:val="FF0000"/>
              </w:rPr>
              <w:t>-17.2</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FF0000"/>
              </w:rPr>
            </w:pPr>
            <w:r w:rsidRPr="00622983">
              <w:rPr>
                <w:rFonts w:ascii="Calibri" w:hAnsi="Calibri" w:cs="Calibri"/>
                <w:color w:val="FF0000"/>
              </w:rPr>
              <w:t>-22.8</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FF0000"/>
              </w:rPr>
            </w:pPr>
            <w:r w:rsidRPr="00622983">
              <w:rPr>
                <w:rFonts w:ascii="Calibri" w:hAnsi="Calibri" w:cs="Calibri"/>
                <w:color w:val="FF0000"/>
              </w:rPr>
              <w:t>-28.1</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FF0000"/>
              </w:rPr>
            </w:pPr>
            <w:r w:rsidRPr="00622983">
              <w:rPr>
                <w:rFonts w:ascii="Calibri" w:hAnsi="Calibri" w:cs="Calibri"/>
                <w:color w:val="FF0000"/>
              </w:rPr>
              <w:t>-32.4</w:t>
            </w:r>
          </w:p>
        </w:tc>
      </w:tr>
      <w:tr w:rsidR="006A35DA" w:rsidRPr="00622983" w:rsidTr="00A61413">
        <w:trPr>
          <w:trHeight w:val="402"/>
        </w:trPr>
        <w:tc>
          <w:tcPr>
            <w:tcW w:w="1566" w:type="dxa"/>
            <w:tcBorders>
              <w:top w:val="nil"/>
              <w:left w:val="nil"/>
              <w:bottom w:val="nil"/>
              <w:right w:val="nil"/>
            </w:tcBorders>
            <w:shd w:val="clear" w:color="000000" w:fill="95B3D7"/>
            <w:noWrap/>
            <w:vAlign w:val="bottom"/>
            <w:hideMark/>
          </w:tcPr>
          <w:p w:rsidR="006A35DA" w:rsidRPr="00622983" w:rsidRDefault="006A35DA" w:rsidP="00F92A69">
            <w:pPr>
              <w:rPr>
                <w:rFonts w:ascii="Calibri" w:hAnsi="Calibri" w:cs="Calibri"/>
                <w:i/>
                <w:iCs/>
              </w:rPr>
            </w:pPr>
            <w:r w:rsidRPr="00622983">
              <w:rPr>
                <w:rFonts w:ascii="Calibri" w:hAnsi="Calibri" w:cs="Calibri"/>
                <w:i/>
                <w:iCs/>
              </w:rPr>
              <w:t>P.1546</w:t>
            </w:r>
          </w:p>
        </w:tc>
        <w:tc>
          <w:tcPr>
            <w:tcW w:w="771"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FF0000"/>
              </w:rPr>
            </w:pPr>
            <w:r w:rsidRPr="00622983">
              <w:rPr>
                <w:rFonts w:ascii="Calibri" w:hAnsi="Calibri" w:cs="Calibri"/>
                <w:color w:val="FF0000"/>
              </w:rPr>
              <w:t>12.4</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FF0000"/>
              </w:rPr>
            </w:pPr>
            <w:r w:rsidRPr="00622983">
              <w:rPr>
                <w:rFonts w:ascii="Calibri" w:hAnsi="Calibri" w:cs="Calibri"/>
                <w:color w:val="FF0000"/>
              </w:rPr>
              <w:t>-1.6</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FF0000"/>
              </w:rPr>
            </w:pPr>
            <w:r w:rsidRPr="00622983">
              <w:rPr>
                <w:rFonts w:ascii="Calibri" w:hAnsi="Calibri" w:cs="Calibri"/>
                <w:color w:val="FF0000"/>
              </w:rPr>
              <w:t>-13.2</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FF0000"/>
              </w:rPr>
            </w:pPr>
            <w:r w:rsidRPr="00622983">
              <w:rPr>
                <w:rFonts w:ascii="Calibri" w:hAnsi="Calibri" w:cs="Calibri"/>
                <w:color w:val="FF0000"/>
              </w:rPr>
              <w:t>-22.2</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FF0000"/>
              </w:rPr>
            </w:pPr>
            <w:r w:rsidRPr="00622983">
              <w:rPr>
                <w:rFonts w:ascii="Calibri" w:hAnsi="Calibri" w:cs="Calibri"/>
                <w:color w:val="FF0000"/>
              </w:rPr>
              <w:t>-27.8</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FF0000"/>
              </w:rPr>
            </w:pPr>
            <w:r w:rsidRPr="00622983">
              <w:rPr>
                <w:rFonts w:ascii="Calibri" w:hAnsi="Calibri" w:cs="Calibri"/>
                <w:color w:val="FF0000"/>
              </w:rPr>
              <w:t>-36.0</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FF0000"/>
              </w:rPr>
            </w:pPr>
            <w:r w:rsidRPr="00622983">
              <w:rPr>
                <w:rFonts w:ascii="Calibri" w:hAnsi="Calibri" w:cs="Calibri"/>
                <w:color w:val="FF0000"/>
              </w:rPr>
              <w:t>-43.5</w:t>
            </w:r>
          </w:p>
        </w:tc>
        <w:tc>
          <w:tcPr>
            <w:tcW w:w="960" w:type="dxa"/>
            <w:tcBorders>
              <w:top w:val="nil"/>
              <w:left w:val="nil"/>
              <w:bottom w:val="single" w:sz="4" w:space="0" w:color="auto"/>
              <w:right w:val="single" w:sz="4" w:space="0" w:color="auto"/>
            </w:tcBorders>
            <w:shd w:val="clear" w:color="auto" w:fill="auto"/>
            <w:noWrap/>
            <w:vAlign w:val="bottom"/>
            <w:hideMark/>
          </w:tcPr>
          <w:p w:rsidR="006A35DA" w:rsidRPr="00622983" w:rsidRDefault="006A35DA" w:rsidP="00F92A69">
            <w:pPr>
              <w:jc w:val="center"/>
              <w:rPr>
                <w:rFonts w:ascii="Calibri" w:hAnsi="Calibri" w:cs="Calibri"/>
                <w:color w:val="00B050"/>
              </w:rPr>
            </w:pPr>
            <w:r w:rsidRPr="00622983">
              <w:rPr>
                <w:rFonts w:ascii="Calibri" w:hAnsi="Calibri" w:cs="Calibri"/>
                <w:color w:val="00B050"/>
              </w:rPr>
              <w:t>-49.5</w:t>
            </w:r>
          </w:p>
        </w:tc>
      </w:tr>
    </w:tbl>
    <w:p w:rsidR="002C77C9" w:rsidRDefault="006A35DA">
      <w:pPr>
        <w:pStyle w:val="Caption"/>
      </w:pPr>
      <w:bookmarkStart w:id="217" w:name="_Ref259524006"/>
      <w:bookmarkStart w:id="218" w:name="_Toc289848008"/>
      <w:r w:rsidRPr="00E41AC8">
        <w:t xml:space="preserve">Table </w:t>
      </w:r>
      <w:r w:rsidR="00EA5956" w:rsidRPr="00E41AC8">
        <w:fldChar w:fldCharType="begin"/>
      </w:r>
      <w:r w:rsidR="008E01DA">
        <w:instrText xml:space="preserve"> SEQ Table \* ARABIC </w:instrText>
      </w:r>
      <w:r w:rsidR="00EA5956" w:rsidRPr="00E41AC8">
        <w:fldChar w:fldCharType="separate"/>
      </w:r>
      <w:r w:rsidR="00FE3660">
        <w:rPr>
          <w:noProof/>
        </w:rPr>
        <w:t>19</w:t>
      </w:r>
      <w:r w:rsidR="00EA5956" w:rsidRPr="00E41AC8">
        <w:fldChar w:fldCharType="end"/>
      </w:r>
      <w:bookmarkEnd w:id="217"/>
      <w:r w:rsidR="008E01DA">
        <w:t xml:space="preserve">: Aeronautical </w:t>
      </w:r>
      <w:r w:rsidR="00D7155F">
        <w:t xml:space="preserve">radar </w:t>
      </w:r>
      <w:r w:rsidR="008E01DA">
        <w:t>blocking performance with Ofcom's mask</w:t>
      </w:r>
      <w:r w:rsidR="009D0AAE">
        <w:t xml:space="preserve"> (received power in dBm)</w:t>
      </w:r>
      <w:bookmarkEnd w:id="218"/>
    </w:p>
    <w:p w:rsidR="00A61413" w:rsidRPr="00A61413" w:rsidRDefault="00A61413" w:rsidP="00A61413">
      <w:pPr>
        <w:rPr>
          <w:lang w:eastAsia="fr-FR"/>
        </w:rPr>
      </w:pPr>
    </w:p>
    <w:p w:rsidR="006A35DA" w:rsidRPr="00622983" w:rsidRDefault="006A35DA" w:rsidP="00EE14BF">
      <w:pPr>
        <w:pStyle w:val="ACMAHeading1"/>
        <w:rPr>
          <w:lang w:val="en-AU"/>
        </w:rPr>
      </w:pPr>
      <w:bookmarkStart w:id="219" w:name="_Ref258505361"/>
      <w:bookmarkStart w:id="220" w:name="_Toc259544094"/>
      <w:bookmarkStart w:id="221" w:name="_Toc292291703"/>
      <w:r w:rsidRPr="00622983">
        <w:rPr>
          <w:lang w:val="en-AU"/>
        </w:rPr>
        <w:t>Discussion of Results</w:t>
      </w:r>
      <w:bookmarkEnd w:id="219"/>
      <w:bookmarkEnd w:id="220"/>
      <w:bookmarkEnd w:id="221"/>
    </w:p>
    <w:p w:rsidR="006A35DA" w:rsidRPr="00622983" w:rsidRDefault="0073170C" w:rsidP="00EE14BF">
      <w:pPr>
        <w:pStyle w:val="ACMABodyText"/>
      </w:pPr>
      <w:r>
        <w:t>This section has shown that w</w:t>
      </w:r>
      <w:r w:rsidR="00214A65">
        <w:t xml:space="preserve">ithout </w:t>
      </w:r>
      <w:r w:rsidR="0001390C">
        <w:t>accounting for</w:t>
      </w:r>
      <w:r w:rsidR="00214A65">
        <w:t xml:space="preserve"> the assumptions </w:t>
      </w:r>
      <w:r w:rsidR="003F7872">
        <w:t xml:space="preserve">made </w:t>
      </w:r>
      <w:r w:rsidR="00214A65">
        <w:t xml:space="preserve">in </w:t>
      </w:r>
      <w:r w:rsidR="003F7872">
        <w:t xml:space="preserve">obtaining </w:t>
      </w:r>
      <w:r w:rsidR="00214A65">
        <w:t xml:space="preserve">the results </w:t>
      </w:r>
      <w:r w:rsidR="00852D26">
        <w:t xml:space="preserve">Tables </w:t>
      </w:r>
      <w:r w:rsidR="00796C79">
        <w:t xml:space="preserve">18 </w:t>
      </w:r>
      <w:r w:rsidR="00852D26">
        <w:t xml:space="preserve">and </w:t>
      </w:r>
      <w:r w:rsidR="00796C79">
        <w:t>19</w:t>
      </w:r>
      <w:r w:rsidR="00214A65">
        <w:t xml:space="preserve">, and </w:t>
      </w:r>
      <w:r w:rsidR="006A35DA" w:rsidRPr="00622983">
        <w:t xml:space="preserve">temporarily </w:t>
      </w:r>
      <w:r w:rsidR="00214A65" w:rsidRPr="00622983">
        <w:t>ignor</w:t>
      </w:r>
      <w:r w:rsidR="00214A65">
        <w:t xml:space="preserve">ing </w:t>
      </w:r>
      <w:r w:rsidR="00214A65" w:rsidRPr="00622983">
        <w:t xml:space="preserve">the results </w:t>
      </w:r>
      <w:r w:rsidR="0001390C">
        <w:t>obtained using</w:t>
      </w:r>
      <w:r w:rsidR="00214A65" w:rsidRPr="00622983">
        <w:t xml:space="preserve"> the Ofcom mask</w:t>
      </w:r>
      <w:r w:rsidR="00214A65">
        <w:t>,</w:t>
      </w:r>
      <w:r w:rsidR="00214A65" w:rsidRPr="00622983">
        <w:t xml:space="preserve"> </w:t>
      </w:r>
      <w:r w:rsidR="00D7155F">
        <w:t>radar</w:t>
      </w:r>
      <w:r w:rsidR="006A35DA" w:rsidRPr="00622983">
        <w:t xml:space="preserve"> can function in the presence </w:t>
      </w:r>
      <w:r w:rsidR="00273FBC">
        <w:t xml:space="preserve">of </w:t>
      </w:r>
      <w:r w:rsidR="006A35DA" w:rsidRPr="00622983">
        <w:t xml:space="preserve">IMT when appropriate restrictions are </w:t>
      </w:r>
      <w:r w:rsidR="003F7872">
        <w:t>placed</w:t>
      </w:r>
      <w:r w:rsidR="003F7872" w:rsidRPr="00622983">
        <w:t xml:space="preserve"> </w:t>
      </w:r>
      <w:r w:rsidR="006A35DA" w:rsidRPr="00622983">
        <w:t xml:space="preserve">on IMT services. </w:t>
      </w:r>
      <w:r w:rsidR="00A61413">
        <w:t xml:space="preserve"> </w:t>
      </w:r>
      <w:r w:rsidR="003F7872" w:rsidRPr="00622983">
        <w:t>Th</w:t>
      </w:r>
      <w:r w:rsidR="003F7872">
        <w:t>e</w:t>
      </w:r>
      <w:r w:rsidR="003F7872" w:rsidRPr="00622983">
        <w:t xml:space="preserve">se </w:t>
      </w:r>
      <w:r w:rsidR="006A35DA" w:rsidRPr="00622983">
        <w:t xml:space="preserve">restrictions could </w:t>
      </w:r>
      <w:r>
        <w:t>include a</w:t>
      </w:r>
      <w:r w:rsidR="00501CE1">
        <w:t xml:space="preserve"> </w:t>
      </w:r>
      <w:r w:rsidR="0001390C">
        <w:t xml:space="preserve">-45 dBm </w:t>
      </w:r>
      <w:r w:rsidR="00501CE1">
        <w:t>emission limit in combination with</w:t>
      </w:r>
      <w:r w:rsidR="00273FBC">
        <w:t xml:space="preserve"> a distance separation of</w:t>
      </w:r>
      <w:r w:rsidR="006A35DA" w:rsidRPr="00622983">
        <w:t>:</w:t>
      </w:r>
    </w:p>
    <w:p w:rsidR="006A35DA" w:rsidRPr="00622983" w:rsidRDefault="006A35DA" w:rsidP="00EE14BF">
      <w:pPr>
        <w:pStyle w:val="ACMABulletLevel1"/>
      </w:pPr>
      <w:r w:rsidRPr="00622983">
        <w:t xml:space="preserve">Aeronautical </w:t>
      </w:r>
      <w:r w:rsidR="004D31AB">
        <w:t>r</w:t>
      </w:r>
      <w:r w:rsidR="004D31AB" w:rsidRPr="00622983">
        <w:t>adars</w:t>
      </w:r>
      <w:r w:rsidR="0001390C">
        <w:t>:</w:t>
      </w:r>
      <w:r w:rsidRPr="00622983">
        <w:t xml:space="preserve"> 2 km </w:t>
      </w:r>
      <w:r w:rsidR="0001390C">
        <w:t xml:space="preserve">at </w:t>
      </w:r>
      <w:r w:rsidRPr="00622983">
        <w:t xml:space="preserve">40 MHz </w:t>
      </w:r>
      <w:r w:rsidR="0001390C">
        <w:t xml:space="preserve">separation </w:t>
      </w:r>
      <w:r w:rsidRPr="00622983">
        <w:t>or 7.5</w:t>
      </w:r>
      <w:r w:rsidR="003F56C0">
        <w:t> </w:t>
      </w:r>
      <w:r w:rsidRPr="00622983">
        <w:t xml:space="preserve">km </w:t>
      </w:r>
      <w:r w:rsidR="0001390C">
        <w:t>at</w:t>
      </w:r>
      <w:r w:rsidR="0001390C" w:rsidRPr="00622983">
        <w:t xml:space="preserve"> </w:t>
      </w:r>
      <w:r w:rsidRPr="00622983">
        <w:t>15 MHz separation</w:t>
      </w:r>
      <w:r w:rsidR="0073170C">
        <w:t>;</w:t>
      </w:r>
    </w:p>
    <w:p w:rsidR="006A35DA" w:rsidRPr="00622983" w:rsidRDefault="006A35DA" w:rsidP="00EE14BF">
      <w:pPr>
        <w:pStyle w:val="ACMABulletLevel1"/>
      </w:pPr>
      <w:r w:rsidRPr="00622983">
        <w:t xml:space="preserve">Meteorological </w:t>
      </w:r>
      <w:r w:rsidR="004D31AB">
        <w:t>r</w:t>
      </w:r>
      <w:r w:rsidRPr="00622983">
        <w:t>adars</w:t>
      </w:r>
      <w:r w:rsidR="0001390C">
        <w:t>:</w:t>
      </w:r>
      <w:r w:rsidRPr="00622983">
        <w:t xml:space="preserve"> 7.5 km </w:t>
      </w:r>
      <w:r w:rsidR="0001390C">
        <w:t>at</w:t>
      </w:r>
      <w:r w:rsidR="0001390C" w:rsidRPr="00622983">
        <w:t xml:space="preserve"> </w:t>
      </w:r>
      <w:r w:rsidRPr="00622983">
        <w:t xml:space="preserve">40 MHz </w:t>
      </w:r>
      <w:r w:rsidR="0001390C">
        <w:t xml:space="preserve">separation </w:t>
      </w:r>
      <w:r w:rsidRPr="00622983">
        <w:t xml:space="preserve">or 10 km </w:t>
      </w:r>
      <w:r w:rsidR="0001390C">
        <w:t xml:space="preserve">at </w:t>
      </w:r>
      <w:r w:rsidR="0001390C" w:rsidRPr="00622983">
        <w:t>15</w:t>
      </w:r>
      <w:r w:rsidR="0001390C">
        <w:t> </w:t>
      </w:r>
      <w:r w:rsidR="0001390C" w:rsidRPr="00622983">
        <w:t xml:space="preserve">MHz </w:t>
      </w:r>
      <w:r w:rsidRPr="00622983">
        <w:t>separation.</w:t>
      </w:r>
    </w:p>
    <w:p w:rsidR="006A35DA" w:rsidRPr="00622983" w:rsidRDefault="006A35DA" w:rsidP="00EE14BF">
      <w:pPr>
        <w:pStyle w:val="ACMABodyText"/>
      </w:pPr>
      <w:r w:rsidRPr="00622983">
        <w:t>The</w:t>
      </w:r>
      <w:r w:rsidR="001C438A">
        <w:t>se</w:t>
      </w:r>
      <w:r w:rsidRPr="00622983">
        <w:t xml:space="preserve"> distances </w:t>
      </w:r>
      <w:r w:rsidR="001C438A">
        <w:t xml:space="preserve">were </w:t>
      </w:r>
      <w:r w:rsidRPr="00622983">
        <w:t xml:space="preserve">chosen </w:t>
      </w:r>
      <w:r w:rsidR="001C438A">
        <w:t xml:space="preserve">based on results using </w:t>
      </w:r>
      <w:r w:rsidRPr="00622983">
        <w:t xml:space="preserve">P. 1546 being below the threshold, and </w:t>
      </w:r>
      <w:r w:rsidR="001C438A">
        <w:t xml:space="preserve">results using </w:t>
      </w:r>
      <w:r w:rsidRPr="00622983">
        <w:t>Longley Rice being at least within 3 dB of the threshold.</w:t>
      </w:r>
    </w:p>
    <w:p w:rsidR="006A35DA" w:rsidRDefault="006A35DA" w:rsidP="00EE14BF">
      <w:pPr>
        <w:pStyle w:val="ACMABodyText"/>
      </w:pPr>
      <w:r w:rsidRPr="00622983">
        <w:t xml:space="preserve">Restricting IMT emissions further will improve the results. </w:t>
      </w:r>
      <w:r w:rsidR="00A61413">
        <w:t xml:space="preserve"> </w:t>
      </w:r>
      <w:r w:rsidRPr="00622983">
        <w:t xml:space="preserve">A -55 dBm limit </w:t>
      </w:r>
      <w:r w:rsidR="001C438A">
        <w:t xml:space="preserve">would </w:t>
      </w:r>
      <w:r w:rsidRPr="00622983">
        <w:t xml:space="preserve">reduce </w:t>
      </w:r>
      <w:r w:rsidR="001C438A">
        <w:t xml:space="preserve">the </w:t>
      </w:r>
      <w:r w:rsidRPr="00622983">
        <w:t>distance to 3 km</w:t>
      </w:r>
      <w:r w:rsidR="001C438A">
        <w:t xml:space="preserve"> for meteorological radar with 40 MHz separation and 7.5</w:t>
      </w:r>
      <w:r w:rsidR="0073170C">
        <w:t> </w:t>
      </w:r>
      <w:r w:rsidR="001C438A">
        <w:t xml:space="preserve">km with </w:t>
      </w:r>
      <w:r w:rsidRPr="00622983">
        <w:t xml:space="preserve">15 MHz </w:t>
      </w:r>
      <w:r w:rsidR="001C438A">
        <w:t xml:space="preserve">separation; and would reduce the </w:t>
      </w:r>
      <w:r w:rsidRPr="00622983">
        <w:t xml:space="preserve">distance to </w:t>
      </w:r>
      <w:r w:rsidR="001C438A">
        <w:t>less than 1 km for a</w:t>
      </w:r>
      <w:r w:rsidR="001C438A" w:rsidRPr="00622983">
        <w:t xml:space="preserve">eronautical </w:t>
      </w:r>
      <w:r w:rsidR="001C438A">
        <w:t xml:space="preserve">radar with </w:t>
      </w:r>
      <w:r w:rsidRPr="00622983">
        <w:t xml:space="preserve">40 MHz </w:t>
      </w:r>
      <w:r w:rsidR="001C438A">
        <w:t>separation</w:t>
      </w:r>
      <w:r w:rsidRPr="00622983">
        <w:t xml:space="preserve">. </w:t>
      </w:r>
      <w:r w:rsidR="00A61413">
        <w:t xml:space="preserve"> </w:t>
      </w:r>
      <w:r w:rsidR="003F7872">
        <w:t>The separation distance for a</w:t>
      </w:r>
      <w:r w:rsidR="003F7872" w:rsidRPr="00622983">
        <w:t xml:space="preserve">eronautical </w:t>
      </w:r>
      <w:r w:rsidR="003F7872">
        <w:t xml:space="preserve">radar with </w:t>
      </w:r>
      <w:r w:rsidRPr="00622983">
        <w:t xml:space="preserve">15 MHz </w:t>
      </w:r>
      <w:r w:rsidR="003F7872">
        <w:t xml:space="preserve">separation would </w:t>
      </w:r>
      <w:r w:rsidRPr="00622983">
        <w:t>remain unchanged</w:t>
      </w:r>
      <w:r w:rsidR="003F7872">
        <w:t>,</w:t>
      </w:r>
      <w:r w:rsidRPr="00622983">
        <w:t xml:space="preserve"> due to the selectivity limitation. </w:t>
      </w:r>
    </w:p>
    <w:p w:rsidR="00507590" w:rsidRDefault="00507590" w:rsidP="00507590">
      <w:pPr>
        <w:pStyle w:val="ACMABodyText"/>
      </w:pPr>
      <w:r>
        <w:t xml:space="preserve">For cases where potential interference could occur at distances exceeding the maximum distance in the tables in sections </w:t>
      </w:r>
      <w:r w:rsidR="00EA5956">
        <w:fldChar w:fldCharType="begin"/>
      </w:r>
      <w:r>
        <w:instrText xml:space="preserve"> REF _Ref258412047 \r \h </w:instrText>
      </w:r>
      <w:r w:rsidR="00EA5956">
        <w:fldChar w:fldCharType="separate"/>
      </w:r>
      <w:r w:rsidR="00B9277C">
        <w:t>5.4</w:t>
      </w:r>
      <w:r w:rsidR="00EA5956">
        <w:fldChar w:fldCharType="end"/>
      </w:r>
      <w:r>
        <w:t xml:space="preserve"> and </w:t>
      </w:r>
      <w:r w:rsidR="00EA5956">
        <w:fldChar w:fldCharType="begin"/>
      </w:r>
      <w:r>
        <w:instrText xml:space="preserve"> REF _Ref258418001 \r \h </w:instrText>
      </w:r>
      <w:r w:rsidR="00EA5956">
        <w:fldChar w:fldCharType="separate"/>
      </w:r>
      <w:r w:rsidR="00B9277C">
        <w:t>5.5</w:t>
      </w:r>
      <w:r w:rsidR="00EA5956">
        <w:fldChar w:fldCharType="end"/>
      </w:r>
      <w:r>
        <w:t xml:space="preserve">, the required separation distance has been calculated and is shown in </w:t>
      </w:r>
      <w:r w:rsidR="00EA5956">
        <w:fldChar w:fldCharType="begin"/>
      </w:r>
      <w:r w:rsidR="00796C79">
        <w:instrText xml:space="preserve"> REF _Ref259524409 \h </w:instrText>
      </w:r>
      <w:r w:rsidR="00EA5956">
        <w:fldChar w:fldCharType="separate"/>
      </w:r>
      <w:r w:rsidR="00B9277C" w:rsidRPr="00E41AC8">
        <w:t xml:space="preserve">Table </w:t>
      </w:r>
      <w:r w:rsidR="00B9277C">
        <w:rPr>
          <w:noProof/>
        </w:rPr>
        <w:t>21</w:t>
      </w:r>
      <w:r w:rsidR="00EA5956">
        <w:fldChar w:fldCharType="end"/>
      </w:r>
      <w:r>
        <w:t xml:space="preserve"> below. </w:t>
      </w:r>
      <w:r w:rsidR="00A61413">
        <w:t xml:space="preserve"> </w:t>
      </w:r>
      <w:r>
        <w:t xml:space="preserve">This table only covers results that exceed 10 km, distances </w:t>
      </w:r>
      <w:r w:rsidR="0073170C">
        <w:t>in</w:t>
      </w:r>
      <w:r>
        <w:t xml:space="preserve"> all other cases can be read from the tables in sections </w:t>
      </w:r>
      <w:r w:rsidR="00EA5956">
        <w:fldChar w:fldCharType="begin"/>
      </w:r>
      <w:r>
        <w:instrText xml:space="preserve"> REF _Ref258412047 \r \h </w:instrText>
      </w:r>
      <w:r w:rsidR="00EA5956">
        <w:fldChar w:fldCharType="separate"/>
      </w:r>
      <w:r w:rsidR="00B9277C">
        <w:t>5.4</w:t>
      </w:r>
      <w:r w:rsidR="00EA5956">
        <w:fldChar w:fldCharType="end"/>
      </w:r>
      <w:r>
        <w:t xml:space="preserve"> and </w:t>
      </w:r>
      <w:r w:rsidR="00EA5956">
        <w:fldChar w:fldCharType="begin"/>
      </w:r>
      <w:r>
        <w:instrText xml:space="preserve"> REF _Ref258418001 \r \h </w:instrText>
      </w:r>
      <w:r w:rsidR="00EA5956">
        <w:fldChar w:fldCharType="separate"/>
      </w:r>
      <w:r w:rsidR="00B9277C">
        <w:t>5.5</w:t>
      </w:r>
      <w:r w:rsidR="00EA5956">
        <w:fldChar w:fldCharType="end"/>
      </w:r>
      <w:r>
        <w:t>.</w:t>
      </w:r>
    </w:p>
    <w:p w:rsidR="00507590" w:rsidRPr="00622983" w:rsidRDefault="00507590" w:rsidP="00507590">
      <w:pPr>
        <w:pStyle w:val="ACMABodyText"/>
      </w:pPr>
    </w:p>
    <w:tbl>
      <w:tblPr>
        <w:tblStyle w:val="TableGrid"/>
        <w:tblW w:w="0" w:type="auto"/>
        <w:jc w:val="center"/>
        <w:tblLook w:val="04A0"/>
      </w:tblPr>
      <w:tblGrid>
        <w:gridCol w:w="2602"/>
        <w:gridCol w:w="1036"/>
        <w:gridCol w:w="1036"/>
      </w:tblGrid>
      <w:tr w:rsidR="00507590" w:rsidTr="00507590">
        <w:trPr>
          <w:jc w:val="center"/>
        </w:trPr>
        <w:tc>
          <w:tcPr>
            <w:tcW w:w="0" w:type="auto"/>
            <w:shd w:val="clear" w:color="auto" w:fill="BFBFBF" w:themeFill="background1" w:themeFillShade="BF"/>
          </w:tcPr>
          <w:p w:rsidR="00507590" w:rsidRPr="00B13360" w:rsidRDefault="00507590" w:rsidP="00507590">
            <w:pPr>
              <w:pStyle w:val="ACMABodyText"/>
              <w:rPr>
                <w:b/>
              </w:rPr>
            </w:pPr>
            <w:r w:rsidRPr="00B13360">
              <w:rPr>
                <w:b/>
              </w:rPr>
              <w:t>Limit/Service</w:t>
            </w:r>
          </w:p>
        </w:tc>
        <w:tc>
          <w:tcPr>
            <w:tcW w:w="0" w:type="auto"/>
            <w:shd w:val="clear" w:color="auto" w:fill="BFBFBF" w:themeFill="background1" w:themeFillShade="BF"/>
          </w:tcPr>
          <w:p w:rsidR="00507590" w:rsidRPr="00B13360" w:rsidRDefault="00507590" w:rsidP="00507590">
            <w:pPr>
              <w:pStyle w:val="ACMABodyText"/>
              <w:rPr>
                <w:b/>
              </w:rPr>
            </w:pPr>
            <w:r w:rsidRPr="00B13360">
              <w:rPr>
                <w:b/>
              </w:rPr>
              <w:t>15 MHz</w:t>
            </w:r>
          </w:p>
        </w:tc>
        <w:tc>
          <w:tcPr>
            <w:tcW w:w="0" w:type="auto"/>
            <w:shd w:val="clear" w:color="auto" w:fill="BFBFBF" w:themeFill="background1" w:themeFillShade="BF"/>
          </w:tcPr>
          <w:p w:rsidR="00507590" w:rsidRPr="00B13360" w:rsidRDefault="00507590" w:rsidP="00507590">
            <w:pPr>
              <w:pStyle w:val="ACMABodyText"/>
              <w:rPr>
                <w:b/>
              </w:rPr>
            </w:pPr>
            <w:r w:rsidRPr="00B13360">
              <w:rPr>
                <w:b/>
              </w:rPr>
              <w:t>40 MHz</w:t>
            </w:r>
          </w:p>
        </w:tc>
      </w:tr>
      <w:tr w:rsidR="00507590" w:rsidTr="00507590">
        <w:trPr>
          <w:jc w:val="center"/>
        </w:trPr>
        <w:tc>
          <w:tcPr>
            <w:tcW w:w="0" w:type="auto"/>
          </w:tcPr>
          <w:p w:rsidR="00507590" w:rsidRDefault="00507590" w:rsidP="00507590">
            <w:pPr>
              <w:pStyle w:val="ACMABodyText"/>
            </w:pPr>
            <w:r>
              <w:t>Standard/Aeronautical</w:t>
            </w:r>
          </w:p>
        </w:tc>
        <w:tc>
          <w:tcPr>
            <w:tcW w:w="0" w:type="auto"/>
          </w:tcPr>
          <w:p w:rsidR="00507590" w:rsidRDefault="00507590" w:rsidP="00507590">
            <w:pPr>
              <w:pStyle w:val="ACMABodyText"/>
            </w:pPr>
            <w:r>
              <w:t>12.5 km</w:t>
            </w:r>
          </w:p>
        </w:tc>
        <w:tc>
          <w:tcPr>
            <w:tcW w:w="0" w:type="auto"/>
          </w:tcPr>
          <w:p w:rsidR="00507590" w:rsidRDefault="00507590" w:rsidP="00507590">
            <w:pPr>
              <w:pStyle w:val="ACMABodyText"/>
            </w:pPr>
            <w:r>
              <w:t>N/A</w:t>
            </w:r>
          </w:p>
        </w:tc>
      </w:tr>
      <w:tr w:rsidR="00507590" w:rsidTr="00507590">
        <w:trPr>
          <w:jc w:val="center"/>
        </w:trPr>
        <w:tc>
          <w:tcPr>
            <w:tcW w:w="0" w:type="auto"/>
          </w:tcPr>
          <w:p w:rsidR="00507590" w:rsidRDefault="00507590" w:rsidP="00507590">
            <w:pPr>
              <w:pStyle w:val="ACMABodyText"/>
            </w:pPr>
            <w:r>
              <w:t>Standard/Meteorological</w:t>
            </w:r>
          </w:p>
        </w:tc>
        <w:tc>
          <w:tcPr>
            <w:tcW w:w="0" w:type="auto"/>
          </w:tcPr>
          <w:p w:rsidR="00507590" w:rsidRDefault="00507590" w:rsidP="00507590">
            <w:pPr>
              <w:pStyle w:val="ACMABodyText"/>
            </w:pPr>
            <w:r>
              <w:t>60 km</w:t>
            </w:r>
          </w:p>
        </w:tc>
        <w:tc>
          <w:tcPr>
            <w:tcW w:w="0" w:type="auto"/>
          </w:tcPr>
          <w:p w:rsidR="00507590" w:rsidRDefault="00507590" w:rsidP="00507590">
            <w:pPr>
              <w:pStyle w:val="ACMABodyText"/>
            </w:pPr>
            <w:r>
              <w:t>20 km</w:t>
            </w:r>
          </w:p>
        </w:tc>
      </w:tr>
      <w:tr w:rsidR="00507590" w:rsidTr="00507590">
        <w:trPr>
          <w:jc w:val="center"/>
        </w:trPr>
        <w:tc>
          <w:tcPr>
            <w:tcW w:w="0" w:type="auto"/>
          </w:tcPr>
          <w:p w:rsidR="00507590" w:rsidRDefault="00507590" w:rsidP="00507590">
            <w:pPr>
              <w:pStyle w:val="ACMABodyText"/>
            </w:pPr>
            <w:r>
              <w:t>Limit A/Meteorological</w:t>
            </w:r>
          </w:p>
        </w:tc>
        <w:tc>
          <w:tcPr>
            <w:tcW w:w="0" w:type="auto"/>
          </w:tcPr>
          <w:p w:rsidR="00507590" w:rsidRDefault="00507590" w:rsidP="00507590">
            <w:pPr>
              <w:pStyle w:val="ACMABodyText"/>
            </w:pPr>
            <w:r>
              <w:t>15 km</w:t>
            </w:r>
          </w:p>
        </w:tc>
        <w:tc>
          <w:tcPr>
            <w:tcW w:w="0" w:type="auto"/>
          </w:tcPr>
          <w:p w:rsidR="00507590" w:rsidRDefault="00507590" w:rsidP="00507590">
            <w:pPr>
              <w:pStyle w:val="ACMABodyText"/>
            </w:pPr>
            <w:r>
              <w:t>15 km</w:t>
            </w:r>
          </w:p>
        </w:tc>
      </w:tr>
    </w:tbl>
    <w:p w:rsidR="00507590" w:rsidRDefault="00507590" w:rsidP="00507590">
      <w:pPr>
        <w:pStyle w:val="Caption"/>
      </w:pPr>
      <w:bookmarkStart w:id="222" w:name="_Toc290038921"/>
      <w:r>
        <w:t xml:space="preserve">Table </w:t>
      </w:r>
      <w:fldSimple w:instr=" SEQ Table \* ARABIC ">
        <w:r>
          <w:rPr>
            <w:noProof/>
          </w:rPr>
          <w:t>20</w:t>
        </w:r>
      </w:fldSimple>
      <w:r>
        <w:t>: Required separa</w:t>
      </w:r>
      <w:r>
        <w:rPr>
          <w:noProof/>
        </w:rPr>
        <w:t>tion distances greater than 10 km</w:t>
      </w:r>
      <w:bookmarkEnd w:id="222"/>
    </w:p>
    <w:p w:rsidR="00507590" w:rsidRDefault="00507590" w:rsidP="00EE14BF">
      <w:pPr>
        <w:pStyle w:val="ACMABodyText"/>
      </w:pPr>
    </w:p>
    <w:p w:rsidR="00F26905" w:rsidRDefault="0078058D">
      <w:pPr>
        <w:pStyle w:val="ACMAHeading2"/>
      </w:pPr>
      <w:bookmarkStart w:id="223" w:name="_Toc292291704"/>
      <w:r>
        <w:t>Sensitivity to Selectivity</w:t>
      </w:r>
      <w:bookmarkEnd w:id="223"/>
    </w:p>
    <w:p w:rsidR="00324615" w:rsidRDefault="006A35DA" w:rsidP="00EE14BF">
      <w:pPr>
        <w:pStyle w:val="ACMABodyText"/>
      </w:pPr>
      <w:r w:rsidRPr="00622983">
        <w:t xml:space="preserve">Improving the selectivity </w:t>
      </w:r>
      <w:r w:rsidR="006F3947">
        <w:t xml:space="preserve">of the radar </w:t>
      </w:r>
      <w:r w:rsidR="00324615">
        <w:t xml:space="preserve">would </w:t>
      </w:r>
      <w:r w:rsidR="003F7872">
        <w:t>not significantly decrease the unwanted signal power into the radar, unless</w:t>
      </w:r>
      <w:r w:rsidR="00324615">
        <w:t xml:space="preserve"> IMT </w:t>
      </w:r>
      <w:r w:rsidR="003F7872">
        <w:t xml:space="preserve">out-of-band </w:t>
      </w:r>
      <w:r w:rsidR="00324615">
        <w:t>emission</w:t>
      </w:r>
      <w:r w:rsidR="003F7872">
        <w:t xml:space="preserve"> performance is improved</w:t>
      </w:r>
      <w:r w:rsidR="00324615">
        <w:t xml:space="preserve">. </w:t>
      </w:r>
      <w:r w:rsidR="009A7315">
        <w:t>An i</w:t>
      </w:r>
      <w:r w:rsidR="003F7872">
        <w:t>deal</w:t>
      </w:r>
      <w:r w:rsidR="00324615">
        <w:t xml:space="preserve"> radar selectivity </w:t>
      </w:r>
      <w:r w:rsidR="003851AF">
        <w:t xml:space="preserve">mask </w:t>
      </w:r>
      <w:r w:rsidR="003F7872">
        <w:t>(</w:t>
      </w:r>
      <w:r w:rsidR="003851AF">
        <w:t xml:space="preserve">ie. </w:t>
      </w:r>
      <w:r w:rsidR="000C3A9A">
        <w:t xml:space="preserve">a rectangular mask giving </w:t>
      </w:r>
      <w:r w:rsidR="003F7872">
        <w:t xml:space="preserve">total out-of-band attenuation) </w:t>
      </w:r>
      <w:r w:rsidR="00324615">
        <w:t>would</w:t>
      </w:r>
      <w:r w:rsidR="003F7872">
        <w:t>:</w:t>
      </w:r>
    </w:p>
    <w:p w:rsidR="00F26905" w:rsidRDefault="006D3EE4">
      <w:pPr>
        <w:pStyle w:val="ACMABodyText"/>
        <w:numPr>
          <w:ilvl w:val="0"/>
          <w:numId w:val="26"/>
        </w:numPr>
      </w:pPr>
      <w:r>
        <w:t>Decrease unwanted received signal power</w:t>
      </w:r>
      <w:r w:rsidR="006A35DA" w:rsidRPr="00622983">
        <w:t xml:space="preserve"> by up to </w:t>
      </w:r>
      <w:r>
        <w:t>6</w:t>
      </w:r>
      <w:r w:rsidRPr="00622983">
        <w:t xml:space="preserve"> </w:t>
      </w:r>
      <w:r>
        <w:t>dB assuming emission limit A (-36 dBm)</w:t>
      </w:r>
      <w:r w:rsidR="002B715C">
        <w:t>, and 15 MHz separation</w:t>
      </w:r>
      <w:r>
        <w:t xml:space="preserve"> or</w:t>
      </w:r>
      <w:r w:rsidR="000C3A9A">
        <w:t xml:space="preserve"> up to</w:t>
      </w:r>
      <w:r>
        <w:t xml:space="preserve"> 15</w:t>
      </w:r>
      <w:r w:rsidR="006A35DA" w:rsidRPr="00622983">
        <w:t xml:space="preserve"> dB </w:t>
      </w:r>
      <w:r>
        <w:t>using emission limit B (-45 dBm) for aeronautical radar</w:t>
      </w:r>
      <w:r w:rsidR="0073170C">
        <w:t>; and</w:t>
      </w:r>
    </w:p>
    <w:p w:rsidR="00F26905" w:rsidRDefault="00324615">
      <w:pPr>
        <w:pStyle w:val="ACMABodyText"/>
        <w:numPr>
          <w:ilvl w:val="0"/>
          <w:numId w:val="26"/>
        </w:numPr>
      </w:pPr>
      <w:r>
        <w:t xml:space="preserve">Have no effect on </w:t>
      </w:r>
      <w:r w:rsidR="00DE63AB">
        <w:t xml:space="preserve">any other case </w:t>
      </w:r>
      <w:r w:rsidR="003851AF">
        <w:t>(</w:t>
      </w:r>
      <w:r w:rsidR="00DE63AB">
        <w:t>including the standard situations</w:t>
      </w:r>
      <w:r w:rsidR="003851AF">
        <w:t>)</w:t>
      </w:r>
      <w:r w:rsidR="00DE63AB">
        <w:t>.</w:t>
      </w:r>
    </w:p>
    <w:p w:rsidR="00324615" w:rsidRDefault="003851AF" w:rsidP="00EE14BF">
      <w:pPr>
        <w:pStyle w:val="ACMABodyText"/>
      </w:pPr>
      <w:r>
        <w:t>The above</w:t>
      </w:r>
      <w:r w:rsidR="002B715C">
        <w:t xml:space="preserve"> </w:t>
      </w:r>
      <w:r>
        <w:t>mentioned</w:t>
      </w:r>
      <w:r w:rsidR="006A35DA" w:rsidRPr="00622983">
        <w:t xml:space="preserve"> 15 dB </w:t>
      </w:r>
      <w:r w:rsidR="00324615">
        <w:t xml:space="preserve">improvement </w:t>
      </w:r>
      <w:r>
        <w:t xml:space="preserve">(assuming emission limit B) </w:t>
      </w:r>
      <w:r w:rsidR="0073170C">
        <w:t>that could</w:t>
      </w:r>
      <w:r>
        <w:t xml:space="preserve"> be achieved if </w:t>
      </w:r>
      <w:r w:rsidR="0073170C">
        <w:t>a</w:t>
      </w:r>
      <w:r>
        <w:t xml:space="preserve"> receiver </w:t>
      </w:r>
      <w:r w:rsidR="0073170C">
        <w:t xml:space="preserve">with ideal </w:t>
      </w:r>
      <w:r>
        <w:t>selectivity was used would reduce the separation distance</w:t>
      </w:r>
      <w:r w:rsidR="006A35DA" w:rsidRPr="00622983">
        <w:t xml:space="preserve"> to within </w:t>
      </w:r>
      <w:r w:rsidR="00324615">
        <w:t>2</w:t>
      </w:r>
      <w:r w:rsidR="00324615" w:rsidRPr="00622983">
        <w:t xml:space="preserve"> </w:t>
      </w:r>
      <w:r w:rsidR="006A35DA" w:rsidRPr="00622983">
        <w:t xml:space="preserve">km </w:t>
      </w:r>
      <w:r>
        <w:t>for aeronautical radar with</w:t>
      </w:r>
      <w:r w:rsidRPr="00622983">
        <w:t xml:space="preserve"> </w:t>
      </w:r>
      <w:r w:rsidR="006A35DA" w:rsidRPr="00622983">
        <w:t>15</w:t>
      </w:r>
      <w:r w:rsidR="00324615">
        <w:t> </w:t>
      </w:r>
      <w:r w:rsidR="006A35DA" w:rsidRPr="00622983">
        <w:t>MHz separation.</w:t>
      </w:r>
      <w:r w:rsidR="00324615">
        <w:t xml:space="preserve"> </w:t>
      </w:r>
      <w:r w:rsidR="00A61413">
        <w:t xml:space="preserve"> </w:t>
      </w:r>
      <w:r w:rsidR="00324615">
        <w:t xml:space="preserve">A 6 dB improvement </w:t>
      </w:r>
      <w:r>
        <w:t xml:space="preserve">(assuming emission limit A) </w:t>
      </w:r>
      <w:r w:rsidR="00324615">
        <w:t xml:space="preserve">would reduce the distance to </w:t>
      </w:r>
      <w:r w:rsidR="00DE63AB">
        <w:t>5</w:t>
      </w:r>
      <w:r w:rsidR="00324615">
        <w:t> km.</w:t>
      </w:r>
    </w:p>
    <w:p w:rsidR="00667B17" w:rsidRDefault="00667B17" w:rsidP="00EE14BF">
      <w:pPr>
        <w:pStyle w:val="ACMABodyText"/>
      </w:pPr>
      <w:r>
        <w:t>If radar selectivity was worse than assumed in this study it would</w:t>
      </w:r>
      <w:r w:rsidR="00807F3B">
        <w:t>:</w:t>
      </w:r>
    </w:p>
    <w:p w:rsidR="00F26905" w:rsidRDefault="003851AF">
      <w:pPr>
        <w:pStyle w:val="ACMABodyText"/>
        <w:numPr>
          <w:ilvl w:val="0"/>
          <w:numId w:val="27"/>
        </w:numPr>
      </w:pPr>
      <w:r>
        <w:t>Need to be degraded by</w:t>
      </w:r>
      <w:r w:rsidR="006A35DA" w:rsidRPr="00622983">
        <w:t xml:space="preserve"> over 20 dB before results </w:t>
      </w:r>
      <w:r>
        <w:t xml:space="preserve">would be </w:t>
      </w:r>
      <w:r w:rsidR="006A35DA" w:rsidRPr="00622983">
        <w:t>affected</w:t>
      </w:r>
      <w:r w:rsidR="00667B17">
        <w:t xml:space="preserve"> </w:t>
      </w:r>
      <w:r>
        <w:t>for</w:t>
      </w:r>
      <w:r w:rsidR="00667B17">
        <w:t xml:space="preserve"> 40 MHz separation</w:t>
      </w:r>
      <w:r w:rsidR="0022194F">
        <w:t xml:space="preserve"> (restricted situation)</w:t>
      </w:r>
      <w:r w:rsidR="00807F3B">
        <w:t>;</w:t>
      </w:r>
      <w:r w:rsidR="006A35DA" w:rsidRPr="00622983">
        <w:t xml:space="preserve"> </w:t>
      </w:r>
    </w:p>
    <w:p w:rsidR="00F26905" w:rsidRDefault="000555D4">
      <w:pPr>
        <w:pStyle w:val="ACMABodyText"/>
        <w:numPr>
          <w:ilvl w:val="0"/>
          <w:numId w:val="27"/>
        </w:numPr>
      </w:pPr>
      <w:r>
        <w:t>I</w:t>
      </w:r>
      <w:r w:rsidR="006A35DA" w:rsidRPr="00622983">
        <w:t xml:space="preserve">mmediately affect all </w:t>
      </w:r>
      <w:r w:rsidR="0022194F">
        <w:t xml:space="preserve">restricted situation </w:t>
      </w:r>
      <w:r w:rsidR="006A35DA" w:rsidRPr="00622983">
        <w:t>results</w:t>
      </w:r>
      <w:r w:rsidR="0042456E">
        <w:t xml:space="preserve"> </w:t>
      </w:r>
      <w:r w:rsidR="003851AF">
        <w:t>for</w:t>
      </w:r>
      <w:r w:rsidR="0042456E">
        <w:t xml:space="preserve"> 15 MHz separation</w:t>
      </w:r>
      <w:r w:rsidR="00807F3B">
        <w:t>; and</w:t>
      </w:r>
    </w:p>
    <w:p w:rsidR="00F26905" w:rsidRDefault="003851AF">
      <w:pPr>
        <w:pStyle w:val="ACMABodyText"/>
        <w:numPr>
          <w:ilvl w:val="0"/>
          <w:numId w:val="27"/>
        </w:numPr>
      </w:pPr>
      <w:r>
        <w:t>Need to be degraded by</w:t>
      </w:r>
      <w:r w:rsidR="00EF041C">
        <w:t xml:space="preserve"> 20 – 30 dB to affect the </w:t>
      </w:r>
      <w:r>
        <w:t xml:space="preserve">results for the </w:t>
      </w:r>
      <w:r w:rsidR="00EF041C">
        <w:t>standard situation</w:t>
      </w:r>
      <w:r>
        <w:t>.</w:t>
      </w:r>
    </w:p>
    <w:p w:rsidR="006A35DA" w:rsidRDefault="005939CE" w:rsidP="00EE14BF">
      <w:pPr>
        <w:pStyle w:val="ACMABodyText"/>
      </w:pPr>
      <w:r>
        <w:t xml:space="preserve">This can be interpreted as meaning </w:t>
      </w:r>
      <w:r w:rsidR="003851AF">
        <w:t xml:space="preserve">that the </w:t>
      </w:r>
      <w:r w:rsidR="003851AF" w:rsidRPr="00622983">
        <w:t xml:space="preserve">radar selectivity of at least 90 dB </w:t>
      </w:r>
      <w:r w:rsidR="003851AF">
        <w:t>at the desired frequency separation would be</w:t>
      </w:r>
      <w:r w:rsidR="003851AF" w:rsidRPr="00622983">
        <w:t xml:space="preserve"> required </w:t>
      </w:r>
      <w:r w:rsidR="003851AF">
        <w:t xml:space="preserve">for the </w:t>
      </w:r>
      <w:r>
        <w:noBreakHyphen/>
        <w:t>30</w:t>
      </w:r>
      <w:r w:rsidR="006A35DA" w:rsidRPr="00622983">
        <w:t xml:space="preserve"> or</w:t>
      </w:r>
      <w:r w:rsidR="006A35DA" w:rsidRPr="00622983" w:rsidDel="005939CE">
        <w:t xml:space="preserve"> </w:t>
      </w:r>
      <w:r>
        <w:noBreakHyphen/>
        <w:t>36 </w:t>
      </w:r>
      <w:r w:rsidR="006A35DA" w:rsidRPr="00622983">
        <w:t xml:space="preserve">dBm </w:t>
      </w:r>
      <w:r w:rsidR="009B5822">
        <w:t xml:space="preserve">IMT emission </w:t>
      </w:r>
      <w:r w:rsidR="006A35DA" w:rsidRPr="00622983">
        <w:t>limits</w:t>
      </w:r>
      <w:r w:rsidR="003851AF">
        <w:t xml:space="preserve"> to be effective</w:t>
      </w:r>
      <w:r w:rsidR="006A35DA" w:rsidRPr="00622983">
        <w:t xml:space="preserve">. </w:t>
      </w:r>
      <w:r w:rsidR="00A61413">
        <w:t xml:space="preserve"> </w:t>
      </w:r>
      <w:r w:rsidR="006A35DA" w:rsidRPr="00622983">
        <w:t xml:space="preserve">For </w:t>
      </w:r>
      <w:r w:rsidR="009B5ADA">
        <w:t xml:space="preserve">-45 dBm </w:t>
      </w:r>
      <w:r w:rsidR="006A35DA" w:rsidRPr="00622983">
        <w:t xml:space="preserve">limits to be fully effective </w:t>
      </w:r>
      <w:r w:rsidR="003851AF">
        <w:t xml:space="preserve">a </w:t>
      </w:r>
      <w:r w:rsidR="006A35DA" w:rsidRPr="00622983">
        <w:t>radar selectivity of at least 110</w:t>
      </w:r>
      <w:r w:rsidR="00417368">
        <w:t> </w:t>
      </w:r>
      <w:r w:rsidR="006A35DA" w:rsidRPr="00622983">
        <w:t xml:space="preserve">dB </w:t>
      </w:r>
      <w:r w:rsidR="003851AF">
        <w:t>would be</w:t>
      </w:r>
      <w:r w:rsidR="003851AF" w:rsidRPr="00622983">
        <w:t xml:space="preserve"> </w:t>
      </w:r>
      <w:r w:rsidR="006A35DA" w:rsidRPr="00622983">
        <w:t>required at the desired frequency.</w:t>
      </w:r>
    </w:p>
    <w:p w:rsidR="00807F3B" w:rsidRDefault="00807F3B" w:rsidP="00EE14BF">
      <w:pPr>
        <w:pStyle w:val="ACMABodyText"/>
      </w:pPr>
    </w:p>
    <w:p w:rsidR="00F26905" w:rsidRDefault="00460A7E">
      <w:pPr>
        <w:pStyle w:val="ACMAHeading2"/>
      </w:pPr>
      <w:bookmarkStart w:id="224" w:name="_Toc292291705"/>
      <w:r>
        <w:t>Ofcom Blocking Mask</w:t>
      </w:r>
      <w:bookmarkEnd w:id="224"/>
    </w:p>
    <w:p w:rsidR="00460A7E" w:rsidRDefault="00AE4390" w:rsidP="00EE14BF">
      <w:pPr>
        <w:pStyle w:val="ACMABodyText"/>
      </w:pPr>
      <w:r>
        <w:t>When u</w:t>
      </w:r>
      <w:r w:rsidR="003851AF">
        <w:t>sing the</w:t>
      </w:r>
      <w:r w:rsidR="006A35DA" w:rsidRPr="00622983">
        <w:t xml:space="preserve"> Ofcom mask </w:t>
      </w:r>
      <w:r w:rsidR="003851AF">
        <w:t>which specifies</w:t>
      </w:r>
      <w:r w:rsidR="003851AF" w:rsidRPr="00622983">
        <w:t xml:space="preserve"> </w:t>
      </w:r>
      <w:r w:rsidR="006A35DA" w:rsidRPr="00622983">
        <w:t>blocking levels on Watchman radars</w:t>
      </w:r>
      <w:r w:rsidR="003851AF">
        <w:t>,</w:t>
      </w:r>
      <w:r w:rsidR="006A35DA" w:rsidRPr="00622983">
        <w:t xml:space="preserve"> </w:t>
      </w:r>
      <w:r w:rsidR="003851AF">
        <w:t>it is likely that blocking would</w:t>
      </w:r>
      <w:r w:rsidR="006A35DA" w:rsidRPr="00622983">
        <w:t xml:space="preserve"> occur </w:t>
      </w:r>
      <w:r>
        <w:t xml:space="preserve">for separation distances of </w:t>
      </w:r>
      <w:r w:rsidR="006A35DA" w:rsidRPr="00622983">
        <w:t xml:space="preserve">well </w:t>
      </w:r>
      <w:r>
        <w:t>over</w:t>
      </w:r>
      <w:r w:rsidRPr="00622983">
        <w:t xml:space="preserve"> </w:t>
      </w:r>
      <w:r w:rsidR="006A35DA" w:rsidRPr="00622983">
        <w:t>10 km</w:t>
      </w:r>
      <w:r>
        <w:t>,</w:t>
      </w:r>
      <w:r w:rsidR="006A35DA" w:rsidRPr="00622983">
        <w:t xml:space="preserve"> depending on terrain. </w:t>
      </w:r>
      <w:r w:rsidR="00A61413">
        <w:t xml:space="preserve"> </w:t>
      </w:r>
      <w:r w:rsidR="006A35DA" w:rsidRPr="00622983">
        <w:t xml:space="preserve">The </w:t>
      </w:r>
      <w:r w:rsidR="003242BD">
        <w:t>i</w:t>
      </w:r>
      <w:r w:rsidR="006A35DA" w:rsidRPr="00622983">
        <w:t xml:space="preserve">nterference </w:t>
      </w:r>
      <w:r w:rsidR="003242BD">
        <w:t xml:space="preserve">rejection </w:t>
      </w:r>
      <w:r w:rsidR="006A35DA" w:rsidRPr="00622983">
        <w:t>performance of the Watchman radar is not know</w:t>
      </w:r>
      <w:r w:rsidR="002C39F3">
        <w:t>n</w:t>
      </w:r>
      <w:r w:rsidR="006A35DA" w:rsidRPr="00622983">
        <w:t xml:space="preserve">, so it </w:t>
      </w:r>
      <w:r>
        <w:t>has been</w:t>
      </w:r>
      <w:r w:rsidRPr="00622983">
        <w:t xml:space="preserve"> </w:t>
      </w:r>
      <w:r w:rsidR="006A35DA" w:rsidRPr="00622983">
        <w:t>assumed that the interference selectivity mask is similar to the ITU mask.</w:t>
      </w:r>
      <w:r w:rsidR="00460A7E" w:rsidRPr="00460A7E">
        <w:t xml:space="preserve"> </w:t>
      </w:r>
      <w:r w:rsidR="00A61413">
        <w:t xml:space="preserve"> </w:t>
      </w:r>
      <w:r>
        <w:t>IMT services and r</w:t>
      </w:r>
      <w:r w:rsidR="00460A7E" w:rsidRPr="00622983">
        <w:t xml:space="preserve">adars </w:t>
      </w:r>
      <w:r>
        <w:t>which have</w:t>
      </w:r>
      <w:r w:rsidR="00460A7E" w:rsidRPr="00622983">
        <w:t xml:space="preserve"> Ofcom’s measured blocking performance </w:t>
      </w:r>
      <w:r w:rsidR="00460A7E">
        <w:t xml:space="preserve">would </w:t>
      </w:r>
      <w:r>
        <w:t>need to be subjected to a</w:t>
      </w:r>
      <w:r w:rsidR="00460A7E">
        <w:t xml:space="preserve"> strict coordination regime</w:t>
      </w:r>
      <w:r>
        <w:t>, along with significant system improvements,</w:t>
      </w:r>
      <w:r w:rsidR="00460A7E">
        <w:t xml:space="preserve"> if they were to operate in adjacent bands without interference.</w:t>
      </w:r>
      <w:r w:rsidR="006A35DA" w:rsidRPr="00622983">
        <w:t xml:space="preserve"> </w:t>
      </w:r>
    </w:p>
    <w:p w:rsidR="006A35DA" w:rsidRPr="00622983" w:rsidRDefault="006A35DA" w:rsidP="00EE14BF">
      <w:pPr>
        <w:pStyle w:val="ACMABodyText"/>
      </w:pPr>
      <w:r w:rsidRPr="00622983">
        <w:t>By reconfiguring the Watchman</w:t>
      </w:r>
      <w:r w:rsidR="00460A7E">
        <w:t>’s front end</w:t>
      </w:r>
      <w:r w:rsidR="00AE4390">
        <w:t>,</w:t>
      </w:r>
      <w:r w:rsidRPr="00622983">
        <w:t xml:space="preserve"> Ofcom are hoping to have improved the blocking selectivity by between 40 and 60 dB</w:t>
      </w:r>
      <w:r w:rsidR="0030423F">
        <w:t xml:space="preserve"> by the first IMT channel</w:t>
      </w:r>
      <w:r w:rsidRPr="00622983">
        <w:t xml:space="preserve">. </w:t>
      </w:r>
      <w:r w:rsidR="00FF4462">
        <w:t xml:space="preserve"> </w:t>
      </w:r>
      <w:r w:rsidRPr="00622983">
        <w:t>If this adjustment was made</w:t>
      </w:r>
      <w:r w:rsidR="00AE4390">
        <w:t>,</w:t>
      </w:r>
      <w:r w:rsidRPr="00622983">
        <w:t xml:space="preserve"> then </w:t>
      </w:r>
      <w:r w:rsidR="00AE4390">
        <w:t xml:space="preserve">the results in </w:t>
      </w:r>
      <w:fldSimple w:instr=" REF _Ref259524005 \h  \* MERGEFORMAT ">
        <w:r w:rsidR="00B9277C" w:rsidRPr="00E41AC8">
          <w:t xml:space="preserve">Table </w:t>
        </w:r>
        <w:r w:rsidR="00B9277C">
          <w:rPr>
            <w:noProof/>
          </w:rPr>
          <w:t>18</w:t>
        </w:r>
      </w:fldSimple>
      <w:r w:rsidRPr="00622983">
        <w:t xml:space="preserve"> and </w:t>
      </w:r>
      <w:fldSimple w:instr=" REF _Ref259524006 \h  \* MERGEFORMAT ">
        <w:r w:rsidR="00B9277C" w:rsidRPr="00E41AC8">
          <w:t xml:space="preserve">Table </w:t>
        </w:r>
        <w:r w:rsidR="00B9277C">
          <w:rPr>
            <w:noProof/>
          </w:rPr>
          <w:t>19</w:t>
        </w:r>
      </w:fldSimple>
      <w:r w:rsidR="00BF779E">
        <w:t xml:space="preserve"> </w:t>
      </w:r>
      <w:r w:rsidR="00AE4390">
        <w:t xml:space="preserve">would be amended to </w:t>
      </w:r>
      <w:r w:rsidRPr="00622983">
        <w:t xml:space="preserve">indicate that blocking would not occur </w:t>
      </w:r>
      <w:r w:rsidR="00AE4390">
        <w:t>for</w:t>
      </w:r>
      <w:r w:rsidR="00AE4390" w:rsidRPr="00622983">
        <w:t xml:space="preserve"> </w:t>
      </w:r>
      <w:r w:rsidRPr="00622983">
        <w:t>separation</w:t>
      </w:r>
      <w:r w:rsidR="00AE4390">
        <w:t xml:space="preserve"> distances down to</w:t>
      </w:r>
      <w:r w:rsidRPr="00622983">
        <w:t xml:space="preserve"> less than 1</w:t>
      </w:r>
      <w:r w:rsidR="00FF4462">
        <w:t> </w:t>
      </w:r>
      <w:r w:rsidRPr="00622983">
        <w:t xml:space="preserve">km. </w:t>
      </w:r>
      <w:r w:rsidR="00FF4462">
        <w:t xml:space="preserve"> </w:t>
      </w:r>
      <w:r w:rsidRPr="00622983">
        <w:t xml:space="preserve"> </w:t>
      </w:r>
    </w:p>
    <w:p w:rsidR="003242BD" w:rsidRDefault="006A35DA" w:rsidP="00EE14BF">
      <w:pPr>
        <w:pStyle w:val="ACMABodyText"/>
      </w:pPr>
      <w:r w:rsidRPr="00622983">
        <w:t xml:space="preserve">The Watchman radar is </w:t>
      </w:r>
      <w:r w:rsidR="003F56C0">
        <w:t>typically used at airports for traffic control</w:t>
      </w:r>
      <w:r w:rsidRPr="00622983">
        <w:t xml:space="preserve">, and </w:t>
      </w:r>
      <w:r w:rsidR="00AE4390">
        <w:t>is specified for</w:t>
      </w:r>
      <w:r w:rsidRPr="00622983">
        <w:t xml:space="preserve"> safety </w:t>
      </w:r>
      <w:r w:rsidR="00AE4390">
        <w:t>and regularity of flight in accordance with ICAO SARPS.</w:t>
      </w:r>
      <w:r w:rsidR="003242BD">
        <w:t xml:space="preserve"> </w:t>
      </w:r>
      <w:r w:rsidR="00D01844">
        <w:t xml:space="preserve"> It is important that n</w:t>
      </w:r>
      <w:r w:rsidRPr="00622983">
        <w:t xml:space="preserve">ew IMT services </w:t>
      </w:r>
      <w:r w:rsidR="003242BD">
        <w:t xml:space="preserve">should </w:t>
      </w:r>
      <w:r w:rsidRPr="00622983">
        <w:t xml:space="preserve">not cause interference </w:t>
      </w:r>
      <w:r w:rsidR="00AE4390">
        <w:t>to these radars</w:t>
      </w:r>
      <w:r w:rsidRPr="00622983">
        <w:t xml:space="preserve">. </w:t>
      </w:r>
      <w:r w:rsidR="00D01844">
        <w:t xml:space="preserve"> </w:t>
      </w:r>
      <w:r w:rsidR="00E14120">
        <w:t>However, c</w:t>
      </w:r>
      <w:r w:rsidRPr="00622983">
        <w:t>onsidering the poor performance of the blocking mask of the Watchman radar</w:t>
      </w:r>
      <w:r w:rsidR="00AE4390">
        <w:t>,</w:t>
      </w:r>
      <w:r w:rsidRPr="00622983">
        <w:t xml:space="preserve"> </w:t>
      </w:r>
      <w:r w:rsidR="00E14120" w:rsidRPr="00622983">
        <w:t>it’s</w:t>
      </w:r>
      <w:r w:rsidRPr="00622983">
        <w:t xml:space="preserve"> worth </w:t>
      </w:r>
      <w:r w:rsidR="00E14120">
        <w:t>asking</w:t>
      </w:r>
      <w:r w:rsidR="00AE4390">
        <w:t xml:space="preserve">: if </w:t>
      </w:r>
      <w:r w:rsidR="00D01844">
        <w:t xml:space="preserve">these </w:t>
      </w:r>
      <w:r w:rsidRPr="00622983">
        <w:t xml:space="preserve">radars are </w:t>
      </w:r>
      <w:r w:rsidR="003242BD">
        <w:t xml:space="preserve">not already </w:t>
      </w:r>
      <w:r w:rsidRPr="00622983">
        <w:t>receiv</w:t>
      </w:r>
      <w:r w:rsidR="003242BD">
        <w:t>ing</w:t>
      </w:r>
      <w:r w:rsidRPr="00622983">
        <w:t xml:space="preserve"> interference</w:t>
      </w:r>
      <w:r w:rsidR="00D01844">
        <w:t xml:space="preserve"> from existing services</w:t>
      </w:r>
      <w:r w:rsidRPr="00622983">
        <w:t xml:space="preserve">? </w:t>
      </w:r>
    </w:p>
    <w:p w:rsidR="00413B10" w:rsidRDefault="003272D9" w:rsidP="00EE14BF">
      <w:pPr>
        <w:pStyle w:val="ACMABodyText"/>
      </w:pPr>
      <w:r>
        <w:t>Both t</w:t>
      </w:r>
      <w:r w:rsidR="006A35DA" w:rsidRPr="00622983">
        <w:t xml:space="preserve">he 2.4 GHz band </w:t>
      </w:r>
      <w:r>
        <w:t>(used</w:t>
      </w:r>
      <w:r w:rsidRPr="00622983">
        <w:t xml:space="preserve"> </w:t>
      </w:r>
      <w:r w:rsidR="006A35DA" w:rsidRPr="00622983">
        <w:t xml:space="preserve">by </w:t>
      </w:r>
      <w:r>
        <w:t>ISM</w:t>
      </w:r>
      <w:r w:rsidR="00413B10">
        <w:t xml:space="preserve"> </w:t>
      </w:r>
      <w:r w:rsidR="006A35DA" w:rsidRPr="00622983">
        <w:t xml:space="preserve">devices </w:t>
      </w:r>
      <w:r w:rsidR="00413B10">
        <w:t>and used in part for WiFi</w:t>
      </w:r>
      <w:r w:rsidR="006F3947">
        <w:t xml:space="preserve"> </w:t>
      </w:r>
      <w:r w:rsidR="00413B10">
        <w:t>(IEEE 802.11) systems</w:t>
      </w:r>
      <w:r>
        <w:t>)</w:t>
      </w:r>
      <w:r w:rsidR="00413B10">
        <w:t xml:space="preserve"> </w:t>
      </w:r>
      <w:r w:rsidR="006A35DA" w:rsidRPr="00622983">
        <w:t xml:space="preserve">and the 2.5 GHz band </w:t>
      </w:r>
      <w:r>
        <w:t>(</w:t>
      </w:r>
      <w:r w:rsidR="006A35DA" w:rsidRPr="00622983">
        <w:t xml:space="preserve">presently </w:t>
      </w:r>
      <w:r>
        <w:t>used</w:t>
      </w:r>
      <w:r w:rsidRPr="00622983">
        <w:t xml:space="preserve"> </w:t>
      </w:r>
      <w:r w:rsidR="006A35DA" w:rsidRPr="00622983">
        <w:t xml:space="preserve">by ENG </w:t>
      </w:r>
      <w:r w:rsidR="00413B10">
        <w:t>services</w:t>
      </w:r>
      <w:r w:rsidR="00D01844">
        <w:t xml:space="preserve"> in Australia</w:t>
      </w:r>
      <w:r>
        <w:t>)</w:t>
      </w:r>
      <w:r w:rsidR="00413B10">
        <w:t xml:space="preserve"> </w:t>
      </w:r>
      <w:r w:rsidR="006A35DA" w:rsidRPr="00622983">
        <w:t xml:space="preserve">are two bands that could potentially </w:t>
      </w:r>
      <w:r w:rsidR="00D01844">
        <w:t xml:space="preserve">cause </w:t>
      </w:r>
      <w:r w:rsidR="006A35DA" w:rsidRPr="00622983">
        <w:t>block</w:t>
      </w:r>
      <w:r w:rsidR="00D01844">
        <w:t>ing</w:t>
      </w:r>
      <w:r w:rsidR="006A35DA" w:rsidRPr="00622983">
        <w:t xml:space="preserve"> </w:t>
      </w:r>
      <w:r w:rsidR="00D01844">
        <w:t xml:space="preserve">to </w:t>
      </w:r>
      <w:r w:rsidR="006A35DA" w:rsidRPr="00622983">
        <w:t xml:space="preserve">radars </w:t>
      </w:r>
      <w:r w:rsidR="00D01844">
        <w:t xml:space="preserve">of such poor performance </w:t>
      </w:r>
      <w:r w:rsidR="006A35DA" w:rsidRPr="00622983">
        <w:t xml:space="preserve">right now. </w:t>
      </w:r>
      <w:r w:rsidR="00D01844">
        <w:t xml:space="preserve"> </w:t>
      </w:r>
      <w:r w:rsidR="00413B10">
        <w:t>Further</w:t>
      </w:r>
      <w:r>
        <w:t>more,</w:t>
      </w:r>
      <w:r w:rsidR="00413B10">
        <w:t xml:space="preserve"> </w:t>
      </w:r>
      <w:r>
        <w:t>at some airports, there are</w:t>
      </w:r>
      <w:r w:rsidR="006A35DA" w:rsidRPr="00622983">
        <w:t xml:space="preserve"> multiple</w:t>
      </w:r>
      <w:r w:rsidR="00962789">
        <w:t xml:space="preserve">, co-site, </w:t>
      </w:r>
      <w:r>
        <w:t xml:space="preserve">primary </w:t>
      </w:r>
      <w:r w:rsidR="006A35DA" w:rsidRPr="00622983">
        <w:t xml:space="preserve">radars </w:t>
      </w:r>
      <w:r w:rsidR="00962789">
        <w:t>registered</w:t>
      </w:r>
      <w:r w:rsidRPr="00622983">
        <w:t xml:space="preserve"> </w:t>
      </w:r>
      <w:r>
        <w:t>in the 2.7 – 2.9 GHz band</w:t>
      </w:r>
      <w:r w:rsidR="00521C37">
        <w:t xml:space="preserve">. </w:t>
      </w:r>
      <w:r w:rsidR="00D01844">
        <w:t xml:space="preserve"> T</w:t>
      </w:r>
      <w:r>
        <w:t xml:space="preserve">hese radars could </w:t>
      </w:r>
      <w:r w:rsidR="00D01844">
        <w:t xml:space="preserve">potentially </w:t>
      </w:r>
      <w:r>
        <w:t>interfere with one another</w:t>
      </w:r>
      <w:r w:rsidR="00EE6C17">
        <w:t xml:space="preserve"> if the radars had blocking performance as poor as </w:t>
      </w:r>
      <w:r w:rsidR="00D01844">
        <w:t xml:space="preserve">described for </w:t>
      </w:r>
      <w:r w:rsidR="00EE6C17">
        <w:t>the Watchman radars.</w:t>
      </w:r>
    </w:p>
    <w:p w:rsidR="006A35DA" w:rsidRPr="00622983" w:rsidRDefault="00EA5956" w:rsidP="00EE14BF">
      <w:pPr>
        <w:pStyle w:val="ACMABodyText"/>
      </w:pPr>
      <w:fldSimple w:instr=" REF _Ref259524409 \h  \* MERGEFORMAT ">
        <w:r w:rsidR="00B9277C" w:rsidRPr="00E41AC8">
          <w:t xml:space="preserve">Table </w:t>
        </w:r>
        <w:r w:rsidR="00B9277C">
          <w:rPr>
            <w:noProof/>
          </w:rPr>
          <w:t>21</w:t>
        </w:r>
      </w:fldSimple>
      <w:r w:rsidR="006A35DA" w:rsidRPr="00622983">
        <w:t xml:space="preserve"> shows </w:t>
      </w:r>
      <w:r w:rsidR="00521C37">
        <w:t xml:space="preserve">radar </w:t>
      </w:r>
      <w:r w:rsidR="006A35DA" w:rsidRPr="00622983">
        <w:t xml:space="preserve">receiver power levels </w:t>
      </w:r>
      <w:r w:rsidR="00521C37">
        <w:t>due to transmissions from</w:t>
      </w:r>
      <w:r w:rsidR="00521C37" w:rsidRPr="00622983">
        <w:t xml:space="preserve"> </w:t>
      </w:r>
      <w:r w:rsidR="006A35DA" w:rsidRPr="00622983">
        <w:t xml:space="preserve">ENG, </w:t>
      </w:r>
      <w:r w:rsidR="00521C37">
        <w:t>other a</w:t>
      </w:r>
      <w:r w:rsidR="00521C37" w:rsidRPr="00622983">
        <w:t xml:space="preserve">eronautical </w:t>
      </w:r>
      <w:r w:rsidR="00521C37">
        <w:t>r</w:t>
      </w:r>
      <w:r w:rsidR="00521C37" w:rsidRPr="00622983">
        <w:t xml:space="preserve">adar </w:t>
      </w:r>
      <w:r w:rsidR="006A35DA" w:rsidRPr="00622983">
        <w:t xml:space="preserve">and WiFi services. </w:t>
      </w:r>
      <w:r w:rsidR="008E58C2">
        <w:t xml:space="preserve"> </w:t>
      </w:r>
      <w:r w:rsidR="006A35DA" w:rsidRPr="00622983">
        <w:t xml:space="preserve">Free Space propagation was used for ENG </w:t>
      </w:r>
      <w:r w:rsidR="00521C37">
        <w:t>h</w:t>
      </w:r>
      <w:r w:rsidR="00521C37" w:rsidRPr="00622983">
        <w:t>elicopters</w:t>
      </w:r>
      <w:r w:rsidR="00521C37">
        <w:t xml:space="preserve"> and</w:t>
      </w:r>
      <w:r w:rsidR="006A35DA" w:rsidRPr="00622983">
        <w:t xml:space="preserve"> ENG </w:t>
      </w:r>
      <w:r w:rsidR="00521C37">
        <w:t>v</w:t>
      </w:r>
      <w:r w:rsidR="00521C37" w:rsidRPr="00622983">
        <w:t xml:space="preserve">ans </w:t>
      </w:r>
      <w:r w:rsidR="006A35DA" w:rsidRPr="00622983">
        <w:t xml:space="preserve">and radars were evaluated with the P.1546 model. </w:t>
      </w:r>
      <w:r w:rsidR="008E58C2">
        <w:t xml:space="preserve"> </w:t>
      </w:r>
      <w:r w:rsidR="006A35DA" w:rsidRPr="00622983">
        <w:t xml:space="preserve">WiFi was evaluated with the vehicular model, though the higher loss </w:t>
      </w:r>
      <w:r w:rsidR="00521C37">
        <w:t>p</w:t>
      </w:r>
      <w:r w:rsidR="00521C37" w:rsidRPr="00622983">
        <w:t xml:space="preserve">edestrian </w:t>
      </w:r>
      <w:r w:rsidR="006A35DA" w:rsidRPr="00622983">
        <w:t xml:space="preserve">model could </w:t>
      </w:r>
      <w:r w:rsidR="00521C37">
        <w:t>also</w:t>
      </w:r>
      <w:r w:rsidR="00521C37" w:rsidRPr="00622983">
        <w:t xml:space="preserve"> </w:t>
      </w:r>
      <w:r w:rsidR="006A35DA" w:rsidRPr="00622983">
        <w:t xml:space="preserve">be appropriate for this </w:t>
      </w:r>
      <w:r w:rsidR="00521C37">
        <w:t>simulation</w:t>
      </w:r>
      <w:r w:rsidR="006A35DA" w:rsidRPr="00622983">
        <w:t>.</w:t>
      </w:r>
    </w:p>
    <w:tbl>
      <w:tblPr>
        <w:tblW w:w="8505" w:type="dxa"/>
        <w:tblInd w:w="93" w:type="dxa"/>
        <w:tblLook w:val="04A0"/>
      </w:tblPr>
      <w:tblGrid>
        <w:gridCol w:w="2900"/>
        <w:gridCol w:w="960"/>
        <w:gridCol w:w="960"/>
        <w:gridCol w:w="960"/>
        <w:gridCol w:w="960"/>
        <w:gridCol w:w="960"/>
        <w:gridCol w:w="960"/>
      </w:tblGrid>
      <w:tr w:rsidR="00E6004E" w:rsidRPr="00622983" w:rsidTr="00E6004E">
        <w:trPr>
          <w:trHeight w:val="300"/>
        </w:trPr>
        <w:tc>
          <w:tcPr>
            <w:tcW w:w="2900" w:type="dxa"/>
            <w:tcBorders>
              <w:top w:val="nil"/>
              <w:left w:val="nil"/>
              <w:bottom w:val="nil"/>
              <w:right w:val="nil"/>
            </w:tcBorders>
            <w:shd w:val="clear" w:color="000000" w:fill="538ED5"/>
            <w:noWrap/>
            <w:vAlign w:val="bottom"/>
            <w:hideMark/>
          </w:tcPr>
          <w:p w:rsidR="00772CD7" w:rsidRDefault="00E6004E" w:rsidP="00F41797">
            <w:pPr>
              <w:keepNext/>
              <w:keepLines/>
              <w:rPr>
                <w:rFonts w:ascii="Calibri" w:hAnsi="Calibri" w:cs="Calibri"/>
                <w:b/>
                <w:bCs/>
                <w:color w:val="000000"/>
              </w:rPr>
            </w:pPr>
            <w:r w:rsidRPr="00622983">
              <w:rPr>
                <w:rFonts w:ascii="Calibri" w:hAnsi="Calibri" w:cs="Calibri"/>
                <w:b/>
                <w:bCs/>
                <w:color w:val="000000"/>
              </w:rPr>
              <w:t xml:space="preserve">Other service </w:t>
            </w:r>
          </w:p>
        </w:tc>
        <w:tc>
          <w:tcPr>
            <w:tcW w:w="960" w:type="dxa"/>
            <w:tcBorders>
              <w:top w:val="nil"/>
              <w:left w:val="nil"/>
              <w:bottom w:val="nil"/>
              <w:right w:val="nil"/>
            </w:tcBorders>
            <w:shd w:val="clear" w:color="000000" w:fill="538ED5"/>
            <w:noWrap/>
            <w:vAlign w:val="bottom"/>
            <w:hideMark/>
          </w:tcPr>
          <w:p w:rsidR="00772CD7" w:rsidRDefault="00E6004E" w:rsidP="00F41797">
            <w:pPr>
              <w:keepNext/>
              <w:keepLines/>
              <w:rPr>
                <w:rFonts w:ascii="Calibri" w:hAnsi="Calibri" w:cs="Calibri"/>
                <w:color w:val="000000"/>
              </w:rPr>
            </w:pPr>
            <w:r w:rsidRPr="00622983">
              <w:rPr>
                <w:rFonts w:ascii="Calibri" w:hAnsi="Calibri" w:cs="Calibri"/>
                <w:color w:val="000000"/>
              </w:rPr>
              <w:t> </w:t>
            </w:r>
          </w:p>
        </w:tc>
        <w:tc>
          <w:tcPr>
            <w:tcW w:w="2880" w:type="dxa"/>
            <w:gridSpan w:val="3"/>
            <w:tcBorders>
              <w:top w:val="nil"/>
              <w:left w:val="nil"/>
              <w:bottom w:val="nil"/>
              <w:right w:val="nil"/>
            </w:tcBorders>
            <w:shd w:val="clear" w:color="000000" w:fill="538ED5"/>
            <w:noWrap/>
            <w:vAlign w:val="bottom"/>
            <w:hideMark/>
          </w:tcPr>
          <w:p w:rsidR="00772CD7" w:rsidRDefault="00E6004E" w:rsidP="00F41797">
            <w:pPr>
              <w:keepNext/>
              <w:keepLines/>
              <w:rPr>
                <w:rFonts w:ascii="Calibri" w:hAnsi="Calibri" w:cs="Calibri"/>
                <w:color w:val="000000"/>
              </w:rPr>
            </w:pPr>
            <w:r w:rsidRPr="00622983">
              <w:rPr>
                <w:rFonts w:ascii="Calibri" w:hAnsi="Calibri" w:cs="Calibri"/>
                <w:color w:val="000000"/>
              </w:rPr>
              <w:t>  </w:t>
            </w:r>
            <w:r w:rsidRPr="00622983">
              <w:rPr>
                <w:rFonts w:ascii="Calibri" w:hAnsi="Calibri" w:cs="Calibri"/>
                <w:b/>
                <w:bCs/>
                <w:color w:val="000000"/>
              </w:rPr>
              <w:t>Ofcom</w:t>
            </w:r>
            <w:r w:rsidRPr="00E6004E">
              <w:rPr>
                <w:rFonts w:ascii="Calibri" w:hAnsi="Calibri" w:cs="Calibri"/>
                <w:b/>
                <w:bCs/>
                <w:color w:val="000000"/>
              </w:rPr>
              <w:t xml:space="preserve"> Blocking Distance</w:t>
            </w:r>
          </w:p>
        </w:tc>
        <w:tc>
          <w:tcPr>
            <w:tcW w:w="960" w:type="dxa"/>
            <w:tcBorders>
              <w:top w:val="nil"/>
              <w:left w:val="nil"/>
              <w:bottom w:val="nil"/>
              <w:right w:val="nil"/>
            </w:tcBorders>
            <w:shd w:val="clear" w:color="000000" w:fill="538ED5"/>
            <w:noWrap/>
            <w:vAlign w:val="bottom"/>
            <w:hideMark/>
          </w:tcPr>
          <w:p w:rsidR="00772CD7" w:rsidRDefault="00E6004E" w:rsidP="00F41797">
            <w:pPr>
              <w:keepNext/>
              <w:keepLines/>
              <w:rPr>
                <w:rFonts w:ascii="Calibri" w:hAnsi="Calibri" w:cs="Calibri"/>
                <w:color w:val="000000"/>
              </w:rPr>
            </w:pPr>
            <w:r w:rsidRPr="00622983">
              <w:rPr>
                <w:rFonts w:ascii="Calibri" w:hAnsi="Calibri" w:cs="Calibri"/>
                <w:color w:val="000000"/>
              </w:rPr>
              <w:t> </w:t>
            </w:r>
          </w:p>
        </w:tc>
        <w:tc>
          <w:tcPr>
            <w:tcW w:w="960" w:type="dxa"/>
            <w:tcBorders>
              <w:top w:val="nil"/>
              <w:left w:val="nil"/>
              <w:bottom w:val="nil"/>
              <w:right w:val="nil"/>
            </w:tcBorders>
            <w:shd w:val="clear" w:color="000000" w:fill="538ED5"/>
            <w:noWrap/>
            <w:vAlign w:val="bottom"/>
            <w:hideMark/>
          </w:tcPr>
          <w:p w:rsidR="00772CD7" w:rsidRDefault="00E6004E" w:rsidP="00F41797">
            <w:pPr>
              <w:keepNext/>
              <w:keepLines/>
              <w:rPr>
                <w:rFonts w:ascii="Calibri" w:hAnsi="Calibri" w:cs="Calibri"/>
                <w:color w:val="000000"/>
              </w:rPr>
            </w:pPr>
            <w:r w:rsidRPr="00622983">
              <w:rPr>
                <w:rFonts w:ascii="Calibri" w:hAnsi="Calibri" w:cs="Calibri"/>
                <w:color w:val="000000"/>
              </w:rPr>
              <w:t> </w:t>
            </w:r>
          </w:p>
        </w:tc>
      </w:tr>
      <w:tr w:rsidR="006A35DA" w:rsidRPr="00622983" w:rsidTr="00E6004E">
        <w:trPr>
          <w:trHeight w:val="300"/>
        </w:trPr>
        <w:tc>
          <w:tcPr>
            <w:tcW w:w="2900" w:type="dxa"/>
            <w:tcBorders>
              <w:top w:val="nil"/>
              <w:left w:val="nil"/>
              <w:bottom w:val="nil"/>
              <w:right w:val="nil"/>
            </w:tcBorders>
            <w:shd w:val="clear" w:color="000000" w:fill="95B3D7"/>
            <w:noWrap/>
            <w:vAlign w:val="bottom"/>
            <w:hideMark/>
          </w:tcPr>
          <w:p w:rsidR="00772CD7" w:rsidRDefault="00772CD7" w:rsidP="00F41797">
            <w:pPr>
              <w:keepNext/>
              <w:keepLines/>
              <w:rPr>
                <w:rFonts w:ascii="Calibri" w:hAnsi="Calibri" w:cs="Calibri"/>
                <w:i/>
                <w:iCs/>
                <w:color w:val="000000"/>
                <w:sz w:val="22"/>
                <w:szCs w:val="22"/>
              </w:rPr>
            </w:pPr>
          </w:p>
        </w:tc>
        <w:tc>
          <w:tcPr>
            <w:tcW w:w="960" w:type="dxa"/>
            <w:tcBorders>
              <w:top w:val="nil"/>
              <w:left w:val="nil"/>
              <w:bottom w:val="nil"/>
              <w:right w:val="nil"/>
            </w:tcBorders>
            <w:shd w:val="clear" w:color="000000" w:fill="95B3D7"/>
            <w:noWrap/>
            <w:vAlign w:val="bottom"/>
            <w:hideMark/>
          </w:tcPr>
          <w:p w:rsidR="00772CD7" w:rsidRDefault="006917F8" w:rsidP="00F41797">
            <w:pPr>
              <w:keepNext/>
              <w:keepLines/>
              <w:rPr>
                <w:rFonts w:ascii="Calibri" w:hAnsi="Calibri" w:cs="Calibri"/>
                <w:i/>
                <w:iCs/>
                <w:color w:val="000000"/>
                <w:sz w:val="22"/>
                <w:szCs w:val="22"/>
              </w:rPr>
            </w:pPr>
            <w:r w:rsidRPr="006917F8">
              <w:rPr>
                <w:rFonts w:ascii="Calibri" w:hAnsi="Calibri" w:cs="Calibri"/>
                <w:i/>
                <w:iCs/>
                <w:color w:val="000000"/>
                <w:sz w:val="22"/>
                <w:szCs w:val="22"/>
              </w:rPr>
              <w:t>100m</w:t>
            </w:r>
          </w:p>
        </w:tc>
        <w:tc>
          <w:tcPr>
            <w:tcW w:w="960" w:type="dxa"/>
            <w:tcBorders>
              <w:top w:val="nil"/>
              <w:left w:val="nil"/>
              <w:bottom w:val="nil"/>
              <w:right w:val="nil"/>
            </w:tcBorders>
            <w:shd w:val="clear" w:color="000000" w:fill="95B3D7"/>
            <w:noWrap/>
            <w:vAlign w:val="bottom"/>
            <w:hideMark/>
          </w:tcPr>
          <w:p w:rsidR="00772CD7" w:rsidRDefault="006917F8" w:rsidP="00F41797">
            <w:pPr>
              <w:keepNext/>
              <w:keepLines/>
              <w:rPr>
                <w:rFonts w:ascii="Calibri" w:hAnsi="Calibri" w:cs="Calibri"/>
                <w:i/>
                <w:iCs/>
                <w:color w:val="000000"/>
                <w:sz w:val="22"/>
                <w:szCs w:val="22"/>
              </w:rPr>
            </w:pPr>
            <w:r w:rsidRPr="006917F8">
              <w:rPr>
                <w:rFonts w:ascii="Calibri" w:hAnsi="Calibri" w:cs="Calibri"/>
                <w:i/>
                <w:iCs/>
                <w:color w:val="000000"/>
                <w:sz w:val="22"/>
                <w:szCs w:val="22"/>
              </w:rPr>
              <w:t>500m</w:t>
            </w:r>
          </w:p>
        </w:tc>
        <w:tc>
          <w:tcPr>
            <w:tcW w:w="960" w:type="dxa"/>
            <w:tcBorders>
              <w:top w:val="nil"/>
              <w:left w:val="nil"/>
              <w:bottom w:val="nil"/>
              <w:right w:val="nil"/>
            </w:tcBorders>
            <w:shd w:val="clear" w:color="000000" w:fill="95B3D7"/>
            <w:noWrap/>
            <w:vAlign w:val="bottom"/>
            <w:hideMark/>
          </w:tcPr>
          <w:p w:rsidR="00772CD7" w:rsidRDefault="006917F8" w:rsidP="00F41797">
            <w:pPr>
              <w:keepNext/>
              <w:keepLines/>
              <w:rPr>
                <w:rFonts w:ascii="Calibri" w:hAnsi="Calibri" w:cs="Calibri"/>
                <w:i/>
                <w:iCs/>
                <w:color w:val="000000"/>
                <w:sz w:val="22"/>
                <w:szCs w:val="22"/>
              </w:rPr>
            </w:pPr>
            <w:r w:rsidRPr="006917F8">
              <w:rPr>
                <w:rFonts w:ascii="Calibri" w:hAnsi="Calibri" w:cs="Calibri"/>
                <w:i/>
                <w:iCs/>
                <w:color w:val="000000"/>
                <w:sz w:val="22"/>
                <w:szCs w:val="22"/>
              </w:rPr>
              <w:t>1 km</w:t>
            </w:r>
          </w:p>
        </w:tc>
        <w:tc>
          <w:tcPr>
            <w:tcW w:w="960" w:type="dxa"/>
            <w:tcBorders>
              <w:top w:val="nil"/>
              <w:left w:val="nil"/>
              <w:bottom w:val="nil"/>
              <w:right w:val="nil"/>
            </w:tcBorders>
            <w:shd w:val="clear" w:color="000000" w:fill="95B3D7"/>
            <w:noWrap/>
            <w:vAlign w:val="bottom"/>
            <w:hideMark/>
          </w:tcPr>
          <w:p w:rsidR="00772CD7" w:rsidRDefault="006917F8" w:rsidP="00F41797">
            <w:pPr>
              <w:keepNext/>
              <w:keepLines/>
              <w:rPr>
                <w:rFonts w:ascii="Calibri" w:hAnsi="Calibri" w:cs="Calibri"/>
                <w:i/>
                <w:iCs/>
                <w:color w:val="000000"/>
                <w:sz w:val="22"/>
                <w:szCs w:val="22"/>
              </w:rPr>
            </w:pPr>
            <w:r w:rsidRPr="006917F8">
              <w:rPr>
                <w:rFonts w:ascii="Calibri" w:hAnsi="Calibri" w:cs="Calibri"/>
                <w:i/>
                <w:iCs/>
                <w:color w:val="000000"/>
                <w:sz w:val="22"/>
                <w:szCs w:val="22"/>
              </w:rPr>
              <w:t>2 km</w:t>
            </w:r>
          </w:p>
        </w:tc>
        <w:tc>
          <w:tcPr>
            <w:tcW w:w="960" w:type="dxa"/>
            <w:tcBorders>
              <w:top w:val="nil"/>
              <w:left w:val="nil"/>
              <w:bottom w:val="nil"/>
              <w:right w:val="nil"/>
            </w:tcBorders>
            <w:shd w:val="clear" w:color="000000" w:fill="95B3D7"/>
            <w:noWrap/>
            <w:vAlign w:val="bottom"/>
            <w:hideMark/>
          </w:tcPr>
          <w:p w:rsidR="00772CD7" w:rsidRDefault="006917F8" w:rsidP="00F41797">
            <w:pPr>
              <w:keepNext/>
              <w:keepLines/>
              <w:rPr>
                <w:rFonts w:ascii="Calibri" w:hAnsi="Calibri" w:cs="Calibri"/>
                <w:i/>
                <w:iCs/>
                <w:color w:val="000000"/>
                <w:sz w:val="22"/>
                <w:szCs w:val="22"/>
              </w:rPr>
            </w:pPr>
            <w:r w:rsidRPr="006917F8">
              <w:rPr>
                <w:rFonts w:ascii="Calibri" w:hAnsi="Calibri" w:cs="Calibri"/>
                <w:i/>
                <w:iCs/>
                <w:color w:val="000000"/>
                <w:sz w:val="22"/>
                <w:szCs w:val="22"/>
              </w:rPr>
              <w:t>3 km</w:t>
            </w:r>
          </w:p>
        </w:tc>
        <w:tc>
          <w:tcPr>
            <w:tcW w:w="960" w:type="dxa"/>
            <w:tcBorders>
              <w:top w:val="nil"/>
              <w:left w:val="nil"/>
              <w:bottom w:val="nil"/>
              <w:right w:val="nil"/>
            </w:tcBorders>
            <w:shd w:val="clear" w:color="000000" w:fill="95B3D7"/>
            <w:noWrap/>
            <w:vAlign w:val="bottom"/>
            <w:hideMark/>
          </w:tcPr>
          <w:p w:rsidR="00772CD7" w:rsidRDefault="006917F8" w:rsidP="00F41797">
            <w:pPr>
              <w:keepNext/>
              <w:keepLines/>
              <w:rPr>
                <w:rFonts w:ascii="Calibri" w:hAnsi="Calibri" w:cs="Calibri"/>
                <w:i/>
                <w:iCs/>
                <w:color w:val="000000"/>
                <w:sz w:val="22"/>
                <w:szCs w:val="22"/>
              </w:rPr>
            </w:pPr>
            <w:r w:rsidRPr="006917F8">
              <w:rPr>
                <w:rFonts w:ascii="Calibri" w:hAnsi="Calibri" w:cs="Calibri"/>
                <w:i/>
                <w:iCs/>
                <w:color w:val="000000"/>
                <w:sz w:val="22"/>
                <w:szCs w:val="22"/>
              </w:rPr>
              <w:t>5 km</w:t>
            </w:r>
          </w:p>
        </w:tc>
      </w:tr>
      <w:tr w:rsidR="006A35DA" w:rsidRPr="00622983" w:rsidTr="00F41797">
        <w:trPr>
          <w:trHeight w:val="402"/>
        </w:trPr>
        <w:tc>
          <w:tcPr>
            <w:tcW w:w="2900" w:type="dxa"/>
            <w:tcBorders>
              <w:top w:val="nil"/>
              <w:left w:val="nil"/>
              <w:bottom w:val="nil"/>
              <w:right w:val="nil"/>
            </w:tcBorders>
            <w:shd w:val="clear" w:color="000000" w:fill="95B3D7"/>
            <w:noWrap/>
            <w:vAlign w:val="center"/>
            <w:hideMark/>
          </w:tcPr>
          <w:p w:rsidR="00772CD7" w:rsidRDefault="006917F8" w:rsidP="00F41797">
            <w:pPr>
              <w:keepNext/>
              <w:keepLines/>
              <w:rPr>
                <w:rFonts w:ascii="Calibri" w:hAnsi="Calibri" w:cs="Calibri"/>
                <w:i/>
                <w:iCs/>
                <w:color w:val="000000"/>
                <w:sz w:val="22"/>
                <w:szCs w:val="22"/>
              </w:rPr>
            </w:pPr>
            <w:r w:rsidRPr="006917F8">
              <w:rPr>
                <w:rFonts w:ascii="Calibri" w:hAnsi="Calibri" w:cs="Calibri"/>
                <w:i/>
                <w:iCs/>
                <w:color w:val="000000"/>
                <w:sz w:val="22"/>
                <w:szCs w:val="22"/>
              </w:rPr>
              <w:t>WiFi (Vehicular)</w:t>
            </w:r>
          </w:p>
        </w:tc>
        <w:tc>
          <w:tcPr>
            <w:tcW w:w="960" w:type="dxa"/>
            <w:tcBorders>
              <w:top w:val="nil"/>
              <w:left w:val="nil"/>
              <w:bottom w:val="single" w:sz="4" w:space="0" w:color="auto"/>
              <w:right w:val="single" w:sz="4" w:space="0" w:color="auto"/>
            </w:tcBorders>
            <w:shd w:val="clear" w:color="auto" w:fill="auto"/>
            <w:noWrap/>
            <w:vAlign w:val="center"/>
            <w:hideMark/>
          </w:tcPr>
          <w:p w:rsidR="00772CD7" w:rsidRDefault="006917F8" w:rsidP="00F41797">
            <w:pPr>
              <w:keepNext/>
              <w:keepLines/>
              <w:jc w:val="center"/>
              <w:rPr>
                <w:rFonts w:ascii="Calibri" w:hAnsi="Calibri" w:cs="Calibri"/>
                <w:color w:val="FF0000"/>
                <w:sz w:val="22"/>
                <w:szCs w:val="22"/>
              </w:rPr>
            </w:pPr>
            <w:r w:rsidRPr="006917F8">
              <w:rPr>
                <w:rFonts w:ascii="Calibri" w:hAnsi="Calibri" w:cs="Calibri"/>
                <w:color w:val="FF0000"/>
                <w:sz w:val="22"/>
                <w:szCs w:val="22"/>
              </w:rPr>
              <w:t>-29.8</w:t>
            </w:r>
          </w:p>
        </w:tc>
        <w:tc>
          <w:tcPr>
            <w:tcW w:w="960" w:type="dxa"/>
            <w:tcBorders>
              <w:top w:val="nil"/>
              <w:left w:val="nil"/>
              <w:bottom w:val="single" w:sz="4" w:space="0" w:color="auto"/>
              <w:right w:val="single" w:sz="4" w:space="0" w:color="auto"/>
            </w:tcBorders>
            <w:shd w:val="clear" w:color="auto" w:fill="auto"/>
            <w:noWrap/>
            <w:vAlign w:val="center"/>
            <w:hideMark/>
          </w:tcPr>
          <w:p w:rsidR="00772CD7" w:rsidRDefault="006917F8" w:rsidP="00F41797">
            <w:pPr>
              <w:keepNext/>
              <w:keepLines/>
              <w:jc w:val="center"/>
              <w:rPr>
                <w:rFonts w:ascii="Calibri" w:hAnsi="Calibri" w:cs="Calibri"/>
                <w:color w:val="00B050"/>
                <w:sz w:val="22"/>
                <w:szCs w:val="22"/>
              </w:rPr>
            </w:pPr>
            <w:r w:rsidRPr="006917F8">
              <w:rPr>
                <w:rFonts w:ascii="Calibri" w:hAnsi="Calibri" w:cs="Calibri"/>
                <w:color w:val="00B050"/>
                <w:sz w:val="22"/>
                <w:szCs w:val="22"/>
              </w:rPr>
              <w:t>-56.1</w:t>
            </w:r>
          </w:p>
        </w:tc>
        <w:tc>
          <w:tcPr>
            <w:tcW w:w="960" w:type="dxa"/>
            <w:tcBorders>
              <w:top w:val="nil"/>
              <w:left w:val="nil"/>
              <w:bottom w:val="single" w:sz="4" w:space="0" w:color="auto"/>
              <w:right w:val="single" w:sz="4" w:space="0" w:color="auto"/>
            </w:tcBorders>
            <w:shd w:val="clear" w:color="auto" w:fill="auto"/>
            <w:noWrap/>
            <w:vAlign w:val="center"/>
            <w:hideMark/>
          </w:tcPr>
          <w:p w:rsidR="00772CD7" w:rsidRDefault="006917F8" w:rsidP="00F41797">
            <w:pPr>
              <w:keepNext/>
              <w:keepLines/>
              <w:jc w:val="center"/>
              <w:rPr>
                <w:rFonts w:ascii="Calibri" w:hAnsi="Calibri" w:cs="Calibri"/>
                <w:color w:val="00B050"/>
                <w:sz w:val="22"/>
                <w:szCs w:val="22"/>
              </w:rPr>
            </w:pPr>
            <w:r w:rsidRPr="006917F8">
              <w:rPr>
                <w:rFonts w:ascii="Calibri" w:hAnsi="Calibri" w:cs="Calibri"/>
                <w:color w:val="00B050"/>
                <w:sz w:val="22"/>
                <w:szCs w:val="22"/>
              </w:rPr>
              <w:t>-67.4</w:t>
            </w:r>
          </w:p>
        </w:tc>
        <w:tc>
          <w:tcPr>
            <w:tcW w:w="960" w:type="dxa"/>
            <w:tcBorders>
              <w:top w:val="nil"/>
              <w:left w:val="nil"/>
              <w:bottom w:val="single" w:sz="4" w:space="0" w:color="auto"/>
              <w:right w:val="single" w:sz="4" w:space="0" w:color="auto"/>
            </w:tcBorders>
            <w:shd w:val="clear" w:color="auto" w:fill="auto"/>
            <w:noWrap/>
            <w:vAlign w:val="center"/>
            <w:hideMark/>
          </w:tcPr>
          <w:p w:rsidR="00772CD7" w:rsidRDefault="006917F8" w:rsidP="00F41797">
            <w:pPr>
              <w:keepNext/>
              <w:keepLines/>
              <w:jc w:val="center"/>
              <w:rPr>
                <w:rFonts w:ascii="Calibri" w:hAnsi="Calibri" w:cs="Calibri"/>
                <w:color w:val="00B050"/>
                <w:sz w:val="22"/>
                <w:szCs w:val="22"/>
              </w:rPr>
            </w:pPr>
            <w:r w:rsidRPr="006917F8">
              <w:rPr>
                <w:rFonts w:ascii="Calibri" w:hAnsi="Calibri" w:cs="Calibri"/>
                <w:color w:val="00B050"/>
                <w:sz w:val="22"/>
                <w:szCs w:val="22"/>
              </w:rPr>
              <w:t>-78.7</w:t>
            </w:r>
          </w:p>
        </w:tc>
        <w:tc>
          <w:tcPr>
            <w:tcW w:w="960" w:type="dxa"/>
            <w:tcBorders>
              <w:top w:val="nil"/>
              <w:left w:val="nil"/>
              <w:bottom w:val="single" w:sz="4" w:space="0" w:color="auto"/>
              <w:right w:val="single" w:sz="4" w:space="0" w:color="auto"/>
            </w:tcBorders>
            <w:shd w:val="clear" w:color="auto" w:fill="auto"/>
            <w:noWrap/>
            <w:vAlign w:val="center"/>
            <w:hideMark/>
          </w:tcPr>
          <w:p w:rsidR="00772CD7" w:rsidRDefault="006917F8" w:rsidP="00F41797">
            <w:pPr>
              <w:keepNext/>
              <w:keepLines/>
              <w:jc w:val="center"/>
              <w:rPr>
                <w:rFonts w:ascii="Calibri" w:hAnsi="Calibri" w:cs="Calibri"/>
                <w:color w:val="00B050"/>
                <w:sz w:val="22"/>
                <w:szCs w:val="22"/>
              </w:rPr>
            </w:pPr>
            <w:r w:rsidRPr="006917F8">
              <w:rPr>
                <w:rFonts w:ascii="Calibri" w:hAnsi="Calibri" w:cs="Calibri"/>
                <w:color w:val="00B050"/>
                <w:sz w:val="22"/>
                <w:szCs w:val="22"/>
              </w:rPr>
              <w:t>-85.3</w:t>
            </w:r>
          </w:p>
        </w:tc>
        <w:tc>
          <w:tcPr>
            <w:tcW w:w="960" w:type="dxa"/>
            <w:tcBorders>
              <w:top w:val="nil"/>
              <w:left w:val="nil"/>
              <w:bottom w:val="single" w:sz="4" w:space="0" w:color="auto"/>
              <w:right w:val="single" w:sz="4" w:space="0" w:color="auto"/>
            </w:tcBorders>
            <w:shd w:val="clear" w:color="auto" w:fill="auto"/>
            <w:noWrap/>
            <w:vAlign w:val="center"/>
            <w:hideMark/>
          </w:tcPr>
          <w:p w:rsidR="00772CD7" w:rsidRDefault="006917F8" w:rsidP="00F41797">
            <w:pPr>
              <w:keepNext/>
              <w:keepLines/>
              <w:jc w:val="center"/>
              <w:rPr>
                <w:rFonts w:ascii="Calibri" w:hAnsi="Calibri" w:cs="Calibri"/>
                <w:color w:val="00B050"/>
                <w:sz w:val="22"/>
                <w:szCs w:val="22"/>
              </w:rPr>
            </w:pPr>
            <w:r w:rsidRPr="006917F8">
              <w:rPr>
                <w:rFonts w:ascii="Calibri" w:hAnsi="Calibri" w:cs="Calibri"/>
                <w:color w:val="00B050"/>
                <w:sz w:val="22"/>
                <w:szCs w:val="22"/>
              </w:rPr>
              <w:t>-93.7</w:t>
            </w:r>
          </w:p>
        </w:tc>
      </w:tr>
      <w:tr w:rsidR="006A35DA" w:rsidRPr="00622983" w:rsidTr="00F41797">
        <w:trPr>
          <w:trHeight w:val="402"/>
        </w:trPr>
        <w:tc>
          <w:tcPr>
            <w:tcW w:w="2900" w:type="dxa"/>
            <w:tcBorders>
              <w:top w:val="nil"/>
              <w:left w:val="nil"/>
              <w:bottom w:val="nil"/>
              <w:right w:val="nil"/>
            </w:tcBorders>
            <w:shd w:val="clear" w:color="000000" w:fill="95B3D7"/>
            <w:noWrap/>
            <w:vAlign w:val="center"/>
            <w:hideMark/>
          </w:tcPr>
          <w:p w:rsidR="00772CD7" w:rsidRDefault="006917F8" w:rsidP="00F41797">
            <w:pPr>
              <w:keepNext/>
              <w:keepLines/>
              <w:rPr>
                <w:rFonts w:ascii="Calibri" w:hAnsi="Calibri" w:cs="Calibri"/>
                <w:i/>
                <w:iCs/>
                <w:color w:val="000000"/>
                <w:sz w:val="22"/>
                <w:szCs w:val="22"/>
              </w:rPr>
            </w:pPr>
            <w:r w:rsidRPr="006917F8">
              <w:rPr>
                <w:rFonts w:ascii="Calibri" w:hAnsi="Calibri" w:cs="Calibri"/>
                <w:i/>
                <w:iCs/>
                <w:color w:val="000000"/>
                <w:sz w:val="22"/>
                <w:szCs w:val="22"/>
              </w:rPr>
              <w:t>ENG Van (P. 1546)</w:t>
            </w:r>
          </w:p>
        </w:tc>
        <w:tc>
          <w:tcPr>
            <w:tcW w:w="960" w:type="dxa"/>
            <w:tcBorders>
              <w:top w:val="nil"/>
              <w:left w:val="nil"/>
              <w:bottom w:val="single" w:sz="4" w:space="0" w:color="auto"/>
              <w:right w:val="single" w:sz="4" w:space="0" w:color="auto"/>
            </w:tcBorders>
            <w:shd w:val="clear" w:color="auto" w:fill="auto"/>
            <w:noWrap/>
            <w:vAlign w:val="center"/>
            <w:hideMark/>
          </w:tcPr>
          <w:p w:rsidR="00772CD7" w:rsidRDefault="006917F8" w:rsidP="00F41797">
            <w:pPr>
              <w:keepNext/>
              <w:keepLines/>
              <w:jc w:val="center"/>
              <w:rPr>
                <w:rFonts w:ascii="Calibri" w:hAnsi="Calibri" w:cs="Calibri"/>
                <w:color w:val="FF0000"/>
                <w:sz w:val="22"/>
                <w:szCs w:val="22"/>
              </w:rPr>
            </w:pPr>
            <w:r w:rsidRPr="006917F8">
              <w:rPr>
                <w:rFonts w:ascii="Calibri" w:hAnsi="Calibri" w:cs="Calibri"/>
                <w:color w:val="FF0000"/>
                <w:sz w:val="22"/>
                <w:szCs w:val="22"/>
              </w:rPr>
              <w:t>6.9</w:t>
            </w:r>
          </w:p>
        </w:tc>
        <w:tc>
          <w:tcPr>
            <w:tcW w:w="960" w:type="dxa"/>
            <w:tcBorders>
              <w:top w:val="nil"/>
              <w:left w:val="nil"/>
              <w:bottom w:val="single" w:sz="4" w:space="0" w:color="auto"/>
              <w:right w:val="single" w:sz="4" w:space="0" w:color="auto"/>
            </w:tcBorders>
            <w:shd w:val="clear" w:color="auto" w:fill="auto"/>
            <w:noWrap/>
            <w:vAlign w:val="center"/>
            <w:hideMark/>
          </w:tcPr>
          <w:p w:rsidR="00772CD7" w:rsidRDefault="006917F8" w:rsidP="00F41797">
            <w:pPr>
              <w:keepNext/>
              <w:keepLines/>
              <w:jc w:val="center"/>
              <w:rPr>
                <w:rFonts w:ascii="Calibri" w:hAnsi="Calibri" w:cs="Calibri"/>
                <w:color w:val="FF0000"/>
                <w:sz w:val="22"/>
                <w:szCs w:val="22"/>
              </w:rPr>
            </w:pPr>
            <w:r w:rsidRPr="006917F8">
              <w:rPr>
                <w:rFonts w:ascii="Calibri" w:hAnsi="Calibri" w:cs="Calibri"/>
                <w:color w:val="FF0000"/>
                <w:sz w:val="22"/>
                <w:szCs w:val="22"/>
              </w:rPr>
              <w:t>-7.1</w:t>
            </w:r>
          </w:p>
        </w:tc>
        <w:tc>
          <w:tcPr>
            <w:tcW w:w="960" w:type="dxa"/>
            <w:tcBorders>
              <w:top w:val="nil"/>
              <w:left w:val="nil"/>
              <w:bottom w:val="single" w:sz="4" w:space="0" w:color="auto"/>
              <w:right w:val="single" w:sz="4" w:space="0" w:color="auto"/>
            </w:tcBorders>
            <w:shd w:val="clear" w:color="auto" w:fill="auto"/>
            <w:noWrap/>
            <w:vAlign w:val="center"/>
            <w:hideMark/>
          </w:tcPr>
          <w:p w:rsidR="00772CD7" w:rsidRDefault="006917F8" w:rsidP="00F41797">
            <w:pPr>
              <w:keepNext/>
              <w:keepLines/>
              <w:jc w:val="center"/>
              <w:rPr>
                <w:rFonts w:ascii="Calibri" w:hAnsi="Calibri" w:cs="Calibri"/>
                <w:color w:val="FF0000"/>
                <w:sz w:val="22"/>
                <w:szCs w:val="22"/>
              </w:rPr>
            </w:pPr>
            <w:r w:rsidRPr="006917F8">
              <w:rPr>
                <w:rFonts w:ascii="Calibri" w:hAnsi="Calibri" w:cs="Calibri"/>
                <w:color w:val="FF0000"/>
                <w:sz w:val="22"/>
                <w:szCs w:val="22"/>
              </w:rPr>
              <w:t>-18.7</w:t>
            </w:r>
          </w:p>
        </w:tc>
        <w:tc>
          <w:tcPr>
            <w:tcW w:w="960" w:type="dxa"/>
            <w:tcBorders>
              <w:top w:val="nil"/>
              <w:left w:val="nil"/>
              <w:bottom w:val="single" w:sz="4" w:space="0" w:color="auto"/>
              <w:right w:val="single" w:sz="4" w:space="0" w:color="auto"/>
            </w:tcBorders>
            <w:shd w:val="clear" w:color="auto" w:fill="auto"/>
            <w:noWrap/>
            <w:vAlign w:val="center"/>
            <w:hideMark/>
          </w:tcPr>
          <w:p w:rsidR="00772CD7" w:rsidRDefault="006917F8" w:rsidP="00F41797">
            <w:pPr>
              <w:keepNext/>
              <w:keepLines/>
              <w:jc w:val="center"/>
              <w:rPr>
                <w:rFonts w:ascii="Calibri" w:hAnsi="Calibri" w:cs="Calibri"/>
                <w:color w:val="FF0000"/>
                <w:sz w:val="22"/>
                <w:szCs w:val="22"/>
              </w:rPr>
            </w:pPr>
            <w:r w:rsidRPr="006917F8">
              <w:rPr>
                <w:rFonts w:ascii="Calibri" w:hAnsi="Calibri" w:cs="Calibri"/>
                <w:color w:val="FF0000"/>
                <w:sz w:val="22"/>
                <w:szCs w:val="22"/>
              </w:rPr>
              <w:t>-27.7</w:t>
            </w:r>
          </w:p>
        </w:tc>
        <w:tc>
          <w:tcPr>
            <w:tcW w:w="960" w:type="dxa"/>
            <w:tcBorders>
              <w:top w:val="nil"/>
              <w:left w:val="nil"/>
              <w:bottom w:val="single" w:sz="4" w:space="0" w:color="auto"/>
              <w:right w:val="single" w:sz="4" w:space="0" w:color="auto"/>
            </w:tcBorders>
            <w:shd w:val="clear" w:color="auto" w:fill="auto"/>
            <w:noWrap/>
            <w:vAlign w:val="center"/>
            <w:hideMark/>
          </w:tcPr>
          <w:p w:rsidR="00772CD7" w:rsidRDefault="006917F8" w:rsidP="00F41797">
            <w:pPr>
              <w:keepNext/>
              <w:keepLines/>
              <w:jc w:val="center"/>
              <w:rPr>
                <w:rFonts w:ascii="Calibri" w:hAnsi="Calibri" w:cs="Calibri"/>
                <w:color w:val="FF0000"/>
                <w:sz w:val="22"/>
                <w:szCs w:val="22"/>
              </w:rPr>
            </w:pPr>
            <w:r w:rsidRPr="006917F8">
              <w:rPr>
                <w:rFonts w:ascii="Calibri" w:hAnsi="Calibri" w:cs="Calibri"/>
                <w:color w:val="FF0000"/>
                <w:sz w:val="22"/>
                <w:szCs w:val="22"/>
              </w:rPr>
              <w:t>-33.3</w:t>
            </w:r>
          </w:p>
        </w:tc>
        <w:tc>
          <w:tcPr>
            <w:tcW w:w="960" w:type="dxa"/>
            <w:tcBorders>
              <w:top w:val="nil"/>
              <w:left w:val="nil"/>
              <w:bottom w:val="single" w:sz="4" w:space="0" w:color="auto"/>
              <w:right w:val="single" w:sz="4" w:space="0" w:color="auto"/>
            </w:tcBorders>
            <w:shd w:val="clear" w:color="auto" w:fill="auto"/>
            <w:noWrap/>
            <w:vAlign w:val="center"/>
            <w:hideMark/>
          </w:tcPr>
          <w:p w:rsidR="00772CD7" w:rsidRDefault="006917F8" w:rsidP="00F41797">
            <w:pPr>
              <w:keepNext/>
              <w:keepLines/>
              <w:tabs>
                <w:tab w:val="num" w:pos="1008"/>
              </w:tabs>
              <w:spacing w:after="120"/>
              <w:jc w:val="center"/>
              <w:rPr>
                <w:rFonts w:ascii="Calibri" w:hAnsi="Calibri" w:cs="Calibri"/>
                <w:color w:val="FF0000"/>
                <w:sz w:val="22"/>
                <w:szCs w:val="22"/>
                <w:lang w:eastAsia="en-US"/>
              </w:rPr>
            </w:pPr>
            <w:r w:rsidRPr="006917F8">
              <w:rPr>
                <w:rFonts w:ascii="Calibri" w:hAnsi="Calibri" w:cs="Calibri"/>
                <w:color w:val="FF0000"/>
                <w:sz w:val="22"/>
                <w:szCs w:val="22"/>
              </w:rPr>
              <w:t>-41.5</w:t>
            </w:r>
          </w:p>
        </w:tc>
      </w:tr>
      <w:tr w:rsidR="006A35DA" w:rsidRPr="00622983" w:rsidTr="00F41797">
        <w:trPr>
          <w:trHeight w:val="402"/>
        </w:trPr>
        <w:tc>
          <w:tcPr>
            <w:tcW w:w="2900" w:type="dxa"/>
            <w:tcBorders>
              <w:top w:val="nil"/>
              <w:left w:val="nil"/>
              <w:bottom w:val="nil"/>
              <w:right w:val="nil"/>
            </w:tcBorders>
            <w:shd w:val="clear" w:color="000000" w:fill="95B3D7"/>
            <w:noWrap/>
            <w:vAlign w:val="center"/>
            <w:hideMark/>
          </w:tcPr>
          <w:p w:rsidR="00772CD7" w:rsidRDefault="006917F8" w:rsidP="00F41797">
            <w:pPr>
              <w:keepNext/>
              <w:keepLines/>
              <w:tabs>
                <w:tab w:val="num" w:pos="1008"/>
              </w:tabs>
              <w:spacing w:after="120"/>
              <w:rPr>
                <w:rFonts w:ascii="Calibri" w:hAnsi="Calibri" w:cs="Calibri"/>
                <w:i/>
                <w:iCs/>
                <w:color w:val="000000"/>
                <w:sz w:val="22"/>
                <w:szCs w:val="22"/>
                <w:lang w:eastAsia="en-US"/>
              </w:rPr>
            </w:pPr>
            <w:r w:rsidRPr="006917F8">
              <w:rPr>
                <w:rFonts w:ascii="Calibri" w:hAnsi="Calibri" w:cs="Calibri"/>
                <w:i/>
                <w:iCs/>
                <w:color w:val="000000"/>
                <w:sz w:val="22"/>
                <w:szCs w:val="22"/>
              </w:rPr>
              <w:t>ENG Helicopter (Free Space)</w:t>
            </w:r>
          </w:p>
        </w:tc>
        <w:tc>
          <w:tcPr>
            <w:tcW w:w="960" w:type="dxa"/>
            <w:tcBorders>
              <w:top w:val="nil"/>
              <w:left w:val="nil"/>
              <w:bottom w:val="single" w:sz="4" w:space="0" w:color="auto"/>
              <w:right w:val="single" w:sz="4" w:space="0" w:color="auto"/>
            </w:tcBorders>
            <w:shd w:val="clear" w:color="auto" w:fill="auto"/>
            <w:noWrap/>
            <w:vAlign w:val="center"/>
            <w:hideMark/>
          </w:tcPr>
          <w:p w:rsidR="00772CD7" w:rsidRDefault="006917F8" w:rsidP="00F41797">
            <w:pPr>
              <w:keepNext/>
              <w:keepLines/>
              <w:tabs>
                <w:tab w:val="num" w:pos="1008"/>
              </w:tabs>
              <w:spacing w:after="120"/>
              <w:jc w:val="center"/>
              <w:rPr>
                <w:rFonts w:ascii="Calibri" w:hAnsi="Calibri" w:cs="Calibri"/>
                <w:color w:val="FF0000"/>
                <w:sz w:val="22"/>
                <w:szCs w:val="22"/>
                <w:lang w:eastAsia="en-US"/>
              </w:rPr>
            </w:pPr>
            <w:r w:rsidRPr="006917F8">
              <w:rPr>
                <w:rFonts w:ascii="Calibri" w:hAnsi="Calibri" w:cs="Calibri"/>
                <w:color w:val="FF0000"/>
                <w:sz w:val="22"/>
                <w:szCs w:val="22"/>
              </w:rPr>
              <w:t>-12.1</w:t>
            </w:r>
          </w:p>
        </w:tc>
        <w:tc>
          <w:tcPr>
            <w:tcW w:w="960" w:type="dxa"/>
            <w:tcBorders>
              <w:top w:val="nil"/>
              <w:left w:val="nil"/>
              <w:bottom w:val="single" w:sz="4" w:space="0" w:color="auto"/>
              <w:right w:val="single" w:sz="4" w:space="0" w:color="auto"/>
            </w:tcBorders>
            <w:shd w:val="clear" w:color="auto" w:fill="auto"/>
            <w:noWrap/>
            <w:vAlign w:val="center"/>
            <w:hideMark/>
          </w:tcPr>
          <w:p w:rsidR="00772CD7" w:rsidRDefault="006917F8" w:rsidP="00F41797">
            <w:pPr>
              <w:keepNext/>
              <w:keepLines/>
              <w:tabs>
                <w:tab w:val="num" w:pos="1008"/>
              </w:tabs>
              <w:spacing w:after="120"/>
              <w:jc w:val="center"/>
              <w:rPr>
                <w:rFonts w:ascii="Calibri" w:hAnsi="Calibri" w:cs="Calibri"/>
                <w:color w:val="FF0000"/>
                <w:sz w:val="22"/>
                <w:szCs w:val="22"/>
                <w:lang w:eastAsia="en-US"/>
              </w:rPr>
            </w:pPr>
            <w:r w:rsidRPr="006917F8">
              <w:rPr>
                <w:rFonts w:ascii="Calibri" w:hAnsi="Calibri" w:cs="Calibri"/>
                <w:color w:val="FF0000"/>
                <w:sz w:val="22"/>
                <w:szCs w:val="22"/>
              </w:rPr>
              <w:t>-26.1</w:t>
            </w:r>
          </w:p>
        </w:tc>
        <w:tc>
          <w:tcPr>
            <w:tcW w:w="960" w:type="dxa"/>
            <w:tcBorders>
              <w:top w:val="nil"/>
              <w:left w:val="nil"/>
              <w:bottom w:val="single" w:sz="4" w:space="0" w:color="auto"/>
              <w:right w:val="single" w:sz="4" w:space="0" w:color="auto"/>
            </w:tcBorders>
            <w:shd w:val="clear" w:color="auto" w:fill="auto"/>
            <w:noWrap/>
            <w:vAlign w:val="center"/>
            <w:hideMark/>
          </w:tcPr>
          <w:p w:rsidR="00772CD7" w:rsidRDefault="006917F8" w:rsidP="00F41797">
            <w:pPr>
              <w:keepNext/>
              <w:keepLines/>
              <w:tabs>
                <w:tab w:val="num" w:pos="1008"/>
              </w:tabs>
              <w:spacing w:after="120"/>
              <w:jc w:val="center"/>
              <w:rPr>
                <w:rFonts w:ascii="Calibri" w:hAnsi="Calibri" w:cs="Calibri"/>
                <w:color w:val="FF0000"/>
                <w:sz w:val="22"/>
                <w:szCs w:val="22"/>
                <w:lang w:eastAsia="en-US"/>
              </w:rPr>
            </w:pPr>
            <w:r w:rsidRPr="006917F8">
              <w:rPr>
                <w:rFonts w:ascii="Calibri" w:hAnsi="Calibri" w:cs="Calibri"/>
                <w:color w:val="FF0000"/>
                <w:sz w:val="22"/>
                <w:szCs w:val="22"/>
              </w:rPr>
              <w:t>-32.1</w:t>
            </w:r>
          </w:p>
        </w:tc>
        <w:tc>
          <w:tcPr>
            <w:tcW w:w="960" w:type="dxa"/>
            <w:tcBorders>
              <w:top w:val="nil"/>
              <w:left w:val="nil"/>
              <w:bottom w:val="single" w:sz="4" w:space="0" w:color="auto"/>
              <w:right w:val="single" w:sz="4" w:space="0" w:color="auto"/>
            </w:tcBorders>
            <w:shd w:val="clear" w:color="auto" w:fill="auto"/>
            <w:noWrap/>
            <w:vAlign w:val="center"/>
            <w:hideMark/>
          </w:tcPr>
          <w:p w:rsidR="00772CD7" w:rsidRDefault="006917F8" w:rsidP="00F41797">
            <w:pPr>
              <w:keepNext/>
              <w:keepLines/>
              <w:tabs>
                <w:tab w:val="num" w:pos="1008"/>
              </w:tabs>
              <w:spacing w:after="120"/>
              <w:jc w:val="center"/>
              <w:rPr>
                <w:rFonts w:ascii="Calibri" w:hAnsi="Calibri" w:cs="Calibri"/>
                <w:color w:val="FF0000"/>
                <w:sz w:val="22"/>
                <w:szCs w:val="22"/>
                <w:lang w:eastAsia="en-US"/>
              </w:rPr>
            </w:pPr>
            <w:r w:rsidRPr="006917F8">
              <w:rPr>
                <w:rFonts w:ascii="Calibri" w:hAnsi="Calibri" w:cs="Calibri"/>
                <w:color w:val="FF0000"/>
                <w:sz w:val="22"/>
                <w:szCs w:val="22"/>
              </w:rPr>
              <w:t>-38.1</w:t>
            </w:r>
          </w:p>
        </w:tc>
        <w:tc>
          <w:tcPr>
            <w:tcW w:w="960" w:type="dxa"/>
            <w:tcBorders>
              <w:top w:val="nil"/>
              <w:left w:val="nil"/>
              <w:bottom w:val="single" w:sz="4" w:space="0" w:color="auto"/>
              <w:right w:val="single" w:sz="4" w:space="0" w:color="auto"/>
            </w:tcBorders>
            <w:shd w:val="clear" w:color="auto" w:fill="auto"/>
            <w:noWrap/>
            <w:vAlign w:val="center"/>
            <w:hideMark/>
          </w:tcPr>
          <w:p w:rsidR="00772CD7" w:rsidRDefault="006917F8" w:rsidP="00F41797">
            <w:pPr>
              <w:keepNext/>
              <w:keepLines/>
              <w:tabs>
                <w:tab w:val="num" w:pos="1008"/>
              </w:tabs>
              <w:spacing w:after="120"/>
              <w:jc w:val="center"/>
              <w:rPr>
                <w:rFonts w:ascii="Calibri" w:hAnsi="Calibri" w:cs="Calibri"/>
                <w:color w:val="FF0000"/>
                <w:sz w:val="22"/>
                <w:szCs w:val="22"/>
                <w:lang w:eastAsia="en-US"/>
              </w:rPr>
            </w:pPr>
            <w:r w:rsidRPr="006917F8">
              <w:rPr>
                <w:rFonts w:ascii="Calibri" w:hAnsi="Calibri" w:cs="Calibri"/>
                <w:color w:val="FF0000"/>
                <w:sz w:val="22"/>
                <w:szCs w:val="22"/>
              </w:rPr>
              <w:t>-41.6</w:t>
            </w:r>
          </w:p>
        </w:tc>
        <w:tc>
          <w:tcPr>
            <w:tcW w:w="960" w:type="dxa"/>
            <w:tcBorders>
              <w:top w:val="nil"/>
              <w:left w:val="nil"/>
              <w:bottom w:val="single" w:sz="4" w:space="0" w:color="auto"/>
              <w:right w:val="single" w:sz="4" w:space="0" w:color="auto"/>
            </w:tcBorders>
            <w:shd w:val="clear" w:color="auto" w:fill="auto"/>
            <w:noWrap/>
            <w:vAlign w:val="center"/>
            <w:hideMark/>
          </w:tcPr>
          <w:p w:rsidR="00772CD7" w:rsidRDefault="006917F8" w:rsidP="00F41797">
            <w:pPr>
              <w:keepNext/>
              <w:keepLines/>
              <w:tabs>
                <w:tab w:val="num" w:pos="1008"/>
              </w:tabs>
              <w:spacing w:after="120"/>
              <w:jc w:val="center"/>
              <w:rPr>
                <w:rFonts w:ascii="Calibri" w:hAnsi="Calibri" w:cs="Calibri"/>
                <w:color w:val="00B050"/>
                <w:sz w:val="22"/>
                <w:szCs w:val="22"/>
                <w:lang w:eastAsia="en-US"/>
              </w:rPr>
            </w:pPr>
            <w:r w:rsidRPr="006917F8">
              <w:rPr>
                <w:rFonts w:ascii="Calibri" w:hAnsi="Calibri" w:cs="Calibri"/>
                <w:color w:val="00B050"/>
                <w:sz w:val="22"/>
                <w:szCs w:val="22"/>
              </w:rPr>
              <w:t>-46.1</w:t>
            </w:r>
          </w:p>
        </w:tc>
      </w:tr>
      <w:tr w:rsidR="006A35DA" w:rsidRPr="00622983" w:rsidTr="00F41797">
        <w:trPr>
          <w:trHeight w:val="402"/>
        </w:trPr>
        <w:tc>
          <w:tcPr>
            <w:tcW w:w="2900" w:type="dxa"/>
            <w:tcBorders>
              <w:top w:val="nil"/>
              <w:left w:val="nil"/>
              <w:bottom w:val="nil"/>
              <w:right w:val="nil"/>
            </w:tcBorders>
            <w:shd w:val="clear" w:color="000000" w:fill="95B3D7"/>
            <w:noWrap/>
            <w:vAlign w:val="center"/>
            <w:hideMark/>
          </w:tcPr>
          <w:p w:rsidR="00772CD7" w:rsidRDefault="006917F8" w:rsidP="00F41797">
            <w:pPr>
              <w:keepNext/>
              <w:keepLines/>
              <w:tabs>
                <w:tab w:val="num" w:pos="1008"/>
              </w:tabs>
              <w:spacing w:after="120"/>
              <w:rPr>
                <w:rFonts w:ascii="Calibri" w:hAnsi="Calibri" w:cs="Calibri"/>
                <w:i/>
                <w:iCs/>
                <w:color w:val="000000"/>
                <w:sz w:val="22"/>
                <w:szCs w:val="22"/>
                <w:lang w:eastAsia="en-US"/>
              </w:rPr>
            </w:pPr>
            <w:r w:rsidRPr="006917F8">
              <w:rPr>
                <w:rFonts w:ascii="Calibri" w:hAnsi="Calibri" w:cs="Calibri"/>
                <w:i/>
                <w:iCs/>
                <w:color w:val="000000"/>
                <w:sz w:val="22"/>
                <w:szCs w:val="22"/>
              </w:rPr>
              <w:t>Aeronautical Radar (P. 1546)</w:t>
            </w:r>
          </w:p>
        </w:tc>
        <w:tc>
          <w:tcPr>
            <w:tcW w:w="960" w:type="dxa"/>
            <w:tcBorders>
              <w:top w:val="nil"/>
              <w:left w:val="nil"/>
              <w:bottom w:val="single" w:sz="4" w:space="0" w:color="auto"/>
              <w:right w:val="single" w:sz="4" w:space="0" w:color="auto"/>
            </w:tcBorders>
            <w:shd w:val="clear" w:color="auto" w:fill="auto"/>
            <w:noWrap/>
            <w:vAlign w:val="center"/>
            <w:hideMark/>
          </w:tcPr>
          <w:p w:rsidR="00772CD7" w:rsidRDefault="006917F8" w:rsidP="00F41797">
            <w:pPr>
              <w:keepNext/>
              <w:keepLines/>
              <w:tabs>
                <w:tab w:val="num" w:pos="1008"/>
              </w:tabs>
              <w:spacing w:after="120"/>
              <w:jc w:val="center"/>
              <w:rPr>
                <w:rFonts w:ascii="Calibri" w:hAnsi="Calibri" w:cs="Calibri"/>
                <w:color w:val="FF0000"/>
                <w:sz w:val="22"/>
                <w:szCs w:val="22"/>
                <w:lang w:eastAsia="en-US"/>
              </w:rPr>
            </w:pPr>
            <w:r w:rsidRPr="006917F8">
              <w:rPr>
                <w:rFonts w:ascii="Calibri" w:hAnsi="Calibri" w:cs="Calibri"/>
                <w:color w:val="FF0000"/>
                <w:sz w:val="22"/>
                <w:szCs w:val="22"/>
              </w:rPr>
              <w:t>77.3</w:t>
            </w:r>
          </w:p>
        </w:tc>
        <w:tc>
          <w:tcPr>
            <w:tcW w:w="960" w:type="dxa"/>
            <w:tcBorders>
              <w:top w:val="nil"/>
              <w:left w:val="nil"/>
              <w:bottom w:val="single" w:sz="4" w:space="0" w:color="auto"/>
              <w:right w:val="single" w:sz="4" w:space="0" w:color="auto"/>
            </w:tcBorders>
            <w:shd w:val="clear" w:color="auto" w:fill="auto"/>
            <w:noWrap/>
            <w:vAlign w:val="center"/>
            <w:hideMark/>
          </w:tcPr>
          <w:p w:rsidR="00772CD7" w:rsidRDefault="006917F8" w:rsidP="00F41797">
            <w:pPr>
              <w:keepNext/>
              <w:keepLines/>
              <w:tabs>
                <w:tab w:val="num" w:pos="1008"/>
              </w:tabs>
              <w:spacing w:after="120"/>
              <w:jc w:val="center"/>
              <w:rPr>
                <w:rFonts w:ascii="Calibri" w:hAnsi="Calibri" w:cs="Calibri"/>
                <w:color w:val="FF0000"/>
                <w:sz w:val="22"/>
                <w:szCs w:val="22"/>
                <w:lang w:eastAsia="en-US"/>
              </w:rPr>
            </w:pPr>
            <w:r w:rsidRPr="006917F8">
              <w:rPr>
                <w:rFonts w:ascii="Calibri" w:hAnsi="Calibri" w:cs="Calibri"/>
                <w:color w:val="FF0000"/>
                <w:sz w:val="22"/>
                <w:szCs w:val="22"/>
              </w:rPr>
              <w:t>63.4</w:t>
            </w:r>
          </w:p>
        </w:tc>
        <w:tc>
          <w:tcPr>
            <w:tcW w:w="960" w:type="dxa"/>
            <w:tcBorders>
              <w:top w:val="nil"/>
              <w:left w:val="nil"/>
              <w:bottom w:val="single" w:sz="4" w:space="0" w:color="auto"/>
              <w:right w:val="single" w:sz="4" w:space="0" w:color="auto"/>
            </w:tcBorders>
            <w:shd w:val="clear" w:color="auto" w:fill="auto"/>
            <w:noWrap/>
            <w:vAlign w:val="center"/>
            <w:hideMark/>
          </w:tcPr>
          <w:p w:rsidR="00772CD7" w:rsidRDefault="006917F8" w:rsidP="00F41797">
            <w:pPr>
              <w:keepNext/>
              <w:keepLines/>
              <w:tabs>
                <w:tab w:val="num" w:pos="1008"/>
              </w:tabs>
              <w:spacing w:after="120"/>
              <w:jc w:val="center"/>
              <w:rPr>
                <w:rFonts w:ascii="Calibri" w:hAnsi="Calibri" w:cs="Calibri"/>
                <w:color w:val="FF0000"/>
                <w:sz w:val="22"/>
                <w:szCs w:val="22"/>
                <w:lang w:eastAsia="en-US"/>
              </w:rPr>
            </w:pPr>
            <w:r w:rsidRPr="006917F8">
              <w:rPr>
                <w:rFonts w:ascii="Calibri" w:hAnsi="Calibri" w:cs="Calibri"/>
                <w:color w:val="FF0000"/>
                <w:sz w:val="22"/>
                <w:szCs w:val="22"/>
              </w:rPr>
              <w:t>51.8</w:t>
            </w:r>
          </w:p>
        </w:tc>
        <w:tc>
          <w:tcPr>
            <w:tcW w:w="960" w:type="dxa"/>
            <w:tcBorders>
              <w:top w:val="nil"/>
              <w:left w:val="nil"/>
              <w:bottom w:val="single" w:sz="4" w:space="0" w:color="auto"/>
              <w:right w:val="single" w:sz="4" w:space="0" w:color="auto"/>
            </w:tcBorders>
            <w:shd w:val="clear" w:color="auto" w:fill="auto"/>
            <w:noWrap/>
            <w:vAlign w:val="center"/>
            <w:hideMark/>
          </w:tcPr>
          <w:p w:rsidR="00772CD7" w:rsidRDefault="006917F8" w:rsidP="00F41797">
            <w:pPr>
              <w:keepNext/>
              <w:keepLines/>
              <w:tabs>
                <w:tab w:val="num" w:pos="1008"/>
              </w:tabs>
              <w:spacing w:after="120"/>
              <w:jc w:val="center"/>
              <w:rPr>
                <w:rFonts w:ascii="Calibri" w:hAnsi="Calibri" w:cs="Calibri"/>
                <w:color w:val="FF0000"/>
                <w:sz w:val="22"/>
                <w:szCs w:val="22"/>
                <w:lang w:eastAsia="en-US"/>
              </w:rPr>
            </w:pPr>
            <w:r w:rsidRPr="006917F8">
              <w:rPr>
                <w:rFonts w:ascii="Calibri" w:hAnsi="Calibri" w:cs="Calibri"/>
                <w:color w:val="FF0000"/>
                <w:sz w:val="22"/>
                <w:szCs w:val="22"/>
              </w:rPr>
              <w:t>42.8</w:t>
            </w:r>
          </w:p>
        </w:tc>
        <w:tc>
          <w:tcPr>
            <w:tcW w:w="960" w:type="dxa"/>
            <w:tcBorders>
              <w:top w:val="nil"/>
              <w:left w:val="nil"/>
              <w:bottom w:val="single" w:sz="4" w:space="0" w:color="auto"/>
              <w:right w:val="single" w:sz="4" w:space="0" w:color="auto"/>
            </w:tcBorders>
            <w:shd w:val="clear" w:color="auto" w:fill="auto"/>
            <w:noWrap/>
            <w:vAlign w:val="center"/>
            <w:hideMark/>
          </w:tcPr>
          <w:p w:rsidR="00772CD7" w:rsidRDefault="006917F8" w:rsidP="00F41797">
            <w:pPr>
              <w:keepNext/>
              <w:keepLines/>
              <w:tabs>
                <w:tab w:val="num" w:pos="1008"/>
              </w:tabs>
              <w:spacing w:after="120"/>
              <w:jc w:val="center"/>
              <w:rPr>
                <w:rFonts w:ascii="Calibri" w:hAnsi="Calibri" w:cs="Calibri"/>
                <w:color w:val="FF0000"/>
                <w:sz w:val="22"/>
                <w:szCs w:val="22"/>
                <w:lang w:eastAsia="en-US"/>
              </w:rPr>
            </w:pPr>
            <w:r w:rsidRPr="006917F8">
              <w:rPr>
                <w:rFonts w:ascii="Calibri" w:hAnsi="Calibri" w:cs="Calibri"/>
                <w:color w:val="FF0000"/>
                <w:sz w:val="22"/>
                <w:szCs w:val="22"/>
              </w:rPr>
              <w:t>37.2</w:t>
            </w:r>
          </w:p>
        </w:tc>
        <w:tc>
          <w:tcPr>
            <w:tcW w:w="960" w:type="dxa"/>
            <w:tcBorders>
              <w:top w:val="nil"/>
              <w:left w:val="nil"/>
              <w:bottom w:val="single" w:sz="4" w:space="0" w:color="auto"/>
              <w:right w:val="single" w:sz="4" w:space="0" w:color="auto"/>
            </w:tcBorders>
            <w:shd w:val="clear" w:color="auto" w:fill="auto"/>
            <w:noWrap/>
            <w:vAlign w:val="center"/>
            <w:hideMark/>
          </w:tcPr>
          <w:p w:rsidR="00772CD7" w:rsidRDefault="006917F8" w:rsidP="00F41797">
            <w:pPr>
              <w:keepNext/>
              <w:keepLines/>
              <w:tabs>
                <w:tab w:val="num" w:pos="1008"/>
              </w:tabs>
              <w:spacing w:after="120"/>
              <w:jc w:val="center"/>
              <w:rPr>
                <w:rFonts w:ascii="Calibri" w:hAnsi="Calibri" w:cs="Calibri"/>
                <w:color w:val="FF0000"/>
                <w:sz w:val="22"/>
                <w:szCs w:val="22"/>
                <w:lang w:eastAsia="en-US"/>
              </w:rPr>
            </w:pPr>
            <w:r w:rsidRPr="006917F8">
              <w:rPr>
                <w:rFonts w:ascii="Calibri" w:hAnsi="Calibri" w:cs="Calibri"/>
                <w:color w:val="FF0000"/>
                <w:sz w:val="22"/>
                <w:szCs w:val="22"/>
              </w:rPr>
              <w:t>29.0</w:t>
            </w:r>
          </w:p>
        </w:tc>
      </w:tr>
    </w:tbl>
    <w:p w:rsidR="002C77C9" w:rsidRDefault="006A35DA">
      <w:pPr>
        <w:pStyle w:val="Caption"/>
      </w:pPr>
      <w:bookmarkStart w:id="225" w:name="_Ref259524409"/>
      <w:bookmarkStart w:id="226" w:name="_Toc289848009"/>
      <w:r w:rsidRPr="00E41AC8">
        <w:t xml:space="preserve">Table </w:t>
      </w:r>
      <w:r w:rsidR="00EA5956" w:rsidRPr="00E41AC8">
        <w:fldChar w:fldCharType="begin"/>
      </w:r>
      <w:r w:rsidR="008E01DA">
        <w:instrText xml:space="preserve"> SEQ Table \* ARABIC </w:instrText>
      </w:r>
      <w:r w:rsidR="00EA5956" w:rsidRPr="00E41AC8">
        <w:fldChar w:fldCharType="separate"/>
      </w:r>
      <w:r w:rsidR="00FE3660">
        <w:rPr>
          <w:noProof/>
        </w:rPr>
        <w:t>2</w:t>
      </w:r>
      <w:r w:rsidR="00507590">
        <w:rPr>
          <w:noProof/>
        </w:rPr>
        <w:t>1</w:t>
      </w:r>
      <w:r w:rsidR="00EA5956" w:rsidRPr="00E41AC8">
        <w:fldChar w:fldCharType="end"/>
      </w:r>
      <w:bookmarkEnd w:id="225"/>
      <w:r w:rsidR="008E01DA">
        <w:t>: Blocking from other services with Ofcom's Mask</w:t>
      </w:r>
      <w:r w:rsidR="00521C37">
        <w:t xml:space="preserve"> (received power in dBm)</w:t>
      </w:r>
      <w:bookmarkEnd w:id="226"/>
    </w:p>
    <w:p w:rsidR="008E58C2" w:rsidRPr="008E58C2" w:rsidRDefault="008E58C2" w:rsidP="008E58C2">
      <w:pPr>
        <w:rPr>
          <w:lang w:eastAsia="fr-FR"/>
        </w:rPr>
      </w:pPr>
    </w:p>
    <w:p w:rsidR="00807F3B" w:rsidRDefault="00EA5956" w:rsidP="00202EBE">
      <w:pPr>
        <w:pStyle w:val="ACMABodyText"/>
      </w:pPr>
      <w:fldSimple w:instr=" REF _Ref259524409 \h  \* MERGEFORMAT ">
        <w:r w:rsidR="00B9277C" w:rsidRPr="00E41AC8">
          <w:t xml:space="preserve">Table </w:t>
        </w:r>
        <w:r w:rsidR="00B9277C">
          <w:t>21</w:t>
        </w:r>
      </w:fldSimple>
      <w:r w:rsidR="006A35DA" w:rsidRPr="00202EBE">
        <w:t xml:space="preserve"> shows that the operation of both ENG and </w:t>
      </w:r>
      <w:r w:rsidR="00962789">
        <w:t>r</w:t>
      </w:r>
      <w:r w:rsidR="00962789" w:rsidRPr="00202EBE">
        <w:t xml:space="preserve">adar </w:t>
      </w:r>
      <w:r w:rsidR="006A35DA" w:rsidRPr="00202EBE">
        <w:t xml:space="preserve">within 5 km of a radar site </w:t>
      </w:r>
      <w:r w:rsidR="00962789">
        <w:t>that has</w:t>
      </w:r>
      <w:r w:rsidR="00962789" w:rsidRPr="00202EBE">
        <w:t xml:space="preserve"> </w:t>
      </w:r>
      <w:r w:rsidR="006A35DA" w:rsidRPr="00202EBE">
        <w:t xml:space="preserve">a receiver with the Watchman radar’s selectivity could potentially </w:t>
      </w:r>
      <w:r w:rsidR="00962789">
        <w:t>result in</w:t>
      </w:r>
      <w:r w:rsidR="00962789" w:rsidRPr="00202EBE">
        <w:t xml:space="preserve"> </w:t>
      </w:r>
      <w:r w:rsidR="006A35DA" w:rsidRPr="00202EBE">
        <w:t xml:space="preserve">blocking. </w:t>
      </w:r>
      <w:r w:rsidR="008E58C2">
        <w:t xml:space="preserve"> </w:t>
      </w:r>
      <w:r w:rsidR="006A35DA" w:rsidRPr="00202EBE">
        <w:t xml:space="preserve">The high power of </w:t>
      </w:r>
      <w:r w:rsidR="00962789">
        <w:t>an interfering aeronautical r</w:t>
      </w:r>
      <w:r w:rsidR="006A35DA" w:rsidRPr="00202EBE">
        <w:t>adar mean</w:t>
      </w:r>
      <w:r w:rsidR="004D31AB">
        <w:t>s</w:t>
      </w:r>
      <w:r w:rsidR="006A35DA" w:rsidRPr="00202EBE">
        <w:t xml:space="preserve"> that </w:t>
      </w:r>
      <w:r w:rsidR="00962789">
        <w:t>the required separation</w:t>
      </w:r>
      <w:r w:rsidR="00962789" w:rsidRPr="00202EBE">
        <w:t xml:space="preserve"> </w:t>
      </w:r>
      <w:r w:rsidR="006A35DA" w:rsidRPr="00202EBE">
        <w:t xml:space="preserve">distance </w:t>
      </w:r>
      <w:r w:rsidR="004D31AB">
        <w:t xml:space="preserve">need to </w:t>
      </w:r>
      <w:r w:rsidR="00962789">
        <w:t>increase significantly</w:t>
      </w:r>
      <w:r w:rsidR="006A35DA" w:rsidRPr="00202EBE">
        <w:t xml:space="preserve">, probably </w:t>
      </w:r>
      <w:r w:rsidR="00962789">
        <w:t xml:space="preserve">out </w:t>
      </w:r>
      <w:r w:rsidR="006A35DA" w:rsidRPr="00202EBE">
        <w:t xml:space="preserve">to hundreds of kilometres. </w:t>
      </w:r>
      <w:r w:rsidR="008E58C2">
        <w:t xml:space="preserve"> </w:t>
      </w:r>
    </w:p>
    <w:p w:rsidR="00202EBE" w:rsidRDefault="00807F3B" w:rsidP="00202EBE">
      <w:pPr>
        <w:pStyle w:val="ACMABodyText"/>
      </w:pPr>
      <w:r>
        <w:t xml:space="preserve">While </w:t>
      </w:r>
      <w:r w:rsidR="006A35DA" w:rsidRPr="00202EBE">
        <w:t>ENG is an it</w:t>
      </w:r>
      <w:r>
        <w:t>inerate</w:t>
      </w:r>
      <w:r w:rsidR="006A35DA" w:rsidRPr="00202EBE">
        <w:t xml:space="preserve"> service</w:t>
      </w:r>
      <w:r>
        <w:t>,</w:t>
      </w:r>
      <w:r w:rsidR="006A35DA" w:rsidRPr="00202EBE">
        <w:t xml:space="preserve"> airports are often places that attract news crews. </w:t>
      </w:r>
      <w:r w:rsidR="008E58C2">
        <w:t xml:space="preserve"> </w:t>
      </w:r>
      <w:r w:rsidR="006A35DA" w:rsidRPr="00202EBE">
        <w:t xml:space="preserve">It is likely that if Australian radars had blocking performances as bad as </w:t>
      </w:r>
      <w:r>
        <w:t xml:space="preserve">described for </w:t>
      </w:r>
      <w:r w:rsidR="006A35DA" w:rsidRPr="00202EBE">
        <w:t xml:space="preserve">the English Watchman radars </w:t>
      </w:r>
      <w:r w:rsidR="00962789">
        <w:t xml:space="preserve">then </w:t>
      </w:r>
      <w:r w:rsidR="006A35DA" w:rsidRPr="00202EBE">
        <w:t xml:space="preserve">ENG would already be causing intermittent blocking </w:t>
      </w:r>
      <w:r w:rsidR="00962789">
        <w:t>of aeronautical radars</w:t>
      </w:r>
      <w:r w:rsidR="006A35DA" w:rsidRPr="00202EBE">
        <w:t>.</w:t>
      </w:r>
    </w:p>
    <w:p w:rsidR="006A35DA" w:rsidRDefault="00202EBE" w:rsidP="00202EBE">
      <w:pPr>
        <w:pStyle w:val="ACMABodyText"/>
      </w:pPr>
      <w:r>
        <w:t xml:space="preserve">In the case of other </w:t>
      </w:r>
      <w:r w:rsidR="00962789">
        <w:t xml:space="preserve">aeronautical </w:t>
      </w:r>
      <w:r>
        <w:t>radars</w:t>
      </w:r>
      <w:r w:rsidR="006A35DA" w:rsidRPr="00202EBE">
        <w:t xml:space="preserve"> synchronis</w:t>
      </w:r>
      <w:r w:rsidR="008E58C2">
        <w:t>ation</w:t>
      </w:r>
      <w:r w:rsidR="006A35DA" w:rsidRPr="00202EBE">
        <w:t xml:space="preserve"> </w:t>
      </w:r>
      <w:r w:rsidR="008E58C2">
        <w:t>could</w:t>
      </w:r>
      <w:r w:rsidR="005E4BE4">
        <w:t xml:space="preserve"> minimise </w:t>
      </w:r>
      <w:r w:rsidR="008E58C2">
        <w:t xml:space="preserve">such </w:t>
      </w:r>
      <w:r w:rsidR="006A35DA" w:rsidRPr="00202EBE">
        <w:t>interference</w:t>
      </w:r>
      <w:r w:rsidR="005E4BE4">
        <w:t>.</w:t>
      </w:r>
      <w:r w:rsidR="006A35DA" w:rsidRPr="00202EBE">
        <w:t xml:space="preserve"> </w:t>
      </w:r>
      <w:r w:rsidR="008E58C2">
        <w:t xml:space="preserve"> </w:t>
      </w:r>
      <w:r w:rsidR="006C1CE8">
        <w:t>Nevertheless</w:t>
      </w:r>
      <w:r w:rsidR="00962789">
        <w:t>,</w:t>
      </w:r>
      <w:r w:rsidR="006C1CE8">
        <w:t xml:space="preserve"> </w:t>
      </w:r>
      <w:r w:rsidR="00962789">
        <w:t>coordinating against</w:t>
      </w:r>
      <w:r w:rsidR="00962789" w:rsidRPr="00202EBE">
        <w:t xml:space="preserve"> </w:t>
      </w:r>
      <w:r w:rsidR="006A35DA" w:rsidRPr="00202EBE">
        <w:t xml:space="preserve">the Watchman mask would </w:t>
      </w:r>
      <w:r w:rsidR="005E4BE4">
        <w:t>be</w:t>
      </w:r>
      <w:r w:rsidR="005E4BE4" w:rsidRPr="00202EBE">
        <w:t xml:space="preserve"> </w:t>
      </w:r>
      <w:r w:rsidR="00962789">
        <w:t>difficult</w:t>
      </w:r>
      <w:r w:rsidR="006A35DA" w:rsidRPr="00202EBE">
        <w:t xml:space="preserve">. </w:t>
      </w:r>
      <w:r w:rsidR="008E58C2">
        <w:t xml:space="preserve"> </w:t>
      </w:r>
      <w:r w:rsidR="004A6AF6">
        <w:t>This would suggest that</w:t>
      </w:r>
      <w:r w:rsidR="006A35DA" w:rsidRPr="00202EBE">
        <w:t xml:space="preserve"> Australian radars have </w:t>
      </w:r>
      <w:r w:rsidR="004A6AF6">
        <w:t>better</w:t>
      </w:r>
      <w:r w:rsidR="006A35DA" w:rsidRPr="00202EBE">
        <w:t xml:space="preserve"> blocking performances </w:t>
      </w:r>
      <w:r w:rsidR="004A6AF6">
        <w:t xml:space="preserve">than </w:t>
      </w:r>
      <w:r w:rsidR="00962789">
        <w:t>those</w:t>
      </w:r>
      <w:r w:rsidR="004A6AF6">
        <w:t xml:space="preserve"> used in the above analysis.</w:t>
      </w:r>
    </w:p>
    <w:p w:rsidR="008E58C2" w:rsidRPr="00202EBE" w:rsidRDefault="008E58C2" w:rsidP="00202EBE">
      <w:pPr>
        <w:pStyle w:val="ACMABodyText"/>
      </w:pPr>
    </w:p>
    <w:p w:rsidR="006A35DA" w:rsidRPr="00622983" w:rsidRDefault="006A35DA" w:rsidP="00EE14BF">
      <w:pPr>
        <w:pStyle w:val="ACMAHeading2"/>
        <w:rPr>
          <w:lang w:val="en-AU"/>
        </w:rPr>
      </w:pPr>
      <w:bookmarkStart w:id="227" w:name="_Toc259544095"/>
      <w:bookmarkStart w:id="228" w:name="_Ref259786110"/>
      <w:bookmarkStart w:id="229" w:name="_Ref260145451"/>
      <w:bookmarkStart w:id="230" w:name="_Ref277681285"/>
      <w:bookmarkStart w:id="231" w:name="_Ref277681793"/>
      <w:bookmarkStart w:id="232" w:name="_Toc292291706"/>
      <w:r w:rsidRPr="00622983">
        <w:rPr>
          <w:lang w:val="en-AU"/>
        </w:rPr>
        <w:t>Heights and Antenna Discrimination</w:t>
      </w:r>
      <w:bookmarkEnd w:id="227"/>
      <w:bookmarkEnd w:id="228"/>
      <w:bookmarkEnd w:id="229"/>
      <w:bookmarkEnd w:id="230"/>
      <w:bookmarkEnd w:id="231"/>
      <w:bookmarkEnd w:id="232"/>
    </w:p>
    <w:p w:rsidR="00AF4200" w:rsidRDefault="006A35DA" w:rsidP="00E01C47">
      <w:pPr>
        <w:pStyle w:val="ACMABodyText"/>
      </w:pPr>
      <w:r w:rsidRPr="00622983">
        <w:t xml:space="preserve">One important assumption that has been made thus far is that </w:t>
      </w:r>
      <w:r w:rsidR="00962789">
        <w:t>both r</w:t>
      </w:r>
      <w:r w:rsidRPr="00622983">
        <w:t xml:space="preserve">adar and IMT </w:t>
      </w:r>
      <w:r w:rsidR="00962789">
        <w:t xml:space="preserve">base station </w:t>
      </w:r>
      <w:r w:rsidRPr="00622983">
        <w:t xml:space="preserve">antennas </w:t>
      </w:r>
      <w:r w:rsidR="00962789">
        <w:t>are</w:t>
      </w:r>
      <w:r w:rsidRPr="00622983">
        <w:t xml:space="preserve"> pointing directly at each other. </w:t>
      </w:r>
      <w:r w:rsidR="00507590">
        <w:t xml:space="preserve"> </w:t>
      </w:r>
      <w:r w:rsidRPr="00622983">
        <w:t xml:space="preserve">This is </w:t>
      </w:r>
      <w:r w:rsidR="00A14071">
        <w:t>unlikely</w:t>
      </w:r>
      <w:r w:rsidRPr="00622983">
        <w:t xml:space="preserve"> to be the case</w:t>
      </w:r>
      <w:r w:rsidR="00962789">
        <w:t xml:space="preserve"> (see discussion in Section 4.5)</w:t>
      </w:r>
      <w:r w:rsidRPr="00622983">
        <w:t xml:space="preserve">. </w:t>
      </w:r>
      <w:r w:rsidR="00507590">
        <w:t xml:space="preserve"> </w:t>
      </w:r>
      <w:r w:rsidRPr="00622983">
        <w:t>IMT base stations are aiming to service devices at ground level, and usually have a</w:t>
      </w:r>
      <w:r w:rsidR="00795E9B">
        <w:t>n</w:t>
      </w:r>
      <w:r w:rsidRPr="00622983">
        <w:t xml:space="preserve"> </w:t>
      </w:r>
      <w:r w:rsidR="00962789">
        <w:t xml:space="preserve">antenna </w:t>
      </w:r>
      <w:r w:rsidR="00795E9B" w:rsidRPr="00622983">
        <w:t xml:space="preserve">downtilt </w:t>
      </w:r>
      <w:r w:rsidR="00795E9B">
        <w:t xml:space="preserve">of </w:t>
      </w:r>
      <w:r w:rsidRPr="00622983">
        <w:t>3</w:t>
      </w:r>
      <w:r w:rsidRPr="00622983">
        <w:rPr>
          <w:rFonts w:ascii="Cambria Math" w:hAnsi="Cambria Math" w:cs="Cambria Math"/>
        </w:rPr>
        <w:t>⁰</w:t>
      </w:r>
      <w:r w:rsidRPr="00622983">
        <w:t xml:space="preserve">. </w:t>
      </w:r>
      <w:r w:rsidR="00507590">
        <w:t xml:space="preserve"> </w:t>
      </w:r>
      <w:r w:rsidR="00BD1248">
        <w:t xml:space="preserve">IMT </w:t>
      </w:r>
      <w:r w:rsidR="00962789">
        <w:t xml:space="preserve">base </w:t>
      </w:r>
      <w:r w:rsidR="00BD1248">
        <w:t>stations need to coordinate with each other and it is not advantageous to have antennas pointing towards the horizon.</w:t>
      </w:r>
      <w:r w:rsidR="00624F86">
        <w:t xml:space="preserve"> </w:t>
      </w:r>
      <w:r w:rsidR="00507590">
        <w:t xml:space="preserve"> </w:t>
      </w:r>
    </w:p>
    <w:p w:rsidR="006A35DA" w:rsidRPr="00E01C47" w:rsidRDefault="006A35DA" w:rsidP="00E01C47">
      <w:pPr>
        <w:pStyle w:val="ACMABodyText"/>
      </w:pPr>
      <w:r w:rsidRPr="00622983">
        <w:t xml:space="preserve">While the horizontal antenna pattern of a UMTS antenna is quite wide, the vertical pattern is surprisingly sharp. </w:t>
      </w:r>
      <w:r w:rsidR="00507590">
        <w:t xml:space="preserve"> </w:t>
      </w:r>
      <w:r w:rsidRPr="00622983">
        <w:t xml:space="preserve">Calculations done using ITU R F.1336 indicate that the loss from antenna discrimination </w:t>
      </w:r>
      <w:r w:rsidR="00624F86">
        <w:t xml:space="preserve">at </w:t>
      </w:r>
      <w:r w:rsidR="00624F86" w:rsidRPr="00622983">
        <w:t>3</w:t>
      </w:r>
      <w:r w:rsidR="00624F86" w:rsidRPr="00622983">
        <w:rPr>
          <w:rFonts w:ascii="Cambria Math" w:hAnsi="Cambria Math" w:cs="Cambria Math"/>
        </w:rPr>
        <w:t>⁰</w:t>
      </w:r>
      <w:r w:rsidR="00624F86">
        <w:rPr>
          <w:rFonts w:ascii="Cambria Math" w:hAnsi="Cambria Math" w:cs="Cambria Math"/>
        </w:rPr>
        <w:t xml:space="preserve"> </w:t>
      </w:r>
      <w:r w:rsidR="009E6A7E" w:rsidRPr="009E6A7E">
        <w:t xml:space="preserve">above the horizon </w:t>
      </w:r>
      <w:r w:rsidRPr="00202ED2">
        <w:t>would</w:t>
      </w:r>
      <w:r w:rsidRPr="00622983">
        <w:t xml:space="preserve"> be </w:t>
      </w:r>
      <w:r w:rsidRPr="00E01C47">
        <w:t xml:space="preserve">14 dB. </w:t>
      </w:r>
      <w:r w:rsidR="00507590">
        <w:t xml:space="preserve"> </w:t>
      </w:r>
      <w:r w:rsidR="00B9689E" w:rsidRPr="00E01C47">
        <w:t>The antenna</w:t>
      </w:r>
      <w:r w:rsidRPr="00E01C47">
        <w:t xml:space="preserve"> patterns shown in </w:t>
      </w:r>
      <w:sdt>
        <w:sdtPr>
          <w:id w:val="14303093"/>
          <w:citation/>
        </w:sdtPr>
        <w:sdtContent>
          <w:fldSimple w:instr=" CITATION Ulr07 \l 3081 ">
            <w:r w:rsidR="00FE3660">
              <w:rPr>
                <w:noProof/>
              </w:rPr>
              <w:t>(17)</w:t>
            </w:r>
          </w:fldSimple>
        </w:sdtContent>
      </w:sdt>
      <w:r w:rsidR="00824694" w:rsidRPr="00E01C47">
        <w:t xml:space="preserve"> and </w:t>
      </w:r>
      <w:sdt>
        <w:sdtPr>
          <w:id w:val="21036876"/>
          <w:citation/>
        </w:sdtPr>
        <w:sdtContent>
          <w:r w:rsidR="00EA5956" w:rsidRPr="00E01C47">
            <w:fldChar w:fldCharType="begin"/>
          </w:r>
          <w:r w:rsidR="00824694" w:rsidRPr="00E01C47">
            <w:instrText xml:space="preserve"> CITATION And \l 3081 </w:instrText>
          </w:r>
          <w:r w:rsidR="00EA5956" w:rsidRPr="00E01C47">
            <w:fldChar w:fldCharType="separate"/>
          </w:r>
          <w:r w:rsidR="00FE3660">
            <w:rPr>
              <w:noProof/>
            </w:rPr>
            <w:t>(18)</w:t>
          </w:r>
          <w:r w:rsidR="00EA5956" w:rsidRPr="00E01C47">
            <w:fldChar w:fldCharType="end"/>
          </w:r>
        </w:sdtContent>
      </w:sdt>
      <w:r w:rsidR="00B9689E" w:rsidRPr="00E01C47">
        <w:t xml:space="preserve"> indicate that a discrimination value of 14 dB </w:t>
      </w:r>
      <w:r w:rsidR="00507590">
        <w:t>(</w:t>
      </w:r>
      <w:r w:rsidR="00B9689E" w:rsidRPr="00E01C47">
        <w:t>3 dBi gain) could be achieved at roughly 5-6</w:t>
      </w:r>
      <w:r w:rsidR="00B9689E" w:rsidRPr="00E01C47">
        <w:rPr>
          <w:rFonts w:ascii="Cambria Math" w:hAnsi="Cambria Math" w:cs="Cambria Math"/>
        </w:rPr>
        <w:t>⁰</w:t>
      </w:r>
      <w:r w:rsidR="00B9689E" w:rsidRPr="00E01C47">
        <w:t xml:space="preserve"> off axis (2-3</w:t>
      </w:r>
      <w:r w:rsidR="00B9689E" w:rsidRPr="00E01C47">
        <w:rPr>
          <w:rFonts w:ascii="Cambria Math" w:hAnsi="Cambria Math" w:cs="Cambria Math"/>
        </w:rPr>
        <w:t>⁰</w:t>
      </w:r>
      <w:r w:rsidR="00B9689E" w:rsidRPr="00E01C47">
        <w:t xml:space="preserve"> above the horizon with 3</w:t>
      </w:r>
      <w:r w:rsidR="00B9689E" w:rsidRPr="00E01C47">
        <w:rPr>
          <w:rFonts w:ascii="Cambria Math" w:hAnsi="Cambria Math" w:cs="Cambria Math"/>
        </w:rPr>
        <w:t>⁰</w:t>
      </w:r>
      <w:r w:rsidR="00B9689E" w:rsidRPr="00E01C47">
        <w:t xml:space="preserve"> downtilt)</w:t>
      </w:r>
      <w:r w:rsidRPr="00E01C47">
        <w:t>.</w:t>
      </w:r>
    </w:p>
    <w:p w:rsidR="00D85C32" w:rsidRDefault="008E58C2" w:rsidP="00E01C47">
      <w:pPr>
        <w:pStyle w:val="ACMABodyText"/>
      </w:pPr>
      <w:r>
        <w:t>Aeronautical and metrological r</w:t>
      </w:r>
      <w:r w:rsidR="006A35DA" w:rsidRPr="00E01C47">
        <w:t xml:space="preserve">adars </w:t>
      </w:r>
      <w:r w:rsidR="00D7155F">
        <w:t xml:space="preserve">antennas </w:t>
      </w:r>
      <w:r w:rsidR="006A35DA" w:rsidRPr="00E01C47">
        <w:t xml:space="preserve">are </w:t>
      </w:r>
      <w:r>
        <w:t>typically</w:t>
      </w:r>
      <w:r w:rsidR="00460A7E" w:rsidRPr="00E01C47">
        <w:t xml:space="preserve"> not</w:t>
      </w:r>
      <w:r w:rsidR="006A35DA" w:rsidRPr="00E01C47">
        <w:t xml:space="preserve"> pointing d</w:t>
      </w:r>
      <w:r w:rsidR="004E13EF">
        <w:t>irectly</w:t>
      </w:r>
      <w:r w:rsidR="006A35DA" w:rsidRPr="00622983">
        <w:t xml:space="preserve"> at IMT stations. </w:t>
      </w:r>
      <w:r w:rsidR="00AF4200">
        <w:t xml:space="preserve"> </w:t>
      </w:r>
      <w:r w:rsidR="00962789">
        <w:t>The</w:t>
      </w:r>
      <w:r w:rsidR="00962789" w:rsidRPr="00622983">
        <w:t xml:space="preserve"> </w:t>
      </w:r>
      <w:r w:rsidR="006A35DA" w:rsidRPr="00622983">
        <w:t xml:space="preserve">radars in question are interested in observing </w:t>
      </w:r>
      <w:r w:rsidR="00962789">
        <w:t>objects in the sky</w:t>
      </w:r>
      <w:r w:rsidR="006A35DA" w:rsidRPr="00622983">
        <w:t xml:space="preserve"> such as weather </w:t>
      </w:r>
      <w:r w:rsidR="00962789">
        <w:t>or</w:t>
      </w:r>
      <w:r w:rsidR="00962789" w:rsidRPr="00622983">
        <w:t xml:space="preserve"> </w:t>
      </w:r>
      <w:r w:rsidR="006A35DA" w:rsidRPr="00622983">
        <w:t xml:space="preserve">aircraft. </w:t>
      </w:r>
      <w:r>
        <w:t xml:space="preserve"> </w:t>
      </w:r>
      <w:r w:rsidR="006A35DA" w:rsidRPr="00622983">
        <w:t xml:space="preserve">Ground reflections, especially at close range, are not only undesirable but </w:t>
      </w:r>
      <w:r w:rsidR="00AF4200">
        <w:t>potentially</w:t>
      </w:r>
      <w:r w:rsidR="006A35DA" w:rsidRPr="00622983">
        <w:t xml:space="preserve"> compromise the radar’s ability to detect </w:t>
      </w:r>
      <w:r w:rsidR="00962789">
        <w:t>targets</w:t>
      </w:r>
      <w:r w:rsidR="006A35DA" w:rsidRPr="00622983">
        <w:t xml:space="preserve">. </w:t>
      </w:r>
      <w:r w:rsidR="00AF4200">
        <w:t xml:space="preserve"> </w:t>
      </w:r>
      <w:r w:rsidR="006A35DA" w:rsidRPr="00622983">
        <w:t xml:space="preserve">The locations of </w:t>
      </w:r>
      <w:r w:rsidR="00962789">
        <w:t>m</w:t>
      </w:r>
      <w:r w:rsidR="00962789" w:rsidRPr="00622983">
        <w:t xml:space="preserve">eteorological </w:t>
      </w:r>
      <w:r w:rsidR="006A35DA" w:rsidRPr="00622983">
        <w:t>radars around Australia have been chosen considering field of view</w:t>
      </w:r>
      <w:r w:rsidR="00962789">
        <w:t>, in order</w:t>
      </w:r>
      <w:r w:rsidR="009B206C">
        <w:t xml:space="preserve"> to achieve a distant radio horizon</w:t>
      </w:r>
      <w:r w:rsidR="00962789">
        <w:t>/observation range</w:t>
      </w:r>
      <w:r w:rsidR="009B206C">
        <w:t xml:space="preserve">. </w:t>
      </w:r>
    </w:p>
    <w:p w:rsidR="00706723" w:rsidRDefault="006A35DA" w:rsidP="00EE14BF">
      <w:pPr>
        <w:pStyle w:val="ACMABodyText"/>
      </w:pPr>
      <w:r w:rsidRPr="00622983">
        <w:t>All the locations around capital cities are located on peaks where possible, or in flat terrain</w:t>
      </w:r>
      <w:r w:rsidR="00962789">
        <w:t xml:space="preserve"> with minimal clutter</w:t>
      </w:r>
      <w:r w:rsidRPr="00622983">
        <w:t xml:space="preserve">. </w:t>
      </w:r>
      <w:r w:rsidR="00AF4200">
        <w:t xml:space="preserve"> </w:t>
      </w:r>
      <w:r w:rsidRPr="00622983">
        <w:t xml:space="preserve">Only the Grafton radar appears to be in </w:t>
      </w:r>
      <w:r w:rsidR="00962789">
        <w:t xml:space="preserve">a </w:t>
      </w:r>
      <w:r w:rsidRPr="00622983">
        <w:t>slight valley. The Terrey Hills radar is located on a peak, and is known not to point below 0.5</w:t>
      </w:r>
      <w:r w:rsidRPr="00622983">
        <w:rPr>
          <w:rFonts w:ascii="Cambria Math" w:hAnsi="Cambria Math" w:cs="Cambria Math"/>
        </w:rPr>
        <w:t>⁰</w:t>
      </w:r>
      <w:r w:rsidRPr="00622983">
        <w:t xml:space="preserve"> (with a 1</w:t>
      </w:r>
      <w:r w:rsidRPr="00622983">
        <w:rPr>
          <w:rFonts w:ascii="Cambria Math" w:hAnsi="Cambria Math" w:cs="Cambria Math"/>
        </w:rPr>
        <w:t>⁰</w:t>
      </w:r>
      <w:r w:rsidRPr="00622983">
        <w:t xml:space="preserve"> beamwidth – so they are not aiming to look below 0</w:t>
      </w:r>
      <w:r w:rsidRPr="00622983">
        <w:rPr>
          <w:rFonts w:ascii="Cambria Math" w:hAnsi="Cambria Math" w:cs="Cambria Math"/>
        </w:rPr>
        <w:t>⁰</w:t>
      </w:r>
      <w:r w:rsidRPr="00622983">
        <w:t xml:space="preserve">). </w:t>
      </w:r>
      <w:r w:rsidR="00AF4200">
        <w:t xml:space="preserve"> </w:t>
      </w:r>
      <w:r w:rsidRPr="00622983">
        <w:t xml:space="preserve">This means that the Terrey Hills radar never points at the surface, always into the atmosphere. </w:t>
      </w:r>
    </w:p>
    <w:p w:rsidR="006A35DA" w:rsidRDefault="006A35DA" w:rsidP="00EE14BF">
      <w:pPr>
        <w:pStyle w:val="ACMABodyText"/>
      </w:pPr>
      <w:r w:rsidRPr="00622983">
        <w:t xml:space="preserve">Aeronautical radars are either located at airports, or on nearby </w:t>
      </w:r>
      <w:r w:rsidR="00AF4200">
        <w:t>hills</w:t>
      </w:r>
      <w:r w:rsidRPr="00622983">
        <w:t xml:space="preserve">. As airports </w:t>
      </w:r>
      <w:r w:rsidR="00AF4200">
        <w:t xml:space="preserve">sites </w:t>
      </w:r>
      <w:r w:rsidRPr="00622983">
        <w:t xml:space="preserve">are not chosen </w:t>
      </w:r>
      <w:r w:rsidR="00AF4200">
        <w:t xml:space="preserve">based </w:t>
      </w:r>
      <w:r w:rsidRPr="00622983">
        <w:t xml:space="preserve">on </w:t>
      </w:r>
      <w:r w:rsidR="00AF4200">
        <w:t xml:space="preserve">the </w:t>
      </w:r>
      <w:r w:rsidRPr="00622983">
        <w:t>radio horizon</w:t>
      </w:r>
      <w:r w:rsidR="00AF4200">
        <w:t>,</w:t>
      </w:r>
      <w:r w:rsidRPr="00622983">
        <w:t xml:space="preserve"> no deductions can be made from the locations of these radars.</w:t>
      </w:r>
      <w:r w:rsidR="009B206C">
        <w:t xml:space="preserve"> </w:t>
      </w:r>
      <w:r w:rsidR="00AF4200">
        <w:t xml:space="preserve"> </w:t>
      </w:r>
      <w:r w:rsidR="00962789">
        <w:t xml:space="preserve">Aeronautical primary radars are generally specified for up to 200 nm coverage for route surveillances and 80 nm for approach monitoring. Obviously, low local clutter is also a factor in site selection. </w:t>
      </w:r>
      <w:r w:rsidR="00AF4200">
        <w:t xml:space="preserve"> </w:t>
      </w:r>
      <w:r w:rsidR="009B206C">
        <w:t xml:space="preserve">A typical deployment situation for IMT and radars is shown in </w:t>
      </w:r>
      <w:r w:rsidR="00EA5956">
        <w:fldChar w:fldCharType="begin"/>
      </w:r>
      <w:r w:rsidR="00C531D2">
        <w:instrText xml:space="preserve"> REF _Ref260216059 \h </w:instrText>
      </w:r>
      <w:r w:rsidR="00EA5956">
        <w:fldChar w:fldCharType="separate"/>
      </w:r>
      <w:r w:rsidR="00B9277C">
        <w:t xml:space="preserve">Figure </w:t>
      </w:r>
      <w:r w:rsidR="00B9277C">
        <w:rPr>
          <w:noProof/>
        </w:rPr>
        <w:t>25</w:t>
      </w:r>
      <w:r w:rsidR="00EA5956">
        <w:fldChar w:fldCharType="end"/>
      </w:r>
      <w:r w:rsidR="00C531D2">
        <w:t>.</w:t>
      </w:r>
    </w:p>
    <w:p w:rsidR="009B206C" w:rsidRDefault="00CD361A" w:rsidP="00EE14BF">
      <w:pPr>
        <w:pStyle w:val="ACMABodyText"/>
      </w:pPr>
      <w:r>
        <w:object w:dxaOrig="11467" w:dyaOrig="4462">
          <v:shape id="_x0000_i1030" type="#_x0000_t75" style="width:414.75pt;height:161.25pt" o:ole="">
            <v:imagedata r:id="rId50" o:title=""/>
          </v:shape>
          <o:OLEObject Type="Embed" ProgID="Visio.Drawing.11" ShapeID="_x0000_i1030" DrawAspect="Content" ObjectID="_1370785247" r:id="rId51"/>
        </w:object>
      </w:r>
    </w:p>
    <w:p w:rsidR="007D0F63" w:rsidRDefault="00CD361A">
      <w:pPr>
        <w:pStyle w:val="Caption"/>
      </w:pPr>
      <w:bookmarkStart w:id="233" w:name="_Ref260216059"/>
      <w:bookmarkStart w:id="234" w:name="_Ref260216054"/>
      <w:bookmarkStart w:id="235" w:name="_Toc289847991"/>
      <w:r>
        <w:t xml:space="preserve">Figure </w:t>
      </w:r>
      <w:r w:rsidR="00EA5956">
        <w:fldChar w:fldCharType="begin"/>
      </w:r>
      <w:r>
        <w:instrText xml:space="preserve"> SEQ Figure \* ARABIC </w:instrText>
      </w:r>
      <w:r w:rsidR="00EA5956">
        <w:fldChar w:fldCharType="separate"/>
      </w:r>
      <w:r w:rsidR="00FE3660">
        <w:rPr>
          <w:noProof/>
        </w:rPr>
        <w:t>25</w:t>
      </w:r>
      <w:r w:rsidR="00EA5956">
        <w:fldChar w:fldCharType="end"/>
      </w:r>
      <w:bookmarkEnd w:id="233"/>
      <w:r>
        <w:t xml:space="preserve">: Antenna </w:t>
      </w:r>
      <w:r w:rsidR="00DB58FF">
        <w:t>d</w:t>
      </w:r>
      <w:r>
        <w:t>iscrimination due to common placement of radars and base stations</w:t>
      </w:r>
      <w:bookmarkEnd w:id="234"/>
      <w:bookmarkEnd w:id="235"/>
    </w:p>
    <w:p w:rsidR="00706723" w:rsidRDefault="00962789" w:rsidP="00EE14BF">
      <w:pPr>
        <w:pStyle w:val="ACMABodyText"/>
      </w:pPr>
      <w:r>
        <w:t xml:space="preserve">Given this typical </w:t>
      </w:r>
      <w:r w:rsidR="0034774B">
        <w:t>scenario</w:t>
      </w:r>
      <w:r>
        <w:t>,</w:t>
      </w:r>
      <w:r w:rsidR="006A35DA" w:rsidRPr="00622983">
        <w:t xml:space="preserve"> the </w:t>
      </w:r>
      <w:r w:rsidR="0034774B">
        <w:t xml:space="preserve">off-axis discrimination afforded by the </w:t>
      </w:r>
      <w:r w:rsidR="006A35DA" w:rsidRPr="00622983">
        <w:t xml:space="preserve">narrow beam of the radar antenna </w:t>
      </w:r>
      <w:r w:rsidR="0034774B">
        <w:t>pattern</w:t>
      </w:r>
      <w:r w:rsidR="006A35DA" w:rsidRPr="00622983">
        <w:t xml:space="preserve"> should </w:t>
      </w:r>
      <w:r w:rsidR="0034774B">
        <w:t xml:space="preserve">also </w:t>
      </w:r>
      <w:r w:rsidR="006A35DA" w:rsidRPr="00622983">
        <w:t xml:space="preserve">be considered. </w:t>
      </w:r>
      <w:r w:rsidR="00AF4200">
        <w:t xml:space="preserve"> </w:t>
      </w:r>
      <w:r w:rsidR="006A35DA" w:rsidRPr="00622983">
        <w:t xml:space="preserve">The main beam gain of </w:t>
      </w:r>
      <w:r w:rsidR="004D31AB">
        <w:t>m</w:t>
      </w:r>
      <w:r w:rsidR="004D31AB" w:rsidRPr="00622983">
        <w:t xml:space="preserve">eteorological </w:t>
      </w:r>
      <w:r w:rsidR="004D31AB">
        <w:t xml:space="preserve">radar </w:t>
      </w:r>
      <w:r w:rsidR="006A35DA" w:rsidRPr="00622983">
        <w:t>antennas is 45 dBi, but this drops to roughly 14 dBi</w:t>
      </w:r>
      <w:r w:rsidR="00590845">
        <w:t xml:space="preserve"> </w:t>
      </w:r>
      <w:r w:rsidR="00706723">
        <w:t xml:space="preserve">at </w:t>
      </w:r>
      <w:r w:rsidR="00706723" w:rsidRPr="00622983">
        <w:t>2</w:t>
      </w:r>
      <w:r w:rsidR="00706723" w:rsidRPr="00622983">
        <w:rPr>
          <w:rFonts w:ascii="Cambria Math" w:hAnsi="Cambria Math" w:cs="Cambria Math"/>
        </w:rPr>
        <w:t>⁰</w:t>
      </w:r>
      <w:r w:rsidR="00706723" w:rsidRPr="00622983">
        <w:t xml:space="preserve"> </w:t>
      </w:r>
      <w:r w:rsidR="00706723">
        <w:t xml:space="preserve">off-axis </w:t>
      </w:r>
      <w:r w:rsidR="00590845">
        <w:t>(</w:t>
      </w:r>
      <w:r w:rsidR="00EA5956">
        <w:fldChar w:fldCharType="begin"/>
      </w:r>
      <w:r w:rsidR="00590845">
        <w:instrText xml:space="preserve"> REF _Ref256600116 \h </w:instrText>
      </w:r>
      <w:r w:rsidR="00EA5956">
        <w:fldChar w:fldCharType="separate"/>
      </w:r>
      <w:r w:rsidR="00B9277C" w:rsidRPr="00E41AC8">
        <w:t xml:space="preserve">Figure </w:t>
      </w:r>
      <w:r w:rsidR="00B9277C">
        <w:rPr>
          <w:noProof/>
        </w:rPr>
        <w:t>7</w:t>
      </w:r>
      <w:r w:rsidR="00EA5956">
        <w:fldChar w:fldCharType="end"/>
      </w:r>
      <w:r w:rsidR="00590845">
        <w:t>)</w:t>
      </w:r>
      <w:r w:rsidR="006A35DA" w:rsidRPr="00622983">
        <w:t xml:space="preserve">. </w:t>
      </w:r>
    </w:p>
    <w:p w:rsidR="00706723" w:rsidRDefault="006A35DA" w:rsidP="00EE14BF">
      <w:pPr>
        <w:pStyle w:val="ACMABodyText"/>
        <w:rPr>
          <w:rFonts w:cstheme="minorHAnsi"/>
        </w:rPr>
      </w:pPr>
      <w:r w:rsidRPr="00622983">
        <w:t xml:space="preserve">The </w:t>
      </w:r>
      <w:r w:rsidR="00706723">
        <w:t>previous</w:t>
      </w:r>
      <w:r w:rsidR="00706723" w:rsidRPr="00622983">
        <w:t xml:space="preserve"> </w:t>
      </w:r>
      <w:r w:rsidRPr="00622983">
        <w:t xml:space="preserve">results </w:t>
      </w:r>
      <w:r w:rsidR="00706723">
        <w:t xml:space="preserve">were obtained under the </w:t>
      </w:r>
      <w:r w:rsidRPr="00622983">
        <w:t>assum</w:t>
      </w:r>
      <w:r w:rsidR="00706723">
        <w:t>ption</w:t>
      </w:r>
      <w:r w:rsidRPr="00622983">
        <w:t xml:space="preserve"> that the main beam of </w:t>
      </w:r>
      <w:r w:rsidR="00706723">
        <w:t xml:space="preserve">the </w:t>
      </w:r>
      <w:r w:rsidRPr="00622983">
        <w:t xml:space="preserve">IMT </w:t>
      </w:r>
      <w:r w:rsidR="00706723">
        <w:t>base station antenna would be</w:t>
      </w:r>
      <w:r w:rsidR="00706723" w:rsidRPr="00622983">
        <w:t xml:space="preserve"> </w:t>
      </w:r>
      <w:r w:rsidRPr="00622983">
        <w:t xml:space="preserve">pointing directly at the main beam of radar – within a distance of 10 km. </w:t>
      </w:r>
      <w:r w:rsidR="00AF4200">
        <w:t xml:space="preserve"> </w:t>
      </w:r>
      <w:r w:rsidR="00706723">
        <w:t xml:space="preserve">In practice, </w:t>
      </w:r>
      <w:r w:rsidR="00706723" w:rsidRPr="00622983">
        <w:t xml:space="preserve">the IMT station </w:t>
      </w:r>
      <w:r w:rsidR="00706723">
        <w:t>would have to</w:t>
      </w:r>
      <w:r w:rsidR="00706723" w:rsidRPr="00622983">
        <w:t xml:space="preserve"> be </w:t>
      </w:r>
      <w:r w:rsidR="00706723">
        <w:t xml:space="preserve">elevated at </w:t>
      </w:r>
      <w:r w:rsidR="00706723" w:rsidRPr="00622983">
        <w:t>3</w:t>
      </w:r>
      <w:r w:rsidR="00706723" w:rsidRPr="00622983">
        <w:rPr>
          <w:rFonts w:ascii="Cambria Math" w:hAnsi="Cambria Math" w:cs="Cambria Math"/>
        </w:rPr>
        <w:t>⁰</w:t>
      </w:r>
      <w:r w:rsidR="00706723" w:rsidRPr="00622983">
        <w:t xml:space="preserve"> higher </w:t>
      </w:r>
      <w:r w:rsidR="00706723" w:rsidRPr="00622983">
        <w:rPr>
          <w:rFonts w:cstheme="minorHAnsi"/>
        </w:rPr>
        <w:t xml:space="preserve">than the radar </w:t>
      </w:r>
      <w:r w:rsidR="00706723">
        <w:rPr>
          <w:rFonts w:cstheme="minorHAnsi"/>
        </w:rPr>
        <w:t xml:space="preserve">station for this worst case to be realised, </w:t>
      </w:r>
      <w:r w:rsidR="00706723">
        <w:t>a</w:t>
      </w:r>
      <w:r w:rsidRPr="00622983">
        <w:t xml:space="preserve">s the IMT </w:t>
      </w:r>
      <w:r w:rsidR="00706723">
        <w:t xml:space="preserve">antenna </w:t>
      </w:r>
      <w:r w:rsidRPr="00622983">
        <w:t xml:space="preserve">is tilted down </w:t>
      </w:r>
      <w:r w:rsidR="00706723">
        <w:t xml:space="preserve">by </w:t>
      </w:r>
      <w:r w:rsidRPr="00622983">
        <w:t>3</w:t>
      </w:r>
      <w:r w:rsidRPr="00622983">
        <w:rPr>
          <w:rFonts w:ascii="Cambria Math" w:hAnsi="Cambria Math" w:cs="Cambria Math"/>
        </w:rPr>
        <w:t>⁰</w:t>
      </w:r>
      <w:r w:rsidRPr="00622983">
        <w:t xml:space="preserve">, </w:t>
      </w:r>
      <w:r w:rsidR="00706723">
        <w:t>which is clearly not likely (</w:t>
      </w:r>
      <w:r w:rsidR="00202ED2">
        <w:t>as the Grafton radar is in a slight depression if it occurs anywhere is may occur there</w:t>
      </w:r>
      <w:r w:rsidR="00706723">
        <w:rPr>
          <w:rFonts w:cstheme="minorHAnsi"/>
        </w:rPr>
        <w:t>)</w:t>
      </w:r>
      <w:r w:rsidRPr="00622983">
        <w:rPr>
          <w:rFonts w:cstheme="minorHAnsi"/>
        </w:rPr>
        <w:t xml:space="preserve">. </w:t>
      </w:r>
    </w:p>
    <w:p w:rsidR="006A35DA" w:rsidRPr="00622983" w:rsidRDefault="006A35DA" w:rsidP="00EE14BF">
      <w:pPr>
        <w:pStyle w:val="ACMABodyText"/>
        <w:rPr>
          <w:rFonts w:cstheme="minorHAnsi"/>
        </w:rPr>
      </w:pPr>
      <w:r w:rsidRPr="00622983">
        <w:rPr>
          <w:rFonts w:cstheme="minorHAnsi"/>
        </w:rPr>
        <w:t xml:space="preserve">It is </w:t>
      </w:r>
      <w:r w:rsidR="00706723">
        <w:rPr>
          <w:rFonts w:cstheme="minorHAnsi"/>
        </w:rPr>
        <w:t>much</w:t>
      </w:r>
      <w:r w:rsidR="00706723" w:rsidRPr="00622983">
        <w:rPr>
          <w:rFonts w:cstheme="minorHAnsi"/>
        </w:rPr>
        <w:t xml:space="preserve"> </w:t>
      </w:r>
      <w:r w:rsidRPr="00622983">
        <w:rPr>
          <w:rFonts w:cstheme="minorHAnsi"/>
        </w:rPr>
        <w:t xml:space="preserve">more likely that IMT stations are at least </w:t>
      </w:r>
      <w:r w:rsidRPr="00622983">
        <w:t>2</w:t>
      </w:r>
      <w:r w:rsidRPr="00622983">
        <w:rPr>
          <w:rFonts w:ascii="Cambria Math" w:hAnsi="Cambria Math" w:cs="Cambria Math"/>
        </w:rPr>
        <w:t>⁰</w:t>
      </w:r>
      <w:r w:rsidRPr="00622983">
        <w:t xml:space="preserve"> below the horizon within 10 km, with 3</w:t>
      </w:r>
      <w:r w:rsidRPr="00622983">
        <w:rPr>
          <w:rFonts w:ascii="Cambria Math" w:hAnsi="Cambria Math" w:cs="Cambria Math"/>
        </w:rPr>
        <w:t>⁰</w:t>
      </w:r>
      <w:r w:rsidRPr="00622983">
        <w:t xml:space="preserve"> </w:t>
      </w:r>
      <w:r w:rsidRPr="00B9689E">
        <w:t>downtilt</w:t>
      </w:r>
      <w:r w:rsidR="00706723">
        <w:t>ed antennas, resulting in</w:t>
      </w:r>
      <w:r w:rsidR="00B9689E" w:rsidRPr="00B9689E">
        <w:t xml:space="preserve"> 2</w:t>
      </w:r>
      <w:r w:rsidR="00B9689E" w:rsidRPr="00B9689E">
        <w:rPr>
          <w:rFonts w:ascii="Cambria Math" w:hAnsi="Cambria Math" w:cs="Cambria Math"/>
        </w:rPr>
        <w:t>⁰</w:t>
      </w:r>
      <w:r w:rsidR="00B9689E" w:rsidRPr="00B9689E">
        <w:t xml:space="preserve"> of separation from the radar main beam, and 5</w:t>
      </w:r>
      <w:r w:rsidR="00B9689E" w:rsidRPr="00B9689E">
        <w:rPr>
          <w:rFonts w:ascii="Cambria Math" w:hAnsi="Cambria Math" w:cs="Cambria Math"/>
        </w:rPr>
        <w:t>⁰</w:t>
      </w:r>
      <w:r w:rsidR="00B9689E" w:rsidRPr="00B9689E">
        <w:t xml:space="preserve"> from the IMT </w:t>
      </w:r>
      <w:r w:rsidR="00706723">
        <w:t xml:space="preserve">base station </w:t>
      </w:r>
      <w:r w:rsidR="00B9689E" w:rsidRPr="00B9689E">
        <w:t>main beam.</w:t>
      </w:r>
      <w:r w:rsidRPr="00B9689E">
        <w:t xml:space="preserve"> </w:t>
      </w:r>
      <w:r w:rsidR="00AF4200">
        <w:t xml:space="preserve"> </w:t>
      </w:r>
      <w:r w:rsidRPr="00B9689E">
        <w:t>This</w:t>
      </w:r>
      <w:r w:rsidRPr="00622983">
        <w:t xml:space="preserve"> </w:t>
      </w:r>
      <w:r w:rsidR="00AF4200">
        <w:t>w</w:t>
      </w:r>
      <w:r w:rsidRPr="00622983">
        <w:t>ould give an ex</w:t>
      </w:r>
      <w:r w:rsidRPr="00622983">
        <w:rPr>
          <w:rFonts w:cstheme="minorHAnsi"/>
        </w:rPr>
        <w:t xml:space="preserve">tra 45 dB of </w:t>
      </w:r>
      <w:r w:rsidR="00706723">
        <w:rPr>
          <w:rFonts w:cstheme="minorHAnsi"/>
        </w:rPr>
        <w:t>extra discrimination</w:t>
      </w:r>
      <w:r w:rsidR="00706723" w:rsidRPr="00622983">
        <w:rPr>
          <w:rFonts w:cstheme="minorHAnsi"/>
        </w:rPr>
        <w:t xml:space="preserve"> </w:t>
      </w:r>
      <w:r w:rsidRPr="00622983">
        <w:rPr>
          <w:rFonts w:cstheme="minorHAnsi"/>
        </w:rPr>
        <w:t xml:space="preserve">between </w:t>
      </w:r>
      <w:r w:rsidR="00706723">
        <w:rPr>
          <w:rFonts w:cstheme="minorHAnsi"/>
        </w:rPr>
        <w:t>m</w:t>
      </w:r>
      <w:r w:rsidR="00706723" w:rsidRPr="00622983">
        <w:rPr>
          <w:rFonts w:cstheme="minorHAnsi"/>
        </w:rPr>
        <w:t xml:space="preserve">eteorological </w:t>
      </w:r>
      <w:r w:rsidRPr="00622983">
        <w:rPr>
          <w:rFonts w:cstheme="minorHAnsi"/>
        </w:rPr>
        <w:t>radars and IMT.</w:t>
      </w:r>
      <w:r w:rsidR="00706723">
        <w:rPr>
          <w:rFonts w:cstheme="minorHAnsi"/>
        </w:rPr>
        <w:t xml:space="preserve"> </w:t>
      </w:r>
      <w:r w:rsidR="00AF4200">
        <w:rPr>
          <w:rFonts w:cstheme="minorHAnsi"/>
        </w:rPr>
        <w:t xml:space="preserve"> </w:t>
      </w:r>
      <w:r w:rsidR="00706723">
        <w:rPr>
          <w:rFonts w:cstheme="minorHAnsi"/>
        </w:rPr>
        <w:t xml:space="preserve">Furthermore, this still assumes that the radar antenna is stationary, whereas in fact, they generally rotate. </w:t>
      </w:r>
      <w:r w:rsidR="008E58C2">
        <w:rPr>
          <w:rFonts w:cstheme="minorHAnsi"/>
        </w:rPr>
        <w:t>The figure of</w:t>
      </w:r>
      <w:r w:rsidR="00706723">
        <w:rPr>
          <w:rFonts w:cstheme="minorHAnsi"/>
        </w:rPr>
        <w:t xml:space="preserve"> 45 dB antenna discrimination would </w:t>
      </w:r>
      <w:r w:rsidR="008E58C2">
        <w:rPr>
          <w:rFonts w:cstheme="minorHAnsi"/>
        </w:rPr>
        <w:t xml:space="preserve">therefore </w:t>
      </w:r>
      <w:r w:rsidR="00706723">
        <w:rPr>
          <w:rFonts w:cstheme="minorHAnsi"/>
        </w:rPr>
        <w:t>be a worst case</w:t>
      </w:r>
      <w:r w:rsidR="008E58C2">
        <w:rPr>
          <w:rFonts w:cstheme="minorHAnsi"/>
        </w:rPr>
        <w:t xml:space="preserve"> figure</w:t>
      </w:r>
      <w:r w:rsidR="00706723">
        <w:rPr>
          <w:rFonts w:cstheme="minorHAnsi"/>
        </w:rPr>
        <w:t>.</w:t>
      </w:r>
    </w:p>
    <w:p w:rsidR="006A35DA" w:rsidRDefault="006A35DA" w:rsidP="00EE14BF">
      <w:pPr>
        <w:pStyle w:val="ACMABodyText"/>
        <w:rPr>
          <w:rFonts w:cstheme="minorHAnsi"/>
        </w:rPr>
      </w:pPr>
      <w:r w:rsidRPr="00622983">
        <w:rPr>
          <w:rFonts w:cstheme="minorHAnsi"/>
        </w:rPr>
        <w:t xml:space="preserve">As aeronautical radars are </w:t>
      </w:r>
      <w:r w:rsidR="00706723">
        <w:rPr>
          <w:rFonts w:cstheme="minorHAnsi"/>
        </w:rPr>
        <w:t>generally situated</w:t>
      </w:r>
      <w:r w:rsidR="00706723" w:rsidRPr="00622983">
        <w:rPr>
          <w:rFonts w:cstheme="minorHAnsi"/>
        </w:rPr>
        <w:t xml:space="preserve"> </w:t>
      </w:r>
      <w:r w:rsidRPr="00622983">
        <w:rPr>
          <w:rFonts w:cstheme="minorHAnsi"/>
        </w:rPr>
        <w:t xml:space="preserve">on lower terrain </w:t>
      </w:r>
      <w:r w:rsidR="00706723">
        <w:rPr>
          <w:rFonts w:cstheme="minorHAnsi"/>
        </w:rPr>
        <w:t xml:space="preserve">and </w:t>
      </w:r>
      <w:r w:rsidRPr="00622983">
        <w:rPr>
          <w:rFonts w:cstheme="minorHAnsi"/>
        </w:rPr>
        <w:t>closer to urban areas</w:t>
      </w:r>
      <w:r w:rsidR="00097D19">
        <w:rPr>
          <w:rFonts w:cstheme="minorHAnsi"/>
        </w:rPr>
        <w:t>,</w:t>
      </w:r>
      <w:r w:rsidRPr="00622983">
        <w:rPr>
          <w:rFonts w:cstheme="minorHAnsi"/>
        </w:rPr>
        <w:t xml:space="preserve"> the situation is not as clear cut as with </w:t>
      </w:r>
      <w:r w:rsidR="004D31AB">
        <w:rPr>
          <w:rFonts w:cstheme="minorHAnsi"/>
        </w:rPr>
        <w:t>m</w:t>
      </w:r>
      <w:r w:rsidR="004D31AB" w:rsidRPr="00622983">
        <w:rPr>
          <w:rFonts w:cstheme="minorHAnsi"/>
        </w:rPr>
        <w:t xml:space="preserve">eteorological </w:t>
      </w:r>
      <w:r w:rsidRPr="00622983">
        <w:rPr>
          <w:rFonts w:cstheme="minorHAnsi"/>
        </w:rPr>
        <w:t xml:space="preserve">radars – they are more likely to be pointing </w:t>
      </w:r>
      <w:r w:rsidR="00097D19">
        <w:rPr>
          <w:rFonts w:cstheme="minorHAnsi"/>
        </w:rPr>
        <w:t>towards</w:t>
      </w:r>
      <w:r w:rsidR="00097D19" w:rsidRPr="00622983">
        <w:rPr>
          <w:rFonts w:cstheme="minorHAnsi"/>
        </w:rPr>
        <w:t xml:space="preserve"> </w:t>
      </w:r>
      <w:r w:rsidRPr="00622983">
        <w:rPr>
          <w:rFonts w:cstheme="minorHAnsi"/>
        </w:rPr>
        <w:t xml:space="preserve">an IMT station. </w:t>
      </w:r>
      <w:r w:rsidR="00AF4200">
        <w:rPr>
          <w:rFonts w:cstheme="minorHAnsi"/>
        </w:rPr>
        <w:t xml:space="preserve"> </w:t>
      </w:r>
      <w:r w:rsidRPr="00622983">
        <w:rPr>
          <w:rFonts w:cstheme="minorHAnsi"/>
        </w:rPr>
        <w:t xml:space="preserve">There is a 20 dB drop in </w:t>
      </w:r>
      <w:r w:rsidRPr="00622983">
        <w:t>2</w:t>
      </w:r>
      <w:r w:rsidRPr="00622983">
        <w:rPr>
          <w:rFonts w:ascii="Cambria Math" w:hAnsi="Cambria Math" w:cs="Cambria Math"/>
        </w:rPr>
        <w:t>⁰</w:t>
      </w:r>
      <w:r w:rsidRPr="00622983">
        <w:t xml:space="preserve"> for aeronautical radar antenna patterns</w:t>
      </w:r>
      <w:r w:rsidR="00590845">
        <w:t xml:space="preserve"> according to </w:t>
      </w:r>
      <w:r w:rsidR="00EA5956">
        <w:fldChar w:fldCharType="begin"/>
      </w:r>
      <w:r w:rsidR="00590845">
        <w:instrText xml:space="preserve"> REF _Ref256600118 \h </w:instrText>
      </w:r>
      <w:r w:rsidR="00EA5956">
        <w:fldChar w:fldCharType="separate"/>
      </w:r>
      <w:r w:rsidR="00B9277C" w:rsidRPr="00E41AC8">
        <w:t xml:space="preserve">Figure </w:t>
      </w:r>
      <w:r w:rsidR="00B9277C">
        <w:rPr>
          <w:noProof/>
        </w:rPr>
        <w:t>8</w:t>
      </w:r>
      <w:r w:rsidR="00EA5956">
        <w:fldChar w:fldCharType="end"/>
      </w:r>
      <w:r w:rsidR="00097D19">
        <w:t>,</w:t>
      </w:r>
      <w:r w:rsidR="00590845">
        <w:t xml:space="preserve"> however</w:t>
      </w:r>
      <w:r w:rsidR="0078569A">
        <w:t>,</w:t>
      </w:r>
      <w:r w:rsidR="00590845">
        <w:t xml:space="preserve"> </w:t>
      </w:r>
      <w:r w:rsidR="00E923D4">
        <w:t xml:space="preserve">Helios in </w:t>
      </w:r>
      <w:sdt>
        <w:sdtPr>
          <w:id w:val="9470509"/>
          <w:citation/>
        </w:sdtPr>
        <w:sdtContent>
          <w:r w:rsidR="00EA5956">
            <w:fldChar w:fldCharType="begin"/>
          </w:r>
          <w:r w:rsidR="00E923D4">
            <w:instrText xml:space="preserve"> CITATION Hel09 \l 3081 </w:instrText>
          </w:r>
          <w:r w:rsidR="00EA5956">
            <w:fldChar w:fldCharType="separate"/>
          </w:r>
          <w:r w:rsidR="00FE3660">
            <w:rPr>
              <w:noProof/>
            </w:rPr>
            <w:t>(19)</w:t>
          </w:r>
          <w:r w:rsidR="00EA5956">
            <w:fldChar w:fldCharType="end"/>
          </w:r>
        </w:sdtContent>
      </w:sdt>
      <w:r w:rsidR="00E923D4">
        <w:t xml:space="preserve"> state that the drop would be more like 5-10 dB</w:t>
      </w:r>
      <w:r w:rsidRPr="00622983">
        <w:t xml:space="preserve">. </w:t>
      </w:r>
      <w:r w:rsidR="00AF4200">
        <w:t xml:space="preserve"> </w:t>
      </w:r>
      <w:r w:rsidRPr="00622983">
        <w:t xml:space="preserve">It would be a safe assumption that at least 20 dB </w:t>
      </w:r>
      <w:r w:rsidR="00097D19">
        <w:t xml:space="preserve">of </w:t>
      </w:r>
      <w:r w:rsidRPr="00622983">
        <w:t>extra mitigation could be achieved with proper IMT</w:t>
      </w:r>
      <w:r w:rsidRPr="00622983">
        <w:rPr>
          <w:rFonts w:cstheme="minorHAnsi"/>
        </w:rPr>
        <w:t xml:space="preserve"> placement around radar sites. </w:t>
      </w:r>
      <w:r w:rsidR="00AF4200">
        <w:rPr>
          <w:rFonts w:cstheme="minorHAnsi"/>
        </w:rPr>
        <w:t xml:space="preserve"> </w:t>
      </w:r>
      <w:r w:rsidRPr="00622983">
        <w:rPr>
          <w:rFonts w:cstheme="minorHAnsi"/>
        </w:rPr>
        <w:t xml:space="preserve">This could </w:t>
      </w:r>
      <w:r w:rsidR="001A342B">
        <w:rPr>
          <w:rFonts w:cstheme="minorHAnsi"/>
        </w:rPr>
        <w:t>be as high as</w:t>
      </w:r>
      <w:r w:rsidRPr="00622983">
        <w:rPr>
          <w:rFonts w:cstheme="minorHAnsi"/>
        </w:rPr>
        <w:t xml:space="preserve"> 34 dB </w:t>
      </w:r>
      <w:r w:rsidR="00E01C47">
        <w:rPr>
          <w:rFonts w:cstheme="minorHAnsi"/>
        </w:rPr>
        <w:t xml:space="preserve">with the careful placement of IMT stations </w:t>
      </w:r>
      <w:r w:rsidR="00097D19">
        <w:rPr>
          <w:rFonts w:cstheme="minorHAnsi"/>
        </w:rPr>
        <w:t>(especially if making use of local terrain shielding),</w:t>
      </w:r>
      <w:r w:rsidRPr="00622983">
        <w:rPr>
          <w:rFonts w:cstheme="minorHAnsi"/>
        </w:rPr>
        <w:t xml:space="preserve"> however </w:t>
      </w:r>
      <w:r w:rsidR="00097D19">
        <w:rPr>
          <w:rFonts w:cstheme="minorHAnsi"/>
        </w:rPr>
        <w:t>20 dB is a reasonable conservative estimate.</w:t>
      </w:r>
      <w:r w:rsidRPr="00622983">
        <w:rPr>
          <w:rFonts w:cstheme="minorHAnsi"/>
        </w:rPr>
        <w:t xml:space="preserve"> </w:t>
      </w:r>
    </w:p>
    <w:p w:rsidR="00264AF4" w:rsidRDefault="00097D19" w:rsidP="00EE14BF">
      <w:pPr>
        <w:pStyle w:val="ACMABodyText"/>
        <w:rPr>
          <w:rFonts w:cstheme="minorHAnsi"/>
        </w:rPr>
      </w:pPr>
      <w:r>
        <w:rPr>
          <w:rFonts w:cstheme="minorHAnsi"/>
        </w:rPr>
        <w:t>When taking into account t</w:t>
      </w:r>
      <w:r w:rsidR="00264AF4">
        <w:rPr>
          <w:rFonts w:cstheme="minorHAnsi"/>
        </w:rPr>
        <w:t xml:space="preserve">he extra 45 dB mitigation for </w:t>
      </w:r>
      <w:r>
        <w:rPr>
          <w:rFonts w:cstheme="minorHAnsi"/>
        </w:rPr>
        <w:t>meteorological radars and</w:t>
      </w:r>
      <w:r w:rsidR="00264AF4">
        <w:rPr>
          <w:rFonts w:cstheme="minorHAnsi"/>
        </w:rPr>
        <w:t xml:space="preserve"> 20</w:t>
      </w:r>
      <w:r w:rsidR="00AF4200">
        <w:rPr>
          <w:rFonts w:cstheme="minorHAnsi"/>
        </w:rPr>
        <w:t> </w:t>
      </w:r>
      <w:r w:rsidR="00264AF4">
        <w:rPr>
          <w:rFonts w:cstheme="minorHAnsi"/>
        </w:rPr>
        <w:t xml:space="preserve">dB for </w:t>
      </w:r>
      <w:r>
        <w:rPr>
          <w:rFonts w:cstheme="minorHAnsi"/>
        </w:rPr>
        <w:t xml:space="preserve">aeronautical </w:t>
      </w:r>
      <w:r w:rsidR="00264AF4">
        <w:rPr>
          <w:rFonts w:cstheme="minorHAnsi"/>
        </w:rPr>
        <w:t xml:space="preserve">radars </w:t>
      </w:r>
      <w:r>
        <w:rPr>
          <w:rFonts w:cstheme="minorHAnsi"/>
        </w:rPr>
        <w:t xml:space="preserve">derived from collective antenna discrimination, and comparing to previous results, it can be concluded that </w:t>
      </w:r>
      <w:r w:rsidR="00264AF4">
        <w:rPr>
          <w:rFonts w:cstheme="minorHAnsi"/>
        </w:rPr>
        <w:t xml:space="preserve">IMT </w:t>
      </w:r>
      <w:r w:rsidR="002C39F3">
        <w:rPr>
          <w:rFonts w:cstheme="minorHAnsi"/>
        </w:rPr>
        <w:t>base station</w:t>
      </w:r>
      <w:r>
        <w:rPr>
          <w:rFonts w:cstheme="minorHAnsi"/>
        </w:rPr>
        <w:t>s</w:t>
      </w:r>
      <w:r w:rsidR="002C39F3">
        <w:rPr>
          <w:rFonts w:cstheme="minorHAnsi"/>
        </w:rPr>
        <w:t xml:space="preserve"> </w:t>
      </w:r>
      <w:r>
        <w:rPr>
          <w:rFonts w:cstheme="minorHAnsi"/>
        </w:rPr>
        <w:t xml:space="preserve">could be deployed </w:t>
      </w:r>
      <w:r w:rsidR="00264AF4">
        <w:rPr>
          <w:rFonts w:cstheme="minorHAnsi"/>
        </w:rPr>
        <w:t xml:space="preserve">within 500 m of a </w:t>
      </w:r>
      <w:r>
        <w:rPr>
          <w:rFonts w:cstheme="minorHAnsi"/>
        </w:rPr>
        <w:t xml:space="preserve">meteorological </w:t>
      </w:r>
      <w:r w:rsidR="002C39F3">
        <w:rPr>
          <w:rFonts w:cstheme="minorHAnsi"/>
        </w:rPr>
        <w:t xml:space="preserve">radar </w:t>
      </w:r>
      <w:r w:rsidR="00264AF4">
        <w:rPr>
          <w:rFonts w:cstheme="minorHAnsi"/>
        </w:rPr>
        <w:t>site</w:t>
      </w:r>
      <w:r>
        <w:rPr>
          <w:rFonts w:cstheme="minorHAnsi"/>
        </w:rPr>
        <w:t>,</w:t>
      </w:r>
      <w:r w:rsidR="00264AF4">
        <w:rPr>
          <w:rFonts w:cstheme="minorHAnsi"/>
        </w:rPr>
        <w:t xml:space="preserve"> or </w:t>
      </w:r>
      <w:r>
        <w:rPr>
          <w:rFonts w:cstheme="minorHAnsi"/>
        </w:rPr>
        <w:t xml:space="preserve">within </w:t>
      </w:r>
      <w:r w:rsidR="00264AF4">
        <w:rPr>
          <w:rFonts w:cstheme="minorHAnsi"/>
        </w:rPr>
        <w:t xml:space="preserve">1 km of an </w:t>
      </w:r>
      <w:r>
        <w:rPr>
          <w:rFonts w:cstheme="minorHAnsi"/>
        </w:rPr>
        <w:t xml:space="preserve">aeronautical </w:t>
      </w:r>
      <w:r w:rsidR="002C39F3">
        <w:rPr>
          <w:rFonts w:cstheme="minorHAnsi"/>
        </w:rPr>
        <w:t xml:space="preserve">radar </w:t>
      </w:r>
      <w:r w:rsidR="00264AF4">
        <w:rPr>
          <w:rFonts w:cstheme="minorHAnsi"/>
        </w:rPr>
        <w:t>site</w:t>
      </w:r>
      <w:r w:rsidR="00582354">
        <w:rPr>
          <w:rFonts w:cstheme="minorHAnsi"/>
        </w:rPr>
        <w:t xml:space="preserve"> without additional IMT emission filtering</w:t>
      </w:r>
      <w:r w:rsidR="00264AF4">
        <w:rPr>
          <w:rFonts w:cstheme="minorHAnsi"/>
        </w:rPr>
        <w:t>.</w:t>
      </w:r>
    </w:p>
    <w:p w:rsidR="00AB3F74" w:rsidRDefault="00AB3F74" w:rsidP="00EE14BF">
      <w:pPr>
        <w:pStyle w:val="ACMABodyText"/>
        <w:rPr>
          <w:rFonts w:cstheme="minorHAnsi"/>
        </w:rPr>
      </w:pPr>
    </w:p>
    <w:p w:rsidR="00F26905" w:rsidRDefault="00AB3F74">
      <w:pPr>
        <w:pStyle w:val="ACMAHeading2"/>
      </w:pPr>
      <w:bookmarkStart w:id="236" w:name="_Toc292291707"/>
      <w:r>
        <w:t>Category B Radars</w:t>
      </w:r>
      <w:bookmarkEnd w:id="236"/>
    </w:p>
    <w:p w:rsidR="001F06F0" w:rsidRDefault="004D053E">
      <w:pPr>
        <w:pStyle w:val="ACMABodyText"/>
      </w:pPr>
      <w:r>
        <w:t xml:space="preserve">Ofcom classified all the aeronautical radars </w:t>
      </w:r>
      <w:r w:rsidR="001F06F0">
        <w:t>in the UK</w:t>
      </w:r>
      <w:r>
        <w:t xml:space="preserve"> into two categories</w:t>
      </w:r>
      <w:r w:rsidR="001F06F0">
        <w:t>, distinguished by</w:t>
      </w:r>
      <w:r>
        <w:t xml:space="preserve"> their characteristics. </w:t>
      </w:r>
      <w:r w:rsidR="00582354">
        <w:t xml:space="preserve"> </w:t>
      </w:r>
      <w:r w:rsidR="001F06F0">
        <w:t>T</w:t>
      </w:r>
      <w:r>
        <w:t>he Watchman radar</w:t>
      </w:r>
      <w:r w:rsidR="001F06F0">
        <w:t xml:space="preserve"> </w:t>
      </w:r>
      <w:r w:rsidR="00E332A2">
        <w:t xml:space="preserve">is </w:t>
      </w:r>
      <w:r w:rsidR="001F06F0">
        <w:t>classified as</w:t>
      </w:r>
      <w:r w:rsidR="00E332A2">
        <w:t xml:space="preserve"> a Category A radar. </w:t>
      </w:r>
      <w:r w:rsidR="00582354">
        <w:t xml:space="preserve"> </w:t>
      </w:r>
      <w:r w:rsidR="00E332A2">
        <w:t xml:space="preserve">Ofcom have not examined other Category A radars to determine </w:t>
      </w:r>
      <w:r w:rsidR="005E29C7">
        <w:t>whether they have similar selectivity.</w:t>
      </w:r>
      <w:r w:rsidR="00FF0F39">
        <w:t xml:space="preserve"> </w:t>
      </w:r>
    </w:p>
    <w:p w:rsidR="00177DF4" w:rsidRDefault="00FF0F39">
      <w:pPr>
        <w:pStyle w:val="ACMABodyText"/>
      </w:pPr>
      <w:r>
        <w:t xml:space="preserve">Ofcom </w:t>
      </w:r>
      <w:r w:rsidR="001F06F0">
        <w:t>classified</w:t>
      </w:r>
      <w:r>
        <w:t xml:space="preserve"> four other types of radar including the Star2000</w:t>
      </w:r>
      <w:r w:rsidR="001F06F0">
        <w:t>,</w:t>
      </w:r>
      <w:r>
        <w:t xml:space="preserve"> </w:t>
      </w:r>
      <w:r w:rsidR="001F06F0">
        <w:t>as</w:t>
      </w:r>
      <w:r>
        <w:t xml:space="preserve"> Category B. While no detailed analysis of Category B radars has been undertaken, Ofcom</w:t>
      </w:r>
      <w:r w:rsidR="005322D4">
        <w:t xml:space="preserve"> in consultation with Defence and the Civil Aviation Authority</w:t>
      </w:r>
      <w:r w:rsidR="001F06F0">
        <w:t>,</w:t>
      </w:r>
      <w:r w:rsidR="005322D4">
        <w:t xml:space="preserve"> have estimated that they are likely to block at -27 dBm input power. </w:t>
      </w:r>
      <w:r w:rsidR="00582354">
        <w:t xml:space="preserve"> </w:t>
      </w:r>
      <w:r w:rsidR="001F06F0">
        <w:t xml:space="preserve">This is </w:t>
      </w:r>
      <w:r w:rsidR="005322D4">
        <w:t xml:space="preserve">16 dB </w:t>
      </w:r>
      <w:r w:rsidR="001F06F0">
        <w:t>above</w:t>
      </w:r>
      <w:r w:rsidR="005322D4">
        <w:t xml:space="preserve"> the blocking level used in this report. </w:t>
      </w:r>
      <w:r w:rsidR="00582354">
        <w:t xml:space="preserve"> </w:t>
      </w:r>
      <w:r w:rsidR="005322D4">
        <w:t xml:space="preserve">The selectivity </w:t>
      </w:r>
      <w:r w:rsidR="00005AF2">
        <w:t xml:space="preserve">mask </w:t>
      </w:r>
      <w:r w:rsidR="005322D4">
        <w:t>of Category B radars has not been investigated by Ofcom.</w:t>
      </w:r>
    </w:p>
    <w:p w:rsidR="00177DF4" w:rsidRDefault="005322D4">
      <w:pPr>
        <w:pStyle w:val="ACMABodyText"/>
      </w:pPr>
      <w:r>
        <w:t xml:space="preserve">If </w:t>
      </w:r>
      <w:r w:rsidR="001F06F0">
        <w:t xml:space="preserve">these selectivity masks are in accordance with ITU </w:t>
      </w:r>
      <w:r>
        <w:t>recommendations</w:t>
      </w:r>
      <w:r w:rsidR="001F06F0">
        <w:t>,</w:t>
      </w:r>
      <w:r>
        <w:t xml:space="preserve"> then the </w:t>
      </w:r>
      <w:r w:rsidR="001F06F0">
        <w:t>resultant change in</w:t>
      </w:r>
      <w:r>
        <w:t xml:space="preserve"> blocking level will not alter the results in Section </w:t>
      </w:r>
      <w:r w:rsidR="00EA5956">
        <w:fldChar w:fldCharType="begin"/>
      </w:r>
      <w:r>
        <w:instrText xml:space="preserve"> REF _Ref258418001 \r \h </w:instrText>
      </w:r>
      <w:r w:rsidR="00EA5956">
        <w:fldChar w:fldCharType="separate"/>
      </w:r>
      <w:r w:rsidR="00B9277C">
        <w:t>5.5</w:t>
      </w:r>
      <w:r w:rsidR="00EA5956">
        <w:fldChar w:fldCharType="end"/>
      </w:r>
      <w:r>
        <w:t>.</w:t>
      </w:r>
      <w:r w:rsidR="00582354">
        <w:t xml:space="preserve"> </w:t>
      </w:r>
      <w:r>
        <w:t xml:space="preserve"> </w:t>
      </w:r>
      <w:r w:rsidR="002B53A3">
        <w:t xml:space="preserve">If the </w:t>
      </w:r>
      <w:r w:rsidR="007B5D58">
        <w:t>value of -27 dBm applies at the relevant frequency</w:t>
      </w:r>
      <w:r w:rsidR="001F06F0">
        <w:t xml:space="preserve"> separation,</w:t>
      </w:r>
      <w:r w:rsidR="007B5D58">
        <w:t xml:space="preserve"> then the results shown in Section </w:t>
      </w:r>
      <w:r w:rsidR="00EA5956">
        <w:fldChar w:fldCharType="begin"/>
      </w:r>
      <w:r w:rsidR="007B5D58">
        <w:instrText xml:space="preserve"> REF _Ref258418838 \r \h </w:instrText>
      </w:r>
      <w:r w:rsidR="00EA5956">
        <w:fldChar w:fldCharType="separate"/>
      </w:r>
      <w:r w:rsidR="00B9277C">
        <w:t>5.6</w:t>
      </w:r>
      <w:r w:rsidR="00EA5956">
        <w:fldChar w:fldCharType="end"/>
      </w:r>
      <w:r w:rsidR="00AA2146">
        <w:t xml:space="preserve"> are correct if the threshold is adjusted to -27 dBm instead of -45 dBm.</w:t>
      </w:r>
      <w:r w:rsidR="008C721C">
        <w:t xml:space="preserve"> </w:t>
      </w:r>
      <w:r w:rsidR="00582354">
        <w:t xml:space="preserve"> </w:t>
      </w:r>
      <w:r w:rsidR="008C721C">
        <w:t xml:space="preserve">For aeronautical radars this means that the </w:t>
      </w:r>
      <w:r w:rsidR="001F06F0">
        <w:t>required separation</w:t>
      </w:r>
      <w:r w:rsidR="008C721C">
        <w:t xml:space="preserve"> distance would </w:t>
      </w:r>
      <w:r w:rsidR="001F06F0">
        <w:t xml:space="preserve">be </w:t>
      </w:r>
      <w:r w:rsidR="008C721C">
        <w:t>reduce</w:t>
      </w:r>
      <w:r w:rsidR="001F06F0">
        <w:t>d</w:t>
      </w:r>
      <w:r w:rsidR="008C721C">
        <w:t xml:space="preserve"> to 7.5 km. </w:t>
      </w:r>
      <w:r w:rsidR="00582354">
        <w:t xml:space="preserve"> </w:t>
      </w:r>
      <w:r w:rsidR="008C721C">
        <w:t>If an extra 20 dB of antenna discrimination is added</w:t>
      </w:r>
      <w:r w:rsidR="001F06F0">
        <w:t xml:space="preserve">, </w:t>
      </w:r>
      <w:r w:rsidR="008C721C">
        <w:t xml:space="preserve">the separation </w:t>
      </w:r>
      <w:r w:rsidR="001F06F0">
        <w:t xml:space="preserve">distance </w:t>
      </w:r>
      <w:r w:rsidR="008C721C">
        <w:t xml:space="preserve">would </w:t>
      </w:r>
      <w:r w:rsidR="001F06F0">
        <w:t>be reduced</w:t>
      </w:r>
      <w:r w:rsidR="008C721C">
        <w:t xml:space="preserve"> to 1 km.</w:t>
      </w:r>
    </w:p>
    <w:p w:rsidR="00227500" w:rsidRDefault="00227500">
      <w:pPr>
        <w:rPr>
          <w:snapToGrid w:val="0"/>
          <w:szCs w:val="20"/>
          <w:lang w:eastAsia="en-US"/>
        </w:rPr>
      </w:pPr>
      <w:r>
        <w:br w:type="page"/>
      </w:r>
    </w:p>
    <w:p w:rsidR="00364872" w:rsidRPr="00622983" w:rsidRDefault="00364872" w:rsidP="00364872">
      <w:pPr>
        <w:pStyle w:val="ACMAChapterHeading"/>
      </w:pPr>
      <w:bookmarkStart w:id="237" w:name="_Toc292291708"/>
      <w:r w:rsidRPr="00622983">
        <w:t>Conclusions</w:t>
      </w:r>
      <w:bookmarkEnd w:id="237"/>
    </w:p>
    <w:p w:rsidR="00D85C32" w:rsidRDefault="009A1439" w:rsidP="009A1439">
      <w:pPr>
        <w:pStyle w:val="ACMABodyText"/>
      </w:pPr>
      <w:r w:rsidRPr="00622983">
        <w:t xml:space="preserve">This report aimed to determine the potential for </w:t>
      </w:r>
      <w:r w:rsidR="001F06F0">
        <w:t>compatibility</w:t>
      </w:r>
      <w:r w:rsidR="001F06F0" w:rsidRPr="00622983">
        <w:t xml:space="preserve"> </w:t>
      </w:r>
      <w:r w:rsidRPr="00622983">
        <w:t xml:space="preserve">between IMT services in the 2.5 – 2.69 GHz band and radar services in the 2.7 – 2.9 GHz band. </w:t>
      </w:r>
      <w:r w:rsidR="00EB1AED">
        <w:t xml:space="preserve"> </w:t>
      </w:r>
      <w:r w:rsidRPr="00622983">
        <w:t xml:space="preserve">Section </w:t>
      </w:r>
      <w:r w:rsidR="00EA5956">
        <w:fldChar w:fldCharType="begin"/>
      </w:r>
      <w:r w:rsidR="003D76CF">
        <w:instrText xml:space="preserve"> REF _Ref259625306 \r \h </w:instrText>
      </w:r>
      <w:r w:rsidR="00EA5956">
        <w:fldChar w:fldCharType="separate"/>
      </w:r>
      <w:r w:rsidR="00B9277C">
        <w:t>1</w:t>
      </w:r>
      <w:r w:rsidR="00EA5956">
        <w:fldChar w:fldCharType="end"/>
      </w:r>
      <w:r w:rsidR="00E0145E">
        <w:t xml:space="preserve"> </w:t>
      </w:r>
      <w:r w:rsidRPr="00622983">
        <w:t xml:space="preserve">examined the previous work by ACMA on this </w:t>
      </w:r>
      <w:r w:rsidR="001F06F0">
        <w:t>issue</w:t>
      </w:r>
      <w:r w:rsidR="001F06F0" w:rsidRPr="00622983">
        <w:t xml:space="preserve"> </w:t>
      </w:r>
      <w:r w:rsidRPr="00622983">
        <w:t>and reports published by international organisations.</w:t>
      </w:r>
      <w:r w:rsidR="00582354">
        <w:t xml:space="preserve"> </w:t>
      </w:r>
      <w:r w:rsidRPr="00622983">
        <w:t xml:space="preserve"> Of particular note was the Ericsson submission reviewed in Section </w:t>
      </w:r>
      <w:r w:rsidR="00EA5956">
        <w:fldChar w:fldCharType="begin"/>
      </w:r>
      <w:r w:rsidR="003D76CF">
        <w:instrText xml:space="preserve"> REF _Ref257032941 \r \h </w:instrText>
      </w:r>
      <w:r w:rsidR="00EA5956">
        <w:fldChar w:fldCharType="separate"/>
      </w:r>
      <w:r w:rsidR="00B9277C">
        <w:t>1.3</w:t>
      </w:r>
      <w:r w:rsidR="00EA5956">
        <w:fldChar w:fldCharType="end"/>
      </w:r>
      <w:r w:rsidR="001F06F0">
        <w:t>,</w:t>
      </w:r>
      <w:r w:rsidRPr="00622983">
        <w:t xml:space="preserve"> examin</w:t>
      </w:r>
      <w:r w:rsidR="0028609A">
        <w:t>ing</w:t>
      </w:r>
      <w:r w:rsidRPr="00622983">
        <w:t xml:space="preserve"> in detail the effect of pulsed radar transmissions on WCDMA receivers. </w:t>
      </w:r>
    </w:p>
    <w:p w:rsidR="009A1439" w:rsidRPr="00622983" w:rsidRDefault="009A1439" w:rsidP="009A1439">
      <w:pPr>
        <w:pStyle w:val="ACMABodyText"/>
      </w:pPr>
      <w:r w:rsidRPr="00622983">
        <w:t>Th</w:t>
      </w:r>
      <w:r w:rsidR="002423A4">
        <w:t xml:space="preserve">e Ericsson </w:t>
      </w:r>
      <w:r w:rsidRPr="00622983">
        <w:t xml:space="preserve">study was </w:t>
      </w:r>
      <w:r w:rsidR="001F06F0">
        <w:t>expanded</w:t>
      </w:r>
      <w:r w:rsidR="001F06F0" w:rsidRPr="00622983">
        <w:t xml:space="preserve"> </w:t>
      </w:r>
      <w:r w:rsidRPr="00622983">
        <w:t xml:space="preserve">on to determine the effect on OFDMA LTE receivers in Section </w:t>
      </w:r>
      <w:r w:rsidR="00EA5956">
        <w:fldChar w:fldCharType="begin"/>
      </w:r>
      <w:r w:rsidR="003D76CF">
        <w:instrText xml:space="preserve"> REF _Ref259786836 \r \h </w:instrText>
      </w:r>
      <w:r w:rsidR="00EA5956">
        <w:fldChar w:fldCharType="separate"/>
      </w:r>
      <w:r w:rsidR="00B9277C">
        <w:t>3</w:t>
      </w:r>
      <w:r w:rsidR="00EA5956">
        <w:fldChar w:fldCharType="end"/>
      </w:r>
      <w:r w:rsidRPr="00622983">
        <w:t xml:space="preserve">. </w:t>
      </w:r>
      <w:r w:rsidR="00582354">
        <w:t xml:space="preserve"> </w:t>
      </w:r>
      <w:r w:rsidRPr="00622983">
        <w:t xml:space="preserve">In accordance with the Ericsson study a blocking analysis from </w:t>
      </w:r>
      <w:r w:rsidR="00D7155F">
        <w:t>radar</w:t>
      </w:r>
      <w:r w:rsidRPr="00622983">
        <w:t xml:space="preserve"> to IMT was performed in Section </w:t>
      </w:r>
      <w:r w:rsidR="00EA5956">
        <w:fldChar w:fldCharType="begin"/>
      </w:r>
      <w:r w:rsidR="003D76CF">
        <w:instrText xml:space="preserve"> REF _Ref259786853 \r \h </w:instrText>
      </w:r>
      <w:r w:rsidR="00EA5956">
        <w:fldChar w:fldCharType="separate"/>
      </w:r>
      <w:r w:rsidR="00B9277C">
        <w:t>4</w:t>
      </w:r>
      <w:r w:rsidR="00EA5956">
        <w:fldChar w:fldCharType="end"/>
      </w:r>
      <w:r w:rsidR="00E0145E">
        <w:t>.</w:t>
      </w:r>
      <w:r w:rsidRPr="00622983">
        <w:t xml:space="preserve"> </w:t>
      </w:r>
      <w:r w:rsidR="00582354">
        <w:t xml:space="preserve"> </w:t>
      </w:r>
      <w:r w:rsidRPr="00622983">
        <w:t xml:space="preserve">This completed the analysis of interference from </w:t>
      </w:r>
      <w:r w:rsidR="00D7155F">
        <w:t>radar</w:t>
      </w:r>
      <w:r w:rsidRPr="00622983">
        <w:t xml:space="preserve"> to IMT. </w:t>
      </w:r>
      <w:r w:rsidR="00582354">
        <w:t xml:space="preserve"> </w:t>
      </w:r>
      <w:r w:rsidR="001F06F0">
        <w:t>E</w:t>
      </w:r>
      <w:r w:rsidR="001F06F0" w:rsidRPr="00622983">
        <w:t xml:space="preserve">ffects </w:t>
      </w:r>
      <w:r w:rsidRPr="00622983">
        <w:t xml:space="preserve">in the other direction were explored in Section </w:t>
      </w:r>
      <w:r w:rsidR="00EA5956">
        <w:fldChar w:fldCharType="begin"/>
      </w:r>
      <w:r w:rsidR="003D76CF">
        <w:instrText xml:space="preserve"> REF _Ref258586491 \r \h </w:instrText>
      </w:r>
      <w:r w:rsidR="00EA5956">
        <w:fldChar w:fldCharType="separate"/>
      </w:r>
      <w:r w:rsidR="00B9277C">
        <w:t>5</w:t>
      </w:r>
      <w:r w:rsidR="00EA5956">
        <w:fldChar w:fldCharType="end"/>
      </w:r>
      <w:r w:rsidRPr="00622983">
        <w:t xml:space="preserve"> based on selectivity masks identified in Sections </w:t>
      </w:r>
      <w:r w:rsidR="00EA5956">
        <w:fldChar w:fldCharType="begin"/>
      </w:r>
      <w:r w:rsidR="003D76CF">
        <w:instrText xml:space="preserve"> REF _Ref258504636 \r \h </w:instrText>
      </w:r>
      <w:r w:rsidR="00EA5956">
        <w:fldChar w:fldCharType="separate"/>
      </w:r>
      <w:r w:rsidR="00B9277C">
        <w:t>1.1</w:t>
      </w:r>
      <w:r w:rsidR="00EA5956">
        <w:fldChar w:fldCharType="end"/>
      </w:r>
      <w:r w:rsidR="003D76CF">
        <w:t xml:space="preserve">, </w:t>
      </w:r>
      <w:r w:rsidR="00EA5956">
        <w:fldChar w:fldCharType="begin"/>
      </w:r>
      <w:r w:rsidR="003D76CF">
        <w:instrText xml:space="preserve"> REF _Ref258504637 \r \h </w:instrText>
      </w:r>
      <w:r w:rsidR="00EA5956">
        <w:fldChar w:fldCharType="separate"/>
      </w:r>
      <w:r w:rsidR="00B9277C">
        <w:t>1.5</w:t>
      </w:r>
      <w:r w:rsidR="00EA5956">
        <w:fldChar w:fldCharType="end"/>
      </w:r>
      <w:r w:rsidR="003D76CF">
        <w:t xml:space="preserve"> and </w:t>
      </w:r>
      <w:r w:rsidR="00EA5956">
        <w:fldChar w:fldCharType="begin"/>
      </w:r>
      <w:r w:rsidR="003D76CF">
        <w:instrText xml:space="preserve"> REF _Ref258504639 \r \h </w:instrText>
      </w:r>
      <w:r w:rsidR="00EA5956">
        <w:fldChar w:fldCharType="separate"/>
      </w:r>
      <w:r w:rsidR="00B9277C">
        <w:t>1.7</w:t>
      </w:r>
      <w:r w:rsidR="00EA5956">
        <w:fldChar w:fldCharType="end"/>
      </w:r>
      <w:r w:rsidRPr="00622983">
        <w:t>.</w:t>
      </w:r>
    </w:p>
    <w:p w:rsidR="009A1439" w:rsidRPr="00622983" w:rsidRDefault="009A1439" w:rsidP="009A1439">
      <w:pPr>
        <w:pStyle w:val="ACMABodyText"/>
      </w:pPr>
      <w:r w:rsidRPr="00622983">
        <w:t>Based on the information and calculations contained in this report</w:t>
      </w:r>
      <w:r w:rsidR="00111D3E">
        <w:t>,</w:t>
      </w:r>
      <w:r w:rsidRPr="00622983">
        <w:t xml:space="preserve"> it can be concluded that it is possible to operate </w:t>
      </w:r>
      <w:r w:rsidR="00D7155F">
        <w:t>radar</w:t>
      </w:r>
      <w:r w:rsidRPr="00622983">
        <w:t xml:space="preserve"> and IMT equipment with a combination of </w:t>
      </w:r>
      <w:r w:rsidR="00120836">
        <w:t>restricted</w:t>
      </w:r>
      <w:r w:rsidRPr="00622983">
        <w:t xml:space="preserve"> zones, antenna coordination, and restrictions on IMT </w:t>
      </w:r>
      <w:r w:rsidR="00111D3E">
        <w:t xml:space="preserve">emissions, </w:t>
      </w:r>
      <w:r w:rsidRPr="00622983">
        <w:t xml:space="preserve">provided that </w:t>
      </w:r>
      <w:r w:rsidR="00D7155F">
        <w:t>radar</w:t>
      </w:r>
      <w:r w:rsidRPr="00622983">
        <w:t xml:space="preserve"> equipment meets ITU specifications.</w:t>
      </w:r>
    </w:p>
    <w:p w:rsidR="009A1439" w:rsidRPr="00622983" w:rsidRDefault="009A1439" w:rsidP="009A1439">
      <w:pPr>
        <w:pStyle w:val="ACMABodyText"/>
      </w:pPr>
      <w:r w:rsidRPr="00622983">
        <w:t xml:space="preserve">The relationship between </w:t>
      </w:r>
      <w:r w:rsidR="000F6E7F">
        <w:t>IMT out-of-band emission limit</w:t>
      </w:r>
      <w:r w:rsidRPr="00622983">
        <w:t xml:space="preserve">s and separation </w:t>
      </w:r>
      <w:r w:rsidR="00EB7289">
        <w:t xml:space="preserve">distances </w:t>
      </w:r>
      <w:r w:rsidRPr="00622983">
        <w:t xml:space="preserve">are detailed in Section </w:t>
      </w:r>
      <w:r w:rsidR="00EA5956">
        <w:fldChar w:fldCharType="begin"/>
      </w:r>
      <w:r w:rsidR="001429B7">
        <w:instrText xml:space="preserve"> REF _Ref258505361 \r \h </w:instrText>
      </w:r>
      <w:r w:rsidR="00EA5956">
        <w:fldChar w:fldCharType="separate"/>
      </w:r>
      <w:r w:rsidR="00B9277C">
        <w:t>5.7</w:t>
      </w:r>
      <w:r w:rsidR="00EA5956">
        <w:fldChar w:fldCharType="end"/>
      </w:r>
      <w:r w:rsidRPr="00622983">
        <w:t>. They can be summarised as:</w:t>
      </w:r>
    </w:p>
    <w:tbl>
      <w:tblPr>
        <w:tblStyle w:val="TableGrid"/>
        <w:tblW w:w="0" w:type="auto"/>
        <w:tblLook w:val="04A0"/>
      </w:tblPr>
      <w:tblGrid>
        <w:gridCol w:w="1110"/>
        <w:gridCol w:w="2102"/>
        <w:gridCol w:w="2761"/>
        <w:gridCol w:w="2549"/>
      </w:tblGrid>
      <w:tr w:rsidR="009A1439" w:rsidRPr="00622983" w:rsidTr="009A1439">
        <w:tc>
          <w:tcPr>
            <w:tcW w:w="0" w:type="auto"/>
            <w:shd w:val="clear" w:color="auto" w:fill="95B3D7" w:themeFill="accent1" w:themeFillTint="99"/>
          </w:tcPr>
          <w:p w:rsidR="009A1439" w:rsidRPr="00622983" w:rsidRDefault="009A1439" w:rsidP="00D54E42">
            <w:pPr>
              <w:keepNext/>
              <w:keepLines/>
            </w:pPr>
            <w:r w:rsidRPr="00622983">
              <w:t>IMT Emission Limit</w:t>
            </w:r>
          </w:p>
        </w:tc>
        <w:tc>
          <w:tcPr>
            <w:tcW w:w="2152" w:type="dxa"/>
            <w:shd w:val="clear" w:color="auto" w:fill="95B3D7" w:themeFill="accent1" w:themeFillTint="99"/>
          </w:tcPr>
          <w:p w:rsidR="009A1439" w:rsidRPr="00622983" w:rsidRDefault="009A1439" w:rsidP="00D54E42">
            <w:pPr>
              <w:keepNext/>
              <w:keepLines/>
            </w:pPr>
            <w:r w:rsidRPr="00622983">
              <w:t>Frequency Separation</w:t>
            </w:r>
          </w:p>
        </w:tc>
        <w:tc>
          <w:tcPr>
            <w:tcW w:w="2835" w:type="dxa"/>
            <w:shd w:val="clear" w:color="auto" w:fill="95B3D7" w:themeFill="accent1" w:themeFillTint="99"/>
          </w:tcPr>
          <w:p w:rsidR="009A1439" w:rsidRPr="00622983" w:rsidRDefault="00005AF2" w:rsidP="00D54E42">
            <w:pPr>
              <w:keepNext/>
              <w:keepLines/>
            </w:pPr>
            <w:r>
              <w:t>C</w:t>
            </w:r>
            <w:r w:rsidR="009A1439" w:rsidRPr="00622983">
              <w:t>oordination zone</w:t>
            </w:r>
          </w:p>
        </w:tc>
        <w:tc>
          <w:tcPr>
            <w:tcW w:w="2613" w:type="dxa"/>
            <w:shd w:val="clear" w:color="auto" w:fill="95B3D7" w:themeFill="accent1" w:themeFillTint="99"/>
          </w:tcPr>
          <w:p w:rsidR="009A1439" w:rsidRPr="00622983" w:rsidRDefault="00120836" w:rsidP="00D54E42">
            <w:pPr>
              <w:keepNext/>
              <w:keepLines/>
            </w:pPr>
            <w:r>
              <w:t>Restricted</w:t>
            </w:r>
            <w:r w:rsidR="009A1439" w:rsidRPr="00622983">
              <w:t xml:space="preserve"> Zone</w:t>
            </w:r>
          </w:p>
        </w:tc>
      </w:tr>
      <w:tr w:rsidR="009A1439" w:rsidRPr="00622983" w:rsidTr="009A1439">
        <w:tc>
          <w:tcPr>
            <w:tcW w:w="0" w:type="auto"/>
          </w:tcPr>
          <w:p w:rsidR="009A1439" w:rsidRPr="00622983" w:rsidRDefault="009A1439" w:rsidP="00D54E42">
            <w:pPr>
              <w:keepNext/>
              <w:keepLines/>
              <w:rPr>
                <w:sz w:val="20"/>
                <w:szCs w:val="20"/>
              </w:rPr>
            </w:pPr>
            <w:r w:rsidRPr="00622983">
              <w:rPr>
                <w:sz w:val="20"/>
                <w:szCs w:val="20"/>
              </w:rPr>
              <w:t>None</w:t>
            </w:r>
          </w:p>
        </w:tc>
        <w:tc>
          <w:tcPr>
            <w:tcW w:w="2152" w:type="dxa"/>
          </w:tcPr>
          <w:p w:rsidR="009A1439" w:rsidRPr="00622983" w:rsidRDefault="009A1439" w:rsidP="00D54E42">
            <w:pPr>
              <w:keepNext/>
              <w:keepLines/>
              <w:rPr>
                <w:sz w:val="20"/>
                <w:szCs w:val="20"/>
              </w:rPr>
            </w:pPr>
            <w:r w:rsidRPr="00622983">
              <w:rPr>
                <w:sz w:val="20"/>
                <w:szCs w:val="20"/>
              </w:rPr>
              <w:t>40 MHz</w:t>
            </w:r>
          </w:p>
        </w:tc>
        <w:tc>
          <w:tcPr>
            <w:tcW w:w="2835" w:type="dxa"/>
          </w:tcPr>
          <w:p w:rsidR="009A1439" w:rsidRPr="00622983" w:rsidRDefault="009A1439" w:rsidP="00507590">
            <w:pPr>
              <w:keepNext/>
              <w:keepLines/>
              <w:rPr>
                <w:sz w:val="20"/>
                <w:szCs w:val="20"/>
              </w:rPr>
            </w:pPr>
            <w:r w:rsidRPr="00622983">
              <w:rPr>
                <w:sz w:val="20"/>
                <w:szCs w:val="20"/>
              </w:rPr>
              <w:t xml:space="preserve">7.5 km for Aeronautical </w:t>
            </w:r>
            <w:r w:rsidRPr="00622983">
              <w:rPr>
                <w:sz w:val="20"/>
                <w:szCs w:val="20"/>
              </w:rPr>
              <w:br/>
            </w:r>
            <w:r w:rsidR="00507590">
              <w:rPr>
                <w:sz w:val="20"/>
                <w:szCs w:val="20"/>
              </w:rPr>
              <w:t>2</w:t>
            </w:r>
            <w:r w:rsidRPr="00622983">
              <w:rPr>
                <w:sz w:val="20"/>
                <w:szCs w:val="20"/>
              </w:rPr>
              <w:t>0 km for Meteorological</w:t>
            </w:r>
          </w:p>
        </w:tc>
        <w:tc>
          <w:tcPr>
            <w:tcW w:w="2613" w:type="dxa"/>
          </w:tcPr>
          <w:p w:rsidR="009A1439" w:rsidRPr="00622983" w:rsidRDefault="009A1439" w:rsidP="00D54E42">
            <w:pPr>
              <w:keepNext/>
              <w:keepLines/>
              <w:rPr>
                <w:sz w:val="20"/>
                <w:szCs w:val="20"/>
              </w:rPr>
            </w:pPr>
            <w:r w:rsidRPr="00622983">
              <w:rPr>
                <w:sz w:val="20"/>
                <w:szCs w:val="20"/>
              </w:rPr>
              <w:t xml:space="preserve">1 km for Aeronautical </w:t>
            </w:r>
            <w:r w:rsidRPr="00622983">
              <w:rPr>
                <w:sz w:val="20"/>
                <w:szCs w:val="20"/>
              </w:rPr>
              <w:br/>
              <w:t>500 m for Meteorological</w:t>
            </w:r>
          </w:p>
        </w:tc>
      </w:tr>
      <w:tr w:rsidR="009A1439" w:rsidRPr="00622983" w:rsidTr="009A1439">
        <w:tc>
          <w:tcPr>
            <w:tcW w:w="0" w:type="auto"/>
          </w:tcPr>
          <w:p w:rsidR="009A1439" w:rsidRPr="00622983" w:rsidRDefault="009A1439" w:rsidP="00D54E42">
            <w:pPr>
              <w:keepNext/>
              <w:keepLines/>
              <w:rPr>
                <w:sz w:val="20"/>
                <w:szCs w:val="20"/>
              </w:rPr>
            </w:pPr>
            <w:r w:rsidRPr="00622983">
              <w:rPr>
                <w:sz w:val="20"/>
                <w:szCs w:val="20"/>
              </w:rPr>
              <w:t>-36 dBm</w:t>
            </w:r>
          </w:p>
        </w:tc>
        <w:tc>
          <w:tcPr>
            <w:tcW w:w="2152" w:type="dxa"/>
          </w:tcPr>
          <w:p w:rsidR="009A1439" w:rsidRPr="00622983" w:rsidRDefault="009A1439" w:rsidP="00D54E42">
            <w:pPr>
              <w:keepNext/>
              <w:keepLines/>
              <w:rPr>
                <w:sz w:val="20"/>
                <w:szCs w:val="20"/>
              </w:rPr>
            </w:pPr>
            <w:r w:rsidRPr="00622983">
              <w:rPr>
                <w:sz w:val="20"/>
                <w:szCs w:val="20"/>
              </w:rPr>
              <w:t>15 MHz</w:t>
            </w:r>
          </w:p>
        </w:tc>
        <w:tc>
          <w:tcPr>
            <w:tcW w:w="2835" w:type="dxa"/>
          </w:tcPr>
          <w:p w:rsidR="009A1439" w:rsidRPr="00622983" w:rsidRDefault="009A1439" w:rsidP="00507590">
            <w:pPr>
              <w:keepNext/>
              <w:keepLines/>
              <w:rPr>
                <w:sz w:val="20"/>
                <w:szCs w:val="20"/>
              </w:rPr>
            </w:pPr>
            <w:r w:rsidRPr="00622983">
              <w:rPr>
                <w:sz w:val="20"/>
                <w:szCs w:val="20"/>
              </w:rPr>
              <w:t xml:space="preserve">7.5 km for Aeronautical </w:t>
            </w:r>
            <w:r w:rsidRPr="00622983">
              <w:rPr>
                <w:sz w:val="20"/>
                <w:szCs w:val="20"/>
              </w:rPr>
              <w:br/>
              <w:t>1</w:t>
            </w:r>
            <w:r w:rsidR="00507590">
              <w:rPr>
                <w:sz w:val="20"/>
                <w:szCs w:val="20"/>
              </w:rPr>
              <w:t>5</w:t>
            </w:r>
            <w:r w:rsidRPr="00622983">
              <w:rPr>
                <w:sz w:val="20"/>
                <w:szCs w:val="20"/>
              </w:rPr>
              <w:t xml:space="preserve"> km for Meteorological</w:t>
            </w:r>
          </w:p>
        </w:tc>
        <w:tc>
          <w:tcPr>
            <w:tcW w:w="2613" w:type="dxa"/>
          </w:tcPr>
          <w:p w:rsidR="009A1439" w:rsidRPr="00622983" w:rsidRDefault="009A1439" w:rsidP="00D54E42">
            <w:pPr>
              <w:keepNext/>
              <w:keepLines/>
              <w:rPr>
                <w:sz w:val="20"/>
                <w:szCs w:val="20"/>
              </w:rPr>
            </w:pPr>
            <w:r w:rsidRPr="00622983">
              <w:rPr>
                <w:sz w:val="20"/>
                <w:szCs w:val="20"/>
              </w:rPr>
              <w:t xml:space="preserve">1 km for Aeronautical </w:t>
            </w:r>
            <w:r w:rsidRPr="00622983">
              <w:rPr>
                <w:sz w:val="20"/>
                <w:szCs w:val="20"/>
              </w:rPr>
              <w:br/>
              <w:t>500 m for Meteorological</w:t>
            </w:r>
          </w:p>
        </w:tc>
      </w:tr>
      <w:tr w:rsidR="009A1439" w:rsidRPr="00622983" w:rsidTr="009A1439">
        <w:tc>
          <w:tcPr>
            <w:tcW w:w="0" w:type="auto"/>
          </w:tcPr>
          <w:p w:rsidR="009A1439" w:rsidRPr="00622983" w:rsidRDefault="009A1439" w:rsidP="00D54E42">
            <w:pPr>
              <w:keepNext/>
              <w:keepLines/>
              <w:rPr>
                <w:sz w:val="20"/>
                <w:szCs w:val="20"/>
              </w:rPr>
            </w:pPr>
            <w:r w:rsidRPr="00622983">
              <w:rPr>
                <w:sz w:val="20"/>
                <w:szCs w:val="20"/>
              </w:rPr>
              <w:t>-36 dBm</w:t>
            </w:r>
          </w:p>
        </w:tc>
        <w:tc>
          <w:tcPr>
            <w:tcW w:w="2152" w:type="dxa"/>
          </w:tcPr>
          <w:p w:rsidR="009A1439" w:rsidRPr="00622983" w:rsidRDefault="009A1439" w:rsidP="00D54E42">
            <w:pPr>
              <w:keepNext/>
              <w:keepLines/>
              <w:rPr>
                <w:sz w:val="20"/>
                <w:szCs w:val="20"/>
              </w:rPr>
            </w:pPr>
            <w:r w:rsidRPr="00622983">
              <w:rPr>
                <w:sz w:val="20"/>
                <w:szCs w:val="20"/>
              </w:rPr>
              <w:t>40 MHz</w:t>
            </w:r>
          </w:p>
        </w:tc>
        <w:tc>
          <w:tcPr>
            <w:tcW w:w="2835" w:type="dxa"/>
          </w:tcPr>
          <w:p w:rsidR="009A1439" w:rsidRPr="00622983" w:rsidRDefault="009A1439" w:rsidP="00507590">
            <w:pPr>
              <w:keepNext/>
              <w:keepLines/>
              <w:rPr>
                <w:sz w:val="20"/>
                <w:szCs w:val="20"/>
              </w:rPr>
            </w:pPr>
            <w:r w:rsidRPr="00622983">
              <w:rPr>
                <w:sz w:val="20"/>
                <w:szCs w:val="20"/>
              </w:rPr>
              <w:t xml:space="preserve">5 km for Aeronautical </w:t>
            </w:r>
            <w:r w:rsidRPr="00622983">
              <w:rPr>
                <w:sz w:val="20"/>
                <w:szCs w:val="20"/>
              </w:rPr>
              <w:br/>
              <w:t>1</w:t>
            </w:r>
            <w:r w:rsidR="00507590">
              <w:rPr>
                <w:sz w:val="20"/>
                <w:szCs w:val="20"/>
              </w:rPr>
              <w:t>5</w:t>
            </w:r>
            <w:r w:rsidRPr="00622983">
              <w:rPr>
                <w:sz w:val="20"/>
                <w:szCs w:val="20"/>
              </w:rPr>
              <w:t xml:space="preserve"> km for Meteorological</w:t>
            </w:r>
          </w:p>
        </w:tc>
        <w:tc>
          <w:tcPr>
            <w:tcW w:w="2613" w:type="dxa"/>
          </w:tcPr>
          <w:p w:rsidR="009A1439" w:rsidRPr="00622983" w:rsidRDefault="009A1439" w:rsidP="00D54E42">
            <w:pPr>
              <w:keepNext/>
              <w:keepLines/>
              <w:rPr>
                <w:sz w:val="20"/>
                <w:szCs w:val="20"/>
              </w:rPr>
            </w:pPr>
            <w:r w:rsidRPr="00622983">
              <w:rPr>
                <w:sz w:val="20"/>
                <w:szCs w:val="20"/>
              </w:rPr>
              <w:t xml:space="preserve">1 km for Aeronautical </w:t>
            </w:r>
            <w:r w:rsidRPr="00622983">
              <w:rPr>
                <w:sz w:val="20"/>
                <w:szCs w:val="20"/>
              </w:rPr>
              <w:br/>
              <w:t>500 m for Meteorological</w:t>
            </w:r>
          </w:p>
        </w:tc>
      </w:tr>
      <w:tr w:rsidR="009A1439" w:rsidRPr="00622983" w:rsidTr="009A1439">
        <w:tc>
          <w:tcPr>
            <w:tcW w:w="0" w:type="auto"/>
          </w:tcPr>
          <w:p w:rsidR="009A1439" w:rsidRPr="00622983" w:rsidRDefault="009A1439" w:rsidP="00D54E42">
            <w:pPr>
              <w:keepNext/>
              <w:keepLines/>
              <w:rPr>
                <w:sz w:val="20"/>
                <w:szCs w:val="20"/>
              </w:rPr>
            </w:pPr>
            <w:r w:rsidRPr="00622983">
              <w:rPr>
                <w:sz w:val="20"/>
                <w:szCs w:val="20"/>
              </w:rPr>
              <w:t>-45 dBm</w:t>
            </w:r>
          </w:p>
        </w:tc>
        <w:tc>
          <w:tcPr>
            <w:tcW w:w="2152" w:type="dxa"/>
          </w:tcPr>
          <w:p w:rsidR="009A1439" w:rsidRPr="00622983" w:rsidRDefault="009A1439" w:rsidP="00D54E42">
            <w:pPr>
              <w:keepNext/>
              <w:keepLines/>
              <w:rPr>
                <w:sz w:val="20"/>
                <w:szCs w:val="20"/>
              </w:rPr>
            </w:pPr>
            <w:r w:rsidRPr="00622983">
              <w:rPr>
                <w:sz w:val="20"/>
                <w:szCs w:val="20"/>
              </w:rPr>
              <w:t>15 MHz</w:t>
            </w:r>
          </w:p>
        </w:tc>
        <w:tc>
          <w:tcPr>
            <w:tcW w:w="2835" w:type="dxa"/>
          </w:tcPr>
          <w:p w:rsidR="009A1439" w:rsidRPr="00622983" w:rsidRDefault="009A1439" w:rsidP="00D54E42">
            <w:pPr>
              <w:keepNext/>
              <w:keepLines/>
              <w:rPr>
                <w:sz w:val="20"/>
                <w:szCs w:val="20"/>
              </w:rPr>
            </w:pPr>
            <w:r w:rsidRPr="00622983">
              <w:rPr>
                <w:sz w:val="20"/>
                <w:szCs w:val="20"/>
              </w:rPr>
              <w:t xml:space="preserve">7.5 km for Aeronautical </w:t>
            </w:r>
            <w:r w:rsidRPr="00622983">
              <w:rPr>
                <w:sz w:val="20"/>
                <w:szCs w:val="20"/>
              </w:rPr>
              <w:br/>
              <w:t>10 km for Meteorological</w:t>
            </w:r>
          </w:p>
        </w:tc>
        <w:tc>
          <w:tcPr>
            <w:tcW w:w="2613" w:type="dxa"/>
          </w:tcPr>
          <w:p w:rsidR="009A1439" w:rsidRPr="00622983" w:rsidRDefault="009A1439" w:rsidP="00D54E42">
            <w:pPr>
              <w:keepNext/>
              <w:keepLines/>
              <w:rPr>
                <w:sz w:val="20"/>
                <w:szCs w:val="20"/>
              </w:rPr>
            </w:pPr>
            <w:r w:rsidRPr="00622983">
              <w:rPr>
                <w:sz w:val="20"/>
                <w:szCs w:val="20"/>
              </w:rPr>
              <w:t>1 km for Aeronautical</w:t>
            </w:r>
            <w:r w:rsidRPr="00622983">
              <w:rPr>
                <w:sz w:val="20"/>
                <w:szCs w:val="20"/>
              </w:rPr>
              <w:br/>
              <w:t>100 m for Meteorological</w:t>
            </w:r>
          </w:p>
        </w:tc>
      </w:tr>
      <w:tr w:rsidR="009A1439" w:rsidRPr="00622983" w:rsidTr="009A1439">
        <w:tc>
          <w:tcPr>
            <w:tcW w:w="0" w:type="auto"/>
          </w:tcPr>
          <w:p w:rsidR="009A1439" w:rsidRPr="00622983" w:rsidRDefault="009A1439" w:rsidP="00D54E42">
            <w:pPr>
              <w:keepNext/>
              <w:keepLines/>
              <w:rPr>
                <w:sz w:val="20"/>
                <w:szCs w:val="20"/>
              </w:rPr>
            </w:pPr>
            <w:r w:rsidRPr="00622983">
              <w:rPr>
                <w:sz w:val="20"/>
                <w:szCs w:val="20"/>
              </w:rPr>
              <w:t>-45 dBm</w:t>
            </w:r>
          </w:p>
        </w:tc>
        <w:tc>
          <w:tcPr>
            <w:tcW w:w="2152" w:type="dxa"/>
          </w:tcPr>
          <w:p w:rsidR="009A1439" w:rsidRPr="00622983" w:rsidRDefault="009A1439" w:rsidP="00D54E42">
            <w:pPr>
              <w:keepNext/>
              <w:keepLines/>
              <w:rPr>
                <w:sz w:val="20"/>
                <w:szCs w:val="20"/>
              </w:rPr>
            </w:pPr>
            <w:r w:rsidRPr="00622983">
              <w:rPr>
                <w:sz w:val="20"/>
                <w:szCs w:val="20"/>
              </w:rPr>
              <w:t>40 MHz</w:t>
            </w:r>
          </w:p>
        </w:tc>
        <w:tc>
          <w:tcPr>
            <w:tcW w:w="2835" w:type="dxa"/>
          </w:tcPr>
          <w:p w:rsidR="009A1439" w:rsidRPr="00622983" w:rsidRDefault="009A1439" w:rsidP="00D54E42">
            <w:pPr>
              <w:keepNext/>
              <w:keepLines/>
              <w:rPr>
                <w:sz w:val="20"/>
                <w:szCs w:val="20"/>
              </w:rPr>
            </w:pPr>
            <w:r w:rsidRPr="00622983">
              <w:rPr>
                <w:sz w:val="20"/>
                <w:szCs w:val="20"/>
              </w:rPr>
              <w:t xml:space="preserve">2 km for Aeronautical </w:t>
            </w:r>
            <w:r w:rsidRPr="00622983">
              <w:rPr>
                <w:sz w:val="20"/>
                <w:szCs w:val="20"/>
              </w:rPr>
              <w:br/>
              <w:t>7.5 km for Meteorological</w:t>
            </w:r>
          </w:p>
        </w:tc>
        <w:tc>
          <w:tcPr>
            <w:tcW w:w="2613" w:type="dxa"/>
          </w:tcPr>
          <w:p w:rsidR="009A1439" w:rsidRPr="00622983" w:rsidRDefault="009A1439" w:rsidP="00D54E42">
            <w:pPr>
              <w:keepNext/>
              <w:keepLines/>
              <w:rPr>
                <w:sz w:val="20"/>
                <w:szCs w:val="20"/>
              </w:rPr>
            </w:pPr>
            <w:r w:rsidRPr="00622983">
              <w:rPr>
                <w:sz w:val="20"/>
                <w:szCs w:val="20"/>
              </w:rPr>
              <w:t xml:space="preserve">500 m for Aeronautical </w:t>
            </w:r>
            <w:r w:rsidRPr="00622983">
              <w:rPr>
                <w:sz w:val="20"/>
                <w:szCs w:val="20"/>
              </w:rPr>
              <w:br/>
              <w:t>&lt;100</w:t>
            </w:r>
            <w:r w:rsidR="00DB67FD">
              <w:rPr>
                <w:sz w:val="20"/>
                <w:szCs w:val="20"/>
              </w:rPr>
              <w:t> m</w:t>
            </w:r>
            <w:r w:rsidRPr="00622983">
              <w:rPr>
                <w:sz w:val="20"/>
                <w:szCs w:val="20"/>
              </w:rPr>
              <w:t xml:space="preserve"> for Meteorological</w:t>
            </w:r>
          </w:p>
        </w:tc>
      </w:tr>
    </w:tbl>
    <w:p w:rsidR="00F26905" w:rsidRDefault="00870A24">
      <w:pPr>
        <w:pStyle w:val="Caption"/>
      </w:pPr>
      <w:bookmarkStart w:id="238" w:name="_Toc289848010"/>
      <w:r>
        <w:t xml:space="preserve">Table </w:t>
      </w:r>
      <w:r w:rsidR="00EA5956">
        <w:fldChar w:fldCharType="begin"/>
      </w:r>
      <w:r w:rsidR="00796C79">
        <w:instrText xml:space="preserve"> SEQ Table \* ARABIC </w:instrText>
      </w:r>
      <w:r w:rsidR="00EA5956">
        <w:fldChar w:fldCharType="separate"/>
      </w:r>
      <w:r w:rsidR="00796C79">
        <w:rPr>
          <w:noProof/>
        </w:rPr>
        <w:t>22</w:t>
      </w:r>
      <w:r w:rsidR="00EA5956">
        <w:fldChar w:fldCharType="end"/>
      </w:r>
      <w:r>
        <w:t>: Coordination and Restriction Zones</w:t>
      </w:r>
      <w:bookmarkEnd w:id="238"/>
    </w:p>
    <w:p w:rsidR="000F6E7F" w:rsidRPr="000F6E7F" w:rsidRDefault="000F6E7F" w:rsidP="000F6E7F">
      <w:pPr>
        <w:rPr>
          <w:lang w:eastAsia="fr-FR"/>
        </w:rPr>
      </w:pPr>
    </w:p>
    <w:p w:rsidR="009A1439" w:rsidRPr="00622983" w:rsidRDefault="009A1439" w:rsidP="009A1439">
      <w:pPr>
        <w:pStyle w:val="ACMABodyText"/>
      </w:pPr>
      <w:r w:rsidRPr="00622983">
        <w:t>In addition</w:t>
      </w:r>
      <w:r w:rsidR="00EB7289">
        <w:t>,</w:t>
      </w:r>
      <w:r w:rsidRPr="00622983">
        <w:t xml:space="preserve"> at least 1 km separation is required at 15 MHz</w:t>
      </w:r>
      <w:r w:rsidR="00EB7289">
        <w:t xml:space="preserve"> of frequency separation</w:t>
      </w:r>
      <w:r w:rsidRPr="00622983">
        <w:t xml:space="preserve">, or 500 m at 40 MHz </w:t>
      </w:r>
      <w:r w:rsidR="00EB7289">
        <w:t xml:space="preserve">separation, </w:t>
      </w:r>
      <w:r w:rsidRPr="00622983">
        <w:t xml:space="preserve">to prevent blocking to IMT services. </w:t>
      </w:r>
      <w:r w:rsidR="008E58C2">
        <w:t xml:space="preserve"> </w:t>
      </w:r>
      <w:r w:rsidRPr="00622983">
        <w:t xml:space="preserve">These are the minimum </w:t>
      </w:r>
      <w:r w:rsidR="00120836">
        <w:t>restricted</w:t>
      </w:r>
      <w:r w:rsidRPr="00622983">
        <w:t xml:space="preserve"> zones</w:t>
      </w:r>
      <w:r w:rsidR="00227500">
        <w:t xml:space="preserve"> for </w:t>
      </w:r>
      <w:r w:rsidR="00EB7289">
        <w:t xml:space="preserve">IMT </w:t>
      </w:r>
      <w:r w:rsidR="00227500">
        <w:t xml:space="preserve">macro </w:t>
      </w:r>
      <w:r w:rsidR="00EB1AED">
        <w:t xml:space="preserve">cell base </w:t>
      </w:r>
      <w:r w:rsidR="00227500">
        <w:t>stations using only the coordination techniques examined in this report</w:t>
      </w:r>
      <w:r w:rsidRPr="00622983">
        <w:t>.</w:t>
      </w:r>
    </w:p>
    <w:p w:rsidR="009A1439" w:rsidRPr="00622983" w:rsidRDefault="009A1439" w:rsidP="009A1439">
      <w:pPr>
        <w:pStyle w:val="ACMABodyText"/>
      </w:pPr>
      <w:r w:rsidRPr="00622983">
        <w:t xml:space="preserve">For this to be valid </w:t>
      </w:r>
      <w:r w:rsidR="00507590">
        <w:t xml:space="preserve">the </w:t>
      </w:r>
      <w:r w:rsidRPr="00622983">
        <w:t>radar must meet minimum selectivity performance of 90 dB at 15</w:t>
      </w:r>
      <w:r w:rsidR="00D85C32">
        <w:t> </w:t>
      </w:r>
      <w:r w:rsidRPr="00622983">
        <w:t xml:space="preserve">MHz and </w:t>
      </w:r>
      <w:r w:rsidR="00D91535" w:rsidRPr="00622983">
        <w:t>110</w:t>
      </w:r>
      <w:r w:rsidR="00D91535">
        <w:t> </w:t>
      </w:r>
      <w:r w:rsidRPr="00622983">
        <w:t xml:space="preserve">dB at 40 MHz. </w:t>
      </w:r>
      <w:r w:rsidR="00507590">
        <w:t xml:space="preserve"> </w:t>
      </w:r>
      <w:r w:rsidRPr="00622983">
        <w:t>Th</w:t>
      </w:r>
      <w:r w:rsidR="00507590">
        <w:t>is</w:t>
      </w:r>
      <w:r w:rsidRPr="00622983">
        <w:t xml:space="preserve"> selectivity criteria is </w:t>
      </w:r>
      <w:r w:rsidR="00EB7289">
        <w:t>in accordance with</w:t>
      </w:r>
      <w:r w:rsidRPr="00622983">
        <w:t xml:space="preserve"> ITU </w:t>
      </w:r>
      <w:r w:rsidR="00EB7289">
        <w:t>recommendations</w:t>
      </w:r>
      <w:r w:rsidRPr="00622983">
        <w:t xml:space="preserve">, however it is known from Section </w:t>
      </w:r>
      <w:r w:rsidR="00EA5956">
        <w:fldChar w:fldCharType="begin"/>
      </w:r>
      <w:r w:rsidR="00952692">
        <w:instrText xml:space="preserve"> REF _Ref259787218 \r \h </w:instrText>
      </w:r>
      <w:r w:rsidR="00EA5956">
        <w:fldChar w:fldCharType="separate"/>
      </w:r>
      <w:r w:rsidR="00B9277C">
        <w:t>1.8</w:t>
      </w:r>
      <w:r w:rsidR="00EA5956">
        <w:fldChar w:fldCharType="end"/>
      </w:r>
      <w:r w:rsidR="00D54E42">
        <w:t xml:space="preserve"> </w:t>
      </w:r>
      <w:r w:rsidRPr="00622983">
        <w:t xml:space="preserve">that some </w:t>
      </w:r>
      <w:r w:rsidR="004D31AB">
        <w:t>a</w:t>
      </w:r>
      <w:r w:rsidR="004D31AB" w:rsidRPr="00622983">
        <w:t xml:space="preserve">eronautical </w:t>
      </w:r>
      <w:r w:rsidRPr="00622983">
        <w:t>radars in the UK do not meet this</w:t>
      </w:r>
      <w:r w:rsidR="00EB1AED">
        <w:t xml:space="preserve"> requirement</w:t>
      </w:r>
      <w:r w:rsidRPr="00622983">
        <w:t xml:space="preserve">. </w:t>
      </w:r>
      <w:r w:rsidR="00582354">
        <w:t xml:space="preserve"> </w:t>
      </w:r>
      <w:r w:rsidRPr="00622983">
        <w:t>I</w:t>
      </w:r>
      <w:r w:rsidR="00EB1AED">
        <w:t>t is considered unlikely that</w:t>
      </w:r>
      <w:r w:rsidRPr="00622983">
        <w:t xml:space="preserve"> Australian radars have the same blocking performance as </w:t>
      </w:r>
      <w:r w:rsidR="00EB7289">
        <w:t>these</w:t>
      </w:r>
      <w:r w:rsidRPr="00622983">
        <w:t xml:space="preserve">, </w:t>
      </w:r>
      <w:r w:rsidR="005A5536">
        <w:t xml:space="preserve">as </w:t>
      </w:r>
      <w:r w:rsidRPr="00622983">
        <w:t xml:space="preserve">they would </w:t>
      </w:r>
      <w:r w:rsidR="005A5536">
        <w:t>currently be</w:t>
      </w:r>
      <w:r w:rsidRPr="00622983">
        <w:t xml:space="preserve"> suffer</w:t>
      </w:r>
      <w:r w:rsidR="005A5536">
        <w:t>ing</w:t>
      </w:r>
      <w:r w:rsidRPr="00622983">
        <w:t xml:space="preserve"> </w:t>
      </w:r>
      <w:r w:rsidR="005A5536">
        <w:t>interference</w:t>
      </w:r>
      <w:r w:rsidRPr="00622983">
        <w:t xml:space="preserve"> from existing services</w:t>
      </w:r>
      <w:r w:rsidR="004D31AB">
        <w:t xml:space="preserve"> operating in the band</w:t>
      </w:r>
      <w:r w:rsidRPr="00622983">
        <w:t>.</w:t>
      </w:r>
    </w:p>
    <w:p w:rsidR="009A1439" w:rsidRPr="00622983" w:rsidRDefault="009A1439" w:rsidP="009A1439">
      <w:pPr>
        <w:pStyle w:val="ACMABodyText"/>
      </w:pPr>
      <w:r w:rsidRPr="00622983">
        <w:t>It is noted that radar systems are highly individual and parameters</w:t>
      </w:r>
      <w:r w:rsidR="004D31AB">
        <w:t xml:space="preserve"> differ from radar to radar</w:t>
      </w:r>
      <w:r w:rsidRPr="00622983">
        <w:t xml:space="preserve">. </w:t>
      </w:r>
      <w:r w:rsidR="00582354">
        <w:t xml:space="preserve"> </w:t>
      </w:r>
      <w:r w:rsidRPr="00622983">
        <w:t>The two key radar parameters that affect the required separation</w:t>
      </w:r>
      <w:r w:rsidR="004D31AB">
        <w:t xml:space="preserve"> distance </w:t>
      </w:r>
      <w:r w:rsidRPr="00622983">
        <w:t xml:space="preserve">are antenna gain and selectivity. </w:t>
      </w:r>
      <w:r w:rsidR="00582354">
        <w:t xml:space="preserve"> </w:t>
      </w:r>
      <w:r w:rsidR="004D31AB">
        <w:t xml:space="preserve">Specific </w:t>
      </w:r>
      <w:r w:rsidR="006354E0">
        <w:t>coordination requirements should be determined for each radar site prior to IMT deployment.</w:t>
      </w:r>
    </w:p>
    <w:p w:rsidR="009A1439" w:rsidRPr="00622983" w:rsidRDefault="009A1439" w:rsidP="009A1439">
      <w:pPr>
        <w:pStyle w:val="ACMABodyText"/>
      </w:pPr>
      <w:r w:rsidRPr="00622983">
        <w:t xml:space="preserve">Radar and IMT equipment </w:t>
      </w:r>
      <w:r w:rsidR="004D31AB">
        <w:t>can</w:t>
      </w:r>
      <w:r w:rsidRPr="00622983">
        <w:t xml:space="preserve"> operate in adjacent bands with </w:t>
      </w:r>
      <w:r w:rsidR="005A5536">
        <w:t xml:space="preserve">appropriate </w:t>
      </w:r>
      <w:r w:rsidR="00B83EAB">
        <w:t xml:space="preserve">site planning and </w:t>
      </w:r>
      <w:r w:rsidRPr="00622983">
        <w:t>coordination.</w:t>
      </w:r>
    </w:p>
    <w:p w:rsidR="009A1439" w:rsidRPr="00622983" w:rsidRDefault="009A1439" w:rsidP="009A1439">
      <w:pPr>
        <w:pStyle w:val="ACMABodyText"/>
      </w:pPr>
    </w:p>
    <w:p w:rsidR="006A35DA" w:rsidRPr="00622983" w:rsidRDefault="006A35DA" w:rsidP="006A35DA">
      <w:pPr>
        <w:spacing w:before="120"/>
        <w:rPr>
          <w:rFonts w:eastAsiaTheme="majorEastAsia"/>
          <w:sz w:val="32"/>
          <w:szCs w:val="28"/>
        </w:rPr>
      </w:pPr>
      <w:r w:rsidRPr="00622983">
        <w:br w:type="page"/>
      </w:r>
    </w:p>
    <w:sdt>
      <w:sdtPr>
        <w:rPr>
          <w:sz w:val="24"/>
          <w:szCs w:val="24"/>
          <w:lang w:eastAsia="en-AU"/>
        </w:rPr>
        <w:id w:val="1215140"/>
        <w:docPartObj>
          <w:docPartGallery w:val="Bibliographies"/>
          <w:docPartUnique/>
        </w:docPartObj>
      </w:sdtPr>
      <w:sdtContent>
        <w:bookmarkStart w:id="239" w:name="_Toc292291709" w:displacedByCustomXml="prev"/>
        <w:p w:rsidR="008008FF" w:rsidRPr="00622983" w:rsidRDefault="008008FF" w:rsidP="00E41AC8">
          <w:pPr>
            <w:pStyle w:val="ACMAChapterHeading"/>
            <w:numPr>
              <w:ilvl w:val="0"/>
              <w:numId w:val="0"/>
            </w:numPr>
            <w:ind w:left="357" w:hanging="357"/>
          </w:pPr>
          <w:r w:rsidRPr="00622983">
            <w:t>References</w:t>
          </w:r>
          <w:bookmarkEnd w:id="239"/>
        </w:p>
        <w:p w:rsidR="00FE3660" w:rsidRDefault="00EA5956" w:rsidP="00FE3660">
          <w:pPr>
            <w:pStyle w:val="Bibliography"/>
            <w:rPr>
              <w:noProof/>
            </w:rPr>
          </w:pPr>
          <w:r w:rsidRPr="00EA5956">
            <w:fldChar w:fldCharType="begin"/>
          </w:r>
          <w:r w:rsidR="008008FF" w:rsidRPr="00622983">
            <w:instrText xml:space="preserve"> BIBLIOGRAPHY </w:instrText>
          </w:r>
          <w:r w:rsidRPr="00EA5956">
            <w:fldChar w:fldCharType="separate"/>
          </w:r>
          <w:r w:rsidR="00FE3660">
            <w:rPr>
              <w:noProof/>
            </w:rPr>
            <w:t xml:space="preserve">1. </w:t>
          </w:r>
          <w:r w:rsidR="00FE3660">
            <w:rPr>
              <w:b/>
              <w:bCs/>
              <w:noProof/>
            </w:rPr>
            <w:t>ACMA.</w:t>
          </w:r>
          <w:r w:rsidR="00FE3660">
            <w:rPr>
              <w:noProof/>
            </w:rPr>
            <w:t xml:space="preserve"> </w:t>
          </w:r>
          <w:r w:rsidR="00FE3660">
            <w:rPr>
              <w:i/>
              <w:iCs/>
              <w:noProof/>
            </w:rPr>
            <w:t xml:space="preserve">Adjacent Band Sharing Study between IMT2000 Stations in the 2500-2690 MHz Band and ASR and Meteorological Radar Systems in the 2700-2900 MHz Band. </w:t>
          </w:r>
          <w:r w:rsidR="00FE3660">
            <w:rPr>
              <w:noProof/>
            </w:rPr>
            <w:t>2008.</w:t>
          </w:r>
        </w:p>
        <w:p w:rsidR="00FE3660" w:rsidRDefault="00FE3660" w:rsidP="00FE3660">
          <w:pPr>
            <w:pStyle w:val="Bibliography"/>
            <w:rPr>
              <w:noProof/>
            </w:rPr>
          </w:pPr>
          <w:r>
            <w:rPr>
              <w:noProof/>
            </w:rPr>
            <w:t xml:space="preserve">2. </w:t>
          </w:r>
          <w:r>
            <w:rPr>
              <w:b/>
              <w:bCs/>
              <w:noProof/>
            </w:rPr>
            <w:t>Ericsson.</w:t>
          </w:r>
          <w:r>
            <w:rPr>
              <w:noProof/>
            </w:rPr>
            <w:t xml:space="preserve"> </w:t>
          </w:r>
          <w:r>
            <w:rPr>
              <w:i/>
              <w:iCs/>
              <w:noProof/>
            </w:rPr>
            <w:t xml:space="preserve">Proposed Report or Recommandation on Radar Interference to IMT-2000/WCDMA in the band 2700 - 2900 MHz. </w:t>
          </w:r>
          <w:r>
            <w:rPr>
              <w:noProof/>
            </w:rPr>
            <w:t>s.l. : ITU-R WP8F/615-E, 2002.</w:t>
          </w:r>
        </w:p>
        <w:p w:rsidR="00FE3660" w:rsidRDefault="00FE3660" w:rsidP="00FE3660">
          <w:pPr>
            <w:pStyle w:val="Bibliography"/>
            <w:rPr>
              <w:noProof/>
            </w:rPr>
          </w:pPr>
          <w:r>
            <w:rPr>
              <w:noProof/>
            </w:rPr>
            <w:t xml:space="preserve">3. </w:t>
          </w:r>
          <w:r>
            <w:rPr>
              <w:b/>
              <w:bCs/>
              <w:noProof/>
            </w:rPr>
            <w:t>ITU-R.</w:t>
          </w:r>
          <w:r>
            <w:rPr>
              <w:noProof/>
            </w:rPr>
            <w:t xml:space="preserve"> </w:t>
          </w:r>
          <w:r>
            <w:rPr>
              <w:i/>
              <w:iCs/>
              <w:noProof/>
            </w:rPr>
            <w:t xml:space="preserve">ITU-R Recommendation M.1464. </w:t>
          </w:r>
        </w:p>
        <w:p w:rsidR="00FE3660" w:rsidRDefault="00FE3660" w:rsidP="00FE3660">
          <w:pPr>
            <w:pStyle w:val="Bibliography"/>
            <w:rPr>
              <w:noProof/>
            </w:rPr>
          </w:pPr>
          <w:r>
            <w:rPr>
              <w:noProof/>
            </w:rPr>
            <w:t xml:space="preserve">4. </w:t>
          </w:r>
          <w:r>
            <w:rPr>
              <w:b/>
              <w:bCs/>
              <w:noProof/>
            </w:rPr>
            <w:t>3GPP Technical Specification.</w:t>
          </w:r>
          <w:r>
            <w:rPr>
              <w:noProof/>
            </w:rPr>
            <w:t xml:space="preserve"> </w:t>
          </w:r>
          <w:r>
            <w:rPr>
              <w:i/>
              <w:iCs/>
              <w:noProof/>
            </w:rPr>
            <w:t xml:space="preserve">UE Radio Transmission and Reception (FDD). </w:t>
          </w:r>
          <w:r>
            <w:rPr>
              <w:noProof/>
            </w:rPr>
            <w:t>1999. 3G TS 25.101.</w:t>
          </w:r>
        </w:p>
        <w:p w:rsidR="00FE3660" w:rsidRDefault="00FE3660" w:rsidP="00FE3660">
          <w:pPr>
            <w:pStyle w:val="Bibliography"/>
            <w:rPr>
              <w:noProof/>
            </w:rPr>
          </w:pPr>
          <w:r>
            <w:rPr>
              <w:noProof/>
            </w:rPr>
            <w:t xml:space="preserve">5. </w:t>
          </w:r>
          <w:r>
            <w:rPr>
              <w:b/>
              <w:bCs/>
              <w:noProof/>
            </w:rPr>
            <w:t>Ericsson.</w:t>
          </w:r>
          <w:r>
            <w:rPr>
              <w:noProof/>
            </w:rPr>
            <w:t xml:space="preserve"> </w:t>
          </w:r>
          <w:r>
            <w:rPr>
              <w:i/>
              <w:iCs/>
              <w:noProof/>
            </w:rPr>
            <w:t xml:space="preserve">Effect of the antenna rotation of radar systems on an IMT-2000/WCDMA Receiver. </w:t>
          </w:r>
          <w:r>
            <w:rPr>
              <w:noProof/>
            </w:rPr>
            <w:t>s.l. : ITU-R WP8F/696-E, 2002.</w:t>
          </w:r>
        </w:p>
        <w:p w:rsidR="00FE3660" w:rsidRDefault="00FE3660" w:rsidP="00FE3660">
          <w:pPr>
            <w:pStyle w:val="Bibliography"/>
            <w:rPr>
              <w:noProof/>
            </w:rPr>
          </w:pPr>
          <w:r>
            <w:rPr>
              <w:noProof/>
            </w:rPr>
            <w:t xml:space="preserve">6. </w:t>
          </w:r>
          <w:r>
            <w:rPr>
              <w:b/>
              <w:bCs/>
              <w:noProof/>
            </w:rPr>
            <w:t>FCC.</w:t>
          </w:r>
          <w:r>
            <w:rPr>
              <w:noProof/>
            </w:rPr>
            <w:t xml:space="preserve"> </w:t>
          </w:r>
          <w:r>
            <w:rPr>
              <w:i/>
              <w:iCs/>
              <w:noProof/>
            </w:rPr>
            <w:t xml:space="preserve">Analysis of Radar Interference to IMT-2000 WCDMA mobiles and Base Station Receivers in the 2700 - 2900 MHz bands. </w:t>
          </w:r>
          <w:r>
            <w:rPr>
              <w:noProof/>
            </w:rPr>
            <w:t>s.l. : ITU-R WP8F/539, 2002.</w:t>
          </w:r>
        </w:p>
        <w:p w:rsidR="00FE3660" w:rsidRDefault="00FE3660" w:rsidP="00FE3660">
          <w:pPr>
            <w:pStyle w:val="Bibliography"/>
            <w:rPr>
              <w:noProof/>
            </w:rPr>
          </w:pPr>
          <w:r>
            <w:rPr>
              <w:noProof/>
            </w:rPr>
            <w:t xml:space="preserve">7. </w:t>
          </w:r>
          <w:r>
            <w:rPr>
              <w:b/>
              <w:bCs/>
              <w:noProof/>
            </w:rPr>
            <w:t>ITU-R.</w:t>
          </w:r>
          <w:r>
            <w:rPr>
              <w:noProof/>
            </w:rPr>
            <w:t xml:space="preserve"> </w:t>
          </w:r>
          <w:r>
            <w:rPr>
              <w:i/>
              <w:iCs/>
              <w:noProof/>
            </w:rPr>
            <w:t xml:space="preserve">Report ITU-R M.2112. </w:t>
          </w:r>
        </w:p>
        <w:p w:rsidR="00FE3660" w:rsidRDefault="00FE3660" w:rsidP="00FE3660">
          <w:pPr>
            <w:pStyle w:val="Bibliography"/>
            <w:rPr>
              <w:noProof/>
            </w:rPr>
          </w:pPr>
          <w:r>
            <w:rPr>
              <w:noProof/>
            </w:rPr>
            <w:t xml:space="preserve">8. </w:t>
          </w:r>
          <w:r>
            <w:rPr>
              <w:b/>
              <w:bCs/>
              <w:noProof/>
            </w:rPr>
            <w:t>ERA Technologies.</w:t>
          </w:r>
          <w:r>
            <w:rPr>
              <w:noProof/>
            </w:rPr>
            <w:t xml:space="preserve"> </w:t>
          </w:r>
          <w:r>
            <w:rPr>
              <w:i/>
              <w:iCs/>
              <w:noProof/>
            </w:rPr>
            <w:t xml:space="preserve">Interference from Radars into Adjacent Band UMTS and WiMAX Systems. </w:t>
          </w:r>
          <w:r>
            <w:rPr>
              <w:noProof/>
            </w:rPr>
            <w:t>2007.</w:t>
          </w:r>
        </w:p>
        <w:p w:rsidR="00FE3660" w:rsidRDefault="00FE3660" w:rsidP="00FE3660">
          <w:pPr>
            <w:pStyle w:val="Bibliography"/>
            <w:rPr>
              <w:noProof/>
            </w:rPr>
          </w:pPr>
          <w:r>
            <w:rPr>
              <w:noProof/>
            </w:rPr>
            <w:t xml:space="preserve">9. </w:t>
          </w:r>
          <w:r>
            <w:rPr>
              <w:b/>
              <w:bCs/>
              <w:noProof/>
            </w:rPr>
            <w:t>Ofcom.</w:t>
          </w:r>
          <w:r>
            <w:rPr>
              <w:noProof/>
            </w:rPr>
            <w:t xml:space="preserve"> </w:t>
          </w:r>
          <w:r>
            <w:rPr>
              <w:i/>
              <w:iCs/>
              <w:noProof/>
            </w:rPr>
            <w:t xml:space="preserve">Radar Adjacent Band Selectivity. </w:t>
          </w:r>
          <w:r>
            <w:rPr>
              <w:noProof/>
            </w:rPr>
            <w:t>s.l. : ITU-R 5B/389-E, 2009.</w:t>
          </w:r>
        </w:p>
        <w:p w:rsidR="00FE3660" w:rsidRDefault="00FE3660" w:rsidP="00FE3660">
          <w:pPr>
            <w:pStyle w:val="Bibliography"/>
            <w:rPr>
              <w:noProof/>
            </w:rPr>
          </w:pPr>
          <w:r>
            <w:rPr>
              <w:noProof/>
            </w:rPr>
            <w:t xml:space="preserve">10. </w:t>
          </w:r>
          <w:r>
            <w:rPr>
              <w:b/>
              <w:bCs/>
              <w:noProof/>
            </w:rPr>
            <w:t>SELEX Systems Integration.</w:t>
          </w:r>
          <w:r>
            <w:rPr>
              <w:noProof/>
            </w:rPr>
            <w:t xml:space="preserve"> </w:t>
          </w:r>
          <w:r>
            <w:rPr>
              <w:i/>
              <w:iCs/>
              <w:noProof/>
            </w:rPr>
            <w:t xml:space="preserve">Watchman Radar: Receiver selectivity improvements in the 2700-3100 MHz band. </w:t>
          </w:r>
          <w:r>
            <w:rPr>
              <w:noProof/>
            </w:rPr>
            <w:t>2009.</w:t>
          </w:r>
        </w:p>
        <w:p w:rsidR="00FE3660" w:rsidRDefault="00FE3660" w:rsidP="00FE3660">
          <w:pPr>
            <w:pStyle w:val="Bibliography"/>
            <w:rPr>
              <w:noProof/>
            </w:rPr>
          </w:pPr>
          <w:r>
            <w:rPr>
              <w:noProof/>
            </w:rPr>
            <w:t xml:space="preserve">11. </w:t>
          </w:r>
          <w:r>
            <w:rPr>
              <w:b/>
              <w:bCs/>
              <w:noProof/>
            </w:rPr>
            <w:t>Bureau of Meteorology.</w:t>
          </w:r>
          <w:r>
            <w:rPr>
              <w:noProof/>
            </w:rPr>
            <w:t xml:space="preserve"> Learn About Australian Weather Watch Radar. [Online] [Cited: 12 March 2010.] www.bom.gov.au/weather/radar.</w:t>
          </w:r>
        </w:p>
        <w:p w:rsidR="00FE3660" w:rsidRDefault="00FE3660" w:rsidP="00FE3660">
          <w:pPr>
            <w:pStyle w:val="Bibliography"/>
            <w:rPr>
              <w:noProof/>
            </w:rPr>
          </w:pPr>
          <w:r>
            <w:rPr>
              <w:noProof/>
            </w:rPr>
            <w:t xml:space="preserve">12. Radex Extraction 1/2/2010. </w:t>
          </w:r>
        </w:p>
        <w:p w:rsidR="00FE3660" w:rsidRDefault="00FE3660" w:rsidP="00FE3660">
          <w:pPr>
            <w:pStyle w:val="Bibliography"/>
            <w:rPr>
              <w:noProof/>
            </w:rPr>
          </w:pPr>
          <w:r>
            <w:rPr>
              <w:noProof/>
            </w:rPr>
            <w:t xml:space="preserve">13. </w:t>
          </w:r>
          <w:r>
            <w:rPr>
              <w:b/>
              <w:bCs/>
              <w:noProof/>
            </w:rPr>
            <w:t>AMS-Gematronik.</w:t>
          </w:r>
          <w:r>
            <w:rPr>
              <w:noProof/>
            </w:rPr>
            <w:t xml:space="preserve"> </w:t>
          </w:r>
          <w:r>
            <w:rPr>
              <w:i/>
              <w:iCs/>
              <w:noProof/>
            </w:rPr>
            <w:t xml:space="preserve">Weather Radar Meteor 1500S Datasheet. </w:t>
          </w:r>
          <w:r>
            <w:rPr>
              <w:noProof/>
            </w:rPr>
            <w:t>s.l. : Alenia Marconi Systems Ltd, 2003.</w:t>
          </w:r>
        </w:p>
        <w:p w:rsidR="00FE3660" w:rsidRDefault="00FE3660" w:rsidP="00FE3660">
          <w:pPr>
            <w:pStyle w:val="Bibliography"/>
            <w:rPr>
              <w:noProof/>
            </w:rPr>
          </w:pPr>
          <w:r>
            <w:rPr>
              <w:noProof/>
            </w:rPr>
            <w:t xml:space="preserve">14. </w:t>
          </w:r>
          <w:r>
            <w:rPr>
              <w:b/>
              <w:bCs/>
              <w:noProof/>
            </w:rPr>
            <w:t>Tester, Ross.</w:t>
          </w:r>
          <w:r>
            <w:rPr>
              <w:noProof/>
            </w:rPr>
            <w:t xml:space="preserve"> Bringing you much more than pretty pictures! </w:t>
          </w:r>
          <w:r>
            <w:rPr>
              <w:i/>
              <w:iCs/>
              <w:noProof/>
            </w:rPr>
            <w:t xml:space="preserve">Silicon Chip. </w:t>
          </w:r>
          <w:r>
            <w:rPr>
              <w:noProof/>
            </w:rPr>
            <w:t>2010, January.</w:t>
          </w:r>
        </w:p>
        <w:p w:rsidR="00FE3660" w:rsidRDefault="00FE3660" w:rsidP="00FE3660">
          <w:pPr>
            <w:pStyle w:val="Bibliography"/>
            <w:rPr>
              <w:noProof/>
            </w:rPr>
          </w:pPr>
          <w:r>
            <w:rPr>
              <w:noProof/>
            </w:rPr>
            <w:t xml:space="preserve">15. </w:t>
          </w:r>
          <w:r>
            <w:rPr>
              <w:b/>
              <w:bCs/>
              <w:noProof/>
            </w:rPr>
            <w:t>Goldsmith, Andrea.</w:t>
          </w:r>
          <w:r>
            <w:rPr>
              <w:noProof/>
            </w:rPr>
            <w:t xml:space="preserve"> </w:t>
          </w:r>
          <w:r>
            <w:rPr>
              <w:i/>
              <w:iCs/>
              <w:noProof/>
            </w:rPr>
            <w:t xml:space="preserve">Wireless Communications. </w:t>
          </w:r>
          <w:r>
            <w:rPr>
              <w:noProof/>
            </w:rPr>
            <w:t>s.l. : Cambridge University Press, 2005.</w:t>
          </w:r>
        </w:p>
        <w:p w:rsidR="00FE3660" w:rsidRDefault="00FE3660" w:rsidP="00FE3660">
          <w:pPr>
            <w:pStyle w:val="Bibliography"/>
            <w:rPr>
              <w:noProof/>
            </w:rPr>
          </w:pPr>
          <w:r>
            <w:rPr>
              <w:noProof/>
            </w:rPr>
            <w:t xml:space="preserve">16. </w:t>
          </w:r>
          <w:r>
            <w:rPr>
              <w:b/>
              <w:bCs/>
              <w:noProof/>
            </w:rPr>
            <w:t>ACMA.</w:t>
          </w:r>
          <w:r>
            <w:rPr>
              <w:noProof/>
            </w:rPr>
            <w:t xml:space="preserve"> </w:t>
          </w:r>
          <w:r>
            <w:rPr>
              <w:i/>
              <w:iCs/>
              <w:noProof/>
            </w:rPr>
            <w:t xml:space="preserve">IMT and Radio Astronomy Refinement Study. </w:t>
          </w:r>
          <w:r>
            <w:rPr>
              <w:noProof/>
            </w:rPr>
            <w:t>2010.</w:t>
          </w:r>
        </w:p>
        <w:p w:rsidR="00FE3660" w:rsidRDefault="00FE3660" w:rsidP="00FE3660">
          <w:pPr>
            <w:pStyle w:val="Bibliography"/>
            <w:rPr>
              <w:noProof/>
            </w:rPr>
          </w:pPr>
          <w:r>
            <w:rPr>
              <w:noProof/>
            </w:rPr>
            <w:t xml:space="preserve">17. </w:t>
          </w:r>
          <w:r>
            <w:rPr>
              <w:b/>
              <w:bCs/>
              <w:noProof/>
            </w:rPr>
            <w:t>Turke, Ulrich.</w:t>
          </w:r>
          <w:r>
            <w:rPr>
              <w:noProof/>
            </w:rPr>
            <w:t xml:space="preserve"> </w:t>
          </w:r>
          <w:r>
            <w:rPr>
              <w:i/>
              <w:iCs/>
              <w:noProof/>
            </w:rPr>
            <w:t xml:space="preserve">Efficient Methods for WCDMA Radio Network Planning and Optimisation, p38. </w:t>
          </w:r>
          <w:r>
            <w:rPr>
              <w:noProof/>
            </w:rPr>
            <w:t>s.l. : Deutscher Universitats-Verlang, 2007.</w:t>
          </w:r>
        </w:p>
        <w:p w:rsidR="00FE3660" w:rsidRDefault="00FE3660" w:rsidP="00FE3660">
          <w:pPr>
            <w:pStyle w:val="Bibliography"/>
            <w:rPr>
              <w:noProof/>
            </w:rPr>
          </w:pPr>
          <w:r>
            <w:rPr>
              <w:noProof/>
            </w:rPr>
            <w:t xml:space="preserve">18. </w:t>
          </w:r>
          <w:r>
            <w:rPr>
              <w:b/>
              <w:bCs/>
              <w:noProof/>
            </w:rPr>
            <w:t>Andrew Corporation.</w:t>
          </w:r>
          <w:r>
            <w:rPr>
              <w:noProof/>
            </w:rPr>
            <w:t xml:space="preserve"> </w:t>
          </w:r>
          <w:r>
            <w:rPr>
              <w:i/>
              <w:iCs/>
              <w:noProof/>
            </w:rPr>
            <w:t xml:space="preserve">SA2500-065V-18 Panel Antenna . </w:t>
          </w:r>
          <w:r>
            <w:rPr>
              <w:noProof/>
            </w:rPr>
            <w:t>datasheet.</w:t>
          </w:r>
        </w:p>
        <w:p w:rsidR="00FE3660" w:rsidRDefault="00FE3660" w:rsidP="00FE3660">
          <w:pPr>
            <w:pStyle w:val="Bibliography"/>
            <w:rPr>
              <w:noProof/>
            </w:rPr>
          </w:pPr>
          <w:r>
            <w:rPr>
              <w:noProof/>
            </w:rPr>
            <w:t xml:space="preserve">19. </w:t>
          </w:r>
          <w:r>
            <w:rPr>
              <w:b/>
              <w:bCs/>
              <w:noProof/>
            </w:rPr>
            <w:t>Helios.</w:t>
          </w:r>
          <w:r>
            <w:rPr>
              <w:noProof/>
            </w:rPr>
            <w:t xml:space="preserve"> </w:t>
          </w:r>
          <w:r>
            <w:rPr>
              <w:i/>
              <w:iCs/>
              <w:noProof/>
            </w:rPr>
            <w:t xml:space="preserve">Review of Radar Receiver Adjacent Channel Thresholds of UK S-band ATC Radars - Final Report. </w:t>
          </w:r>
          <w:r>
            <w:rPr>
              <w:noProof/>
            </w:rPr>
            <w:t>2009.</w:t>
          </w:r>
        </w:p>
        <w:p w:rsidR="00FE3660" w:rsidRDefault="00FE3660" w:rsidP="00FE3660">
          <w:pPr>
            <w:pStyle w:val="Bibliography"/>
            <w:rPr>
              <w:noProof/>
            </w:rPr>
          </w:pPr>
          <w:r>
            <w:rPr>
              <w:noProof/>
            </w:rPr>
            <w:t xml:space="preserve">20. </w:t>
          </w:r>
          <w:r>
            <w:rPr>
              <w:b/>
              <w:bCs/>
              <w:noProof/>
            </w:rPr>
            <w:t>3GPP Technical Specification.</w:t>
          </w:r>
          <w:r>
            <w:rPr>
              <w:noProof/>
            </w:rPr>
            <w:t xml:space="preserve"> </w:t>
          </w:r>
          <w:r>
            <w:rPr>
              <w:i/>
              <w:iCs/>
              <w:noProof/>
            </w:rPr>
            <w:t xml:space="preserve">Base Station Radio Transmission and Reception (FDD). </w:t>
          </w:r>
          <w:r>
            <w:rPr>
              <w:noProof/>
            </w:rPr>
            <w:t>2010.</w:t>
          </w:r>
        </w:p>
        <w:p w:rsidR="00AD0213" w:rsidRDefault="00EA5956" w:rsidP="00FE3660">
          <w:r w:rsidRPr="00622983">
            <w:fldChar w:fldCharType="end"/>
          </w:r>
        </w:p>
      </w:sdtContent>
    </w:sdt>
    <w:p w:rsidR="008008FF" w:rsidRPr="00622983" w:rsidRDefault="008008FF" w:rsidP="007E3841">
      <w:pPr>
        <w:pStyle w:val="ACMABodyText"/>
      </w:pPr>
    </w:p>
    <w:sectPr w:rsidR="008008FF" w:rsidRPr="00622983" w:rsidSect="006E01C4">
      <w:pgSz w:w="11906" w:h="16838"/>
      <w:pgMar w:top="1440" w:right="1800" w:bottom="1440" w:left="180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637C6" w:rsidRDefault="006637C6">
      <w:r>
        <w:separator/>
      </w:r>
    </w:p>
  </w:endnote>
  <w:endnote w:type="continuationSeparator" w:id="0">
    <w:p w:rsidR="006637C6" w:rsidRDefault="006637C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EBAIP L+ Helvetica">
    <w:altName w:val="Arial"/>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HelveticaNeueLT Std Med">
    <w:altName w:val="Cambria"/>
    <w:panose1 w:val="00000000000000000000"/>
    <w:charset w:val="00"/>
    <w:family w:val="swiss"/>
    <w:notTrueType/>
    <w:pitch w:val="variable"/>
    <w:sig w:usb0="800000AF" w:usb1="4000204A" w:usb2="00000000" w:usb3="00000000" w:csb0="00000001" w:csb1="00000000"/>
  </w:font>
  <w:font w:name="HelveticaNeueLT Std Lt">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ambria Math">
    <w:panose1 w:val="02040503050406030204"/>
    <w:charset w:val="00"/>
    <w:family w:val="roman"/>
    <w:pitch w:val="variable"/>
    <w:sig w:usb0="A00002EF" w:usb1="420020E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792F" w:rsidRDefault="0031792F">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651D" w:rsidRDefault="00EA5956">
    <w:pPr>
      <w:pStyle w:val="Footer"/>
    </w:pPr>
    <w:r>
      <w:rPr>
        <w:noProof/>
      </w:rPr>
      <w:pict>
        <v:shape id="Logo_ftr_grey_ing" o:spid="_x0000_s2064" style="position:absolute;margin-left:57.2pt;margin-top:802.6pt;width:275.95pt;height:14.5pt;z-index:-251657216;mso-position-horizontal:absolute;mso-position-horizontal-relative:page;mso-position-vertical:absolute;mso-position-vertical-relative:page" coordsize="4417,224" path="m81,103hdc81,100,81,98,80,96,79,94,77,92,75,91,74,89,72,88,70,87,67,86,65,86,63,86v-6,,-10,1,-13,3c46,91,44,94,42,97v-1,3,-3,7,-3,11c38,112,38,116,38,120v,4,,8,1,11c40,135,41,138,43,141v2,3,4,5,7,7c53,150,57,151,61,151v6,,11,-2,15,-6c79,142,81,137,82,131v37,,37,,37,c118,138,116,145,113,152v-3,6,-8,11,-13,15c95,171,89,174,83,176v-7,3,-14,4,-22,4c52,180,44,178,36,175,29,173,23,169,17,163,12,158,8,152,4,145,1,137,,129,,120,,111,1,102,4,95,7,87,11,80,16,75,22,69,28,65,35,61v8,-3,16,-4,26,-4c68,57,75,58,82,60v6,2,12,4,17,8c105,72,109,77,112,83v3,5,5,12,6,20hal81,103hdxm126,118v,-8,2,-16,5,-24c134,87,138,80,143,74v6,-5,12,-9,20,-13c170,58,178,57,187,57v9,,18,1,25,4c220,65,226,69,232,74v5,6,9,13,12,20c247,102,249,110,249,118v,9,-2,17,-5,25c241,150,237,157,232,162v-6,6,-12,10,-20,13c205,178,196,180,187,180v-9,,-17,-2,-24,-5c155,172,149,168,143,162v-5,-5,-9,-12,-12,-19c128,135,126,127,126,118xm164,118v,4,1,8,1,12c166,133,167,137,169,140v2,3,4,6,7,8c179,150,183,151,187,151v5,,9,-1,12,-3c202,146,204,143,206,140v2,-3,3,-7,4,-10c210,126,211,122,211,118v,-3,-1,-7,-1,-11c209,103,208,100,206,97v-2,-3,-4,-6,-7,-8c196,87,192,86,187,86v-4,,-8,1,-11,3c173,91,171,94,169,97v-2,3,-3,6,-4,10c165,111,164,115,164,118xm262,60v37,,37,,37,c299,76,299,76,299,76v1,,1,,1,c303,70,308,66,313,62v6,-3,13,-5,20,-5c340,57,347,58,353,61v6,3,11,8,14,15c371,69,377,65,382,61v6,-3,13,-4,21,-4c412,57,420,58,425,61v6,4,10,8,12,13c440,78,442,84,443,90v1,6,1,11,1,17c444,176,444,176,444,176v-38,,-38,,-38,c406,108,406,108,406,108v,-6,-1,-11,-4,-15c399,90,395,88,390,88v-4,,-7,1,-10,2c378,92,376,94,375,97v-1,3,-2,6,-2,10c372,111,372,115,372,119v,57,,57,,57c334,176,334,176,334,176v,-66,,-66,,-66c334,103,333,98,331,94v-2,-4,-6,-6,-11,-6c313,88,308,90,305,95v-3,5,-5,13,-5,25c300,176,300,176,300,176v-38,,-38,,-38,hal262,60hdxm463,60v37,,37,,37,c500,76,500,76,500,76v1,,1,,1,c504,70,509,66,514,62v6,-3,13,-5,20,-5c541,57,548,58,554,61v6,3,11,8,14,15c572,69,578,65,583,61v6,-3,13,-4,21,-4c613,57,621,58,626,61v6,4,10,8,12,13c641,78,643,84,644,90v1,6,1,11,1,17c645,176,645,176,645,176v-38,,-38,,-38,c607,108,607,108,607,108v,-6,-2,-11,-4,-15c600,90,596,88,591,88v-4,,-7,1,-10,2c579,92,577,94,576,97v-1,3,-2,6,-2,10c573,111,573,115,573,119v,57,,57,,57c535,176,535,176,535,176v,-66,,-66,,-66c535,103,534,98,532,94v-2,-4,-6,-6,-11,-6c514,88,509,90,506,95v-3,5,-5,13,-5,25c501,176,501,176,501,176v-38,,-38,,-38,hal463,60hdxm779,176v-37,,-37,,-37,c742,160,742,160,742,160v,,,,,c738,166,733,171,727,175v-7,3,-14,5,-20,5c698,180,691,179,686,176v-6,-2,-10,-5,-13,-10c669,162,667,157,666,151v-2,-6,-2,-13,-2,-21c664,60,664,60,664,60v38,,38,,38,c702,128,702,128,702,128v,7,1,13,4,16c710,147,714,148,720,148v3,,5,,7,-1c730,147,732,145,734,143v2,-2,4,-5,5,-8c741,132,741,128,741,122v,-62,,-62,,-62c779,60,779,60,779,60hal779,176hdxm798,60v37,,37,,37,c835,76,835,76,835,76v1,,1,,1,c838,73,840,70,843,68v2,-2,5,-4,9,-6c855,60,858,59,862,58v3,-1,7,-1,10,-1c882,57,890,58,895,61v6,4,10,7,13,12c911,78,912,82,913,88v1,5,1,10,1,14c914,176,914,176,914,176v-38,,-38,,-38,c876,120,876,120,876,120v,-4,,-8,,-11c876,105,876,101,874,98v-1,-3,-3,-5,-5,-7c866,89,862,88,857,88v-3,,-7,1,-9,2c845,92,843,94,841,96v-1,2,-2,5,-3,8c837,107,837,110,837,113v,63,,63,,63c798,176,798,176,798,176hal798,60hdxm972,46v-38,,-38,,-38,c934,16,934,16,934,16v38,,38,,38,hal972,46hdxm934,60v38,,38,,38,c972,176,972,176,972,176v-38,,-38,,-38,hal934,60hdxm1069,103v,-3,-1,-5,-2,-7c1066,94,1065,92,1063,91v-2,-2,-4,-3,-6,-4c1055,86,1052,86,1050,86v-5,,-10,1,-13,3c1034,91,1031,94,1030,97v-2,3,-3,7,-4,11c1026,112,1025,116,1025,120v,4,1,8,2,11c1027,135,1029,138,1031,141v1,3,4,5,7,7c1040,150,1044,151,1048,151v7,,12,-2,15,-6c1067,142,1069,137,1070,131v37,,37,,37,c1106,138,1104,145,1100,152v-3,6,-7,11,-12,15c1083,171,1077,174,1070,176v-7,3,-14,4,-22,4c1039,180,1031,178,1024,175v-8,-2,-14,-6,-19,-12c999,158,995,152,992,145v-3,-8,-5,-16,-5,-25c987,111,989,102,992,95v2,-8,6,-15,12,-20c1009,69,1015,65,1023,61v7,-3,16,-4,25,-4c1055,57,1062,58,1069,60v7,2,12,4,18,8c1092,72,1096,77,1099,83v4,5,6,12,7,20hal1069,103hdxm1118,96v,-8,2,-14,5,-19c1126,72,1131,68,1136,65v5,-3,11,-5,17,-6c1159,57,1166,57,1173,57v7,,13,,20,1c1199,59,1205,61,1210,64v5,3,9,7,12,12c1225,81,1227,88,1227,96v,51,,51,,51c1227,152,1227,157,1227,162v1,5,2,10,4,14c1193,176,1193,176,1193,176v-1,-1,-1,-3,-1,-5c1191,169,1191,167,1191,165v-5,6,-11,9,-18,11c1166,179,1160,180,1153,180v-6,,-11,-1,-16,-2c1132,176,1128,174,1124,171v-3,-3,-6,-6,-8,-11c1114,156,1113,151,1113,145v,-7,1,-12,3,-16c1118,125,1121,121,1125,119v3,-3,7,-5,12,-7c1142,111,1146,110,1151,109v5,-1,10,-2,15,-3c1171,106,1176,105,1181,104v3,,5,-2,7,-3c1190,100,1191,97,1191,94v,-3,-1,-5,-2,-6c1188,86,1186,85,1184,84v-1,-1,-3,-1,-6,-2c1176,82,1174,81,1172,81v-11,,-17,5,-19,15hal1118,96hdxm1151,143v,5,2,8,5,10c1159,155,1163,156,1167,156v9,,15,-2,19,-8c1189,143,1191,134,1190,122v-2,2,-6,3,-10,3c1175,126,1171,127,1167,128v-5,1,-8,3,-11,5c1153,135,1151,138,1151,143xm1316,85v-24,,-24,,-24,c1292,138,1292,138,1292,138v,4,1,7,4,9c1298,148,1302,149,1306,149v1,,3,,5,c1312,148,1314,148,1316,148v,28,,28,,28c1312,177,1309,177,1305,177v-3,,-7,1,-10,1c1287,178,1280,177,1275,175v-6,-1,-10,-3,-13,-6c1259,166,1257,161,1256,156v-1,-5,-2,-12,-2,-19c1254,85,1254,85,1254,85v-19,,-19,,-19,c1235,60,1235,60,1235,60v19,,19,,19,c1254,25,1254,25,1254,25v38,,38,,38,c1292,60,1292,60,1292,60v24,,24,,24,hal1316,85hdxm1366,46v-39,,-39,,-39,c1327,16,1327,16,1327,16v39,,39,,39,hal1366,46hdxm1327,60v39,,39,,39,c1366,176,1366,176,1366,176v-39,,-39,,-39,hal1327,60hdxm1386,60v37,,37,,37,c1423,76,1423,76,1423,76v,,,,,c1425,73,1427,70,1430,68v3,-2,6,-4,9,-6c1442,60,1446,59,1449,58v4,-1,7,-1,11,-1c1470,57,1477,58,1483,61v5,4,10,7,12,12c1498,78,1500,82,1501,88v,5,1,10,1,14c1502,176,1502,176,1502,176v-38,,-38,,-38,c1464,120,1464,120,1464,120v,-4,,-8,,-11c1464,105,1463,101,1462,98v-1,-3,-3,-5,-6,-7c1454,89,1450,88,1445,88v-4,,-7,1,-10,2c1433,92,1431,94,1429,96v-2,2,-3,5,-4,8c1424,107,1424,110,1424,113v,63,,63,,63c1386,176,1386,176,1386,176hal1386,60hdxm1633,162v,5,,11,-1,17c1631,185,1628,191,1624,197v-3,5,-9,10,-17,14c1599,215,1589,217,1575,217v-7,,-13,,-20,-1c1549,215,1543,213,1538,210v-5,-2,-10,-6,-13,-11c1521,194,1519,188,1518,180v38,,38,,38,c1557,185,1559,188,1562,190v4,2,8,3,14,3c1581,193,1584,192,1587,190v3,-1,5,-3,6,-6c1595,182,1595,179,1596,176v,-4,,-7,,-11c1596,154,1596,154,1596,154v,,,,,c1592,160,1588,164,1583,167v-6,3,-12,4,-18,4c1556,171,1549,170,1542,167v-6,-3,-12,-7,-16,-12c1522,150,1519,144,1517,137v-2,-8,-3,-15,-3,-23c1514,106,1515,99,1517,92v2,-7,6,-13,10,-18c1531,69,1537,64,1543,61v6,-3,14,-4,22,-4c1579,57,1589,63,1596,75v1,,1,,1,c1597,60,1597,60,1597,60v36,,36,,36,hal1633,162hdxm1597,115v,-4,,-7,-1,-11c1595,101,1594,98,1592,95v-2,-3,-4,-5,-7,-7c1582,87,1578,86,1574,86v-4,,-8,1,-10,2c1561,90,1558,92,1557,95v-2,3,-3,6,-4,9c1552,108,1552,111,1552,115v,3,,7,1,10c1554,128,1555,131,1557,134v2,2,4,4,7,6c1567,142,1570,142,1574,142v4,,7,,10,-2c1587,139,1590,137,1591,134v2,-2,4,-5,5,-8c1597,122,1597,119,1597,115xm1782,v12,,12,,12,c1794,224,1794,224,1794,224v-12,,-12,,-12,hal1782,hdxm1955,85v-18,,-18,,-18,c1937,60,1937,60,1937,60v18,,18,,18,c1955,52,1956,45,1958,39v1,-5,4,-10,7,-13c1969,22,1973,20,1979,19v6,-2,12,-3,21,-3c2003,16,2006,17,2009,17v3,,6,,9,c2018,44,2018,44,2018,44v-4,,-7,-1,-10,-1c2003,43,2000,44,1997,45v-2,2,-4,5,-4,10c1993,60,1993,60,1993,60v23,,23,,23,c2016,85,2016,85,2016,85v-23,,-23,,-23,c1993,176,1993,176,1993,176v-38,,-38,,-38,hal1955,85hdxm2022,96v,-8,2,-14,5,-19c2031,72,2035,68,2040,65v5,-3,11,-5,17,-6c2064,57,2070,57,2077,57v7,,14,,20,1c2104,59,2109,61,2114,64v6,3,10,7,13,12c2130,81,2131,88,2131,96v,51,,51,,51c2131,152,2131,157,2132,162v,5,1,10,4,14c2097,176,2097,176,2097,176v,-1,-1,-3,-1,-5c2096,169,2095,167,2095,165v-5,6,-11,9,-17,11c2071,179,2064,180,2057,180v-6,,-11,-1,-16,-2c2036,176,2032,174,2029,171v-4,-3,-7,-6,-9,-11c2018,156,2017,151,2017,145v,-7,1,-12,3,-16c2022,125,2025,121,2029,119v3,-3,8,-5,12,-7c2046,111,2051,110,2056,109v5,-1,10,-2,15,-3c2076,106,2080,105,2085,104v3,,6,-2,7,-3c2094,100,2095,97,2095,94v,-3,-1,-5,-2,-6c2092,86,2090,85,2089,84v-2,-1,-4,-1,-6,-2c2081,82,2079,81,2077,81v-11,,-18,5,-19,15hal2022,96hdxm2055,143v,5,2,8,5,10c2063,155,2067,156,2071,156v9,,16,-2,19,-8c2093,143,2095,134,2094,122v-2,2,-6,3,-10,3c2079,126,2075,127,2071,128v-4,1,-8,3,-11,5c2057,135,2055,138,2055,143xm2226,103v,-3,-1,-5,-2,-7c2223,94,2222,92,2220,91v-2,-2,-4,-3,-6,-4c2212,86,2209,86,2207,86v-5,,-10,1,-13,3c2191,91,2188,94,2187,97v-2,3,-3,7,-4,11c2183,112,2182,116,2182,120v,4,1,8,2,11c2184,135,2186,138,2188,141v1,3,4,5,7,7c2197,150,2201,151,2205,151v7,,12,-2,15,-6c2224,142,2226,137,2227,131v37,,37,,37,c2263,138,2261,145,2257,152v-3,6,-7,11,-12,15c2240,171,2234,174,2227,176v-7,3,-14,4,-22,4c2196,180,2188,178,2181,175v-8,-2,-14,-6,-19,-12c2156,158,2152,152,2149,145v-3,-8,-5,-16,-5,-25c2144,111,2146,102,2148,95v3,-8,7,-15,13,-20c2166,69,2172,65,2180,61v7,-3,16,-4,25,-4c2212,57,2219,58,2226,60v7,2,12,4,18,8c2249,72,2253,77,2256,83v4,5,6,12,6,20hal2226,103hdxm2316,46v-39,,-39,,-39,c2277,16,2277,16,2277,16v39,,39,,39,hal2316,46hdxm2277,60v39,,39,,39,c2316,176,2316,176,2316,176v-39,,-39,,-39,hal2277,60hdxm2337,16v38,,38,,38,c2375,176,2375,176,2375,176v-38,,-38,,-38,hal2337,16hdxm2435,46v-38,,-38,,-38,c2397,16,2397,16,2397,16v38,,38,,38,hal2435,46hdxm2397,60v38,,38,,38,c2435,176,2435,176,2435,176v-38,,-38,,-38,hal2397,60hdxm2526,85v-24,,-24,,-24,c2502,138,2502,138,2502,138v,4,1,7,4,9c2508,148,2512,149,2516,149v1,,3,,5,c2522,148,2524,148,2526,148v,28,,28,,28c2522,177,2519,177,2515,177v-3,,-7,1,-10,1c2497,178,2490,177,2485,175v-6,-1,-10,-3,-13,-6c2469,166,2467,161,2466,156v-1,-5,-2,-12,-2,-19c2464,85,2464,85,2464,85v-19,,-19,,-19,c2445,60,2445,60,2445,60v19,,19,,19,c2464,25,2464,25,2464,25v38,,38,,38,c2502,60,2502,60,2502,60v24,,24,,24,hal2526,85hdxm2535,96v,-8,2,-14,5,-19c2543,72,2548,68,2553,65v5,-3,11,-5,17,-6c2576,57,2583,57,2590,57v7,,13,,20,1c2616,59,2622,61,2627,64v5,3,9,7,12,12c2642,81,2644,88,2644,96v,51,,51,,51c2644,152,2644,157,2645,162v,5,1,10,3,14c2610,176,2610,176,2610,176v-1,-1,-1,-3,-1,-5c2608,169,2608,167,2608,165v-5,6,-11,9,-18,11c2584,179,2577,180,2570,180v-6,,-11,-1,-16,-2c2549,176,2545,174,2541,171v-3,-3,-6,-6,-8,-11c2531,156,2530,151,2530,145v,-7,1,-12,3,-16c2535,125,2538,121,2542,119v3,-3,7,-5,12,-7c2559,111,2563,110,2568,109v5,-1,10,-2,15,-3c2588,106,2593,105,2598,104v3,,5,-2,7,-3c2607,100,2608,97,2608,94v,-3,-1,-5,-2,-6c2605,86,2603,85,2601,84v-1,-1,-3,-1,-6,-2c2593,82,2591,81,2589,81v-11,,-17,5,-19,15hal2535,96hdxm2568,143v,5,2,8,5,10c2576,155,2580,156,2584,156v9,,15,-2,19,-8c2606,143,2608,134,2607,122v-2,2,-6,3,-10,3c2592,126,2588,127,2584,128v-5,1,-8,3,-11,5c2570,135,2568,138,2568,143xm2733,85v-24,,-24,,-24,c2709,138,2709,138,2709,138v,4,1,7,4,9c2715,148,2719,149,2723,149v1,,3,,5,c2729,148,2731,148,2733,148v,28,,28,,28c2729,177,2726,177,2722,177v-3,,-7,1,-10,1c2704,178,2697,177,2692,175v-6,-1,-10,-3,-13,-6c2676,166,2674,161,2673,156v-1,-5,-2,-12,-2,-19c2671,85,2671,85,2671,85v-19,,-19,,-19,c2652,60,2652,60,2652,60v19,,19,,19,c2671,25,2671,25,2671,25v38,,38,,38,c2709,60,2709,60,2709,60v24,,24,,24,hal2733,85hdxm2783,46v-38,,-38,,-38,c2745,16,2745,16,2745,16v38,,38,,38,hal2783,46hdxm2745,60v38,,38,,38,c2783,176,2783,176,2783,176v-38,,-38,,-38,hal2745,60hdxm2803,60v37,,37,,37,c2840,76,2840,76,2840,76v,,,,,c2842,73,2844,70,2847,68v3,-2,6,-4,9,-6c2859,60,2863,59,2866,58v4,-1,7,-1,11,-1c2887,57,2894,58,2900,61v5,4,10,7,12,12c2915,78,2917,82,2918,88v,5,1,10,1,14c2919,176,2919,176,2919,176v-38,,-38,,-38,c2881,120,2881,120,2881,120v,-4,,-8,,-11c2881,105,2880,101,2879,98v-1,-3,-3,-5,-6,-7c2871,89,2867,88,2862,88v-4,,-7,1,-10,2c2850,92,2848,94,2846,96v-2,2,-3,5,-4,8c2841,107,2841,110,2841,113v,63,,63,,63c2803,176,2803,176,2803,176hal2803,60hdxm3050,162v,5,,11,-1,17c3048,185,3045,191,3041,197v-3,5,-9,10,-17,14c3016,215,3006,217,2992,217v-7,,-13,,-20,-1c2966,215,2960,213,2955,210v-5,-2,-10,-6,-13,-11c2938,194,2936,188,2935,180v38,,38,,38,c2974,185,2976,188,2979,190v4,2,8,3,14,3c2998,193,3001,192,3004,190v3,-1,5,-3,6,-6c3012,182,3012,179,3013,176v,-4,,-7,,-11c3013,154,3013,154,3013,154v,,,,,c3009,160,3005,164,3000,167v-6,3,-12,4,-18,4c2973,171,2966,170,2959,167v-6,-3,-12,-7,-16,-12c2939,150,2936,144,2934,137v-2,-8,-3,-15,-3,-23c2931,106,2932,99,2934,92v2,-7,6,-13,10,-18c2948,69,2954,64,2960,61v6,-3,14,-4,22,-4c2996,57,3006,63,3013,75v1,,1,,1,c3014,60,3014,60,3014,60v36,,36,,36,hal3050,162hdxm3014,115v,-4,,-7,-1,-11c3012,101,3011,98,3009,95v-2,-3,-4,-5,-7,-7c2999,87,2995,86,2991,86v-4,,-8,1,-10,2c2978,90,2975,92,2974,95v-2,3,-3,6,-4,9c2969,108,2969,111,2969,115v,3,,7,1,10c2971,128,2972,131,2974,134v2,2,4,4,7,6c2984,142,2987,142,2991,142v4,,7,,10,-2c3004,139,3007,137,3008,134v2,-2,4,-5,5,-8c3014,122,3014,119,3014,115xm3199,v12,,12,,12,c3211,224,3211,224,3211,224v-12,,-12,,-12,hal3199,hdxm3365,60v37,,37,,37,c3402,81,3402,81,3402,81v,,,,,c3405,73,3410,67,3416,64v6,-4,13,-6,21,-6c3439,58,3440,58,3442,58v1,,3,,4,1c3446,94,3446,94,3446,94v-2,-1,-5,-2,-7,-2c3437,91,3434,91,3432,91v-5,,-9,1,-13,3c3416,95,3413,97,3410,100v-2,2,-4,5,-5,8c3404,112,3403,115,3403,119v,57,,57,,57c3365,176,3365,176,3365,176hal3365,60hdxm3481,128v,8,3,14,7,19c3493,152,3499,154,3507,154v5,,9,-1,13,-3c3524,149,3527,146,3529,141v35,,35,,35,c3563,148,3560,154,3556,159v-4,4,-8,8,-13,12c3537,174,3532,176,3526,178v-7,1,-13,2,-19,2c3497,180,3489,178,3481,176v-8,-3,-15,-7,-20,-12c3455,158,3451,152,3448,144v-3,-8,-5,-16,-5,-26c3443,109,3445,101,3448,93v3,-7,8,-14,13,-19c3467,69,3474,64,3482,61v7,-3,15,-4,24,-4c3516,57,3525,59,3533,62v8,4,14,9,19,15c3557,84,3561,91,3563,100v3,8,4,18,3,28hal3481,128hdxm3528,106v,-6,-2,-12,-6,-17c3517,85,3512,83,3506,83v-7,,-13,2,-17,6c3485,93,3482,99,3481,106hal3528,106hdxm3691,162v,5,,11,-1,17c3689,185,3686,191,3683,197v-4,5,-10,10,-18,14c3657,215,3647,217,3633,217v-7,,-13,,-20,-1c3607,215,3601,213,3596,210v-5,-2,-9,-6,-13,-11c3579,194,3577,188,3576,180v38,,38,,38,c3615,185,3617,188,3621,190v3,2,7,3,13,3c3639,193,3643,192,3645,190v3,-1,5,-3,6,-6c3653,182,3653,179,3654,176v,-4,,-7,,-11c3654,154,3654,154,3654,154v,,,,,c3651,160,3646,164,3641,167v-6,3,-12,4,-18,4c3614,171,3607,170,3600,167v-6,-3,-12,-7,-16,-12c3580,150,3577,144,3575,137v-2,-8,-3,-15,-3,-23c3572,106,3573,99,3575,92v3,-7,6,-13,10,-18c3590,69,3595,64,3601,61v7,-3,14,-4,22,-4c3637,57,3647,63,3654,75v1,,1,,1,c3655,60,3655,60,3655,60v36,,36,,36,hal3691,162hdxm3655,115v,-4,,-7,-1,-11c3653,101,3652,98,3650,95v-2,-3,-4,-5,-7,-7c3640,87,3636,86,3632,86v-4,,-7,1,-10,2c3619,90,3617,92,3615,95v-2,3,-3,6,-4,9c3610,108,3610,111,3610,115v,3,,7,1,10c3612,128,3613,131,3615,134v2,2,4,4,7,6c3625,142,3628,142,3632,142v4,,8,,10,-2c3645,139,3648,137,3650,134v1,-2,3,-5,4,-8c3655,122,3655,119,3655,115xm3825,176v-37,,-37,,-37,c3788,160,3788,160,3788,160v-1,,-1,,-1,c3784,166,3779,171,3772,175v-7,3,-13,5,-20,5c3743,180,3737,179,3731,176v-6,-2,-10,-5,-13,-10c3715,162,3712,157,3711,151v-1,-6,-2,-13,-2,-21c3709,60,3709,60,3709,60v38,,38,,38,c3747,128,3747,128,3747,128v,7,2,13,5,16c3755,147,3760,148,3766,148v2,,4,,6,-1c3775,147,3777,145,3779,143v2,-2,4,-5,5,-8c3786,132,3787,128,3787,122v,-62,,-62,,-62c3825,60,3825,60,3825,60hal3825,176hdxm3845,16v38,,38,,38,c3883,176,3883,176,3883,176v-38,,-38,,-38,hal3845,16hdxm3902,96v,-8,2,-14,5,-19c3911,72,3915,68,3920,65v5,-3,11,-5,17,-6c3944,57,3950,57,3957,57v7,,14,,20,1c3984,59,3989,61,3994,64v6,3,10,7,13,12c4010,81,4011,88,4011,96v,51,,51,,51c4011,152,4011,157,4012,162v,5,1,10,4,14c3977,176,3977,176,3977,176v,-1,-1,-3,-1,-5c3976,169,3975,167,3975,165v-5,6,-11,9,-17,11c3951,179,3944,180,3937,180v-6,,-11,-1,-16,-2c3916,176,3912,174,3909,171v-4,-3,-7,-6,-9,-11c3898,156,3897,151,3897,145v,-7,1,-12,3,-16c3902,125,3905,121,3909,119v3,-3,8,-5,12,-7c3926,111,3931,110,3936,109v5,-1,10,-2,15,-3c3956,106,3960,105,3965,104v3,,6,-2,7,-3c3974,100,3975,97,3975,94v,-3,-1,-5,-2,-6c3972,86,3970,85,3969,84v-2,-1,-4,-1,-6,-2c3961,82,3959,81,3957,81v-11,,-18,5,-19,15hal3902,96hdxm3935,143v,5,2,8,5,10c3943,155,3947,156,3951,156v9,,16,-2,19,-8c3973,143,3975,134,3975,122v-3,2,-7,3,-11,3c3959,126,3955,127,3951,128v-4,1,-8,3,-11,5c3937,135,3935,138,3935,143xm4100,85v-24,,-24,,-24,c4076,138,4076,138,4076,138v,4,2,7,4,9c4083,148,4086,149,4090,149v2,,3,,5,c4097,148,4098,148,4100,148v,28,,28,,28c4097,177,4093,177,4090,177v-4,,-7,1,-11,1c4071,178,4064,177,4059,175v-5,-1,-9,-3,-12,-6c4043,166,4041,161,4040,156v-1,-5,-2,-12,-2,-19c4038,85,4038,85,4038,85v-19,,-19,,-19,c4019,60,4019,60,4019,60v19,,19,,19,c4038,25,4038,25,4038,25v38,,38,,38,c4076,60,4076,60,4076,60v24,,24,,24,hal4100,85hdxm4150,46v-38,,-38,,-38,c4112,16,4112,16,4112,16v38,,38,,38,hal4150,46hdxm4112,60v38,,38,,38,c4150,176,4150,176,4150,176v-38,,-38,,-38,hal4112,60hdxm4170,60v37,,37,,37,c4207,76,4207,76,4207,76v1,,1,,1,c4209,73,4212,70,4214,68v3,-2,6,-4,9,-6c4227,60,4230,59,4234,58v3,-1,7,-1,10,-1c4254,57,4262,58,4267,61v6,4,10,7,13,12c4282,78,4284,82,4285,88v1,5,1,10,1,14c4286,176,4286,176,4286,176v-38,,-38,,-38,c4248,120,4248,120,4248,120v,-4,,-8,,-11c4248,105,4247,101,4246,98v-1,-3,-3,-5,-5,-7c4238,89,4234,88,4229,88v-4,,-7,1,-9,2c4217,92,4215,94,4213,96v-1,2,-3,5,-3,8c4209,107,4208,110,4208,113v,63,,63,,63c4170,176,4170,176,4170,176hal4170,60hdxm4417,162v,5,,11,-1,17c4415,185,4413,191,4409,197v-4,5,-10,10,-18,14c4384,215,4373,217,4359,217v-6,,-13,,-19,-1c4333,215,4327,213,4322,210v-5,-2,-9,-6,-13,-11c4306,194,4303,188,4302,180v38,,38,,38,c4341,185,4343,188,4347,190v3,2,8,3,14,3c4365,193,4369,192,4371,190v3,-1,5,-3,6,-6c4379,182,4380,179,4380,176v,-4,1,-7,1,-11c4381,154,4381,154,4381,154v-1,,-1,,-1,c4377,160,4372,164,4367,167v-6,3,-11,4,-18,4c4340,171,4333,170,4326,167v-6,-3,-11,-7,-15,-12c4306,150,4303,144,4301,137v-2,-8,-3,-15,-3,-23c4298,106,4299,99,4302,92v2,-7,5,-13,9,-18c4316,69,4321,64,4327,61v7,-3,14,-4,22,-4c4363,57,4374,63,4380,75v1,,1,,1,c4381,60,4381,60,4381,60v36,,36,,36,hal4417,162hdxm4381,115v,-4,,-7,-1,-11c4379,101,4378,98,4376,95v-2,-3,-4,-5,-7,-7c4366,87,4363,86,4358,86v-4,,-7,1,-10,2c4345,90,4343,92,4341,95v-2,3,-3,6,-4,9c4337,108,4336,111,4336,115v,3,1,7,1,10c4338,128,4340,131,4341,134v2,2,4,4,7,6c4351,142,4354,142,4358,142v4,,8,,11,-2c4372,139,4374,137,4376,134v2,-2,3,-5,4,-8c4381,122,4381,119,4381,115xe" fillcolor="#4d4d4f" stroked="f">
          <v:path arrowok="t"/>
          <o:lock v:ext="edit" verticies="t"/>
          <w10:wrap anchorx="page" anchory="page"/>
          <w10:anchorlock/>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792F" w:rsidRDefault="0031792F">
    <w:pPr>
      <w:pStyle w:val="Foote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651D" w:rsidRDefault="00EA5956" w:rsidP="006E01C4">
    <w:pPr>
      <w:pStyle w:val="Footer"/>
      <w:framePr w:wrap="around" w:vAnchor="text" w:hAnchor="margin" w:xAlign="center" w:y="1"/>
      <w:rPr>
        <w:rStyle w:val="PageNumber"/>
      </w:rPr>
    </w:pPr>
    <w:r>
      <w:rPr>
        <w:rStyle w:val="PageNumber"/>
      </w:rPr>
      <w:fldChar w:fldCharType="begin"/>
    </w:r>
    <w:r w:rsidR="0074651D">
      <w:rPr>
        <w:rStyle w:val="PageNumber"/>
      </w:rPr>
      <w:instrText xml:space="preserve">PAGE  </w:instrText>
    </w:r>
    <w:r>
      <w:rPr>
        <w:rStyle w:val="PageNumber"/>
      </w:rPr>
      <w:fldChar w:fldCharType="separate"/>
    </w:r>
    <w:r w:rsidR="0074651D">
      <w:rPr>
        <w:rStyle w:val="PageNumber"/>
        <w:noProof/>
      </w:rPr>
      <w:t>65</w:t>
    </w:r>
    <w:r>
      <w:rPr>
        <w:rStyle w:val="PageNumber"/>
      </w:rPr>
      <w:fldChar w:fldCharType="end"/>
    </w:r>
  </w:p>
  <w:p w:rsidR="0074651D" w:rsidRDefault="0074651D" w:rsidP="006E01C4">
    <w:pPr>
      <w:pStyle w:val="Footer"/>
      <w:ind w:right="36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8080" w:type="dxa"/>
      <w:tblLayout w:type="fixed"/>
      <w:tblCellMar>
        <w:left w:w="0" w:type="dxa"/>
        <w:right w:w="0" w:type="dxa"/>
      </w:tblCellMar>
      <w:tblLook w:val="01E0"/>
    </w:tblPr>
    <w:tblGrid>
      <w:gridCol w:w="6352"/>
      <w:gridCol w:w="1332"/>
      <w:gridCol w:w="396"/>
    </w:tblGrid>
    <w:tr w:rsidR="0074651D" w:rsidRPr="00915B1C" w:rsidTr="0048073F">
      <w:tc>
        <w:tcPr>
          <w:tcW w:w="6352" w:type="dxa"/>
          <w:shd w:val="clear" w:color="auto" w:fill="auto"/>
        </w:tcPr>
        <w:p w:rsidR="0074651D" w:rsidRPr="00915B1C" w:rsidRDefault="0074651D" w:rsidP="0048073F">
          <w:pPr>
            <w:pStyle w:val="Footer"/>
            <w:ind w:right="28"/>
            <w:jc w:val="right"/>
            <w:rPr>
              <w:sz w:val="2"/>
              <w:szCs w:val="2"/>
            </w:rPr>
          </w:pPr>
        </w:p>
      </w:tc>
      <w:tc>
        <w:tcPr>
          <w:tcW w:w="1332" w:type="dxa"/>
          <w:tcBorders>
            <w:top w:val="single" w:sz="2" w:space="0" w:color="505050"/>
          </w:tcBorders>
          <w:shd w:val="clear" w:color="auto" w:fill="auto"/>
        </w:tcPr>
        <w:p w:rsidR="0074651D" w:rsidRPr="00915B1C" w:rsidRDefault="0074651D" w:rsidP="0048073F">
          <w:pPr>
            <w:pStyle w:val="Footer"/>
            <w:ind w:right="28"/>
            <w:jc w:val="right"/>
            <w:rPr>
              <w:sz w:val="2"/>
              <w:szCs w:val="2"/>
            </w:rPr>
          </w:pPr>
        </w:p>
      </w:tc>
      <w:tc>
        <w:tcPr>
          <w:tcW w:w="396" w:type="dxa"/>
          <w:shd w:val="clear" w:color="auto" w:fill="auto"/>
        </w:tcPr>
        <w:p w:rsidR="0074651D" w:rsidRPr="00915B1C" w:rsidRDefault="0074651D" w:rsidP="0048073F">
          <w:pPr>
            <w:pStyle w:val="Footer"/>
            <w:rPr>
              <w:sz w:val="2"/>
              <w:szCs w:val="2"/>
            </w:rPr>
          </w:pPr>
        </w:p>
      </w:tc>
    </w:tr>
    <w:tr w:rsidR="0074651D" w:rsidRPr="002E4DDC" w:rsidTr="0048073F">
      <w:tc>
        <w:tcPr>
          <w:tcW w:w="7684" w:type="dxa"/>
          <w:gridSpan w:val="2"/>
          <w:shd w:val="clear" w:color="auto" w:fill="auto"/>
        </w:tcPr>
        <w:p w:rsidR="0074651D" w:rsidRPr="002E4DDC" w:rsidRDefault="0074651D" w:rsidP="0048073F">
          <w:pPr>
            <w:pStyle w:val="Footer"/>
            <w:ind w:right="28"/>
            <w:jc w:val="right"/>
            <w:rPr>
              <w:color w:val="505050"/>
            </w:rPr>
          </w:pPr>
          <w:r w:rsidRPr="002E4DDC">
            <w:rPr>
              <w:color w:val="505050"/>
            </w:rPr>
            <w:t xml:space="preserve">   </w:t>
          </w:r>
          <w:r w:rsidRPr="00821A88">
            <w:rPr>
              <w:rFonts w:ascii="HelveticaNeueLT Std Med" w:hAnsi="HelveticaNeueLT Std Med"/>
              <w:b/>
              <w:noProof/>
              <w:color w:val="505050"/>
              <w:spacing w:val="-16"/>
              <w:sz w:val="20"/>
              <w:szCs w:val="20"/>
            </w:rPr>
            <w:t>a</w:t>
          </w:r>
          <w:r w:rsidRPr="00AE091D">
            <w:rPr>
              <w:rFonts w:ascii="HelveticaNeueLT Std Med" w:hAnsi="HelveticaNeueLT Std Med"/>
              <w:b/>
              <w:noProof/>
              <w:color w:val="505050"/>
              <w:spacing w:val="-15"/>
              <w:sz w:val="20"/>
              <w:szCs w:val="20"/>
            </w:rPr>
            <w:t>c</w:t>
          </w:r>
          <w:r w:rsidRPr="00821A88">
            <w:rPr>
              <w:rFonts w:ascii="HelveticaNeueLT Std Med" w:hAnsi="HelveticaNeueLT Std Med"/>
              <w:b/>
              <w:noProof/>
              <w:color w:val="505050"/>
              <w:spacing w:val="-16"/>
              <w:sz w:val="20"/>
              <w:szCs w:val="20"/>
            </w:rPr>
            <w:t>m</w:t>
          </w:r>
          <w:r w:rsidRPr="00FD2C2F">
            <w:rPr>
              <w:rFonts w:ascii="HelveticaNeueLT Std Med" w:hAnsi="HelveticaNeueLT Std Med"/>
              <w:b/>
              <w:noProof/>
              <w:color w:val="505050"/>
              <w:spacing w:val="-14"/>
              <w:sz w:val="20"/>
              <w:szCs w:val="20"/>
            </w:rPr>
            <w:t>a</w:t>
          </w:r>
          <w:r w:rsidRPr="002E4DDC">
            <w:rPr>
              <w:color w:val="505050"/>
            </w:rPr>
            <w:t xml:space="preserve">   |   </w:t>
          </w:r>
          <w:r w:rsidR="00EA5956" w:rsidRPr="002E4DDC">
            <w:rPr>
              <w:color w:val="505050"/>
            </w:rPr>
            <w:fldChar w:fldCharType="begin"/>
          </w:r>
          <w:r w:rsidRPr="002E4DDC">
            <w:rPr>
              <w:color w:val="505050"/>
            </w:rPr>
            <w:instrText xml:space="preserve"> PAGE  \* roman  \* MERGEFORMAT </w:instrText>
          </w:r>
          <w:r w:rsidR="00EA5956" w:rsidRPr="002E4DDC">
            <w:rPr>
              <w:color w:val="505050"/>
            </w:rPr>
            <w:fldChar w:fldCharType="separate"/>
          </w:r>
          <w:r w:rsidR="00B9277C">
            <w:rPr>
              <w:noProof/>
              <w:color w:val="505050"/>
            </w:rPr>
            <w:t>2</w:t>
          </w:r>
          <w:r w:rsidR="00EA5956" w:rsidRPr="002E4DDC">
            <w:rPr>
              <w:color w:val="505050"/>
            </w:rPr>
            <w:fldChar w:fldCharType="end"/>
          </w:r>
        </w:p>
      </w:tc>
      <w:tc>
        <w:tcPr>
          <w:tcW w:w="396" w:type="dxa"/>
          <w:shd w:val="clear" w:color="auto" w:fill="auto"/>
        </w:tcPr>
        <w:p w:rsidR="0074651D" w:rsidRPr="002E4DDC" w:rsidRDefault="0074651D" w:rsidP="0048073F">
          <w:pPr>
            <w:pStyle w:val="Footer"/>
            <w:rPr>
              <w:color w:val="505050"/>
            </w:rPr>
          </w:pPr>
        </w:p>
      </w:tc>
    </w:tr>
  </w:tbl>
  <w:p w:rsidR="0074651D" w:rsidRDefault="0074651D">
    <w:pPr>
      <w:pStyle w:val="Foote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651D" w:rsidRDefault="00EA5956" w:rsidP="006E01C4">
    <w:pPr>
      <w:pStyle w:val="Footer"/>
      <w:framePr w:wrap="around" w:vAnchor="text" w:hAnchor="margin" w:xAlign="center" w:y="1"/>
      <w:rPr>
        <w:rStyle w:val="PageNumber"/>
      </w:rPr>
    </w:pPr>
    <w:r>
      <w:rPr>
        <w:rStyle w:val="PageNumber"/>
      </w:rPr>
      <w:fldChar w:fldCharType="begin"/>
    </w:r>
    <w:r w:rsidR="0074651D">
      <w:rPr>
        <w:rStyle w:val="PageNumber"/>
      </w:rPr>
      <w:instrText xml:space="preserve">PAGE  </w:instrText>
    </w:r>
    <w:r>
      <w:rPr>
        <w:rStyle w:val="PageNumber"/>
      </w:rPr>
      <w:fldChar w:fldCharType="separate"/>
    </w:r>
    <w:r w:rsidR="00B9277C">
      <w:rPr>
        <w:rStyle w:val="PageNumber"/>
        <w:noProof/>
      </w:rPr>
      <w:t>53</w:t>
    </w:r>
    <w:r>
      <w:rPr>
        <w:rStyle w:val="PageNumber"/>
      </w:rPr>
      <w:fldChar w:fldCharType="end"/>
    </w:r>
  </w:p>
  <w:p w:rsidR="0074651D" w:rsidRDefault="0074651D" w:rsidP="006E01C4">
    <w:pPr>
      <w:pStyle w:val="Footer"/>
      <w:ind w:right="360"/>
    </w:pPr>
    <w: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637C6" w:rsidRDefault="006637C6">
      <w:r>
        <w:separator/>
      </w:r>
    </w:p>
  </w:footnote>
  <w:footnote w:type="continuationSeparator" w:id="0">
    <w:p w:rsidR="006637C6" w:rsidRDefault="006637C6">
      <w:r>
        <w:continuationSeparator/>
      </w:r>
    </w:p>
  </w:footnote>
  <w:footnote w:id="1">
    <w:p w:rsidR="0074651D" w:rsidRDefault="0074651D" w:rsidP="0048221F">
      <w:pPr>
        <w:pStyle w:val="FootnoteText"/>
      </w:pPr>
      <w:r>
        <w:rPr>
          <w:rStyle w:val="FootnoteReference"/>
        </w:rPr>
        <w:footnoteRef/>
      </w:r>
      <w:r>
        <w:t xml:space="preserve"> Some of this is stated in the following Ericsson paper rather than this one.</w:t>
      </w:r>
    </w:p>
  </w:footnote>
  <w:footnote w:id="2">
    <w:p w:rsidR="0074651D" w:rsidRDefault="0074651D" w:rsidP="0048221F">
      <w:pPr>
        <w:pStyle w:val="FootnoteText"/>
      </w:pPr>
      <w:r>
        <w:rPr>
          <w:rStyle w:val="FootnoteReference"/>
        </w:rPr>
        <w:footnoteRef/>
      </w:r>
      <w:r>
        <w:t xml:space="preserve"> The following Ericsson paper adjusts this SRR limit to greater than -45 dB</w:t>
      </w:r>
    </w:p>
  </w:footnote>
  <w:footnote w:id="3">
    <w:p w:rsidR="0074651D" w:rsidRDefault="0074651D" w:rsidP="00004C7B">
      <w:pPr>
        <w:pStyle w:val="FootnoteText"/>
      </w:pPr>
      <w:r>
        <w:rPr>
          <w:rStyle w:val="FootnoteReference"/>
        </w:rPr>
        <w:footnoteRef/>
      </w:r>
      <w:r>
        <w:t xml:space="preserve"> Now Cobham Technical Services</w:t>
      </w:r>
    </w:p>
  </w:footnote>
  <w:footnote w:id="4">
    <w:p w:rsidR="0074651D" w:rsidRPr="00D4431F" w:rsidRDefault="0074651D" w:rsidP="00077C0D">
      <w:pPr>
        <w:pStyle w:val="FootnoteText"/>
      </w:pPr>
      <w:r>
        <w:rPr>
          <w:rStyle w:val="FootnoteReference"/>
        </w:rPr>
        <w:footnoteRef/>
      </w:r>
      <w:r>
        <w:t xml:space="preserve"> It is known from the RADCOM database that Terrey Hills is operating at 2.86 GHz</w:t>
      </w:r>
    </w:p>
  </w:footnote>
  <w:footnote w:id="5">
    <w:p w:rsidR="0074651D" w:rsidRDefault="0074651D" w:rsidP="00E26CC5">
      <w:pPr>
        <w:pStyle w:val="FootnoteText"/>
      </w:pPr>
      <w:r>
        <w:rPr>
          <w:rStyle w:val="FootnoteReference"/>
        </w:rPr>
        <w:footnoteRef/>
      </w:r>
      <w:r>
        <w:t xml:space="preserve"> As the first radar service in Australia is 38.5 MHz from the edge of the IMT band this could potentially be relaxed even further.</w:t>
      </w:r>
    </w:p>
  </w:footnote>
  <w:footnote w:id="6">
    <w:p w:rsidR="0074651D" w:rsidRDefault="0074651D" w:rsidP="00E26CC5">
      <w:pPr>
        <w:pStyle w:val="FootnoteText"/>
      </w:pPr>
      <w:r>
        <w:rPr>
          <w:rStyle w:val="FootnoteReference"/>
        </w:rPr>
        <w:footnoteRef/>
      </w:r>
      <w:r>
        <w:t xml:space="preserve"> There will be two pulses, one for the rise time and one for the fall time.</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792F" w:rsidRDefault="0031792F">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651D" w:rsidRDefault="00EA5956">
    <w:pPr>
      <w:pStyle w:val="Header"/>
    </w:pPr>
    <w:r>
      <w:rPr>
        <w:noProof/>
      </w:rPr>
      <w:pict>
        <v:shape id="acma" o:spid="_x0000_s2063" style="position:absolute;margin-left:456.4pt;margin-top:45.55pt;width:86pt;height:26.8pt;z-index:-251658240;visibility:visible;mso-wrap-style:square;mso-wrap-distance-left:9pt;mso-wrap-distance-top:0;mso-wrap-distance-right:9pt;mso-wrap-distance-bottom:0;mso-position-horizontal:absolute;mso-position-horizontal-relative:page;mso-position-vertical:absolute;mso-position-vertical-relative:page;v-text-anchor:top" coordsize="4160,1294" path="m120,hdc205,,205,,205,,324,320,324,320,324,320v-87,,-87,,-87,c218,262,218,262,218,262v-112,,-112,,-112,c86,320,86,320,86,320,,320,,320,,320hal120,hdxm125,201v73,,73,,73,c163,89,163,89,163,89v-1,,-1,,-1,hal125,201hdxm555,320v-74,,-74,,-74,c481,288,481,288,481,288v-1,,-1,,-1,c473,300,462,309,449,316v-13,7,-27,10,-40,10c392,326,378,324,367,319v-11,-4,-20,-11,-26,-19c334,291,330,280,327,268v-3,-12,-4,-26,-4,-41c323,87,323,87,323,87v76,,76,,76,c399,222,399,222,399,222v,16,3,26,10,32c415,261,424,264,437,264v4,,8,-1,13,-3c455,260,459,257,464,253v4,-4,7,-9,10,-16c477,231,478,222,478,212v,-125,,-125,,-125c555,87,555,87,555,87hal555,320hdxm643,243v,6,1,11,3,15c648,262,651,266,655,269v4,3,8,5,13,6c673,276,678,277,684,277v3,,7,,11,-1c699,275,703,273,707,272v3,-2,6,-5,9,-8c718,261,719,257,719,252v,-4,-1,-8,-4,-11c713,239,710,236,706,235v-4,-2,-8,-4,-12,-4c689,230,686,229,682,228v-12,-3,-24,-6,-37,-8c633,217,621,214,610,209v-10,-5,-19,-12,-26,-21c578,180,574,168,574,152v,-14,4,-26,10,-35c591,108,600,101,610,95v11,-5,22,-9,35,-11c657,82,669,80,680,80v13,,26,2,38,4c731,86,742,90,752,95v10,6,19,14,25,23c783,128,787,140,788,156v-71,,-71,,-71,c717,146,714,140,707,136v-6,-4,-14,-6,-24,-6c680,130,676,130,673,130v-4,,-8,1,-11,2c659,134,656,135,654,138v-2,2,-4,5,-4,9c650,153,653,157,659,161v6,3,13,6,21,8c689,172,698,174,708,175v10,2,20,4,28,6c748,183,758,187,765,192v8,5,14,11,19,17c788,215,791,221,793,227v2,6,3,12,3,17c796,259,792,272,786,283v-7,10,-16,19,-26,25c749,315,737,319,724,322v-14,3,-27,4,-40,4c670,326,657,325,643,323v-13,-3,-25,-7,-36,-14c597,303,588,294,581,283v-6,-10,-10,-24,-11,-40hal643,243hdxm951,136v-47,,-47,,-47,c904,242,904,242,904,242v,9,2,15,7,18c916,263,923,265,931,265v3,,6,-1,10,-1c944,264,947,264,951,264v,56,,56,,56c944,320,937,320,930,321v-7,1,-14,1,-21,1c893,322,879,321,869,318v-11,-3,-19,-7,-25,-14c838,298,833,290,831,279v-2,-10,-4,-23,-4,-39c827,136,827,136,827,136v-38,,-38,,-38,c789,87,789,87,789,87v38,,38,,38,c827,17,827,17,827,17v77,,77,,77,c904,87,904,87,904,87v47,,47,,47,hal951,136hdxm965,87v74,,74,,74,c1039,128,1039,128,1039,128v1,,1,,1,c1046,113,1055,102,1067,94v12,-8,27,-11,43,-11c1113,83,1116,83,1119,83v3,,6,1,9,1c1128,154,1128,154,1128,154v-5,-2,-10,-3,-15,-3c1109,150,1104,149,1099,149v-10,,-18,2,-25,5c1067,157,1061,161,1056,166v-5,5,-8,11,-11,18c1043,190,1042,197,1042,205v,115,,115,,115c965,320,965,320,965,320hal965,87hdxm1128,159v1,-15,5,-28,11,-38c1146,111,1154,103,1165,97v10,-6,22,-11,34,-13c1212,82,1225,80,1239,80v13,,27,1,40,3c1292,85,1303,89,1313,95v11,5,19,13,25,24c1344,129,1347,142,1347,158v,102,,102,,102c1347,270,1347,280,1348,290v1,11,4,20,8,30c1279,320,1279,320,1279,320v-1,-4,-2,-7,-3,-11c1276,305,1276,302,1275,298v-10,10,-22,18,-35,22c1226,324,1212,326,1198,326v-11,,-21,-1,-31,-4c1157,319,1149,315,1142,309v-7,-6,-13,-13,-17,-22c1121,278,1119,268,1119,256v,-12,2,-23,6,-31c1129,216,1135,209,1142,204v7,-5,16,-9,25,-12c1176,189,1186,186,1196,184v10,-1,20,-3,30,-4c1236,179,1245,177,1254,175v7,-1,12,-3,15,-6c1273,166,1274,161,1274,154v,-5,-1,-8,-3,-11c1269,140,1266,137,1262,135v-4,-2,-8,-3,-12,-4c1246,130,1242,130,1238,130v-22,,-35,9,-38,29hal1128,159hdxm1195,253v,9,3,16,10,20c1211,277,1218,279,1227,279v18,,31,-5,38,-16c1271,252,1274,235,1274,211v-6,3,-13,5,-22,7c1243,219,1235,221,1227,223v-9,2,-17,6,-23,10c1198,237,1195,244,1195,253xm1378,v76,,76,,76,c1454,320,1454,320,1454,320v-76,,-76,,-76,hal1378,hdxm1565,58v-76,,-76,,-76,c1489,,1489,,1489,v76,,76,,76,hal1565,58hdxm1489,87v76,,76,,76,c1565,320,1565,320,1565,320v-76,,-76,,-76,hal1489,87hdxm1593,159v1,-15,5,-28,11,-38c1611,111,1619,103,1630,97v10,-6,22,-11,34,-13c1677,82,1690,80,1704,80v13,,27,1,40,3c1757,85,1768,89,1778,95v11,5,19,13,25,24c1809,129,1812,142,1812,158v,102,,102,,102c1812,270,1812,280,1813,290v1,11,4,20,8,30c1744,320,1744,320,1744,320v-1,-4,-2,-7,-3,-11c1741,305,1741,302,1740,298v-10,10,-22,18,-35,22c1691,324,1677,326,1663,326v-11,,-21,-1,-31,-4c1622,319,1614,315,1607,309v-7,-6,-13,-13,-17,-22c1586,278,1584,268,1584,256v,-12,2,-23,6,-31c1594,216,1600,209,1607,204v7,-5,16,-9,25,-12c1641,189,1651,186,1661,184v10,-1,20,-3,30,-4c1701,179,1710,177,1719,175v7,-1,12,-3,15,-6c1738,166,1739,161,1739,154v,-5,-1,-8,-3,-11c1734,140,1731,137,1727,135v-4,-2,-8,-3,-12,-4c1711,130,1707,130,1703,130v-22,,-35,9,-38,29hal1593,159hdxm1660,253v,9,3,16,10,20c1676,277,1683,279,1692,279v18,,31,-5,38,-16c1736,252,1739,235,1739,211v-6,3,-13,5,-22,7c1708,219,1700,221,1692,223v-9,2,-17,6,-23,10c1663,237,1660,244,1660,253xm1840,87v74,,74,,74,c1914,119,1914,119,1914,119v1,,1,,1,c1919,113,1923,108,1929,103v5,-5,11,-9,17,-12c1953,87,1960,85,1967,83v7,-2,14,-3,21,-3c2008,80,2023,84,2034,90v11,6,20,14,25,23c2065,122,2068,132,2070,142v1,11,2,20,2,28c2072,320,2072,320,2072,320v-76,,-76,,-76,c1996,207,1996,207,1996,207v,-8,,-16,,-23c1996,176,1995,169,1992,163v-2,-6,-6,-11,-11,-14c1976,145,1968,143,1958,143v-8,,-14,2,-19,4c1934,150,1930,154,1926,159v-3,4,-5,10,-7,16c1917,180,1916,187,1916,193v,127,,127,,127c1840,320,1840,320,1840,320hal1840,87hdxm245,562v-2,-16,-9,-28,-20,-37c213,517,199,513,181,513v-14,,-25,2,-34,8c137,526,130,533,124,542v-6,9,-11,19,-13,31c108,584,107,596,107,608v,12,1,23,4,35c113,654,118,664,124,673v6,9,13,16,23,22c156,700,167,703,181,703v20,,35,-5,46,-16c238,677,244,662,245,644v84,,84,,84,c328,664,323,683,315,699v-7,16,-18,30,-31,41c272,751,256,760,239,766v-17,6,-36,8,-56,8c159,774,137,770,117,761,97,753,80,741,66,726,53,711,42,693,34,673,27,653,23,631,23,608v,-24,4,-45,11,-65c42,522,53,505,66,490v14,-15,31,-27,51,-36c137,445,159,441,183,441v17,,34,3,51,8c252,455,267,462,281,473v14,10,25,23,34,38c323,526,328,543,329,562hal245,562hdxm337,652v,-18,3,-34,9,-49c352,588,360,575,371,564v11,-11,24,-20,39,-26c425,532,441,528,459,528v18,,35,4,50,10c524,544,537,553,548,564v10,11,19,24,25,39c579,618,582,634,582,652v,17,-3,34,-9,49c567,715,558,728,548,739v-11,11,-24,20,-39,26c494,771,477,774,459,774v-18,,-34,-3,-49,-9c395,759,382,750,371,739,360,728,352,715,346,701v-6,-15,-9,-32,-9,-49xm413,652v,7,1,15,2,22c417,682,419,689,423,695v3,6,8,11,14,15c443,714,450,716,459,716v9,,17,-2,23,-6c487,706,492,701,496,695v3,-6,6,-13,7,-21c505,667,506,659,506,652v,-8,-1,-15,-3,-23c502,621,499,614,496,608v-4,-6,-9,-11,-14,-15c476,589,468,587,459,587v-9,,-16,2,-22,6c431,597,426,602,423,608v-4,6,-6,13,-8,21c414,637,413,644,413,652xm600,535v74,,74,,74,c674,567,674,567,674,567v1,,1,,1,c682,555,691,546,702,539v12,-7,25,-11,39,-11c756,528,769,531,781,537v13,5,22,15,28,29c818,554,829,544,840,538v12,-6,26,-10,42,-10c900,528,915,532,926,538v11,6,19,14,24,24c956,572,959,583,961,595v2,11,3,23,3,34c964,768,964,768,964,768v-77,,-77,,-77,c887,631,887,631,887,631v,-13,-2,-22,-8,-29c873,595,865,591,856,591v-8,,-15,2,-20,5c832,599,828,603,825,608v-2,6,-4,13,-4,20c820,636,820,645,820,654v,114,,114,,114c744,768,744,768,744,768v,-132,,-132,,-132c744,622,741,611,737,603v-4,-8,-12,-12,-22,-12c701,591,691,596,685,605v-6,9,-9,26,-9,49c676,768,676,768,676,768v-76,,-76,,-76,hal600,535hdxm992,535v74,,74,,74,c1066,567,1066,567,1066,567v1,,1,,1,c1074,555,1083,546,1095,539v11,-7,24,-11,39,-11c1148,528,1162,531,1174,537v12,5,21,15,27,29c1211,554,1221,544,1233,538v11,-6,25,-10,41,-10c1293,528,1307,532,1318,538v11,6,19,14,25,24c1348,572,1352,583,1354,595v1,11,2,23,2,34c1356,768,1356,768,1356,768v-76,,-76,,-76,c1280,631,1280,631,1280,631v,-13,-3,-22,-9,-29c1266,595,1258,591,1248,591v-8,,-14,2,-19,5c1224,599,1220,603,1218,608v-3,6,-4,13,-5,20c1213,636,1212,645,1212,654v,114,,114,,114c1136,768,1136,768,1136,768v,-132,,-132,,-132c1136,622,1134,611,1130,603v-5,-8,-12,-12,-23,-12c1094,591,1084,596,1078,605v-7,9,-10,26,-10,49c1068,768,1068,768,1068,768v-76,,-76,,-76,hal992,535hdxm1616,768v-74,,-74,,-74,c1542,736,1542,736,1542,736v-1,,-1,,-1,c1534,748,1524,757,1510,764v-13,7,-26,10,-40,10c1454,774,1440,772,1429,767v-11,-4,-20,-11,-27,-19c1396,739,1391,728,1388,716v-2,-12,-4,-26,-4,-41c1384,535,1384,535,1384,535v76,,76,,76,c1460,670,1460,670,1460,670v,16,4,26,10,33c1476,709,1486,712,1498,712v4,,9,-1,13,-3c1516,708,1521,705,1525,701v4,-4,8,-9,10,-16c1538,679,1540,670,1540,660v,-125,,-125,,-125c1616,535,1616,535,1616,535hal1616,768hdxm1645,535v74,,74,,74,c1719,567,1719,567,1719,567v1,,1,,1,c1723,561,1728,556,1733,551v6,-5,12,-9,18,-12c1758,535,1765,533,1772,531v7,-2,14,-3,21,-3c1812,528,1828,532,1839,538v11,6,19,14,25,23c1869,570,1873,580,1874,590v2,11,3,20,3,28c1877,768,1877,768,1877,768v-77,,-77,,-77,c1800,655,1800,655,1800,655v,-8,,-16,,-23c1800,624,1799,617,1797,611v-2,-6,-6,-11,-11,-14c1781,593,1773,591,1762,591v-7,,-13,2,-18,4c1738,598,1734,602,1731,607v-3,4,-6,10,-7,16c1722,628,1721,635,1721,641v,127,,127,,127c1645,768,1645,768,1645,768hal1645,535hdxm1984,506v-76,,-76,,-76,c1908,448,1908,448,1908,448v76,,76,,76,hal1984,506hdxm1908,535v76,,76,,76,c1984,768,1984,768,1984,768v-76,,-76,,-76,hal1908,535hdxm2167,620v,-4,-1,-9,-3,-13c2162,603,2159,599,2156,596v-3,-3,-7,-5,-12,-7c2140,588,2135,587,2130,587v-11,,-19,2,-26,6c2098,597,2093,602,2090,609v-4,6,-6,14,-7,22c2081,639,2081,647,2081,655v,8,1,15,2,22c2085,685,2088,691,2091,697v4,6,9,10,14,14c2111,714,2118,716,2126,716v14,,24,-3,31,-10c2163,699,2168,689,2170,676v74,,74,,74,c2242,692,2238,706,2231,718v-7,12,-15,23,-25,31c2195,757,2183,764,2170,768v-13,4,-28,6,-43,6c2109,774,2093,772,2078,766v-15,-6,-28,-14,-39,-24c2028,731,2020,719,2014,704v-6,-15,-9,-31,-9,-49c2005,637,2008,620,2013,604v6,-15,14,-29,25,-40c2048,553,2061,544,2076,538v15,-6,32,-10,51,-10c2141,528,2155,530,2168,534v13,4,25,10,36,18c2214,559,2223,569,2229,580v7,12,11,25,12,40hal2167,620hdxm2257,607v,-15,4,-28,10,-38c2274,559,2282,551,2293,545v10,-6,22,-11,35,-13c2340,530,2353,528,2367,528v13,,27,1,40,3c2420,533,2431,537,2442,543v10,5,18,13,24,24c2472,577,2475,590,2475,606v,102,,102,,102c2475,718,2476,728,2476,738v1,11,4,20,8,30c2408,768,2408,768,2408,768v-2,-4,-3,-7,-3,-11c2404,753,2404,750,2403,746v-10,10,-22,18,-35,22c2354,772,2340,774,2326,774v-11,,-21,-1,-31,-4c2286,767,2277,763,2270,757v-7,-6,-13,-13,-17,-22c2249,726,2247,716,2247,704v,-12,2,-23,6,-31c2258,664,2263,657,2270,652v8,-5,16,-9,25,-12c2304,637,2314,634,2324,632v10,-1,20,-3,30,-4c2364,627,2373,625,2382,623v7,-1,12,-3,15,-6c2401,614,2403,609,2403,602v,-5,-2,-8,-4,-11c2397,588,2394,585,2390,583v-4,-2,-7,-3,-12,-4c2374,578,2370,578,2366,578v-22,,-35,9,-38,29hal2257,607hdxm2323,701v,10,3,16,10,20c2339,725,2346,727,2355,727v18,,31,-5,38,-16c2400,701,2403,683,2402,659v-6,3,-13,5,-22,7c2372,667,2363,669,2355,671v-9,2,-16,6,-23,10c2326,685,2323,692,2323,701xm2644,584v-47,,-47,,-47,c2597,690,2597,690,2597,690v,9,2,16,7,18c2609,711,2616,713,2624,713v3,,6,-1,10,-1c2637,712,2640,712,2644,712v,56,,56,,56c2637,768,2630,768,2623,769v-7,1,-14,1,-21,1c2586,770,2572,769,2562,766v-11,-3,-19,-7,-25,-14c2531,746,2526,738,2524,727v-2,-10,-4,-23,-4,-39c2520,584,2520,584,2520,584v-38,,-38,,-38,c2482,535,2482,535,2482,535v38,,38,,38,c2520,465,2520,465,2520,465v77,,77,,77,c2597,535,2597,535,2597,535v47,,47,,47,hal2644,584hdxm2735,506v-77,,-77,,-77,c2658,448,2658,448,2658,448v77,,77,,77,hal2735,506hdxm2658,535v77,,77,,77,c2735,768,2735,768,2735,768v-77,,-77,,-77,hal2658,535hdxm2755,652v,-18,3,-34,9,-49c2770,588,2778,575,2789,564v11,-11,24,-20,39,-26c2843,532,2860,528,2877,528v18,,35,4,50,10c2942,544,2955,553,2966,564v11,11,19,24,25,39c2997,618,3000,634,3000,652v,17,-3,34,-9,49c2985,715,2977,728,2966,739v-11,11,-24,20,-39,26c2912,771,2895,774,2877,774v-17,,-34,-3,-49,-9c2813,759,2800,750,2789,739v-11,-11,-19,-24,-25,-38c2758,686,2755,669,2755,652xm2831,652v,7,1,15,3,22c2835,682,2838,689,2841,695v4,6,8,11,14,15c2861,714,2868,716,2877,716v9,,17,-2,23,-6c2906,706,2911,701,2914,695v4,-6,6,-13,8,-21c2923,667,2924,659,2924,652v,-8,-1,-15,-2,-23c2920,621,2918,614,2914,608v-3,-6,-8,-11,-14,-15c2894,589,2886,587,2877,587v-9,,-16,2,-22,6c2849,597,2845,602,2841,608v-3,6,-6,13,-7,21c2832,637,2831,644,2831,652xm3018,535v74,,74,,74,c3092,567,3092,567,3092,567v1,,1,,1,c3097,561,3101,556,3106,551v6,-5,12,-9,18,-12c3131,535,3138,533,3145,531v7,-2,14,-3,21,-3c3185,528,3201,532,3212,538v11,6,19,14,25,23c3243,570,3246,580,3248,590v1,11,2,20,2,28c3250,768,3250,768,3250,768v-76,,-76,,-76,c3174,655,3174,655,3174,655v,-8,,-16,,-23c3174,624,3172,617,3170,611v-2,-6,-6,-11,-11,-14c3154,593,3146,591,3136,591v-8,,-14,2,-19,4c3112,598,3107,602,3104,607v-3,4,-6,10,-7,16c3095,628,3094,635,3094,641v,127,,127,,127c3018,768,3018,768,3018,768hal3018,535hdxm3338,691v,6,1,11,3,15c3343,711,3346,714,3350,717v4,3,8,5,13,6c3368,724,3373,725,3378,725v4,,8,,12,-1c3394,723,3398,721,3402,720v3,-2,6,-5,9,-8c3413,709,3414,705,3414,701v,-5,-1,-9,-4,-11c3407,687,3404,684,3400,683v-3,-2,-7,-4,-12,-4c3384,678,3380,677,3377,676v-12,-3,-24,-6,-37,-8c3327,665,3316,662,3305,657v-11,-5,-19,-12,-26,-21c3272,628,3269,616,3269,600v,-14,3,-26,10,-35c3286,556,3294,549,3305,543v10,-5,22,-9,34,-11c3352,530,3364,528,3375,528v13,,26,2,38,4c3425,534,3437,538,3447,543v10,6,18,14,25,23c3478,576,3482,588,3482,604v-70,,-70,,-70,c3412,594,3409,588,3402,584v-6,-4,-14,-6,-24,-6c3375,578,3371,578,3367,578v-3,,-7,1,-10,2c3353,582,3351,583,3348,586v-2,2,-3,5,-3,9c3345,601,3348,605,3354,609v5,3,12,6,21,8c3383,620,3393,622,3403,623v10,2,19,4,28,6c3443,631,3452,635,3460,640v8,5,14,11,18,17c3483,663,3486,669,3488,675v1,6,2,12,2,17c3490,707,3487,720,3480,731v-7,10,-15,19,-26,25c3444,763,3432,767,3418,770v-13,3,-26,4,-39,4c3365,774,3351,773,3338,771v-13,-3,-26,-7,-36,-14c3291,751,3283,742,3276,731v-7,-10,-10,-24,-11,-40hal3338,691hdxm27,1055v,-15,4,-28,11,-38c44,1007,53,999,63,993v11,-6,22,-11,35,-13c111,978,124,976,137,976v14,,27,1,40,3c190,981,202,985,212,991v10,5,18,13,24,24c242,1025,245,1038,245,1054v,102,,102,,102c245,1166,246,1176,247,1186v,11,3,20,7,30c178,1216,178,1216,178,1216v-2,-4,-3,-7,-3,-11c174,1201,174,1198,173,1194v-10,10,-21,18,-35,22c125,1220,111,1222,97,1222v-11,,-22,-1,-31,-4c56,1215,47,1211,40,1205v-7,-6,-13,-13,-17,-22c19,1174,17,1164,17,1152v,-12,2,-23,7,-31c28,1112,34,1105,41,1100v7,-5,15,-9,24,-12c75,1085,84,1082,94,1080v10,-1,20,-3,30,-4c134,1075,144,1073,153,1071v6,-1,11,-3,15,-6c171,1062,173,1057,173,1050v,-5,-1,-8,-4,-11c167,1036,164,1033,160,1031v-3,-2,-7,-3,-12,-4c144,1026,140,1026,136,1026v-22,,-34,9,-38,29hal27,1055hdxm94,1149v,10,3,16,9,20c109,1173,117,1175,125,1175v19,,31,-5,38,-16c170,1149,173,1131,172,1107v-5,3,-13,5,-21,7c142,1115,133,1117,125,1119v-9,2,-16,6,-22,10c97,1133,94,1140,94,1149xm274,983v74,,74,,74,c348,1015,348,1015,348,1015v,,,,,c352,1009,357,1004,362,999v5,-5,11,-9,18,-12c386,983,393,981,400,979v8,-2,15,-3,21,-3c441,976,456,980,467,986v12,6,20,14,25,23c498,1018,502,1028,503,1038v1,11,2,20,2,29c505,1216,505,1216,505,1216v-76,,-76,,-76,c429,1103,429,1103,429,1103v,-8,,-16,,-23c429,1072,428,1065,426,1059v-3,-6,-6,-10,-11,-14c409,1041,401,1039,391,1039v-7,,-13,2,-19,4c367,1046,363,1050,360,1055v-4,4,-6,10,-8,16c351,1077,350,1083,350,1089v,127,,127,,127c274,1216,274,1216,274,1216hal274,983hdxm764,1216v-72,,-72,,-72,c692,1189,692,1189,692,1189v-1,,-1,,-1,c676,1211,654,1222,627,1222v-19,,-34,-3,-47,-10c566,1205,556,1195,547,1183v-8,-12,-14,-26,-18,-41c525,1127,523,1111,523,1094v,-15,2,-30,6,-44c533,1036,539,1024,547,1013v8,-11,19,-20,31,-27c590,980,604,976,621,976v28,,50,11,66,32c688,1008,688,1008,688,1008v,-112,,-112,,-112c764,896,764,896,764,896hal764,1216hdxm645,1035v-8,,-15,2,-21,5c618,1044,613,1049,609,1055v-3,6,-6,12,-8,20c600,1082,599,1090,599,1097v,8,1,16,2,24c603,1129,606,1136,609,1142v4,7,9,12,15,16c630,1162,637,1164,645,1164v10,,17,-2,23,-6c674,1154,679,1149,682,1143v3,-7,6,-14,7,-21c690,1114,691,1107,691,1099v,-8,-1,-16,-3,-24c687,1067,684,1060,680,1054v-3,-6,-8,-10,-13,-14c661,1037,654,1035,645,1035xm917,896v123,,123,,123,c1095,1109,1095,1109,1095,1109v1,,1,,1,c1151,896,1151,896,1151,896v123,,123,,123,c1274,1216,1274,1216,1274,1216v-79,,-79,,-79,c1195,973,1195,973,1195,973v-1,,-1,,-1,c1127,1216,1127,1216,1127,1216v-64,,-64,,-64,c996,973,996,973,996,973v-1,,-1,,-1,c995,1216,995,1216,995,1216v-78,,-78,,-78,hal917,896hdxm1371,1118v1,16,6,29,15,39c1395,1166,1407,1171,1423,1171v9,,18,-2,26,-6c1457,1160,1463,1154,1467,1145v71,,71,,71,c1534,1159,1529,1170,1521,1180v-8,10,-17,18,-27,24c1484,1210,1473,1215,1460,1218v-12,3,-25,4,-38,4c1403,1222,1386,1220,1371,1214v-16,-5,-30,-13,-41,-24c1319,1179,1310,1166,1304,1151v-6,-15,-9,-33,-9,-52c1295,1081,1298,1064,1305,1049v6,-14,16,-27,27,-38c1344,1000,1357,992,1372,986v15,-6,31,-10,48,-10c1441,976,1460,980,1475,987v16,8,29,18,39,31c1524,1031,1531,1046,1536,1063v5,17,7,35,6,55hal1371,1118hdxm1466,1075v-1,-13,-5,-24,-14,-33c1444,1033,1433,1028,1420,1028v-13,,-24,4,-32,13c1379,1050,1374,1061,1371,1075hal1466,1075hdxm1788,1216v-73,,-73,,-73,c1715,1189,1715,1189,1715,1189v-1,,-1,,-1,c1699,1211,1678,1222,1650,1222v-18,,-34,-3,-47,-10c1590,1205,1579,1195,1571,1183v-8,-12,-15,-26,-19,-41c1548,1127,1546,1111,1546,1094v,-15,2,-30,6,-44c1556,1036,1563,1024,1571,1013v8,-11,18,-20,30,-27c1614,980,1628,976,1644,976v29,,51,11,67,32c1712,1008,1712,1008,1712,1008v,-112,,-112,,-112c1788,896,1788,896,1788,896hal1788,1216hdxm1669,1035v-9,,-16,2,-22,5c1641,1044,1636,1049,1633,1055v-4,6,-6,12,-8,20c1623,1082,1623,1090,1623,1097v,8,,16,2,24c1627,1129,1629,1136,1633,1142v3,7,8,12,14,16c1653,1162,1660,1164,1669,1164v9,,17,-2,23,-6c1698,1154,1702,1149,1706,1143v3,-7,5,-14,7,-21c1714,1114,1714,1107,1714,1099v,-8,,-16,-2,-24c1710,1067,1708,1060,1704,1054v-4,-6,-8,-10,-14,-14c1684,1037,1677,1035,1669,1035xm1897,954v-76,,-76,,-76,c1821,896,1821,896,1821,896v76,,76,,76,hal1897,954hdxm1821,983v76,,76,,76,c1897,1216,1897,1216,1897,1216v-76,,-76,,-76,hal1821,983hdxm1925,1055v1,-15,5,-28,11,-38c1943,1007,1951,999,1962,993v10,-6,22,-11,34,-13c2009,978,2022,976,2036,976v13,,27,1,40,3c2089,981,2100,985,2110,991v11,5,19,13,25,24c2141,1025,2144,1038,2144,1054v,102,,102,,102c2144,1166,2144,1176,2145,1186v1,11,4,20,8,30c2076,1216,2076,1216,2076,1216v-1,-4,-2,-7,-3,-11c2073,1201,2072,1198,2072,1194v-10,10,-22,18,-35,22c2023,1220,2009,1222,1995,1222v-11,,-21,-1,-31,-4c1954,1215,1946,1211,1939,1205v-7,-6,-13,-13,-17,-22c1918,1174,1916,1164,1916,1152v,-12,2,-23,6,-31c1926,1112,1932,1105,1939,1100v7,-5,16,-9,25,-12c1973,1085,1983,1082,1993,1080v10,-1,20,-3,30,-4c2033,1075,2042,1073,2051,1071v7,-1,12,-3,15,-6c2070,1062,2071,1057,2071,1050v,-5,-1,-8,-3,-11c2065,1036,2062,1033,2059,1031v-4,-2,-8,-3,-12,-4c2043,1026,2039,1026,2035,1026v-22,,-35,9,-38,29hal1925,1055hdxm1992,1149v,10,3,16,10,20c2008,1173,2015,1175,2024,1175v18,,31,-5,38,-16c2068,1149,2071,1131,2071,1107v-6,3,-13,5,-22,7c2040,1115,2032,1117,2023,1119v-8,2,-16,6,-22,10c1995,1133,1992,1140,1992,1149xm2381,896v85,,85,,85,c2586,1216,2586,1216,2586,1216v-87,,-87,,-87,c2479,1158,2479,1158,2479,1158v-111,,-111,,-111,c2347,1216,2347,1216,2347,1216v-85,,-85,,-85,hal2381,896hdxm2387,1097v72,,72,,72,c2424,985,2424,985,2424,985v-1,,-1,,-1,hal2387,1097hdxm2816,1216v-74,,-74,,-74,c2742,1184,2742,1184,2742,1184v-1,,-1,,-1,c2734,1196,2724,1205,2711,1212v-14,7,-27,10,-41,10c2654,1222,2640,1220,2629,1215v-11,-4,-20,-11,-27,-19c2596,1187,2591,1176,2588,1164v-2,-12,-4,-26,-4,-41c2584,983,2584,983,2584,983v77,,77,,77,c2661,1118,2661,1118,2661,1118v,16,3,26,9,33c2677,1157,2686,1160,2698,1160v4,,9,-1,14,-3c2716,1156,2721,1153,2725,1149v4,-4,8,-9,11,-16c2738,1127,2740,1118,2740,1108v,-125,,-125,,-125c2816,983,2816,983,2816,983hal2816,1216hdxm2985,1032v-47,,-47,,-47,c2938,1138,2938,1138,2938,1138v,9,3,16,8,18c2951,1159,2957,1161,2966,1161v3,,6,-1,10,-1c2979,1160,2982,1160,2985,1160v,56,,56,,56c2979,1216,2972,1216,2965,1217v-7,1,-14,1,-21,1c2928,1218,2914,1217,2904,1214v-11,-3,-19,-7,-25,-14c2872,1194,2868,1186,2866,1175v-3,-10,-4,-23,-4,-39c2862,1032,2862,1032,2862,1032v-38,,-38,,-38,c2824,983,2824,983,2824,983v38,,38,,38,c2862,913,2862,913,2862,913v76,,76,,76,c2938,983,2938,983,2938,983v47,,47,,47,hal2985,1032hdxm2998,896v76,,76,,76,c3074,1015,3074,1015,3074,1015v1,,1,,1,c3078,1009,3082,1004,3087,999v5,-5,10,-9,17,-12c3110,983,3117,981,3124,979v7,-2,14,-3,21,-3c3165,976,3180,980,3191,986v11,6,20,14,25,23c3222,1018,3225,1028,3227,1038v1,11,2,20,2,29c3229,1216,3229,1216,3229,1216v-76,,-76,,-76,c3153,1103,3153,1103,3153,1103v,-8,,-16,,-23c3153,1072,3152,1065,3150,1059v-3,-6,-6,-10,-12,-14c3133,1041,3125,1039,3115,1039v-7,,-13,2,-19,4c3091,1046,3087,1050,3084,1055v-4,4,-6,10,-8,16c3074,1077,3074,1083,3074,1089v,127,,127,,127c2998,1216,2998,1216,2998,1216hal2998,896hdxm3247,1100v,-18,3,-34,9,-49c3261,1036,3270,1023,3281,1012v10,-11,23,-20,38,-26c3334,980,3351,976,3369,976v18,,34,4,49,10c3433,992,3446,1001,3457,1012v11,11,20,24,26,39c3489,1066,3492,1082,3492,1100v,17,-3,34,-9,49c3477,1163,3468,1176,3457,1187v-11,11,-24,20,-39,26c3403,1219,3387,1222,3369,1222v-18,,-35,-3,-50,-9c3304,1207,3291,1198,3281,1187v-11,-11,-20,-24,-25,-38c3250,1134,3247,1117,3247,1100xm3323,1100v,7,,15,2,22c3326,1130,3329,1137,3333,1143v3,6,8,11,14,15c3353,1162,3360,1164,3369,1164v9,,16,-2,22,-6c3397,1154,3402,1149,3406,1143v3,-6,6,-13,7,-21c3415,1115,3415,1107,3415,1100v,-8,,-15,-2,-23c3412,1069,3409,1062,3406,1056v-4,-6,-9,-11,-15,-15c3385,1037,3378,1035,3369,1035v-9,,-16,2,-22,6c3341,1045,3336,1050,3333,1056v-4,6,-7,13,-8,21c3323,1085,3323,1092,3323,1100xm3512,983v74,,74,,74,c3586,1024,3586,1024,3586,1024v1,,1,,1,c3592,1009,3601,998,3614,990v12,-7,26,-11,43,-11c3660,979,3662,979,3665,979v3,,6,1,9,2c3674,1050,3674,1050,3674,1050v-5,-2,-9,-3,-14,-3c3655,1046,3650,1045,3645,1045v-9,,-18,2,-25,5c3613,1053,3607,1057,3603,1062v-5,5,-9,11,-11,18c3589,1086,3588,1093,3588,1101v,115,,115,,115c3512,1216,3512,1216,3512,1216hal3512,983hdxm3757,954v-76,,-76,,-76,c3681,896,3681,896,3681,896v76,,76,,76,hal3757,954hdxm3681,983v76,,76,,76,c3757,1216,3757,1216,3757,1216v-76,,-76,,-76,hal3681,983hdxm3929,1032v-47,,-47,,-47,c3882,1138,3882,1138,3882,1138v,9,2,16,7,18c3894,1159,3901,1161,3909,1161v3,,7,-1,10,-1c3922,1160,3926,1160,3929,1160v,56,,56,,56c3922,1216,3915,1216,3908,1217v-7,1,-14,1,-21,1c3871,1218,3858,1217,3847,1214v-11,-3,-19,-7,-25,-14c3816,1194,3812,1186,3809,1175v-2,-10,-3,-23,-3,-39c3806,1032,3806,1032,3806,1032v-39,,-39,,-39,c3767,983,3767,983,3767,983v39,,39,,39,c3806,913,3806,913,3806,913v76,,76,,76,c3882,983,3882,983,3882,983v47,,47,,47,hal3929,1032hdxm4068,1236v-5,13,-10,23,-16,31c4046,1274,4039,1280,4031,1284v-7,4,-16,7,-26,8c3995,1293,3983,1294,3971,1294v-36,,-36,,-36,c3935,1232,3935,1232,3935,1232v26,,26,,26,c3970,1232,3977,1230,3983,1225v6,-5,9,-11,9,-19c3992,1203,3991,1199,3989,1193v-2,-6,-3,-12,-5,-18c3981,1169,3979,1164,3977,1158v-2,-5,-4,-10,-5,-13c3912,983,3912,983,3912,983v81,,81,,81,c4037,1135,4037,1135,4037,1135v1,,1,,1,c4082,983,4082,983,4082,983v78,,78,,78,hal4068,1236hdxe" fillcolor="#4d4d4f" stroked="f">
          <v:path arrowok="t"/>
          <o:lock v:ext="edit" verticies="t"/>
          <w10:wrap anchorx="page" anchory="page"/>
          <w10:anchorlock/>
        </v:shape>
      </w:pict>
    </w:r>
    <w:r>
      <w:rPr>
        <w:noProof/>
      </w:rPr>
      <w:pict>
        <v:group id="Logo_acma_bw" o:spid="_x0000_s2053" style="position:absolute;margin-left:134.45pt;margin-top:34.4pt;width:118.3pt;height:36.6pt;z-index:-251659264;mso-position-horizontal-relative:page;mso-position-vertical-relative:page" coordorigin="1810,866" coordsize="2162,672">
          <v:group id="black_curl" o:spid="_x0000_s2054" style="position:absolute;left:1950;top:913;width:800;height:466;mso-position-horizontal-relative:page;mso-position-vertical-relative:page" coordorigin="702,1163" coordsize="1674,986">
            <v:line id="_x0000_s2055" style="position:absolute;visibility:visible" from="1140,1618" to="1140,1618" stroked="f">
              <o:lock v:ext="edit" aspectratio="t"/>
            </v:line>
            <v:line id="_x0000_s2056" style="position:absolute;visibility:visible" from="1140,1618" to="1140,1618" stroked="f">
              <o:lock v:ext="edit" aspectratio="t"/>
            </v:line>
            <v:shape id="_x0000_s2057" style="position:absolute;left:702;top:1297;width:831;height:434;visibility:visible" coordsize="3087,1614" path="m2115,416hdc2173,450,2317,542,2507,653v580,37,580,37,580,37c3058,376,3058,376,3058,376v,,,,,c2897,291,2751,217,2643,166v-10,-4,-20,-9,-30,-13c2598,144,2598,144,2598,144,2488,100,2393,73,2320,54v,,-3,-1,-6,-2c2165,17,2003,1,1834,,1178,,464,268,202,659,,961,106,1263,472,1449v,,2,1,4,2c666,1547,919,1606,1216,1614v66,-115,198,-302,403,-418c1627,1191,1627,1191,1627,1191v46,-39,196,-165,361,-261c1987,931,1987,931,1987,931v-15,9,-30,18,-44,27c1925,965,1925,965,1925,965v-140,57,-297,88,-451,88c1084,1053,857,868,959,661v93,-190,461,-332,760,-332c1777,329,1753,328,1827,331v73,4,180,32,240,60c2084,399,2115,416,2115,416e" fillcolor="black" stroked="f">
              <v:path arrowok="t"/>
              <o:lock v:ext="edit" aspectratio="t"/>
            </v:shape>
            <v:shape id="_x0000_s2058" style="position:absolute;left:1048;top:1468;width:964;height:681;visibility:visible" coordsize="3581,2529" path="m1010,890hdc1034,831,1105,745,1193,687v23,-15,46,-30,69,-43c1262,644,1623,426,1768,338,1788,,1788,,1788,,1224,17,1224,17,1224,17v2,1,2,1,2,1c1031,118,844,216,705,294,540,390,390,516,344,555v-7,7,-7,7,-7,7c208,686,113,824,57,974v,,,,,c53,985,49,996,46,1007,15,1100,,1194,1,1287v1,649,720,1242,1777,1242c2579,2529,3204,2176,3446,1710v2,-3,2,-3,2,-3c3554,1500,3581,1277,3521,1056,3343,1038,3040,991,2819,876v-22,-11,-22,-11,-22,-11c2740,849,2561,795,2345,682v7,4,7,4,7,4c2370,698,2370,698,2370,698v7,5,7,5,7,5c2486,790,2556,895,2573,1007v49,318,-305,607,-796,607c1287,1614,931,1325,979,1007v,,4,-56,31,-117e" fillcolor="black" stroked="f">
              <v:path arrowok="t"/>
              <o:lock v:ext="edit" aspectratio="t"/>
            </v:shape>
            <v:shape id="_x0000_s2059" style="position:absolute;left:1518;top:1296;width:858;height:433;visibility:visible" coordsize="3183,1611" path="m1167,232hdc1162,235,1162,235,1162,235v-28,39,-78,96,-168,165c1015,390,1015,390,1015,390v82,-34,193,-63,339,-63c1683,327,2021,468,2113,657v102,208,-125,392,-514,392c1529,1049,1444,1047,1357,1028v-87,-20,-209,-65,-294,-107c978,879,802,787,635,702,609,688,583,674,557,661,,630,,630,,630,21,977,21,977,21,977v1,-1,1,-1,1,-1c40,987,67,1003,99,1022v163,100,309,190,417,253c543,1291,570,1306,598,1320v216,114,395,168,452,184c1286,1573,1533,1608,1776,1608v949,3,1407,-471,1092,-949c2694,395,2317,189,1903,83v12,2,12,2,12,2c1718,34,1506,4,1293,v1,56,-14,156,-119,227hal1167,232hdxe" fillcolor="black" stroked="f">
              <v:path arrowok="t"/>
              <o:lock v:ext="edit" aspectratio="t"/>
            </v:shape>
            <v:shape id="_x0000_s2060" style="position:absolute;left:1206;top:1163;width:643;height:313;visibility:visible" coordsize="2385,1164" path="m1712,1152hdc1876,1057,2012,979,2099,927v17,-11,34,-22,51,-33c2152,893,2152,893,2152,893v96,-74,147,-134,173,-172c2372,646,2385,569,2365,495v-5,-16,-5,-16,-5,-16c2356,468,2356,468,2356,468,2253,193,1734,,1174,1,810,1,473,80,250,207v-4,2,-13,7,-17,10c121,285,38,366,,457v116,9,317,32,442,91c516,567,616,596,726,640,669,598,621,544,631,479,651,344,895,241,1176,241v281,,525,103,546,238c1725,499,1721,518,1715,536v-12,40,-36,80,-93,111c1609,654,1600,659,1588,664v-61,30,-213,108,-402,208c1154,1164,1154,1164,1154,1164v561,-10,561,-10,561,-10hal1712,1152hdxe" fillcolor="black" stroked="f">
              <v:path arrowok="t"/>
              <o:lock v:ext="edit" aspectratio="t"/>
            </v:shape>
          </v:group>
          <v:line id="black_line" o:spid="_x0000_s2061" style="position:absolute;visibility:visible;mso-position-horizontal-relative:page;mso-position-vertical-relative:page" from="1810,866" to="1810,1535"/>
          <v:shape id="grey" o:spid="_x0000_s2062" style="position:absolute;left:2574;top:1218;width:1398;height:320;visibility:visible;mso-position-horizontal:absolute;mso-position-horizontal-relative:page;mso-position-vertical:absolute;mso-position-vertical-relative:page" coordsize="10982,2496" path="m1096,1936hdc1464,1936,1587,1722,1568,1225v-108,70,-309,84,-477,130c919,1397,773,1471,773,1662v,195,150,274,323,274m96,796c109,487,255,286,464,164,673,46,946,,1214,v559,,1100,123,1100,791c2314,1823,2314,1823,2314,1823v,200,,418,91,604c1628,2427,1628,2427,1628,2427v-27,-72,-37,-145,-46,-222c1382,2414,1087,2496,805,2496,355,2496,,2268,,1782,,1014,837,1073,1373,964v132,-28,205,-73,205,-218c1578,568,1364,500,1205,500v-214,,-350,96,-386,296hal96,796hdxm4004,932c4000,732,3823,591,3627,591v-432,,-500,368,-500,696c3127,1591,3259,1905,3586,1905v268,,405,-155,441,-405c4777,1500,4777,1500,4777,1500v-69,632,-559,996,-1186,996c2882,2496,2354,2009,2354,1287,2354,537,2832,,3591,v586,,1109,309,1163,932hal4004,932hdxm4835,69v750,,750,,750,c5585,391,5585,391,5585,391v9,,9,,9,c5735,155,5985,,6271,v296,,560,96,687,382c7144,132,7376,,7694,v750,,832,568,832,1019c8526,2427,8526,2427,8526,2427v-773,,-773,,-773,c7753,1041,7753,1041,7753,1041v,-254,-122,-405,-322,-405c7099,636,7067,891,7067,1273v,1154,,1154,,1154c6294,2427,6294,2427,6294,2427v,-1340,,-1340,,-1340c6294,809,6212,636,6003,636v-277,,-396,160,-396,641c5607,2427,5607,2427,5607,2427v-772,,-772,,-772,hal4835,69hdxm9673,1938v369,,491,-209,473,-695c10037,1311,9837,1324,9668,1369v-172,42,-318,114,-318,301c9350,1861,9500,1938,9673,1938m8673,796v14,-309,159,-510,368,-632c9250,46,9523,,9791,v559,,1100,123,1100,791c10891,1823,10891,1823,10891,1823v,200,,418,91,604c10205,2427,10205,2427,10205,2427v-27,-72,-36,-145,-46,-222c9960,2414,9664,2496,9382,2496v-449,,-804,-228,-804,-714c8578,1014,9414,1073,9950,964v132,-28,205,-73,205,-218c10155,568,9941,500,9782,500v-213,,-350,96,-386,296hal8673,796hdxe" fillcolor="black" stroked="f">
            <v:path arrowok="t"/>
            <o:lock v:ext="edit" aspectratio="t" verticies="t"/>
          </v:shape>
          <w10:wrap anchorx="page" anchory="page"/>
          <w10:anchorlock/>
        </v:group>
      </w:pict>
    </w:r>
    <w:r>
      <w:rPr>
        <w:noProof/>
      </w:rPr>
      <w:pict>
        <v:group id="Logo_AustGov" o:spid="_x0000_s2049" style="position:absolute;margin-left:56.8pt;margin-top:34.1pt;width:68.8pt;height:36.25pt;z-index:-251660288;mso-position-horizontal-relative:page;mso-position-vertical-relative:page" coordorigin="-17209,-8401" coordsize="40176,21123">
          <o:lock v:ext="edit" aspectratio="t"/>
          <v:shape id="_x0000_s2050" style="position:absolute;left:-9301;top:-8401;width:22727;height:16658;visibility:visible" coordsize="9621,7052" path="m3475,3887hdc3449,3887,3429,3866,3429,3839v,-26,20,-47,46,-47c3501,3792,3522,3813,3522,3839v,27,-21,48,-47,48m5607,1945v-515,,-515,,-515,c5092,2854,5092,2854,5092,2854v515,,515,,515,hal5607,1945hdxm5607,2900v-515,,-515,,-515,c5092,3753,5092,3753,5092,3753v405,-241,405,-241,405,-241c5565,3465,5598,3384,5607,3285hal5607,2900hdxm5045,1945v-476,,-476,,-476,c4569,2854,4569,2854,4569,2854v476,,476,,476,hal5045,1945hdxm5045,2900v-476,,-476,,-476,c4569,3782,4569,3782,4569,3782v187,111,187,111,187,111c4769,3904,4786,3910,4806,3910v18,,35,-6,49,-17c4858,3893,4858,3893,4858,3893v187,-111,187,-111,187,-111hal5045,2900hdxm4376,2854v147,,147,,147,c4523,2521,4523,2521,4523,2521v-147,,-147,,-147,hal4376,2854hdxm4523,2900v-515,,-515,,-515,c4008,3285,4008,3285,4008,3285v8,99,42,180,109,227c4523,3753,4523,3753,4523,3753hal4523,2900hdxm4185,1945v-177,,-177,,-177,c4008,2296,4008,2296,4008,2296v177,,177,,177,hal4185,1945hdxm4256,2082v,29,,29,,29c4282,2092,4282,2092,4282,2092v25,19,25,19,25,19c4307,2082,4307,2082,4307,2082v27,-6,27,-6,27,-6c4313,2055,4313,2055,4313,2055v12,-24,12,-24,12,-24c4298,2033,4298,2033,4298,2033v-16,-28,-16,-28,-16,-28c4265,2034,4265,2034,4265,2034v-27,-3,-27,-3,-27,-3c4251,2055,4251,2055,4251,2055v-21,21,-21,21,-21,21hal4256,2082hdxm4356,2443v,3,-19,21,5,21c4416,2464,4355,2339,4307,2339v-33,,-25,48,-33,48c4267,2387,4280,2339,4231,2339v-26,,-35,13,-35,25c4183,2352,4176,2345,4165,2362v24,13,36,41,59,45c4208,2422,4156,2475,4184,2475v17,,20,-50,130,-50c4286,2448,4286,2448,4286,2448v17,10,17,10,17,10c4316,2458,4322,2432,4338,2432v18,11,18,11,18,11m4251,2734v-21,22,-21,22,-21,22c4256,2761,4256,2761,4256,2761v,30,,30,,30c4282,2772,4282,2772,4282,2772v25,19,25,19,25,19c4307,2761,4307,2761,4307,2761v27,-5,27,-5,27,-5c4313,2734,4313,2734,4313,2734v12,-24,12,-24,12,-24c4298,2713,4298,2713,4298,2713v-16,-29,-16,-29,-16,-29c4265,2714,4265,2714,4265,2714v-27,-4,-27,-4,-27,-4hal4251,2734hdxm4050,2396v-21,21,-21,21,-21,21c4056,2423,4056,2423,4056,2423v,29,,29,,29c4081,2434,4081,2434,4081,2434v25,18,25,18,25,18c4106,2423,4106,2423,4106,2423v26,-6,26,-6,26,-6c4112,2396,4112,2396,4112,2396v13,-24,13,-24,13,-24c4097,2374,4097,2374,4097,2374v-16,-28,-16,-28,-16,-28c4064,2374,4064,2374,4064,2374v-27,-2,-27,-2,-27,-2hal4050,2396hdxm4008,2854v177,,177,,177,c4185,2521,4185,2521,4185,2521v-177,,-177,,-177,hal4008,2854hdxm4444,2423v,29,,29,,29c4469,2434,4469,2434,4469,2434v25,18,25,18,25,18c4494,2423,4494,2423,4494,2423v26,-6,26,-6,26,-6c4499,2396,4499,2396,4499,2396v13,-24,13,-24,13,-24c4484,2374,4484,2374,4484,2374v-15,-28,-15,-28,-15,-28c4452,2374,4452,2374,4452,2374v-28,-2,-28,-2,-28,-2c4438,2396,4438,2396,4438,2396v-21,21,-21,21,-21,21hal4444,2423hdxm4523,1945v-147,,-147,,-147,c4376,2296,4376,2296,4376,2296v147,,147,,147,hal4523,1945hdxm5655,1899v-1,1369,-1,1369,-1,1369c5654,3400,5598,3516,5520,3552v-662,395,-662,395,-662,395c4845,3960,4826,3968,4806,3968v-24,,-46,-11,-60,-27c4093,3552,4093,3552,4093,3552v-76,-36,-132,-152,-132,-284c3959,1899,3959,1899,3959,1899v1,,1,,1,c3960,1898,3960,1898,3960,1898v1695,,1695,,1695,c5655,1899,5655,1899,5655,1899xm4496,3214v-3,-5,-65,21,-47,19c4451,3214,4485,3177,4500,3163v-3,-21,-30,-2,-59,13c4537,3038,4475,3095,4422,3104v85,-92,63,-91,,-62c4471,3003,4482,2956,4474,2941v-46,64,-89,54,-89,111c4385,3090,4371,3153,4351,3174v-25,28,-6,-102,-72,-102c4258,3072,4208,3070,4193,3097v34,47,34,47,34,47c4227,3158,4239,3196,4217,3196v-23,,-50,-48,-50,-71c4167,3102,4166,3108,4166,3075v,-55,-89,-131,-125,-131c4041,2981,4090,2991,4090,3039v-21,,-51,-39,-51,-15c4039,3049,4071,3053,4071,3074v,22,-36,-7,-36,15c4035,3109,4054,3106,4059,3126v-30,5,-30,5,-30,5c4044,3152,4044,3152,4044,3152v-5,5,-9,17,-9,48c4035,3308,4103,3359,4152,3359v36,,30,-25,34,-37c4188,3341,4205,3313,4205,3345v,33,-34,19,-34,48c4171,3432,4226,3391,4226,3434v,52,-7,51,-7,70c4273,3480,4273,3480,4273,3480v13,5,12,45,38,44c4327,3523,4330,3483,4343,3479v-7,3,52,39,52,20c4395,3449,4374,3471,4374,3436v,-32,70,-26,59,-42c4424,3380,4417,3389,4410,3365v2,4,-55,-81,12,-37c4491,3374,4499,3222,4496,3214t1808,358c6335,3572,6360,3550,6360,3523v,-27,-25,-49,-56,-49c6274,3474,6249,3496,6249,3523v,27,25,49,55,49m6078,3706v31,,56,-22,56,-50c6134,3630,6109,3607,6078,3607v-30,,-55,23,-55,49c6023,3684,6048,3706,6078,3706m3399,4015v31,,56,-22,56,-50c3455,3939,3430,3917,3399,3917v-30,,-55,22,-55,48c3344,3993,3369,4015,3399,4015t174,15c3604,4030,3629,4008,3629,3981v,-28,-25,-50,-56,-50c3542,3931,3517,3953,3517,3981v,27,25,49,56,49m8396,1692v-20,-21,-5,-69,-44,-74c8299,1743,8347,1883,8406,1993v5,24,,65,32,68c8497,1948,8479,1790,8396,1692m1319,1826v-12,-60,-36,-110,-88,-146c1200,1686,1200,1686,1200,1686v31,117,-23,280,92,363c1319,2061,1319,2061,1319,2061v-18,-65,-18,-163,,-235m8651,1835v-18,-27,-48,-33,-77,-30c8547,1820,8529,1849,8539,1882v17,24,47,39,74,33c8636,1900,8668,1868,8651,1835m1138,1966v-9,-24,-29,-30,-50,-39c1067,1930,1044,1934,1032,1954v-9,21,-6,48,12,63c1056,2032,1082,2032,1100,2032v24,-13,33,-39,38,-66m8766,2017v-17,-15,-35,-30,-62,-30c8683,1996,8660,2017,8654,2041v6,17,12,38,32,50c8716,2103,8745,2091,8766,2064v6,-17,6,-30,,-47m8598,2019v-18,-9,-33,-21,-57,-15c8512,2013,8500,2043,8500,2073v6,21,23,21,39,36c8565,2118,8586,2094,8601,2079v2,-18,20,-48,-3,-60m8382,2064v-15,-17,-35,-32,-60,-32c8293,2043,8275,2073,8278,2103v9,24,33,53,69,41c8385,2139,8382,2097,8382,2064t-6921,15c1449,2047,1404,2026,1375,2052v-6,18,-33,36,-12,57c1375,2130,1401,2147,1422,2142v18,-15,47,-33,39,-63m1283,2088v-11,-21,-33,-51,-65,-39c1195,2061,1177,2088,1192,2118v12,18,35,36,58,26c1272,2136,1283,2111,1283,2088t6383,12c7657,2085,7657,2055,7633,2064v-17,102,-64,223,-11,328c7649,2418,7652,2469,7693,2484v42,-39,21,-113,32,-170c7719,2237,7696,2162,7666,2100t-6522,36c1130,2109,1100,2094,1070,2097v-23,12,-41,42,-38,71c1047,2192,1070,2219,1106,2210v21,-21,47,-39,38,-74m8134,2222v-30,-17,-45,-57,-48,-89c8077,2115,8065,2097,8045,2111v-24,51,-36,108,-36,170c8030,2368,8089,2442,8130,2523v18,-15,18,-15,18,-15c8175,2412,8172,2308,8134,2222t372,-54c8491,2144,8459,2115,8426,2133v-23,14,-41,41,-32,71c8403,2237,8432,2246,8462,2240v29,-9,41,-42,44,-72m1286,2261v-6,-30,-33,-42,-59,-56c1210,2210,1189,2210,1180,2228v-15,24,-9,45,,68c1200,2306,1218,2335,1242,2317v23,-6,44,-33,44,-56m1416,2246v-15,-27,-32,-51,-68,-42c1328,2222,1310,2240,1316,2269v14,22,32,49,68,37c1396,2291,1428,2276,1416,2246t7172,-9c8498,2261,8411,2311,8350,2392v-33,53,-87,107,-81,167c8296,2555,8320,2534,8338,2520v79,-27,150,-87,183,-167c8527,2314,8586,2276,8588,2237m1227,2362v-38,-51,-94,-63,-145,-101c1062,2264,1023,2237,1015,2270v70,104,168,252,313,262c1348,2502,1348,2502,1348,2502v-53,-45,-76,-90,-121,-140m8607,2403v-104,114,-199,218,-260,346c8379,2770,8414,2737,8447,2725v115,-62,177,-193,184,-322hal8607,2403hdxm8062,2490v-14,-15,-23,-30,-41,-36c7986,2463,7986,2463,7986,2463v-27,9,-45,36,-42,66c7959,2552,7980,2579,8012,2576v36,-15,60,-42,50,-86m1064,2517v-61,-15,-115,-45,-180,-39c863,2487,825,2475,822,2508v103,30,172,116,272,151c1138,2659,1186,2684,1224,2657v-53,-48,-104,-102,-160,-140m4491,1740v22,-4,22,-4,22,-4hal4491,1740hdxm1916,2570v-6,-26,-36,-30,-59,-36c1833,2547,1804,2570,1815,2603v15,24,33,27,56,36c1898,2627,1919,2606,1916,2570t-192,c1700,2547,1665,2565,1644,2585v-15,24,3,45,21,63c1682,2672,1715,2657,1736,2639v9,-21,6,-51,-12,-69m8092,2654v-12,-18,-35,-39,-62,-30c8009,2630,7989,2645,7986,2669v,38,38,44,68,53c8077,2710,8104,2687,8092,2654t157,-6c8234,2636,8219,2621,8198,2627v-23,14,-50,30,-44,62c8163,2719,8192,2731,8226,2725v29,-24,29,-24,29,-24c8278,2687,8257,2663,8249,2648m981,2683v-8,-32,-34,-47,-70,-50c887,2642,881,2663,878,2683v24,39,24,39,24,39c940,2734,970,2719,981,2683t997,51c1966,2701,1931,2678,1898,2689v-24,7,-35,36,-35,60c1878,2770,1898,2794,1928,2791v21,-12,47,-33,50,-57m1804,2713v-18,-12,-30,-27,-54,-21c1733,2698,1718,2716,1706,2728v-6,30,15,42,33,57c1768,2803,1795,2776,1812,2761v-8,-48,-8,-48,-8,-48m8701,2749v-15,-18,-33,-36,-59,-42c8621,2713,8601,2725,8586,2746v,15,-6,39,12,45c8613,2809,8639,2815,8663,2805v15,-8,38,-32,38,-56m8890,2776v-9,-30,-44,-45,-73,-30c8801,2752,8790,2773,8790,2794v-6,27,27,33,44,35c8861,2827,8881,2803,8890,2776t-7571,41c1304,2797,1289,2785,1262,2782v-18,12,-44,6,-50,33c1200,2835,1212,2859,1227,2874v15,12,35,27,56,14c1313,2877,1325,2853,1319,2817t144,27c1449,2809,1387,2785,1363,2829v-21,27,3,54,24,72c1404,2913,1425,2904,1440,2895v6,-18,32,-27,23,-51m8527,2829v-15,-24,-42,-26,-68,-24c8438,2821,8424,2838,8426,2862v6,24,33,42,59,36c8503,2880,8529,2859,8527,2829t242,48c8751,2868,8745,2853,8725,2841v-30,-6,-57,12,-71,36c8645,2898,8648,2925,8666,2940v17,14,47,17,70,12c8766,2934,8763,2904,8769,2877t-7563,63c1194,2904,1141,2868,1115,2919v-3,15,-12,44,9,56c1141,2985,1162,2993,1183,2981v9,-11,35,-18,23,-41m8583,2996v-95,-3,-163,-83,-249,-95c8296,2910,8243,2907,8228,2945v39,24,83,36,119,66c8409,3067,8514,3059,8586,3023v-3,-27,-3,-27,-3,-27m1348,2970v-18,-33,-56,-51,-88,-18c1242,2975,1254,3008,1280,3026v16,6,39,12,50,-6c1336,3003,1354,2993,1348,2970t261,17c1588,2954,1535,2931,1508,2975v-27,24,,48,14,69c1541,3047,1558,3065,1579,3053v24,-15,41,-39,30,-66m5026,3113v-27,-31,-70,-87,-120,-48c4878,3088,4864,3124,4872,3165v11,75,45,146,56,217c4911,3373,4900,3356,4886,3345v-59,-76,-168,-54,-236,-125c4569,3227,4704,3311,4608,3329v-2,19,20,31,20,50c4600,3393,4600,3393,4600,3393v,51,31,96,47,142c4687,3640,4810,3588,4894,3597v46,-23,88,-54,113,-96c5010,3453,5024,3391,4996,3351v-34,-43,-45,-111,-59,-167c4922,3105,5021,3173,5026,3113m1869,3094v-12,-21,-36,-29,-57,-29c1795,3080,1774,3094,1783,3124v12,15,27,45,53,33c1854,3142,1877,3124,1869,3094t1824,30c3684,3094,3648,3106,3642,3136v-32,116,-91,271,-11,381c3663,3520,3655,3482,3657,3458v60,-99,71,-218,36,-334m6223,3181v-11,-24,-8,-78,-50,-69c6170,3169,6153,3216,6138,3270v8,75,35,143,68,212c6229,3458,6229,3458,6229,3458v39,-84,36,-194,-6,-277m2072,3193v-141,-30,-260,32,-336,139c1825,3348,1927,3335,1999,3282v32,-24,83,-33,100,-69hal2072,3193hdxm855,3332v-3,132,67,257,180,308c1068,3633,1091,3670,1115,3651v11,-23,-18,-27,-27,-39c1023,3505,993,3398,884,3321hal855,3332hdxm6108,3413v-15,-27,-56,-39,-80,-15c6023,3413,6005,3425,6014,3446v9,27,35,44,68,36c6105,3473,6111,3443,6108,3413t2703,42c8787,3443,8754,3455,8730,3466v-156,39,-209,206,-310,313c8450,3788,8450,3788,8450,3788v165,-48,266,-199,361,-333m739,3601v-6,-30,-29,-39,-53,-51c662,3556,636,3586,648,3615v12,25,38,39,62,28c737,3640,725,3612,739,3601t852,42c1490,3568,1348,3592,1227,3562v-12,27,-12,27,-12,27c1304,3678,1431,3719,1555,3675v15,-5,44,-5,36,-32m902,3603v-15,-14,-33,-20,-56,-23c822,3589,799,3607,796,3636v11,18,20,30,38,39c863,3681,890,3675,908,3648v-6,-45,-6,-45,-6,-45m3672,3618v-8,-26,-50,-29,-77,-23c3575,3601,3566,3630,3575,3651v11,19,35,30,62,24c3655,3663,3678,3645,3672,3618t5209,-17c8852,3597,8825,3609,8814,3636v-6,21,11,34,14,48c8846,3693,8867,3702,8884,3693v21,-18,48,-33,39,-63hal8881,3601hdxm9118,3618v-24,,-35,-29,-65,-17c9035,3609,9009,3627,9009,3651v3,27,26,36,44,54c9070,3714,9094,3708,9106,3687v15,-21,30,-42,12,-69m616,3705v-10,-27,-37,-39,-60,-45c527,3670,509,3693,503,3720v9,20,24,38,44,48c565,3773,579,3761,595,3756v5,-18,23,-30,21,-51m6841,3705v-23,-39,-74,-27,-97,6c6735,3738,6755,3756,6774,3773v29,15,53,-5,71,-29c6841,3705,6841,3705,6841,3705t-5750,44c1091,3711,1059,3681,1023,3693v-26,15,-23,42,-23,68c1015,3773,1023,3797,1050,3794v27,-3,35,-23,41,-45m807,3756v-14,-16,-29,-45,-56,-45c721,3720,701,3752,698,3779v15,27,44,54,80,42c796,3806,816,3785,807,3756t6229,-7c7021,3728,7004,3717,6978,3717v-36,6,-39,39,-54,62c6939,3803,6969,3833,7004,3821v29,-13,38,-42,32,-72m947,3761v-10,-23,-27,-44,-57,-41c869,3731,849,3746,851,3777v4,20,27,26,39,41c908,3824,917,3807,931,3807v6,-16,24,-25,16,-46m8760,3785v,-56,-79,-80,-109,-29c8654,3808,8654,3808,8654,3808v18,10,32,31,56,25c8734,3821,8752,3808,8760,3785t226,12c8976,3768,8949,3740,8914,3753v-18,3,-24,15,-36,26c8858,3815,8887,3836,8914,3847v29,-2,62,-17,72,-50m7581,3818v-18,-21,-33,-33,-60,-33c7489,3800,7474,3830,7480,3863v18,11,35,21,56,24c7560,3868,7595,3857,7581,3818t-814,36c6753,3821,6691,3824,6676,3857v-6,27,8,45,29,56c6732,3931,6755,3902,6773,3890v-6,-36,-6,-36,-6,-36m6933,3874v-9,-23,-32,-23,-53,-29c6841,3868,6841,3868,6841,3868v4,45,4,45,4,45c6865,3919,6889,3943,6909,3922v21,-12,27,-23,24,-48m1916,3877v-18,-14,-32,-26,-59,-30c1833,3847,1833,3868,1815,3874v-5,24,-8,63,21,75c1863,3966,1895,3952,1910,3934v3,-18,23,-39,6,-57m7897,3890v-21,-24,-47,-54,-89,-37c7802,3868,7785,3880,7785,3899v14,23,32,50,67,38c7873,3931,7903,3919,7897,3890t-160,c7725,3869,7699,3853,7672,3853v-20,7,-29,24,-48,39c7624,3910,7624,3928,7640,3937v17,18,44,21,64,12c7716,3934,7749,3919,7737,3890t1324,26c8934,3910,8805,3812,8678,3893v-24,14,-68,,-77,38c8719,3976,8878,4032,9003,3958v20,-12,73,8,68,-32hal9061,3916hdxm970,3880v-142,-20,-287,,-396,80c586,3979,586,3979,586,3979v130,41,272,-3,380,-69c979,3890,979,3890,979,3890hal970,3880hdxm8198,3910v-11,-30,-47,-33,-67,-33c8106,3887,8083,3910,8092,3934v9,32,48,42,77,32c8187,3955,8198,3934,8198,3910t-6690,12c1490,3895,1463,3868,1428,3887v-15,15,-38,23,-29,56c1408,3967,1443,3993,1472,3981v30,-11,24,-35,36,-59m1299,3937v-7,-30,-34,-42,-60,-48c1218,3898,1210,3907,1192,3922v-9,33,12,54,32,72c1242,4000,1268,4002,1283,3985v6,-15,24,-27,16,-48m8405,4006v-5,-25,-26,-46,-53,-48c8314,3973,8314,3973,8314,3973v-18,15,-21,39,-12,57c8314,4044,8334,4062,8358,4059v24,-6,45,-27,47,-53m1070,3967v-121,53,-212,140,-298,250c784,4240,784,4240,784,4240v79,-20,159,-20,216,-88c1023,4107,1056,4074,1064,4023v3,-17,24,-27,15,-50hal1070,3967hdxm8258,4039v-9,-25,-36,-46,-66,-39c8175,4014,8145,4026,8154,4059v12,21,33,36,59,36c8234,4080,8263,4074,8258,4039t-6839,c1410,4012,1375,4008,1349,4012v-30,8,-42,41,-30,68c1336,4100,1357,4110,1384,4110v17,-15,41,-23,44,-57c1419,4039,1419,4039,1419,4039t7382,89c8754,4074,8683,4006,8598,4012v-33,23,23,44,35,71c8668,4173,8760,4232,8846,4268v35,-4,35,-4,35,-4c8878,4240,8861,4220,8840,4205v-3,-39,41,-6,62,-21c8926,4169,8953,4152,8940,4116v-14,-21,-41,-39,-70,-33c8837,4089,8831,4125,8801,4128t285,-93c9065,4020,9044,4008,9018,4014v-21,9,-33,21,-45,39c8968,4077,8982,4092,8997,4107v26,3,71,15,86,-15c9086,4035,9086,4035,9086,4035m8013,4196v-12,-32,-36,-47,-57,-77c7903,4077,7829,4020,7752,4035v-3,21,20,36,29,48c7820,4202,7950,4264,8051,4321v26,-6,26,-6,26,-6c8065,4280,8039,4229,8013,4196m1254,4083v-15,-15,-30,-39,-54,-36c1177,4059,1138,4086,1159,4119v18,18,35,30,68,24c1242,4130,1265,4110,1254,4083t7128,69c8361,4122,8314,4089,8281,4130v-18,15,-3,39,3,54c8305,4205,8329,4196,8352,4193v9,-12,33,-24,30,-41m9083,4164v-30,-12,-57,2,-77,20c9003,4205,8991,4223,9006,4240v17,16,41,36,70,28c9100,4253,9127,4229,9118,4193hal9083,4164hdxm7072,4604v-142,-42,-295,-9,-402,81c6670,4703,6670,4703,6670,4703v109,2,219,2,311,-45c7007,4631,7072,4640,7072,4604m2759,4732v-6,-21,-30,-41,-57,-45c2682,4702,2653,4717,2664,4753v8,18,29,30,51,30c2741,4774,2756,4759,2759,4732t4262,33c7001,4711,6924,4711,6904,4765v8,47,8,47,8,47c6933,4825,6950,4839,6978,4833v29,-12,38,-41,43,-68m7611,4759v-154,-12,-332,-12,-430,107c7196,4879,7196,4879,7196,4879v160,2,160,2,160,2c7454,4881,7537,4825,7611,4777hal7611,4759hdxm1949,4848v-12,-23,-45,-59,-78,-38c1848,4825,1836,4852,1848,4878v12,21,32,32,62,27c1937,4896,1949,4875,1949,4848t147,30c2088,4857,2066,4848,2046,4839v-9,12,-27,9,-36,27c2002,4884,2007,4905,2028,4916v15,16,38,9,57,c2096,4878,2096,4878,2096,4878m965,5178c896,5089,872,4994,771,4937v-20,-8,-44,-21,-61,-32c689,4910,662,4872,651,4908v103,68,100,184,203,244c887,5170,934,5214,965,5178t3916,-56c4879,5074,4916,5036,4899,4985v-29,-36,-44,-75,-86,-92c4792,4926,4743,4946,4769,4995v20,38,20,82,44,118c4802,5161,4846,5188,4837,5232v12,-5,12,-5,12,-5c4846,5188,4870,5158,4881,5122m9582,4023v39,80,30,203,-20,274c9491,4419,9357,4468,9222,4468v-1168,17,-2280,26,-3466,38c5594,4512,5413,4565,5351,4729v18,36,39,-21,74,-9c5644,4583,5981,4589,6233,4652v73,21,147,39,221,59c6496,4723,6537,4735,6581,4747v201,72,411,125,600,223c7250,4997,7317,5029,7385,5062v33,6,60,33,92,39c7566,5143,7655,5181,7746,5224v26,-3,26,-3,26,-3c7752,5214,7731,5188,7728,5163v3,-20,27,-41,44,-50c7802,5113,7826,5125,7841,5146v3,32,-18,59,-47,75c7770,5227,7770,5227,7770,5227v183,71,378,125,582,145c8391,5402,8462,5363,8494,5405v3,-3,3,-3,3,-3c8497,5408,8497,5408,8497,5408v-89,21,-163,-21,-251,-12c8124,5366,7997,5348,7882,5304v-41,,-74,-15,-103,-33c7643,5235,7521,5170,7388,5125v-5,9,-5,9,-5,9c7430,5176,7459,5241,7489,5292v3,-24,21,-47,36,-65c7554,5221,7592,5221,7611,5247v13,15,2,36,,54c7599,5322,7572,5322,7554,5334v-17,-7,-35,-9,-50,-27c7483,5346,7527,5375,7530,5414v50,208,,435,-97,598c7415,6039,7410,6078,7377,6102v-27,-21,15,-47,23,-72c7474,5869,7510,5711,7510,5522v-30,-242,-196,-474,-432,-540c7007,4952,6933,4935,6862,4914v-9,12,-9,12,-9,12c6921,5051,7051,5086,7069,5235v18,31,18,80,,111c7061,5352,7061,5352,7061,5352v-83,-93,-137,-203,-169,-323c6815,4819,6578,4836,6416,4756v-133,-27,-255,-75,-399,-71c6005,4697,6005,4697,6005,4697v68,71,130,134,159,219c6244,5077,6197,5301,6300,5444v42,53,104,92,113,166c6419,5634,6439,5661,6422,5688v-71,-9,-116,-80,-142,-134c6268,5500,6262,5447,6223,5405v-8,51,-11,111,-26,152c6167,5548,6185,5504,6182,5471v-6,-18,-6,-18,-6,-18c6138,5485,6105,5557,6049,5578v-35,15,-86,35,-121,15c5942,5557,5978,5522,6008,5497v73,-33,168,-74,192,-163c6215,5152,6170,4985,6084,4845v-49,-65,-117,-113,-180,-154c5869,4697,5869,4697,5869,4697v56,53,76,109,112,175c6008,4976,6064,5093,6019,5199v-14,30,-14,78,-50,84c5875,5128,6040,4929,5904,4789v-42,-45,-94,-87,-156,-98c5591,4705,5455,4762,5325,4839v-24,48,-7,90,,137c5351,5024,5372,5068,5408,5107v74,51,197,71,284,27c5745,5110,5783,5051,5789,4995v-3,-46,-9,-90,-41,-117c5721,4860,5685,4842,5653,4860v-35,24,-74,45,-80,89c5565,4967,5541,4965,5529,4965v-21,-13,-18,-39,-18,-63c5549,4845,5597,4792,5674,4792v65,,120,27,162,77c5902,4944,5854,5048,5816,5119v-77,95,-196,126,-320,105c5387,5191,5283,5110,5239,4997v-12,-21,,-89,-50,-60c5044,5065,4922,5229,4885,5426v-10,21,-18,47,-10,71c4772,5488,4772,5488,4772,5488v12,-44,-3,-98,-3,-148c4713,5184,4607,5033,4464,4946v-20,49,-29,90,-65,128c4314,5191,4172,5232,4036,5199v-92,-26,-163,-95,-184,-190c3835,4935,3858,4854,3920,4800v39,-38,107,-41,163,-32c4128,4774,4139,4819,4172,4836v-12,48,-12,48,-12,48c4121,4902,4095,4872,4065,4857v-53,-18,-97,12,-130,48c3920,4965,3938,5042,3983,5086v73,57,189,51,268,3c4314,5051,4358,4970,4361,4889v-6,-41,-56,-58,-85,-79c4133,4747,3991,4664,3829,4679v-68,26,-130,56,-160,131c3613,4905,3672,4997,3681,5095v-21,60,-24,129,-62,182c3578,5250,3586,5191,3569,5152v-47,-84,-24,-185,26,-259c3642,4816,3652,4729,3731,4666v-3,-8,-3,-8,-3,-8c3719,4658,3719,4658,3719,4658v-64,15,-133,50,-186,101c3506,4792,3465,4831,3450,4872v-35,57,-47,123,-59,185c3385,5176,3385,5298,3444,5396v113,6,243,24,308,126c3731,5542,3731,5542,3731,5542v-64,,-118,-26,-180,-42c3513,5488,3492,5429,3444,5456v4,32,42,56,21,89c3441,5539,3415,5516,3409,5485v-3,78,-50,144,-101,197c3250,5676,3250,5676,3250,5676v17,-30,22,-73,40,-98c3329,5506,3409,5456,3382,5363v-41,-160,-44,-384,51,-515c3459,4768,3545,4705,3604,4640v-3,-18,-24,-4,-32,-12c3290,4631,3063,4756,2821,4852v-136,97,-59,264,-80,398c2715,5301,2682,5360,2631,5387v-11,-18,6,-44,,-72c2620,5158,2693,5033,2744,4902v-9,-13,-9,-13,-9,-13c2548,4985,2288,5060,2247,5313v-53,149,-89,330,-27,488c2203,5807,2203,5807,2203,5807v-83,-152,-47,-360,,-518c2229,5245,2250,5197,2265,5146v-36,-15,-68,21,-107,24c2120,5188,2079,5203,2034,5211v-62,30,-133,39,-195,69c1854,5289,1878,5292,1883,5313v12,39,-14,59,-44,71c1815,5378,1786,5366,1780,5340v-12,-33,18,-36,27,-60c1788,5262,1768,5280,1750,5283v-109,3,-221,27,-334,30c1372,5331,1316,5301,1274,5327v12,25,15,51,-3,75c1251,5417,1251,5417,1251,5417v-33,9,-53,-15,-77,-36c1156,5343,1221,5319,1162,5304v-100,-15,-219,-30,-302,36c784,5384,727,5492,630,5500v-56,24,-127,6,-183,30c435,5500,435,5500,435,5500v59,-27,118,-83,168,-137c642,5348,683,5331,730,5334v36,-19,77,-21,113,-30c872,5301,899,5295,922,5280v-26,-9,-55,-24,-70,-42c940,5235,1026,5262,1115,5266v301,11,612,2,881,-88c2017,5167,2017,5167,2017,5167v-54,-12,-107,-21,-154,-42c1798,5113,1727,5081,1670,5042v-38,-57,-118,-6,-159,-57c1446,4940,1396,4863,1330,4825v18,-22,18,-22,18,-22c1479,4798,1599,4860,1647,4976v109,113,275,161,438,143c2238,5128,2353,5004,2492,4949v21,-14,45,-20,63,-41c2487,4863,2401,4899,2327,4866v-51,-24,-103,-50,-128,-98c2217,4756,2241,4774,2268,4768v77,6,180,-21,236,42c2540,4833,2563,4875,2608,4884v145,-42,275,-119,411,-185c2992,4675,2969,4708,2939,4702v-130,-15,-216,-140,-361,-128c2575,4553,2575,4553,2575,4553v136,-35,322,-41,429,54c3040,4640,3093,4666,3149,4655v106,-30,212,-75,331,-69c3778,4551,4086,4607,4320,4759v20,-3,20,-3,20,-3c4314,4640,4204,4562,4101,4529v-284,-56,-600,-8,-881,-23c343,4494,343,4494,343,4494,210,4476,71,4387,24,4255,3,4172,,4065,71,4006v50,-54,127,-75,201,-69c328,3952,394,3996,411,4059v21,15,12,44,9,66c411,4164,382,4205,343,4220v-20,9,-32,-15,-36,-27c323,4160,355,4125,355,4087v-21,-34,-53,-79,-101,-84c195,4008,136,4026,104,4083v-24,42,-24,119,,164c139,4375,288,4417,408,4428v869,15,1667,-23,2543,-11c4027,4423,4027,4423,4027,4423v74,20,169,26,213,92c4361,4571,4444,4705,4464,4845v74,78,163,131,225,227c4710,5039,4680,5004,4678,4970,4497,4559,4231,4190,3829,3966v-98,-56,-192,-119,-296,-157c3533,3809,3303,3669,3216,3647v28,-76,28,-76,28,-76c3587,3732,3923,3937,4228,4167v,-7,,-7,,-7c4198,4050,4267,3958,4260,3853v45,37,45,37,45,37c4325,3937,4325,3937,4325,3937v30,69,18,173,-38,227c4273,4193,4299,4217,4305,4244v153,170,281,336,378,545c4713,4810,4707,4857,4739,4878v15,-15,45,-21,33,-50c4725,4750,4671,4693,4645,4607v-44,-45,-47,-118,-77,-173c4512,4324,4538,4178,4609,4087v30,16,30,16,30,16c4648,4182,4692,4255,4666,4342v-39,86,-39,215,26,277c4733,4679,4760,4759,4831,4789v57,-36,77,-90,118,-143c4949,4634,4949,4634,4949,4634v145,-161,-48,-411,79,-578c5084,4030,5084,4030,5084,4030v-68,41,38,101,19,166c5127,4235,5094,4282,5100,4330v-21,18,-6,57,-26,72c5044,4565,4964,4708,4864,4836v15,33,32,66,67,72c5026,4711,5106,4503,5248,4330v42,-48,-3,-110,-12,-163c5210,4098,5233,3979,5260,3913v43,-28,43,-28,43,-28c5296,3903,5318,3950,5325,3966v29,37,26,87,32,132c5354,4143,5345,4187,5328,4223v304,-304,703,-462,1088,-611c6466,3612,6505,3583,6551,3573v33,-11,63,-32,75,-68c6797,3478,6797,3478,6797,3478v124,-26,243,-83,360,-133c7974,2978,7974,2978,7974,2978v44,-26,101,-68,136,-116c8110,2829,8075,2796,8110,2770v14,-18,38,-21,59,-12c8190,2767,8204,2791,8201,2815v-67,86,-141,170,-224,244c7185,3422,7185,3422,7185,3422v-107,27,-199,89,-305,116c6889,3556,6889,3556,6889,3556v301,,301,,301,c7356,3571,7356,3571,7356,3571v68,30,148,36,222,47c7728,3657,7882,3693,8033,3728v124,-26,178,-172,301,-196c8369,3535,8414,3496,8441,3527v3,23,-30,17,-35,35c8334,3642,8249,3717,8148,3728v-38,21,-38,21,-38,21c8148,3791,8219,3794,8269,3824v78,33,163,63,225,119c8432,3946,8379,3905,8323,3887v-201,-87,-411,-140,-630,-179c7681,3731,7723,3758,7684,3785v-15,6,-29,22,-51,15c7607,3788,7580,3765,7599,3731v28,-32,28,-32,28,-32c7569,3672,7495,3654,7430,3670v15,26,76,44,47,86c7421,3753,7397,3690,7344,3684v-142,-36,-142,-36,-142,-36c7181,3630,7181,3630,7181,3630v-150,3,-319,-38,-452,6c6705,3627,6705,3627,6705,3627v-156,43,-156,43,-156,43c6508,3642,6466,3681,6422,3681v-110,42,-219,72,-323,128c5972,3863,5845,3922,5733,4006v9,17,9,17,9,17c5866,4032,5978,3958,6097,4014v47,39,115,54,156,93c6244,4128,6244,4128,6244,4128v-147,15,-289,-3,-411,-60c5721,4068,5591,4050,5517,4149v-174,127,-281,312,-393,494c5091,4708,5091,4789,5047,4848v-15,72,-48,134,-62,206c4994,5062,4994,5062,4994,5062v65,-80,150,-163,230,-234c5257,4705,5318,4568,5443,4509v272,-167,633,-78,949,-107c6392,4402,9086,4414,9331,4378v77,-15,151,-74,183,-149c9532,4178,9532,4122,9514,4071v-18,-41,-53,-63,-89,-86c9390,3985,9340,3970,9310,4000v-29,26,-44,62,-32,103c9283,4133,9325,4133,9310,4172v-12,21,-38,24,-59,15c9201,4149,9177,4089,9195,4023v32,-65,88,-116,166,-121c9455,3902,9535,3937,9582,4023m8089,4935v-159,-36,-322,23,-429,139c7666,5095,7666,5095,7666,5095v39,-9,39,-9,39,-9c7852,5081,7997,5054,8101,4961v-12,-26,-12,-26,-12,-26m7613,4982v-12,-42,-68,-42,-92,-17c7512,4979,7492,4991,7501,5014v14,25,32,46,65,49c7599,5048,7625,5024,7613,4982t-5620,6c1975,4961,1949,4965,1925,4965v-24,14,-39,30,-39,56c1892,5039,1904,5062,1925,5065v53,-14,53,-14,53,-14c1996,5036,1998,5009,1993,4988t-530,193c1352,5101,1263,4982,1115,4982v-18,6,,18,,27c1183,5039,1230,5099,1272,5158v53,42,121,60,191,45c1463,5181,1463,5181,1463,5181m8497,4982v-115,47,-216,170,-263,284c8252,5286,8269,5256,8290,5256v121,-45,180,-170,249,-271hal8497,4982hdxm2164,5021v-12,-21,-38,-39,-62,-33c2088,5004,2061,5015,2072,5045v16,17,27,36,51,32c2144,5060,2167,5054,2164,5021t6732,c8801,5060,8742,5161,8701,5250v-15,27,-50,57,-35,87c8760,5322,8810,5245,8870,5176v26,-42,14,-99,41,-137hal8896,5021hdxm547,5065v-20,-36,-73,-20,-92,7c444,5095,453,5128,479,5142v24,10,51,4,68,-11c565,5107,556,5086,547,5065t-169,36c364,5081,334,5065,307,5077v-22,12,-32,36,-29,63c293,5167,313,5184,346,5178v18,-2,32,-20,41,-36c378,5101,378,5101,378,5101t349,18c707,5095,680,5093,650,5095v-20,12,-34,33,-34,60c639,5178,662,5208,704,5191v35,-7,29,-48,23,-72m1212,5158v-12,-24,-38,-15,-56,-24c1138,5143,1127,5152,1115,5167v-18,21,15,36,20,54c1192,5214,1192,5214,1192,5214v23,-6,18,-36,20,-56m9195,5178v-6,-32,-45,-44,-74,-44c9098,5143,9071,5161,9082,5194v16,27,42,29,68,32c9174,5226,9186,5200,9195,5178t-541,16c8636,5164,8615,5143,8577,5146v-24,9,-45,27,-50,53c8541,5232,8577,5262,8618,5245v13,-10,39,-27,36,-51m9020,5188v-8,-36,-59,-39,-85,-24c8917,5181,8896,5203,8923,5227v17,18,47,20,71,11c9009,5229,9020,5208,9020,5188m470,5238v-17,-21,-41,-39,-71,-30c375,5217,367,5245,370,5271v8,27,38,42,65,42c464,5300,476,5271,470,5238t8036,33c8488,5238,8429,5221,8406,5266v-24,14,-10,47,2,61c8426,5343,8441,5354,8465,5348v32,-14,50,-44,41,-77m2061,5304v-18,-18,-30,-48,-62,-39c1981,5271,1975,5283,1960,5295v-9,27,9,45,24,62c2028,5360,2028,5360,2028,5360v9,-17,44,-23,33,-56m9142,5325v-9,-30,-42,-42,-68,-42c9053,5289,9050,5304,9032,5315v,28,,51,27,67c9080,5387,9109,5384,9127,5369v3,-15,20,-24,15,-44m8958,5334v-11,-18,-23,-33,-44,-42c8890,5286,8878,5304,8861,5307v-50,36,33,65,-6,107c8801,5417,8731,5402,8692,5440v24,21,60,21,80,36c8849,5560,8958,5586,9065,5589v,-23,,-23,,-23c9005,5510,8958,5447,8881,5408v3,-18,21,-9,33,-12c8938,5387,8970,5369,8958,5334t-1209,3c7740,5292,7663,5283,7640,5327v-9,30,15,48,29,69c7690,5405,7716,5402,7734,5384v15,-47,15,-47,15,-47m1138,5440v3,-44,-56,-62,-89,-35c1047,5419,1032,5432,1034,5453v10,23,30,33,54,36c1118,5486,1129,5468,1138,5440t223,-38c1274,5465,1180,5518,1133,5619v-12,27,-62,60,-51,87c1195,5697,1274,5608,1319,5510v14,-43,59,-66,59,-108hal1361,5402hdxm7678,5444v-23,-33,-74,-63,-109,-27c7557,5440,7542,5464,7566,5489v15,11,35,33,61,23c7651,5500,7681,5476,7678,5444t184,20c7852,5429,7808,5426,7782,5429v-21,3,-27,27,-42,42c7740,5494,7758,5512,7779,5524v29,6,29,6,29,6c7838,5522,7859,5497,7862,5464t-6026,-2c1815,5444,1806,5417,1771,5429v-15,15,-41,33,-35,59c1748,5510,1765,5527,1792,5524v23,-12,47,-29,44,-62m2040,5473v-6,-33,-38,-44,-68,-44c1951,5444,1928,5459,1931,5488v9,24,32,30,53,36c2013,5518,2031,5500,2040,5473t6457,209c8462,5596,8397,5522,8329,5465v-24,-9,-54,-42,-80,-15c8278,5539,8331,5617,8402,5688v45,9,83,63,131,42c8539,5709,8512,5693,8497,5682t110,-209c8586,5465,8571,5447,8551,5450v-22,9,-48,15,-57,38c8477,5516,8503,5539,8518,5557v27,6,65,12,83,-18c8613,5518,8615,5495,8607,5473t-6295,78c2294,5536,2279,5524,2256,5530v-18,18,-50,24,-36,59c2230,5622,2265,5631,2291,5626v30,-16,24,-51,21,-75m7770,5655v-30,-8,-51,-62,-80,-35c7702,5649,7702,5649,7702,5649v50,134,80,269,213,363c7927,6012,7927,6012,7927,6012v17,-15,-6,-35,3,-56c7924,5879,7894,5805,7852,5744hal7770,5655hdxm2555,5619v-92,-11,-175,30,-261,57c2279,5703,2279,5703,2279,5703v136,80,302,30,420,-54c2696,5644,2696,5644,2696,5644hal2555,5619hdxm2022,5634v-156,15,-330,101,-384,263c1667,5914,1682,5881,1706,5873v124,-30,216,-152,316,-215hal2022,5634hdxm7678,5792v-15,-24,-35,-24,-62,-30c7601,5771,7581,5774,7572,5795v,21,,48,27,60c7655,5855,7655,5855,7655,5855v23,-6,32,-39,23,-63m7394,5804v-103,-26,-204,-6,-302,15c7078,5834,7049,5825,7045,5849v89,24,181,71,281,35c7365,5873,7415,5849,7433,5807hal7394,5804hdxm2022,5893v-5,-29,-29,-47,-59,-50c1946,5849,1922,5855,1916,5875v-15,22,6,36,12,54c1946,5941,1966,5950,1987,5941v23,-9,27,-35,35,-48m2197,5920v-12,-23,-39,-53,-68,-51c2088,5897,2088,5897,2088,5897v-9,20,,41,8,59c2113,5970,2132,5983,2156,5977v23,-12,32,-39,41,-57m7622,5950v-15,-44,-68,-59,-101,-33c7512,5938,7483,5953,7501,5977v9,15,14,38,36,41c7557,6030,7587,6027,7601,6007v12,-18,24,-33,21,-57m7752,5944v-15,-9,-33,-33,-59,-24c7655,5926,7646,5970,7657,6000v9,7,18,31,36,25c7729,6039,7740,6000,7758,5986v-6,-42,-6,-42,-6,-42m2090,6030v-15,-35,-50,-41,-80,-38c1975,6010,1972,6048,1975,6078v12,39,53,39,86,33c2085,6092,2096,6063,2090,6030t169,-12c2185,6102,2072,6170,2011,6260v,15,,15,,15c2058,6304,2105,6260,2153,6251v82,-48,100,-149,106,-233m7157,6087v-14,-21,-38,-45,-65,-41c7078,6051,7061,6061,7054,6078v-9,21,-5,50,15,60c7090,6146,7122,6155,7140,6135v9,-16,30,-30,17,-48m2555,6223v2,-17,-21,-17,-15,-38c2504,6147,2472,6090,2427,6061v-20,5,-20,5,-20,5c2436,6170,2427,6289,2492,6379v33,29,54,86,104,80c2572,6385,2596,6292,2555,6223m7306,6111v-9,-33,-39,-48,-68,-36c7223,6090,7199,6099,7208,6128v18,15,36,24,56,27c7279,6140,7306,6134,7306,6111t351,265c7654,6254,7566,6179,7486,6111v-18,3,-18,3,-18,3c7457,6233,7542,6319,7627,6397v13,,13,,13,c7657,6376,7657,6376,7657,6376t-222,-95c7424,6253,7400,6230,7365,6239v-15,14,-48,30,-44,59c7326,6343,7377,6346,7410,6337v14,-15,29,-33,25,-56m7241,6343v-10,-24,38,-57,-10,-62c7122,6325,7034,6435,7004,6549v6,44,6,44,6,44c7087,6510,7199,6453,7241,6343t221,89c7451,6409,7424,6394,7394,6400v-17,15,-41,23,-38,53c7374,6477,7397,6483,7421,6486v14,-15,41,-27,41,-54m5267,1050v61,,58,103,,103c5221,1153,5148,1050,5234,1050v33,,33,,33,m4916,1153v-46,,-127,-103,-42,-103c4961,1050,4961,1050,4961,1050v46,,126,103,41,103hal4916,1153hdxm4557,1153v-46,,-127,-103,-41,-103c4601,1050,4601,1050,4601,1050v46,,127,103,41,103hal4557,1153hdxm4386,1026v-41,,-74,34,-74,74c4312,1141,4345,1174,4386,1174v876,,876,,876,c5303,1174,5335,1141,5335,1100v,-40,-32,-74,-73,-74hal4386,1026hdxm5269,2385v,-54,52,-36,90,-36c5398,2349,5449,2331,5449,2385v,40,-51,13,-90,13c5321,2398,5269,2425,5269,2385t29,92c5239,2477,5239,2437,5239,2378v,-87,83,-13,113,-94c5393,2380,5474,2279,5474,2380v,45,-4,97,-41,97hal5298,2477hdxm5248,2279v-128,-21,-128,-21,-128,-21c5156,2401,5156,2401,5156,2401v-36,150,-36,150,-36,150c5254,2513,5254,2513,5254,2513v-68,267,-68,267,-68,267c5353,2715,5353,2715,5353,2715v165,65,165,65,165,65c5468,2513,5468,2513,5468,2513v115,32,115,32,115,32c5539,2401,5539,2401,5539,2401v44,-149,44,-149,44,-149c5453,2279,5453,2279,5453,2279v65,-247,65,-247,65,-247c5353,2096,5353,2096,5353,2096v-167,-64,-167,-64,-167,-64hal5248,2279hdxm4820,2375v27,20,27,20,27,20c4847,2364,4847,2364,4847,2364v27,-6,27,-6,27,-6c4853,2335,4853,2335,4853,2335v13,-24,13,-24,13,-24c4837,2313,4837,2313,4837,2313v-17,-30,-17,-30,-17,-30c4803,2313,4803,2313,4803,2313v-29,-2,-29,-2,-29,-2c4787,2335,4787,2335,4787,2335v-22,23,-22,23,-22,23c4793,2364,4793,2364,4793,2364v,31,,31,,31hal4820,2375hdxm4690,2542v26,21,26,21,26,21c4716,2531,4716,2531,4716,2531v28,-5,28,-5,28,-5c4722,2503,4722,2503,4722,2503v14,-25,14,-25,14,-25c4707,2481,4707,2481,4707,2481v-17,-31,-17,-31,-17,-31c4673,2481,4673,2481,4673,2481v-29,-3,-29,-3,-29,-3c4657,2503,4657,2503,4657,2503v-22,23,-22,23,-22,23c4663,2531,4663,2531,4663,2531v,32,,32,,32hal4690,2542hdxm4911,2521v26,20,26,20,26,20c4937,2509,4937,2509,4937,2509v28,-5,28,-5,28,-5c4943,2482,4943,2482,4943,2482v14,-25,14,-25,14,-25c4928,2459,4928,2459,4928,2459v-17,-30,-17,-30,-17,-30c4893,2459,4893,2459,4893,2459v-29,-2,-29,-2,-29,-2c4878,2482,4878,2482,4878,2482v-22,22,-22,22,-22,22c4885,2509,4885,2509,4885,2509v,32,,32,,32hal4911,2521hdxm4925,2655v15,11,15,11,15,11c4940,2649,4940,2649,4940,2649v16,-3,16,-3,16,-3c4944,2633,4944,2633,4944,2633v7,-14,7,-14,7,-14c4935,2620,4935,2620,4935,2620v-10,-17,-10,-17,-10,-17c4915,2620,4915,2620,4915,2620v-16,-1,-16,-1,-16,-1c4907,2633,4907,2633,4907,2633v-13,13,-13,13,-13,13c4910,2649,4910,2649,4910,2649v,17,,17,,17hal4925,2655hdxm4751,2775v45,34,45,34,45,34c4796,2756,4796,2756,4796,2756v48,-10,48,-10,48,-10c4807,2707,4807,2707,4807,2707v23,-42,23,-42,23,-42c4780,2669,4780,2669,4780,2669v-29,-52,-29,-52,-29,-52c4721,2669,4721,2669,4721,2669v-50,-4,-50,-4,-50,-4c4695,2707,4695,2707,4695,2707v-38,39,-38,39,-38,39c4705,2756,4705,2756,4705,2756v,53,,53,,53hal4751,2775hdxm4706,256c4442,179,4442,179,4442,179v133,241,133,241,133,241c4351,580,4351,580,4351,580v271,45,271,45,271,45c4606,901,4606,901,4606,901,4810,716,4810,716,4810,716v204,185,204,185,204,185c4997,625,4997,625,4997,625v271,-45,271,-45,271,-45c5044,420,5044,420,5044,420,5177,179,5177,179,5177,179v-263,77,-263,77,-263,77c4810,,4810,,4810,hal4706,256hdxm3852,5731v-129,31,-129,31,-129,31c3727,5774,3727,5774,3727,5774v51,-10,62,5,69,35c3831,5959,3831,5959,3831,5959v8,31,24,107,-79,132c3668,6111,3652,6043,3645,6015v-39,-165,-39,-165,-39,-165c3596,5807,3614,5803,3652,5792v-3,-13,-3,-13,-3,-13c3451,5827,3451,5827,3451,5827v3,12,3,12,3,12c3487,5835,3503,5831,3513,5873v38,164,38,164,38,164c3565,6091,3583,6104,3613,6117v45,19,101,8,126,2c3775,6111,3823,6089,3847,6056v19,-29,17,-74,10,-103c3820,5796,3820,5796,3820,5796v-8,-32,4,-42,35,-53hal3852,5731hdxm4166,5772v-24,-107,-24,-107,-24,-107c4125,5669,4125,5669,4125,5669v-16,21,-16,21,-16,21c4092,5694,4061,5683,4013,5694v-111,25,-115,96,-108,126c3910,5843,3919,5886,4029,5904v42,6,42,6,42,6c4113,5918,4144,5923,4150,5956v3,7,10,56,-60,72c4015,6044,3968,5997,3946,5949v-17,4,-17,4,-17,4c3956,6075,3956,6075,3956,6075v17,-4,17,-4,17,-4c3987,6050,3987,6050,3987,6050v17,-4,48,7,104,-5c4199,6021,4223,5953,4214,5909v-12,-54,-63,-73,-85,-76c4035,5816,4035,5816,4035,5816v-54,-10,-68,-19,-74,-45c3954,5739,3983,5717,4014,5710v69,-15,117,33,135,66hal4166,5772hdxm4538,5958v-44,2,-59,2,-63,-40c4450,5652,4450,5652,4450,5652v41,-3,104,-6,123,74c4590,5724,4590,5724,4590,5724v-10,-101,-10,-101,-10,-101c4219,5658,4219,5658,4219,5658v8,100,8,100,8,100c4245,5757,4245,5757,4245,5757v4,-81,66,-90,108,-96c4378,5927,4378,5927,4378,5927v4,41,-10,45,-54,51c4325,5991,4325,5991,4325,5991v215,-21,215,-21,215,-21hal4538,5958hdxm4783,5661v3,-15,4,-21,37,-20c4869,5642,4893,5664,4892,5715v-2,66,-33,77,-112,76hal4783,5661hdxm5041,5958v-24,-10,-24,-10,-24,-10c4898,5801,4898,5801,4898,5801v33,-8,95,-22,97,-84c4996,5631,4869,5624,4826,5624v-194,-4,-194,-4,-194,-4c4632,5633,4632,5633,4632,5633v34,2,53,4,53,47c4680,5904,4680,5904,4680,5904v-1,42,-13,43,-54,46c4626,5963,4626,5963,4626,5963v203,3,203,3,203,3c4830,5954,4830,5954,4830,5954v-40,-6,-53,-7,-53,-48c4780,5807,4780,5807,4780,5807v15,,15,,15,c4917,5968,4917,5968,4917,5968v124,2,124,2,124,2hal5041,5958hdxm5152,5865v72,-114,72,-114,72,-114c5269,5880,5269,5880,5269,5880hal5152,5865hdxm5438,6009v-29,-2,-36,-21,-56,-78c5281,5651,5281,5651,5281,5651v-17,-3,-17,-3,-17,-3c5097,5907,5097,5907,5097,5907v-22,35,-33,51,-66,51c5030,5970,5030,5970,5030,5970v121,16,121,16,121,16c5153,5973,5153,5973,5153,5973v-20,-4,-49,-8,-47,-27c5107,5938,5120,5918,5141,5884v134,17,134,17,134,17c5282,5918,5297,5957,5294,5971v-2,16,-12,16,-49,14c5243,5997,5243,5997,5243,5997v194,24,194,24,194,24hal5438,6009hdxm5832,5985v-17,-4,-17,-4,-17,-4c5778,6032,5737,6068,5648,6051v-41,-7,-52,-13,-48,-38c5643,5779,5643,5779,5643,5779v7,-44,26,-41,67,-35c5713,5732,5713,5732,5713,5732v-207,-39,-207,-39,-207,-39c5503,5706,5503,5706,5503,5706v27,6,51,11,45,45c5504,5992,5504,5992,5504,5992v-5,30,-23,28,-57,25c5445,6031,5445,6031,5445,6031v343,62,343,62,343,62hal5832,5985hdxm6018,6132v-33,-9,-56,-16,-50,-47c6018,5845,6018,5845,6018,5845v7,-34,36,-28,64,-23c6084,5809,6084,5809,6084,5809v-206,-43,-206,-43,-206,-43c5875,5778,5875,5778,5875,5778v27,7,55,14,48,47c5874,6064,5874,6064,5874,6064v-7,31,-31,28,-62,24c5809,6101,5809,6101,5809,6101v206,43,206,43,206,43hal6018,6132hdxm6146,6048v69,-117,69,-117,69,-117c6264,6060,6264,6060,6264,6060hal6146,6048hdxm6436,6185v-29,-2,-37,-20,-59,-77c6270,5830,6270,5830,6270,5830v-16,-2,-16,-2,-16,-2c6093,6090,6093,6090,6093,6090v-22,36,-32,53,-65,53c6026,6155,6026,6155,6026,6155v122,13,122,13,122,13c6150,6155,6150,6155,6150,6155v-21,-3,-50,-7,-47,-27c6103,6121,6115,6101,6136,6066v134,14,134,14,134,14c6277,6097,6293,6137,6291,6150v-1,17,-13,16,-50,15c6240,6178,6240,6178,6240,6178v194,20,194,20,194,20hal6436,6185hdxm4787,2137v35,,84,25,84,-17c4871,2060,4815,2073,4780,2073v-36,,-76,-13,-76,47c4704,2162,4752,2137,4787,2137t106,-23c4893,2142,4882,2163,4867,2176v,39,,39,,39c4850,2232,4850,2232,4850,2232v-129,,-129,,-129,c4704,2215,4704,2215,4704,2215v,-36,,-36,,-36c4687,2168,4678,2147,4678,2111v,-94,81,-20,109,-108c4825,2107,4893,1993,4893,2114m5950,3606v31,,56,-22,56,-49c6006,3530,5981,3507,5950,3507v-30,,-55,23,-55,50c5895,3584,5920,3606,5950,3606m5688,1805v-26,53,-26,53,-26,53c5662,1874,5674,1887,5689,1887v14,,27,-13,27,-29hal5688,1805hdxm3903,1805v-27,53,-27,53,-27,53c3876,1874,3888,1887,3903,1887v15,,27,-13,27,-29hal3903,1805hdxm4349,1805v-26,53,-26,53,-26,53c4323,1874,4335,1887,4350,1887v14,,26,-13,26,-29hal4349,1805hdxm4795,1805v-25,53,-25,53,-25,53c4770,1874,4781,1887,4796,1887v14,,26,-13,26,-29hal4795,1805hdxm5242,1805v-26,53,-26,53,-26,53c5216,1874,5228,1887,5242,1887v15,,27,-13,27,-29hal5242,1805hdxm3876,2471v,15,13,29,27,29c3918,2500,3930,2486,3930,2471v-27,-53,-27,-53,-27,-53hal3876,2471hdxm3876,3066v27,29,27,29,27,29c3930,3066,3930,3066,3930,3066v-27,-52,-27,-52,-27,-52hal3876,3066hdxm3948,3538v,16,12,29,27,29c3989,3567,4001,3554,4001,3538v-26,-53,-26,-53,-26,-53hal3948,3538hdxm4322,3788v,16,12,29,27,29c4364,3817,4376,3804,4376,3788v-27,-53,-27,-53,-27,-53hal4322,3788hdxm5711,2418v-26,53,-26,53,-26,53c5685,2486,5697,2500,5711,2500v15,,27,-14,27,-29hal5711,2418hdxm5711,3014v-26,52,-26,52,-26,52c5711,3095,5711,3095,5711,3095v27,-29,27,-29,27,-29hal5711,3014hdxm5640,3485v-26,53,-26,53,-26,53c5614,3554,5625,3567,5640,3567v14,,27,-13,27,-29hal5640,3485hdxm5265,3735v-26,53,-26,53,-26,53c5239,3804,5251,3817,5266,3817v14,,26,-13,26,-29hal5265,3735hdxm4810,4001v-26,53,-26,53,-26,53c4784,4070,4795,4083,4810,4083v15,,26,-13,26,-29hal4810,4001hdxm5536,3113v5,9,19,11,37,5c5590,3070,5590,3070,5590,3070v-32,-19,-32,-19,-32,-19c5510,3062,5460,3068,5432,3113v,31,22,59,45,74c5494,3181,5496,3198,5508,3206v-20,26,-20,26,-20,26c5454,3198,5395,3243,5370,3201v12,-43,34,-91,-3,-131c5376,3045,5376,3045,5376,3045v-14,-39,-57,-9,-81,-9c5253,3031,5219,3054,5193,3088v22,42,22,42,22,42c5235,3141,5235,3141,5235,3141v-27,17,-27,17,-27,17c5219,3190,5219,3190,5219,3190v-20,8,-40,-20,-48,-34c5171,3133,5174,3093,5143,3088v-25,7,-25,7,-25,7c5111,3105,5106,3122,5106,3142v,21,12,51,12,51c5118,3193,5204,3258,5224,3296v-25,52,-25,123,-84,151c5123,3458,5123,3475,5123,3492v14,11,14,11,14,11c5174,3483,5243,3478,5238,3416v15,-26,28,-54,53,-74c5319,3337,5345,3351,5356,3373v-9,43,-37,71,-76,85c5278,3481,5278,3481,5278,3481v11,20,41,11,59,8c5384,3458,5404,3402,5446,3384v6,29,-56,38,-17,65c5454,3444,5488,3453,5505,3419v-20,-48,67,-71,14,-114c5519,3263,5564,3246,5561,3201v-17,-45,-70,-45,-84,-88c5494,3102,5519,3105,5536,3113m3484,3628v31,,56,-22,56,-50c3540,3551,3515,3530,3484,3530v-30,,-55,21,-55,48c3429,3606,3454,3628,3484,3628m589,5319v30,,55,-23,55,-53c644,5237,619,5214,589,5214v-31,,-55,23,-55,52c534,5296,558,5319,589,5319t1835,402c2425,5721,2425,5721,2425,5721v2,1,2,1,2,1c2424,5725,2424,5725,2424,5725hal2424,5721hdxm2432,5730v-1,-1,-1,-1,-1,-1c2427,5725,2427,5725,2427,5725v3,-3,3,-3,3,-3c2425,5720,2425,5720,2425,5720v-5,,-5,,-5,c2420,5721,2420,5721,2420,5721v1,1,1,1,1,1c2421,5729,2421,5729,2421,5729v-1,1,-1,1,-1,1c2420,5730,2420,5730,2420,5730v5,,5,,5,c2425,5730,2425,5730,2425,5730v-1,-1,-1,-1,-1,-1c2424,5725,2424,5725,2424,5725v4,5,4,5,4,5c2432,5730,2432,5730,2432,5730xm2440,5723v,-3,,-3,,-3c2439,5720,2439,5720,2439,5720v-1,,-1,,-1,c2436,5720,2436,5720,2436,5720v-4,2,-4,2,-4,2c2435,5726,2435,5726,2435,5726v1,,1,,1,c2438,5728,2438,5728,2438,5728v-2,2,-2,2,-2,2c2433,5726,2433,5726,2433,5726v-1,,-1,,-1,c2432,5731,2432,5731,2432,5731v1,,1,,1,c2433,5730,2433,5730,2433,5730v3,1,3,1,3,1c2440,5728,2440,5728,2440,5728v-2,-4,-2,-4,-2,-4c2436,5723,2436,5723,2436,5723v-2,-1,-2,-1,-2,-1c2436,5720,2436,5720,2436,5720v3,3,3,3,3,3hal2440,5723hdxm2458,5720v-3,,-3,,-3,c2455,5721,2455,5721,2455,5721v1,,1,,1,c2456,5722,2456,5722,2456,5722v-2,5,-2,5,-2,5c2452,5722,2452,5722,2452,5722v,-1,,-1,,-1c2453,5721,2453,5721,2453,5721v,-1,,-1,,-1c2448,5720,2448,5720,2448,5720v,1,,1,,1c2449,5721,2449,5721,2449,5721v,1,,1,,1c2448,5727,2448,5727,2448,5727v-3,-5,-3,-5,-3,-5c2445,5721,2445,5721,2445,5721v1,,1,,1,c2446,5720,2446,5720,2446,5720v-5,,-5,,-5,c2441,5721,2441,5721,2441,5721v1,,1,,1,c2446,5730,2446,5730,2446,5730v,,,,,c2449,5723,2449,5723,2449,5723v3,7,3,7,3,7c2453,5730,2453,5730,2453,5730v4,-9,4,-9,4,-9c2458,5721,2458,5721,2458,5721hal2458,5720hdxm2461,5722v1,-2,1,-2,1,-2c2463,5724,2463,5724,2463,5724v,1,,1,,1c2462,5726,2462,5726,2462,5726hal2461,5722hdxm2458,5730v8,-6,8,-6,8,-6c2462,5720,2462,5720,2462,5720v-4,3,-4,3,-4,3c2462,5727,2462,5727,2462,5727v,,,,,c2463,5726,2463,5726,2463,5726v-5,4,-5,4,-5,4xm2469,5722v4,,4,,4,c2475,5720,2475,5720,2475,5720v-6,,-6,,-6,c2467,5725,2467,5725,2467,5725v4,1,4,1,4,1c2473,5728,2473,5728,2473,5728v-2,1,-2,1,-2,1c2468,5728,2468,5728,2468,5728v-2,1,-2,1,-2,1c2469,5730,2469,5730,2469,5730v5,-4,5,-4,5,-4c2472,5724,2472,5724,2472,5724v-3,-1,-3,-1,-3,-1hal2469,5722hdxm5779,1790v-1945,,-1945,,-1945,c3834,3330,3834,3330,3834,3330v11,119,52,218,134,275c4743,4098,4743,4098,4743,4098v17,13,38,21,61,21c4827,4119,4848,4111,4864,4098v5,,5,,5,c5645,3605,5645,3605,5645,3605v82,-57,123,-156,134,-275hal5779,1790hdxm5835,3309v,161,-67,301,-161,345c4869,4164,4869,4164,4869,4164v-17,15,-40,25,-65,25c4776,4189,4749,4176,4732,4157,3940,3654,3940,3654,3940,3654v-94,-44,-162,-184,-162,-345c3776,1735,3776,1735,3776,1735v1,,1,,1,c3777,1733,3777,1733,3777,1733v2060,,2060,,2060,c5837,1735,5837,1735,5837,1735hal5835,3309hdxm5084,4030v25,-13,25,-13,25,-13hal5084,4030hdxm3216,6098v43,-130,43,-130,43,-130c3333,6084,3333,6084,3333,6084hal3216,6098hdxm3528,6169v-28,4,-40,-11,-73,-62c3290,5858,3290,5858,3290,5858v-16,2,-16,2,-16,2c3173,6151,3173,6151,3173,6151v-14,39,-20,57,-52,66c3122,6229,3122,6229,3122,6229v122,-14,122,-14,122,-14c3242,6203,3242,6203,3242,6203v-20,1,-49,3,-51,-17c3190,6179,3197,6156,3210,6118v134,-16,134,-16,134,-16c3380,6167,3380,6167,3380,6167v2,16,-9,18,-46,24c3336,6204,3336,6204,3336,6204v194,-22,194,-22,194,-22hal3528,6169hdxm6865,5557v9,-53,21,-128,-24,-170c6827,5352,6782,5334,6744,5325v-48,-27,-125,-30,-172,-7c6511,5348,6484,5411,6481,5473v17,43,20,96,79,96c6572,5471,6572,5471,6572,5471v9,-27,-3,-57,24,-75c6667,5381,6744,5399,6782,5456v24,80,-41,130,-44,202c6797,5649,6839,5610,6865,5557t-239,29c6649,5601,6673,5578,6687,5566v25,-18,21,-54,21,-77c6616,5366,6658,5554,6626,5586t32,75c6614,5640,6560,5640,6514,5631v,24,-6,60,8,84c6593,5715,6593,5715,6593,5715v23,-18,68,-6,65,-54m6741,6025v15,-105,59,-203,59,-310c6545,5831,6247,5756,5981,5715v-29,-6,-62,-6,-88,-15c5724,5688,5570,5644,5404,5622v-79,-5,-150,-27,-233,-29c4917,5548,4645,5563,4379,5566v-234,18,-462,56,-683,104c3465,5711,3243,5792,2995,5744v-47,-11,-92,-44,-136,-51c2856,5718,2862,5748,2871,5771v3,72,29,131,24,206c2927,6072,2883,6209,2989,6260v130,41,278,21,414,3c3621,6199,3843,6146,4071,6105v485,-110,1041,-80,1517,23c5928,6188,6274,6307,6626,6230v38,-21,82,-48,82,-102c6738,6102,6717,6054,6741,6025m5239,6242v-50,-108,-162,-7,-210,39c4976,6313,5053,6352,5044,6390v12,31,12,31,12,31c5077,6435,5097,6445,5124,6441v53,-12,112,-12,142,-68c5280,6322,5254,6284,5239,6242t68,146c5278,6459,5200,6486,5130,6489v32,12,82,6,115,-12c5307,6453,5343,6397,5345,6331v-2,-30,-5,-68,-41,-77hal5307,6388hdxm5381,6650v-71,-39,-136,-89,-216,-96c5168,6569,5168,6569,5168,6569v65,45,122,96,207,93c5381,6650,5381,6650,5381,6650t-109,274c5200,6810,5144,6682,5073,6567v-11,2,-11,2,-11,2c5118,6695,5159,6814,5248,6927v24,-3,24,-3,24,-3m5124,6852v11,-21,-3,-42,-21,-57c5100,6814,5094,6846,5109,6858v15,-6,15,-6,15,-6m5041,6674v-9,29,9,57,15,68c5073,6715,5044,6703,5041,6674t-18,-188c5029,6486,5029,6486,5029,6486v,-9,,-9,,-9c5023,6477,5023,6477,5023,6477hal5023,6486hdxm4852,6915v71,-31,189,39,212,-60c5059,6793,5008,6855,4976,6846v-68,-15,-139,-3,-207,-6c4725,6882,4683,6825,4636,6843v-3,24,23,36,20,60c4710,6950,4795,6918,4852,6915m4722,6561v-27,62,-101,119,-83,190c4677,6682,4713,6607,4736,6536v-14,25,-14,25,-14,25m4804,6503v-47,84,-76,192,-109,287c4713,6822,4769,6814,4801,6816v63,-38,151,9,207,-41c5053,6686,4938,6625,4894,6561v-15,-33,-51,-99,-90,-58m4801,6373v-17,17,-17,17,-17,17c4795,6390,4795,6390,4795,6390hal4801,6373hdxm4864,6397v21,-7,35,-21,53,-36c4911,6352,4911,6352,4911,6352v-21,,-35,27,-47,45m4931,6441v-26,,-26,,-26,hal4931,6441hdxm4985,6534v-18,-24,-41,-39,-74,-33c4979,6554,4979,6554,4979,6554v6,-20,6,-20,6,-20m4979,6352v-3,,-3,,-3,c4976,6361,4976,6361,4976,6361v3,,3,,3,hal4979,6352hdxm5103,6167v-36,-2,-80,30,-97,63c5041,6221,5067,6179,5103,6167t-148,-39c4979,6221,5038,6111,5085,6117v-91,-6,-91,-6,-91,-6c4982,6122,4949,6102,4955,6128t-216,84c4725,6254,4730,6284,4769,6316v29,27,68,,95,-12c4944,6254,4870,6173,4864,6114v-24,-12,-51,-12,-80,-12c4757,6134,4754,6170,4739,6212t-44,185c4713,6400,4730,6390,4739,6376v-35,-21,-35,-21,-35,-21c4695,6397,4695,6397,4695,6397t-3,-170c4689,6227,4689,6227,4689,6227v,33,,33,,33c4692,6260,4692,6260,4692,6260hal4692,6227hdxm4656,6170v3,-18,27,-36,12,-56c4627,6107,4592,6105,4556,6117v42,,62,44,100,53m4624,6412v27,-33,44,-87,47,-126c4651,6322,4633,6373,4624,6412t-65,c4601,6364,4624,6307,4633,6242v-57,-60,-174,-27,-216,39c4417,6313,4387,6346,4417,6376v44,14,92,29,142,36m4580,6492v12,-3,12,-3,12,-3c4580,6489,4580,6489,4580,6489v,3,,3,,3c4580,6503,4580,6503,4580,6503v6,,6,,6,c4586,6492,4586,6492,4586,6492hal4580,6492hdxm4512,6665v,-24,35,-36,17,-54c4459,6689,4441,6775,4379,6855v-18,36,-60,69,-60,110c4337,6962,4361,6960,4367,6944v56,-92,104,-184,145,-279m4231,6635v77,-3,168,-21,224,-66c4376,6542,4302,6605,4231,6635t106,-206c4385,6468,4447,6480,4497,6510v27,-36,27,-36,27,-36c4482,6429,4409,6453,4376,6397v-18,-33,-6,-54,-9,-93c4385,6206,4482,6188,4559,6167v-38,-24,-86,-15,-127,-6c4364,6235,4322,6325,4337,6429m2951,5473v12,37,32,60,74,57c3033,5497,3036,5462,3040,5426v-4,-24,-36,-24,-57,-18c2951,5414,2960,5450,2951,5473t9,101c2954,5597,2968,5627,2963,5648v26,48,91,42,141,53c3128,5675,3128,5633,3119,5600v-53,-8,-115,6,-159,-26m2820,5489v-8,68,39,110,75,148c2903,5626,2903,5626,2903,5626v-11,-37,6,-81,-14,-114c2871,5462,2898,5417,2927,5381v38,-21,83,-44,133,-29c3084,5366,3113,5369,3116,5405v-18,39,-18,86,-18,134c3128,5539,3128,5539,3128,5539v35,-29,60,-83,44,-134c3161,5378,3146,5360,3125,5348v-65,-38,-162,-47,-233,-8c2841,5378,2829,5435,2820,5489m5571,6763v68,71,174,89,266,125c5829,6831,5901,6870,5910,6829v-102,-12,-245,-43,-315,-75hal5571,6763hdxm3749,6801v104,-23,219,-32,308,-103c3970,6680,3882,6709,3805,6733v-32,18,-77,3,-97,29c3749,6801,3749,6801,3749,6801m6942,5444v15,164,-83,300,-118,449c6809,5986,6791,6078,6776,6170v-80,158,-283,149,-446,149c6034,6313,5771,6206,5488,6167v-104,-21,-205,-47,-320,-41c5159,6134,5159,6134,5159,6134v68,51,186,39,213,131c5399,6313,5389,6382,5363,6423v-20,45,-71,69,-103,99c5402,6581,5499,6742,5677,6742v35,12,68,27,103,33c5808,6790,5914,6798,5956,6821v34,22,34,22,34,22c5969,6873,5907,6852,5916,6891v18,9,32,18,44,33c5940,6950,5896,6927,5866,6924v-77,-30,-160,-36,-234,-72c5582,6819,5523,6790,5484,6739v-47,-30,-109,-27,-159,-47c5266,6682,5218,6647,5165,6629v6,41,33,69,47,110c5245,6795,5290,6846,5325,6909v18,29,53,59,56,92c5331,7037,5278,6986,5227,6971v-29,-29,-38,-92,-92,-83c5047,7001,4899,6906,4784,6965v-48,-3,-101,6,-136,-23c4574,6873,4580,6766,4603,6682v45,-75,83,-140,142,-208c4733,6456,4716,6474,4704,6480v-74,69,-148,122,-169,223c4485,6814,4429,6915,4367,7022v-33,18,-74,30,-116,18c4234,7034,4219,7013,4231,6992v71,-104,142,-217,210,-327c4441,6647,4441,6647,4441,6647v-83,6,-163,35,-251,35c4128,6701,4089,6742,4027,6760v-44,35,-101,39,-151,59c3820,6822,3770,6840,3711,6840v-18,21,-56,6,-74,27c3619,6864,3616,6861,3619,6843v21,-14,48,-18,56,-44c3669,6760,3604,6771,3607,6733v178,-21,337,-92,526,-86c4219,6611,4284,6549,4376,6522v-30,-45,-127,-57,-92,-138c4311,6286,4346,6197,4409,6117v-142,3,-288,26,-420,56c3947,6173,3917,6194,3879,6197v-248,63,-491,143,-763,152c3031,6340,2942,6322,2889,6251v-48,-69,-21,-173,-33,-251c2841,5989,2829,5992,2812,5997v-142,7,-305,15,-432,-53c2398,5902,2463,5926,2498,5908v115,-33,239,3,334,69c2880,5938,2826,5884,2832,5836v-26,-145,-112,-300,-44,-449c2836,5310,2924,5253,3025,5265v88,-12,165,53,204,122c3273,5506,3131,5580,3178,5703v33,2,33,2,33,2c3308,5682,3308,5682,3308,5682v51,15,95,-24,148,-15c3530,5640,3613,5634,3687,5610v346,-88,716,-110,1085,-121c4891,5501,4891,5501,4891,5501v93,20,191,15,289,32c5605,5578,6005,5685,6434,5724v23,-13,20,-31,20,-54c6451,5554,6377,5411,6484,5325v61,-72,162,-87,257,-66c6833,5289,6907,5352,6942,5444e" fillcolor="black" stroked="f">
            <v:path arrowok="t"/>
            <o:lock v:ext="edit" aspectratio="t" verticies="t"/>
          </v:shape>
          <v:shape id="_x0000_s2051" style="position:absolute;left:-17209;top:9769;width:40176;height:2953;visibility:visible" coordsize="17008,1250" path="m706,818hdc528,406,528,406,528,406,345,818,345,818,345,818hal706,818hdxm736,882v-422,,-422,,-422,c264,999,264,999,264,999v-17,39,-25,70,-25,95c239,1128,253,1153,280,1168v16,10,55,17,117,22c397,1222,397,1222,397,1222,,1222,,1222,,1222v,-32,,-32,,-32c43,1183,78,1165,105,1137v28,-30,62,-90,103,-181c635,3,635,3,635,3v17,,17,,17,c1082,983,1082,983,1082,983v41,92,75,151,101,175c1203,1176,1232,1186,1268,1190v,32,,32,,32c690,1222,690,1222,690,1222v,-32,,-32,,-32c714,1190,714,1190,714,1190v47,,79,-7,98,-20c825,1161,831,1148,831,1129v-5,-32,-5,-32,-5,-32c825,1092,816,1070,799,1031hal736,882hdxm2000,399v,644,,644,,644c2000,1106,2005,1145,2017,1162v12,14,36,24,71,28c2088,1222,2088,1222,2088,1222v-335,,-335,,-335,c1753,1112,1753,1112,1753,1112v-39,47,-78,81,-118,103c1596,1236,1552,1247,1503,1247v-46,,-88,-14,-124,-42c1343,1176,1319,1142,1307,1104v-13,-38,-18,-105,-18,-200c1289,578,1289,578,1289,578v,-62,-7,-102,-18,-117c1260,446,1235,436,1199,431v,-32,,-32,,-32c1535,399,1535,399,1535,399v,563,,563,,563c1535,1020,1538,1058,1543,1075v5,17,14,30,26,39c1581,1122,1596,1127,1611,1127v21,,41,-5,58,-16c1692,1095,1721,1064,1753,1018v,-440,,-440,,-440c1753,516,1747,476,1735,461v-10,-15,-34,-25,-71,-30c1664,399,1664,399,1664,399hal2000,399hdxm2665,376v13,281,13,281,13,281c2648,657,2648,657,2648,657,2612,573,2575,516,2537,487v-39,-32,-77,-47,-115,-47c2398,440,2377,448,2360,465v-17,16,-25,34,-25,55c2335,536,2340,551,2352,566v19,24,72,66,158,124c2596,748,2653,798,2680,839v27,41,41,86,41,136c2721,1021,2710,1066,2687,1111v-23,44,-55,77,-97,101c2548,1235,2502,1247,2452,1247v-40,,-92,-13,-158,-37c2277,1203,2265,1200,2258,1200v-19,,-35,15,-48,44c2180,1244,2180,1244,2180,1244,2167,948,2167,948,2167,948v30,,30,,30,c2223,1026,2259,1084,2305,1123v46,38,90,57,131,57c2464,1180,2487,1173,2505,1155v18,-17,27,-38,27,-63c2532,1064,2523,1039,2506,1019v-18,-21,-57,-52,-119,-94c2298,863,2239,816,2213,783v-39,-48,-58,-102,-58,-160c2155,560,2177,503,2220,451v44,-51,107,-77,190,-77c2455,374,2498,385,2540,407v38,13,38,13,38,13c2604,414,2604,414,2604,414v7,-5,17,-18,31,-38hal2665,376hdxm3101,98v,301,,301,,301c3296,399,3296,399,3296,399v,88,,88,,88c3101,487,3101,487,3101,487v,507,,507,,507c3101,1042,3103,1072,3107,1087v24,33,24,33,24,33c3161,1132,3161,1132,3161,1132v39,,75,-28,109,-87c3296,1065,3296,1065,3296,1065v-47,112,-125,168,-231,168c3012,1233,2968,1219,2932,1190v-36,-29,-59,-62,-69,-97c2857,1073,2854,1019,2854,931v,-444,,-444,,-444c2747,487,2747,487,2747,487v,-32,,-32,,-32c2821,403,2884,348,2935,290v52,-57,98,-121,137,-192hal3101,98hdxm3698,399v,187,,187,,187c3753,500,3800,444,3842,416v41,-28,80,-42,119,-42c3993,374,4020,385,4039,406v20,19,30,47,30,84c4069,529,4059,560,4040,582v-19,22,-42,33,-68,33c3940,615,3913,605,3890,585v-23,-20,-36,-32,-40,-34c3829,546,3829,546,3829,546v-17,,-33,6,-48,19c3757,585,3739,614,3726,650v-18,57,-28,120,-28,189c3698,1029,3698,1029,3698,1029v1,49,1,49,1,49c3699,1111,3701,1133,3705,1142v31,35,31,35,31,35c3750,1184,3774,1188,3807,1190v,32,,32,,32c3362,1222,3362,1222,3362,1222v,-32,,-32,,-32c3397,1188,3421,1178,3434,1162v13,-18,20,-62,20,-133c3454,573,3454,573,3454,573v,-47,-3,-77,-8,-90c3440,467,3432,455,3421,447v-11,-8,-31,-12,-59,-16c3362,399,3362,399,3362,399hal3698,399hdxm4521,1037v,-276,,-276,,-276c4450,802,4397,847,4362,895v-22,31,-34,64,-34,96c4328,1018,4338,1041,4358,1062v14,16,34,24,61,24c4448,1086,4483,1069,4521,1037t,63c4421,1190,4331,1233,4251,1233v-47,,-86,-15,-117,-45c4103,1157,4087,1118,4087,1072v,-63,27,-120,81,-169c4222,852,4339,785,4521,702v,-83,,-83,,-83c4521,557,4518,518,4511,502v-7,-16,-19,-31,-38,-43c4454,447,4433,441,4410,441v-39,,-70,8,-95,25c4293,503,4293,503,4293,503v,13,7,28,24,47c4339,575,4351,599,4351,623v,28,-12,53,-33,73c4296,716,4269,726,4234,726v-37,,-68,-11,-93,-33c4116,670,4104,645,4104,615v,-43,17,-83,50,-121c4187,455,4234,426,4294,405v60,-20,123,-31,187,-31c4559,374,4620,391,4666,424v45,34,75,69,88,108c4763,556,4767,613,4767,702v,319,,319,,319c4767,1059,4768,1083,4771,1092v14,22,14,22,14,22c4805,1121,4805,1121,4805,1121v15,,31,-11,47,-32c4878,1109,4878,1109,4878,1109v-30,44,-60,76,-92,95c4755,1224,4720,1233,4680,1233v-47,,-84,-10,-111,-32c4543,1179,4527,1145,4521,1100m5236,28v,1023,,1023,,1023c5236,1110,5243,1147,5257,1163v13,16,40,25,79,27c5336,1222,5336,1222,5336,1222v-445,,-445,,-445,c4891,1190,4891,1190,4891,1190v37,,64,-11,82,-31c4984,1145,4990,1110,4990,1051v,-852,,-852,,-852c4990,142,4983,105,4970,89,4956,72,4930,63,4891,61v,-33,,-33,,-33hal5236,28hdxm5737,399v,652,,652,,652c5737,1110,5743,1147,5757,1163v14,16,40,25,79,27c5836,1222,5836,1222,5836,1222v-444,,-444,,-444,c5392,1190,5392,1190,5392,1190v36,,63,-11,80,-31c5484,1145,5490,1110,5490,1051v,-481,,-481,,-481c5490,512,5483,475,5470,460v-14,-17,-39,-26,-78,-29c5392,399,5392,399,5392,399hal5737,399hdxm5614,v38,,70,14,96,40c5737,67,5750,98,5750,136v,38,-13,70,-41,96c5683,259,5651,272,5614,272v-38,,-70,-13,-97,-40c5491,206,5478,174,5478,136v,-38,13,-69,39,-96c5544,14,5576,,5614,t703,1037c6317,761,6317,761,6317,761v-71,41,-124,86,-159,134c6136,926,6124,959,6124,991v,27,9,50,29,71c6168,1078,6188,1086,6214,1086v30,,64,-17,103,-49m6317,1100v-101,90,-190,133,-270,133c5999,1233,5960,1218,5929,1188v-31,-31,-46,-70,-46,-116c5883,1009,5910,952,5964,903v54,-51,172,-118,353,-201c6317,619,6317,619,6317,619v,-62,-4,-101,-11,-117c6299,486,6287,471,6269,459v-20,-12,-40,-18,-64,-18c6166,441,6136,449,6111,466v-23,37,-23,37,-23,37c6088,516,6096,531,6113,550v22,25,33,49,33,73c6146,651,6135,676,6113,696v-21,20,-49,30,-83,30c5993,726,5962,715,5936,693v-24,-23,-37,-48,-37,-78c5899,572,5916,532,5950,494v33,-39,80,-68,140,-89c6149,385,6212,374,6276,374v78,,140,17,185,50c6507,458,6537,493,6550,532v9,24,12,81,12,170c6562,1021,6562,1021,6562,1021v,38,2,62,4,71c6580,1114,6580,1114,6580,1114v20,7,20,7,20,7c6615,1121,6631,1110,6647,1089v26,20,26,20,26,20c6644,1153,6614,1185,6582,1204v-31,20,-66,29,-107,29c6428,1233,6391,1223,6365,1201v-26,-22,-42,-56,-48,-101m7028,399v,106,,106,,106c7070,460,7111,427,7150,406v39,-21,80,-32,125,-32c7328,374,7373,390,7408,419v35,29,59,67,70,110c7488,563,7492,627,7492,722v,320,,320,,320c7492,1106,7498,1145,7509,1162v12,14,36,24,72,28c7581,1222,7581,1222,7581,1222v-416,,-416,,-416,c7165,1190,7165,1190,7165,1190v31,-4,53,-17,67,-38c7241,1137,7246,1100,7246,1042v,-365,,-365,,-365c7246,608,7243,566,7238,549v-5,-18,-15,-32,-27,-41c7169,493,7169,493,7169,493v-50,,-98,36,-141,108c7028,1042,7028,1042,7028,1042v,62,6,101,17,117c7057,1176,7078,1186,7110,1190v,32,,32,,32c6693,1222,6693,1222,6693,1222v,-32,,-32,,-32c6727,1187,6752,1176,6767,1157v10,-13,15,-51,15,-115c6782,578,6782,578,6782,578v,-62,-6,-102,-18,-117c6753,446,6729,436,6693,431v,-32,,-32,,-32hal7028,399hdxm9203,1v,420,,420,,420c9171,421,9171,421,9171,421,9131,307,9072,220,8994,159,8914,100,8829,69,8735,69v-89,,-163,26,-222,76c8453,195,8411,265,8387,355v-25,89,-37,181,-37,276c8350,746,8363,846,8390,932v27,87,71,150,130,190c8581,1163,8653,1184,8735,1184v29,,59,-4,89,-9c8854,1168,8885,1159,8916,1148v,-249,,-249,,-249c8916,852,8913,822,8907,809v-7,-14,-20,-27,-40,-38c8846,759,8822,754,8794,754v-32,,-32,,-32,c8762,721,8762,721,8762,721v581,,581,,581,c9343,754,9343,754,9343,754v-45,2,-75,9,-93,19c9233,781,9220,796,9211,818v-6,10,-8,38,-8,81c9203,1148,9203,1148,9203,1148v-77,34,-156,59,-239,76c8882,1241,8797,1250,8709,1250v-114,,-208,-15,-284,-45c8350,1173,8285,1133,8227,1083,8170,1033,8126,976,8093,913v-41,-81,-61,-172,-61,-272c8032,461,8095,310,8221,186,8347,62,8506,,8698,v59,,112,5,159,14c8884,19,8925,32,8983,55v57,21,92,32,103,32c9102,87,9118,81,9132,69v13,-12,26,-35,39,-68hal9203,1hdxm9778,437v-30,,-56,11,-77,34c9679,493,9665,538,9658,605v-6,66,-10,159,-10,278c9648,945,9653,1004,9661,1058v6,42,20,74,41,95c9723,1175,9748,1186,9774,1186v27,,49,-7,66,-22c9863,1144,9879,1116,9886,1081v12,-57,18,-169,18,-339c9904,642,9898,574,9887,537v-11,-37,-27,-64,-49,-82c9822,443,9803,437,9778,437t-4,-63c9846,374,9913,393,9974,430v62,36,109,89,140,157c10147,655,10163,730,10163,811v,116,-30,214,-89,294c10002,1199,9903,1247,9777,1247v-124,,-219,-44,-286,-130c9424,1030,9390,929,9390,814v,-118,35,-220,103,-308c9561,418,9655,374,9774,374t777,873c10274,609,10274,609,10274,609v-33,-77,-60,-126,-79,-147c10182,447,10162,437,10136,431v,-32,,-32,,-32c10574,399,10574,399,10574,399v,32,,32,,32c10546,431,10526,436,10517,447v-14,13,-21,27,-21,45c10496,514,10509,555,10534,615v136,309,136,309,136,309c10778,657,10778,657,10778,657v32,-76,47,-131,47,-162c10825,477,10818,462,10805,451v-13,-12,-36,-18,-70,-20c10735,399,10735,399,10735,399v270,,270,,270,c11005,431,11005,431,11005,431v-26,4,-47,14,-64,29c10925,476,10900,523,10867,601v-274,646,-274,646,-274,646hal10551,1247hdxm11436,722v,-94,-5,-159,-16,-195c11410,493,11394,465,11372,447v-12,-10,-28,-16,-49,-16c11293,431,11268,446,11249,476v-35,53,-52,125,-52,215c11197,722,11197,722,11197,722hal11436,722hdxm11653,781v-452,,-452,,-452,c11206,890,11235,977,11288,1040v41,49,89,73,146,73c11469,1113,11501,1103,11530,1084v29,-20,60,-55,93,-107c11653,997,11653,997,11653,997v-45,91,-94,156,-149,193c11450,1228,11388,1247,11317,1247v-122,,-215,-47,-277,-141c10989,1031,10964,936,10964,824v,-137,37,-247,111,-327c11149,415,11237,374,11336,374v84,,156,35,217,104c11614,546,11648,647,11653,781t390,-382c12043,586,12043,586,12043,586v55,-86,102,-142,144,-170c12227,388,12267,374,12305,374v34,,59,11,79,32c12404,425,12414,453,12414,490v,39,-10,70,-29,92c12366,604,12343,615,12316,615v-31,,-58,-10,-81,-30c12212,565,12198,553,12194,551v-20,-5,-20,-5,-20,-5c12157,546,12141,552,12126,565v-25,20,-43,49,-55,85c12052,707,12043,770,12043,839v,190,,190,,190c12044,1078,12044,1078,12044,1078v,33,2,55,6,64c12081,1177,12081,1177,12081,1177v14,7,37,11,70,13c12151,1222,12151,1222,12151,1222v-444,,-444,,-444,c11707,1190,11707,1190,11707,1190v35,-2,59,-12,72,-28c11792,1144,11798,1100,11798,1029v,-456,,-456,,-456c11798,526,11795,496,11791,483v-5,-16,-14,-28,-25,-36c11754,439,11735,435,11707,431v,-32,,-32,,-32hal12043,399hdxm12802,399v,106,,106,,106c12844,460,12885,427,12923,406v39,-21,81,-32,126,-32c13102,374,13146,390,13182,419v35,29,58,67,70,110c13262,563,13266,627,13266,722v,320,,320,,320c13266,1106,13271,1145,13283,1162v11,14,36,24,72,28c13355,1222,13355,1222,13355,1222v-417,,-417,,-417,c12938,1190,12938,1190,12938,1190v31,-4,54,-17,67,-38c13014,1137,13020,1100,13020,1042v,-365,,-365,,-365c13020,608,13017,566,13011,549v-5,-18,-14,-32,-27,-41c12943,493,12943,493,12943,493v-50,,-98,36,-141,108c12802,1042,12802,1042,12802,1042v,62,6,101,17,117c12831,1176,12852,1186,12883,1190v,32,,32,,32c12466,1222,12466,1222,12466,1222v,-32,,-32,,-32c12501,1187,12526,1176,12541,1157v10,-13,15,-51,15,-115c12556,578,12556,578,12556,578v,-62,-7,-102,-18,-117c12527,446,12503,436,12466,431v,-32,,-32,,-32hal12802,399hdxm13756,399v,108,,108,,108c13801,458,13843,423,13881,404v39,-20,81,-30,127,-30c14061,374,14105,387,14141,411v35,25,64,62,83,113c14271,471,14316,433,14359,410v43,-24,88,-36,135,-36c14551,374,14596,387,14629,414v35,25,58,59,72,100c14713,553,14721,617,14721,705v,337,,337,,337c14721,1106,14726,1145,14737,1160v12,16,36,26,72,30c14809,1222,14809,1222,14809,1222v-425,,-425,,-425,c14384,1190,14384,1190,14384,1190v33,-2,58,-15,74,-38c14468,1136,14474,1099,14474,1042v,-353,,-353,,-353c14474,615,14471,569,14465,549v-6,-20,-15,-35,-28,-44c14424,495,14410,489,14393,489v-26,,-51,10,-77,29c14290,536,14264,564,14238,601v,441,,441,,441c14238,1102,14243,1139,14253,1155v13,21,39,33,77,35c14330,1222,14330,1222,14330,1222v-426,,-426,,-426,c13904,1190,13904,1190,13904,1190v23,,41,-6,54,-16c13984,1137,13984,1137,13984,1137v5,-15,8,-46,8,-95c13992,689,13992,689,13992,689v,-75,-4,-122,-9,-140c13977,529,13967,515,13952,505v-43,-16,-43,-16,-43,-16c13885,489,13864,495,13844,507v-28,19,-57,49,-88,94c13756,1042,13756,1042,13756,1042v,58,6,97,17,116c13784,1176,13809,1187,13845,1190v,32,,32,,32c13421,1222,13421,1222,13421,1222v,-32,,-32,,-32c13455,1187,13480,1176,13495,1157v9,-13,15,-51,15,-115c13510,578,13510,578,13510,578v,-62,-6,-102,-18,-117c13481,446,13457,436,13421,431v,-32,,-32,,-32hal13756,399hdxm15325,722v,-94,-5,-159,-15,-195c15299,493,15284,465,15262,447v-12,-10,-29,-16,-49,-16c15182,431,15157,446,15138,476v-35,53,-52,125,-52,215c15086,722,15086,722,15086,722hal15325,722hdxm15542,781v-452,,-452,,-452,c15096,890,15125,977,15177,1040v41,49,90,73,147,73c15359,1113,15391,1103,15420,1084v28,-20,59,-55,92,-107c15542,997,15542,997,15542,997v-45,91,-94,156,-148,193c15340,1228,15277,1247,15206,1247v-122,,-214,-47,-277,-141c14878,1031,14854,936,14854,824v,-137,37,-247,111,-327c15039,415,15126,374,15226,374v83,,156,35,217,104c15504,546,15537,647,15542,781t367,-382c15909,505,15909,505,15909,505v43,-45,83,-78,122,-99c16069,385,16111,374,16156,374v53,,97,16,133,45c16324,448,16347,486,16360,529v9,34,13,98,13,193c16373,1042,16373,1042,16373,1042v,64,6,103,17,120c16401,1176,16426,1186,16462,1190v,32,,32,,32c16046,1222,16046,1222,16046,1222v,-32,,-32,,-32c16077,1186,16099,1173,16113,1152v9,-15,14,-52,14,-110c16127,677,16127,677,16127,677v,-69,-3,-111,-9,-128c16114,531,16104,517,16091,508v-41,-15,-41,-15,-41,-15c16000,493,15953,529,15909,601v,441,,441,,441c15909,1104,15915,1143,15926,1159v12,17,33,27,64,31c15990,1222,15990,1222,15990,1222v-416,,-416,,-416,c15574,1190,15574,1190,15574,1190v35,-3,59,-14,74,-33c15658,1144,15663,1106,15663,1042v,-464,,-464,,-464c15663,516,15657,476,15645,461v-11,-15,-35,-25,-71,-30c15574,399,15574,399,15574,399hal15909,399hdxm16812,98v,301,,301,,301c17008,399,17008,399,17008,399v,88,,88,,88c16812,487,16812,487,16812,487v,507,,507,,507c16812,1042,16815,1072,16819,1087v23,33,23,33,23,33c16873,1132,16873,1132,16873,1132v38,,75,-28,108,-87c17008,1065,17008,1065,17008,1065v-47,112,-125,168,-231,168c16724,1233,16679,1219,16643,1190v-35,-29,-58,-62,-69,-97c16568,1073,16566,1019,16566,931v,-444,,-444,,-444c16458,487,16458,487,16458,487v,-32,,-32,,-32c16532,403,16595,348,16647,290v52,-57,97,-121,137,-192hal16812,98hdxe" fillcolor="black" stroked="f">
            <v:path arrowok="t"/>
            <o:lock v:ext="edit" aspectratio="t" verticies="t"/>
          </v:shape>
          <v:shape id="_x0000_s2052" style="position:absolute;left:-8301;top:-7050;width:17976;height:9102;visibility:visible" coordsize="7610,3853" path="m3808,1063hdc3905,1063,3966,1180,4068,1168v-240,47,-240,47,-240,47c3805,1248,3805,1248,3805,1248v-30,-3,-50,-24,-77,-33c3630,1215,3487,1203,3392,1203v-4,250,-4,250,-4,250c3352,1478,3352,1478,3352,1478v-14,-22,-14,-22,-14,-22c3273,1495,3255,1558,3237,1626v-32,80,111,126,123,191c3360,1817,3394,1888,3415,1903v26,80,91,125,73,217c3488,2198,3512,2311,3435,2362v-20,18,-32,-12,-32,-27c3362,2087,3362,2087,3362,2087v-46,-110,-141,-108,-237,-169c3090,1962,3083,2016,3066,2073v-18,44,-33,92,-50,137c2983,2302,2936,2392,2924,2487v,65,6,143,-18,202c2912,2740,2894,2781,2888,2826v-21,39,-183,507,-183,575c2705,3401,2673,3571,2717,3624v98,66,213,44,328,33c3267,3654,3494,3597,3684,3704v9,13,35,6,41,24c3763,3737,3787,3779,3796,3811v9,19,-12,22,-18,30c3705,3845,3645,3823,3577,3811v-379,-26,-736,-11,-1093,-5c2445,3800,2394,3800,2386,3752v-39,-101,23,-194,41,-289c2462,3321,2492,3166,2477,3011v-100,9,-192,80,-221,181c2244,3255,2223,3318,2194,3371v-77,152,-160,307,-311,393c1815,3802,1730,3806,1643,3809v-1164,,-1164,,-1164,c325,3782,139,3853,3,3764,,3719,,3719,,3719v92,-62,213,-27,325,-48c423,3701,542,3666,644,3671v219,-3,429,-20,645,-47c1404,3592,1531,3585,1632,3514v-21,-15,-33,-39,-44,-60c1591,3431,1611,3401,1641,3394v32,10,53,30,80,46c1776,3362,1803,3264,1786,3168v-110,117,-225,233,-335,355c1368,3582,1259,3612,1147,3601v-23,-33,29,-45,45,-67c1289,3437,1457,3493,1540,3354v18,-24,51,-36,56,-63c1570,3282,1546,3275,1531,3249v,-45,,-45,,-45c1549,3180,1575,3168,1599,3180v30,18,33,45,42,78c1697,3201,1744,3139,1780,3064v-6,-8,-6,-8,-6,-8c1461,3017,1239,3240,949,3282v-76,3,-154,30,-228,9c816,3255,929,3258,1023,3225v210,-72,393,-200,626,-218c1694,3011,1747,3001,1788,2987v30,-134,13,-265,15,-402c1667,2508,1546,2371,1378,2442v-86,24,-169,66,-192,155c1171,2713,1259,2838,1164,2939v-26,-12,-29,-48,-32,-77c1103,2800,1040,2734,1088,2660v21,-84,98,-150,165,-201c1313,2427,1381,2409,1440,2382v,-11,,-11,,-11c1286,2278,1141,2189,955,2168v-39,6,-89,-12,-118,18c819,2186,819,2186,819,2186v-71,39,-139,125,-242,107c511,2296,449,2278,384,2278v-6,-27,18,-29,36,-33c529,2120,715,2198,851,2135v68,-8,134,18,198,27c1067,2171,1097,2171,1118,2177v-15,-53,-45,-90,-57,-146c1008,1837,1147,1715,1156,1539v23,-14,23,-14,23,-14c1233,1641,1247,1811,1147,1906v-32,51,-77,119,-41,188c1194,2266,1389,2255,1526,2350v79,63,177,109,275,145c1833,2466,1818,2415,1827,2373v26,-261,228,-446,396,-637c2515,1501,2732,1173,2865,834v14,-130,,-271,53,-393c2909,396,2909,396,2909,396,2826,313,2768,221,2764,104v-8,-11,-18,-26,-8,-44c2805,42,2847,86,2891,93v65,35,119,89,175,131c3119,149,3160,86,3217,9v27,-9,38,15,41,33c3278,117,3270,197,3249,271v29,63,80,78,127,125c3376,435,3376,435,3376,435v50,92,216,107,160,239c3471,825,3146,628,3240,887v15,30,6,72,24,101c3273,1057,3296,1123,3305,1194v33,3,33,3,33,3c3349,1183,3344,1161,3364,1150v169,21,278,-152,444,-87m6933,2999v,-57,15,-110,21,-164c6962,2817,6969,2797,6965,2773v71,-96,216,-66,328,-57c7338,2740,7394,2737,7441,2749v21,-15,51,-18,74,-15c7610,2683,7548,2573,7554,2487v-36,-89,-36,-89,-36,-89c7509,2380,7501,2359,7495,2338v-18,-22,-30,-60,-48,-81c7397,2127,7300,2052,7217,1948,7066,1751,6829,1641,6593,1564v-234,-81,-470,24,-680,98c5848,1644,5815,1593,5798,1537v-12,-114,12,-224,56,-316c5863,1146,5913,1090,5934,1022v53,-167,109,-331,121,-512c6061,399,5978,322,5895,274v-56,-15,-121,-12,-163,33c5694,387,5612,441,5540,480v-5,51,56,18,78,35c5682,527,5756,506,5810,548v5,119,-63,217,-125,307c5585,1004,5478,1156,5416,1319v-11,-11,-11,-11,-11,-11c5419,2036,5419,2036,5419,2036v94,156,211,335,387,395c5901,2508,6019,2600,6147,2531v68,-20,73,75,106,113c6289,2755,6209,2832,6203,2933v-77,165,-77,165,-77,165c6037,3270,5957,3454,5821,3601v-44,,-71,47,-115,50c5682,3684,5635,3660,5605,3671v-91,39,-221,16,-283,102c5345,3788,5345,3788,5345,3788v180,3,381,15,574,6c5943,3785,5963,3764,5966,3737v-27,-50,9,-95,33,-133c6013,3531,6061,3487,6082,3419v62,-123,133,-241,201,-364c6374,2906,6374,2906,6374,2906v21,-50,56,-113,92,-166c6489,2716,6501,2689,6519,2660v3,-30,-12,-42,-30,-63c6510,2576,6543,2582,6569,2576v74,45,151,116,165,197c6762,2850,6762,2850,6762,2850v11,36,11,36,11,36c6767,2984,6767,2984,6767,2984v12,92,12,92,12,92c6794,3219,6767,3365,6753,3508v-50,173,-248,155,-391,193c6327,3725,6259,3713,6259,3773v171,36,372,15,556,12c6844,3773,6850,3746,6865,3719v6,-38,44,-71,32,-113c6865,3565,6894,3499,6885,3442v6,-14,6,-35,,-56c6909,3300,6903,3196,6921,3112hal6933,2999hdxe" fillcolor="black" stroked="f">
            <v:path arrowok="t"/>
            <o:lock v:ext="edit" aspectratio="t" verticies="t"/>
          </v:shape>
          <w10:wrap anchorx="page" anchory="page"/>
          <w10:anchorlock/>
        </v:group>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651D" w:rsidRDefault="0074651D">
    <w:pPr>
      <w:pStyle w:val="Header"/>
    </w:pPr>
  </w:p>
  <w:tbl>
    <w:tblPr>
      <w:tblW w:w="7685" w:type="dxa"/>
      <w:tblLayout w:type="fixed"/>
      <w:tblCellMar>
        <w:left w:w="0" w:type="dxa"/>
        <w:right w:w="0" w:type="dxa"/>
      </w:tblCellMar>
      <w:tblLook w:val="01E0"/>
    </w:tblPr>
    <w:tblGrid>
      <w:gridCol w:w="7685"/>
    </w:tblGrid>
    <w:tr w:rsidR="0074651D" w:rsidTr="0048073F">
      <w:trPr>
        <w:trHeight w:hRule="exact" w:val="988"/>
      </w:trPr>
      <w:tc>
        <w:tcPr>
          <w:tcW w:w="7685" w:type="dxa"/>
          <w:shd w:val="clear" w:color="auto" w:fill="auto"/>
        </w:tcPr>
        <w:p w:rsidR="0074651D" w:rsidRDefault="0074651D">
          <w:pPr>
            <w:pStyle w:val="Header"/>
          </w:pPr>
        </w:p>
      </w:tc>
    </w:tr>
    <w:tr w:rsidR="0074651D" w:rsidTr="0048073F">
      <w:tc>
        <w:tcPr>
          <w:tcW w:w="7685" w:type="dxa"/>
          <w:shd w:val="clear" w:color="auto" w:fill="auto"/>
        </w:tcPr>
        <w:p w:rsidR="0074651D" w:rsidRDefault="0074651D" w:rsidP="0048073F">
          <w:pPr>
            <w:pStyle w:val="TOCHeading"/>
          </w:pPr>
          <w:r>
            <w:t>Contents</w:t>
          </w:r>
        </w:p>
      </w:tc>
    </w:tr>
  </w:tbl>
  <w:p w:rsidR="0074651D" w:rsidRDefault="0074651D">
    <w:pPr>
      <w:pStyle w:val="Heade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651D" w:rsidRDefault="0074651D">
    <w:pPr>
      <w:pStyle w:val="Header"/>
    </w:pPr>
  </w:p>
  <w:p w:rsidR="0074651D" w:rsidRDefault="0074651D">
    <w:pPr>
      <w:pStyle w:val="Heade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651D" w:rsidRDefault="0074651D">
    <w:pPr>
      <w:pStyle w:val="Heade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651D" w:rsidRDefault="0074651D">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F"/>
    <w:multiLevelType w:val="singleLevel"/>
    <w:tmpl w:val="44E69990"/>
    <w:lvl w:ilvl="0">
      <w:start w:val="1"/>
      <w:numFmt w:val="decimal"/>
      <w:pStyle w:val="ListNumber2"/>
      <w:lvlText w:val="%1/"/>
      <w:lvlJc w:val="left"/>
      <w:pPr>
        <w:tabs>
          <w:tab w:val="num" w:pos="295"/>
        </w:tabs>
        <w:ind w:left="295" w:hanging="295"/>
      </w:pPr>
      <w:rPr>
        <w:rFonts w:hint="default"/>
      </w:rPr>
    </w:lvl>
  </w:abstractNum>
  <w:abstractNum w:abstractNumId="1">
    <w:nsid w:val="04D04002"/>
    <w:multiLevelType w:val="hybridMultilevel"/>
    <w:tmpl w:val="7B6083A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nsid w:val="0EB55F81"/>
    <w:multiLevelType w:val="hybridMultilevel"/>
    <w:tmpl w:val="884A1BC8"/>
    <w:lvl w:ilvl="0" w:tplc="04090001">
      <w:start w:val="1"/>
      <w:numFmt w:val="decimal"/>
      <w:pStyle w:val="LegislationLvl1"/>
      <w:lvlText w:val="%1"/>
      <w:lvlJc w:val="left"/>
      <w:pPr>
        <w:tabs>
          <w:tab w:val="num" w:pos="1080"/>
        </w:tabs>
        <w:ind w:left="1080" w:hanging="720"/>
      </w:pPr>
      <w:rPr>
        <w:rFonts w:hint="default"/>
      </w:rPr>
    </w:lvl>
    <w:lvl w:ilvl="1" w:tplc="04090003">
      <w:start w:val="1"/>
      <w:numFmt w:val="decimal"/>
      <w:pStyle w:val="LegislationLvl2"/>
      <w:lvlText w:val="(%2)"/>
      <w:lvlJc w:val="left"/>
      <w:pPr>
        <w:tabs>
          <w:tab w:val="num" w:pos="1440"/>
        </w:tabs>
        <w:ind w:left="1440" w:hanging="360"/>
      </w:pPr>
      <w:rPr>
        <w:rFonts w:hint="default"/>
      </w:rPr>
    </w:lvl>
    <w:lvl w:ilvl="2" w:tplc="04090005">
      <w:start w:val="1"/>
      <w:numFmt w:val="lowerLetter"/>
      <w:pStyle w:val="LegislationLvl3"/>
      <w:lvlText w:val="(%3)"/>
      <w:lvlJc w:val="left"/>
      <w:pPr>
        <w:tabs>
          <w:tab w:val="num" w:pos="2340"/>
        </w:tabs>
        <w:ind w:left="2340" w:hanging="360"/>
      </w:pPr>
      <w:rPr>
        <w:rFonts w:hint="default"/>
      </w:rPr>
    </w:lvl>
    <w:lvl w:ilvl="3" w:tplc="04090001">
      <w:start w:val="1"/>
      <w:numFmt w:val="lowerRoman"/>
      <w:pStyle w:val="LegislationLvl4"/>
      <w:lvlText w:val="(%4)"/>
      <w:lvlJc w:val="right"/>
      <w:pPr>
        <w:tabs>
          <w:tab w:val="num" w:pos="2700"/>
        </w:tabs>
        <w:ind w:left="2700" w:hanging="180"/>
      </w:pPr>
      <w:rPr>
        <w:rFonts w:hint="default"/>
      </w:rPr>
    </w:lvl>
    <w:lvl w:ilvl="4" w:tplc="04090003">
      <w:start w:val="1"/>
      <w:numFmt w:val="lowerLetter"/>
      <w:lvlText w:val="%5."/>
      <w:lvlJc w:val="left"/>
      <w:pPr>
        <w:tabs>
          <w:tab w:val="num" w:pos="3600"/>
        </w:tabs>
        <w:ind w:left="3600" w:hanging="360"/>
      </w:pPr>
    </w:lvl>
    <w:lvl w:ilvl="5" w:tplc="04090005">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
    <w:nsid w:val="10F3603E"/>
    <w:multiLevelType w:val="hybridMultilevel"/>
    <w:tmpl w:val="39FE2ADA"/>
    <w:lvl w:ilvl="0" w:tplc="32204036">
      <w:start w:val="1"/>
      <w:numFmt w:val="bullet"/>
      <w:pStyle w:val="ACMATableBullet"/>
      <w:lvlText w:val=""/>
      <w:lvlJc w:val="left"/>
      <w:pPr>
        <w:tabs>
          <w:tab w:val="num" w:pos="720"/>
        </w:tabs>
        <w:ind w:left="720" w:hanging="360"/>
      </w:pPr>
      <w:rPr>
        <w:rFonts w:ascii="Symbol" w:hAnsi="Symbol" w:hint="default"/>
      </w:rPr>
    </w:lvl>
    <w:lvl w:ilvl="1" w:tplc="93C69154" w:tentative="1">
      <w:start w:val="1"/>
      <w:numFmt w:val="bullet"/>
      <w:lvlText w:val="o"/>
      <w:lvlJc w:val="left"/>
      <w:pPr>
        <w:tabs>
          <w:tab w:val="num" w:pos="1440"/>
        </w:tabs>
        <w:ind w:left="1440" w:hanging="360"/>
      </w:pPr>
      <w:rPr>
        <w:rFonts w:ascii="Courier New" w:hAnsi="Courier New" w:hint="default"/>
      </w:rPr>
    </w:lvl>
    <w:lvl w:ilvl="2" w:tplc="BD8A0056" w:tentative="1">
      <w:start w:val="1"/>
      <w:numFmt w:val="bullet"/>
      <w:lvlText w:val=""/>
      <w:lvlJc w:val="left"/>
      <w:pPr>
        <w:tabs>
          <w:tab w:val="num" w:pos="2160"/>
        </w:tabs>
        <w:ind w:left="2160" w:hanging="360"/>
      </w:pPr>
      <w:rPr>
        <w:rFonts w:ascii="Wingdings" w:hAnsi="Wingdings" w:hint="default"/>
      </w:rPr>
    </w:lvl>
    <w:lvl w:ilvl="3" w:tplc="BF665EE0"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4">
    <w:nsid w:val="13EE495C"/>
    <w:multiLevelType w:val="hybridMultilevel"/>
    <w:tmpl w:val="1D8498B0"/>
    <w:lvl w:ilvl="0" w:tplc="3356E966">
      <w:start w:val="1"/>
      <w:numFmt w:val="lowerLetter"/>
      <w:pStyle w:val="ACMAletteredlist"/>
      <w:lvlText w:val="%1."/>
      <w:lvlJc w:val="left"/>
      <w:pPr>
        <w:tabs>
          <w:tab w:val="num" w:pos="360"/>
        </w:tabs>
        <w:ind w:left="360" w:hanging="360"/>
      </w:pPr>
    </w:lvl>
    <w:lvl w:ilvl="1" w:tplc="04090003">
      <w:start w:val="1"/>
      <w:numFmt w:val="lowerLetter"/>
      <w:lvlText w:val="%2."/>
      <w:lvlJc w:val="left"/>
      <w:pPr>
        <w:tabs>
          <w:tab w:val="num" w:pos="1440"/>
        </w:tabs>
        <w:ind w:left="1440" w:hanging="360"/>
      </w:pPr>
      <w:rPr>
        <w:rFonts w:hint="default"/>
      </w:r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5">
    <w:nsid w:val="15A811B1"/>
    <w:multiLevelType w:val="hybridMultilevel"/>
    <w:tmpl w:val="D9229AD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nsid w:val="18A81D5F"/>
    <w:multiLevelType w:val="hybridMultilevel"/>
    <w:tmpl w:val="D9C4DF86"/>
    <w:lvl w:ilvl="0" w:tplc="0C090001">
      <w:start w:val="1"/>
      <w:numFmt w:val="bullet"/>
      <w:pStyle w:val="ACMABulletLevel2"/>
      <w:lvlText w:val=""/>
      <w:lvlJc w:val="left"/>
      <w:pPr>
        <w:tabs>
          <w:tab w:val="num" w:pos="-31680"/>
        </w:tabs>
        <w:ind w:left="709" w:hanging="352"/>
      </w:pPr>
      <w:rPr>
        <w:rFonts w:ascii="Symbol" w:hAnsi="Symbol" w:hint="default"/>
        <w:sz w:val="22"/>
        <w:effect w:val="none"/>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7">
    <w:nsid w:val="18C022AE"/>
    <w:multiLevelType w:val="hybridMultilevel"/>
    <w:tmpl w:val="48266B8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nsid w:val="281D1869"/>
    <w:multiLevelType w:val="hybridMultilevel"/>
    <w:tmpl w:val="44CCDBB4"/>
    <w:lvl w:ilvl="0" w:tplc="E4FAD5B4">
      <w:start w:val="1"/>
      <w:numFmt w:val="decimal"/>
      <w:pStyle w:val="ACMANumberedList"/>
      <w:lvlText w:val="%1."/>
      <w:lvlJc w:val="left"/>
      <w:pPr>
        <w:tabs>
          <w:tab w:val="num" w:pos="720"/>
        </w:tabs>
        <w:ind w:left="720" w:hanging="360"/>
      </w:pPr>
      <w:rPr>
        <w:rFonts w:hint="default"/>
      </w:rPr>
    </w:lvl>
    <w:lvl w:ilvl="1" w:tplc="0C090003" w:tentative="1">
      <w:start w:val="1"/>
      <w:numFmt w:val="lowerLetter"/>
      <w:lvlText w:val="%2."/>
      <w:lvlJc w:val="left"/>
      <w:pPr>
        <w:tabs>
          <w:tab w:val="num" w:pos="1440"/>
        </w:tabs>
        <w:ind w:left="1440" w:hanging="360"/>
      </w:pPr>
    </w:lvl>
    <w:lvl w:ilvl="2" w:tplc="0C090005" w:tentative="1">
      <w:start w:val="1"/>
      <w:numFmt w:val="lowerRoman"/>
      <w:lvlText w:val="%3."/>
      <w:lvlJc w:val="right"/>
      <w:pPr>
        <w:tabs>
          <w:tab w:val="num" w:pos="2160"/>
        </w:tabs>
        <w:ind w:left="2160" w:hanging="180"/>
      </w:pPr>
    </w:lvl>
    <w:lvl w:ilvl="3" w:tplc="0C090001" w:tentative="1">
      <w:start w:val="1"/>
      <w:numFmt w:val="decimal"/>
      <w:lvlText w:val="%4."/>
      <w:lvlJc w:val="left"/>
      <w:pPr>
        <w:tabs>
          <w:tab w:val="num" w:pos="2880"/>
        </w:tabs>
        <w:ind w:left="2880" w:hanging="360"/>
      </w:pPr>
    </w:lvl>
    <w:lvl w:ilvl="4" w:tplc="0C090003" w:tentative="1">
      <w:start w:val="1"/>
      <w:numFmt w:val="lowerLetter"/>
      <w:lvlText w:val="%5."/>
      <w:lvlJc w:val="left"/>
      <w:pPr>
        <w:tabs>
          <w:tab w:val="num" w:pos="3600"/>
        </w:tabs>
        <w:ind w:left="3600" w:hanging="360"/>
      </w:pPr>
    </w:lvl>
    <w:lvl w:ilvl="5" w:tplc="0C090005" w:tentative="1">
      <w:start w:val="1"/>
      <w:numFmt w:val="lowerRoman"/>
      <w:lvlText w:val="%6."/>
      <w:lvlJc w:val="right"/>
      <w:pPr>
        <w:tabs>
          <w:tab w:val="num" w:pos="4320"/>
        </w:tabs>
        <w:ind w:left="4320" w:hanging="180"/>
      </w:pPr>
    </w:lvl>
    <w:lvl w:ilvl="6" w:tplc="0C090001" w:tentative="1">
      <w:start w:val="1"/>
      <w:numFmt w:val="decimal"/>
      <w:lvlText w:val="%7."/>
      <w:lvlJc w:val="left"/>
      <w:pPr>
        <w:tabs>
          <w:tab w:val="num" w:pos="5040"/>
        </w:tabs>
        <w:ind w:left="5040" w:hanging="360"/>
      </w:pPr>
    </w:lvl>
    <w:lvl w:ilvl="7" w:tplc="0C090003" w:tentative="1">
      <w:start w:val="1"/>
      <w:numFmt w:val="lowerLetter"/>
      <w:lvlText w:val="%8."/>
      <w:lvlJc w:val="left"/>
      <w:pPr>
        <w:tabs>
          <w:tab w:val="num" w:pos="5760"/>
        </w:tabs>
        <w:ind w:left="5760" w:hanging="360"/>
      </w:pPr>
    </w:lvl>
    <w:lvl w:ilvl="8" w:tplc="0C090005" w:tentative="1">
      <w:start w:val="1"/>
      <w:numFmt w:val="lowerRoman"/>
      <w:lvlText w:val="%9."/>
      <w:lvlJc w:val="right"/>
      <w:pPr>
        <w:tabs>
          <w:tab w:val="num" w:pos="6480"/>
        </w:tabs>
        <w:ind w:left="6480" w:hanging="180"/>
      </w:pPr>
    </w:lvl>
  </w:abstractNum>
  <w:abstractNum w:abstractNumId="9">
    <w:nsid w:val="294B689C"/>
    <w:multiLevelType w:val="hybridMultilevel"/>
    <w:tmpl w:val="EBE2F13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nsid w:val="2F5A5080"/>
    <w:multiLevelType w:val="hybridMultilevel"/>
    <w:tmpl w:val="24705096"/>
    <w:lvl w:ilvl="0" w:tplc="B4DE576E">
      <w:start w:val="1"/>
      <w:numFmt w:val="bullet"/>
      <w:pStyle w:val="ACMABulletLevel1"/>
      <w:lvlText w:val="●"/>
      <w:lvlJc w:val="left"/>
      <w:pPr>
        <w:tabs>
          <w:tab w:val="num" w:pos="-31680"/>
        </w:tabs>
        <w:ind w:left="357" w:hanging="357"/>
      </w:pPr>
      <w:rPr>
        <w:rFonts w:ascii="Times New Roman" w:hAnsi="Times New Roman" w:cs="Times New Roman" w:hint="default"/>
      </w:rPr>
    </w:lvl>
    <w:lvl w:ilvl="1" w:tplc="04090019" w:tentative="1">
      <w:start w:val="1"/>
      <w:numFmt w:val="bullet"/>
      <w:lvlText w:val="o"/>
      <w:lvlJc w:val="left"/>
      <w:pPr>
        <w:tabs>
          <w:tab w:val="num" w:pos="1728"/>
        </w:tabs>
        <w:ind w:left="1728" w:hanging="360"/>
      </w:pPr>
      <w:rPr>
        <w:rFonts w:ascii="Courier New" w:hAnsi="Courier New" w:hint="default"/>
      </w:rPr>
    </w:lvl>
    <w:lvl w:ilvl="2" w:tplc="0409001B" w:tentative="1">
      <w:start w:val="1"/>
      <w:numFmt w:val="bullet"/>
      <w:lvlText w:val=""/>
      <w:lvlJc w:val="left"/>
      <w:pPr>
        <w:tabs>
          <w:tab w:val="num" w:pos="2448"/>
        </w:tabs>
        <w:ind w:left="2448" w:hanging="360"/>
      </w:pPr>
      <w:rPr>
        <w:rFonts w:ascii="Wingdings" w:hAnsi="Wingdings" w:hint="default"/>
      </w:rPr>
    </w:lvl>
    <w:lvl w:ilvl="3" w:tplc="0409000F" w:tentative="1">
      <w:start w:val="1"/>
      <w:numFmt w:val="bullet"/>
      <w:lvlText w:val=""/>
      <w:lvlJc w:val="left"/>
      <w:pPr>
        <w:tabs>
          <w:tab w:val="num" w:pos="3168"/>
        </w:tabs>
        <w:ind w:left="3168" w:hanging="360"/>
      </w:pPr>
      <w:rPr>
        <w:rFonts w:ascii="Symbol" w:hAnsi="Symbol" w:hint="default"/>
      </w:rPr>
    </w:lvl>
    <w:lvl w:ilvl="4" w:tplc="04090019" w:tentative="1">
      <w:start w:val="1"/>
      <w:numFmt w:val="bullet"/>
      <w:lvlText w:val="o"/>
      <w:lvlJc w:val="left"/>
      <w:pPr>
        <w:tabs>
          <w:tab w:val="num" w:pos="3888"/>
        </w:tabs>
        <w:ind w:left="3888" w:hanging="360"/>
      </w:pPr>
      <w:rPr>
        <w:rFonts w:ascii="Courier New" w:hAnsi="Courier New" w:hint="default"/>
      </w:rPr>
    </w:lvl>
    <w:lvl w:ilvl="5" w:tplc="0409001B" w:tentative="1">
      <w:start w:val="1"/>
      <w:numFmt w:val="bullet"/>
      <w:lvlText w:val=""/>
      <w:lvlJc w:val="left"/>
      <w:pPr>
        <w:tabs>
          <w:tab w:val="num" w:pos="4608"/>
        </w:tabs>
        <w:ind w:left="4608" w:hanging="360"/>
      </w:pPr>
      <w:rPr>
        <w:rFonts w:ascii="Wingdings" w:hAnsi="Wingdings" w:hint="default"/>
      </w:rPr>
    </w:lvl>
    <w:lvl w:ilvl="6" w:tplc="0409000F" w:tentative="1">
      <w:start w:val="1"/>
      <w:numFmt w:val="bullet"/>
      <w:lvlText w:val=""/>
      <w:lvlJc w:val="left"/>
      <w:pPr>
        <w:tabs>
          <w:tab w:val="num" w:pos="5328"/>
        </w:tabs>
        <w:ind w:left="5328" w:hanging="360"/>
      </w:pPr>
      <w:rPr>
        <w:rFonts w:ascii="Symbol" w:hAnsi="Symbol" w:hint="default"/>
      </w:rPr>
    </w:lvl>
    <w:lvl w:ilvl="7" w:tplc="04090019" w:tentative="1">
      <w:start w:val="1"/>
      <w:numFmt w:val="bullet"/>
      <w:lvlText w:val="o"/>
      <w:lvlJc w:val="left"/>
      <w:pPr>
        <w:tabs>
          <w:tab w:val="num" w:pos="6048"/>
        </w:tabs>
        <w:ind w:left="6048" w:hanging="360"/>
      </w:pPr>
      <w:rPr>
        <w:rFonts w:ascii="Courier New" w:hAnsi="Courier New" w:hint="default"/>
      </w:rPr>
    </w:lvl>
    <w:lvl w:ilvl="8" w:tplc="0409001B" w:tentative="1">
      <w:start w:val="1"/>
      <w:numFmt w:val="bullet"/>
      <w:lvlText w:val=""/>
      <w:lvlJc w:val="left"/>
      <w:pPr>
        <w:tabs>
          <w:tab w:val="num" w:pos="6768"/>
        </w:tabs>
        <w:ind w:left="6768" w:hanging="360"/>
      </w:pPr>
      <w:rPr>
        <w:rFonts w:ascii="Wingdings" w:hAnsi="Wingdings" w:hint="default"/>
      </w:rPr>
    </w:lvl>
  </w:abstractNum>
  <w:abstractNum w:abstractNumId="11">
    <w:nsid w:val="319B510D"/>
    <w:multiLevelType w:val="hybridMultilevel"/>
    <w:tmpl w:val="3C58547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nsid w:val="38706451"/>
    <w:multiLevelType w:val="hybridMultilevel"/>
    <w:tmpl w:val="9440C89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3AD54630"/>
    <w:multiLevelType w:val="hybridMultilevel"/>
    <w:tmpl w:val="87EAA984"/>
    <w:lvl w:ilvl="0" w:tplc="0C090001">
      <w:start w:val="1"/>
      <w:numFmt w:val="bullet"/>
      <w:lvlText w:val=""/>
      <w:lvlJc w:val="left"/>
      <w:pPr>
        <w:ind w:left="720" w:hanging="360"/>
      </w:pPr>
      <w:rPr>
        <w:rFonts w:ascii="Symbol" w:hAnsi="Symbol"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nsid w:val="49755ED3"/>
    <w:multiLevelType w:val="hybridMultilevel"/>
    <w:tmpl w:val="423A118A"/>
    <w:lvl w:ilvl="0" w:tplc="0C090001">
      <w:start w:val="1"/>
      <w:numFmt w:val="decimal"/>
      <w:pStyle w:val="bodyChar"/>
      <w:lvlText w:val="(%1)"/>
      <w:lvlJc w:val="left"/>
      <w:pPr>
        <w:tabs>
          <w:tab w:val="num" w:pos="0"/>
        </w:tabs>
        <w:ind w:left="720" w:hanging="720"/>
      </w:pPr>
      <w:rPr>
        <w:rFonts w:cs="Times New Roman" w:hint="default"/>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1" w:tplc="0C090003">
      <w:start w:val="1"/>
      <w:numFmt w:val="lowerLetter"/>
      <w:pStyle w:val="bodyCharCharCharChar"/>
      <w:lvlText w:val="(%2)"/>
      <w:lvlJc w:val="left"/>
      <w:pPr>
        <w:tabs>
          <w:tab w:val="num" w:pos="1080"/>
        </w:tabs>
        <w:ind w:left="1800" w:hanging="720"/>
      </w:pPr>
      <w:rPr>
        <w:rFonts w:cs="Times New Roman" w:hint="default"/>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2" w:tplc="0C090005">
      <w:start w:val="1"/>
      <w:numFmt w:val="lowerRoman"/>
      <w:lvlText w:val="%3."/>
      <w:lvlJc w:val="right"/>
      <w:pPr>
        <w:tabs>
          <w:tab w:val="num" w:pos="2160"/>
        </w:tabs>
        <w:ind w:left="2160" w:hanging="180"/>
      </w:pPr>
    </w:lvl>
    <w:lvl w:ilvl="3" w:tplc="0C090001">
      <w:numFmt w:val="bullet"/>
      <w:lvlText w:val="-"/>
      <w:lvlJc w:val="left"/>
      <w:pPr>
        <w:tabs>
          <w:tab w:val="num" w:pos="2880"/>
        </w:tabs>
        <w:ind w:left="2880" w:hanging="360"/>
      </w:pPr>
      <w:rPr>
        <w:rFonts w:ascii="Arial" w:eastAsia="Times New Roman" w:hAnsi="Arial" w:cs="Arial" w:hint="default"/>
      </w:rPr>
    </w:lvl>
    <w:lvl w:ilvl="4" w:tplc="0C090003" w:tentative="1">
      <w:start w:val="1"/>
      <w:numFmt w:val="lowerLetter"/>
      <w:lvlText w:val="%5."/>
      <w:lvlJc w:val="left"/>
      <w:pPr>
        <w:tabs>
          <w:tab w:val="num" w:pos="3600"/>
        </w:tabs>
        <w:ind w:left="3600" w:hanging="360"/>
      </w:pPr>
    </w:lvl>
    <w:lvl w:ilvl="5" w:tplc="0C090005" w:tentative="1">
      <w:start w:val="1"/>
      <w:numFmt w:val="lowerRoman"/>
      <w:lvlText w:val="%6."/>
      <w:lvlJc w:val="right"/>
      <w:pPr>
        <w:tabs>
          <w:tab w:val="num" w:pos="4320"/>
        </w:tabs>
        <w:ind w:left="4320" w:hanging="180"/>
      </w:pPr>
    </w:lvl>
    <w:lvl w:ilvl="6" w:tplc="0C090001" w:tentative="1">
      <w:start w:val="1"/>
      <w:numFmt w:val="decimal"/>
      <w:lvlText w:val="%7."/>
      <w:lvlJc w:val="left"/>
      <w:pPr>
        <w:tabs>
          <w:tab w:val="num" w:pos="5040"/>
        </w:tabs>
        <w:ind w:left="5040" w:hanging="360"/>
      </w:pPr>
    </w:lvl>
    <w:lvl w:ilvl="7" w:tplc="0C090003" w:tentative="1">
      <w:start w:val="1"/>
      <w:numFmt w:val="lowerLetter"/>
      <w:lvlText w:val="%8."/>
      <w:lvlJc w:val="left"/>
      <w:pPr>
        <w:tabs>
          <w:tab w:val="num" w:pos="5760"/>
        </w:tabs>
        <w:ind w:left="5760" w:hanging="360"/>
      </w:pPr>
    </w:lvl>
    <w:lvl w:ilvl="8" w:tplc="0C090005" w:tentative="1">
      <w:start w:val="1"/>
      <w:numFmt w:val="lowerRoman"/>
      <w:lvlText w:val="%9."/>
      <w:lvlJc w:val="right"/>
      <w:pPr>
        <w:tabs>
          <w:tab w:val="num" w:pos="6480"/>
        </w:tabs>
        <w:ind w:left="6480" w:hanging="180"/>
      </w:pPr>
    </w:lvl>
  </w:abstractNum>
  <w:abstractNum w:abstractNumId="15">
    <w:nsid w:val="4D557229"/>
    <w:multiLevelType w:val="hybridMultilevel"/>
    <w:tmpl w:val="E170262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nsid w:val="4E1F3A6D"/>
    <w:multiLevelType w:val="hybridMultilevel"/>
    <w:tmpl w:val="242AC7FA"/>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nsid w:val="52B95CBA"/>
    <w:multiLevelType w:val="hybridMultilevel"/>
    <w:tmpl w:val="10283D70"/>
    <w:lvl w:ilvl="0" w:tplc="0C090001">
      <w:start w:val="1"/>
      <w:numFmt w:val="bullet"/>
      <w:lvlText w:val=""/>
      <w:lvlJc w:val="left"/>
      <w:pPr>
        <w:ind w:left="765" w:hanging="360"/>
      </w:pPr>
      <w:rPr>
        <w:rFonts w:ascii="Symbol" w:hAnsi="Symbol" w:hint="default"/>
      </w:rPr>
    </w:lvl>
    <w:lvl w:ilvl="1" w:tplc="0C090003" w:tentative="1">
      <w:start w:val="1"/>
      <w:numFmt w:val="bullet"/>
      <w:lvlText w:val="o"/>
      <w:lvlJc w:val="left"/>
      <w:pPr>
        <w:ind w:left="1485" w:hanging="360"/>
      </w:pPr>
      <w:rPr>
        <w:rFonts w:ascii="Courier New" w:hAnsi="Courier New" w:cs="Courier New" w:hint="default"/>
      </w:rPr>
    </w:lvl>
    <w:lvl w:ilvl="2" w:tplc="0C090005" w:tentative="1">
      <w:start w:val="1"/>
      <w:numFmt w:val="bullet"/>
      <w:lvlText w:val=""/>
      <w:lvlJc w:val="left"/>
      <w:pPr>
        <w:ind w:left="2205" w:hanging="360"/>
      </w:pPr>
      <w:rPr>
        <w:rFonts w:ascii="Wingdings" w:hAnsi="Wingdings" w:hint="default"/>
      </w:rPr>
    </w:lvl>
    <w:lvl w:ilvl="3" w:tplc="0C090001" w:tentative="1">
      <w:start w:val="1"/>
      <w:numFmt w:val="bullet"/>
      <w:lvlText w:val=""/>
      <w:lvlJc w:val="left"/>
      <w:pPr>
        <w:ind w:left="2925" w:hanging="360"/>
      </w:pPr>
      <w:rPr>
        <w:rFonts w:ascii="Symbol" w:hAnsi="Symbol" w:hint="default"/>
      </w:rPr>
    </w:lvl>
    <w:lvl w:ilvl="4" w:tplc="0C090003" w:tentative="1">
      <w:start w:val="1"/>
      <w:numFmt w:val="bullet"/>
      <w:lvlText w:val="o"/>
      <w:lvlJc w:val="left"/>
      <w:pPr>
        <w:ind w:left="3645" w:hanging="360"/>
      </w:pPr>
      <w:rPr>
        <w:rFonts w:ascii="Courier New" w:hAnsi="Courier New" w:cs="Courier New" w:hint="default"/>
      </w:rPr>
    </w:lvl>
    <w:lvl w:ilvl="5" w:tplc="0C090005" w:tentative="1">
      <w:start w:val="1"/>
      <w:numFmt w:val="bullet"/>
      <w:lvlText w:val=""/>
      <w:lvlJc w:val="left"/>
      <w:pPr>
        <w:ind w:left="4365" w:hanging="360"/>
      </w:pPr>
      <w:rPr>
        <w:rFonts w:ascii="Wingdings" w:hAnsi="Wingdings" w:hint="default"/>
      </w:rPr>
    </w:lvl>
    <w:lvl w:ilvl="6" w:tplc="0C090001" w:tentative="1">
      <w:start w:val="1"/>
      <w:numFmt w:val="bullet"/>
      <w:lvlText w:val=""/>
      <w:lvlJc w:val="left"/>
      <w:pPr>
        <w:ind w:left="5085" w:hanging="360"/>
      </w:pPr>
      <w:rPr>
        <w:rFonts w:ascii="Symbol" w:hAnsi="Symbol" w:hint="default"/>
      </w:rPr>
    </w:lvl>
    <w:lvl w:ilvl="7" w:tplc="0C090003" w:tentative="1">
      <w:start w:val="1"/>
      <w:numFmt w:val="bullet"/>
      <w:lvlText w:val="o"/>
      <w:lvlJc w:val="left"/>
      <w:pPr>
        <w:ind w:left="5805" w:hanging="360"/>
      </w:pPr>
      <w:rPr>
        <w:rFonts w:ascii="Courier New" w:hAnsi="Courier New" w:cs="Courier New" w:hint="default"/>
      </w:rPr>
    </w:lvl>
    <w:lvl w:ilvl="8" w:tplc="0C090005" w:tentative="1">
      <w:start w:val="1"/>
      <w:numFmt w:val="bullet"/>
      <w:lvlText w:val=""/>
      <w:lvlJc w:val="left"/>
      <w:pPr>
        <w:ind w:left="6525" w:hanging="360"/>
      </w:pPr>
      <w:rPr>
        <w:rFonts w:ascii="Wingdings" w:hAnsi="Wingdings" w:hint="default"/>
      </w:rPr>
    </w:lvl>
  </w:abstractNum>
  <w:abstractNum w:abstractNumId="18">
    <w:nsid w:val="551250FA"/>
    <w:multiLevelType w:val="hybridMultilevel"/>
    <w:tmpl w:val="79564F3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60F975B0"/>
    <w:multiLevelType w:val="hybridMultilevel"/>
    <w:tmpl w:val="4DD42212"/>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nsid w:val="67DB7939"/>
    <w:multiLevelType w:val="hybridMultilevel"/>
    <w:tmpl w:val="B1A4770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6EA02FD0"/>
    <w:multiLevelType w:val="multilevel"/>
    <w:tmpl w:val="60FE5192"/>
    <w:lvl w:ilvl="0">
      <w:start w:val="1"/>
      <w:numFmt w:val="decimal"/>
      <w:pStyle w:val="ACMAChapterHeading"/>
      <w:lvlText w:val="%1."/>
      <w:lvlJc w:val="left"/>
      <w:pPr>
        <w:tabs>
          <w:tab w:val="num" w:pos="6456"/>
        </w:tabs>
        <w:ind w:left="6456" w:hanging="360"/>
      </w:pPr>
      <w:rPr>
        <w:rFonts w:hint="default"/>
        <w:sz w:val="56"/>
        <w:szCs w:val="32"/>
      </w:rPr>
    </w:lvl>
    <w:lvl w:ilvl="1">
      <w:start w:val="1"/>
      <w:numFmt w:val="decimal"/>
      <w:pStyle w:val="ACMAHeading1"/>
      <w:isLgl/>
      <w:lvlText w:val="%1.%2."/>
      <w:lvlJc w:val="left"/>
      <w:pPr>
        <w:tabs>
          <w:tab w:val="num" w:pos="5819"/>
        </w:tabs>
        <w:ind w:left="5819" w:hanging="432"/>
      </w:pPr>
      <w:rPr>
        <w:rFonts w:ascii="Arial" w:hAnsi="Arial" w:hint="default"/>
        <w:b/>
        <w:i w:val="0"/>
        <w:sz w:val="32"/>
      </w:rPr>
    </w:lvl>
    <w:lvl w:ilvl="2">
      <w:start w:val="1"/>
      <w:numFmt w:val="decimal"/>
      <w:pStyle w:val="ACMAHeading2"/>
      <w:lvlText w:val="%1.%2.%3."/>
      <w:lvlJc w:val="left"/>
      <w:pPr>
        <w:tabs>
          <w:tab w:val="num" w:pos="501"/>
        </w:tabs>
        <w:ind w:left="285" w:hanging="504"/>
      </w:pPr>
      <w:rPr>
        <w:rFonts w:hint="default"/>
      </w:rPr>
    </w:lvl>
    <w:lvl w:ilvl="3">
      <w:start w:val="1"/>
      <w:numFmt w:val="decimal"/>
      <w:lvlText w:val="%1.%2.%3.%4."/>
      <w:lvlJc w:val="left"/>
      <w:pPr>
        <w:tabs>
          <w:tab w:val="num" w:pos="1524"/>
        </w:tabs>
        <w:ind w:left="1452" w:hanging="648"/>
      </w:pPr>
      <w:rPr>
        <w:rFonts w:hint="default"/>
      </w:rPr>
    </w:lvl>
    <w:lvl w:ilvl="4">
      <w:start w:val="1"/>
      <w:numFmt w:val="decimal"/>
      <w:lvlText w:val="%1.%2.%3.%4.%5."/>
      <w:lvlJc w:val="left"/>
      <w:pPr>
        <w:tabs>
          <w:tab w:val="num" w:pos="2244"/>
        </w:tabs>
        <w:ind w:left="1956" w:hanging="792"/>
      </w:pPr>
      <w:rPr>
        <w:rFonts w:hint="default"/>
      </w:rPr>
    </w:lvl>
    <w:lvl w:ilvl="5">
      <w:start w:val="1"/>
      <w:numFmt w:val="decimal"/>
      <w:lvlText w:val="%1.%2.%3.%4.%5.%6."/>
      <w:lvlJc w:val="left"/>
      <w:pPr>
        <w:tabs>
          <w:tab w:val="num" w:pos="2604"/>
        </w:tabs>
        <w:ind w:left="2460" w:hanging="936"/>
      </w:pPr>
      <w:rPr>
        <w:rFonts w:hint="default"/>
      </w:rPr>
    </w:lvl>
    <w:lvl w:ilvl="6">
      <w:start w:val="1"/>
      <w:numFmt w:val="decimal"/>
      <w:lvlText w:val="%1.%2.%3.%4.%5.%6.%7."/>
      <w:lvlJc w:val="left"/>
      <w:pPr>
        <w:tabs>
          <w:tab w:val="num" w:pos="3324"/>
        </w:tabs>
        <w:ind w:left="2964" w:hanging="1080"/>
      </w:pPr>
      <w:rPr>
        <w:rFonts w:hint="default"/>
      </w:rPr>
    </w:lvl>
    <w:lvl w:ilvl="7">
      <w:start w:val="1"/>
      <w:numFmt w:val="decimal"/>
      <w:lvlText w:val="%1.%2.%3.%4.%5.%6.%7.%8."/>
      <w:lvlJc w:val="left"/>
      <w:pPr>
        <w:tabs>
          <w:tab w:val="num" w:pos="3684"/>
        </w:tabs>
        <w:ind w:left="3468" w:hanging="1224"/>
      </w:pPr>
      <w:rPr>
        <w:rFonts w:hint="default"/>
      </w:rPr>
    </w:lvl>
    <w:lvl w:ilvl="8">
      <w:start w:val="1"/>
      <w:numFmt w:val="decimal"/>
      <w:lvlText w:val="%1.%2.%3.%4.%5.%6.%7.%8.%9."/>
      <w:lvlJc w:val="left"/>
      <w:pPr>
        <w:tabs>
          <w:tab w:val="num" w:pos="4404"/>
        </w:tabs>
        <w:ind w:left="4044" w:hanging="1440"/>
      </w:pPr>
      <w:rPr>
        <w:rFonts w:hint="default"/>
      </w:rPr>
    </w:lvl>
  </w:abstractNum>
  <w:abstractNum w:abstractNumId="22">
    <w:nsid w:val="76E87E01"/>
    <w:multiLevelType w:val="hybridMultilevel"/>
    <w:tmpl w:val="8C2E5D9E"/>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8"/>
  </w:num>
  <w:num w:numId="3">
    <w:abstractNumId w:val="2"/>
    <w:lvlOverride w:ilvl="0">
      <w:startOverride w:val="1"/>
    </w:lvlOverride>
  </w:num>
  <w:num w:numId="4">
    <w:abstractNumId w:val="2"/>
  </w:num>
  <w:num w:numId="5">
    <w:abstractNumId w:val="2"/>
  </w:num>
  <w:num w:numId="6">
    <w:abstractNumId w:val="2"/>
  </w:num>
  <w:num w:numId="7">
    <w:abstractNumId w:val="10"/>
  </w:num>
  <w:num w:numId="8">
    <w:abstractNumId w:val="6"/>
  </w:num>
  <w:num w:numId="9">
    <w:abstractNumId w:val="3"/>
  </w:num>
  <w:num w:numId="10">
    <w:abstractNumId w:val="14"/>
  </w:num>
  <w:num w:numId="11">
    <w:abstractNumId w:val="21"/>
  </w:num>
  <w:num w:numId="12">
    <w:abstractNumId w:val="0"/>
  </w:num>
  <w:num w:numId="13">
    <w:abstractNumId w:val="7"/>
  </w:num>
  <w:num w:numId="14">
    <w:abstractNumId w:val="5"/>
  </w:num>
  <w:num w:numId="15">
    <w:abstractNumId w:val="20"/>
  </w:num>
  <w:num w:numId="16">
    <w:abstractNumId w:val="16"/>
  </w:num>
  <w:num w:numId="1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1"/>
  </w:num>
  <w:num w:numId="19">
    <w:abstractNumId w:val="22"/>
  </w:num>
  <w:num w:numId="20">
    <w:abstractNumId w:val="19"/>
  </w:num>
  <w:num w:numId="21">
    <w:abstractNumId w:val="18"/>
  </w:num>
  <w:num w:numId="22">
    <w:abstractNumId w:val="9"/>
  </w:num>
  <w:num w:numId="23">
    <w:abstractNumId w:val="10"/>
  </w:num>
  <w:num w:numId="24">
    <w:abstractNumId w:val="15"/>
  </w:num>
  <w:num w:numId="25">
    <w:abstractNumId w:val="13"/>
  </w:num>
  <w:num w:numId="26">
    <w:abstractNumId w:val="17"/>
  </w:num>
  <w:num w:numId="27">
    <w:abstractNumId w:val="1"/>
  </w:num>
  <w:num w:numId="28">
    <w:abstractNumId w:val="12"/>
  </w:num>
  <w:num w:numId="29">
    <w:abstractNumId w:val="10"/>
  </w:num>
  <w:numIdMacAtCleanup w:val="1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writeProtection w:recommended="1"/>
  <w:zoom w:percent="100"/>
  <w:removeDateAndTime/>
  <w:displayBackgroundShape/>
  <w:bordersDoNotSurroundHeader/>
  <w:bordersDoNotSurroundFooter/>
  <w:hideSpellingErrors/>
  <w:hideGrammaticalErrors/>
  <w:activeWritingStyle w:appName="MSWord" w:lang="en-AU" w:vendorID="64" w:dllVersion="131078" w:nlCheck="1" w:checkStyle="1"/>
  <w:activeWritingStyle w:appName="MSWord" w:lang="en-US" w:vendorID="64" w:dllVersion="131078" w:nlCheck="1" w:checkStyle="1"/>
  <w:activeWritingStyle w:appName="MSWord" w:lang="fr-FR" w:vendorID="64" w:dllVersion="131078" w:nlCheck="1" w:checkStyle="1"/>
  <w:stylePaneFormatFilter w:val="3F01"/>
  <w:defaultTabStop w:val="720"/>
  <w:noPunctuationKerning/>
  <w:characterSpacingControl w:val="doNotCompress"/>
  <w:hdrShapeDefaults>
    <o:shapedefaults v:ext="edit" spidmax="2065">
      <o:colormru v:ext="edit" colors="#c30,#f90,#c90"/>
    </o:shapedefaults>
    <o:shapelayout v:ext="edit">
      <o:idmap v:ext="edit" data="2"/>
    </o:shapelayout>
  </w:hdrShapeDefaults>
  <w:footnotePr>
    <w:footnote w:id="-1"/>
    <w:footnote w:id="0"/>
  </w:footnotePr>
  <w:endnotePr>
    <w:endnote w:id="-1"/>
    <w:endnote w:id="0"/>
  </w:endnotePr>
  <w:compat/>
  <w:rsids>
    <w:rsidRoot w:val="002A7EB9"/>
    <w:rsid w:val="0000064A"/>
    <w:rsid w:val="0000175A"/>
    <w:rsid w:val="0000192C"/>
    <w:rsid w:val="00002631"/>
    <w:rsid w:val="00002AB0"/>
    <w:rsid w:val="000048E5"/>
    <w:rsid w:val="00004C7B"/>
    <w:rsid w:val="00005AF2"/>
    <w:rsid w:val="00005C0B"/>
    <w:rsid w:val="0000621E"/>
    <w:rsid w:val="000064B4"/>
    <w:rsid w:val="00006616"/>
    <w:rsid w:val="00007A8D"/>
    <w:rsid w:val="000110C6"/>
    <w:rsid w:val="00012C10"/>
    <w:rsid w:val="0001390C"/>
    <w:rsid w:val="00015095"/>
    <w:rsid w:val="00016BCA"/>
    <w:rsid w:val="00017566"/>
    <w:rsid w:val="0002004F"/>
    <w:rsid w:val="000219A2"/>
    <w:rsid w:val="00023014"/>
    <w:rsid w:val="000230D1"/>
    <w:rsid w:val="000241F0"/>
    <w:rsid w:val="00025200"/>
    <w:rsid w:val="00026106"/>
    <w:rsid w:val="00027B50"/>
    <w:rsid w:val="00027D8B"/>
    <w:rsid w:val="00027ED4"/>
    <w:rsid w:val="00030014"/>
    <w:rsid w:val="00030378"/>
    <w:rsid w:val="0003053E"/>
    <w:rsid w:val="000331B2"/>
    <w:rsid w:val="00033AE1"/>
    <w:rsid w:val="00034F55"/>
    <w:rsid w:val="000358DE"/>
    <w:rsid w:val="0003590E"/>
    <w:rsid w:val="00036245"/>
    <w:rsid w:val="000364EB"/>
    <w:rsid w:val="0003691A"/>
    <w:rsid w:val="00036F2C"/>
    <w:rsid w:val="00040129"/>
    <w:rsid w:val="0004118F"/>
    <w:rsid w:val="00041F7C"/>
    <w:rsid w:val="00043AB6"/>
    <w:rsid w:val="00043EF4"/>
    <w:rsid w:val="00043EFE"/>
    <w:rsid w:val="00046604"/>
    <w:rsid w:val="00046DFC"/>
    <w:rsid w:val="00047729"/>
    <w:rsid w:val="00050012"/>
    <w:rsid w:val="00050496"/>
    <w:rsid w:val="00050C9C"/>
    <w:rsid w:val="000515CD"/>
    <w:rsid w:val="00051760"/>
    <w:rsid w:val="00051B8E"/>
    <w:rsid w:val="00052968"/>
    <w:rsid w:val="000529CB"/>
    <w:rsid w:val="00052DB7"/>
    <w:rsid w:val="00054134"/>
    <w:rsid w:val="000555D4"/>
    <w:rsid w:val="00055ACE"/>
    <w:rsid w:val="00056658"/>
    <w:rsid w:val="00056DDC"/>
    <w:rsid w:val="00057E57"/>
    <w:rsid w:val="00060C00"/>
    <w:rsid w:val="00061AB4"/>
    <w:rsid w:val="000625BA"/>
    <w:rsid w:val="000629D5"/>
    <w:rsid w:val="00063B39"/>
    <w:rsid w:val="000645A2"/>
    <w:rsid w:val="000649DA"/>
    <w:rsid w:val="000659AE"/>
    <w:rsid w:val="0006722C"/>
    <w:rsid w:val="000672F6"/>
    <w:rsid w:val="000677C5"/>
    <w:rsid w:val="000707E5"/>
    <w:rsid w:val="00071196"/>
    <w:rsid w:val="000711DE"/>
    <w:rsid w:val="00071C0E"/>
    <w:rsid w:val="0007200B"/>
    <w:rsid w:val="00072ADA"/>
    <w:rsid w:val="00072ED2"/>
    <w:rsid w:val="0007397C"/>
    <w:rsid w:val="000740B3"/>
    <w:rsid w:val="0007526D"/>
    <w:rsid w:val="000757BF"/>
    <w:rsid w:val="00075DC7"/>
    <w:rsid w:val="00076C25"/>
    <w:rsid w:val="0007758C"/>
    <w:rsid w:val="00077640"/>
    <w:rsid w:val="00077C0D"/>
    <w:rsid w:val="00077DFA"/>
    <w:rsid w:val="00081307"/>
    <w:rsid w:val="000816CC"/>
    <w:rsid w:val="00082249"/>
    <w:rsid w:val="00082AC3"/>
    <w:rsid w:val="0008306A"/>
    <w:rsid w:val="000838CD"/>
    <w:rsid w:val="00085851"/>
    <w:rsid w:val="000907FF"/>
    <w:rsid w:val="00091C24"/>
    <w:rsid w:val="00093E88"/>
    <w:rsid w:val="00096FB0"/>
    <w:rsid w:val="00097D19"/>
    <w:rsid w:val="00097ED5"/>
    <w:rsid w:val="000A037C"/>
    <w:rsid w:val="000A1366"/>
    <w:rsid w:val="000A140C"/>
    <w:rsid w:val="000A1D94"/>
    <w:rsid w:val="000A2CC0"/>
    <w:rsid w:val="000A33FD"/>
    <w:rsid w:val="000A3DD7"/>
    <w:rsid w:val="000A3E10"/>
    <w:rsid w:val="000A443F"/>
    <w:rsid w:val="000A4923"/>
    <w:rsid w:val="000A5922"/>
    <w:rsid w:val="000A5D98"/>
    <w:rsid w:val="000A6AB6"/>
    <w:rsid w:val="000A6D59"/>
    <w:rsid w:val="000A6FFA"/>
    <w:rsid w:val="000B030F"/>
    <w:rsid w:val="000B0FA4"/>
    <w:rsid w:val="000B1465"/>
    <w:rsid w:val="000B286B"/>
    <w:rsid w:val="000B2FA4"/>
    <w:rsid w:val="000B4D1C"/>
    <w:rsid w:val="000B574D"/>
    <w:rsid w:val="000B5827"/>
    <w:rsid w:val="000B5929"/>
    <w:rsid w:val="000B7AD1"/>
    <w:rsid w:val="000B7F30"/>
    <w:rsid w:val="000C00B4"/>
    <w:rsid w:val="000C0912"/>
    <w:rsid w:val="000C09E4"/>
    <w:rsid w:val="000C2446"/>
    <w:rsid w:val="000C2AC9"/>
    <w:rsid w:val="000C3293"/>
    <w:rsid w:val="000C35C7"/>
    <w:rsid w:val="000C364A"/>
    <w:rsid w:val="000C384A"/>
    <w:rsid w:val="000C3A9A"/>
    <w:rsid w:val="000C40A8"/>
    <w:rsid w:val="000C4206"/>
    <w:rsid w:val="000C50D9"/>
    <w:rsid w:val="000C5FB5"/>
    <w:rsid w:val="000C75AC"/>
    <w:rsid w:val="000D213E"/>
    <w:rsid w:val="000D21C8"/>
    <w:rsid w:val="000D3DBD"/>
    <w:rsid w:val="000D4185"/>
    <w:rsid w:val="000D5117"/>
    <w:rsid w:val="000D7222"/>
    <w:rsid w:val="000D728E"/>
    <w:rsid w:val="000E0854"/>
    <w:rsid w:val="000E2A96"/>
    <w:rsid w:val="000E3128"/>
    <w:rsid w:val="000E3982"/>
    <w:rsid w:val="000E399C"/>
    <w:rsid w:val="000E4AD9"/>
    <w:rsid w:val="000E6126"/>
    <w:rsid w:val="000E6367"/>
    <w:rsid w:val="000E77BD"/>
    <w:rsid w:val="000F1264"/>
    <w:rsid w:val="000F2C5D"/>
    <w:rsid w:val="000F5678"/>
    <w:rsid w:val="000F66FE"/>
    <w:rsid w:val="000F6C15"/>
    <w:rsid w:val="000F6E7F"/>
    <w:rsid w:val="000F7D85"/>
    <w:rsid w:val="00100458"/>
    <w:rsid w:val="00100F18"/>
    <w:rsid w:val="0010141D"/>
    <w:rsid w:val="00104E2F"/>
    <w:rsid w:val="001053BD"/>
    <w:rsid w:val="00105865"/>
    <w:rsid w:val="00106919"/>
    <w:rsid w:val="00106E68"/>
    <w:rsid w:val="00107812"/>
    <w:rsid w:val="00107BFD"/>
    <w:rsid w:val="0011080D"/>
    <w:rsid w:val="00110824"/>
    <w:rsid w:val="001113A7"/>
    <w:rsid w:val="001114BB"/>
    <w:rsid w:val="001118BB"/>
    <w:rsid w:val="001118C1"/>
    <w:rsid w:val="00111D3E"/>
    <w:rsid w:val="00111EAE"/>
    <w:rsid w:val="00113324"/>
    <w:rsid w:val="0011481A"/>
    <w:rsid w:val="00115D05"/>
    <w:rsid w:val="00117842"/>
    <w:rsid w:val="001178B2"/>
    <w:rsid w:val="001179C6"/>
    <w:rsid w:val="00120836"/>
    <w:rsid w:val="00120C8F"/>
    <w:rsid w:val="00121288"/>
    <w:rsid w:val="00121F76"/>
    <w:rsid w:val="001225CB"/>
    <w:rsid w:val="00122621"/>
    <w:rsid w:val="001233BC"/>
    <w:rsid w:val="0012600F"/>
    <w:rsid w:val="00126929"/>
    <w:rsid w:val="00127760"/>
    <w:rsid w:val="001314F8"/>
    <w:rsid w:val="0013193D"/>
    <w:rsid w:val="00131E82"/>
    <w:rsid w:val="00132098"/>
    <w:rsid w:val="00132678"/>
    <w:rsid w:val="00134C71"/>
    <w:rsid w:val="001357D9"/>
    <w:rsid w:val="00135976"/>
    <w:rsid w:val="00135DA8"/>
    <w:rsid w:val="00137E4C"/>
    <w:rsid w:val="00141463"/>
    <w:rsid w:val="0014179F"/>
    <w:rsid w:val="001417CE"/>
    <w:rsid w:val="00141A6B"/>
    <w:rsid w:val="00142611"/>
    <w:rsid w:val="00142872"/>
    <w:rsid w:val="001429B7"/>
    <w:rsid w:val="001429CD"/>
    <w:rsid w:val="00142F49"/>
    <w:rsid w:val="0014428E"/>
    <w:rsid w:val="00144DC7"/>
    <w:rsid w:val="00146150"/>
    <w:rsid w:val="00146A7C"/>
    <w:rsid w:val="00147AD2"/>
    <w:rsid w:val="001501BF"/>
    <w:rsid w:val="001503E8"/>
    <w:rsid w:val="00150794"/>
    <w:rsid w:val="00150802"/>
    <w:rsid w:val="0015086F"/>
    <w:rsid w:val="0015156D"/>
    <w:rsid w:val="00151761"/>
    <w:rsid w:val="00152DD8"/>
    <w:rsid w:val="00153359"/>
    <w:rsid w:val="001534E6"/>
    <w:rsid w:val="0015439F"/>
    <w:rsid w:val="00155474"/>
    <w:rsid w:val="00157877"/>
    <w:rsid w:val="001600E9"/>
    <w:rsid w:val="00160516"/>
    <w:rsid w:val="001607B4"/>
    <w:rsid w:val="00160FA2"/>
    <w:rsid w:val="00162BF2"/>
    <w:rsid w:val="00162F93"/>
    <w:rsid w:val="001630AE"/>
    <w:rsid w:val="00164A91"/>
    <w:rsid w:val="00164D06"/>
    <w:rsid w:val="0016690D"/>
    <w:rsid w:val="00166A35"/>
    <w:rsid w:val="00167482"/>
    <w:rsid w:val="00167D71"/>
    <w:rsid w:val="0017022F"/>
    <w:rsid w:val="001727BA"/>
    <w:rsid w:val="00173666"/>
    <w:rsid w:val="001741B2"/>
    <w:rsid w:val="00174E55"/>
    <w:rsid w:val="00177664"/>
    <w:rsid w:val="00177DF4"/>
    <w:rsid w:val="0018294F"/>
    <w:rsid w:val="00182CC4"/>
    <w:rsid w:val="00182E6D"/>
    <w:rsid w:val="00184581"/>
    <w:rsid w:val="00186923"/>
    <w:rsid w:val="00186D20"/>
    <w:rsid w:val="00186DF6"/>
    <w:rsid w:val="00187375"/>
    <w:rsid w:val="001877BC"/>
    <w:rsid w:val="001908C0"/>
    <w:rsid w:val="00190D80"/>
    <w:rsid w:val="00190E23"/>
    <w:rsid w:val="0019222D"/>
    <w:rsid w:val="001933BF"/>
    <w:rsid w:val="001944B6"/>
    <w:rsid w:val="00194BB9"/>
    <w:rsid w:val="00194E9C"/>
    <w:rsid w:val="00195442"/>
    <w:rsid w:val="00196538"/>
    <w:rsid w:val="00197237"/>
    <w:rsid w:val="001A013F"/>
    <w:rsid w:val="001A0934"/>
    <w:rsid w:val="001A138F"/>
    <w:rsid w:val="001A342B"/>
    <w:rsid w:val="001A38AA"/>
    <w:rsid w:val="001A3F97"/>
    <w:rsid w:val="001A4072"/>
    <w:rsid w:val="001A7AFB"/>
    <w:rsid w:val="001B13ED"/>
    <w:rsid w:val="001B2604"/>
    <w:rsid w:val="001B345E"/>
    <w:rsid w:val="001B3BB7"/>
    <w:rsid w:val="001B3F5F"/>
    <w:rsid w:val="001B4DFF"/>
    <w:rsid w:val="001B5609"/>
    <w:rsid w:val="001B5728"/>
    <w:rsid w:val="001B5948"/>
    <w:rsid w:val="001B6B3E"/>
    <w:rsid w:val="001B70D7"/>
    <w:rsid w:val="001B7AFC"/>
    <w:rsid w:val="001C083A"/>
    <w:rsid w:val="001C1986"/>
    <w:rsid w:val="001C1FCF"/>
    <w:rsid w:val="001C2C29"/>
    <w:rsid w:val="001C2DE8"/>
    <w:rsid w:val="001C438A"/>
    <w:rsid w:val="001C57A5"/>
    <w:rsid w:val="001C58E0"/>
    <w:rsid w:val="001C6134"/>
    <w:rsid w:val="001D09FA"/>
    <w:rsid w:val="001D0CFC"/>
    <w:rsid w:val="001D22FD"/>
    <w:rsid w:val="001D24B1"/>
    <w:rsid w:val="001D32E3"/>
    <w:rsid w:val="001D4972"/>
    <w:rsid w:val="001D4BE4"/>
    <w:rsid w:val="001D4ED2"/>
    <w:rsid w:val="001D5297"/>
    <w:rsid w:val="001D55C1"/>
    <w:rsid w:val="001D5F18"/>
    <w:rsid w:val="001D6588"/>
    <w:rsid w:val="001D71D5"/>
    <w:rsid w:val="001E18B8"/>
    <w:rsid w:val="001E1D65"/>
    <w:rsid w:val="001E2557"/>
    <w:rsid w:val="001E2DCC"/>
    <w:rsid w:val="001E3D9D"/>
    <w:rsid w:val="001E4324"/>
    <w:rsid w:val="001E5BA9"/>
    <w:rsid w:val="001E5E83"/>
    <w:rsid w:val="001E60C3"/>
    <w:rsid w:val="001E7207"/>
    <w:rsid w:val="001F0032"/>
    <w:rsid w:val="001F043F"/>
    <w:rsid w:val="001F06F0"/>
    <w:rsid w:val="001F0DDD"/>
    <w:rsid w:val="001F1177"/>
    <w:rsid w:val="001F1F81"/>
    <w:rsid w:val="001F2C94"/>
    <w:rsid w:val="001F2D94"/>
    <w:rsid w:val="001F398C"/>
    <w:rsid w:val="001F43C2"/>
    <w:rsid w:val="001F5A5A"/>
    <w:rsid w:val="00200A8E"/>
    <w:rsid w:val="00200D05"/>
    <w:rsid w:val="002017FA"/>
    <w:rsid w:val="00202061"/>
    <w:rsid w:val="002027C2"/>
    <w:rsid w:val="00202EBE"/>
    <w:rsid w:val="00202ED2"/>
    <w:rsid w:val="00203373"/>
    <w:rsid w:val="00203589"/>
    <w:rsid w:val="00203A58"/>
    <w:rsid w:val="00203D7D"/>
    <w:rsid w:val="00203EDE"/>
    <w:rsid w:val="00204500"/>
    <w:rsid w:val="00205B5B"/>
    <w:rsid w:val="00205B86"/>
    <w:rsid w:val="00206A15"/>
    <w:rsid w:val="00211EB0"/>
    <w:rsid w:val="002124BA"/>
    <w:rsid w:val="00212F70"/>
    <w:rsid w:val="00214A65"/>
    <w:rsid w:val="00214F3C"/>
    <w:rsid w:val="002164D0"/>
    <w:rsid w:val="0021661E"/>
    <w:rsid w:val="00216C28"/>
    <w:rsid w:val="00216FBF"/>
    <w:rsid w:val="002172F5"/>
    <w:rsid w:val="00220248"/>
    <w:rsid w:val="002206FC"/>
    <w:rsid w:val="00220B65"/>
    <w:rsid w:val="00220F14"/>
    <w:rsid w:val="0022194F"/>
    <w:rsid w:val="002223A5"/>
    <w:rsid w:val="002226A1"/>
    <w:rsid w:val="0022278A"/>
    <w:rsid w:val="00222D65"/>
    <w:rsid w:val="00222F01"/>
    <w:rsid w:val="00224830"/>
    <w:rsid w:val="002248B7"/>
    <w:rsid w:val="00224F97"/>
    <w:rsid w:val="00226F87"/>
    <w:rsid w:val="00227500"/>
    <w:rsid w:val="00230255"/>
    <w:rsid w:val="00230BB2"/>
    <w:rsid w:val="0023130B"/>
    <w:rsid w:val="0023203B"/>
    <w:rsid w:val="002324EE"/>
    <w:rsid w:val="0023277A"/>
    <w:rsid w:val="00232A4B"/>
    <w:rsid w:val="00236203"/>
    <w:rsid w:val="00237772"/>
    <w:rsid w:val="002411CC"/>
    <w:rsid w:val="0024165D"/>
    <w:rsid w:val="002423A4"/>
    <w:rsid w:val="00242618"/>
    <w:rsid w:val="002429B0"/>
    <w:rsid w:val="00242D5F"/>
    <w:rsid w:val="002460B7"/>
    <w:rsid w:val="00246454"/>
    <w:rsid w:val="00246DD5"/>
    <w:rsid w:val="002471FC"/>
    <w:rsid w:val="00247A47"/>
    <w:rsid w:val="0025008B"/>
    <w:rsid w:val="00251111"/>
    <w:rsid w:val="002515EF"/>
    <w:rsid w:val="0025363C"/>
    <w:rsid w:val="00253FB2"/>
    <w:rsid w:val="0025444D"/>
    <w:rsid w:val="0025536F"/>
    <w:rsid w:val="00255973"/>
    <w:rsid w:val="00256BC0"/>
    <w:rsid w:val="00260B4C"/>
    <w:rsid w:val="002632A9"/>
    <w:rsid w:val="002632B8"/>
    <w:rsid w:val="00263712"/>
    <w:rsid w:val="0026381B"/>
    <w:rsid w:val="00263CC1"/>
    <w:rsid w:val="002644BF"/>
    <w:rsid w:val="0026477E"/>
    <w:rsid w:val="00264AF4"/>
    <w:rsid w:val="00265710"/>
    <w:rsid w:val="00265BDD"/>
    <w:rsid w:val="00265DE6"/>
    <w:rsid w:val="002663E7"/>
    <w:rsid w:val="00266C8F"/>
    <w:rsid w:val="0026721F"/>
    <w:rsid w:val="0026762F"/>
    <w:rsid w:val="0026775A"/>
    <w:rsid w:val="002705EA"/>
    <w:rsid w:val="00270965"/>
    <w:rsid w:val="0027152D"/>
    <w:rsid w:val="00273556"/>
    <w:rsid w:val="00273717"/>
    <w:rsid w:val="00273920"/>
    <w:rsid w:val="002739F1"/>
    <w:rsid w:val="00273FBC"/>
    <w:rsid w:val="0027447D"/>
    <w:rsid w:val="0027501B"/>
    <w:rsid w:val="0027540B"/>
    <w:rsid w:val="00275702"/>
    <w:rsid w:val="00275A9F"/>
    <w:rsid w:val="00275B78"/>
    <w:rsid w:val="0027604B"/>
    <w:rsid w:val="002800B2"/>
    <w:rsid w:val="002802BC"/>
    <w:rsid w:val="00280414"/>
    <w:rsid w:val="00280977"/>
    <w:rsid w:val="00281672"/>
    <w:rsid w:val="0028177C"/>
    <w:rsid w:val="00281BC4"/>
    <w:rsid w:val="002834CE"/>
    <w:rsid w:val="00283736"/>
    <w:rsid w:val="00283C1F"/>
    <w:rsid w:val="00283EA6"/>
    <w:rsid w:val="00285308"/>
    <w:rsid w:val="0028571E"/>
    <w:rsid w:val="002857A5"/>
    <w:rsid w:val="00285ACB"/>
    <w:rsid w:val="0028609A"/>
    <w:rsid w:val="0028621F"/>
    <w:rsid w:val="002865DB"/>
    <w:rsid w:val="00286FF9"/>
    <w:rsid w:val="00290497"/>
    <w:rsid w:val="00290515"/>
    <w:rsid w:val="0029113D"/>
    <w:rsid w:val="002914E0"/>
    <w:rsid w:val="00291C21"/>
    <w:rsid w:val="002926F3"/>
    <w:rsid w:val="00292DE8"/>
    <w:rsid w:val="00294159"/>
    <w:rsid w:val="00295946"/>
    <w:rsid w:val="00295CE5"/>
    <w:rsid w:val="00297CF1"/>
    <w:rsid w:val="002A090E"/>
    <w:rsid w:val="002A104D"/>
    <w:rsid w:val="002A18E9"/>
    <w:rsid w:val="002A2137"/>
    <w:rsid w:val="002A28D5"/>
    <w:rsid w:val="002A2D67"/>
    <w:rsid w:val="002A325C"/>
    <w:rsid w:val="002A33CC"/>
    <w:rsid w:val="002A39F5"/>
    <w:rsid w:val="002A3EDE"/>
    <w:rsid w:val="002A4116"/>
    <w:rsid w:val="002A46CE"/>
    <w:rsid w:val="002A542D"/>
    <w:rsid w:val="002A5B61"/>
    <w:rsid w:val="002A5C75"/>
    <w:rsid w:val="002A6081"/>
    <w:rsid w:val="002A7209"/>
    <w:rsid w:val="002A7EB9"/>
    <w:rsid w:val="002B150D"/>
    <w:rsid w:val="002B18B1"/>
    <w:rsid w:val="002B3DAA"/>
    <w:rsid w:val="002B487B"/>
    <w:rsid w:val="002B53A3"/>
    <w:rsid w:val="002B6431"/>
    <w:rsid w:val="002B715C"/>
    <w:rsid w:val="002B79A7"/>
    <w:rsid w:val="002B7A52"/>
    <w:rsid w:val="002C0326"/>
    <w:rsid w:val="002C25F1"/>
    <w:rsid w:val="002C2A27"/>
    <w:rsid w:val="002C3706"/>
    <w:rsid w:val="002C39F3"/>
    <w:rsid w:val="002C45B8"/>
    <w:rsid w:val="002C4C71"/>
    <w:rsid w:val="002C4D6D"/>
    <w:rsid w:val="002C51EC"/>
    <w:rsid w:val="002C5876"/>
    <w:rsid w:val="002C6B8B"/>
    <w:rsid w:val="002C6D90"/>
    <w:rsid w:val="002C77C9"/>
    <w:rsid w:val="002D045D"/>
    <w:rsid w:val="002D0505"/>
    <w:rsid w:val="002D0642"/>
    <w:rsid w:val="002D1DBD"/>
    <w:rsid w:val="002D23F8"/>
    <w:rsid w:val="002D3FEA"/>
    <w:rsid w:val="002D54A0"/>
    <w:rsid w:val="002D5541"/>
    <w:rsid w:val="002D64E6"/>
    <w:rsid w:val="002D6739"/>
    <w:rsid w:val="002D783F"/>
    <w:rsid w:val="002D7B98"/>
    <w:rsid w:val="002E0679"/>
    <w:rsid w:val="002E0A46"/>
    <w:rsid w:val="002E0BF5"/>
    <w:rsid w:val="002E1A69"/>
    <w:rsid w:val="002E1A81"/>
    <w:rsid w:val="002E1BB6"/>
    <w:rsid w:val="002E1E68"/>
    <w:rsid w:val="002E25C4"/>
    <w:rsid w:val="002E4151"/>
    <w:rsid w:val="002E44D4"/>
    <w:rsid w:val="002E4887"/>
    <w:rsid w:val="002E50AB"/>
    <w:rsid w:val="002E517A"/>
    <w:rsid w:val="002E5CDC"/>
    <w:rsid w:val="002E6AB0"/>
    <w:rsid w:val="002E7D75"/>
    <w:rsid w:val="002F0AC5"/>
    <w:rsid w:val="002F0CA9"/>
    <w:rsid w:val="002F1393"/>
    <w:rsid w:val="002F2592"/>
    <w:rsid w:val="002F3075"/>
    <w:rsid w:val="002F4909"/>
    <w:rsid w:val="002F4ABA"/>
    <w:rsid w:val="002F4D6D"/>
    <w:rsid w:val="002F509D"/>
    <w:rsid w:val="002F5538"/>
    <w:rsid w:val="002F64F7"/>
    <w:rsid w:val="00300093"/>
    <w:rsid w:val="003001AE"/>
    <w:rsid w:val="00301DA4"/>
    <w:rsid w:val="003026A2"/>
    <w:rsid w:val="00302AB6"/>
    <w:rsid w:val="00302BCA"/>
    <w:rsid w:val="0030423F"/>
    <w:rsid w:val="00305807"/>
    <w:rsid w:val="003067BF"/>
    <w:rsid w:val="00306A41"/>
    <w:rsid w:val="0031049E"/>
    <w:rsid w:val="00311470"/>
    <w:rsid w:val="00311D07"/>
    <w:rsid w:val="003122D6"/>
    <w:rsid w:val="00312C18"/>
    <w:rsid w:val="00312F95"/>
    <w:rsid w:val="00313C51"/>
    <w:rsid w:val="00313EE2"/>
    <w:rsid w:val="00315261"/>
    <w:rsid w:val="003153C3"/>
    <w:rsid w:val="00315F19"/>
    <w:rsid w:val="0031707E"/>
    <w:rsid w:val="003171E4"/>
    <w:rsid w:val="00317280"/>
    <w:rsid w:val="0031792F"/>
    <w:rsid w:val="00317EF0"/>
    <w:rsid w:val="003218A1"/>
    <w:rsid w:val="00321B65"/>
    <w:rsid w:val="00322C0B"/>
    <w:rsid w:val="00322CE7"/>
    <w:rsid w:val="003242BD"/>
    <w:rsid w:val="00324323"/>
    <w:rsid w:val="00324615"/>
    <w:rsid w:val="0032473C"/>
    <w:rsid w:val="00325556"/>
    <w:rsid w:val="00326405"/>
    <w:rsid w:val="00326ED7"/>
    <w:rsid w:val="0032729A"/>
    <w:rsid w:val="003272D9"/>
    <w:rsid w:val="003273CD"/>
    <w:rsid w:val="003300B5"/>
    <w:rsid w:val="00330582"/>
    <w:rsid w:val="003313C8"/>
    <w:rsid w:val="00331710"/>
    <w:rsid w:val="0033207D"/>
    <w:rsid w:val="0033244D"/>
    <w:rsid w:val="00332527"/>
    <w:rsid w:val="00332B29"/>
    <w:rsid w:val="00332C98"/>
    <w:rsid w:val="00332F84"/>
    <w:rsid w:val="00333009"/>
    <w:rsid w:val="003369E0"/>
    <w:rsid w:val="00337497"/>
    <w:rsid w:val="00337CDE"/>
    <w:rsid w:val="00340403"/>
    <w:rsid w:val="00341AAD"/>
    <w:rsid w:val="00341E5B"/>
    <w:rsid w:val="0034253F"/>
    <w:rsid w:val="00342B92"/>
    <w:rsid w:val="003431A6"/>
    <w:rsid w:val="0034328C"/>
    <w:rsid w:val="0034384A"/>
    <w:rsid w:val="003449B6"/>
    <w:rsid w:val="00346CA1"/>
    <w:rsid w:val="0034774B"/>
    <w:rsid w:val="00351209"/>
    <w:rsid w:val="0035198D"/>
    <w:rsid w:val="00351D92"/>
    <w:rsid w:val="00352827"/>
    <w:rsid w:val="00352B61"/>
    <w:rsid w:val="00352BBC"/>
    <w:rsid w:val="0035332A"/>
    <w:rsid w:val="00354869"/>
    <w:rsid w:val="00354DC3"/>
    <w:rsid w:val="00355831"/>
    <w:rsid w:val="003565FE"/>
    <w:rsid w:val="003572CC"/>
    <w:rsid w:val="00357496"/>
    <w:rsid w:val="0036009F"/>
    <w:rsid w:val="00361170"/>
    <w:rsid w:val="00362563"/>
    <w:rsid w:val="003625DF"/>
    <w:rsid w:val="0036270E"/>
    <w:rsid w:val="0036412D"/>
    <w:rsid w:val="003641A0"/>
    <w:rsid w:val="003644A7"/>
    <w:rsid w:val="00364872"/>
    <w:rsid w:val="003651FC"/>
    <w:rsid w:val="00365329"/>
    <w:rsid w:val="00365694"/>
    <w:rsid w:val="00365D96"/>
    <w:rsid w:val="0036682C"/>
    <w:rsid w:val="0036682F"/>
    <w:rsid w:val="00366F78"/>
    <w:rsid w:val="00367E93"/>
    <w:rsid w:val="00370821"/>
    <w:rsid w:val="00370B02"/>
    <w:rsid w:val="00370ED9"/>
    <w:rsid w:val="00370F13"/>
    <w:rsid w:val="00370FAF"/>
    <w:rsid w:val="00371FBB"/>
    <w:rsid w:val="00373C18"/>
    <w:rsid w:val="0037458B"/>
    <w:rsid w:val="00374EC0"/>
    <w:rsid w:val="00374F57"/>
    <w:rsid w:val="0037526F"/>
    <w:rsid w:val="00376302"/>
    <w:rsid w:val="003768DA"/>
    <w:rsid w:val="00376C91"/>
    <w:rsid w:val="00376F2C"/>
    <w:rsid w:val="003772E4"/>
    <w:rsid w:val="003800ED"/>
    <w:rsid w:val="00381673"/>
    <w:rsid w:val="003824FF"/>
    <w:rsid w:val="003833FD"/>
    <w:rsid w:val="003851AF"/>
    <w:rsid w:val="0038536C"/>
    <w:rsid w:val="003853FA"/>
    <w:rsid w:val="003859C4"/>
    <w:rsid w:val="003861CA"/>
    <w:rsid w:val="00386C82"/>
    <w:rsid w:val="0038745D"/>
    <w:rsid w:val="0038755E"/>
    <w:rsid w:val="003876B9"/>
    <w:rsid w:val="00390090"/>
    <w:rsid w:val="00390665"/>
    <w:rsid w:val="00390670"/>
    <w:rsid w:val="0039202A"/>
    <w:rsid w:val="003921DC"/>
    <w:rsid w:val="00392C86"/>
    <w:rsid w:val="00393D20"/>
    <w:rsid w:val="003952D7"/>
    <w:rsid w:val="00395D17"/>
    <w:rsid w:val="003964A7"/>
    <w:rsid w:val="00396783"/>
    <w:rsid w:val="003968AA"/>
    <w:rsid w:val="00397D7E"/>
    <w:rsid w:val="003A086A"/>
    <w:rsid w:val="003A0C8C"/>
    <w:rsid w:val="003A0F68"/>
    <w:rsid w:val="003A2BFF"/>
    <w:rsid w:val="003A2D93"/>
    <w:rsid w:val="003A2DD4"/>
    <w:rsid w:val="003A33E7"/>
    <w:rsid w:val="003A47F1"/>
    <w:rsid w:val="003A7389"/>
    <w:rsid w:val="003B06E9"/>
    <w:rsid w:val="003B0B17"/>
    <w:rsid w:val="003B13A6"/>
    <w:rsid w:val="003B1AF6"/>
    <w:rsid w:val="003B2EBD"/>
    <w:rsid w:val="003B33F8"/>
    <w:rsid w:val="003B3572"/>
    <w:rsid w:val="003B49FD"/>
    <w:rsid w:val="003B516D"/>
    <w:rsid w:val="003B684C"/>
    <w:rsid w:val="003C0383"/>
    <w:rsid w:val="003C0F3E"/>
    <w:rsid w:val="003C1A81"/>
    <w:rsid w:val="003C20FE"/>
    <w:rsid w:val="003C219A"/>
    <w:rsid w:val="003C2CC3"/>
    <w:rsid w:val="003C3377"/>
    <w:rsid w:val="003C3B52"/>
    <w:rsid w:val="003C4C3E"/>
    <w:rsid w:val="003C5709"/>
    <w:rsid w:val="003C60C6"/>
    <w:rsid w:val="003C6EC4"/>
    <w:rsid w:val="003C7245"/>
    <w:rsid w:val="003D0629"/>
    <w:rsid w:val="003D0AC1"/>
    <w:rsid w:val="003D137A"/>
    <w:rsid w:val="003D2004"/>
    <w:rsid w:val="003D22E0"/>
    <w:rsid w:val="003D39FB"/>
    <w:rsid w:val="003D4BB6"/>
    <w:rsid w:val="003D5077"/>
    <w:rsid w:val="003D545A"/>
    <w:rsid w:val="003D5AFF"/>
    <w:rsid w:val="003D700C"/>
    <w:rsid w:val="003D76CF"/>
    <w:rsid w:val="003D7A7F"/>
    <w:rsid w:val="003E0515"/>
    <w:rsid w:val="003E1782"/>
    <w:rsid w:val="003E2C7B"/>
    <w:rsid w:val="003E3178"/>
    <w:rsid w:val="003E34BA"/>
    <w:rsid w:val="003E366A"/>
    <w:rsid w:val="003E405F"/>
    <w:rsid w:val="003E4149"/>
    <w:rsid w:val="003E536D"/>
    <w:rsid w:val="003E6585"/>
    <w:rsid w:val="003E66D7"/>
    <w:rsid w:val="003E68B4"/>
    <w:rsid w:val="003E6DBD"/>
    <w:rsid w:val="003F02E6"/>
    <w:rsid w:val="003F2069"/>
    <w:rsid w:val="003F2089"/>
    <w:rsid w:val="003F273F"/>
    <w:rsid w:val="003F27F5"/>
    <w:rsid w:val="003F31A9"/>
    <w:rsid w:val="003F3C1B"/>
    <w:rsid w:val="003F42A2"/>
    <w:rsid w:val="003F5271"/>
    <w:rsid w:val="003F560B"/>
    <w:rsid w:val="003F56C0"/>
    <w:rsid w:val="003F7872"/>
    <w:rsid w:val="0040162C"/>
    <w:rsid w:val="004022BC"/>
    <w:rsid w:val="00403DF6"/>
    <w:rsid w:val="004057B1"/>
    <w:rsid w:val="00405A44"/>
    <w:rsid w:val="00405B9F"/>
    <w:rsid w:val="004067B8"/>
    <w:rsid w:val="00407E7C"/>
    <w:rsid w:val="004100F7"/>
    <w:rsid w:val="00410BCE"/>
    <w:rsid w:val="00410DA8"/>
    <w:rsid w:val="00412953"/>
    <w:rsid w:val="004130DD"/>
    <w:rsid w:val="00413B10"/>
    <w:rsid w:val="0041584C"/>
    <w:rsid w:val="00415A06"/>
    <w:rsid w:val="00416827"/>
    <w:rsid w:val="00416E4B"/>
    <w:rsid w:val="00416F87"/>
    <w:rsid w:val="00417368"/>
    <w:rsid w:val="00417E57"/>
    <w:rsid w:val="00420B31"/>
    <w:rsid w:val="00421DDF"/>
    <w:rsid w:val="00422947"/>
    <w:rsid w:val="00422CC9"/>
    <w:rsid w:val="00423898"/>
    <w:rsid w:val="004238B9"/>
    <w:rsid w:val="0042456E"/>
    <w:rsid w:val="0042459D"/>
    <w:rsid w:val="00424BD7"/>
    <w:rsid w:val="00424EE4"/>
    <w:rsid w:val="004262ED"/>
    <w:rsid w:val="0042647A"/>
    <w:rsid w:val="0043040B"/>
    <w:rsid w:val="0043060B"/>
    <w:rsid w:val="00431976"/>
    <w:rsid w:val="0043376B"/>
    <w:rsid w:val="00433F2C"/>
    <w:rsid w:val="00435264"/>
    <w:rsid w:val="00435724"/>
    <w:rsid w:val="00435B25"/>
    <w:rsid w:val="004363F9"/>
    <w:rsid w:val="0043765A"/>
    <w:rsid w:val="00440ECB"/>
    <w:rsid w:val="00441024"/>
    <w:rsid w:val="004410DD"/>
    <w:rsid w:val="00441241"/>
    <w:rsid w:val="004413E4"/>
    <w:rsid w:val="004417A8"/>
    <w:rsid w:val="00441A04"/>
    <w:rsid w:val="00441D1A"/>
    <w:rsid w:val="00442242"/>
    <w:rsid w:val="00442FC9"/>
    <w:rsid w:val="004435FE"/>
    <w:rsid w:val="00443645"/>
    <w:rsid w:val="0044605B"/>
    <w:rsid w:val="004468A2"/>
    <w:rsid w:val="004472B8"/>
    <w:rsid w:val="00450562"/>
    <w:rsid w:val="00451475"/>
    <w:rsid w:val="00451ECD"/>
    <w:rsid w:val="004528BF"/>
    <w:rsid w:val="00452D8E"/>
    <w:rsid w:val="004538D6"/>
    <w:rsid w:val="004541B9"/>
    <w:rsid w:val="00454297"/>
    <w:rsid w:val="00460A7E"/>
    <w:rsid w:val="00462415"/>
    <w:rsid w:val="00464BFC"/>
    <w:rsid w:val="00465042"/>
    <w:rsid w:val="004654D3"/>
    <w:rsid w:val="004663B8"/>
    <w:rsid w:val="0046761E"/>
    <w:rsid w:val="00472583"/>
    <w:rsid w:val="00472706"/>
    <w:rsid w:val="00472892"/>
    <w:rsid w:val="00472A59"/>
    <w:rsid w:val="00472B1B"/>
    <w:rsid w:val="004739A6"/>
    <w:rsid w:val="0047406D"/>
    <w:rsid w:val="00474DF6"/>
    <w:rsid w:val="00474F9A"/>
    <w:rsid w:val="00475003"/>
    <w:rsid w:val="00475040"/>
    <w:rsid w:val="00475ED6"/>
    <w:rsid w:val="00480282"/>
    <w:rsid w:val="00480604"/>
    <w:rsid w:val="0048073F"/>
    <w:rsid w:val="0048213C"/>
    <w:rsid w:val="00482212"/>
    <w:rsid w:val="0048221F"/>
    <w:rsid w:val="00483D6C"/>
    <w:rsid w:val="004848C6"/>
    <w:rsid w:val="00485203"/>
    <w:rsid w:val="004853D9"/>
    <w:rsid w:val="0048542C"/>
    <w:rsid w:val="0048646C"/>
    <w:rsid w:val="00490908"/>
    <w:rsid w:val="0049117A"/>
    <w:rsid w:val="00493832"/>
    <w:rsid w:val="00494676"/>
    <w:rsid w:val="00494684"/>
    <w:rsid w:val="00496F3F"/>
    <w:rsid w:val="00497D6B"/>
    <w:rsid w:val="004A0194"/>
    <w:rsid w:val="004A141A"/>
    <w:rsid w:val="004A1670"/>
    <w:rsid w:val="004A1EA6"/>
    <w:rsid w:val="004A24F8"/>
    <w:rsid w:val="004A358D"/>
    <w:rsid w:val="004A359A"/>
    <w:rsid w:val="004A4023"/>
    <w:rsid w:val="004A44B3"/>
    <w:rsid w:val="004A4EE4"/>
    <w:rsid w:val="004A54CC"/>
    <w:rsid w:val="004A567E"/>
    <w:rsid w:val="004A6215"/>
    <w:rsid w:val="004A6AF6"/>
    <w:rsid w:val="004A726F"/>
    <w:rsid w:val="004A78CF"/>
    <w:rsid w:val="004B04BF"/>
    <w:rsid w:val="004B16B3"/>
    <w:rsid w:val="004B27F5"/>
    <w:rsid w:val="004B31B8"/>
    <w:rsid w:val="004B3B94"/>
    <w:rsid w:val="004B4BBC"/>
    <w:rsid w:val="004B4BCE"/>
    <w:rsid w:val="004B587C"/>
    <w:rsid w:val="004B661C"/>
    <w:rsid w:val="004B72D9"/>
    <w:rsid w:val="004B75A1"/>
    <w:rsid w:val="004C050B"/>
    <w:rsid w:val="004C0BE2"/>
    <w:rsid w:val="004C2D84"/>
    <w:rsid w:val="004C3077"/>
    <w:rsid w:val="004C3645"/>
    <w:rsid w:val="004C4F5B"/>
    <w:rsid w:val="004C5ED7"/>
    <w:rsid w:val="004C6081"/>
    <w:rsid w:val="004C635F"/>
    <w:rsid w:val="004C726F"/>
    <w:rsid w:val="004C7705"/>
    <w:rsid w:val="004C7FD1"/>
    <w:rsid w:val="004D053E"/>
    <w:rsid w:val="004D069B"/>
    <w:rsid w:val="004D1AAF"/>
    <w:rsid w:val="004D23F4"/>
    <w:rsid w:val="004D2593"/>
    <w:rsid w:val="004D280B"/>
    <w:rsid w:val="004D315A"/>
    <w:rsid w:val="004D31AB"/>
    <w:rsid w:val="004D3496"/>
    <w:rsid w:val="004D395D"/>
    <w:rsid w:val="004D5064"/>
    <w:rsid w:val="004D62EC"/>
    <w:rsid w:val="004E0A9F"/>
    <w:rsid w:val="004E13EF"/>
    <w:rsid w:val="004E40F8"/>
    <w:rsid w:val="004E41BD"/>
    <w:rsid w:val="004E46CF"/>
    <w:rsid w:val="004E6194"/>
    <w:rsid w:val="004E63BE"/>
    <w:rsid w:val="004F0CC6"/>
    <w:rsid w:val="004F1879"/>
    <w:rsid w:val="004F2F05"/>
    <w:rsid w:val="004F325E"/>
    <w:rsid w:val="004F5CF4"/>
    <w:rsid w:val="004F6D7A"/>
    <w:rsid w:val="004F6EE2"/>
    <w:rsid w:val="004F7448"/>
    <w:rsid w:val="004F7870"/>
    <w:rsid w:val="004F7D41"/>
    <w:rsid w:val="005000A4"/>
    <w:rsid w:val="005001B8"/>
    <w:rsid w:val="0050093D"/>
    <w:rsid w:val="00500B7A"/>
    <w:rsid w:val="00500EFE"/>
    <w:rsid w:val="00501CE1"/>
    <w:rsid w:val="00503BFE"/>
    <w:rsid w:val="00504B34"/>
    <w:rsid w:val="0050657A"/>
    <w:rsid w:val="00506F1F"/>
    <w:rsid w:val="00507590"/>
    <w:rsid w:val="005105FC"/>
    <w:rsid w:val="00511389"/>
    <w:rsid w:val="00512C81"/>
    <w:rsid w:val="00513509"/>
    <w:rsid w:val="00513BC2"/>
    <w:rsid w:val="00514A4D"/>
    <w:rsid w:val="00515006"/>
    <w:rsid w:val="0051558D"/>
    <w:rsid w:val="00516B3C"/>
    <w:rsid w:val="005172D0"/>
    <w:rsid w:val="00520C84"/>
    <w:rsid w:val="00521C37"/>
    <w:rsid w:val="00521CA4"/>
    <w:rsid w:val="005223F8"/>
    <w:rsid w:val="005228B9"/>
    <w:rsid w:val="005233F5"/>
    <w:rsid w:val="0052353F"/>
    <w:rsid w:val="005235F9"/>
    <w:rsid w:val="00523672"/>
    <w:rsid w:val="0052496C"/>
    <w:rsid w:val="00524BD3"/>
    <w:rsid w:val="00524DBD"/>
    <w:rsid w:val="005252E2"/>
    <w:rsid w:val="005256B5"/>
    <w:rsid w:val="00527290"/>
    <w:rsid w:val="0052769F"/>
    <w:rsid w:val="00531101"/>
    <w:rsid w:val="00531452"/>
    <w:rsid w:val="00531495"/>
    <w:rsid w:val="00531645"/>
    <w:rsid w:val="0053218F"/>
    <w:rsid w:val="005322D4"/>
    <w:rsid w:val="00532D98"/>
    <w:rsid w:val="00533121"/>
    <w:rsid w:val="0053464C"/>
    <w:rsid w:val="00534C25"/>
    <w:rsid w:val="005368B7"/>
    <w:rsid w:val="00540B9A"/>
    <w:rsid w:val="00543DA3"/>
    <w:rsid w:val="005448C5"/>
    <w:rsid w:val="00544C1C"/>
    <w:rsid w:val="0054523A"/>
    <w:rsid w:val="00545C2D"/>
    <w:rsid w:val="0054661B"/>
    <w:rsid w:val="00547395"/>
    <w:rsid w:val="00547E1F"/>
    <w:rsid w:val="0055020F"/>
    <w:rsid w:val="005503F6"/>
    <w:rsid w:val="005513B4"/>
    <w:rsid w:val="00551F26"/>
    <w:rsid w:val="00551FC8"/>
    <w:rsid w:val="00554569"/>
    <w:rsid w:val="00557AFA"/>
    <w:rsid w:val="00560288"/>
    <w:rsid w:val="00560BA0"/>
    <w:rsid w:val="00560F20"/>
    <w:rsid w:val="005610B8"/>
    <w:rsid w:val="0056170B"/>
    <w:rsid w:val="00561774"/>
    <w:rsid w:val="00563272"/>
    <w:rsid w:val="00564A92"/>
    <w:rsid w:val="00565680"/>
    <w:rsid w:val="00565B78"/>
    <w:rsid w:val="0056638E"/>
    <w:rsid w:val="00567B90"/>
    <w:rsid w:val="0057074C"/>
    <w:rsid w:val="00572C42"/>
    <w:rsid w:val="0057452A"/>
    <w:rsid w:val="00574D27"/>
    <w:rsid w:val="00575428"/>
    <w:rsid w:val="00575FB7"/>
    <w:rsid w:val="0057613F"/>
    <w:rsid w:val="0057692B"/>
    <w:rsid w:val="0058025E"/>
    <w:rsid w:val="00580A62"/>
    <w:rsid w:val="00581673"/>
    <w:rsid w:val="00581BC0"/>
    <w:rsid w:val="00582354"/>
    <w:rsid w:val="0058404D"/>
    <w:rsid w:val="005841D4"/>
    <w:rsid w:val="00584595"/>
    <w:rsid w:val="005848D2"/>
    <w:rsid w:val="00585113"/>
    <w:rsid w:val="00585819"/>
    <w:rsid w:val="00585B65"/>
    <w:rsid w:val="00586AAD"/>
    <w:rsid w:val="00590845"/>
    <w:rsid w:val="00590B48"/>
    <w:rsid w:val="00590B4E"/>
    <w:rsid w:val="00591015"/>
    <w:rsid w:val="00591056"/>
    <w:rsid w:val="005920ED"/>
    <w:rsid w:val="0059284D"/>
    <w:rsid w:val="00592997"/>
    <w:rsid w:val="005929D5"/>
    <w:rsid w:val="00593502"/>
    <w:rsid w:val="005939CE"/>
    <w:rsid w:val="0059450E"/>
    <w:rsid w:val="00594C09"/>
    <w:rsid w:val="00594D1E"/>
    <w:rsid w:val="0059577A"/>
    <w:rsid w:val="00595C8A"/>
    <w:rsid w:val="00596ADA"/>
    <w:rsid w:val="005972F0"/>
    <w:rsid w:val="0059787D"/>
    <w:rsid w:val="005A1CEA"/>
    <w:rsid w:val="005A288D"/>
    <w:rsid w:val="005A2BB3"/>
    <w:rsid w:val="005A3C2F"/>
    <w:rsid w:val="005A3F9F"/>
    <w:rsid w:val="005A513F"/>
    <w:rsid w:val="005A5536"/>
    <w:rsid w:val="005A5BD5"/>
    <w:rsid w:val="005A6ACA"/>
    <w:rsid w:val="005A6CAD"/>
    <w:rsid w:val="005A78D4"/>
    <w:rsid w:val="005B07A8"/>
    <w:rsid w:val="005B0813"/>
    <w:rsid w:val="005B139C"/>
    <w:rsid w:val="005B1548"/>
    <w:rsid w:val="005B27F8"/>
    <w:rsid w:val="005B3F0E"/>
    <w:rsid w:val="005B4768"/>
    <w:rsid w:val="005B47A8"/>
    <w:rsid w:val="005B5B1A"/>
    <w:rsid w:val="005C0074"/>
    <w:rsid w:val="005C00D9"/>
    <w:rsid w:val="005C05E7"/>
    <w:rsid w:val="005C0DE4"/>
    <w:rsid w:val="005C11F6"/>
    <w:rsid w:val="005C22FB"/>
    <w:rsid w:val="005C2650"/>
    <w:rsid w:val="005C26E7"/>
    <w:rsid w:val="005C2A13"/>
    <w:rsid w:val="005C354B"/>
    <w:rsid w:val="005C3FC9"/>
    <w:rsid w:val="005C474E"/>
    <w:rsid w:val="005C537C"/>
    <w:rsid w:val="005C5A6F"/>
    <w:rsid w:val="005C630C"/>
    <w:rsid w:val="005C7419"/>
    <w:rsid w:val="005D103F"/>
    <w:rsid w:val="005D152E"/>
    <w:rsid w:val="005D54AD"/>
    <w:rsid w:val="005D61DB"/>
    <w:rsid w:val="005D6261"/>
    <w:rsid w:val="005D7BD4"/>
    <w:rsid w:val="005D7BFF"/>
    <w:rsid w:val="005E0D06"/>
    <w:rsid w:val="005E0D18"/>
    <w:rsid w:val="005E1B00"/>
    <w:rsid w:val="005E1DAF"/>
    <w:rsid w:val="005E29C7"/>
    <w:rsid w:val="005E2FD9"/>
    <w:rsid w:val="005E30AB"/>
    <w:rsid w:val="005E40C7"/>
    <w:rsid w:val="005E4BE4"/>
    <w:rsid w:val="005E50DB"/>
    <w:rsid w:val="005E544D"/>
    <w:rsid w:val="005E5A67"/>
    <w:rsid w:val="005E6323"/>
    <w:rsid w:val="005E63F5"/>
    <w:rsid w:val="005E7EE7"/>
    <w:rsid w:val="005F00EA"/>
    <w:rsid w:val="005F16FD"/>
    <w:rsid w:val="005F33FA"/>
    <w:rsid w:val="005F5746"/>
    <w:rsid w:val="005F6CA5"/>
    <w:rsid w:val="00601B56"/>
    <w:rsid w:val="00602F29"/>
    <w:rsid w:val="00604163"/>
    <w:rsid w:val="0060448A"/>
    <w:rsid w:val="006044E4"/>
    <w:rsid w:val="00606FF6"/>
    <w:rsid w:val="006101E2"/>
    <w:rsid w:val="00610463"/>
    <w:rsid w:val="006105BD"/>
    <w:rsid w:val="00610831"/>
    <w:rsid w:val="00610A7D"/>
    <w:rsid w:val="00610C8C"/>
    <w:rsid w:val="006118BC"/>
    <w:rsid w:val="0061224C"/>
    <w:rsid w:val="006122CD"/>
    <w:rsid w:val="00613E54"/>
    <w:rsid w:val="00614B2D"/>
    <w:rsid w:val="006173AD"/>
    <w:rsid w:val="00617E90"/>
    <w:rsid w:val="00622983"/>
    <w:rsid w:val="006229B1"/>
    <w:rsid w:val="00623057"/>
    <w:rsid w:val="00623D03"/>
    <w:rsid w:val="0062435B"/>
    <w:rsid w:val="00624502"/>
    <w:rsid w:val="00624F86"/>
    <w:rsid w:val="0062621A"/>
    <w:rsid w:val="0062646D"/>
    <w:rsid w:val="006271CC"/>
    <w:rsid w:val="00627373"/>
    <w:rsid w:val="006305DF"/>
    <w:rsid w:val="00630628"/>
    <w:rsid w:val="00630F39"/>
    <w:rsid w:val="00631846"/>
    <w:rsid w:val="006318ED"/>
    <w:rsid w:val="00631AE0"/>
    <w:rsid w:val="00631C8F"/>
    <w:rsid w:val="00633133"/>
    <w:rsid w:val="0063318D"/>
    <w:rsid w:val="0063432B"/>
    <w:rsid w:val="00634657"/>
    <w:rsid w:val="006354E0"/>
    <w:rsid w:val="00635D24"/>
    <w:rsid w:val="006361D0"/>
    <w:rsid w:val="006378FB"/>
    <w:rsid w:val="00637A30"/>
    <w:rsid w:val="00641932"/>
    <w:rsid w:val="00641CA9"/>
    <w:rsid w:val="00642752"/>
    <w:rsid w:val="006437E6"/>
    <w:rsid w:val="006473CB"/>
    <w:rsid w:val="006519BF"/>
    <w:rsid w:val="00652D43"/>
    <w:rsid w:val="006546DA"/>
    <w:rsid w:val="00655103"/>
    <w:rsid w:val="0065654B"/>
    <w:rsid w:val="00657260"/>
    <w:rsid w:val="00657445"/>
    <w:rsid w:val="006606C1"/>
    <w:rsid w:val="00661E9D"/>
    <w:rsid w:val="00662180"/>
    <w:rsid w:val="00662C70"/>
    <w:rsid w:val="0066344C"/>
    <w:rsid w:val="006637C6"/>
    <w:rsid w:val="006638F5"/>
    <w:rsid w:val="006640BD"/>
    <w:rsid w:val="006640BE"/>
    <w:rsid w:val="00664ABE"/>
    <w:rsid w:val="006653FD"/>
    <w:rsid w:val="006665C8"/>
    <w:rsid w:val="00667B17"/>
    <w:rsid w:val="00667F6D"/>
    <w:rsid w:val="0067180E"/>
    <w:rsid w:val="00671A67"/>
    <w:rsid w:val="00672B37"/>
    <w:rsid w:val="00674A99"/>
    <w:rsid w:val="00674C46"/>
    <w:rsid w:val="00675790"/>
    <w:rsid w:val="00676173"/>
    <w:rsid w:val="0067694F"/>
    <w:rsid w:val="006809C1"/>
    <w:rsid w:val="00681452"/>
    <w:rsid w:val="00681565"/>
    <w:rsid w:val="0068192B"/>
    <w:rsid w:val="00682C90"/>
    <w:rsid w:val="006841CC"/>
    <w:rsid w:val="00684EDD"/>
    <w:rsid w:val="0068554F"/>
    <w:rsid w:val="00686AAB"/>
    <w:rsid w:val="00686CE7"/>
    <w:rsid w:val="0068788D"/>
    <w:rsid w:val="00687FFA"/>
    <w:rsid w:val="0069002B"/>
    <w:rsid w:val="0069105D"/>
    <w:rsid w:val="006917F5"/>
    <w:rsid w:val="006917F8"/>
    <w:rsid w:val="006924C6"/>
    <w:rsid w:val="00692AC1"/>
    <w:rsid w:val="00693837"/>
    <w:rsid w:val="0069431C"/>
    <w:rsid w:val="00694785"/>
    <w:rsid w:val="00695703"/>
    <w:rsid w:val="0069600C"/>
    <w:rsid w:val="0069637B"/>
    <w:rsid w:val="00696628"/>
    <w:rsid w:val="00696931"/>
    <w:rsid w:val="00696C17"/>
    <w:rsid w:val="006A0DE8"/>
    <w:rsid w:val="006A0EE6"/>
    <w:rsid w:val="006A1511"/>
    <w:rsid w:val="006A1758"/>
    <w:rsid w:val="006A18D5"/>
    <w:rsid w:val="006A191F"/>
    <w:rsid w:val="006A28F0"/>
    <w:rsid w:val="006A34D4"/>
    <w:rsid w:val="006A35DA"/>
    <w:rsid w:val="006A4A3F"/>
    <w:rsid w:val="006A55D9"/>
    <w:rsid w:val="006A6285"/>
    <w:rsid w:val="006A68C4"/>
    <w:rsid w:val="006B0C03"/>
    <w:rsid w:val="006B12FE"/>
    <w:rsid w:val="006B198A"/>
    <w:rsid w:val="006B282A"/>
    <w:rsid w:val="006B2BA4"/>
    <w:rsid w:val="006B300F"/>
    <w:rsid w:val="006B5D36"/>
    <w:rsid w:val="006B609D"/>
    <w:rsid w:val="006B6387"/>
    <w:rsid w:val="006C05B3"/>
    <w:rsid w:val="006C08AB"/>
    <w:rsid w:val="006C1209"/>
    <w:rsid w:val="006C1CE8"/>
    <w:rsid w:val="006C57D7"/>
    <w:rsid w:val="006D0225"/>
    <w:rsid w:val="006D0B63"/>
    <w:rsid w:val="006D29B8"/>
    <w:rsid w:val="006D2C47"/>
    <w:rsid w:val="006D399E"/>
    <w:rsid w:val="006D3EE4"/>
    <w:rsid w:val="006D4E8D"/>
    <w:rsid w:val="006D501E"/>
    <w:rsid w:val="006D5A51"/>
    <w:rsid w:val="006E01C4"/>
    <w:rsid w:val="006E0C00"/>
    <w:rsid w:val="006E0DBC"/>
    <w:rsid w:val="006E1C3F"/>
    <w:rsid w:val="006E263B"/>
    <w:rsid w:val="006E2B99"/>
    <w:rsid w:val="006E312F"/>
    <w:rsid w:val="006E3979"/>
    <w:rsid w:val="006E412B"/>
    <w:rsid w:val="006E59B0"/>
    <w:rsid w:val="006F0322"/>
    <w:rsid w:val="006F0F31"/>
    <w:rsid w:val="006F19FC"/>
    <w:rsid w:val="006F2105"/>
    <w:rsid w:val="006F3947"/>
    <w:rsid w:val="006F4446"/>
    <w:rsid w:val="006F6233"/>
    <w:rsid w:val="006F761B"/>
    <w:rsid w:val="006F7D45"/>
    <w:rsid w:val="00701646"/>
    <w:rsid w:val="00701EC3"/>
    <w:rsid w:val="0070297E"/>
    <w:rsid w:val="00703965"/>
    <w:rsid w:val="00703AC3"/>
    <w:rsid w:val="00704AEB"/>
    <w:rsid w:val="0070515F"/>
    <w:rsid w:val="00705858"/>
    <w:rsid w:val="0070621C"/>
    <w:rsid w:val="0070669A"/>
    <w:rsid w:val="00706723"/>
    <w:rsid w:val="00706E45"/>
    <w:rsid w:val="0071012F"/>
    <w:rsid w:val="00710886"/>
    <w:rsid w:val="007108F1"/>
    <w:rsid w:val="00710D03"/>
    <w:rsid w:val="00711061"/>
    <w:rsid w:val="007118EB"/>
    <w:rsid w:val="0071205C"/>
    <w:rsid w:val="00712250"/>
    <w:rsid w:val="00713A67"/>
    <w:rsid w:val="00713DF6"/>
    <w:rsid w:val="00716416"/>
    <w:rsid w:val="00716576"/>
    <w:rsid w:val="00716DAA"/>
    <w:rsid w:val="007171BF"/>
    <w:rsid w:val="00720592"/>
    <w:rsid w:val="00720760"/>
    <w:rsid w:val="00720A3B"/>
    <w:rsid w:val="00720A43"/>
    <w:rsid w:val="0072142B"/>
    <w:rsid w:val="00722166"/>
    <w:rsid w:val="00722EC6"/>
    <w:rsid w:val="00722EEF"/>
    <w:rsid w:val="007230F8"/>
    <w:rsid w:val="007234FB"/>
    <w:rsid w:val="007239AE"/>
    <w:rsid w:val="007249EF"/>
    <w:rsid w:val="00725E01"/>
    <w:rsid w:val="00726309"/>
    <w:rsid w:val="00726B0E"/>
    <w:rsid w:val="00726FF3"/>
    <w:rsid w:val="007278E6"/>
    <w:rsid w:val="00730085"/>
    <w:rsid w:val="007301D5"/>
    <w:rsid w:val="007309D8"/>
    <w:rsid w:val="00730A4D"/>
    <w:rsid w:val="0073136A"/>
    <w:rsid w:val="0073170C"/>
    <w:rsid w:val="00731D15"/>
    <w:rsid w:val="0073241F"/>
    <w:rsid w:val="0073274F"/>
    <w:rsid w:val="00733E9C"/>
    <w:rsid w:val="00733EB6"/>
    <w:rsid w:val="00734749"/>
    <w:rsid w:val="007348D4"/>
    <w:rsid w:val="00734F0C"/>
    <w:rsid w:val="00735F67"/>
    <w:rsid w:val="007360B4"/>
    <w:rsid w:val="00736D7F"/>
    <w:rsid w:val="007379AB"/>
    <w:rsid w:val="00740C5C"/>
    <w:rsid w:val="00740DD2"/>
    <w:rsid w:val="00741194"/>
    <w:rsid w:val="007411BF"/>
    <w:rsid w:val="007413AC"/>
    <w:rsid w:val="0074150E"/>
    <w:rsid w:val="00741D4E"/>
    <w:rsid w:val="00743A76"/>
    <w:rsid w:val="00744422"/>
    <w:rsid w:val="00744CBF"/>
    <w:rsid w:val="00744CC8"/>
    <w:rsid w:val="00744F95"/>
    <w:rsid w:val="007453D3"/>
    <w:rsid w:val="0074651D"/>
    <w:rsid w:val="00746AA6"/>
    <w:rsid w:val="00747417"/>
    <w:rsid w:val="00750497"/>
    <w:rsid w:val="007516DD"/>
    <w:rsid w:val="00752C55"/>
    <w:rsid w:val="0075331A"/>
    <w:rsid w:val="00753E63"/>
    <w:rsid w:val="0075584F"/>
    <w:rsid w:val="00755FBA"/>
    <w:rsid w:val="00756704"/>
    <w:rsid w:val="0075748E"/>
    <w:rsid w:val="007578DE"/>
    <w:rsid w:val="00760243"/>
    <w:rsid w:val="00762565"/>
    <w:rsid w:val="00762CE0"/>
    <w:rsid w:val="00764AAA"/>
    <w:rsid w:val="00765F03"/>
    <w:rsid w:val="00766C01"/>
    <w:rsid w:val="00766D23"/>
    <w:rsid w:val="00770725"/>
    <w:rsid w:val="00771394"/>
    <w:rsid w:val="007726DA"/>
    <w:rsid w:val="00772CD7"/>
    <w:rsid w:val="0077401E"/>
    <w:rsid w:val="00774580"/>
    <w:rsid w:val="00776257"/>
    <w:rsid w:val="00776FC9"/>
    <w:rsid w:val="007771F1"/>
    <w:rsid w:val="00777D95"/>
    <w:rsid w:val="0078033D"/>
    <w:rsid w:val="0078058D"/>
    <w:rsid w:val="007806D4"/>
    <w:rsid w:val="007808ED"/>
    <w:rsid w:val="007809A6"/>
    <w:rsid w:val="00780A3A"/>
    <w:rsid w:val="00780A9E"/>
    <w:rsid w:val="0078130B"/>
    <w:rsid w:val="00781C35"/>
    <w:rsid w:val="007825B6"/>
    <w:rsid w:val="00783481"/>
    <w:rsid w:val="00783D54"/>
    <w:rsid w:val="00784BF1"/>
    <w:rsid w:val="0078569A"/>
    <w:rsid w:val="00785933"/>
    <w:rsid w:val="00786AB5"/>
    <w:rsid w:val="00786B4B"/>
    <w:rsid w:val="007874FF"/>
    <w:rsid w:val="00787DF0"/>
    <w:rsid w:val="0079129E"/>
    <w:rsid w:val="00791E3F"/>
    <w:rsid w:val="007934A0"/>
    <w:rsid w:val="007938F3"/>
    <w:rsid w:val="00793A0B"/>
    <w:rsid w:val="0079462D"/>
    <w:rsid w:val="0079546F"/>
    <w:rsid w:val="007956EB"/>
    <w:rsid w:val="00795E9B"/>
    <w:rsid w:val="00796289"/>
    <w:rsid w:val="00796C79"/>
    <w:rsid w:val="00796F2E"/>
    <w:rsid w:val="007A1EC7"/>
    <w:rsid w:val="007A3280"/>
    <w:rsid w:val="007A35CD"/>
    <w:rsid w:val="007A4295"/>
    <w:rsid w:val="007A5444"/>
    <w:rsid w:val="007A5736"/>
    <w:rsid w:val="007A5D3C"/>
    <w:rsid w:val="007A61C6"/>
    <w:rsid w:val="007A7005"/>
    <w:rsid w:val="007B0612"/>
    <w:rsid w:val="007B1985"/>
    <w:rsid w:val="007B2494"/>
    <w:rsid w:val="007B447B"/>
    <w:rsid w:val="007B4FB6"/>
    <w:rsid w:val="007B588F"/>
    <w:rsid w:val="007B5941"/>
    <w:rsid w:val="007B5D58"/>
    <w:rsid w:val="007B65B8"/>
    <w:rsid w:val="007B6DFC"/>
    <w:rsid w:val="007C0605"/>
    <w:rsid w:val="007C0B08"/>
    <w:rsid w:val="007C0C0B"/>
    <w:rsid w:val="007C1BF5"/>
    <w:rsid w:val="007C3DC5"/>
    <w:rsid w:val="007C4EC4"/>
    <w:rsid w:val="007C598B"/>
    <w:rsid w:val="007C622F"/>
    <w:rsid w:val="007C7172"/>
    <w:rsid w:val="007C71FA"/>
    <w:rsid w:val="007C7347"/>
    <w:rsid w:val="007C743A"/>
    <w:rsid w:val="007C7694"/>
    <w:rsid w:val="007D0F63"/>
    <w:rsid w:val="007D109C"/>
    <w:rsid w:val="007D1582"/>
    <w:rsid w:val="007D1FC7"/>
    <w:rsid w:val="007D2E72"/>
    <w:rsid w:val="007D4C9A"/>
    <w:rsid w:val="007D6C85"/>
    <w:rsid w:val="007D7CA1"/>
    <w:rsid w:val="007E250B"/>
    <w:rsid w:val="007E3841"/>
    <w:rsid w:val="007E3D0B"/>
    <w:rsid w:val="007E3DC2"/>
    <w:rsid w:val="007E51A9"/>
    <w:rsid w:val="007E51CF"/>
    <w:rsid w:val="007E5333"/>
    <w:rsid w:val="007E5452"/>
    <w:rsid w:val="007E5817"/>
    <w:rsid w:val="007E6BE1"/>
    <w:rsid w:val="007E7BF3"/>
    <w:rsid w:val="007F0C98"/>
    <w:rsid w:val="007F1584"/>
    <w:rsid w:val="007F191F"/>
    <w:rsid w:val="007F1E04"/>
    <w:rsid w:val="007F209A"/>
    <w:rsid w:val="007F29D7"/>
    <w:rsid w:val="007F3B36"/>
    <w:rsid w:val="007F5966"/>
    <w:rsid w:val="007F6FCE"/>
    <w:rsid w:val="0080013D"/>
    <w:rsid w:val="00800788"/>
    <w:rsid w:val="008008FF"/>
    <w:rsid w:val="00800A03"/>
    <w:rsid w:val="008013BE"/>
    <w:rsid w:val="008024D2"/>
    <w:rsid w:val="0080290D"/>
    <w:rsid w:val="0080295C"/>
    <w:rsid w:val="008035EF"/>
    <w:rsid w:val="00803663"/>
    <w:rsid w:val="008045A7"/>
    <w:rsid w:val="0080469F"/>
    <w:rsid w:val="00804D09"/>
    <w:rsid w:val="00804E5A"/>
    <w:rsid w:val="0080593A"/>
    <w:rsid w:val="00806CD1"/>
    <w:rsid w:val="00806E60"/>
    <w:rsid w:val="00807BC3"/>
    <w:rsid w:val="00807F3B"/>
    <w:rsid w:val="00810480"/>
    <w:rsid w:val="00810E6E"/>
    <w:rsid w:val="008122C3"/>
    <w:rsid w:val="0081237D"/>
    <w:rsid w:val="00812595"/>
    <w:rsid w:val="008126E8"/>
    <w:rsid w:val="0081278F"/>
    <w:rsid w:val="00812C76"/>
    <w:rsid w:val="0081329D"/>
    <w:rsid w:val="0081336D"/>
    <w:rsid w:val="00813AE5"/>
    <w:rsid w:val="00817053"/>
    <w:rsid w:val="008170C3"/>
    <w:rsid w:val="0081718D"/>
    <w:rsid w:val="008207A3"/>
    <w:rsid w:val="00820B62"/>
    <w:rsid w:val="00820F4C"/>
    <w:rsid w:val="00821A93"/>
    <w:rsid w:val="00821E36"/>
    <w:rsid w:val="00822414"/>
    <w:rsid w:val="008234B0"/>
    <w:rsid w:val="0082463B"/>
    <w:rsid w:val="00824687"/>
    <w:rsid w:val="00824694"/>
    <w:rsid w:val="00824A6A"/>
    <w:rsid w:val="00824E50"/>
    <w:rsid w:val="00825309"/>
    <w:rsid w:val="00825F13"/>
    <w:rsid w:val="008260B0"/>
    <w:rsid w:val="0082706A"/>
    <w:rsid w:val="00827150"/>
    <w:rsid w:val="008304FD"/>
    <w:rsid w:val="00830A9E"/>
    <w:rsid w:val="00830F9B"/>
    <w:rsid w:val="00830FAB"/>
    <w:rsid w:val="0083188E"/>
    <w:rsid w:val="00831D6A"/>
    <w:rsid w:val="008322EC"/>
    <w:rsid w:val="0083349D"/>
    <w:rsid w:val="008337C0"/>
    <w:rsid w:val="00834EE0"/>
    <w:rsid w:val="008350F9"/>
    <w:rsid w:val="008361E5"/>
    <w:rsid w:val="008364AE"/>
    <w:rsid w:val="00840307"/>
    <w:rsid w:val="0084069C"/>
    <w:rsid w:val="00840EC4"/>
    <w:rsid w:val="00841324"/>
    <w:rsid w:val="008420AA"/>
    <w:rsid w:val="00842868"/>
    <w:rsid w:val="0084341D"/>
    <w:rsid w:val="00845FCF"/>
    <w:rsid w:val="0084730C"/>
    <w:rsid w:val="008504E2"/>
    <w:rsid w:val="00851040"/>
    <w:rsid w:val="008513B4"/>
    <w:rsid w:val="00851601"/>
    <w:rsid w:val="008522FB"/>
    <w:rsid w:val="00852A20"/>
    <w:rsid w:val="00852D26"/>
    <w:rsid w:val="00853856"/>
    <w:rsid w:val="0085385C"/>
    <w:rsid w:val="0085479D"/>
    <w:rsid w:val="00854F77"/>
    <w:rsid w:val="00855954"/>
    <w:rsid w:val="00855F10"/>
    <w:rsid w:val="008563C3"/>
    <w:rsid w:val="008574DE"/>
    <w:rsid w:val="00857CF5"/>
    <w:rsid w:val="00860A7E"/>
    <w:rsid w:val="00860D89"/>
    <w:rsid w:val="00861538"/>
    <w:rsid w:val="00862E56"/>
    <w:rsid w:val="00863B9B"/>
    <w:rsid w:val="00863D38"/>
    <w:rsid w:val="00864D65"/>
    <w:rsid w:val="00865492"/>
    <w:rsid w:val="00865D62"/>
    <w:rsid w:val="008665A7"/>
    <w:rsid w:val="008678F9"/>
    <w:rsid w:val="00867C15"/>
    <w:rsid w:val="008704DA"/>
    <w:rsid w:val="008706AC"/>
    <w:rsid w:val="00870A24"/>
    <w:rsid w:val="00870BE7"/>
    <w:rsid w:val="00870DAC"/>
    <w:rsid w:val="008713BB"/>
    <w:rsid w:val="00871527"/>
    <w:rsid w:val="008724FD"/>
    <w:rsid w:val="008743CC"/>
    <w:rsid w:val="008763E5"/>
    <w:rsid w:val="00876AEE"/>
    <w:rsid w:val="008825A8"/>
    <w:rsid w:val="00882681"/>
    <w:rsid w:val="0088479A"/>
    <w:rsid w:val="00885817"/>
    <w:rsid w:val="00885FF4"/>
    <w:rsid w:val="008874DC"/>
    <w:rsid w:val="00887E1B"/>
    <w:rsid w:val="00890915"/>
    <w:rsid w:val="00890CC0"/>
    <w:rsid w:val="00890D3F"/>
    <w:rsid w:val="00890F79"/>
    <w:rsid w:val="00891E4D"/>
    <w:rsid w:val="00892CCE"/>
    <w:rsid w:val="00894C52"/>
    <w:rsid w:val="00896235"/>
    <w:rsid w:val="008970D0"/>
    <w:rsid w:val="008A01D5"/>
    <w:rsid w:val="008A124E"/>
    <w:rsid w:val="008A1C44"/>
    <w:rsid w:val="008A1C96"/>
    <w:rsid w:val="008A2AE7"/>
    <w:rsid w:val="008A48B1"/>
    <w:rsid w:val="008A526C"/>
    <w:rsid w:val="008A52B2"/>
    <w:rsid w:val="008A54EE"/>
    <w:rsid w:val="008A5BD8"/>
    <w:rsid w:val="008A60C8"/>
    <w:rsid w:val="008A62BB"/>
    <w:rsid w:val="008A6527"/>
    <w:rsid w:val="008A6EA8"/>
    <w:rsid w:val="008A755A"/>
    <w:rsid w:val="008A761D"/>
    <w:rsid w:val="008A7718"/>
    <w:rsid w:val="008A782D"/>
    <w:rsid w:val="008B0142"/>
    <w:rsid w:val="008B0E86"/>
    <w:rsid w:val="008B1E00"/>
    <w:rsid w:val="008B38EB"/>
    <w:rsid w:val="008B3BF3"/>
    <w:rsid w:val="008B5964"/>
    <w:rsid w:val="008B71CA"/>
    <w:rsid w:val="008B7F37"/>
    <w:rsid w:val="008C0D99"/>
    <w:rsid w:val="008C1518"/>
    <w:rsid w:val="008C4084"/>
    <w:rsid w:val="008C410C"/>
    <w:rsid w:val="008C4DFE"/>
    <w:rsid w:val="008C721C"/>
    <w:rsid w:val="008C73D2"/>
    <w:rsid w:val="008D3D29"/>
    <w:rsid w:val="008D40A2"/>
    <w:rsid w:val="008D4286"/>
    <w:rsid w:val="008D4303"/>
    <w:rsid w:val="008D48A5"/>
    <w:rsid w:val="008D56C2"/>
    <w:rsid w:val="008D6675"/>
    <w:rsid w:val="008D69EF"/>
    <w:rsid w:val="008D6AF6"/>
    <w:rsid w:val="008D6EA6"/>
    <w:rsid w:val="008E01DA"/>
    <w:rsid w:val="008E0C95"/>
    <w:rsid w:val="008E2429"/>
    <w:rsid w:val="008E58C2"/>
    <w:rsid w:val="008E5BBD"/>
    <w:rsid w:val="008E636A"/>
    <w:rsid w:val="008E6CEB"/>
    <w:rsid w:val="008E7333"/>
    <w:rsid w:val="008E7552"/>
    <w:rsid w:val="008E7CB2"/>
    <w:rsid w:val="008E7D64"/>
    <w:rsid w:val="008F0211"/>
    <w:rsid w:val="008F17BC"/>
    <w:rsid w:val="008F17E1"/>
    <w:rsid w:val="008F1901"/>
    <w:rsid w:val="008F2209"/>
    <w:rsid w:val="008F2B1A"/>
    <w:rsid w:val="008F33A1"/>
    <w:rsid w:val="008F33B8"/>
    <w:rsid w:val="008F3C8D"/>
    <w:rsid w:val="008F4E10"/>
    <w:rsid w:val="0090048B"/>
    <w:rsid w:val="00900E2E"/>
    <w:rsid w:val="0090183B"/>
    <w:rsid w:val="00902477"/>
    <w:rsid w:val="009024C9"/>
    <w:rsid w:val="00902602"/>
    <w:rsid w:val="00902EE6"/>
    <w:rsid w:val="009031C1"/>
    <w:rsid w:val="009043E6"/>
    <w:rsid w:val="00904C81"/>
    <w:rsid w:val="00906059"/>
    <w:rsid w:val="00906C27"/>
    <w:rsid w:val="00906C80"/>
    <w:rsid w:val="00906DC5"/>
    <w:rsid w:val="00907C83"/>
    <w:rsid w:val="00910D2C"/>
    <w:rsid w:val="00910DD5"/>
    <w:rsid w:val="009114F6"/>
    <w:rsid w:val="00911F54"/>
    <w:rsid w:val="00912409"/>
    <w:rsid w:val="00912C93"/>
    <w:rsid w:val="00913FD5"/>
    <w:rsid w:val="00914E0C"/>
    <w:rsid w:val="00915232"/>
    <w:rsid w:val="00915BD1"/>
    <w:rsid w:val="00916124"/>
    <w:rsid w:val="00916250"/>
    <w:rsid w:val="0091666F"/>
    <w:rsid w:val="00916D54"/>
    <w:rsid w:val="00916E46"/>
    <w:rsid w:val="00917EF8"/>
    <w:rsid w:val="00920088"/>
    <w:rsid w:val="00920300"/>
    <w:rsid w:val="00921029"/>
    <w:rsid w:val="0092121A"/>
    <w:rsid w:val="0092132A"/>
    <w:rsid w:val="00921B3D"/>
    <w:rsid w:val="009220A4"/>
    <w:rsid w:val="00922808"/>
    <w:rsid w:val="009251D8"/>
    <w:rsid w:val="00926566"/>
    <w:rsid w:val="00927A57"/>
    <w:rsid w:val="009305AA"/>
    <w:rsid w:val="00930B25"/>
    <w:rsid w:val="00931C45"/>
    <w:rsid w:val="00934A6B"/>
    <w:rsid w:val="00934B0A"/>
    <w:rsid w:val="00934F0D"/>
    <w:rsid w:val="00940473"/>
    <w:rsid w:val="009408CC"/>
    <w:rsid w:val="0094090B"/>
    <w:rsid w:val="00941917"/>
    <w:rsid w:val="009432DC"/>
    <w:rsid w:val="0094416E"/>
    <w:rsid w:val="00944D54"/>
    <w:rsid w:val="00945215"/>
    <w:rsid w:val="00945C70"/>
    <w:rsid w:val="00945FBD"/>
    <w:rsid w:val="00947095"/>
    <w:rsid w:val="009478F1"/>
    <w:rsid w:val="009519C2"/>
    <w:rsid w:val="00951A9C"/>
    <w:rsid w:val="00952692"/>
    <w:rsid w:val="00954AC4"/>
    <w:rsid w:val="00955126"/>
    <w:rsid w:val="00955B59"/>
    <w:rsid w:val="00956269"/>
    <w:rsid w:val="00956276"/>
    <w:rsid w:val="009573A4"/>
    <w:rsid w:val="0095742A"/>
    <w:rsid w:val="00957BB1"/>
    <w:rsid w:val="00957DA7"/>
    <w:rsid w:val="0096081F"/>
    <w:rsid w:val="00961CA3"/>
    <w:rsid w:val="00962789"/>
    <w:rsid w:val="00963482"/>
    <w:rsid w:val="00965EE0"/>
    <w:rsid w:val="00966F71"/>
    <w:rsid w:val="009704EC"/>
    <w:rsid w:val="0097108D"/>
    <w:rsid w:val="0097141D"/>
    <w:rsid w:val="00971801"/>
    <w:rsid w:val="00971DDD"/>
    <w:rsid w:val="00973696"/>
    <w:rsid w:val="00973A04"/>
    <w:rsid w:val="00974229"/>
    <w:rsid w:val="00974631"/>
    <w:rsid w:val="009750DE"/>
    <w:rsid w:val="0097640D"/>
    <w:rsid w:val="00976A35"/>
    <w:rsid w:val="00977D9E"/>
    <w:rsid w:val="009809CA"/>
    <w:rsid w:val="00981489"/>
    <w:rsid w:val="00981A3F"/>
    <w:rsid w:val="009826BF"/>
    <w:rsid w:val="00982CA4"/>
    <w:rsid w:val="00984050"/>
    <w:rsid w:val="009852EF"/>
    <w:rsid w:val="00986D8E"/>
    <w:rsid w:val="0098798E"/>
    <w:rsid w:val="00991124"/>
    <w:rsid w:val="00992410"/>
    <w:rsid w:val="009931AF"/>
    <w:rsid w:val="00993206"/>
    <w:rsid w:val="00993272"/>
    <w:rsid w:val="00993927"/>
    <w:rsid w:val="00993BF6"/>
    <w:rsid w:val="00993CAF"/>
    <w:rsid w:val="009952F0"/>
    <w:rsid w:val="009961A6"/>
    <w:rsid w:val="0099677F"/>
    <w:rsid w:val="009A1439"/>
    <w:rsid w:val="009A1F8B"/>
    <w:rsid w:val="009A2639"/>
    <w:rsid w:val="009A413F"/>
    <w:rsid w:val="009A5A2D"/>
    <w:rsid w:val="009A7105"/>
    <w:rsid w:val="009A7315"/>
    <w:rsid w:val="009A7990"/>
    <w:rsid w:val="009B0610"/>
    <w:rsid w:val="009B0FAA"/>
    <w:rsid w:val="009B1010"/>
    <w:rsid w:val="009B206C"/>
    <w:rsid w:val="009B28C9"/>
    <w:rsid w:val="009B2A54"/>
    <w:rsid w:val="009B5822"/>
    <w:rsid w:val="009B5ADA"/>
    <w:rsid w:val="009B65CA"/>
    <w:rsid w:val="009B73EC"/>
    <w:rsid w:val="009C0075"/>
    <w:rsid w:val="009C13ED"/>
    <w:rsid w:val="009C15E5"/>
    <w:rsid w:val="009C19DC"/>
    <w:rsid w:val="009C2F75"/>
    <w:rsid w:val="009C3AD2"/>
    <w:rsid w:val="009C3F36"/>
    <w:rsid w:val="009C5390"/>
    <w:rsid w:val="009C54DA"/>
    <w:rsid w:val="009C6CEE"/>
    <w:rsid w:val="009C7368"/>
    <w:rsid w:val="009D0AAE"/>
    <w:rsid w:val="009D1FD7"/>
    <w:rsid w:val="009D2399"/>
    <w:rsid w:val="009D2799"/>
    <w:rsid w:val="009D3035"/>
    <w:rsid w:val="009D3800"/>
    <w:rsid w:val="009D3DBD"/>
    <w:rsid w:val="009D462A"/>
    <w:rsid w:val="009D4F41"/>
    <w:rsid w:val="009D5C0F"/>
    <w:rsid w:val="009D5DBC"/>
    <w:rsid w:val="009D6410"/>
    <w:rsid w:val="009D6F24"/>
    <w:rsid w:val="009E15DA"/>
    <w:rsid w:val="009E1B70"/>
    <w:rsid w:val="009E2D5E"/>
    <w:rsid w:val="009E2D86"/>
    <w:rsid w:val="009E30D2"/>
    <w:rsid w:val="009E4CBA"/>
    <w:rsid w:val="009E5B10"/>
    <w:rsid w:val="009E60FC"/>
    <w:rsid w:val="009E6A7E"/>
    <w:rsid w:val="009E77F8"/>
    <w:rsid w:val="009F00FC"/>
    <w:rsid w:val="009F14F3"/>
    <w:rsid w:val="009F23D4"/>
    <w:rsid w:val="009F2A35"/>
    <w:rsid w:val="009F2B15"/>
    <w:rsid w:val="009F2CEC"/>
    <w:rsid w:val="009F4D16"/>
    <w:rsid w:val="009F4FD1"/>
    <w:rsid w:val="009F5218"/>
    <w:rsid w:val="009F61AD"/>
    <w:rsid w:val="009F657F"/>
    <w:rsid w:val="009F65B9"/>
    <w:rsid w:val="009F685F"/>
    <w:rsid w:val="009F6E31"/>
    <w:rsid w:val="009F7067"/>
    <w:rsid w:val="00A0003E"/>
    <w:rsid w:val="00A02F38"/>
    <w:rsid w:val="00A04A47"/>
    <w:rsid w:val="00A0582B"/>
    <w:rsid w:val="00A07490"/>
    <w:rsid w:val="00A07ED2"/>
    <w:rsid w:val="00A10048"/>
    <w:rsid w:val="00A12535"/>
    <w:rsid w:val="00A13A8C"/>
    <w:rsid w:val="00A14071"/>
    <w:rsid w:val="00A144D6"/>
    <w:rsid w:val="00A15A3E"/>
    <w:rsid w:val="00A17982"/>
    <w:rsid w:val="00A22109"/>
    <w:rsid w:val="00A253F1"/>
    <w:rsid w:val="00A25DCA"/>
    <w:rsid w:val="00A26448"/>
    <w:rsid w:val="00A26F00"/>
    <w:rsid w:val="00A26F3E"/>
    <w:rsid w:val="00A2752F"/>
    <w:rsid w:val="00A275FB"/>
    <w:rsid w:val="00A27955"/>
    <w:rsid w:val="00A304B9"/>
    <w:rsid w:val="00A320C2"/>
    <w:rsid w:val="00A3291A"/>
    <w:rsid w:val="00A32D55"/>
    <w:rsid w:val="00A34C3C"/>
    <w:rsid w:val="00A3535D"/>
    <w:rsid w:val="00A35D51"/>
    <w:rsid w:val="00A374B3"/>
    <w:rsid w:val="00A41BB7"/>
    <w:rsid w:val="00A42B5A"/>
    <w:rsid w:val="00A432FD"/>
    <w:rsid w:val="00A435B8"/>
    <w:rsid w:val="00A4580F"/>
    <w:rsid w:val="00A4621D"/>
    <w:rsid w:val="00A46480"/>
    <w:rsid w:val="00A47313"/>
    <w:rsid w:val="00A47958"/>
    <w:rsid w:val="00A47BCE"/>
    <w:rsid w:val="00A47E58"/>
    <w:rsid w:val="00A5057C"/>
    <w:rsid w:val="00A5071F"/>
    <w:rsid w:val="00A52641"/>
    <w:rsid w:val="00A52657"/>
    <w:rsid w:val="00A53D13"/>
    <w:rsid w:val="00A54650"/>
    <w:rsid w:val="00A5483A"/>
    <w:rsid w:val="00A5494F"/>
    <w:rsid w:val="00A54BC9"/>
    <w:rsid w:val="00A56EE5"/>
    <w:rsid w:val="00A57073"/>
    <w:rsid w:val="00A57644"/>
    <w:rsid w:val="00A57858"/>
    <w:rsid w:val="00A57CFA"/>
    <w:rsid w:val="00A57E0B"/>
    <w:rsid w:val="00A61413"/>
    <w:rsid w:val="00A622E3"/>
    <w:rsid w:val="00A62556"/>
    <w:rsid w:val="00A63DBF"/>
    <w:rsid w:val="00A654A2"/>
    <w:rsid w:val="00A65ED8"/>
    <w:rsid w:val="00A6683B"/>
    <w:rsid w:val="00A702CD"/>
    <w:rsid w:val="00A70B8B"/>
    <w:rsid w:val="00A70B99"/>
    <w:rsid w:val="00A70D45"/>
    <w:rsid w:val="00A70D65"/>
    <w:rsid w:val="00A71004"/>
    <w:rsid w:val="00A74D4A"/>
    <w:rsid w:val="00A7546D"/>
    <w:rsid w:val="00A77797"/>
    <w:rsid w:val="00A8049E"/>
    <w:rsid w:val="00A804D3"/>
    <w:rsid w:val="00A80AFE"/>
    <w:rsid w:val="00A80D52"/>
    <w:rsid w:val="00A8161C"/>
    <w:rsid w:val="00A82238"/>
    <w:rsid w:val="00A83555"/>
    <w:rsid w:val="00A839ED"/>
    <w:rsid w:val="00A83C71"/>
    <w:rsid w:val="00A86275"/>
    <w:rsid w:val="00A867F2"/>
    <w:rsid w:val="00A872B8"/>
    <w:rsid w:val="00A87BC7"/>
    <w:rsid w:val="00A87EC7"/>
    <w:rsid w:val="00A904C0"/>
    <w:rsid w:val="00A907E8"/>
    <w:rsid w:val="00A92C0B"/>
    <w:rsid w:val="00A92CE3"/>
    <w:rsid w:val="00A936F5"/>
    <w:rsid w:val="00A93FD6"/>
    <w:rsid w:val="00A944CA"/>
    <w:rsid w:val="00A96874"/>
    <w:rsid w:val="00A96AA6"/>
    <w:rsid w:val="00A97133"/>
    <w:rsid w:val="00A9752D"/>
    <w:rsid w:val="00A978DC"/>
    <w:rsid w:val="00AA14FB"/>
    <w:rsid w:val="00AA2146"/>
    <w:rsid w:val="00AA421F"/>
    <w:rsid w:val="00AA45F2"/>
    <w:rsid w:val="00AA55AB"/>
    <w:rsid w:val="00AA5856"/>
    <w:rsid w:val="00AA5ADD"/>
    <w:rsid w:val="00AA6253"/>
    <w:rsid w:val="00AA6952"/>
    <w:rsid w:val="00AA7751"/>
    <w:rsid w:val="00AA794C"/>
    <w:rsid w:val="00AB01B3"/>
    <w:rsid w:val="00AB01F7"/>
    <w:rsid w:val="00AB05FC"/>
    <w:rsid w:val="00AB162A"/>
    <w:rsid w:val="00AB32B4"/>
    <w:rsid w:val="00AB3F74"/>
    <w:rsid w:val="00AB4631"/>
    <w:rsid w:val="00AB46EC"/>
    <w:rsid w:val="00AB4CB5"/>
    <w:rsid w:val="00AB6588"/>
    <w:rsid w:val="00AB6B95"/>
    <w:rsid w:val="00AB72D5"/>
    <w:rsid w:val="00AB733C"/>
    <w:rsid w:val="00AB74C7"/>
    <w:rsid w:val="00AC1E01"/>
    <w:rsid w:val="00AC2E96"/>
    <w:rsid w:val="00AC3398"/>
    <w:rsid w:val="00AC387A"/>
    <w:rsid w:val="00AC3C3F"/>
    <w:rsid w:val="00AC4B96"/>
    <w:rsid w:val="00AC5062"/>
    <w:rsid w:val="00AC51C9"/>
    <w:rsid w:val="00AC5B3E"/>
    <w:rsid w:val="00AC6353"/>
    <w:rsid w:val="00AC6475"/>
    <w:rsid w:val="00AD0213"/>
    <w:rsid w:val="00AD0F08"/>
    <w:rsid w:val="00AD20C7"/>
    <w:rsid w:val="00AD360C"/>
    <w:rsid w:val="00AD36A8"/>
    <w:rsid w:val="00AD4B86"/>
    <w:rsid w:val="00AD4C27"/>
    <w:rsid w:val="00AD4F54"/>
    <w:rsid w:val="00AD5D16"/>
    <w:rsid w:val="00AD6BA9"/>
    <w:rsid w:val="00AD73DD"/>
    <w:rsid w:val="00AD7884"/>
    <w:rsid w:val="00AE069C"/>
    <w:rsid w:val="00AE07F1"/>
    <w:rsid w:val="00AE0AC4"/>
    <w:rsid w:val="00AE1334"/>
    <w:rsid w:val="00AE1558"/>
    <w:rsid w:val="00AE1EE0"/>
    <w:rsid w:val="00AE21A4"/>
    <w:rsid w:val="00AE226B"/>
    <w:rsid w:val="00AE292B"/>
    <w:rsid w:val="00AE2FF0"/>
    <w:rsid w:val="00AE3614"/>
    <w:rsid w:val="00AE4171"/>
    <w:rsid w:val="00AE433B"/>
    <w:rsid w:val="00AE4390"/>
    <w:rsid w:val="00AE76F1"/>
    <w:rsid w:val="00AE78BB"/>
    <w:rsid w:val="00AF0AB1"/>
    <w:rsid w:val="00AF20B9"/>
    <w:rsid w:val="00AF4200"/>
    <w:rsid w:val="00AF5693"/>
    <w:rsid w:val="00AF5B8D"/>
    <w:rsid w:val="00AF5E4B"/>
    <w:rsid w:val="00AF6841"/>
    <w:rsid w:val="00AF6A01"/>
    <w:rsid w:val="00AF75F8"/>
    <w:rsid w:val="00B000A1"/>
    <w:rsid w:val="00B0100A"/>
    <w:rsid w:val="00B01B40"/>
    <w:rsid w:val="00B0272A"/>
    <w:rsid w:val="00B02EEB"/>
    <w:rsid w:val="00B0327E"/>
    <w:rsid w:val="00B03A3B"/>
    <w:rsid w:val="00B04D63"/>
    <w:rsid w:val="00B04D6C"/>
    <w:rsid w:val="00B05642"/>
    <w:rsid w:val="00B06022"/>
    <w:rsid w:val="00B066F2"/>
    <w:rsid w:val="00B07544"/>
    <w:rsid w:val="00B10069"/>
    <w:rsid w:val="00B10673"/>
    <w:rsid w:val="00B10D15"/>
    <w:rsid w:val="00B10EE3"/>
    <w:rsid w:val="00B11CE3"/>
    <w:rsid w:val="00B13A63"/>
    <w:rsid w:val="00B13B7D"/>
    <w:rsid w:val="00B13BCF"/>
    <w:rsid w:val="00B146A8"/>
    <w:rsid w:val="00B14F16"/>
    <w:rsid w:val="00B15810"/>
    <w:rsid w:val="00B15A5C"/>
    <w:rsid w:val="00B1694F"/>
    <w:rsid w:val="00B16D14"/>
    <w:rsid w:val="00B2083A"/>
    <w:rsid w:val="00B20A38"/>
    <w:rsid w:val="00B22C50"/>
    <w:rsid w:val="00B23859"/>
    <w:rsid w:val="00B238D7"/>
    <w:rsid w:val="00B240FC"/>
    <w:rsid w:val="00B2417F"/>
    <w:rsid w:val="00B24857"/>
    <w:rsid w:val="00B24C52"/>
    <w:rsid w:val="00B25E7B"/>
    <w:rsid w:val="00B25F6D"/>
    <w:rsid w:val="00B27040"/>
    <w:rsid w:val="00B277D9"/>
    <w:rsid w:val="00B30131"/>
    <w:rsid w:val="00B30EC3"/>
    <w:rsid w:val="00B31764"/>
    <w:rsid w:val="00B31800"/>
    <w:rsid w:val="00B31AD8"/>
    <w:rsid w:val="00B31C33"/>
    <w:rsid w:val="00B32AED"/>
    <w:rsid w:val="00B332E7"/>
    <w:rsid w:val="00B33814"/>
    <w:rsid w:val="00B34F84"/>
    <w:rsid w:val="00B356E3"/>
    <w:rsid w:val="00B36DF6"/>
    <w:rsid w:val="00B375C4"/>
    <w:rsid w:val="00B376A4"/>
    <w:rsid w:val="00B402AA"/>
    <w:rsid w:val="00B40A95"/>
    <w:rsid w:val="00B40EB5"/>
    <w:rsid w:val="00B410B0"/>
    <w:rsid w:val="00B4214C"/>
    <w:rsid w:val="00B42469"/>
    <w:rsid w:val="00B42819"/>
    <w:rsid w:val="00B42FB0"/>
    <w:rsid w:val="00B43BAC"/>
    <w:rsid w:val="00B45A78"/>
    <w:rsid w:val="00B47CBC"/>
    <w:rsid w:val="00B50AEB"/>
    <w:rsid w:val="00B514A1"/>
    <w:rsid w:val="00B518D3"/>
    <w:rsid w:val="00B519BC"/>
    <w:rsid w:val="00B535FF"/>
    <w:rsid w:val="00B54387"/>
    <w:rsid w:val="00B543E3"/>
    <w:rsid w:val="00B54567"/>
    <w:rsid w:val="00B554F6"/>
    <w:rsid w:val="00B56675"/>
    <w:rsid w:val="00B567B5"/>
    <w:rsid w:val="00B56A22"/>
    <w:rsid w:val="00B56EB3"/>
    <w:rsid w:val="00B57D2A"/>
    <w:rsid w:val="00B62058"/>
    <w:rsid w:val="00B63144"/>
    <w:rsid w:val="00B63DC2"/>
    <w:rsid w:val="00B64631"/>
    <w:rsid w:val="00B64DCA"/>
    <w:rsid w:val="00B64F4C"/>
    <w:rsid w:val="00B656B2"/>
    <w:rsid w:val="00B65B92"/>
    <w:rsid w:val="00B6641B"/>
    <w:rsid w:val="00B6668B"/>
    <w:rsid w:val="00B66AAD"/>
    <w:rsid w:val="00B66D0E"/>
    <w:rsid w:val="00B703B9"/>
    <w:rsid w:val="00B70421"/>
    <w:rsid w:val="00B70879"/>
    <w:rsid w:val="00B71349"/>
    <w:rsid w:val="00B73293"/>
    <w:rsid w:val="00B73C58"/>
    <w:rsid w:val="00B766C3"/>
    <w:rsid w:val="00B77641"/>
    <w:rsid w:val="00B80D9F"/>
    <w:rsid w:val="00B816CB"/>
    <w:rsid w:val="00B81F2D"/>
    <w:rsid w:val="00B83B2E"/>
    <w:rsid w:val="00B83B64"/>
    <w:rsid w:val="00B83EAB"/>
    <w:rsid w:val="00B86816"/>
    <w:rsid w:val="00B86A17"/>
    <w:rsid w:val="00B86C83"/>
    <w:rsid w:val="00B87F92"/>
    <w:rsid w:val="00B90015"/>
    <w:rsid w:val="00B901A1"/>
    <w:rsid w:val="00B9042D"/>
    <w:rsid w:val="00B90EDC"/>
    <w:rsid w:val="00B91468"/>
    <w:rsid w:val="00B918DA"/>
    <w:rsid w:val="00B91E10"/>
    <w:rsid w:val="00B9258D"/>
    <w:rsid w:val="00B9277C"/>
    <w:rsid w:val="00B928FA"/>
    <w:rsid w:val="00B9339F"/>
    <w:rsid w:val="00B934A2"/>
    <w:rsid w:val="00B94524"/>
    <w:rsid w:val="00B94FA2"/>
    <w:rsid w:val="00B9608C"/>
    <w:rsid w:val="00B96092"/>
    <w:rsid w:val="00B9689E"/>
    <w:rsid w:val="00B97DE9"/>
    <w:rsid w:val="00BA0675"/>
    <w:rsid w:val="00BA089E"/>
    <w:rsid w:val="00BA12C2"/>
    <w:rsid w:val="00BA222C"/>
    <w:rsid w:val="00BA253B"/>
    <w:rsid w:val="00BA2AC1"/>
    <w:rsid w:val="00BA5534"/>
    <w:rsid w:val="00BA5C64"/>
    <w:rsid w:val="00BA6054"/>
    <w:rsid w:val="00BA695F"/>
    <w:rsid w:val="00BA6D4D"/>
    <w:rsid w:val="00BA7229"/>
    <w:rsid w:val="00BA7323"/>
    <w:rsid w:val="00BB02FF"/>
    <w:rsid w:val="00BB0408"/>
    <w:rsid w:val="00BB0446"/>
    <w:rsid w:val="00BB09BA"/>
    <w:rsid w:val="00BB1300"/>
    <w:rsid w:val="00BB1B70"/>
    <w:rsid w:val="00BB1F5F"/>
    <w:rsid w:val="00BB23C0"/>
    <w:rsid w:val="00BB2ABD"/>
    <w:rsid w:val="00BB2AC1"/>
    <w:rsid w:val="00BB3D2B"/>
    <w:rsid w:val="00BB5BF4"/>
    <w:rsid w:val="00BB5F1D"/>
    <w:rsid w:val="00BB79F0"/>
    <w:rsid w:val="00BB7B43"/>
    <w:rsid w:val="00BC0779"/>
    <w:rsid w:val="00BC12EA"/>
    <w:rsid w:val="00BC1490"/>
    <w:rsid w:val="00BC1E2D"/>
    <w:rsid w:val="00BC2714"/>
    <w:rsid w:val="00BC3104"/>
    <w:rsid w:val="00BC448B"/>
    <w:rsid w:val="00BC5A75"/>
    <w:rsid w:val="00BC5C8A"/>
    <w:rsid w:val="00BC5CED"/>
    <w:rsid w:val="00BC6C04"/>
    <w:rsid w:val="00BC6DE1"/>
    <w:rsid w:val="00BD03B1"/>
    <w:rsid w:val="00BD1248"/>
    <w:rsid w:val="00BD1605"/>
    <w:rsid w:val="00BD2642"/>
    <w:rsid w:val="00BD2FA0"/>
    <w:rsid w:val="00BD3C1B"/>
    <w:rsid w:val="00BD3C50"/>
    <w:rsid w:val="00BD4677"/>
    <w:rsid w:val="00BD6357"/>
    <w:rsid w:val="00BD6838"/>
    <w:rsid w:val="00BD6D80"/>
    <w:rsid w:val="00BD6DB3"/>
    <w:rsid w:val="00BE0609"/>
    <w:rsid w:val="00BE11BC"/>
    <w:rsid w:val="00BE1B28"/>
    <w:rsid w:val="00BE2DC6"/>
    <w:rsid w:val="00BE3905"/>
    <w:rsid w:val="00BE3A89"/>
    <w:rsid w:val="00BE3C70"/>
    <w:rsid w:val="00BE534B"/>
    <w:rsid w:val="00BE5E29"/>
    <w:rsid w:val="00BE5F30"/>
    <w:rsid w:val="00BE694D"/>
    <w:rsid w:val="00BE6957"/>
    <w:rsid w:val="00BE7264"/>
    <w:rsid w:val="00BF0E3A"/>
    <w:rsid w:val="00BF0E57"/>
    <w:rsid w:val="00BF1371"/>
    <w:rsid w:val="00BF1A86"/>
    <w:rsid w:val="00BF387F"/>
    <w:rsid w:val="00BF3A7E"/>
    <w:rsid w:val="00BF3E10"/>
    <w:rsid w:val="00BF48BF"/>
    <w:rsid w:val="00BF5636"/>
    <w:rsid w:val="00BF5875"/>
    <w:rsid w:val="00BF5EAC"/>
    <w:rsid w:val="00BF656E"/>
    <w:rsid w:val="00BF76D8"/>
    <w:rsid w:val="00BF779E"/>
    <w:rsid w:val="00BF7D71"/>
    <w:rsid w:val="00C00277"/>
    <w:rsid w:val="00C010DE"/>
    <w:rsid w:val="00C02324"/>
    <w:rsid w:val="00C0249B"/>
    <w:rsid w:val="00C02CAC"/>
    <w:rsid w:val="00C03730"/>
    <w:rsid w:val="00C03A0B"/>
    <w:rsid w:val="00C049FD"/>
    <w:rsid w:val="00C05318"/>
    <w:rsid w:val="00C07994"/>
    <w:rsid w:val="00C10434"/>
    <w:rsid w:val="00C10672"/>
    <w:rsid w:val="00C10C7B"/>
    <w:rsid w:val="00C111EF"/>
    <w:rsid w:val="00C11439"/>
    <w:rsid w:val="00C11445"/>
    <w:rsid w:val="00C11EAB"/>
    <w:rsid w:val="00C13160"/>
    <w:rsid w:val="00C13472"/>
    <w:rsid w:val="00C13716"/>
    <w:rsid w:val="00C1594F"/>
    <w:rsid w:val="00C160BF"/>
    <w:rsid w:val="00C1645C"/>
    <w:rsid w:val="00C16A74"/>
    <w:rsid w:val="00C17CB4"/>
    <w:rsid w:val="00C20451"/>
    <w:rsid w:val="00C204FD"/>
    <w:rsid w:val="00C205B2"/>
    <w:rsid w:val="00C20F9D"/>
    <w:rsid w:val="00C21C4F"/>
    <w:rsid w:val="00C22250"/>
    <w:rsid w:val="00C23745"/>
    <w:rsid w:val="00C247D4"/>
    <w:rsid w:val="00C248F8"/>
    <w:rsid w:val="00C24CBD"/>
    <w:rsid w:val="00C251A3"/>
    <w:rsid w:val="00C26909"/>
    <w:rsid w:val="00C27247"/>
    <w:rsid w:val="00C31478"/>
    <w:rsid w:val="00C31B6D"/>
    <w:rsid w:val="00C31D8E"/>
    <w:rsid w:val="00C31ED6"/>
    <w:rsid w:val="00C32412"/>
    <w:rsid w:val="00C33288"/>
    <w:rsid w:val="00C34E7E"/>
    <w:rsid w:val="00C3677C"/>
    <w:rsid w:val="00C3760B"/>
    <w:rsid w:val="00C37EAC"/>
    <w:rsid w:val="00C4228A"/>
    <w:rsid w:val="00C42ED4"/>
    <w:rsid w:val="00C4504B"/>
    <w:rsid w:val="00C45172"/>
    <w:rsid w:val="00C45675"/>
    <w:rsid w:val="00C45839"/>
    <w:rsid w:val="00C45BDB"/>
    <w:rsid w:val="00C461E6"/>
    <w:rsid w:val="00C4640A"/>
    <w:rsid w:val="00C46FC0"/>
    <w:rsid w:val="00C50C99"/>
    <w:rsid w:val="00C51DF3"/>
    <w:rsid w:val="00C5287A"/>
    <w:rsid w:val="00C531D2"/>
    <w:rsid w:val="00C53229"/>
    <w:rsid w:val="00C533F9"/>
    <w:rsid w:val="00C5373A"/>
    <w:rsid w:val="00C55F23"/>
    <w:rsid w:val="00C57D6F"/>
    <w:rsid w:val="00C606B1"/>
    <w:rsid w:val="00C62846"/>
    <w:rsid w:val="00C62865"/>
    <w:rsid w:val="00C62A49"/>
    <w:rsid w:val="00C62C8A"/>
    <w:rsid w:val="00C637DB"/>
    <w:rsid w:val="00C63B6B"/>
    <w:rsid w:val="00C63EA8"/>
    <w:rsid w:val="00C64167"/>
    <w:rsid w:val="00C64285"/>
    <w:rsid w:val="00C642B3"/>
    <w:rsid w:val="00C65086"/>
    <w:rsid w:val="00C65C6C"/>
    <w:rsid w:val="00C6636C"/>
    <w:rsid w:val="00C66A65"/>
    <w:rsid w:val="00C6787C"/>
    <w:rsid w:val="00C67912"/>
    <w:rsid w:val="00C7023F"/>
    <w:rsid w:val="00C70AB4"/>
    <w:rsid w:val="00C70BFE"/>
    <w:rsid w:val="00C723B9"/>
    <w:rsid w:val="00C7252F"/>
    <w:rsid w:val="00C7448F"/>
    <w:rsid w:val="00C754A1"/>
    <w:rsid w:val="00C761C3"/>
    <w:rsid w:val="00C76456"/>
    <w:rsid w:val="00C76863"/>
    <w:rsid w:val="00C769FC"/>
    <w:rsid w:val="00C8124E"/>
    <w:rsid w:val="00C8177E"/>
    <w:rsid w:val="00C82009"/>
    <w:rsid w:val="00C83129"/>
    <w:rsid w:val="00C85960"/>
    <w:rsid w:val="00C900A8"/>
    <w:rsid w:val="00C9045E"/>
    <w:rsid w:val="00C92601"/>
    <w:rsid w:val="00C95432"/>
    <w:rsid w:val="00C970FE"/>
    <w:rsid w:val="00C97F06"/>
    <w:rsid w:val="00CA09ED"/>
    <w:rsid w:val="00CA10A0"/>
    <w:rsid w:val="00CA1305"/>
    <w:rsid w:val="00CA239A"/>
    <w:rsid w:val="00CA258D"/>
    <w:rsid w:val="00CA4230"/>
    <w:rsid w:val="00CA4336"/>
    <w:rsid w:val="00CA4DE0"/>
    <w:rsid w:val="00CA7D1D"/>
    <w:rsid w:val="00CB018E"/>
    <w:rsid w:val="00CB14E1"/>
    <w:rsid w:val="00CB29A5"/>
    <w:rsid w:val="00CB3CE7"/>
    <w:rsid w:val="00CB43A2"/>
    <w:rsid w:val="00CB45D4"/>
    <w:rsid w:val="00CB4BEB"/>
    <w:rsid w:val="00CB517E"/>
    <w:rsid w:val="00CB5382"/>
    <w:rsid w:val="00CB700B"/>
    <w:rsid w:val="00CB70EA"/>
    <w:rsid w:val="00CC0439"/>
    <w:rsid w:val="00CC06F6"/>
    <w:rsid w:val="00CC1A74"/>
    <w:rsid w:val="00CC1BB4"/>
    <w:rsid w:val="00CC1F11"/>
    <w:rsid w:val="00CC1FC5"/>
    <w:rsid w:val="00CC2D3A"/>
    <w:rsid w:val="00CC31E3"/>
    <w:rsid w:val="00CC3575"/>
    <w:rsid w:val="00CC407D"/>
    <w:rsid w:val="00CC422A"/>
    <w:rsid w:val="00CC4FF0"/>
    <w:rsid w:val="00CC5CBF"/>
    <w:rsid w:val="00CC5DEF"/>
    <w:rsid w:val="00CD09D4"/>
    <w:rsid w:val="00CD0D0A"/>
    <w:rsid w:val="00CD1B9D"/>
    <w:rsid w:val="00CD282D"/>
    <w:rsid w:val="00CD2EDC"/>
    <w:rsid w:val="00CD3244"/>
    <w:rsid w:val="00CD361A"/>
    <w:rsid w:val="00CD3E2B"/>
    <w:rsid w:val="00CD4EF9"/>
    <w:rsid w:val="00CD65D0"/>
    <w:rsid w:val="00CD65DA"/>
    <w:rsid w:val="00CD697D"/>
    <w:rsid w:val="00CE0216"/>
    <w:rsid w:val="00CE035B"/>
    <w:rsid w:val="00CE0930"/>
    <w:rsid w:val="00CE1D05"/>
    <w:rsid w:val="00CE2381"/>
    <w:rsid w:val="00CE2CCC"/>
    <w:rsid w:val="00CE36A0"/>
    <w:rsid w:val="00CE396A"/>
    <w:rsid w:val="00CE3A1D"/>
    <w:rsid w:val="00CE4143"/>
    <w:rsid w:val="00CE448C"/>
    <w:rsid w:val="00CE5FA0"/>
    <w:rsid w:val="00CE6B13"/>
    <w:rsid w:val="00CE6DEB"/>
    <w:rsid w:val="00CF028C"/>
    <w:rsid w:val="00CF04B2"/>
    <w:rsid w:val="00CF14E0"/>
    <w:rsid w:val="00CF16F3"/>
    <w:rsid w:val="00CF2AA3"/>
    <w:rsid w:val="00CF3055"/>
    <w:rsid w:val="00CF3415"/>
    <w:rsid w:val="00CF3E37"/>
    <w:rsid w:val="00CF4E87"/>
    <w:rsid w:val="00CF5157"/>
    <w:rsid w:val="00CF57CD"/>
    <w:rsid w:val="00CF6FDB"/>
    <w:rsid w:val="00CF710E"/>
    <w:rsid w:val="00CF7350"/>
    <w:rsid w:val="00CF7723"/>
    <w:rsid w:val="00D00641"/>
    <w:rsid w:val="00D009A2"/>
    <w:rsid w:val="00D01844"/>
    <w:rsid w:val="00D01A64"/>
    <w:rsid w:val="00D01E86"/>
    <w:rsid w:val="00D037A6"/>
    <w:rsid w:val="00D0485D"/>
    <w:rsid w:val="00D04AA2"/>
    <w:rsid w:val="00D0552E"/>
    <w:rsid w:val="00D05D5D"/>
    <w:rsid w:val="00D079F2"/>
    <w:rsid w:val="00D1165E"/>
    <w:rsid w:val="00D123A6"/>
    <w:rsid w:val="00D12849"/>
    <w:rsid w:val="00D12FB7"/>
    <w:rsid w:val="00D14796"/>
    <w:rsid w:val="00D150CA"/>
    <w:rsid w:val="00D16875"/>
    <w:rsid w:val="00D20517"/>
    <w:rsid w:val="00D20C62"/>
    <w:rsid w:val="00D20F14"/>
    <w:rsid w:val="00D2131D"/>
    <w:rsid w:val="00D21647"/>
    <w:rsid w:val="00D217FD"/>
    <w:rsid w:val="00D226F4"/>
    <w:rsid w:val="00D23B19"/>
    <w:rsid w:val="00D254F6"/>
    <w:rsid w:val="00D26029"/>
    <w:rsid w:val="00D27B8C"/>
    <w:rsid w:val="00D27B97"/>
    <w:rsid w:val="00D27B9B"/>
    <w:rsid w:val="00D31762"/>
    <w:rsid w:val="00D33F08"/>
    <w:rsid w:val="00D3565C"/>
    <w:rsid w:val="00D35BCA"/>
    <w:rsid w:val="00D35DB8"/>
    <w:rsid w:val="00D37145"/>
    <w:rsid w:val="00D37C9F"/>
    <w:rsid w:val="00D4035F"/>
    <w:rsid w:val="00D427B6"/>
    <w:rsid w:val="00D43C06"/>
    <w:rsid w:val="00D43DCF"/>
    <w:rsid w:val="00D44420"/>
    <w:rsid w:val="00D450F7"/>
    <w:rsid w:val="00D45750"/>
    <w:rsid w:val="00D46924"/>
    <w:rsid w:val="00D46DBD"/>
    <w:rsid w:val="00D46DE3"/>
    <w:rsid w:val="00D46EA1"/>
    <w:rsid w:val="00D47500"/>
    <w:rsid w:val="00D47A5D"/>
    <w:rsid w:val="00D47CAB"/>
    <w:rsid w:val="00D47D02"/>
    <w:rsid w:val="00D50682"/>
    <w:rsid w:val="00D51243"/>
    <w:rsid w:val="00D513A5"/>
    <w:rsid w:val="00D52632"/>
    <w:rsid w:val="00D5268E"/>
    <w:rsid w:val="00D5293F"/>
    <w:rsid w:val="00D541D1"/>
    <w:rsid w:val="00D54E42"/>
    <w:rsid w:val="00D558A8"/>
    <w:rsid w:val="00D56256"/>
    <w:rsid w:val="00D569A7"/>
    <w:rsid w:val="00D57FD5"/>
    <w:rsid w:val="00D6105B"/>
    <w:rsid w:val="00D61761"/>
    <w:rsid w:val="00D63263"/>
    <w:rsid w:val="00D6423F"/>
    <w:rsid w:val="00D64402"/>
    <w:rsid w:val="00D64C74"/>
    <w:rsid w:val="00D66A43"/>
    <w:rsid w:val="00D70E97"/>
    <w:rsid w:val="00D71202"/>
    <w:rsid w:val="00D7155F"/>
    <w:rsid w:val="00D722DA"/>
    <w:rsid w:val="00D727C4"/>
    <w:rsid w:val="00D738BD"/>
    <w:rsid w:val="00D75424"/>
    <w:rsid w:val="00D7592E"/>
    <w:rsid w:val="00D7656B"/>
    <w:rsid w:val="00D771CB"/>
    <w:rsid w:val="00D77F3C"/>
    <w:rsid w:val="00D8040C"/>
    <w:rsid w:val="00D80FE7"/>
    <w:rsid w:val="00D814F2"/>
    <w:rsid w:val="00D820E8"/>
    <w:rsid w:val="00D8242E"/>
    <w:rsid w:val="00D831DE"/>
    <w:rsid w:val="00D84D53"/>
    <w:rsid w:val="00D85C32"/>
    <w:rsid w:val="00D86B26"/>
    <w:rsid w:val="00D87414"/>
    <w:rsid w:val="00D878CF"/>
    <w:rsid w:val="00D9033A"/>
    <w:rsid w:val="00D903E3"/>
    <w:rsid w:val="00D907E8"/>
    <w:rsid w:val="00D90D26"/>
    <w:rsid w:val="00D9120E"/>
    <w:rsid w:val="00D91535"/>
    <w:rsid w:val="00D91631"/>
    <w:rsid w:val="00D9196B"/>
    <w:rsid w:val="00D93225"/>
    <w:rsid w:val="00D9388A"/>
    <w:rsid w:val="00D93CAE"/>
    <w:rsid w:val="00D943FB"/>
    <w:rsid w:val="00D957A5"/>
    <w:rsid w:val="00D95CCE"/>
    <w:rsid w:val="00D9715C"/>
    <w:rsid w:val="00D97B96"/>
    <w:rsid w:val="00DA047B"/>
    <w:rsid w:val="00DA07DE"/>
    <w:rsid w:val="00DA339A"/>
    <w:rsid w:val="00DA3E83"/>
    <w:rsid w:val="00DA4479"/>
    <w:rsid w:val="00DA4775"/>
    <w:rsid w:val="00DA5A89"/>
    <w:rsid w:val="00DA5D0B"/>
    <w:rsid w:val="00DA6128"/>
    <w:rsid w:val="00DA6D79"/>
    <w:rsid w:val="00DA7108"/>
    <w:rsid w:val="00DA7462"/>
    <w:rsid w:val="00DB1DE4"/>
    <w:rsid w:val="00DB2010"/>
    <w:rsid w:val="00DB2341"/>
    <w:rsid w:val="00DB2616"/>
    <w:rsid w:val="00DB5352"/>
    <w:rsid w:val="00DB58FF"/>
    <w:rsid w:val="00DB5DB7"/>
    <w:rsid w:val="00DB5F62"/>
    <w:rsid w:val="00DB6602"/>
    <w:rsid w:val="00DB67FD"/>
    <w:rsid w:val="00DB6AD1"/>
    <w:rsid w:val="00DB6DBE"/>
    <w:rsid w:val="00DB6FF5"/>
    <w:rsid w:val="00DB73C0"/>
    <w:rsid w:val="00DB7DC3"/>
    <w:rsid w:val="00DC1829"/>
    <w:rsid w:val="00DC1E18"/>
    <w:rsid w:val="00DC22F5"/>
    <w:rsid w:val="00DC2678"/>
    <w:rsid w:val="00DC29E7"/>
    <w:rsid w:val="00DC4593"/>
    <w:rsid w:val="00DC724E"/>
    <w:rsid w:val="00DC791A"/>
    <w:rsid w:val="00DD1107"/>
    <w:rsid w:val="00DD112C"/>
    <w:rsid w:val="00DD1441"/>
    <w:rsid w:val="00DD1A1D"/>
    <w:rsid w:val="00DD308D"/>
    <w:rsid w:val="00DD42D8"/>
    <w:rsid w:val="00DD52BC"/>
    <w:rsid w:val="00DD5895"/>
    <w:rsid w:val="00DD65A8"/>
    <w:rsid w:val="00DD6E20"/>
    <w:rsid w:val="00DD7A20"/>
    <w:rsid w:val="00DE075F"/>
    <w:rsid w:val="00DE0784"/>
    <w:rsid w:val="00DE0CB1"/>
    <w:rsid w:val="00DE151F"/>
    <w:rsid w:val="00DE189B"/>
    <w:rsid w:val="00DE3CC4"/>
    <w:rsid w:val="00DE4578"/>
    <w:rsid w:val="00DE4C53"/>
    <w:rsid w:val="00DE60BF"/>
    <w:rsid w:val="00DE63AB"/>
    <w:rsid w:val="00DE661F"/>
    <w:rsid w:val="00DE6709"/>
    <w:rsid w:val="00DE6B13"/>
    <w:rsid w:val="00DE6CD9"/>
    <w:rsid w:val="00DE780E"/>
    <w:rsid w:val="00DF0CD9"/>
    <w:rsid w:val="00DF33BB"/>
    <w:rsid w:val="00DF4A2D"/>
    <w:rsid w:val="00DF5FA5"/>
    <w:rsid w:val="00DF63A0"/>
    <w:rsid w:val="00DF6B34"/>
    <w:rsid w:val="00DF7295"/>
    <w:rsid w:val="00DF73C7"/>
    <w:rsid w:val="00DF75E1"/>
    <w:rsid w:val="00E00748"/>
    <w:rsid w:val="00E0145E"/>
    <w:rsid w:val="00E0195B"/>
    <w:rsid w:val="00E01C47"/>
    <w:rsid w:val="00E02224"/>
    <w:rsid w:val="00E022DD"/>
    <w:rsid w:val="00E0277D"/>
    <w:rsid w:val="00E045C4"/>
    <w:rsid w:val="00E054CC"/>
    <w:rsid w:val="00E055B3"/>
    <w:rsid w:val="00E0667A"/>
    <w:rsid w:val="00E06C78"/>
    <w:rsid w:val="00E07473"/>
    <w:rsid w:val="00E100BD"/>
    <w:rsid w:val="00E1051F"/>
    <w:rsid w:val="00E10D23"/>
    <w:rsid w:val="00E12016"/>
    <w:rsid w:val="00E12B12"/>
    <w:rsid w:val="00E12D01"/>
    <w:rsid w:val="00E13A5E"/>
    <w:rsid w:val="00E14120"/>
    <w:rsid w:val="00E156BB"/>
    <w:rsid w:val="00E15C2D"/>
    <w:rsid w:val="00E16960"/>
    <w:rsid w:val="00E17603"/>
    <w:rsid w:val="00E20901"/>
    <w:rsid w:val="00E20BB0"/>
    <w:rsid w:val="00E21244"/>
    <w:rsid w:val="00E213D7"/>
    <w:rsid w:val="00E21E5E"/>
    <w:rsid w:val="00E21FFA"/>
    <w:rsid w:val="00E2218E"/>
    <w:rsid w:val="00E221DD"/>
    <w:rsid w:val="00E2229D"/>
    <w:rsid w:val="00E22568"/>
    <w:rsid w:val="00E22862"/>
    <w:rsid w:val="00E22B46"/>
    <w:rsid w:val="00E24142"/>
    <w:rsid w:val="00E2481A"/>
    <w:rsid w:val="00E24C0C"/>
    <w:rsid w:val="00E257BF"/>
    <w:rsid w:val="00E25874"/>
    <w:rsid w:val="00E25A3B"/>
    <w:rsid w:val="00E26CC5"/>
    <w:rsid w:val="00E26F08"/>
    <w:rsid w:val="00E270FE"/>
    <w:rsid w:val="00E2716E"/>
    <w:rsid w:val="00E2738F"/>
    <w:rsid w:val="00E27D61"/>
    <w:rsid w:val="00E27FFA"/>
    <w:rsid w:val="00E30284"/>
    <w:rsid w:val="00E31BA8"/>
    <w:rsid w:val="00E327CF"/>
    <w:rsid w:val="00E332A2"/>
    <w:rsid w:val="00E333C6"/>
    <w:rsid w:val="00E334E1"/>
    <w:rsid w:val="00E33ACE"/>
    <w:rsid w:val="00E34F3A"/>
    <w:rsid w:val="00E35243"/>
    <w:rsid w:val="00E35EF0"/>
    <w:rsid w:val="00E3717D"/>
    <w:rsid w:val="00E414F2"/>
    <w:rsid w:val="00E41AC8"/>
    <w:rsid w:val="00E42637"/>
    <w:rsid w:val="00E428A3"/>
    <w:rsid w:val="00E43B34"/>
    <w:rsid w:val="00E43FFC"/>
    <w:rsid w:val="00E4410B"/>
    <w:rsid w:val="00E45DF0"/>
    <w:rsid w:val="00E45E8F"/>
    <w:rsid w:val="00E45EB4"/>
    <w:rsid w:val="00E46559"/>
    <w:rsid w:val="00E46A54"/>
    <w:rsid w:val="00E512CB"/>
    <w:rsid w:val="00E52163"/>
    <w:rsid w:val="00E5268E"/>
    <w:rsid w:val="00E53F1B"/>
    <w:rsid w:val="00E544C6"/>
    <w:rsid w:val="00E5503E"/>
    <w:rsid w:val="00E56041"/>
    <w:rsid w:val="00E56138"/>
    <w:rsid w:val="00E562E9"/>
    <w:rsid w:val="00E6004E"/>
    <w:rsid w:val="00E60EA5"/>
    <w:rsid w:val="00E61EF5"/>
    <w:rsid w:val="00E64A9F"/>
    <w:rsid w:val="00E65275"/>
    <w:rsid w:val="00E65F08"/>
    <w:rsid w:val="00E66CC9"/>
    <w:rsid w:val="00E67211"/>
    <w:rsid w:val="00E713F7"/>
    <w:rsid w:val="00E72E3B"/>
    <w:rsid w:val="00E7356E"/>
    <w:rsid w:val="00E73C7F"/>
    <w:rsid w:val="00E74267"/>
    <w:rsid w:val="00E77733"/>
    <w:rsid w:val="00E77969"/>
    <w:rsid w:val="00E77E0B"/>
    <w:rsid w:val="00E809EC"/>
    <w:rsid w:val="00E815E5"/>
    <w:rsid w:val="00E81B27"/>
    <w:rsid w:val="00E82093"/>
    <w:rsid w:val="00E82CFE"/>
    <w:rsid w:val="00E830F1"/>
    <w:rsid w:val="00E83A1B"/>
    <w:rsid w:val="00E849F1"/>
    <w:rsid w:val="00E84D6D"/>
    <w:rsid w:val="00E8723E"/>
    <w:rsid w:val="00E90794"/>
    <w:rsid w:val="00E91D85"/>
    <w:rsid w:val="00E923D4"/>
    <w:rsid w:val="00E92CCC"/>
    <w:rsid w:val="00E93803"/>
    <w:rsid w:val="00E9380D"/>
    <w:rsid w:val="00E9406B"/>
    <w:rsid w:val="00E9598A"/>
    <w:rsid w:val="00E95C41"/>
    <w:rsid w:val="00E96BB9"/>
    <w:rsid w:val="00E96C7A"/>
    <w:rsid w:val="00E96D8D"/>
    <w:rsid w:val="00E9772D"/>
    <w:rsid w:val="00E97AA5"/>
    <w:rsid w:val="00EA0883"/>
    <w:rsid w:val="00EA17D5"/>
    <w:rsid w:val="00EA2BDD"/>
    <w:rsid w:val="00EA2E4C"/>
    <w:rsid w:val="00EA536E"/>
    <w:rsid w:val="00EA5956"/>
    <w:rsid w:val="00EA67EA"/>
    <w:rsid w:val="00EA6DDB"/>
    <w:rsid w:val="00EA6E16"/>
    <w:rsid w:val="00EA7408"/>
    <w:rsid w:val="00EA7914"/>
    <w:rsid w:val="00EA7B20"/>
    <w:rsid w:val="00EA7D54"/>
    <w:rsid w:val="00EB0589"/>
    <w:rsid w:val="00EB088B"/>
    <w:rsid w:val="00EB13F6"/>
    <w:rsid w:val="00EB15D1"/>
    <w:rsid w:val="00EB1AED"/>
    <w:rsid w:val="00EB2603"/>
    <w:rsid w:val="00EB394A"/>
    <w:rsid w:val="00EB55E1"/>
    <w:rsid w:val="00EB5DCB"/>
    <w:rsid w:val="00EB7289"/>
    <w:rsid w:val="00EB7F16"/>
    <w:rsid w:val="00EC045C"/>
    <w:rsid w:val="00EC05FF"/>
    <w:rsid w:val="00EC15ED"/>
    <w:rsid w:val="00EC15F7"/>
    <w:rsid w:val="00EC17AF"/>
    <w:rsid w:val="00EC208F"/>
    <w:rsid w:val="00EC29D7"/>
    <w:rsid w:val="00EC370F"/>
    <w:rsid w:val="00EC3AC1"/>
    <w:rsid w:val="00EC3D75"/>
    <w:rsid w:val="00EC413D"/>
    <w:rsid w:val="00EC4402"/>
    <w:rsid w:val="00EC4BCD"/>
    <w:rsid w:val="00EC4EDC"/>
    <w:rsid w:val="00EC4F26"/>
    <w:rsid w:val="00EC61C6"/>
    <w:rsid w:val="00EC708D"/>
    <w:rsid w:val="00EC72D8"/>
    <w:rsid w:val="00ED161D"/>
    <w:rsid w:val="00ED1F72"/>
    <w:rsid w:val="00ED2339"/>
    <w:rsid w:val="00ED242C"/>
    <w:rsid w:val="00ED24EE"/>
    <w:rsid w:val="00ED3602"/>
    <w:rsid w:val="00ED36C5"/>
    <w:rsid w:val="00ED37BA"/>
    <w:rsid w:val="00ED3A20"/>
    <w:rsid w:val="00ED412F"/>
    <w:rsid w:val="00ED470C"/>
    <w:rsid w:val="00ED512B"/>
    <w:rsid w:val="00ED758D"/>
    <w:rsid w:val="00ED79DB"/>
    <w:rsid w:val="00EE121A"/>
    <w:rsid w:val="00EE14BF"/>
    <w:rsid w:val="00EE1732"/>
    <w:rsid w:val="00EE1C8D"/>
    <w:rsid w:val="00EE2A37"/>
    <w:rsid w:val="00EE2B41"/>
    <w:rsid w:val="00EE303D"/>
    <w:rsid w:val="00EE35A6"/>
    <w:rsid w:val="00EE3809"/>
    <w:rsid w:val="00EE3883"/>
    <w:rsid w:val="00EE445A"/>
    <w:rsid w:val="00EE4D92"/>
    <w:rsid w:val="00EE54F6"/>
    <w:rsid w:val="00EE6C17"/>
    <w:rsid w:val="00EE75B9"/>
    <w:rsid w:val="00EE7F4C"/>
    <w:rsid w:val="00EF041C"/>
    <w:rsid w:val="00EF0A0C"/>
    <w:rsid w:val="00EF272C"/>
    <w:rsid w:val="00EF3A27"/>
    <w:rsid w:val="00EF3C8B"/>
    <w:rsid w:val="00EF3E1F"/>
    <w:rsid w:val="00EF4EB4"/>
    <w:rsid w:val="00EF4F30"/>
    <w:rsid w:val="00EF5439"/>
    <w:rsid w:val="00EF6260"/>
    <w:rsid w:val="00EF6820"/>
    <w:rsid w:val="00EF68D3"/>
    <w:rsid w:val="00EF73C3"/>
    <w:rsid w:val="00F00607"/>
    <w:rsid w:val="00F01D67"/>
    <w:rsid w:val="00F02495"/>
    <w:rsid w:val="00F03168"/>
    <w:rsid w:val="00F03C44"/>
    <w:rsid w:val="00F0497B"/>
    <w:rsid w:val="00F04DFA"/>
    <w:rsid w:val="00F05341"/>
    <w:rsid w:val="00F056A1"/>
    <w:rsid w:val="00F05DA3"/>
    <w:rsid w:val="00F05F6B"/>
    <w:rsid w:val="00F068F0"/>
    <w:rsid w:val="00F06DAC"/>
    <w:rsid w:val="00F07D4E"/>
    <w:rsid w:val="00F07DD4"/>
    <w:rsid w:val="00F10FB3"/>
    <w:rsid w:val="00F1346D"/>
    <w:rsid w:val="00F13741"/>
    <w:rsid w:val="00F141CD"/>
    <w:rsid w:val="00F14F17"/>
    <w:rsid w:val="00F1504F"/>
    <w:rsid w:val="00F159F1"/>
    <w:rsid w:val="00F15FD9"/>
    <w:rsid w:val="00F20B68"/>
    <w:rsid w:val="00F21516"/>
    <w:rsid w:val="00F23EF4"/>
    <w:rsid w:val="00F25828"/>
    <w:rsid w:val="00F26798"/>
    <w:rsid w:val="00F26905"/>
    <w:rsid w:val="00F270F0"/>
    <w:rsid w:val="00F273EF"/>
    <w:rsid w:val="00F27760"/>
    <w:rsid w:val="00F27F3C"/>
    <w:rsid w:val="00F30082"/>
    <w:rsid w:val="00F31F07"/>
    <w:rsid w:val="00F32208"/>
    <w:rsid w:val="00F32611"/>
    <w:rsid w:val="00F327AC"/>
    <w:rsid w:val="00F354E5"/>
    <w:rsid w:val="00F3570A"/>
    <w:rsid w:val="00F374E9"/>
    <w:rsid w:val="00F40198"/>
    <w:rsid w:val="00F41797"/>
    <w:rsid w:val="00F43615"/>
    <w:rsid w:val="00F43683"/>
    <w:rsid w:val="00F43684"/>
    <w:rsid w:val="00F449F3"/>
    <w:rsid w:val="00F45178"/>
    <w:rsid w:val="00F456CD"/>
    <w:rsid w:val="00F45AC3"/>
    <w:rsid w:val="00F4683D"/>
    <w:rsid w:val="00F504DA"/>
    <w:rsid w:val="00F50983"/>
    <w:rsid w:val="00F51F10"/>
    <w:rsid w:val="00F52EF0"/>
    <w:rsid w:val="00F54443"/>
    <w:rsid w:val="00F601C7"/>
    <w:rsid w:val="00F61449"/>
    <w:rsid w:val="00F61F87"/>
    <w:rsid w:val="00F64824"/>
    <w:rsid w:val="00F64C21"/>
    <w:rsid w:val="00F66493"/>
    <w:rsid w:val="00F66D92"/>
    <w:rsid w:val="00F66E1B"/>
    <w:rsid w:val="00F67DAC"/>
    <w:rsid w:val="00F708B2"/>
    <w:rsid w:val="00F71CCB"/>
    <w:rsid w:val="00F72945"/>
    <w:rsid w:val="00F72A16"/>
    <w:rsid w:val="00F740AD"/>
    <w:rsid w:val="00F7481A"/>
    <w:rsid w:val="00F75792"/>
    <w:rsid w:val="00F75FA9"/>
    <w:rsid w:val="00F76314"/>
    <w:rsid w:val="00F77268"/>
    <w:rsid w:val="00F77AF4"/>
    <w:rsid w:val="00F807A0"/>
    <w:rsid w:val="00F80CCB"/>
    <w:rsid w:val="00F812C9"/>
    <w:rsid w:val="00F81425"/>
    <w:rsid w:val="00F81485"/>
    <w:rsid w:val="00F823BA"/>
    <w:rsid w:val="00F83A33"/>
    <w:rsid w:val="00F840C8"/>
    <w:rsid w:val="00F8410A"/>
    <w:rsid w:val="00F84694"/>
    <w:rsid w:val="00F8553F"/>
    <w:rsid w:val="00F86548"/>
    <w:rsid w:val="00F865B4"/>
    <w:rsid w:val="00F866D0"/>
    <w:rsid w:val="00F90D52"/>
    <w:rsid w:val="00F9164D"/>
    <w:rsid w:val="00F92A69"/>
    <w:rsid w:val="00F93244"/>
    <w:rsid w:val="00F93662"/>
    <w:rsid w:val="00F93F0D"/>
    <w:rsid w:val="00F95E64"/>
    <w:rsid w:val="00F961F6"/>
    <w:rsid w:val="00F96957"/>
    <w:rsid w:val="00F96DFD"/>
    <w:rsid w:val="00F97EFC"/>
    <w:rsid w:val="00F97F76"/>
    <w:rsid w:val="00FA03F1"/>
    <w:rsid w:val="00FA0440"/>
    <w:rsid w:val="00FA16A9"/>
    <w:rsid w:val="00FA1D83"/>
    <w:rsid w:val="00FA2DDA"/>
    <w:rsid w:val="00FA363E"/>
    <w:rsid w:val="00FB0754"/>
    <w:rsid w:val="00FB0949"/>
    <w:rsid w:val="00FB1168"/>
    <w:rsid w:val="00FB2345"/>
    <w:rsid w:val="00FB2EC5"/>
    <w:rsid w:val="00FB411A"/>
    <w:rsid w:val="00FB4643"/>
    <w:rsid w:val="00FB4DDC"/>
    <w:rsid w:val="00FB623C"/>
    <w:rsid w:val="00FB7970"/>
    <w:rsid w:val="00FB7D9A"/>
    <w:rsid w:val="00FC05D1"/>
    <w:rsid w:val="00FC1FE4"/>
    <w:rsid w:val="00FC394F"/>
    <w:rsid w:val="00FC3C03"/>
    <w:rsid w:val="00FC3C67"/>
    <w:rsid w:val="00FC73C6"/>
    <w:rsid w:val="00FC7895"/>
    <w:rsid w:val="00FC78AC"/>
    <w:rsid w:val="00FC7A6D"/>
    <w:rsid w:val="00FD0978"/>
    <w:rsid w:val="00FD0F1C"/>
    <w:rsid w:val="00FD1250"/>
    <w:rsid w:val="00FD1C66"/>
    <w:rsid w:val="00FD1D59"/>
    <w:rsid w:val="00FD25EE"/>
    <w:rsid w:val="00FD4706"/>
    <w:rsid w:val="00FD50F3"/>
    <w:rsid w:val="00FD6171"/>
    <w:rsid w:val="00FD68F6"/>
    <w:rsid w:val="00FD6C50"/>
    <w:rsid w:val="00FD6CF4"/>
    <w:rsid w:val="00FD70C6"/>
    <w:rsid w:val="00FD7A4D"/>
    <w:rsid w:val="00FE02CA"/>
    <w:rsid w:val="00FE1212"/>
    <w:rsid w:val="00FE1276"/>
    <w:rsid w:val="00FE1DA3"/>
    <w:rsid w:val="00FE3660"/>
    <w:rsid w:val="00FE3980"/>
    <w:rsid w:val="00FE3E45"/>
    <w:rsid w:val="00FE4C22"/>
    <w:rsid w:val="00FE4E4B"/>
    <w:rsid w:val="00FE6175"/>
    <w:rsid w:val="00FE7E71"/>
    <w:rsid w:val="00FF0F39"/>
    <w:rsid w:val="00FF0F9C"/>
    <w:rsid w:val="00FF0FA8"/>
    <w:rsid w:val="00FF14AE"/>
    <w:rsid w:val="00FF22BB"/>
    <w:rsid w:val="00FF30DC"/>
    <w:rsid w:val="00FF43EA"/>
    <w:rsid w:val="00FF4462"/>
    <w:rsid w:val="00FF4D7E"/>
    <w:rsid w:val="00FF5F58"/>
    <w:rsid w:val="00FF6B7F"/>
    <w:rsid w:val="00FF7224"/>
    <w:rsid w:val="00FF72B4"/>
    <w:rsid w:val="00FF7851"/>
    <w:rsid w:val="00FF7A38"/>
  </w:rsids>
  <m:mathPr>
    <m:mathFont m:val="Cambria Math"/>
    <m:brkBin m:val="before"/>
    <m:brkBinSub m:val="--"/>
    <m:smallFrac m:val="off"/>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65">
      <o:colormru v:ext="edit" colors="#c30,#f90,#c90"/>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uiPriority="39"/>
    <w:lsdException w:name="toc 2" w:uiPriority="39"/>
    <w:lsdException w:name="toc 3" w:uiPriority="39"/>
    <w:lsdException w:name="annotation text" w:uiPriority="99"/>
    <w:lsdException w:name="footer" w:uiPriority="99"/>
    <w:lsdException w:name="caption" w:qFormat="1"/>
    <w:lsdException w:name="table of figures" w:uiPriority="99"/>
    <w:lsdException w:name="annotation reference" w:uiPriority="99"/>
    <w:lsdException w:name="Title" w:uiPriority="10" w:qFormat="1"/>
    <w:lsdException w:name="Subtitle" w:uiPriority="11" w:qFormat="1"/>
    <w:lsdException w:name="Hyperlink" w:uiPriority="99"/>
    <w:lsdException w:name="Strong" w:uiPriority="22" w:qFormat="1"/>
    <w:lsdException w:name="Emphasis" w:uiPriority="20" w:qFormat="1"/>
    <w:lsdException w:name="Document Map" w:uiPriority="99"/>
    <w:lsdException w:name="annotation subject" w:uiPriority="99"/>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F840C8"/>
    <w:rPr>
      <w:sz w:val="24"/>
      <w:szCs w:val="24"/>
    </w:rPr>
  </w:style>
  <w:style w:type="paragraph" w:styleId="Heading1">
    <w:name w:val="heading 1"/>
    <w:basedOn w:val="ACMAHeading1"/>
    <w:next w:val="ACMABodyText"/>
    <w:link w:val="Heading1Char"/>
    <w:uiPriority w:val="9"/>
    <w:qFormat/>
    <w:rsid w:val="00851601"/>
    <w:pPr>
      <w:tabs>
        <w:tab w:val="num" w:pos="5819"/>
      </w:tabs>
      <w:ind w:left="5819" w:hanging="432"/>
      <w:outlineLvl w:val="0"/>
    </w:pPr>
    <w:rPr>
      <w:rFonts w:cs="Arial"/>
      <w:bCs/>
    </w:rPr>
  </w:style>
  <w:style w:type="paragraph" w:styleId="Heading2">
    <w:name w:val="heading 2"/>
    <w:basedOn w:val="Normal"/>
    <w:next w:val="Normal"/>
    <w:link w:val="Heading2Char"/>
    <w:uiPriority w:val="9"/>
    <w:qFormat/>
    <w:rsid w:val="00F61F87"/>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
    <w:uiPriority w:val="9"/>
    <w:qFormat/>
    <w:rsid w:val="00F61F87"/>
    <w:pPr>
      <w:keepNext/>
      <w:spacing w:before="240" w:after="60"/>
      <w:outlineLvl w:val="2"/>
    </w:pPr>
    <w:rPr>
      <w:rFonts w:ascii="Arial" w:hAnsi="Arial" w:cs="Arial"/>
      <w:b/>
      <w:bCs/>
      <w:sz w:val="26"/>
      <w:szCs w:val="26"/>
    </w:rPr>
  </w:style>
  <w:style w:type="paragraph" w:styleId="Heading4">
    <w:name w:val="heading 4"/>
    <w:basedOn w:val="Normal"/>
    <w:next w:val="Normal"/>
    <w:link w:val="Heading4Char"/>
    <w:uiPriority w:val="9"/>
    <w:qFormat/>
    <w:rsid w:val="00F61F87"/>
    <w:pPr>
      <w:keepNext/>
      <w:spacing w:before="240" w:after="60"/>
      <w:outlineLvl w:val="3"/>
    </w:pPr>
    <w:rPr>
      <w:b/>
      <w:bCs/>
      <w:sz w:val="28"/>
      <w:szCs w:val="28"/>
    </w:rPr>
  </w:style>
  <w:style w:type="paragraph" w:styleId="Heading5">
    <w:name w:val="heading 5"/>
    <w:basedOn w:val="Normal"/>
    <w:next w:val="Normal"/>
    <w:link w:val="Heading5Char"/>
    <w:uiPriority w:val="9"/>
    <w:qFormat/>
    <w:rsid w:val="00941917"/>
    <w:pPr>
      <w:spacing w:before="240" w:after="60"/>
      <w:outlineLvl w:val="4"/>
    </w:pPr>
    <w:rPr>
      <w:b/>
      <w:bCs/>
      <w:i/>
      <w:iCs/>
      <w:sz w:val="26"/>
      <w:szCs w:val="26"/>
    </w:rPr>
  </w:style>
  <w:style w:type="paragraph" w:styleId="Heading6">
    <w:name w:val="heading 6"/>
    <w:basedOn w:val="Normal"/>
    <w:next w:val="Normal"/>
    <w:link w:val="Heading6Char"/>
    <w:uiPriority w:val="9"/>
    <w:semiHidden/>
    <w:unhideWhenUsed/>
    <w:qFormat/>
    <w:rsid w:val="006A35DA"/>
    <w:pPr>
      <w:spacing w:before="120" w:line="271" w:lineRule="auto"/>
      <w:outlineLvl w:val="5"/>
    </w:pPr>
    <w:rPr>
      <w:rFonts w:asciiTheme="majorHAnsi" w:eastAsiaTheme="majorEastAsia" w:hAnsiTheme="majorHAnsi" w:cstheme="majorBidi"/>
      <w:b/>
      <w:bCs/>
      <w:i/>
      <w:iCs/>
      <w:color w:val="7F7F7F" w:themeColor="text1" w:themeTint="80"/>
      <w:sz w:val="22"/>
      <w:szCs w:val="22"/>
      <w:lang w:eastAsia="en-US" w:bidi="en-US"/>
    </w:rPr>
  </w:style>
  <w:style w:type="paragraph" w:styleId="Heading7">
    <w:name w:val="heading 7"/>
    <w:basedOn w:val="Normal"/>
    <w:next w:val="Normal"/>
    <w:link w:val="Heading7Char"/>
    <w:uiPriority w:val="9"/>
    <w:semiHidden/>
    <w:unhideWhenUsed/>
    <w:qFormat/>
    <w:rsid w:val="006A35DA"/>
    <w:pPr>
      <w:spacing w:before="120" w:line="276" w:lineRule="auto"/>
      <w:outlineLvl w:val="6"/>
    </w:pPr>
    <w:rPr>
      <w:rFonts w:asciiTheme="majorHAnsi" w:eastAsiaTheme="majorEastAsia" w:hAnsiTheme="majorHAnsi" w:cstheme="majorBidi"/>
      <w:i/>
      <w:iCs/>
      <w:sz w:val="22"/>
      <w:szCs w:val="22"/>
      <w:lang w:eastAsia="en-US" w:bidi="en-US"/>
    </w:rPr>
  </w:style>
  <w:style w:type="paragraph" w:styleId="Heading8">
    <w:name w:val="heading 8"/>
    <w:basedOn w:val="Normal"/>
    <w:next w:val="Normal"/>
    <w:link w:val="Heading8Char"/>
    <w:uiPriority w:val="9"/>
    <w:semiHidden/>
    <w:unhideWhenUsed/>
    <w:qFormat/>
    <w:rsid w:val="006A35DA"/>
    <w:pPr>
      <w:spacing w:before="120" w:line="276" w:lineRule="auto"/>
      <w:outlineLvl w:val="7"/>
    </w:pPr>
    <w:rPr>
      <w:rFonts w:asciiTheme="majorHAnsi" w:eastAsiaTheme="majorEastAsia" w:hAnsiTheme="majorHAnsi" w:cstheme="majorBidi"/>
      <w:sz w:val="20"/>
      <w:szCs w:val="20"/>
      <w:lang w:eastAsia="en-US" w:bidi="en-US"/>
    </w:rPr>
  </w:style>
  <w:style w:type="paragraph" w:styleId="Heading9">
    <w:name w:val="heading 9"/>
    <w:basedOn w:val="Normal"/>
    <w:next w:val="Normal"/>
    <w:link w:val="Heading9Char"/>
    <w:uiPriority w:val="9"/>
    <w:semiHidden/>
    <w:unhideWhenUsed/>
    <w:qFormat/>
    <w:rsid w:val="006A35DA"/>
    <w:pPr>
      <w:spacing w:before="120" w:line="276" w:lineRule="auto"/>
      <w:outlineLvl w:val="8"/>
    </w:pPr>
    <w:rPr>
      <w:rFonts w:asciiTheme="majorHAnsi" w:eastAsiaTheme="majorEastAsia" w:hAnsiTheme="majorHAnsi" w:cstheme="majorBidi"/>
      <w:i/>
      <w:iCs/>
      <w:spacing w:val="5"/>
      <w:sz w:val="20"/>
      <w:szCs w:val="20"/>
      <w:lang w:eastAsia="en-US"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CMABodyText">
    <w:name w:val="ACMA Body Text"/>
    <w:link w:val="ACMABodyTextChar"/>
    <w:rsid w:val="00851601"/>
    <w:pPr>
      <w:suppressAutoHyphens/>
      <w:spacing w:before="80" w:after="120" w:line="280" w:lineRule="atLeast"/>
    </w:pPr>
    <w:rPr>
      <w:snapToGrid w:val="0"/>
      <w:sz w:val="24"/>
      <w:lang w:eastAsia="en-US"/>
    </w:rPr>
  </w:style>
  <w:style w:type="paragraph" w:customStyle="1" w:styleId="ACMAHeading1">
    <w:name w:val="ACMA Heading 1"/>
    <w:next w:val="ACMABodyText"/>
    <w:link w:val="ACMAHeading1CharChar"/>
    <w:rsid w:val="00D46DE3"/>
    <w:pPr>
      <w:keepNext/>
      <w:numPr>
        <w:ilvl w:val="1"/>
        <w:numId w:val="11"/>
      </w:numPr>
      <w:tabs>
        <w:tab w:val="clear" w:pos="5819"/>
      </w:tabs>
      <w:suppressAutoHyphens/>
      <w:spacing w:before="320"/>
      <w:ind w:left="431" w:hanging="431"/>
      <w:outlineLvl w:val="1"/>
    </w:pPr>
    <w:rPr>
      <w:rFonts w:ascii="Arial" w:hAnsi="Arial"/>
      <w:b/>
      <w:sz w:val="32"/>
      <w:szCs w:val="32"/>
      <w:lang w:val="en-US" w:eastAsia="en-US"/>
    </w:rPr>
  </w:style>
  <w:style w:type="paragraph" w:customStyle="1" w:styleId="ACMABulletLevel1">
    <w:name w:val="ACMA Bullet Level 1"/>
    <w:rsid w:val="008D3613"/>
    <w:pPr>
      <w:numPr>
        <w:numId w:val="7"/>
      </w:numPr>
      <w:spacing w:after="120"/>
    </w:pPr>
    <w:rPr>
      <w:sz w:val="24"/>
      <w:lang w:eastAsia="en-US"/>
    </w:rPr>
  </w:style>
  <w:style w:type="paragraph" w:customStyle="1" w:styleId="ACMABulletLevel2">
    <w:name w:val="ACMA Bullet Level 2"/>
    <w:rsid w:val="00697F29"/>
    <w:pPr>
      <w:numPr>
        <w:numId w:val="8"/>
      </w:numPr>
      <w:tabs>
        <w:tab w:val="clear" w:pos="-31680"/>
        <w:tab w:val="num" w:pos="1008"/>
      </w:tabs>
      <w:spacing w:after="120"/>
      <w:ind w:left="1368" w:hanging="360"/>
    </w:pPr>
    <w:rPr>
      <w:sz w:val="24"/>
      <w:lang w:eastAsia="en-US"/>
    </w:rPr>
  </w:style>
  <w:style w:type="paragraph" w:customStyle="1" w:styleId="ACMAChapterHeading">
    <w:name w:val="ACMA Chapter Heading"/>
    <w:next w:val="ACMABodyText"/>
    <w:rsid w:val="007E3841"/>
    <w:pPr>
      <w:keepNext/>
      <w:numPr>
        <w:numId w:val="11"/>
      </w:numPr>
      <w:tabs>
        <w:tab w:val="clear" w:pos="6456"/>
      </w:tabs>
      <w:suppressAutoHyphens/>
      <w:spacing w:before="2160" w:after="480"/>
      <w:ind w:left="357" w:hanging="357"/>
      <w:outlineLvl w:val="0"/>
    </w:pPr>
    <w:rPr>
      <w:sz w:val="56"/>
      <w:szCs w:val="56"/>
      <w:lang w:eastAsia="en-US"/>
    </w:rPr>
  </w:style>
  <w:style w:type="paragraph" w:customStyle="1" w:styleId="ACMAConclusion">
    <w:name w:val="ACMA Conclusion"/>
    <w:rsid w:val="00851601"/>
    <w:pPr>
      <w:pBdr>
        <w:top w:val="single" w:sz="8" w:space="10" w:color="auto" w:shadow="1"/>
        <w:left w:val="single" w:sz="8" w:space="12" w:color="auto" w:shadow="1"/>
        <w:bottom w:val="single" w:sz="8" w:space="15" w:color="auto" w:shadow="1"/>
        <w:right w:val="single" w:sz="8" w:space="11" w:color="auto" w:shadow="1"/>
      </w:pBdr>
      <w:spacing w:after="80" w:line="240" w:lineRule="atLeast"/>
      <w:ind w:left="288" w:right="288"/>
    </w:pPr>
    <w:rPr>
      <w:b/>
      <w:sz w:val="24"/>
      <w:lang w:eastAsia="en-US"/>
    </w:rPr>
  </w:style>
  <w:style w:type="paragraph" w:customStyle="1" w:styleId="ACMAContentsHeading">
    <w:name w:val="ACMA Contents Heading"/>
    <w:rsid w:val="008D3613"/>
    <w:pPr>
      <w:spacing w:before="2160" w:after="480"/>
    </w:pPr>
    <w:rPr>
      <w:sz w:val="56"/>
      <w:szCs w:val="56"/>
      <w:lang w:val="en-US" w:eastAsia="en-US"/>
    </w:rPr>
  </w:style>
  <w:style w:type="paragraph" w:customStyle="1" w:styleId="ACMAFooterEven">
    <w:name w:val="ACMA Footer (Even)"/>
    <w:rsid w:val="008D3613"/>
    <w:pPr>
      <w:pBdr>
        <w:top w:val="single" w:sz="2" w:space="4" w:color="auto"/>
      </w:pBdr>
      <w:tabs>
        <w:tab w:val="right" w:pos="8959"/>
      </w:tabs>
    </w:pPr>
    <w:rPr>
      <w:lang w:eastAsia="en-US"/>
    </w:rPr>
  </w:style>
  <w:style w:type="paragraph" w:customStyle="1" w:styleId="ACMAFooterOdd">
    <w:name w:val="ACMA Footer (Odd)"/>
    <w:rsid w:val="008D3613"/>
    <w:pPr>
      <w:pBdr>
        <w:top w:val="single" w:sz="2" w:space="4" w:color="auto"/>
      </w:pBdr>
      <w:tabs>
        <w:tab w:val="right" w:pos="8959"/>
      </w:tabs>
    </w:pPr>
    <w:rPr>
      <w:lang w:eastAsia="en-US"/>
    </w:rPr>
  </w:style>
  <w:style w:type="paragraph" w:customStyle="1" w:styleId="ACMAFootnote">
    <w:name w:val="ACMA Footnote"/>
    <w:rsid w:val="00851601"/>
    <w:pPr>
      <w:ind w:left="144" w:hanging="144"/>
    </w:pPr>
    <w:rPr>
      <w:sz w:val="16"/>
      <w:lang w:eastAsia="en-US"/>
    </w:rPr>
  </w:style>
  <w:style w:type="paragraph" w:customStyle="1" w:styleId="ACMAHeaderEven">
    <w:name w:val="ACMA Header (Even)"/>
    <w:rsid w:val="008D3613"/>
    <w:rPr>
      <w:i/>
      <w:lang w:val="en-US" w:eastAsia="en-US"/>
    </w:rPr>
  </w:style>
  <w:style w:type="paragraph" w:customStyle="1" w:styleId="ACMAHeaderOdd">
    <w:name w:val="ACMA Header (Odd)"/>
    <w:rsid w:val="008D3613"/>
    <w:pPr>
      <w:jc w:val="right"/>
    </w:pPr>
    <w:rPr>
      <w:i/>
      <w:lang w:val="en-US" w:eastAsia="en-US"/>
    </w:rPr>
  </w:style>
  <w:style w:type="paragraph" w:customStyle="1" w:styleId="ACMAHeading2">
    <w:name w:val="ACMA Heading 2"/>
    <w:next w:val="ACMABodyText"/>
    <w:link w:val="ACMAHeading2Char"/>
    <w:rsid w:val="00CC407D"/>
    <w:pPr>
      <w:keepNext/>
      <w:numPr>
        <w:ilvl w:val="2"/>
        <w:numId w:val="11"/>
      </w:numPr>
      <w:suppressAutoHyphens/>
      <w:spacing w:before="240"/>
      <w:ind w:left="505" w:hanging="505"/>
      <w:outlineLvl w:val="2"/>
    </w:pPr>
    <w:rPr>
      <w:rFonts w:ascii="Arial" w:hAnsi="Arial"/>
      <w:b/>
      <w:caps/>
      <w:sz w:val="26"/>
      <w:szCs w:val="26"/>
      <w:lang w:val="en-US" w:eastAsia="en-US"/>
    </w:rPr>
  </w:style>
  <w:style w:type="paragraph" w:customStyle="1" w:styleId="ACMAHeading3">
    <w:name w:val="ACMA Heading 3"/>
    <w:next w:val="ACMABodyText"/>
    <w:link w:val="ACMAHeading3Char"/>
    <w:rsid w:val="008D3613"/>
    <w:pPr>
      <w:keepNext/>
      <w:suppressAutoHyphens/>
      <w:spacing w:before="240"/>
      <w:outlineLvl w:val="3"/>
    </w:pPr>
    <w:rPr>
      <w:rFonts w:ascii="Arial" w:hAnsi="Arial"/>
      <w:b/>
      <w:sz w:val="24"/>
      <w:lang w:val="en-US" w:eastAsia="en-US"/>
    </w:rPr>
  </w:style>
  <w:style w:type="paragraph" w:customStyle="1" w:styleId="ACMAHeading4">
    <w:name w:val="ACMA Heading 4"/>
    <w:next w:val="ACMABodyText"/>
    <w:rsid w:val="008D3613"/>
    <w:pPr>
      <w:keepNext/>
      <w:suppressAutoHyphens/>
      <w:spacing w:before="80"/>
      <w:outlineLvl w:val="4"/>
    </w:pPr>
    <w:rPr>
      <w:rFonts w:ascii="Arial" w:hAnsi="Arial"/>
      <w:b/>
      <w:i/>
      <w:lang w:eastAsia="en-US"/>
    </w:rPr>
  </w:style>
  <w:style w:type="paragraph" w:customStyle="1" w:styleId="ACMAletteredlist">
    <w:name w:val="ACMA lettered list"/>
    <w:rsid w:val="00851601"/>
    <w:pPr>
      <w:numPr>
        <w:numId w:val="1"/>
      </w:numPr>
      <w:tabs>
        <w:tab w:val="clear" w:pos="360"/>
      </w:tabs>
      <w:spacing w:before="20" w:after="20"/>
    </w:pPr>
    <w:rPr>
      <w:sz w:val="24"/>
      <w:lang w:eastAsia="en-US"/>
    </w:rPr>
  </w:style>
  <w:style w:type="paragraph" w:customStyle="1" w:styleId="ACMANumberedList">
    <w:name w:val="ACMA Numbered List"/>
    <w:rsid w:val="00851601"/>
    <w:pPr>
      <w:numPr>
        <w:numId w:val="2"/>
      </w:numPr>
      <w:tabs>
        <w:tab w:val="clear" w:pos="720"/>
      </w:tabs>
      <w:spacing w:before="20" w:after="20"/>
      <w:ind w:left="360"/>
    </w:pPr>
    <w:rPr>
      <w:sz w:val="24"/>
      <w:lang w:eastAsia="en-US"/>
    </w:rPr>
  </w:style>
  <w:style w:type="paragraph" w:customStyle="1" w:styleId="ACMAQuote">
    <w:name w:val="ACMA Quote"/>
    <w:rsid w:val="00851601"/>
    <w:pPr>
      <w:spacing w:line="240" w:lineRule="atLeast"/>
      <w:ind w:left="562" w:right="562"/>
    </w:pPr>
    <w:rPr>
      <w:sz w:val="22"/>
      <w:lang w:eastAsia="en-US"/>
    </w:rPr>
  </w:style>
  <w:style w:type="paragraph" w:customStyle="1" w:styleId="ACMAReportDate">
    <w:name w:val="ACMA Report Date"/>
    <w:rsid w:val="008D3613"/>
    <w:rPr>
      <w:snapToGrid w:val="0"/>
      <w:lang w:eastAsia="en-US"/>
    </w:rPr>
  </w:style>
  <w:style w:type="paragraph" w:customStyle="1" w:styleId="ACMAReportImprint">
    <w:name w:val="ACMA Report Imprint"/>
    <w:rsid w:val="008D3613"/>
    <w:pPr>
      <w:spacing w:after="80"/>
    </w:pPr>
    <w:rPr>
      <w:rFonts w:cs="Arial"/>
      <w:lang w:eastAsia="en-US"/>
    </w:rPr>
  </w:style>
  <w:style w:type="paragraph" w:customStyle="1" w:styleId="ACMAReportSubtitle">
    <w:name w:val="ACMA Report Subtitle"/>
    <w:rsid w:val="008D3613"/>
    <w:pPr>
      <w:spacing w:before="1440"/>
    </w:pPr>
    <w:rPr>
      <w:sz w:val="36"/>
      <w:lang w:eastAsia="en-US"/>
    </w:rPr>
  </w:style>
  <w:style w:type="paragraph" w:customStyle="1" w:styleId="ACMAReportTitle">
    <w:name w:val="ACMA Report Title"/>
    <w:rsid w:val="008D3613"/>
    <w:pPr>
      <w:spacing w:before="1980"/>
    </w:pPr>
    <w:rPr>
      <w:sz w:val="80"/>
      <w:lang w:eastAsia="en-US"/>
    </w:rPr>
  </w:style>
  <w:style w:type="paragraph" w:customStyle="1" w:styleId="ACMATableBullet">
    <w:name w:val="ACMA Table Bullet"/>
    <w:rsid w:val="008D3613"/>
    <w:pPr>
      <w:numPr>
        <w:numId w:val="9"/>
      </w:numPr>
      <w:tabs>
        <w:tab w:val="clear" w:pos="720"/>
        <w:tab w:val="num" w:pos="1008"/>
      </w:tabs>
      <w:spacing w:before="40" w:after="40"/>
      <w:ind w:left="1008"/>
    </w:pPr>
    <w:rPr>
      <w:rFonts w:ascii="Arial" w:hAnsi="Arial"/>
      <w:lang w:eastAsia="en-US"/>
    </w:rPr>
  </w:style>
  <w:style w:type="paragraph" w:customStyle="1" w:styleId="ACMATableCaption">
    <w:name w:val="ACMA Table Caption"/>
    <w:rsid w:val="00851601"/>
    <w:pPr>
      <w:spacing w:after="120"/>
    </w:pPr>
    <w:rPr>
      <w:rFonts w:ascii="Arial" w:hAnsi="Arial"/>
      <w:lang w:eastAsia="en-US"/>
    </w:rPr>
  </w:style>
  <w:style w:type="paragraph" w:customStyle="1" w:styleId="ACMATableHeading">
    <w:name w:val="ACMA Table Heading"/>
    <w:rsid w:val="00851601"/>
    <w:pPr>
      <w:spacing w:before="40" w:after="40"/>
    </w:pPr>
    <w:rPr>
      <w:rFonts w:ascii="Arial" w:hAnsi="Arial"/>
      <w:b/>
      <w:lang w:eastAsia="en-US"/>
    </w:rPr>
  </w:style>
  <w:style w:type="paragraph" w:customStyle="1" w:styleId="ACMATableNumber">
    <w:name w:val="ACMA Table Number"/>
    <w:rsid w:val="00851601"/>
    <w:pPr>
      <w:spacing w:before="160"/>
    </w:pPr>
    <w:rPr>
      <w:rFonts w:ascii="Arial" w:hAnsi="Arial"/>
      <w:b/>
      <w:lang w:eastAsia="en-US"/>
    </w:rPr>
  </w:style>
  <w:style w:type="paragraph" w:customStyle="1" w:styleId="ACMATableText">
    <w:name w:val="ACMA Table Text"/>
    <w:rsid w:val="00851601"/>
    <w:pPr>
      <w:spacing w:before="40" w:after="40"/>
    </w:pPr>
    <w:rPr>
      <w:rFonts w:ascii="Arial" w:hAnsi="Arial"/>
      <w:lang w:eastAsia="en-US"/>
    </w:rPr>
  </w:style>
  <w:style w:type="paragraph" w:customStyle="1" w:styleId="LegislationLvl1">
    <w:name w:val="Legislation Lvl 1"/>
    <w:rsid w:val="00851601"/>
    <w:pPr>
      <w:numPr>
        <w:numId w:val="3"/>
      </w:numPr>
      <w:tabs>
        <w:tab w:val="clear" w:pos="1080"/>
        <w:tab w:val="num" w:pos="851"/>
      </w:tabs>
      <w:ind w:left="850" w:hanging="493"/>
    </w:pPr>
    <w:rPr>
      <w:bCs/>
      <w:sz w:val="22"/>
      <w:lang w:eastAsia="en-US"/>
    </w:rPr>
  </w:style>
  <w:style w:type="paragraph" w:customStyle="1" w:styleId="LegislationLvl2">
    <w:name w:val="Legislation Lvl 2"/>
    <w:rsid w:val="00851601"/>
    <w:pPr>
      <w:numPr>
        <w:ilvl w:val="1"/>
        <w:numId w:val="4"/>
      </w:numPr>
      <w:tabs>
        <w:tab w:val="clear" w:pos="1440"/>
        <w:tab w:val="num" w:pos="1418"/>
      </w:tabs>
      <w:ind w:left="1418" w:hanging="567"/>
    </w:pPr>
    <w:rPr>
      <w:sz w:val="22"/>
      <w:lang w:eastAsia="en-US"/>
    </w:rPr>
  </w:style>
  <w:style w:type="paragraph" w:customStyle="1" w:styleId="LegislationLvl3">
    <w:name w:val="Legislation Lvl 3"/>
    <w:rsid w:val="00851601"/>
    <w:pPr>
      <w:numPr>
        <w:ilvl w:val="2"/>
        <w:numId w:val="5"/>
      </w:numPr>
      <w:tabs>
        <w:tab w:val="clear" w:pos="2340"/>
        <w:tab w:val="num" w:pos="1985"/>
      </w:tabs>
      <w:ind w:left="1985" w:hanging="567"/>
    </w:pPr>
    <w:rPr>
      <w:sz w:val="22"/>
      <w:lang w:eastAsia="en-US"/>
    </w:rPr>
  </w:style>
  <w:style w:type="paragraph" w:customStyle="1" w:styleId="LegislationLvl4">
    <w:name w:val="Legislation Lvl 4"/>
    <w:rsid w:val="00851601"/>
    <w:pPr>
      <w:numPr>
        <w:ilvl w:val="3"/>
        <w:numId w:val="6"/>
      </w:numPr>
      <w:tabs>
        <w:tab w:val="clear" w:pos="2700"/>
        <w:tab w:val="num" w:pos="2694"/>
      </w:tabs>
      <w:ind w:left="2694" w:hanging="426"/>
    </w:pPr>
    <w:rPr>
      <w:sz w:val="22"/>
      <w:lang w:eastAsia="en-US"/>
    </w:rPr>
  </w:style>
  <w:style w:type="paragraph" w:styleId="FootnoteText">
    <w:name w:val="footnote text"/>
    <w:aliases w:val="ACMA Footnote Text,Footnote Text Char2,Footnote Text Char Char1,Footnote Text Char2 Char Char,Footnote Text Char1 Char Char Char,Footnote Text Char Char2 Char Char Char,Footnote Text Char4 Char Char Char Char Char"/>
    <w:link w:val="FootnoteTextChar"/>
    <w:rsid w:val="00851601"/>
    <w:pPr>
      <w:tabs>
        <w:tab w:val="left" w:pos="284"/>
      </w:tabs>
      <w:ind w:left="288" w:hanging="288"/>
    </w:pPr>
    <w:rPr>
      <w:lang w:eastAsia="en-US"/>
    </w:rPr>
  </w:style>
  <w:style w:type="paragraph" w:customStyle="1" w:styleId="Pre-NumberedLegisLvl1">
    <w:name w:val="Pre-Numbered Legis Lvl 1"/>
    <w:rsid w:val="00851601"/>
    <w:pPr>
      <w:ind w:left="850" w:hanging="493"/>
    </w:pPr>
    <w:rPr>
      <w:sz w:val="22"/>
      <w:lang w:eastAsia="en-US"/>
    </w:rPr>
  </w:style>
  <w:style w:type="paragraph" w:customStyle="1" w:styleId="Pre-NumberedLegisLvl2">
    <w:name w:val="Pre-Numbered Legis Lvl 2"/>
    <w:rsid w:val="00851601"/>
    <w:pPr>
      <w:ind w:left="1367" w:hanging="516"/>
    </w:pPr>
    <w:rPr>
      <w:sz w:val="22"/>
      <w:lang w:eastAsia="en-US"/>
    </w:rPr>
  </w:style>
  <w:style w:type="paragraph" w:customStyle="1" w:styleId="Pre-NumberedLegisLvl3">
    <w:name w:val="Pre-Numbered Legis Lvl 3"/>
    <w:rsid w:val="00851601"/>
    <w:pPr>
      <w:ind w:left="1985" w:hanging="567"/>
    </w:pPr>
    <w:rPr>
      <w:sz w:val="22"/>
      <w:lang w:eastAsia="en-US"/>
    </w:rPr>
  </w:style>
  <w:style w:type="paragraph" w:customStyle="1" w:styleId="Pre-NumberedLegisLvl4">
    <w:name w:val="Pre-Numbered Legis Lvl 4"/>
    <w:rsid w:val="00851601"/>
    <w:pPr>
      <w:ind w:left="2721" w:hanging="680"/>
    </w:pPr>
    <w:rPr>
      <w:sz w:val="22"/>
      <w:lang w:eastAsia="en-US"/>
    </w:rPr>
  </w:style>
  <w:style w:type="paragraph" w:styleId="TOC1">
    <w:name w:val="toc 1"/>
    <w:aliases w:val="ACMA 1"/>
    <w:uiPriority w:val="39"/>
    <w:rsid w:val="0027540B"/>
    <w:pPr>
      <w:spacing w:before="120" w:after="120" w:line="280" w:lineRule="atLeast"/>
    </w:pPr>
    <w:rPr>
      <w:b/>
      <w:bCs/>
      <w:caps/>
      <w:lang w:eastAsia="en-US"/>
    </w:rPr>
  </w:style>
  <w:style w:type="paragraph" w:styleId="TOC2">
    <w:name w:val="toc 2"/>
    <w:aliases w:val="ACMA 2"/>
    <w:uiPriority w:val="39"/>
    <w:rsid w:val="0027540B"/>
    <w:pPr>
      <w:spacing w:line="280" w:lineRule="atLeast"/>
      <w:ind w:left="240"/>
    </w:pPr>
    <w:rPr>
      <w:smallCaps/>
      <w:lang w:eastAsia="en-US"/>
    </w:rPr>
  </w:style>
  <w:style w:type="paragraph" w:styleId="TOC3">
    <w:name w:val="toc 3"/>
    <w:aliases w:val="ACMA 3"/>
    <w:uiPriority w:val="39"/>
    <w:rsid w:val="0027540B"/>
    <w:pPr>
      <w:spacing w:line="280" w:lineRule="atLeast"/>
      <w:ind w:left="480"/>
    </w:pPr>
    <w:rPr>
      <w:i/>
      <w:iCs/>
      <w:lang w:eastAsia="en-US"/>
    </w:rPr>
  </w:style>
  <w:style w:type="character" w:styleId="Hyperlink">
    <w:name w:val="Hyperlink"/>
    <w:basedOn w:val="DefaultParagraphFont"/>
    <w:uiPriority w:val="99"/>
    <w:rsid w:val="00851601"/>
    <w:rPr>
      <w:color w:val="0000FF"/>
      <w:u w:val="single"/>
    </w:rPr>
  </w:style>
  <w:style w:type="table" w:styleId="TableGrid">
    <w:name w:val="Table Grid"/>
    <w:basedOn w:val="TableNormal"/>
    <w:rsid w:val="005051EC"/>
    <w:pPr>
      <w:spacing w:before="80" w:after="120" w:line="280" w:lineRule="atLeas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CMAReportImprintLast">
    <w:name w:val="ACMA Report Imprint Last"/>
    <w:basedOn w:val="ACMAReportImprint"/>
    <w:rsid w:val="008D3613"/>
    <w:pPr>
      <w:spacing w:before="480" w:after="420"/>
    </w:pPr>
  </w:style>
  <w:style w:type="paragraph" w:styleId="Footer">
    <w:name w:val="footer"/>
    <w:basedOn w:val="Normal"/>
    <w:link w:val="FooterChar"/>
    <w:uiPriority w:val="99"/>
    <w:rsid w:val="008D3613"/>
    <w:pPr>
      <w:tabs>
        <w:tab w:val="center" w:pos="4320"/>
        <w:tab w:val="right" w:pos="8640"/>
      </w:tabs>
    </w:pPr>
  </w:style>
  <w:style w:type="character" w:styleId="PageNumber">
    <w:name w:val="page number"/>
    <w:basedOn w:val="DefaultParagraphFont"/>
    <w:rsid w:val="00166B3A"/>
    <w:rPr>
      <w:rFonts w:ascii="Times New Roman" w:hAnsi="Times New Roman"/>
      <w:sz w:val="20"/>
      <w:szCs w:val="20"/>
    </w:rPr>
  </w:style>
  <w:style w:type="character" w:styleId="FootnoteReference">
    <w:name w:val="footnote reference"/>
    <w:basedOn w:val="DefaultParagraphFont"/>
    <w:semiHidden/>
    <w:rsid w:val="00697F29"/>
    <w:rPr>
      <w:vertAlign w:val="superscript"/>
    </w:rPr>
  </w:style>
  <w:style w:type="character" w:styleId="Strong">
    <w:name w:val="Strong"/>
    <w:basedOn w:val="DefaultParagraphFont"/>
    <w:uiPriority w:val="22"/>
    <w:qFormat/>
    <w:rsid w:val="00E30284"/>
    <w:rPr>
      <w:b/>
      <w:bCs/>
    </w:rPr>
  </w:style>
  <w:style w:type="paragraph" w:customStyle="1" w:styleId="Default">
    <w:name w:val="Default"/>
    <w:rsid w:val="00E30284"/>
    <w:pPr>
      <w:autoSpaceDE w:val="0"/>
      <w:autoSpaceDN w:val="0"/>
      <w:adjustRightInd w:val="0"/>
    </w:pPr>
    <w:rPr>
      <w:rFonts w:ascii="EBAIP L+ Helvetica" w:hAnsi="EBAIP L+ Helvetica" w:cs="EBAIP L+ Helvetica"/>
      <w:color w:val="000000"/>
      <w:sz w:val="24"/>
      <w:szCs w:val="24"/>
    </w:rPr>
  </w:style>
  <w:style w:type="paragraph" w:styleId="NormalWeb">
    <w:name w:val="Normal (Web)"/>
    <w:basedOn w:val="Normal"/>
    <w:rsid w:val="00187375"/>
    <w:pPr>
      <w:spacing w:before="100" w:beforeAutospacing="1" w:after="100" w:afterAutospacing="1"/>
    </w:pPr>
  </w:style>
  <w:style w:type="character" w:customStyle="1" w:styleId="href">
    <w:name w:val="href"/>
    <w:basedOn w:val="DefaultParagraphFont"/>
    <w:rsid w:val="008364AE"/>
  </w:style>
  <w:style w:type="paragraph" w:customStyle="1" w:styleId="Rectitle">
    <w:name w:val="Rec_title"/>
    <w:basedOn w:val="Normal"/>
    <w:next w:val="Normal"/>
    <w:rsid w:val="008364AE"/>
    <w:pPr>
      <w:keepNext/>
      <w:keepLines/>
      <w:tabs>
        <w:tab w:val="left" w:pos="794"/>
        <w:tab w:val="left" w:pos="1191"/>
        <w:tab w:val="left" w:pos="1588"/>
        <w:tab w:val="left" w:pos="1985"/>
      </w:tabs>
      <w:overflowPunct w:val="0"/>
      <w:autoSpaceDE w:val="0"/>
      <w:autoSpaceDN w:val="0"/>
      <w:adjustRightInd w:val="0"/>
      <w:spacing w:before="240"/>
      <w:jc w:val="center"/>
      <w:textAlignment w:val="baseline"/>
    </w:pPr>
    <w:rPr>
      <w:b/>
      <w:sz w:val="28"/>
      <w:szCs w:val="20"/>
      <w:lang w:val="fr-FR"/>
    </w:rPr>
  </w:style>
  <w:style w:type="paragraph" w:customStyle="1" w:styleId="Summary">
    <w:name w:val="Summary"/>
    <w:basedOn w:val="Normal"/>
    <w:next w:val="Normal"/>
    <w:rsid w:val="00710D03"/>
    <w:pPr>
      <w:tabs>
        <w:tab w:val="left" w:pos="794"/>
        <w:tab w:val="left" w:pos="1191"/>
        <w:tab w:val="left" w:pos="1588"/>
        <w:tab w:val="left" w:pos="1985"/>
      </w:tabs>
      <w:overflowPunct w:val="0"/>
      <w:autoSpaceDE w:val="0"/>
      <w:autoSpaceDN w:val="0"/>
      <w:adjustRightInd w:val="0"/>
      <w:spacing w:before="120" w:after="480"/>
      <w:jc w:val="both"/>
      <w:textAlignment w:val="baseline"/>
    </w:pPr>
    <w:rPr>
      <w:sz w:val="22"/>
      <w:szCs w:val="20"/>
      <w:lang w:val="es-ES_tradnl"/>
    </w:rPr>
  </w:style>
  <w:style w:type="character" w:customStyle="1" w:styleId="FootnoteTextChar">
    <w:name w:val="Footnote Text Char"/>
    <w:aliases w:val="ACMA Footnote Text Char,Footnote Text Char2 Char,Footnote Text Char Char1 Char,Footnote Text Char2 Char Char Char,Footnote Text Char1 Char Char Char Char,Footnote Text Char Char2 Char Char Char Char"/>
    <w:basedOn w:val="DefaultParagraphFont"/>
    <w:link w:val="FootnoteText"/>
    <w:uiPriority w:val="99"/>
    <w:rsid w:val="007E250B"/>
    <w:rPr>
      <w:lang w:val="en-AU" w:eastAsia="en-US" w:bidi="ar-SA"/>
    </w:rPr>
  </w:style>
  <w:style w:type="paragraph" w:customStyle="1" w:styleId="H6">
    <w:name w:val="H6"/>
    <w:basedOn w:val="Heading5"/>
    <w:next w:val="Normal"/>
    <w:rsid w:val="00941917"/>
    <w:pPr>
      <w:keepNext/>
      <w:keepLines/>
      <w:overflowPunct w:val="0"/>
      <w:autoSpaceDE w:val="0"/>
      <w:autoSpaceDN w:val="0"/>
      <w:adjustRightInd w:val="0"/>
      <w:spacing w:before="120" w:after="180"/>
      <w:ind w:left="1985" w:hanging="1985"/>
      <w:textAlignment w:val="baseline"/>
      <w:outlineLvl w:val="9"/>
    </w:pPr>
    <w:rPr>
      <w:rFonts w:ascii="Arial" w:hAnsi="Arial"/>
      <w:b w:val="0"/>
      <w:bCs w:val="0"/>
      <w:i w:val="0"/>
      <w:iCs w:val="0"/>
      <w:sz w:val="20"/>
      <w:szCs w:val="20"/>
      <w:lang w:val="en-GB"/>
    </w:rPr>
  </w:style>
  <w:style w:type="paragraph" w:styleId="Caption">
    <w:name w:val="caption"/>
    <w:basedOn w:val="Normal"/>
    <w:next w:val="Normal"/>
    <w:qFormat/>
    <w:rsid w:val="00E41AC8"/>
    <w:pPr>
      <w:spacing w:before="120"/>
      <w:jc w:val="center"/>
    </w:pPr>
    <w:rPr>
      <w:b/>
      <w:sz w:val="20"/>
      <w:szCs w:val="20"/>
      <w:lang w:eastAsia="fr-FR"/>
    </w:rPr>
  </w:style>
  <w:style w:type="paragraph" w:customStyle="1" w:styleId="bodyCharCharCharChar">
    <w:name w:val="body Char Char Char Char"/>
    <w:basedOn w:val="Normal"/>
    <w:rsid w:val="00F80CCB"/>
    <w:pPr>
      <w:numPr>
        <w:ilvl w:val="1"/>
        <w:numId w:val="10"/>
      </w:numPr>
      <w:tabs>
        <w:tab w:val="clear" w:pos="1080"/>
      </w:tabs>
      <w:spacing w:line="360" w:lineRule="auto"/>
      <w:ind w:left="0" w:firstLine="0"/>
      <w:jc w:val="both"/>
    </w:pPr>
    <w:rPr>
      <w:rFonts w:ascii="Arial" w:hAnsi="Arial"/>
      <w:sz w:val="22"/>
      <w:lang w:val="en-US"/>
    </w:rPr>
  </w:style>
  <w:style w:type="paragraph" w:customStyle="1" w:styleId="bodyChar">
    <w:name w:val="body Char"/>
    <w:basedOn w:val="Normal"/>
    <w:rsid w:val="00F80CCB"/>
    <w:pPr>
      <w:numPr>
        <w:numId w:val="10"/>
      </w:numPr>
      <w:spacing w:line="360" w:lineRule="auto"/>
      <w:jc w:val="both"/>
    </w:pPr>
    <w:rPr>
      <w:rFonts w:ascii="Arial" w:hAnsi="Arial"/>
      <w:sz w:val="22"/>
      <w:lang w:val="en-US"/>
    </w:rPr>
  </w:style>
  <w:style w:type="paragraph" w:styleId="BalloonText">
    <w:name w:val="Balloon Text"/>
    <w:basedOn w:val="Normal"/>
    <w:link w:val="BalloonTextChar"/>
    <w:uiPriority w:val="99"/>
    <w:semiHidden/>
    <w:rsid w:val="00F00607"/>
    <w:rPr>
      <w:rFonts w:ascii="Tahoma" w:hAnsi="Tahoma" w:cs="Tahoma"/>
      <w:sz w:val="16"/>
      <w:szCs w:val="16"/>
    </w:rPr>
  </w:style>
  <w:style w:type="character" w:styleId="CommentReference">
    <w:name w:val="annotation reference"/>
    <w:basedOn w:val="DefaultParagraphFont"/>
    <w:uiPriority w:val="99"/>
    <w:semiHidden/>
    <w:rsid w:val="008361E5"/>
    <w:rPr>
      <w:sz w:val="16"/>
      <w:szCs w:val="16"/>
    </w:rPr>
  </w:style>
  <w:style w:type="paragraph" w:styleId="CommentText">
    <w:name w:val="annotation text"/>
    <w:basedOn w:val="Normal"/>
    <w:link w:val="CommentTextChar"/>
    <w:uiPriority w:val="99"/>
    <w:semiHidden/>
    <w:rsid w:val="008361E5"/>
    <w:rPr>
      <w:sz w:val="20"/>
      <w:szCs w:val="20"/>
    </w:rPr>
  </w:style>
  <w:style w:type="paragraph" w:styleId="CommentSubject">
    <w:name w:val="annotation subject"/>
    <w:basedOn w:val="CommentText"/>
    <w:next w:val="CommentText"/>
    <w:link w:val="CommentSubjectChar"/>
    <w:uiPriority w:val="99"/>
    <w:semiHidden/>
    <w:rsid w:val="008361E5"/>
    <w:rPr>
      <w:b/>
      <w:bCs/>
    </w:rPr>
  </w:style>
  <w:style w:type="paragraph" w:styleId="Header">
    <w:name w:val="header"/>
    <w:basedOn w:val="Normal"/>
    <w:link w:val="HeaderChar"/>
    <w:rsid w:val="0036682C"/>
    <w:pPr>
      <w:tabs>
        <w:tab w:val="center" w:pos="4153"/>
        <w:tab w:val="right" w:pos="8306"/>
      </w:tabs>
    </w:pPr>
  </w:style>
  <w:style w:type="paragraph" w:styleId="DocumentMap">
    <w:name w:val="Document Map"/>
    <w:basedOn w:val="Normal"/>
    <w:link w:val="DocumentMapChar"/>
    <w:uiPriority w:val="99"/>
    <w:semiHidden/>
    <w:rsid w:val="00D27B9B"/>
    <w:pPr>
      <w:shd w:val="clear" w:color="auto" w:fill="000080"/>
    </w:pPr>
    <w:rPr>
      <w:rFonts w:ascii="Tahoma" w:hAnsi="Tahoma" w:cs="Tahoma"/>
      <w:sz w:val="20"/>
      <w:szCs w:val="20"/>
    </w:rPr>
  </w:style>
  <w:style w:type="character" w:styleId="FollowedHyperlink">
    <w:name w:val="FollowedHyperlink"/>
    <w:basedOn w:val="DefaultParagraphFont"/>
    <w:rsid w:val="00B94524"/>
    <w:rPr>
      <w:color w:val="800080"/>
      <w:u w:val="single"/>
    </w:rPr>
  </w:style>
  <w:style w:type="character" w:customStyle="1" w:styleId="ACMAHeading1CharChar">
    <w:name w:val="ACMA Heading 1 Char Char"/>
    <w:basedOn w:val="DefaultParagraphFont"/>
    <w:link w:val="ACMAHeading1"/>
    <w:rsid w:val="00D46DE3"/>
    <w:rPr>
      <w:rFonts w:ascii="Arial" w:hAnsi="Arial"/>
      <w:b/>
      <w:sz w:val="32"/>
      <w:szCs w:val="32"/>
      <w:lang w:val="en-US" w:eastAsia="en-US"/>
    </w:rPr>
  </w:style>
  <w:style w:type="character" w:customStyle="1" w:styleId="ACMAHeading2Char">
    <w:name w:val="ACMA Heading 2 Char"/>
    <w:basedOn w:val="DefaultParagraphFont"/>
    <w:link w:val="ACMAHeading2"/>
    <w:rsid w:val="00CC407D"/>
    <w:rPr>
      <w:rFonts w:ascii="Arial" w:hAnsi="Arial"/>
      <w:b/>
      <w:caps/>
      <w:sz w:val="26"/>
      <w:szCs w:val="26"/>
      <w:lang w:val="en-US" w:eastAsia="en-US"/>
    </w:rPr>
  </w:style>
  <w:style w:type="character" w:customStyle="1" w:styleId="ACMAHeading3Char">
    <w:name w:val="ACMA Heading 3 Char"/>
    <w:basedOn w:val="DefaultParagraphFont"/>
    <w:link w:val="ACMAHeading3"/>
    <w:rsid w:val="00B94524"/>
    <w:rPr>
      <w:rFonts w:ascii="Arial" w:hAnsi="Arial"/>
      <w:b/>
      <w:sz w:val="24"/>
      <w:lang w:val="en-US" w:eastAsia="en-US" w:bidi="ar-SA"/>
    </w:rPr>
  </w:style>
  <w:style w:type="paragraph" w:styleId="TOC4">
    <w:name w:val="toc 4"/>
    <w:basedOn w:val="Normal"/>
    <w:next w:val="Normal"/>
    <w:autoRedefine/>
    <w:semiHidden/>
    <w:rsid w:val="00F61F87"/>
    <w:pPr>
      <w:ind w:left="720"/>
    </w:pPr>
    <w:rPr>
      <w:sz w:val="18"/>
      <w:szCs w:val="18"/>
    </w:rPr>
  </w:style>
  <w:style w:type="paragraph" w:styleId="TOC5">
    <w:name w:val="toc 5"/>
    <w:basedOn w:val="Normal"/>
    <w:next w:val="Normal"/>
    <w:autoRedefine/>
    <w:semiHidden/>
    <w:rsid w:val="00F61F87"/>
    <w:pPr>
      <w:ind w:left="960"/>
    </w:pPr>
    <w:rPr>
      <w:sz w:val="18"/>
      <w:szCs w:val="18"/>
    </w:rPr>
  </w:style>
  <w:style w:type="paragraph" w:styleId="TOC6">
    <w:name w:val="toc 6"/>
    <w:basedOn w:val="Normal"/>
    <w:next w:val="Normal"/>
    <w:autoRedefine/>
    <w:semiHidden/>
    <w:rsid w:val="00F61F87"/>
    <w:pPr>
      <w:ind w:left="1200"/>
    </w:pPr>
    <w:rPr>
      <w:sz w:val="18"/>
      <w:szCs w:val="18"/>
    </w:rPr>
  </w:style>
  <w:style w:type="paragraph" w:styleId="TOC7">
    <w:name w:val="toc 7"/>
    <w:basedOn w:val="Normal"/>
    <w:next w:val="Normal"/>
    <w:autoRedefine/>
    <w:semiHidden/>
    <w:rsid w:val="00F61F87"/>
    <w:pPr>
      <w:ind w:left="1440"/>
    </w:pPr>
    <w:rPr>
      <w:sz w:val="18"/>
      <w:szCs w:val="18"/>
    </w:rPr>
  </w:style>
  <w:style w:type="paragraph" w:styleId="TOC8">
    <w:name w:val="toc 8"/>
    <w:basedOn w:val="Normal"/>
    <w:next w:val="Normal"/>
    <w:autoRedefine/>
    <w:semiHidden/>
    <w:rsid w:val="00F61F87"/>
    <w:pPr>
      <w:ind w:left="1680"/>
    </w:pPr>
    <w:rPr>
      <w:sz w:val="18"/>
      <w:szCs w:val="18"/>
    </w:rPr>
  </w:style>
  <w:style w:type="paragraph" w:styleId="TOC9">
    <w:name w:val="toc 9"/>
    <w:basedOn w:val="Normal"/>
    <w:next w:val="Normal"/>
    <w:autoRedefine/>
    <w:semiHidden/>
    <w:rsid w:val="00F61F87"/>
    <w:pPr>
      <w:ind w:left="1920"/>
    </w:pPr>
    <w:rPr>
      <w:sz w:val="18"/>
      <w:szCs w:val="18"/>
    </w:rPr>
  </w:style>
  <w:style w:type="paragraph" w:customStyle="1" w:styleId="CarattereCarattere">
    <w:name w:val="Carattere Carattere"/>
    <w:semiHidden/>
    <w:rsid w:val="00351D9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ABABodyText">
    <w:name w:val="ABA Body Text"/>
    <w:rsid w:val="00351D92"/>
    <w:pPr>
      <w:suppressAutoHyphens/>
      <w:spacing w:before="80" w:after="120" w:line="280" w:lineRule="atLeast"/>
    </w:pPr>
    <w:rPr>
      <w:snapToGrid w:val="0"/>
      <w:sz w:val="24"/>
      <w:lang w:eastAsia="en-US"/>
    </w:rPr>
  </w:style>
  <w:style w:type="paragraph" w:styleId="ListBullet">
    <w:name w:val="List Bullet"/>
    <w:basedOn w:val="Normal"/>
    <w:rsid w:val="00351D92"/>
    <w:pPr>
      <w:tabs>
        <w:tab w:val="num" w:pos="360"/>
      </w:tabs>
      <w:ind w:left="360" w:hanging="360"/>
    </w:pPr>
  </w:style>
  <w:style w:type="paragraph" w:styleId="Revision">
    <w:name w:val="Revision"/>
    <w:hidden/>
    <w:semiHidden/>
    <w:rsid w:val="00376C91"/>
    <w:rPr>
      <w:sz w:val="24"/>
      <w:szCs w:val="24"/>
    </w:rPr>
  </w:style>
  <w:style w:type="paragraph" w:customStyle="1" w:styleId="ReportTitle">
    <w:name w:val="Report Title"/>
    <w:basedOn w:val="Normal"/>
    <w:rsid w:val="006E01C4"/>
    <w:pPr>
      <w:spacing w:line="560" w:lineRule="exact"/>
    </w:pPr>
    <w:rPr>
      <w:rFonts w:ascii="HelveticaNeueLT Std Med" w:hAnsi="HelveticaNeueLT Std Med"/>
      <w:b/>
      <w:color w:val="4D4D4F"/>
      <w:spacing w:val="-28"/>
      <w:sz w:val="53"/>
    </w:rPr>
  </w:style>
  <w:style w:type="paragraph" w:customStyle="1" w:styleId="ReportSubtitle">
    <w:name w:val="Report Sub title"/>
    <w:basedOn w:val="Normal"/>
    <w:rsid w:val="006E01C4"/>
    <w:pPr>
      <w:spacing w:line="560" w:lineRule="exact"/>
    </w:pPr>
    <w:rPr>
      <w:rFonts w:ascii="HelveticaNeueLT Std Lt" w:hAnsi="HelveticaNeueLT Std Lt"/>
      <w:color w:val="808285"/>
      <w:spacing w:val="-28"/>
      <w:sz w:val="53"/>
    </w:rPr>
  </w:style>
  <w:style w:type="paragraph" w:customStyle="1" w:styleId="ReportDate">
    <w:name w:val="Report Date"/>
    <w:basedOn w:val="ReportSubtitle"/>
    <w:rsid w:val="006E01C4"/>
    <w:pPr>
      <w:spacing w:line="240" w:lineRule="auto"/>
    </w:pPr>
    <w:rPr>
      <w:caps/>
      <w:spacing w:val="-10"/>
      <w:sz w:val="20"/>
    </w:rPr>
  </w:style>
  <w:style w:type="paragraph" w:customStyle="1" w:styleId="Copyright">
    <w:name w:val="Copyright"/>
    <w:basedOn w:val="Normal"/>
    <w:semiHidden/>
    <w:rsid w:val="006E01C4"/>
    <w:pPr>
      <w:spacing w:line="160" w:lineRule="exact"/>
    </w:pPr>
    <w:rPr>
      <w:rFonts w:ascii="HelveticaNeueLT Std Lt" w:hAnsi="HelveticaNeueLT Std Lt"/>
      <w:color w:val="4D4D4F"/>
      <w:sz w:val="13"/>
    </w:rPr>
  </w:style>
  <w:style w:type="paragraph" w:customStyle="1" w:styleId="CorporateAddresses">
    <w:name w:val="Corporate Addresses"/>
    <w:basedOn w:val="Normal"/>
    <w:semiHidden/>
    <w:rsid w:val="006E01C4"/>
    <w:pPr>
      <w:spacing w:line="140" w:lineRule="exact"/>
    </w:pPr>
    <w:rPr>
      <w:rFonts w:ascii="HelveticaNeueLT Std Lt" w:hAnsi="HelveticaNeueLT Std Lt"/>
      <w:color w:val="4D4D4F"/>
      <w:sz w:val="13"/>
    </w:rPr>
  </w:style>
  <w:style w:type="paragraph" w:styleId="TOCHeading">
    <w:name w:val="TOC Heading"/>
    <w:basedOn w:val="Normal"/>
    <w:uiPriority w:val="39"/>
    <w:qFormat/>
    <w:rsid w:val="006E01C4"/>
    <w:rPr>
      <w:rFonts w:ascii="HelveticaNeueLT Std Med" w:hAnsi="HelveticaNeueLT Std Med"/>
      <w:b/>
      <w:color w:val="4D4D4F"/>
      <w:spacing w:val="-28"/>
      <w:sz w:val="53"/>
    </w:rPr>
  </w:style>
  <w:style w:type="paragraph" w:styleId="ListNumber2">
    <w:name w:val="List Number 2"/>
    <w:basedOn w:val="Normal"/>
    <w:rsid w:val="006E01C4"/>
    <w:pPr>
      <w:numPr>
        <w:numId w:val="12"/>
      </w:numPr>
      <w:spacing w:after="80" w:line="240" w:lineRule="atLeast"/>
    </w:pPr>
    <w:rPr>
      <w:rFonts w:ascii="HelveticaNeueLT Std Lt" w:hAnsi="HelveticaNeueLT Std Lt"/>
      <w:sz w:val="20"/>
    </w:rPr>
  </w:style>
  <w:style w:type="paragraph" w:styleId="ListParagraph">
    <w:name w:val="List Paragraph"/>
    <w:basedOn w:val="Normal"/>
    <w:uiPriority w:val="34"/>
    <w:qFormat/>
    <w:rsid w:val="00AD4C27"/>
    <w:pPr>
      <w:spacing w:before="120" w:line="276" w:lineRule="auto"/>
      <w:ind w:left="720"/>
      <w:contextualSpacing/>
    </w:pPr>
    <w:rPr>
      <w:rFonts w:asciiTheme="minorHAnsi" w:eastAsiaTheme="minorEastAsia" w:hAnsiTheme="minorHAnsi" w:cstheme="minorBidi"/>
      <w:sz w:val="22"/>
      <w:szCs w:val="22"/>
      <w:lang w:eastAsia="en-US" w:bidi="en-US"/>
    </w:rPr>
  </w:style>
  <w:style w:type="character" w:customStyle="1" w:styleId="ACMABodyTextChar">
    <w:name w:val="ACMA Body Text Char"/>
    <w:basedOn w:val="DefaultParagraphFont"/>
    <w:link w:val="ACMABodyText"/>
    <w:rsid w:val="00AD4C27"/>
    <w:rPr>
      <w:snapToGrid w:val="0"/>
      <w:sz w:val="24"/>
      <w:lang w:eastAsia="en-US"/>
    </w:rPr>
  </w:style>
  <w:style w:type="character" w:styleId="EndnoteReference">
    <w:name w:val="endnote reference"/>
    <w:basedOn w:val="DefaultParagraphFont"/>
    <w:rsid w:val="00AD4C27"/>
    <w:rPr>
      <w:vertAlign w:val="superscript"/>
    </w:rPr>
  </w:style>
  <w:style w:type="character" w:customStyle="1" w:styleId="Heading6Char">
    <w:name w:val="Heading 6 Char"/>
    <w:basedOn w:val="DefaultParagraphFont"/>
    <w:link w:val="Heading6"/>
    <w:uiPriority w:val="9"/>
    <w:semiHidden/>
    <w:rsid w:val="006A35DA"/>
    <w:rPr>
      <w:rFonts w:asciiTheme="majorHAnsi" w:eastAsiaTheme="majorEastAsia" w:hAnsiTheme="majorHAnsi" w:cstheme="majorBidi"/>
      <w:b/>
      <w:bCs/>
      <w:i/>
      <w:iCs/>
      <w:color w:val="7F7F7F" w:themeColor="text1" w:themeTint="80"/>
      <w:sz w:val="22"/>
      <w:szCs w:val="22"/>
      <w:lang w:eastAsia="en-US" w:bidi="en-US"/>
    </w:rPr>
  </w:style>
  <w:style w:type="character" w:customStyle="1" w:styleId="Heading7Char">
    <w:name w:val="Heading 7 Char"/>
    <w:basedOn w:val="DefaultParagraphFont"/>
    <w:link w:val="Heading7"/>
    <w:uiPriority w:val="9"/>
    <w:semiHidden/>
    <w:rsid w:val="006A35DA"/>
    <w:rPr>
      <w:rFonts w:asciiTheme="majorHAnsi" w:eastAsiaTheme="majorEastAsia" w:hAnsiTheme="majorHAnsi" w:cstheme="majorBidi"/>
      <w:i/>
      <w:iCs/>
      <w:sz w:val="22"/>
      <w:szCs w:val="22"/>
      <w:lang w:eastAsia="en-US" w:bidi="en-US"/>
    </w:rPr>
  </w:style>
  <w:style w:type="character" w:customStyle="1" w:styleId="Heading8Char">
    <w:name w:val="Heading 8 Char"/>
    <w:basedOn w:val="DefaultParagraphFont"/>
    <w:link w:val="Heading8"/>
    <w:uiPriority w:val="9"/>
    <w:semiHidden/>
    <w:rsid w:val="006A35DA"/>
    <w:rPr>
      <w:rFonts w:asciiTheme="majorHAnsi" w:eastAsiaTheme="majorEastAsia" w:hAnsiTheme="majorHAnsi" w:cstheme="majorBidi"/>
      <w:lang w:eastAsia="en-US" w:bidi="en-US"/>
    </w:rPr>
  </w:style>
  <w:style w:type="character" w:customStyle="1" w:styleId="Heading9Char">
    <w:name w:val="Heading 9 Char"/>
    <w:basedOn w:val="DefaultParagraphFont"/>
    <w:link w:val="Heading9"/>
    <w:uiPriority w:val="9"/>
    <w:semiHidden/>
    <w:rsid w:val="006A35DA"/>
    <w:rPr>
      <w:rFonts w:asciiTheme="majorHAnsi" w:eastAsiaTheme="majorEastAsia" w:hAnsiTheme="majorHAnsi" w:cstheme="majorBidi"/>
      <w:i/>
      <w:iCs/>
      <w:spacing w:val="5"/>
      <w:lang w:eastAsia="en-US" w:bidi="en-US"/>
    </w:rPr>
  </w:style>
  <w:style w:type="character" w:customStyle="1" w:styleId="Heading1Char">
    <w:name w:val="Heading 1 Char"/>
    <w:basedOn w:val="DefaultParagraphFont"/>
    <w:link w:val="Heading1"/>
    <w:uiPriority w:val="9"/>
    <w:rsid w:val="006A35DA"/>
    <w:rPr>
      <w:rFonts w:ascii="Arial" w:hAnsi="Arial" w:cs="Arial"/>
      <w:b/>
      <w:bCs/>
      <w:sz w:val="32"/>
      <w:szCs w:val="32"/>
      <w:lang w:val="en-US" w:eastAsia="en-US"/>
    </w:rPr>
  </w:style>
  <w:style w:type="character" w:customStyle="1" w:styleId="Heading2Char">
    <w:name w:val="Heading 2 Char"/>
    <w:basedOn w:val="DefaultParagraphFont"/>
    <w:link w:val="Heading2"/>
    <w:uiPriority w:val="9"/>
    <w:rsid w:val="006A35DA"/>
    <w:rPr>
      <w:rFonts w:ascii="Arial" w:hAnsi="Arial" w:cs="Arial"/>
      <w:b/>
      <w:bCs/>
      <w:i/>
      <w:iCs/>
      <w:sz w:val="28"/>
      <w:szCs w:val="28"/>
    </w:rPr>
  </w:style>
  <w:style w:type="character" w:customStyle="1" w:styleId="Heading3Char">
    <w:name w:val="Heading 3 Char"/>
    <w:basedOn w:val="DefaultParagraphFont"/>
    <w:link w:val="Heading3"/>
    <w:uiPriority w:val="9"/>
    <w:rsid w:val="006A35DA"/>
    <w:rPr>
      <w:rFonts w:ascii="Arial" w:hAnsi="Arial" w:cs="Arial"/>
      <w:b/>
      <w:bCs/>
      <w:sz w:val="26"/>
      <w:szCs w:val="26"/>
    </w:rPr>
  </w:style>
  <w:style w:type="character" w:customStyle="1" w:styleId="Heading4Char">
    <w:name w:val="Heading 4 Char"/>
    <w:basedOn w:val="DefaultParagraphFont"/>
    <w:link w:val="Heading4"/>
    <w:uiPriority w:val="9"/>
    <w:rsid w:val="006A35DA"/>
    <w:rPr>
      <w:b/>
      <w:bCs/>
      <w:sz w:val="28"/>
      <w:szCs w:val="28"/>
    </w:rPr>
  </w:style>
  <w:style w:type="character" w:customStyle="1" w:styleId="Heading5Char">
    <w:name w:val="Heading 5 Char"/>
    <w:basedOn w:val="DefaultParagraphFont"/>
    <w:link w:val="Heading5"/>
    <w:uiPriority w:val="9"/>
    <w:rsid w:val="006A35DA"/>
    <w:rPr>
      <w:b/>
      <w:bCs/>
      <w:i/>
      <w:iCs/>
      <w:sz w:val="26"/>
      <w:szCs w:val="26"/>
    </w:rPr>
  </w:style>
  <w:style w:type="character" w:customStyle="1" w:styleId="DocumentMapChar">
    <w:name w:val="Document Map Char"/>
    <w:basedOn w:val="DefaultParagraphFont"/>
    <w:link w:val="DocumentMap"/>
    <w:uiPriority w:val="99"/>
    <w:semiHidden/>
    <w:rsid w:val="006A35DA"/>
    <w:rPr>
      <w:rFonts w:ascii="Tahoma" w:hAnsi="Tahoma" w:cs="Tahoma"/>
      <w:shd w:val="clear" w:color="auto" w:fill="000080"/>
    </w:rPr>
  </w:style>
  <w:style w:type="paragraph" w:styleId="Title">
    <w:name w:val="Title"/>
    <w:basedOn w:val="Normal"/>
    <w:next w:val="Normal"/>
    <w:link w:val="TitleChar"/>
    <w:uiPriority w:val="10"/>
    <w:qFormat/>
    <w:rsid w:val="006A35DA"/>
    <w:pPr>
      <w:pBdr>
        <w:bottom w:val="single" w:sz="4" w:space="1" w:color="auto"/>
      </w:pBdr>
      <w:spacing w:before="120"/>
      <w:contextualSpacing/>
    </w:pPr>
    <w:rPr>
      <w:rFonts w:asciiTheme="majorHAnsi" w:eastAsiaTheme="majorEastAsia" w:hAnsiTheme="majorHAnsi" w:cstheme="majorBidi"/>
      <w:spacing w:val="5"/>
      <w:sz w:val="52"/>
      <w:szCs w:val="52"/>
      <w:lang w:eastAsia="en-US" w:bidi="en-US"/>
    </w:rPr>
  </w:style>
  <w:style w:type="character" w:customStyle="1" w:styleId="TitleChar">
    <w:name w:val="Title Char"/>
    <w:basedOn w:val="DefaultParagraphFont"/>
    <w:link w:val="Title"/>
    <w:uiPriority w:val="10"/>
    <w:rsid w:val="006A35DA"/>
    <w:rPr>
      <w:rFonts w:asciiTheme="majorHAnsi" w:eastAsiaTheme="majorEastAsia" w:hAnsiTheme="majorHAnsi" w:cstheme="majorBidi"/>
      <w:spacing w:val="5"/>
      <w:sz w:val="52"/>
      <w:szCs w:val="52"/>
      <w:lang w:eastAsia="en-US" w:bidi="en-US"/>
    </w:rPr>
  </w:style>
  <w:style w:type="paragraph" w:styleId="Subtitle">
    <w:name w:val="Subtitle"/>
    <w:basedOn w:val="Normal"/>
    <w:next w:val="Normal"/>
    <w:link w:val="SubtitleChar"/>
    <w:uiPriority w:val="11"/>
    <w:qFormat/>
    <w:rsid w:val="006A35DA"/>
    <w:pPr>
      <w:spacing w:before="120" w:after="600" w:line="276" w:lineRule="auto"/>
    </w:pPr>
    <w:rPr>
      <w:rFonts w:asciiTheme="majorHAnsi" w:eastAsiaTheme="majorEastAsia" w:hAnsiTheme="majorHAnsi" w:cstheme="majorBidi"/>
      <w:i/>
      <w:iCs/>
      <w:spacing w:val="13"/>
      <w:lang w:eastAsia="en-US" w:bidi="en-US"/>
    </w:rPr>
  </w:style>
  <w:style w:type="character" w:customStyle="1" w:styleId="SubtitleChar">
    <w:name w:val="Subtitle Char"/>
    <w:basedOn w:val="DefaultParagraphFont"/>
    <w:link w:val="Subtitle"/>
    <w:uiPriority w:val="11"/>
    <w:rsid w:val="006A35DA"/>
    <w:rPr>
      <w:rFonts w:asciiTheme="majorHAnsi" w:eastAsiaTheme="majorEastAsia" w:hAnsiTheme="majorHAnsi" w:cstheme="majorBidi"/>
      <w:i/>
      <w:iCs/>
      <w:spacing w:val="13"/>
      <w:sz w:val="24"/>
      <w:szCs w:val="24"/>
      <w:lang w:eastAsia="en-US" w:bidi="en-US"/>
    </w:rPr>
  </w:style>
  <w:style w:type="character" w:styleId="Emphasis">
    <w:name w:val="Emphasis"/>
    <w:uiPriority w:val="20"/>
    <w:qFormat/>
    <w:rsid w:val="006A35DA"/>
    <w:rPr>
      <w:b/>
      <w:bCs/>
      <w:i/>
      <w:iCs/>
      <w:spacing w:val="10"/>
      <w:bdr w:val="none" w:sz="0" w:space="0" w:color="auto"/>
      <w:shd w:val="clear" w:color="auto" w:fill="auto"/>
    </w:rPr>
  </w:style>
  <w:style w:type="paragraph" w:styleId="NoSpacing">
    <w:name w:val="No Spacing"/>
    <w:basedOn w:val="Normal"/>
    <w:uiPriority w:val="1"/>
    <w:qFormat/>
    <w:rsid w:val="006A35DA"/>
    <w:pPr>
      <w:spacing w:before="120"/>
    </w:pPr>
    <w:rPr>
      <w:rFonts w:asciiTheme="minorHAnsi" w:eastAsiaTheme="minorEastAsia" w:hAnsiTheme="minorHAnsi" w:cstheme="minorBidi"/>
      <w:sz w:val="22"/>
      <w:szCs w:val="22"/>
      <w:lang w:eastAsia="en-US" w:bidi="en-US"/>
    </w:rPr>
  </w:style>
  <w:style w:type="paragraph" w:styleId="Quote">
    <w:name w:val="Quote"/>
    <w:basedOn w:val="Normal"/>
    <w:next w:val="Normal"/>
    <w:link w:val="QuoteChar"/>
    <w:uiPriority w:val="29"/>
    <w:qFormat/>
    <w:rsid w:val="006A35DA"/>
    <w:pPr>
      <w:spacing w:before="200" w:line="276" w:lineRule="auto"/>
      <w:ind w:left="360" w:right="360"/>
    </w:pPr>
    <w:rPr>
      <w:rFonts w:asciiTheme="minorHAnsi" w:eastAsiaTheme="minorEastAsia" w:hAnsiTheme="minorHAnsi" w:cstheme="minorBidi"/>
      <w:i/>
      <w:iCs/>
      <w:sz w:val="22"/>
      <w:szCs w:val="22"/>
      <w:lang w:eastAsia="en-US" w:bidi="en-US"/>
    </w:rPr>
  </w:style>
  <w:style w:type="character" w:customStyle="1" w:styleId="QuoteChar">
    <w:name w:val="Quote Char"/>
    <w:basedOn w:val="DefaultParagraphFont"/>
    <w:link w:val="Quote"/>
    <w:uiPriority w:val="29"/>
    <w:rsid w:val="006A35DA"/>
    <w:rPr>
      <w:rFonts w:asciiTheme="minorHAnsi" w:eastAsiaTheme="minorEastAsia" w:hAnsiTheme="minorHAnsi" w:cstheme="minorBidi"/>
      <w:i/>
      <w:iCs/>
      <w:sz w:val="22"/>
      <w:szCs w:val="22"/>
      <w:lang w:eastAsia="en-US" w:bidi="en-US"/>
    </w:rPr>
  </w:style>
  <w:style w:type="paragraph" w:styleId="IntenseQuote">
    <w:name w:val="Intense Quote"/>
    <w:basedOn w:val="Normal"/>
    <w:next w:val="Normal"/>
    <w:link w:val="IntenseQuoteChar"/>
    <w:uiPriority w:val="30"/>
    <w:qFormat/>
    <w:rsid w:val="006A35DA"/>
    <w:pPr>
      <w:pBdr>
        <w:bottom w:val="single" w:sz="4" w:space="1" w:color="auto"/>
      </w:pBdr>
      <w:spacing w:before="200" w:after="280" w:line="276" w:lineRule="auto"/>
      <w:ind w:left="1008" w:right="1152"/>
      <w:jc w:val="both"/>
    </w:pPr>
    <w:rPr>
      <w:rFonts w:asciiTheme="minorHAnsi" w:eastAsiaTheme="minorEastAsia" w:hAnsiTheme="minorHAnsi" w:cstheme="minorBidi"/>
      <w:b/>
      <w:bCs/>
      <w:i/>
      <w:iCs/>
      <w:sz w:val="22"/>
      <w:szCs w:val="22"/>
      <w:lang w:eastAsia="en-US" w:bidi="en-US"/>
    </w:rPr>
  </w:style>
  <w:style w:type="character" w:customStyle="1" w:styleId="IntenseQuoteChar">
    <w:name w:val="Intense Quote Char"/>
    <w:basedOn w:val="DefaultParagraphFont"/>
    <w:link w:val="IntenseQuote"/>
    <w:uiPriority w:val="30"/>
    <w:rsid w:val="006A35DA"/>
    <w:rPr>
      <w:rFonts w:asciiTheme="minorHAnsi" w:eastAsiaTheme="minorEastAsia" w:hAnsiTheme="minorHAnsi" w:cstheme="minorBidi"/>
      <w:b/>
      <w:bCs/>
      <w:i/>
      <w:iCs/>
      <w:sz w:val="22"/>
      <w:szCs w:val="22"/>
      <w:lang w:eastAsia="en-US" w:bidi="en-US"/>
    </w:rPr>
  </w:style>
  <w:style w:type="character" w:styleId="SubtleEmphasis">
    <w:name w:val="Subtle Emphasis"/>
    <w:uiPriority w:val="19"/>
    <w:qFormat/>
    <w:rsid w:val="006A35DA"/>
    <w:rPr>
      <w:i/>
      <w:iCs/>
    </w:rPr>
  </w:style>
  <w:style w:type="character" w:styleId="IntenseEmphasis">
    <w:name w:val="Intense Emphasis"/>
    <w:uiPriority w:val="21"/>
    <w:qFormat/>
    <w:rsid w:val="006A35DA"/>
    <w:rPr>
      <w:b/>
      <w:bCs/>
    </w:rPr>
  </w:style>
  <w:style w:type="character" w:styleId="SubtleReference">
    <w:name w:val="Subtle Reference"/>
    <w:uiPriority w:val="31"/>
    <w:qFormat/>
    <w:rsid w:val="006A35DA"/>
    <w:rPr>
      <w:smallCaps/>
    </w:rPr>
  </w:style>
  <w:style w:type="character" w:styleId="IntenseReference">
    <w:name w:val="Intense Reference"/>
    <w:uiPriority w:val="32"/>
    <w:qFormat/>
    <w:rsid w:val="006A35DA"/>
    <w:rPr>
      <w:smallCaps/>
      <w:spacing w:val="5"/>
      <w:u w:val="single"/>
    </w:rPr>
  </w:style>
  <w:style w:type="character" w:styleId="BookTitle">
    <w:name w:val="Book Title"/>
    <w:uiPriority w:val="33"/>
    <w:qFormat/>
    <w:rsid w:val="006A35DA"/>
    <w:rPr>
      <w:i/>
      <w:iCs/>
      <w:smallCaps/>
      <w:spacing w:val="5"/>
    </w:rPr>
  </w:style>
  <w:style w:type="character" w:customStyle="1" w:styleId="BalloonTextChar">
    <w:name w:val="Balloon Text Char"/>
    <w:basedOn w:val="DefaultParagraphFont"/>
    <w:link w:val="BalloonText"/>
    <w:uiPriority w:val="99"/>
    <w:semiHidden/>
    <w:rsid w:val="006A35DA"/>
    <w:rPr>
      <w:rFonts w:ascii="Tahoma" w:hAnsi="Tahoma" w:cs="Tahoma"/>
      <w:sz w:val="16"/>
      <w:szCs w:val="16"/>
    </w:rPr>
  </w:style>
  <w:style w:type="character" w:styleId="PlaceholderText">
    <w:name w:val="Placeholder Text"/>
    <w:basedOn w:val="DefaultParagraphFont"/>
    <w:uiPriority w:val="99"/>
    <w:semiHidden/>
    <w:rsid w:val="006A35DA"/>
    <w:rPr>
      <w:color w:val="808080"/>
    </w:rPr>
  </w:style>
  <w:style w:type="paragraph" w:styleId="Bibliography">
    <w:name w:val="Bibliography"/>
    <w:basedOn w:val="Normal"/>
    <w:next w:val="Normal"/>
    <w:uiPriority w:val="37"/>
    <w:unhideWhenUsed/>
    <w:rsid w:val="006A35DA"/>
    <w:pPr>
      <w:spacing w:before="120" w:line="276" w:lineRule="auto"/>
    </w:pPr>
    <w:rPr>
      <w:rFonts w:asciiTheme="minorHAnsi" w:eastAsiaTheme="minorEastAsia" w:hAnsiTheme="minorHAnsi" w:cstheme="minorBidi"/>
      <w:sz w:val="22"/>
      <w:szCs w:val="22"/>
      <w:lang w:eastAsia="en-US" w:bidi="en-US"/>
    </w:rPr>
  </w:style>
  <w:style w:type="character" w:customStyle="1" w:styleId="CommentTextChar">
    <w:name w:val="Comment Text Char"/>
    <w:basedOn w:val="DefaultParagraphFont"/>
    <w:link w:val="CommentText"/>
    <w:uiPriority w:val="99"/>
    <w:semiHidden/>
    <w:rsid w:val="006A35DA"/>
  </w:style>
  <w:style w:type="character" w:customStyle="1" w:styleId="CommentSubjectChar">
    <w:name w:val="Comment Subject Char"/>
    <w:basedOn w:val="CommentTextChar"/>
    <w:link w:val="CommentSubject"/>
    <w:uiPriority w:val="99"/>
    <w:semiHidden/>
    <w:rsid w:val="006A35DA"/>
    <w:rPr>
      <w:b/>
      <w:bCs/>
    </w:rPr>
  </w:style>
  <w:style w:type="paragraph" w:styleId="TableofFigures">
    <w:name w:val="table of figures"/>
    <w:basedOn w:val="Normal"/>
    <w:next w:val="Normal"/>
    <w:uiPriority w:val="99"/>
    <w:unhideWhenUsed/>
    <w:rsid w:val="006A35DA"/>
    <w:pPr>
      <w:spacing w:before="120" w:line="276" w:lineRule="auto"/>
    </w:pPr>
    <w:rPr>
      <w:rFonts w:asciiTheme="minorHAnsi" w:eastAsiaTheme="minorEastAsia" w:hAnsiTheme="minorHAnsi" w:cstheme="minorBidi"/>
      <w:sz w:val="22"/>
      <w:szCs w:val="22"/>
      <w:lang w:eastAsia="en-US" w:bidi="en-US"/>
    </w:rPr>
  </w:style>
  <w:style w:type="character" w:customStyle="1" w:styleId="HeaderChar">
    <w:name w:val="Header Char"/>
    <w:basedOn w:val="DefaultParagraphFont"/>
    <w:link w:val="Header"/>
    <w:rsid w:val="006A35DA"/>
    <w:rPr>
      <w:sz w:val="24"/>
      <w:szCs w:val="24"/>
    </w:rPr>
  </w:style>
  <w:style w:type="character" w:customStyle="1" w:styleId="FooterChar">
    <w:name w:val="Footer Char"/>
    <w:basedOn w:val="DefaultParagraphFont"/>
    <w:link w:val="Footer"/>
    <w:uiPriority w:val="99"/>
    <w:rsid w:val="006A35DA"/>
    <w:rPr>
      <w:sz w:val="24"/>
      <w:szCs w:val="24"/>
    </w:rPr>
  </w:style>
</w:styles>
</file>

<file path=word/webSettings.xml><?xml version="1.0" encoding="utf-8"?>
<w:webSettings xmlns:r="http://schemas.openxmlformats.org/officeDocument/2006/relationships" xmlns:w="http://schemas.openxmlformats.org/wordprocessingml/2006/main">
  <w:divs>
    <w:div w:id="432285566">
      <w:bodyDiv w:val="1"/>
      <w:marLeft w:val="0"/>
      <w:marRight w:val="0"/>
      <w:marTop w:val="0"/>
      <w:marBottom w:val="0"/>
      <w:divBdr>
        <w:top w:val="none" w:sz="0" w:space="0" w:color="auto"/>
        <w:left w:val="none" w:sz="0" w:space="0" w:color="auto"/>
        <w:bottom w:val="none" w:sz="0" w:space="0" w:color="auto"/>
        <w:right w:val="none" w:sz="0" w:space="0" w:color="auto"/>
      </w:divBdr>
    </w:div>
    <w:div w:id="1028918673">
      <w:bodyDiv w:val="1"/>
      <w:marLeft w:val="0"/>
      <w:marRight w:val="0"/>
      <w:marTop w:val="0"/>
      <w:marBottom w:val="0"/>
      <w:divBdr>
        <w:top w:val="none" w:sz="0" w:space="0" w:color="auto"/>
        <w:left w:val="none" w:sz="0" w:space="0" w:color="auto"/>
        <w:bottom w:val="none" w:sz="0" w:space="0" w:color="auto"/>
        <w:right w:val="none" w:sz="0" w:space="0" w:color="auto"/>
      </w:divBdr>
    </w:div>
    <w:div w:id="1061173582">
      <w:bodyDiv w:val="1"/>
      <w:marLeft w:val="0"/>
      <w:marRight w:val="0"/>
      <w:marTop w:val="0"/>
      <w:marBottom w:val="0"/>
      <w:divBdr>
        <w:top w:val="none" w:sz="0" w:space="0" w:color="auto"/>
        <w:left w:val="none" w:sz="0" w:space="0" w:color="auto"/>
        <w:bottom w:val="none" w:sz="0" w:space="0" w:color="auto"/>
        <w:right w:val="none" w:sz="0" w:space="0" w:color="auto"/>
      </w:divBdr>
    </w:div>
    <w:div w:id="1404643418">
      <w:bodyDiv w:val="1"/>
      <w:marLeft w:val="0"/>
      <w:marRight w:val="0"/>
      <w:marTop w:val="0"/>
      <w:marBottom w:val="0"/>
      <w:divBdr>
        <w:top w:val="none" w:sz="0" w:space="0" w:color="auto"/>
        <w:left w:val="none" w:sz="0" w:space="0" w:color="auto"/>
        <w:bottom w:val="none" w:sz="0" w:space="0" w:color="auto"/>
        <w:right w:val="none" w:sz="0" w:space="0" w:color="auto"/>
      </w:divBdr>
    </w:div>
    <w:div w:id="1473136398">
      <w:bodyDiv w:val="1"/>
      <w:marLeft w:val="0"/>
      <w:marRight w:val="0"/>
      <w:marTop w:val="0"/>
      <w:marBottom w:val="0"/>
      <w:divBdr>
        <w:top w:val="none" w:sz="0" w:space="0" w:color="auto"/>
        <w:left w:val="none" w:sz="0" w:space="0" w:color="auto"/>
        <w:bottom w:val="none" w:sz="0" w:space="0" w:color="auto"/>
        <w:right w:val="none" w:sz="0" w:space="0" w:color="auto"/>
      </w:divBdr>
      <w:divsChild>
        <w:div w:id="1807510688">
          <w:marLeft w:val="0"/>
          <w:marRight w:val="0"/>
          <w:marTop w:val="0"/>
          <w:marBottom w:val="0"/>
          <w:divBdr>
            <w:top w:val="none" w:sz="0" w:space="0" w:color="auto"/>
            <w:left w:val="none" w:sz="0" w:space="0" w:color="auto"/>
            <w:bottom w:val="none" w:sz="0" w:space="0" w:color="auto"/>
            <w:right w:val="none" w:sz="0" w:space="0" w:color="auto"/>
          </w:divBdr>
          <w:divsChild>
            <w:div w:id="1560937598">
              <w:marLeft w:val="0"/>
              <w:marRight w:val="0"/>
              <w:marTop w:val="0"/>
              <w:marBottom w:val="0"/>
              <w:divBdr>
                <w:top w:val="none" w:sz="0" w:space="0" w:color="auto"/>
                <w:left w:val="none" w:sz="0" w:space="0" w:color="auto"/>
                <w:bottom w:val="none" w:sz="0" w:space="0" w:color="auto"/>
                <w:right w:val="none" w:sz="0" w:space="0" w:color="auto"/>
              </w:divBdr>
              <w:divsChild>
                <w:div w:id="2141536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6.xml"/><Relationship Id="rId26" Type="http://schemas.openxmlformats.org/officeDocument/2006/relationships/image" Target="media/image5.emf"/><Relationship Id="rId39" Type="http://schemas.openxmlformats.org/officeDocument/2006/relationships/image" Target="media/image14.jpeg"/><Relationship Id="rId3" Type="http://schemas.openxmlformats.org/officeDocument/2006/relationships/styles" Target="styles.xml"/><Relationship Id="rId21" Type="http://schemas.openxmlformats.org/officeDocument/2006/relationships/image" Target="media/image2.emf"/><Relationship Id="rId34" Type="http://schemas.openxmlformats.org/officeDocument/2006/relationships/image" Target="media/image9.png"/><Relationship Id="rId42" Type="http://schemas.openxmlformats.org/officeDocument/2006/relationships/image" Target="media/image17.emf"/><Relationship Id="rId47" Type="http://schemas.openxmlformats.org/officeDocument/2006/relationships/oleObject" Target="embeddings/oleObject4.bin"/><Relationship Id="rId50" Type="http://schemas.openxmlformats.org/officeDocument/2006/relationships/image" Target="media/image22.emf"/><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oleObject" Target="embeddings/oleObject2.bin"/><Relationship Id="rId33" Type="http://schemas.openxmlformats.org/officeDocument/2006/relationships/image" Target="media/image8.png"/><Relationship Id="rId38" Type="http://schemas.openxmlformats.org/officeDocument/2006/relationships/image" Target="media/image13.png"/><Relationship Id="rId46" Type="http://schemas.openxmlformats.org/officeDocument/2006/relationships/image" Target="media/image20.emf"/><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image" Target="media/image1.emf"/><Relationship Id="rId29" Type="http://schemas.openxmlformats.org/officeDocument/2006/relationships/chart" Target="charts/chart1.xml"/><Relationship Id="rId41" Type="http://schemas.openxmlformats.org/officeDocument/2006/relationships/image" Target="media/image16.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wmf"/><Relationship Id="rId32" Type="http://schemas.openxmlformats.org/officeDocument/2006/relationships/chart" Target="charts/chart4.xml"/><Relationship Id="rId37" Type="http://schemas.openxmlformats.org/officeDocument/2006/relationships/image" Target="media/image12.png"/><Relationship Id="rId40" Type="http://schemas.openxmlformats.org/officeDocument/2006/relationships/image" Target="media/image15.png"/><Relationship Id="rId45" Type="http://schemas.openxmlformats.org/officeDocument/2006/relationships/image" Target="media/image19.emf"/><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oleObject" Target="embeddings/oleObject1.bin"/><Relationship Id="rId28" Type="http://schemas.openxmlformats.org/officeDocument/2006/relationships/image" Target="media/image7.emf"/><Relationship Id="rId36" Type="http://schemas.openxmlformats.org/officeDocument/2006/relationships/image" Target="media/image11.png"/><Relationship Id="rId49" Type="http://schemas.openxmlformats.org/officeDocument/2006/relationships/oleObject" Target="embeddings/oleObject5.bin"/><Relationship Id="rId10" Type="http://schemas.openxmlformats.org/officeDocument/2006/relationships/footer" Target="footer1.xml"/><Relationship Id="rId19" Type="http://schemas.openxmlformats.org/officeDocument/2006/relationships/footer" Target="footer6.xml"/><Relationship Id="rId31" Type="http://schemas.openxmlformats.org/officeDocument/2006/relationships/chart" Target="charts/chart3.xml"/><Relationship Id="rId44" Type="http://schemas.openxmlformats.org/officeDocument/2006/relationships/image" Target="media/image18.pn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3.wmf"/><Relationship Id="rId27" Type="http://schemas.openxmlformats.org/officeDocument/2006/relationships/image" Target="media/image6.emf"/><Relationship Id="rId30" Type="http://schemas.openxmlformats.org/officeDocument/2006/relationships/chart" Target="charts/chart2.xml"/><Relationship Id="rId35" Type="http://schemas.openxmlformats.org/officeDocument/2006/relationships/image" Target="media/image10.png"/><Relationship Id="rId43" Type="http://schemas.openxmlformats.org/officeDocument/2006/relationships/oleObject" Target="embeddings/oleObject3.bin"/><Relationship Id="rId48" Type="http://schemas.openxmlformats.org/officeDocument/2006/relationships/image" Target="media/image21.emf"/><Relationship Id="rId8" Type="http://schemas.openxmlformats.org/officeDocument/2006/relationships/header" Target="header1.xml"/><Relationship Id="rId51" Type="http://schemas.openxmlformats.org/officeDocument/2006/relationships/oleObject" Target="embeddings/oleObject6.bin"/></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Office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Office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Office_Excel_Worksheet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Office_Excel_Worksheet4.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AU"/>
  <c:chart>
    <c:plotArea>
      <c:layout>
        <c:manualLayout>
          <c:layoutTarget val="inner"/>
          <c:xMode val="edge"/>
          <c:yMode val="edge"/>
          <c:x val="0.10254256224728669"/>
          <c:y val="6.5217391304348934E-2"/>
          <c:w val="0.8685890615024473"/>
          <c:h val="0.75815217391304368"/>
        </c:manualLayout>
      </c:layout>
      <c:scatterChart>
        <c:scatterStyle val="smoothMarker"/>
        <c:ser>
          <c:idx val="0"/>
          <c:order val="0"/>
          <c:spPr>
            <a:ln w="25400">
              <a:solidFill>
                <a:srgbClr val="000080"/>
              </a:solidFill>
              <a:prstDash val="solid"/>
            </a:ln>
          </c:spPr>
          <c:marker>
            <c:symbol val="none"/>
          </c:marker>
          <c:xVal>
            <c:numRef>
              <c:f>Table!$B$8:$B$96</c:f>
              <c:numCache>
                <c:formatCode>General</c:formatCode>
                <c:ptCount val="89"/>
                <c:pt idx="0">
                  <c:v>-180</c:v>
                </c:pt>
                <c:pt idx="1">
                  <c:v>-175</c:v>
                </c:pt>
                <c:pt idx="2">
                  <c:v>-170</c:v>
                </c:pt>
                <c:pt idx="3">
                  <c:v>-165</c:v>
                </c:pt>
                <c:pt idx="4">
                  <c:v>-160</c:v>
                </c:pt>
                <c:pt idx="5">
                  <c:v>-155</c:v>
                </c:pt>
                <c:pt idx="6">
                  <c:v>-150</c:v>
                </c:pt>
                <c:pt idx="7">
                  <c:v>-145</c:v>
                </c:pt>
                <c:pt idx="8">
                  <c:v>-140</c:v>
                </c:pt>
                <c:pt idx="9">
                  <c:v>-135</c:v>
                </c:pt>
                <c:pt idx="10">
                  <c:v>-130</c:v>
                </c:pt>
                <c:pt idx="11">
                  <c:v>-125</c:v>
                </c:pt>
                <c:pt idx="12">
                  <c:v>-120</c:v>
                </c:pt>
                <c:pt idx="13">
                  <c:v>-115</c:v>
                </c:pt>
                <c:pt idx="14">
                  <c:v>-110</c:v>
                </c:pt>
                <c:pt idx="15">
                  <c:v>-105</c:v>
                </c:pt>
                <c:pt idx="16">
                  <c:v>-100</c:v>
                </c:pt>
                <c:pt idx="17">
                  <c:v>-95</c:v>
                </c:pt>
                <c:pt idx="18">
                  <c:v>-90</c:v>
                </c:pt>
                <c:pt idx="19">
                  <c:v>-85</c:v>
                </c:pt>
                <c:pt idx="20">
                  <c:v>-80</c:v>
                </c:pt>
                <c:pt idx="21">
                  <c:v>-75</c:v>
                </c:pt>
                <c:pt idx="22">
                  <c:v>-70</c:v>
                </c:pt>
                <c:pt idx="23">
                  <c:v>-65</c:v>
                </c:pt>
                <c:pt idx="24">
                  <c:v>-60</c:v>
                </c:pt>
                <c:pt idx="25">
                  <c:v>-55</c:v>
                </c:pt>
                <c:pt idx="26">
                  <c:v>-50</c:v>
                </c:pt>
                <c:pt idx="27">
                  <c:v>-45</c:v>
                </c:pt>
                <c:pt idx="28">
                  <c:v>-40</c:v>
                </c:pt>
                <c:pt idx="29">
                  <c:v>-35</c:v>
                </c:pt>
                <c:pt idx="30">
                  <c:v>-30</c:v>
                </c:pt>
                <c:pt idx="31">
                  <c:v>-25</c:v>
                </c:pt>
                <c:pt idx="32">
                  <c:v>-20</c:v>
                </c:pt>
                <c:pt idx="33">
                  <c:v>-15</c:v>
                </c:pt>
                <c:pt idx="34">
                  <c:v>-10</c:v>
                </c:pt>
                <c:pt idx="35">
                  <c:v>-9</c:v>
                </c:pt>
                <c:pt idx="36">
                  <c:v>-8</c:v>
                </c:pt>
                <c:pt idx="37">
                  <c:v>-7</c:v>
                </c:pt>
                <c:pt idx="38">
                  <c:v>-6</c:v>
                </c:pt>
                <c:pt idx="39">
                  <c:v>-5</c:v>
                </c:pt>
                <c:pt idx="40">
                  <c:v>-4</c:v>
                </c:pt>
                <c:pt idx="41">
                  <c:v>-3</c:v>
                </c:pt>
                <c:pt idx="42">
                  <c:v>-2</c:v>
                </c:pt>
                <c:pt idx="43">
                  <c:v>-1</c:v>
                </c:pt>
                <c:pt idx="44">
                  <c:v>0</c:v>
                </c:pt>
                <c:pt idx="45">
                  <c:v>1</c:v>
                </c:pt>
                <c:pt idx="46">
                  <c:v>2</c:v>
                </c:pt>
                <c:pt idx="47">
                  <c:v>3</c:v>
                </c:pt>
                <c:pt idx="48">
                  <c:v>4</c:v>
                </c:pt>
                <c:pt idx="49">
                  <c:v>5</c:v>
                </c:pt>
                <c:pt idx="50">
                  <c:v>6</c:v>
                </c:pt>
                <c:pt idx="51">
                  <c:v>7</c:v>
                </c:pt>
                <c:pt idx="52">
                  <c:v>8</c:v>
                </c:pt>
                <c:pt idx="53">
                  <c:v>9</c:v>
                </c:pt>
                <c:pt idx="54">
                  <c:v>10</c:v>
                </c:pt>
                <c:pt idx="55">
                  <c:v>15</c:v>
                </c:pt>
                <c:pt idx="56">
                  <c:v>20</c:v>
                </c:pt>
                <c:pt idx="57">
                  <c:v>25</c:v>
                </c:pt>
                <c:pt idx="58">
                  <c:v>30</c:v>
                </c:pt>
                <c:pt idx="59">
                  <c:v>35</c:v>
                </c:pt>
                <c:pt idx="60">
                  <c:v>40</c:v>
                </c:pt>
                <c:pt idx="61">
                  <c:v>45</c:v>
                </c:pt>
                <c:pt idx="62">
                  <c:v>50</c:v>
                </c:pt>
                <c:pt idx="63">
                  <c:v>55</c:v>
                </c:pt>
                <c:pt idx="64">
                  <c:v>60</c:v>
                </c:pt>
                <c:pt idx="65">
                  <c:v>65</c:v>
                </c:pt>
                <c:pt idx="66">
                  <c:v>70</c:v>
                </c:pt>
                <c:pt idx="67">
                  <c:v>75</c:v>
                </c:pt>
                <c:pt idx="68">
                  <c:v>80</c:v>
                </c:pt>
                <c:pt idx="69">
                  <c:v>85</c:v>
                </c:pt>
                <c:pt idx="70">
                  <c:v>90</c:v>
                </c:pt>
                <c:pt idx="71">
                  <c:v>95</c:v>
                </c:pt>
                <c:pt idx="72">
                  <c:v>100</c:v>
                </c:pt>
                <c:pt idx="73">
                  <c:v>105</c:v>
                </c:pt>
                <c:pt idx="74">
                  <c:v>110</c:v>
                </c:pt>
                <c:pt idx="75">
                  <c:v>115</c:v>
                </c:pt>
                <c:pt idx="76">
                  <c:v>120</c:v>
                </c:pt>
                <c:pt idx="77">
                  <c:v>125</c:v>
                </c:pt>
                <c:pt idx="78">
                  <c:v>130</c:v>
                </c:pt>
                <c:pt idx="79">
                  <c:v>135</c:v>
                </c:pt>
                <c:pt idx="80">
                  <c:v>140</c:v>
                </c:pt>
                <c:pt idx="81">
                  <c:v>145</c:v>
                </c:pt>
                <c:pt idx="82">
                  <c:v>150</c:v>
                </c:pt>
                <c:pt idx="83">
                  <c:v>155</c:v>
                </c:pt>
                <c:pt idx="84">
                  <c:v>160</c:v>
                </c:pt>
                <c:pt idx="85">
                  <c:v>165</c:v>
                </c:pt>
                <c:pt idx="86">
                  <c:v>170</c:v>
                </c:pt>
                <c:pt idx="87">
                  <c:v>175</c:v>
                </c:pt>
                <c:pt idx="88">
                  <c:v>180</c:v>
                </c:pt>
              </c:numCache>
            </c:numRef>
          </c:xVal>
          <c:yVal>
            <c:numRef>
              <c:f>Table!$C$8:$C$96</c:f>
              <c:numCache>
                <c:formatCode>0.0</c:formatCode>
                <c:ptCount val="89"/>
                <c:pt idx="0">
                  <c:v>-8.3000000000000007</c:v>
                </c:pt>
                <c:pt idx="1">
                  <c:v>-8.3000000000000007</c:v>
                </c:pt>
                <c:pt idx="2">
                  <c:v>-8.3000000000000007</c:v>
                </c:pt>
                <c:pt idx="3">
                  <c:v>-8.3000000000000007</c:v>
                </c:pt>
                <c:pt idx="4">
                  <c:v>-8.3000000000000007</c:v>
                </c:pt>
                <c:pt idx="5">
                  <c:v>-8.3000000000000007</c:v>
                </c:pt>
                <c:pt idx="6">
                  <c:v>-8.3000000000000007</c:v>
                </c:pt>
                <c:pt idx="7">
                  <c:v>-8.3000000000000007</c:v>
                </c:pt>
                <c:pt idx="8">
                  <c:v>-8.3000000000000007</c:v>
                </c:pt>
                <c:pt idx="9">
                  <c:v>-8.3000000000000007</c:v>
                </c:pt>
                <c:pt idx="10">
                  <c:v>-8.3000000000000007</c:v>
                </c:pt>
                <c:pt idx="11">
                  <c:v>-8.3000000000000007</c:v>
                </c:pt>
                <c:pt idx="12">
                  <c:v>-8.3000000000000007</c:v>
                </c:pt>
                <c:pt idx="13">
                  <c:v>-8.3000000000000007</c:v>
                </c:pt>
                <c:pt idx="14">
                  <c:v>-8.3000000000000007</c:v>
                </c:pt>
                <c:pt idx="15">
                  <c:v>-8.3000000000000007</c:v>
                </c:pt>
                <c:pt idx="16">
                  <c:v>-8.3000000000000007</c:v>
                </c:pt>
                <c:pt idx="17">
                  <c:v>-8.3000000000000007</c:v>
                </c:pt>
                <c:pt idx="18">
                  <c:v>-8.3000000000000007</c:v>
                </c:pt>
                <c:pt idx="19">
                  <c:v>-8.3000000000000007</c:v>
                </c:pt>
                <c:pt idx="20">
                  <c:v>-8.3000000000000007</c:v>
                </c:pt>
                <c:pt idx="21">
                  <c:v>-8.3000000000000007</c:v>
                </c:pt>
                <c:pt idx="22">
                  <c:v>-8.3000000000000007</c:v>
                </c:pt>
                <c:pt idx="23">
                  <c:v>-8.3000000000000007</c:v>
                </c:pt>
                <c:pt idx="24">
                  <c:v>-8.3000000000000007</c:v>
                </c:pt>
                <c:pt idx="25">
                  <c:v>-8.3000000000000007</c:v>
                </c:pt>
                <c:pt idx="26">
                  <c:v>-8.3000000000000007</c:v>
                </c:pt>
                <c:pt idx="27">
                  <c:v>-8.3000000000000007</c:v>
                </c:pt>
                <c:pt idx="28">
                  <c:v>-8.3000000000000007</c:v>
                </c:pt>
                <c:pt idx="29">
                  <c:v>-8.3000000000000007</c:v>
                </c:pt>
                <c:pt idx="30">
                  <c:v>-7</c:v>
                </c:pt>
                <c:pt idx="31">
                  <c:v>-5</c:v>
                </c:pt>
                <c:pt idx="32">
                  <c:v>-3</c:v>
                </c:pt>
                <c:pt idx="33">
                  <c:v>-2.2999999999999998</c:v>
                </c:pt>
                <c:pt idx="34">
                  <c:v>-1.3</c:v>
                </c:pt>
                <c:pt idx="35">
                  <c:v>-0.8</c:v>
                </c:pt>
                <c:pt idx="36">
                  <c:v>-0.30000000000000032</c:v>
                </c:pt>
                <c:pt idx="37">
                  <c:v>1.700000000000006</c:v>
                </c:pt>
                <c:pt idx="38">
                  <c:v>5.2</c:v>
                </c:pt>
                <c:pt idx="39">
                  <c:v>9.2000000000000011</c:v>
                </c:pt>
                <c:pt idx="40">
                  <c:v>9.7000000000000011</c:v>
                </c:pt>
                <c:pt idx="41">
                  <c:v>11.2</c:v>
                </c:pt>
                <c:pt idx="42">
                  <c:v>12.7</c:v>
                </c:pt>
                <c:pt idx="43">
                  <c:v>16.2</c:v>
                </c:pt>
                <c:pt idx="44">
                  <c:v>45.7</c:v>
                </c:pt>
                <c:pt idx="45">
                  <c:v>16.2</c:v>
                </c:pt>
                <c:pt idx="46">
                  <c:v>12.7</c:v>
                </c:pt>
                <c:pt idx="47">
                  <c:v>11.2</c:v>
                </c:pt>
                <c:pt idx="48">
                  <c:v>9.7000000000000011</c:v>
                </c:pt>
                <c:pt idx="49">
                  <c:v>9.2000000000000011</c:v>
                </c:pt>
                <c:pt idx="50">
                  <c:v>5.2</c:v>
                </c:pt>
                <c:pt idx="51">
                  <c:v>1.700000000000006</c:v>
                </c:pt>
                <c:pt idx="52">
                  <c:v>-0.30000000000000032</c:v>
                </c:pt>
                <c:pt idx="53">
                  <c:v>-0.8</c:v>
                </c:pt>
                <c:pt idx="54">
                  <c:v>-1.3</c:v>
                </c:pt>
                <c:pt idx="55">
                  <c:v>-2.2999999999999998</c:v>
                </c:pt>
                <c:pt idx="56">
                  <c:v>-3</c:v>
                </c:pt>
                <c:pt idx="57">
                  <c:v>-5</c:v>
                </c:pt>
                <c:pt idx="58">
                  <c:v>-7</c:v>
                </c:pt>
                <c:pt idx="59">
                  <c:v>-8.3000000000000007</c:v>
                </c:pt>
                <c:pt idx="60">
                  <c:v>-8.3000000000000007</c:v>
                </c:pt>
                <c:pt idx="61">
                  <c:v>-8.3000000000000007</c:v>
                </c:pt>
                <c:pt idx="62">
                  <c:v>-8.3000000000000007</c:v>
                </c:pt>
                <c:pt idx="63">
                  <c:v>-8.3000000000000007</c:v>
                </c:pt>
                <c:pt idx="64">
                  <c:v>-8.3000000000000007</c:v>
                </c:pt>
                <c:pt idx="65">
                  <c:v>-8.3000000000000007</c:v>
                </c:pt>
                <c:pt idx="66">
                  <c:v>-8.3000000000000007</c:v>
                </c:pt>
                <c:pt idx="67">
                  <c:v>-8.3000000000000007</c:v>
                </c:pt>
                <c:pt idx="68">
                  <c:v>-8.3000000000000007</c:v>
                </c:pt>
                <c:pt idx="69">
                  <c:v>-8.3000000000000007</c:v>
                </c:pt>
                <c:pt idx="70">
                  <c:v>-8.3000000000000007</c:v>
                </c:pt>
                <c:pt idx="71">
                  <c:v>-8.3000000000000007</c:v>
                </c:pt>
                <c:pt idx="72">
                  <c:v>-8.3000000000000007</c:v>
                </c:pt>
                <c:pt idx="73">
                  <c:v>-8.3000000000000007</c:v>
                </c:pt>
                <c:pt idx="74">
                  <c:v>-8.3000000000000007</c:v>
                </c:pt>
                <c:pt idx="75">
                  <c:v>-8.3000000000000007</c:v>
                </c:pt>
                <c:pt idx="76">
                  <c:v>-8.3000000000000007</c:v>
                </c:pt>
                <c:pt idx="77">
                  <c:v>-8.3000000000000007</c:v>
                </c:pt>
                <c:pt idx="78">
                  <c:v>-8.3000000000000007</c:v>
                </c:pt>
                <c:pt idx="79">
                  <c:v>-8.3000000000000007</c:v>
                </c:pt>
                <c:pt idx="80">
                  <c:v>-8.3000000000000007</c:v>
                </c:pt>
                <c:pt idx="81">
                  <c:v>-8.3000000000000007</c:v>
                </c:pt>
                <c:pt idx="82">
                  <c:v>-8.3000000000000007</c:v>
                </c:pt>
                <c:pt idx="83">
                  <c:v>-8.3000000000000007</c:v>
                </c:pt>
                <c:pt idx="84">
                  <c:v>-8.3000000000000007</c:v>
                </c:pt>
                <c:pt idx="85">
                  <c:v>-8.3000000000000007</c:v>
                </c:pt>
                <c:pt idx="86">
                  <c:v>-8.3000000000000007</c:v>
                </c:pt>
                <c:pt idx="87">
                  <c:v>-8.3000000000000007</c:v>
                </c:pt>
                <c:pt idx="88">
                  <c:v>-8.3000000000000007</c:v>
                </c:pt>
              </c:numCache>
            </c:numRef>
          </c:yVal>
          <c:smooth val="1"/>
        </c:ser>
        <c:axId val="41578496"/>
        <c:axId val="41580800"/>
      </c:scatterChart>
      <c:valAx>
        <c:axId val="41578496"/>
        <c:scaling>
          <c:orientation val="minMax"/>
          <c:max val="60"/>
          <c:min val="-60"/>
        </c:scaling>
        <c:axPos val="b"/>
        <c:majorGridlines>
          <c:spPr>
            <a:ln w="3175">
              <a:solidFill>
                <a:srgbClr val="000000"/>
              </a:solidFill>
              <a:prstDash val="solid"/>
            </a:ln>
          </c:spPr>
        </c:majorGridlines>
        <c:title>
          <c:tx>
            <c:rich>
              <a:bodyPr/>
              <a:lstStyle/>
              <a:p>
                <a:pPr>
                  <a:defRPr sz="1000" b="1" i="0" u="none" strike="noStrike" baseline="0">
                    <a:solidFill>
                      <a:srgbClr val="000000"/>
                    </a:solidFill>
                    <a:latin typeface="Arial"/>
                    <a:ea typeface="Arial"/>
                    <a:cs typeface="Arial"/>
                  </a:defRPr>
                </a:pPr>
                <a:r>
                  <a:rPr lang="en-AU" sz="1000"/>
                  <a:t>Angle Off Boresight (degrees)</a:t>
                </a:r>
              </a:p>
            </c:rich>
          </c:tx>
          <c:layout>
            <c:manualLayout>
              <c:xMode val="edge"/>
              <c:yMode val="edge"/>
              <c:x val="0.3995381062355714"/>
              <c:y val="0.92119565217392863"/>
            </c:manualLayout>
          </c:layout>
          <c:spPr>
            <a:noFill/>
            <a:ln w="25400">
              <a:noFill/>
            </a:ln>
          </c:spPr>
        </c:title>
        <c:numFmt formatCode="General" sourceLinked="1"/>
        <c:minorTickMark val="out"/>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en-US"/>
          </a:p>
        </c:txPr>
        <c:crossAx val="41580800"/>
        <c:crossesAt val="-10"/>
        <c:crossBetween val="midCat"/>
        <c:majorUnit val="10"/>
        <c:minorUnit val="2"/>
      </c:valAx>
      <c:valAx>
        <c:axId val="41580800"/>
        <c:scaling>
          <c:orientation val="minMax"/>
          <c:min val="-10"/>
        </c:scaling>
        <c:axPos val="l"/>
        <c:majorGridlines>
          <c:spPr>
            <a:ln w="3175">
              <a:solidFill>
                <a:srgbClr val="000000"/>
              </a:solidFill>
              <a:prstDash val="solid"/>
            </a:ln>
          </c:spPr>
        </c:majorGridlines>
        <c:title>
          <c:tx>
            <c:rich>
              <a:bodyPr/>
              <a:lstStyle/>
              <a:p>
                <a:pPr>
                  <a:defRPr sz="1200" b="1" i="0" u="none" strike="noStrike" baseline="0">
                    <a:solidFill>
                      <a:srgbClr val="000000"/>
                    </a:solidFill>
                    <a:latin typeface="Arial"/>
                    <a:ea typeface="Arial"/>
                    <a:cs typeface="Arial"/>
                  </a:defRPr>
                </a:pPr>
                <a:r>
                  <a:rPr lang="en-AU" sz="1000"/>
                  <a:t>Antenna Gain (dBi)</a:t>
                </a:r>
              </a:p>
            </c:rich>
          </c:tx>
          <c:layout>
            <c:manualLayout>
              <c:xMode val="edge"/>
              <c:yMode val="edge"/>
              <c:x val="0"/>
              <c:y val="0.23913043478261153"/>
            </c:manualLayout>
          </c:layout>
          <c:spPr>
            <a:noFill/>
            <a:ln w="25400">
              <a:noFill/>
            </a:ln>
          </c:spPr>
        </c:title>
        <c:numFmt formatCode="0.0" sourceLinked="1"/>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en-US"/>
          </a:p>
        </c:txPr>
        <c:crossAx val="41578496"/>
        <c:crossesAt val="-60"/>
        <c:crossBetween val="midCat"/>
      </c:valAx>
      <c:spPr>
        <a:solidFill>
          <a:srgbClr val="FFFFFF"/>
        </a:solidFill>
        <a:ln w="12700">
          <a:solidFill>
            <a:srgbClr val="808080"/>
          </a:solidFill>
          <a:prstDash val="solid"/>
        </a:ln>
      </c:spPr>
    </c:plotArea>
    <c:plotVisOnly val="1"/>
    <c:dispBlanksAs val="gap"/>
  </c:chart>
  <c:spPr>
    <a:noFill/>
    <a:ln>
      <a:noFill/>
    </a:ln>
  </c:spPr>
  <c:txPr>
    <a:bodyPr/>
    <a:lstStyle/>
    <a:p>
      <a:pPr>
        <a:defRPr sz="800" b="0" i="0" u="none" strike="noStrike" baseline="0">
          <a:solidFill>
            <a:srgbClr val="000000"/>
          </a:solidFill>
          <a:latin typeface="Arial"/>
          <a:ea typeface="Arial"/>
          <a:cs typeface="Arial"/>
        </a:defRPr>
      </a:pPr>
      <a:endParaRPr lang="en-US"/>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n-AU"/>
  <c:chart>
    <c:plotArea>
      <c:layout>
        <c:manualLayout>
          <c:layoutTarget val="inner"/>
          <c:xMode val="edge"/>
          <c:yMode val="edge"/>
          <c:x val="0.12416107382550526"/>
          <c:y val="5.9907834101382514E-2"/>
          <c:w val="0.84563758389261656"/>
          <c:h val="0.72811059907834097"/>
        </c:manualLayout>
      </c:layout>
      <c:scatterChart>
        <c:scatterStyle val="smoothMarker"/>
        <c:ser>
          <c:idx val="0"/>
          <c:order val="0"/>
          <c:spPr>
            <a:ln w="25400">
              <a:solidFill>
                <a:srgbClr val="000080"/>
              </a:solidFill>
              <a:prstDash val="solid"/>
            </a:ln>
          </c:spPr>
          <c:marker>
            <c:symbol val="none"/>
          </c:marker>
          <c:xVal>
            <c:numRef>
              <c:f>Table!$B$8:$B$96</c:f>
              <c:numCache>
                <c:formatCode>General</c:formatCode>
                <c:ptCount val="89"/>
                <c:pt idx="0">
                  <c:v>-180</c:v>
                </c:pt>
                <c:pt idx="1">
                  <c:v>-175</c:v>
                </c:pt>
                <c:pt idx="2">
                  <c:v>-170</c:v>
                </c:pt>
                <c:pt idx="3">
                  <c:v>-165</c:v>
                </c:pt>
                <c:pt idx="4">
                  <c:v>-160</c:v>
                </c:pt>
                <c:pt idx="5">
                  <c:v>-155</c:v>
                </c:pt>
                <c:pt idx="6">
                  <c:v>-150</c:v>
                </c:pt>
                <c:pt idx="7">
                  <c:v>-145</c:v>
                </c:pt>
                <c:pt idx="8">
                  <c:v>-140</c:v>
                </c:pt>
                <c:pt idx="9">
                  <c:v>-135</c:v>
                </c:pt>
                <c:pt idx="10">
                  <c:v>-130</c:v>
                </c:pt>
                <c:pt idx="11">
                  <c:v>-125</c:v>
                </c:pt>
                <c:pt idx="12">
                  <c:v>-120</c:v>
                </c:pt>
                <c:pt idx="13">
                  <c:v>-115</c:v>
                </c:pt>
                <c:pt idx="14">
                  <c:v>-110</c:v>
                </c:pt>
                <c:pt idx="15">
                  <c:v>-105</c:v>
                </c:pt>
                <c:pt idx="16">
                  <c:v>-100</c:v>
                </c:pt>
                <c:pt idx="17">
                  <c:v>-95</c:v>
                </c:pt>
                <c:pt idx="18">
                  <c:v>-90</c:v>
                </c:pt>
                <c:pt idx="19">
                  <c:v>-85</c:v>
                </c:pt>
                <c:pt idx="20">
                  <c:v>-80</c:v>
                </c:pt>
                <c:pt idx="21">
                  <c:v>-75</c:v>
                </c:pt>
                <c:pt idx="22">
                  <c:v>-70</c:v>
                </c:pt>
                <c:pt idx="23">
                  <c:v>-65</c:v>
                </c:pt>
                <c:pt idx="24">
                  <c:v>-60</c:v>
                </c:pt>
                <c:pt idx="25">
                  <c:v>-55</c:v>
                </c:pt>
                <c:pt idx="26">
                  <c:v>-50</c:v>
                </c:pt>
                <c:pt idx="27">
                  <c:v>-45</c:v>
                </c:pt>
                <c:pt idx="28">
                  <c:v>-40</c:v>
                </c:pt>
                <c:pt idx="29">
                  <c:v>-35</c:v>
                </c:pt>
                <c:pt idx="30">
                  <c:v>-30</c:v>
                </c:pt>
                <c:pt idx="31">
                  <c:v>-25</c:v>
                </c:pt>
                <c:pt idx="32">
                  <c:v>-20</c:v>
                </c:pt>
                <c:pt idx="33">
                  <c:v>-15</c:v>
                </c:pt>
                <c:pt idx="34">
                  <c:v>-10</c:v>
                </c:pt>
                <c:pt idx="35">
                  <c:v>-9</c:v>
                </c:pt>
                <c:pt idx="36">
                  <c:v>-8</c:v>
                </c:pt>
                <c:pt idx="37">
                  <c:v>-7</c:v>
                </c:pt>
                <c:pt idx="38">
                  <c:v>-6</c:v>
                </c:pt>
                <c:pt idx="39">
                  <c:v>-5</c:v>
                </c:pt>
                <c:pt idx="40">
                  <c:v>-4</c:v>
                </c:pt>
                <c:pt idx="41">
                  <c:v>-3</c:v>
                </c:pt>
                <c:pt idx="42">
                  <c:v>-2</c:v>
                </c:pt>
                <c:pt idx="43">
                  <c:v>-1</c:v>
                </c:pt>
                <c:pt idx="44">
                  <c:v>0</c:v>
                </c:pt>
                <c:pt idx="45">
                  <c:v>1</c:v>
                </c:pt>
                <c:pt idx="46">
                  <c:v>2</c:v>
                </c:pt>
                <c:pt idx="47">
                  <c:v>3</c:v>
                </c:pt>
                <c:pt idx="48">
                  <c:v>4</c:v>
                </c:pt>
                <c:pt idx="49">
                  <c:v>5</c:v>
                </c:pt>
                <c:pt idx="50">
                  <c:v>6</c:v>
                </c:pt>
                <c:pt idx="51">
                  <c:v>7</c:v>
                </c:pt>
                <c:pt idx="52">
                  <c:v>8</c:v>
                </c:pt>
                <c:pt idx="53">
                  <c:v>9</c:v>
                </c:pt>
                <c:pt idx="54">
                  <c:v>10</c:v>
                </c:pt>
                <c:pt idx="55">
                  <c:v>15</c:v>
                </c:pt>
                <c:pt idx="56">
                  <c:v>20</c:v>
                </c:pt>
                <c:pt idx="57">
                  <c:v>25</c:v>
                </c:pt>
                <c:pt idx="58">
                  <c:v>30</c:v>
                </c:pt>
                <c:pt idx="59">
                  <c:v>35</c:v>
                </c:pt>
                <c:pt idx="60">
                  <c:v>40</c:v>
                </c:pt>
                <c:pt idx="61">
                  <c:v>45</c:v>
                </c:pt>
                <c:pt idx="62">
                  <c:v>50</c:v>
                </c:pt>
                <c:pt idx="63">
                  <c:v>55</c:v>
                </c:pt>
                <c:pt idx="64">
                  <c:v>60</c:v>
                </c:pt>
                <c:pt idx="65">
                  <c:v>65</c:v>
                </c:pt>
                <c:pt idx="66">
                  <c:v>70</c:v>
                </c:pt>
                <c:pt idx="67">
                  <c:v>75</c:v>
                </c:pt>
                <c:pt idx="68">
                  <c:v>80</c:v>
                </c:pt>
                <c:pt idx="69">
                  <c:v>85</c:v>
                </c:pt>
                <c:pt idx="70">
                  <c:v>90</c:v>
                </c:pt>
                <c:pt idx="71">
                  <c:v>95</c:v>
                </c:pt>
                <c:pt idx="72">
                  <c:v>100</c:v>
                </c:pt>
                <c:pt idx="73">
                  <c:v>105</c:v>
                </c:pt>
                <c:pt idx="74">
                  <c:v>110</c:v>
                </c:pt>
                <c:pt idx="75">
                  <c:v>115</c:v>
                </c:pt>
                <c:pt idx="76">
                  <c:v>120</c:v>
                </c:pt>
                <c:pt idx="77">
                  <c:v>125</c:v>
                </c:pt>
                <c:pt idx="78">
                  <c:v>130</c:v>
                </c:pt>
                <c:pt idx="79">
                  <c:v>135</c:v>
                </c:pt>
                <c:pt idx="80">
                  <c:v>140</c:v>
                </c:pt>
                <c:pt idx="81">
                  <c:v>145</c:v>
                </c:pt>
                <c:pt idx="82">
                  <c:v>150</c:v>
                </c:pt>
                <c:pt idx="83">
                  <c:v>155</c:v>
                </c:pt>
                <c:pt idx="84">
                  <c:v>160</c:v>
                </c:pt>
                <c:pt idx="85">
                  <c:v>165</c:v>
                </c:pt>
                <c:pt idx="86">
                  <c:v>170</c:v>
                </c:pt>
                <c:pt idx="87">
                  <c:v>175</c:v>
                </c:pt>
                <c:pt idx="88">
                  <c:v>180</c:v>
                </c:pt>
              </c:numCache>
            </c:numRef>
          </c:xVal>
          <c:yVal>
            <c:numRef>
              <c:f>Table!$C$8:$C$96</c:f>
              <c:numCache>
                <c:formatCode>0.0</c:formatCode>
                <c:ptCount val="89"/>
                <c:pt idx="0">
                  <c:v>-8.3000000000000007</c:v>
                </c:pt>
                <c:pt idx="1">
                  <c:v>-8.3000000000000007</c:v>
                </c:pt>
                <c:pt idx="2">
                  <c:v>-8.3000000000000007</c:v>
                </c:pt>
                <c:pt idx="3">
                  <c:v>-8.3000000000000007</c:v>
                </c:pt>
                <c:pt idx="4">
                  <c:v>-8.3000000000000007</c:v>
                </c:pt>
                <c:pt idx="5">
                  <c:v>-8.3000000000000007</c:v>
                </c:pt>
                <c:pt idx="6">
                  <c:v>-8.3000000000000007</c:v>
                </c:pt>
                <c:pt idx="7">
                  <c:v>-8.3000000000000007</c:v>
                </c:pt>
                <c:pt idx="8">
                  <c:v>-8.3000000000000007</c:v>
                </c:pt>
                <c:pt idx="9">
                  <c:v>-8.3000000000000007</c:v>
                </c:pt>
                <c:pt idx="10">
                  <c:v>-8.3000000000000007</c:v>
                </c:pt>
                <c:pt idx="11">
                  <c:v>-8.3000000000000007</c:v>
                </c:pt>
                <c:pt idx="12">
                  <c:v>-8.3000000000000007</c:v>
                </c:pt>
                <c:pt idx="13">
                  <c:v>-8.3000000000000007</c:v>
                </c:pt>
                <c:pt idx="14">
                  <c:v>-8.3000000000000007</c:v>
                </c:pt>
                <c:pt idx="15">
                  <c:v>-8.3000000000000007</c:v>
                </c:pt>
                <c:pt idx="16">
                  <c:v>-8.3000000000000007</c:v>
                </c:pt>
                <c:pt idx="17">
                  <c:v>-8.3000000000000007</c:v>
                </c:pt>
                <c:pt idx="18">
                  <c:v>-8.3000000000000007</c:v>
                </c:pt>
                <c:pt idx="19">
                  <c:v>-8.3000000000000007</c:v>
                </c:pt>
                <c:pt idx="20">
                  <c:v>-8.3000000000000007</c:v>
                </c:pt>
                <c:pt idx="21">
                  <c:v>-8.3000000000000007</c:v>
                </c:pt>
                <c:pt idx="22">
                  <c:v>-8.3000000000000007</c:v>
                </c:pt>
                <c:pt idx="23">
                  <c:v>-8.3000000000000007</c:v>
                </c:pt>
                <c:pt idx="24">
                  <c:v>-8.3000000000000007</c:v>
                </c:pt>
                <c:pt idx="25">
                  <c:v>-8.3000000000000007</c:v>
                </c:pt>
                <c:pt idx="26">
                  <c:v>-8.3000000000000007</c:v>
                </c:pt>
                <c:pt idx="27">
                  <c:v>-8.3000000000000007</c:v>
                </c:pt>
                <c:pt idx="28">
                  <c:v>-8.3000000000000007</c:v>
                </c:pt>
                <c:pt idx="29">
                  <c:v>-8.3000000000000007</c:v>
                </c:pt>
                <c:pt idx="30">
                  <c:v>-7</c:v>
                </c:pt>
                <c:pt idx="31">
                  <c:v>-5</c:v>
                </c:pt>
                <c:pt idx="32">
                  <c:v>-3</c:v>
                </c:pt>
                <c:pt idx="33">
                  <c:v>-2.2999999999999998</c:v>
                </c:pt>
                <c:pt idx="34">
                  <c:v>-1.3</c:v>
                </c:pt>
                <c:pt idx="35">
                  <c:v>-0.8</c:v>
                </c:pt>
                <c:pt idx="36">
                  <c:v>-0.30000000000000032</c:v>
                </c:pt>
                <c:pt idx="37">
                  <c:v>1.7</c:v>
                </c:pt>
                <c:pt idx="38">
                  <c:v>5.2</c:v>
                </c:pt>
                <c:pt idx="39">
                  <c:v>9.2000000000000011</c:v>
                </c:pt>
                <c:pt idx="40">
                  <c:v>9.7000000000000011</c:v>
                </c:pt>
                <c:pt idx="41">
                  <c:v>11.2</c:v>
                </c:pt>
                <c:pt idx="42">
                  <c:v>12.7</c:v>
                </c:pt>
                <c:pt idx="43">
                  <c:v>16.2</c:v>
                </c:pt>
                <c:pt idx="44">
                  <c:v>34</c:v>
                </c:pt>
                <c:pt idx="45">
                  <c:v>16.2</c:v>
                </c:pt>
                <c:pt idx="46">
                  <c:v>12.7</c:v>
                </c:pt>
                <c:pt idx="47">
                  <c:v>11.2</c:v>
                </c:pt>
                <c:pt idx="48">
                  <c:v>9.7000000000000011</c:v>
                </c:pt>
                <c:pt idx="49">
                  <c:v>9.2000000000000011</c:v>
                </c:pt>
                <c:pt idx="50">
                  <c:v>5.2</c:v>
                </c:pt>
                <c:pt idx="51">
                  <c:v>1.7</c:v>
                </c:pt>
                <c:pt idx="52">
                  <c:v>-0.30000000000000032</c:v>
                </c:pt>
                <c:pt idx="53">
                  <c:v>-0.8</c:v>
                </c:pt>
                <c:pt idx="54">
                  <c:v>-1.3</c:v>
                </c:pt>
                <c:pt idx="55">
                  <c:v>-2.2999999999999998</c:v>
                </c:pt>
                <c:pt idx="56">
                  <c:v>-3</c:v>
                </c:pt>
                <c:pt idx="57">
                  <c:v>-5</c:v>
                </c:pt>
                <c:pt idx="58">
                  <c:v>-7</c:v>
                </c:pt>
                <c:pt idx="59">
                  <c:v>-8.3000000000000007</c:v>
                </c:pt>
                <c:pt idx="60">
                  <c:v>-8.3000000000000007</c:v>
                </c:pt>
                <c:pt idx="61">
                  <c:v>-8.3000000000000007</c:v>
                </c:pt>
                <c:pt idx="62">
                  <c:v>-8.3000000000000007</c:v>
                </c:pt>
                <c:pt idx="63">
                  <c:v>-8.3000000000000007</c:v>
                </c:pt>
                <c:pt idx="64">
                  <c:v>-8.3000000000000007</c:v>
                </c:pt>
                <c:pt idx="65">
                  <c:v>-8.3000000000000007</c:v>
                </c:pt>
                <c:pt idx="66">
                  <c:v>-8.3000000000000007</c:v>
                </c:pt>
                <c:pt idx="67">
                  <c:v>-8.3000000000000007</c:v>
                </c:pt>
                <c:pt idx="68">
                  <c:v>-8.3000000000000007</c:v>
                </c:pt>
                <c:pt idx="69">
                  <c:v>-8.3000000000000007</c:v>
                </c:pt>
                <c:pt idx="70">
                  <c:v>-8.3000000000000007</c:v>
                </c:pt>
                <c:pt idx="71">
                  <c:v>-8.3000000000000007</c:v>
                </c:pt>
                <c:pt idx="72">
                  <c:v>-8.3000000000000007</c:v>
                </c:pt>
                <c:pt idx="73">
                  <c:v>-8.3000000000000007</c:v>
                </c:pt>
                <c:pt idx="74">
                  <c:v>-8.3000000000000007</c:v>
                </c:pt>
                <c:pt idx="75">
                  <c:v>-8.3000000000000007</c:v>
                </c:pt>
                <c:pt idx="76">
                  <c:v>-8.3000000000000007</c:v>
                </c:pt>
                <c:pt idx="77">
                  <c:v>-8.3000000000000007</c:v>
                </c:pt>
                <c:pt idx="78">
                  <c:v>-8.3000000000000007</c:v>
                </c:pt>
                <c:pt idx="79">
                  <c:v>-8.3000000000000007</c:v>
                </c:pt>
                <c:pt idx="80">
                  <c:v>-8.3000000000000007</c:v>
                </c:pt>
                <c:pt idx="81">
                  <c:v>-8.3000000000000007</c:v>
                </c:pt>
                <c:pt idx="82">
                  <c:v>-8.3000000000000007</c:v>
                </c:pt>
                <c:pt idx="83">
                  <c:v>-8.3000000000000007</c:v>
                </c:pt>
                <c:pt idx="84">
                  <c:v>-8.3000000000000007</c:v>
                </c:pt>
                <c:pt idx="85">
                  <c:v>-8.3000000000000007</c:v>
                </c:pt>
                <c:pt idx="86">
                  <c:v>-8.3000000000000007</c:v>
                </c:pt>
                <c:pt idx="87">
                  <c:v>-8.3000000000000007</c:v>
                </c:pt>
                <c:pt idx="88">
                  <c:v>-8.3000000000000007</c:v>
                </c:pt>
              </c:numCache>
            </c:numRef>
          </c:yVal>
          <c:smooth val="1"/>
        </c:ser>
        <c:axId val="45357312"/>
        <c:axId val="45359488"/>
      </c:scatterChart>
      <c:valAx>
        <c:axId val="45357312"/>
        <c:scaling>
          <c:orientation val="minMax"/>
          <c:max val="60"/>
          <c:min val="-60"/>
        </c:scaling>
        <c:axPos val="b"/>
        <c:majorGridlines>
          <c:spPr>
            <a:ln w="3175">
              <a:solidFill>
                <a:srgbClr val="000000"/>
              </a:solidFill>
              <a:prstDash val="solid"/>
            </a:ln>
          </c:spPr>
        </c:majorGridlines>
        <c:title>
          <c:tx>
            <c:rich>
              <a:bodyPr/>
              <a:lstStyle/>
              <a:p>
                <a:pPr>
                  <a:defRPr sz="1000" b="1" i="0" u="none" strike="noStrike" baseline="0">
                    <a:solidFill>
                      <a:srgbClr val="000000"/>
                    </a:solidFill>
                    <a:latin typeface="Arial"/>
                    <a:ea typeface="Arial"/>
                    <a:cs typeface="Arial"/>
                  </a:defRPr>
                </a:pPr>
                <a:r>
                  <a:rPr lang="en-AU" sz="1000"/>
                  <a:t>Angle Off Boresight (degrees)</a:t>
                </a:r>
              </a:p>
            </c:rich>
          </c:tx>
          <c:layout>
            <c:manualLayout>
              <c:xMode val="edge"/>
              <c:yMode val="edge"/>
              <c:x val="0.38590604026846448"/>
              <c:y val="0.89170506912442393"/>
            </c:manualLayout>
          </c:layout>
          <c:spPr>
            <a:noFill/>
            <a:ln w="25400">
              <a:noFill/>
            </a:ln>
          </c:spPr>
        </c:title>
        <c:numFmt formatCode="General" sourceLinked="1"/>
        <c:minorTickMark val="out"/>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en-US"/>
          </a:p>
        </c:txPr>
        <c:crossAx val="45359488"/>
        <c:crossesAt val="-10"/>
        <c:crossBetween val="midCat"/>
        <c:majorUnit val="10"/>
        <c:minorUnit val="2"/>
      </c:valAx>
      <c:valAx>
        <c:axId val="45359488"/>
        <c:scaling>
          <c:orientation val="minMax"/>
          <c:min val="-10"/>
        </c:scaling>
        <c:axPos val="l"/>
        <c:majorGridlines>
          <c:spPr>
            <a:ln w="3175">
              <a:solidFill>
                <a:srgbClr val="000000"/>
              </a:solidFill>
              <a:prstDash val="solid"/>
            </a:ln>
          </c:spPr>
        </c:majorGridlines>
        <c:title>
          <c:tx>
            <c:rich>
              <a:bodyPr/>
              <a:lstStyle/>
              <a:p>
                <a:pPr>
                  <a:defRPr sz="1000" b="1" i="0" u="none" strike="noStrike" baseline="0">
                    <a:solidFill>
                      <a:srgbClr val="000000"/>
                    </a:solidFill>
                    <a:latin typeface="Arial"/>
                    <a:ea typeface="Arial"/>
                    <a:cs typeface="Arial"/>
                  </a:defRPr>
                </a:pPr>
                <a:r>
                  <a:rPr lang="en-AU" sz="1000"/>
                  <a:t>Antenna Gain (dBi)</a:t>
                </a:r>
              </a:p>
            </c:rich>
          </c:tx>
          <c:layout>
            <c:manualLayout>
              <c:xMode val="edge"/>
              <c:yMode val="edge"/>
              <c:x val="1.2304250559284116E-2"/>
              <c:y val="0.21198156682027691"/>
            </c:manualLayout>
          </c:layout>
          <c:spPr>
            <a:noFill/>
            <a:ln w="25400">
              <a:noFill/>
            </a:ln>
          </c:spPr>
        </c:title>
        <c:numFmt formatCode="0.0" sourceLinked="1"/>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en-US"/>
          </a:p>
        </c:txPr>
        <c:crossAx val="45357312"/>
        <c:crossesAt val="-60"/>
        <c:crossBetween val="midCat"/>
        <c:majorUnit val="10"/>
      </c:valAx>
      <c:spPr>
        <a:solidFill>
          <a:srgbClr val="FFFFFF"/>
        </a:solidFill>
        <a:ln w="12700">
          <a:solidFill>
            <a:srgbClr val="808080"/>
          </a:solidFill>
          <a:prstDash val="solid"/>
        </a:ln>
      </c:spPr>
    </c:plotArea>
    <c:plotVisOnly val="1"/>
    <c:dispBlanksAs val="gap"/>
  </c:chart>
  <c:spPr>
    <a:noFill/>
    <a:ln>
      <a:noFill/>
    </a:ln>
  </c:spPr>
  <c:txPr>
    <a:bodyPr/>
    <a:lstStyle/>
    <a:p>
      <a:pPr>
        <a:defRPr sz="800" b="0" i="0" u="none" strike="noStrike" baseline="0">
          <a:solidFill>
            <a:srgbClr val="000000"/>
          </a:solidFill>
          <a:latin typeface="Arial"/>
          <a:ea typeface="Arial"/>
          <a:cs typeface="Arial"/>
        </a:defRPr>
      </a:pPr>
      <a:endParaRPr lang="en-US"/>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en-AU"/>
  <c:chart>
    <c:plotArea>
      <c:layout>
        <c:manualLayout>
          <c:layoutTarget val="inner"/>
          <c:xMode val="edge"/>
          <c:yMode val="edge"/>
          <c:x val="0.11459968602825762"/>
          <c:y val="5.6818181818182024E-2"/>
          <c:w val="0.84615384615385836"/>
          <c:h val="0.70170454545454564"/>
        </c:manualLayout>
      </c:layout>
      <c:scatterChart>
        <c:scatterStyle val="smoothMarker"/>
        <c:ser>
          <c:idx val="0"/>
          <c:order val="0"/>
          <c:tx>
            <c:v>SRR=-30dB   </c:v>
          </c:tx>
          <c:spPr>
            <a:ln w="25283">
              <a:solidFill>
                <a:srgbClr val="000000"/>
              </a:solidFill>
              <a:prstDash val="solid"/>
            </a:ln>
          </c:spPr>
          <c:marker>
            <c:symbol val="none"/>
          </c:marker>
          <c:xVal>
            <c:numRef>
              <c:f>Tabelle1!$B$12:$B$100</c:f>
              <c:numCache>
                <c:formatCode>0.000</c:formatCode>
                <c:ptCount val="89"/>
                <c:pt idx="0">
                  <c:v>0</c:v>
                </c:pt>
                <c:pt idx="1">
                  <c:v>6.666666666666668E-2</c:v>
                </c:pt>
                <c:pt idx="2">
                  <c:v>0.13333333333333341</c:v>
                </c:pt>
                <c:pt idx="3">
                  <c:v>0.2</c:v>
                </c:pt>
                <c:pt idx="4">
                  <c:v>0.26666666666666738</c:v>
                </c:pt>
                <c:pt idx="5">
                  <c:v>0.33333333333333331</c:v>
                </c:pt>
                <c:pt idx="6">
                  <c:v>0.4</c:v>
                </c:pt>
                <c:pt idx="7">
                  <c:v>0.46666666666667206</c:v>
                </c:pt>
                <c:pt idx="8">
                  <c:v>0.53333333333333333</c:v>
                </c:pt>
                <c:pt idx="9">
                  <c:v>0.60000000000000064</c:v>
                </c:pt>
                <c:pt idx="10">
                  <c:v>0.66666666666666663</c:v>
                </c:pt>
                <c:pt idx="11">
                  <c:v>0.73333333333333361</c:v>
                </c:pt>
                <c:pt idx="12">
                  <c:v>0.8</c:v>
                </c:pt>
                <c:pt idx="13">
                  <c:v>0.8666666666666667</c:v>
                </c:pt>
                <c:pt idx="14">
                  <c:v>0.93333333333333335</c:v>
                </c:pt>
                <c:pt idx="15">
                  <c:v>1</c:v>
                </c:pt>
                <c:pt idx="16">
                  <c:v>1.0666666666666667</c:v>
                </c:pt>
                <c:pt idx="17">
                  <c:v>1.1333333333333333</c:v>
                </c:pt>
                <c:pt idx="18">
                  <c:v>1.2</c:v>
                </c:pt>
                <c:pt idx="19">
                  <c:v>1.2666666666666666</c:v>
                </c:pt>
                <c:pt idx="20">
                  <c:v>1.3333333333333333</c:v>
                </c:pt>
                <c:pt idx="21">
                  <c:v>1.4</c:v>
                </c:pt>
                <c:pt idx="22">
                  <c:v>1.4666666666666666</c:v>
                </c:pt>
                <c:pt idx="23">
                  <c:v>1.5333333333333334</c:v>
                </c:pt>
                <c:pt idx="24">
                  <c:v>1.6</c:v>
                </c:pt>
                <c:pt idx="25">
                  <c:v>1.6666666666666667</c:v>
                </c:pt>
                <c:pt idx="26">
                  <c:v>1.7333333333333334</c:v>
                </c:pt>
                <c:pt idx="27">
                  <c:v>1.8</c:v>
                </c:pt>
                <c:pt idx="28">
                  <c:v>1.8666666666666667</c:v>
                </c:pt>
                <c:pt idx="29">
                  <c:v>1.9333333333333333</c:v>
                </c:pt>
                <c:pt idx="30">
                  <c:v>2</c:v>
                </c:pt>
                <c:pt idx="31">
                  <c:v>2.0666666666666669</c:v>
                </c:pt>
                <c:pt idx="32">
                  <c:v>2.1333333333333342</c:v>
                </c:pt>
                <c:pt idx="33">
                  <c:v>2.2000000000000002</c:v>
                </c:pt>
                <c:pt idx="34">
                  <c:v>2.2666666666666666</c:v>
                </c:pt>
                <c:pt idx="35">
                  <c:v>2.2799999999999998</c:v>
                </c:pt>
                <c:pt idx="36">
                  <c:v>2.2933333333333352</c:v>
                </c:pt>
                <c:pt idx="37">
                  <c:v>2.3066666666666578</c:v>
                </c:pt>
                <c:pt idx="38">
                  <c:v>2.3199999999999967</c:v>
                </c:pt>
                <c:pt idx="39">
                  <c:v>2.3333333333333335</c:v>
                </c:pt>
                <c:pt idx="40">
                  <c:v>2.3466666666666667</c:v>
                </c:pt>
                <c:pt idx="41">
                  <c:v>2.36</c:v>
                </c:pt>
                <c:pt idx="42">
                  <c:v>2.3733333333333331</c:v>
                </c:pt>
                <c:pt idx="43">
                  <c:v>2.3866666666666663</c:v>
                </c:pt>
                <c:pt idx="44">
                  <c:v>2.4</c:v>
                </c:pt>
                <c:pt idx="45">
                  <c:v>2.4133333333333331</c:v>
                </c:pt>
                <c:pt idx="46">
                  <c:v>2.4266666666666667</c:v>
                </c:pt>
                <c:pt idx="47">
                  <c:v>2.44</c:v>
                </c:pt>
                <c:pt idx="48">
                  <c:v>2.4533333333333331</c:v>
                </c:pt>
                <c:pt idx="49">
                  <c:v>2.4666666666666668</c:v>
                </c:pt>
                <c:pt idx="50">
                  <c:v>2.48</c:v>
                </c:pt>
                <c:pt idx="51">
                  <c:v>2.4933333333333332</c:v>
                </c:pt>
                <c:pt idx="52">
                  <c:v>2.5066666666666668</c:v>
                </c:pt>
                <c:pt idx="53">
                  <c:v>2.52</c:v>
                </c:pt>
                <c:pt idx="54">
                  <c:v>2.5333333333333332</c:v>
                </c:pt>
                <c:pt idx="55">
                  <c:v>2.6</c:v>
                </c:pt>
                <c:pt idx="56">
                  <c:v>2.6666666666666665</c:v>
                </c:pt>
                <c:pt idx="57">
                  <c:v>2.7333333333333352</c:v>
                </c:pt>
                <c:pt idx="58">
                  <c:v>2.8</c:v>
                </c:pt>
                <c:pt idx="59">
                  <c:v>2.8666666666666667</c:v>
                </c:pt>
                <c:pt idx="60">
                  <c:v>2.9333333333333331</c:v>
                </c:pt>
                <c:pt idx="61">
                  <c:v>3</c:v>
                </c:pt>
                <c:pt idx="62">
                  <c:v>3.0666666666666669</c:v>
                </c:pt>
                <c:pt idx="63">
                  <c:v>3.1333333333333342</c:v>
                </c:pt>
                <c:pt idx="64">
                  <c:v>3.2</c:v>
                </c:pt>
                <c:pt idx="65">
                  <c:v>3.2666666666666666</c:v>
                </c:pt>
                <c:pt idx="66">
                  <c:v>3.3333333333333335</c:v>
                </c:pt>
                <c:pt idx="67">
                  <c:v>3.4</c:v>
                </c:pt>
                <c:pt idx="68">
                  <c:v>3.4666666666666668</c:v>
                </c:pt>
                <c:pt idx="69">
                  <c:v>3.5333333333333332</c:v>
                </c:pt>
                <c:pt idx="70">
                  <c:v>3.6</c:v>
                </c:pt>
                <c:pt idx="71">
                  <c:v>3.6666666666666665</c:v>
                </c:pt>
                <c:pt idx="72">
                  <c:v>3.7333333333333352</c:v>
                </c:pt>
                <c:pt idx="73">
                  <c:v>3.8</c:v>
                </c:pt>
                <c:pt idx="74">
                  <c:v>3.8666666666666667</c:v>
                </c:pt>
                <c:pt idx="75">
                  <c:v>3.9333333333333331</c:v>
                </c:pt>
                <c:pt idx="76">
                  <c:v>4</c:v>
                </c:pt>
                <c:pt idx="77">
                  <c:v>4.0666666666666664</c:v>
                </c:pt>
                <c:pt idx="78">
                  <c:v>4.1333333333333524</c:v>
                </c:pt>
                <c:pt idx="79">
                  <c:v>4.2</c:v>
                </c:pt>
                <c:pt idx="80">
                  <c:v>4.2666666666666684</c:v>
                </c:pt>
                <c:pt idx="81">
                  <c:v>4.3333333333333934</c:v>
                </c:pt>
                <c:pt idx="82">
                  <c:v>4.4000000000000004</c:v>
                </c:pt>
                <c:pt idx="83">
                  <c:v>4.4666666666666694</c:v>
                </c:pt>
                <c:pt idx="84">
                  <c:v>4.5333333333334034</c:v>
                </c:pt>
                <c:pt idx="85">
                  <c:v>4.5999999999999996</c:v>
                </c:pt>
                <c:pt idx="86">
                  <c:v>4.666666666666667</c:v>
                </c:pt>
                <c:pt idx="87">
                  <c:v>4.7333333333334124</c:v>
                </c:pt>
                <c:pt idx="88">
                  <c:v>4.8</c:v>
                </c:pt>
              </c:numCache>
            </c:numRef>
          </c:xVal>
          <c:yVal>
            <c:numRef>
              <c:f>Tabelle1!$E$12:$E$100</c:f>
              <c:numCache>
                <c:formatCode>0.0%</c:formatCode>
                <c:ptCount val="89"/>
                <c:pt idx="0">
                  <c:v>0.05</c:v>
                </c:pt>
                <c:pt idx="1">
                  <c:v>0.05</c:v>
                </c:pt>
                <c:pt idx="2">
                  <c:v>0.05</c:v>
                </c:pt>
                <c:pt idx="3">
                  <c:v>0.05</c:v>
                </c:pt>
                <c:pt idx="4">
                  <c:v>0.05</c:v>
                </c:pt>
                <c:pt idx="5">
                  <c:v>0.05</c:v>
                </c:pt>
                <c:pt idx="6">
                  <c:v>0.05</c:v>
                </c:pt>
                <c:pt idx="7">
                  <c:v>0.05</c:v>
                </c:pt>
                <c:pt idx="8">
                  <c:v>0.05</c:v>
                </c:pt>
                <c:pt idx="9">
                  <c:v>0.05</c:v>
                </c:pt>
                <c:pt idx="10">
                  <c:v>0.05</c:v>
                </c:pt>
                <c:pt idx="11">
                  <c:v>0.05</c:v>
                </c:pt>
                <c:pt idx="12">
                  <c:v>0.05</c:v>
                </c:pt>
                <c:pt idx="13">
                  <c:v>0.05</c:v>
                </c:pt>
                <c:pt idx="14">
                  <c:v>0.05</c:v>
                </c:pt>
                <c:pt idx="15">
                  <c:v>0.05</c:v>
                </c:pt>
                <c:pt idx="16">
                  <c:v>0.05</c:v>
                </c:pt>
                <c:pt idx="17">
                  <c:v>0.05</c:v>
                </c:pt>
                <c:pt idx="18">
                  <c:v>0.05</c:v>
                </c:pt>
                <c:pt idx="19">
                  <c:v>0.05</c:v>
                </c:pt>
                <c:pt idx="20">
                  <c:v>0.05</c:v>
                </c:pt>
                <c:pt idx="21">
                  <c:v>0.05</c:v>
                </c:pt>
                <c:pt idx="22">
                  <c:v>0.05</c:v>
                </c:pt>
                <c:pt idx="23">
                  <c:v>0.05</c:v>
                </c:pt>
                <c:pt idx="24">
                  <c:v>0.05</c:v>
                </c:pt>
                <c:pt idx="25">
                  <c:v>0.05</c:v>
                </c:pt>
                <c:pt idx="26">
                  <c:v>0.05</c:v>
                </c:pt>
                <c:pt idx="27">
                  <c:v>0.05</c:v>
                </c:pt>
                <c:pt idx="28">
                  <c:v>0.05</c:v>
                </c:pt>
                <c:pt idx="29">
                  <c:v>0.05</c:v>
                </c:pt>
                <c:pt idx="30">
                  <c:v>0.05</c:v>
                </c:pt>
                <c:pt idx="31">
                  <c:v>0.05</c:v>
                </c:pt>
                <c:pt idx="32">
                  <c:v>0.05</c:v>
                </c:pt>
                <c:pt idx="33">
                  <c:v>0.05</c:v>
                </c:pt>
                <c:pt idx="34">
                  <c:v>0.05</c:v>
                </c:pt>
                <c:pt idx="35">
                  <c:v>0.05</c:v>
                </c:pt>
                <c:pt idx="36">
                  <c:v>0.05</c:v>
                </c:pt>
                <c:pt idx="37">
                  <c:v>0.05</c:v>
                </c:pt>
                <c:pt idx="38">
                  <c:v>0.05</c:v>
                </c:pt>
                <c:pt idx="39">
                  <c:v>5.0000000073731593E-2</c:v>
                </c:pt>
                <c:pt idx="40">
                  <c:v>5.0000000553259809E-2</c:v>
                </c:pt>
                <c:pt idx="41">
                  <c:v>5.0000071048347146E-2</c:v>
                </c:pt>
                <c:pt idx="42">
                  <c:v>5.0002308929199234E-2</c:v>
                </c:pt>
                <c:pt idx="43">
                  <c:v>5.0282459983331924E-2</c:v>
                </c:pt>
                <c:pt idx="44">
                  <c:v>8.5928770328127027E-2</c:v>
                </c:pt>
                <c:pt idx="45">
                  <c:v>5.0282459983331924E-2</c:v>
                </c:pt>
                <c:pt idx="46">
                  <c:v>5.0002308929199234E-2</c:v>
                </c:pt>
                <c:pt idx="47">
                  <c:v>5.0000071048347146E-2</c:v>
                </c:pt>
                <c:pt idx="48">
                  <c:v>5.0000000553259809E-2</c:v>
                </c:pt>
                <c:pt idx="49">
                  <c:v>5.0000000073731593E-2</c:v>
                </c:pt>
                <c:pt idx="50">
                  <c:v>0.05</c:v>
                </c:pt>
                <c:pt idx="51">
                  <c:v>0.05</c:v>
                </c:pt>
                <c:pt idx="52">
                  <c:v>0.05</c:v>
                </c:pt>
                <c:pt idx="53">
                  <c:v>0.05</c:v>
                </c:pt>
                <c:pt idx="54">
                  <c:v>0.05</c:v>
                </c:pt>
                <c:pt idx="55">
                  <c:v>0.05</c:v>
                </c:pt>
                <c:pt idx="56">
                  <c:v>0.05</c:v>
                </c:pt>
                <c:pt idx="57">
                  <c:v>0.05</c:v>
                </c:pt>
                <c:pt idx="58">
                  <c:v>0.05</c:v>
                </c:pt>
                <c:pt idx="59">
                  <c:v>0.05</c:v>
                </c:pt>
                <c:pt idx="60">
                  <c:v>0.05</c:v>
                </c:pt>
                <c:pt idx="61">
                  <c:v>0.05</c:v>
                </c:pt>
                <c:pt idx="62">
                  <c:v>0.05</c:v>
                </c:pt>
                <c:pt idx="63">
                  <c:v>0.05</c:v>
                </c:pt>
                <c:pt idx="64">
                  <c:v>0.05</c:v>
                </c:pt>
                <c:pt idx="65">
                  <c:v>0.05</c:v>
                </c:pt>
                <c:pt idx="66">
                  <c:v>0.05</c:v>
                </c:pt>
                <c:pt idx="67">
                  <c:v>0.05</c:v>
                </c:pt>
                <c:pt idx="68">
                  <c:v>0.05</c:v>
                </c:pt>
                <c:pt idx="69">
                  <c:v>0.05</c:v>
                </c:pt>
                <c:pt idx="70">
                  <c:v>0.05</c:v>
                </c:pt>
                <c:pt idx="71">
                  <c:v>0.05</c:v>
                </c:pt>
                <c:pt idx="72">
                  <c:v>0.05</c:v>
                </c:pt>
                <c:pt idx="73">
                  <c:v>0.05</c:v>
                </c:pt>
                <c:pt idx="74">
                  <c:v>0.05</c:v>
                </c:pt>
                <c:pt idx="75">
                  <c:v>0.05</c:v>
                </c:pt>
                <c:pt idx="76">
                  <c:v>0.05</c:v>
                </c:pt>
                <c:pt idx="77">
                  <c:v>0.05</c:v>
                </c:pt>
                <c:pt idx="78">
                  <c:v>0.05</c:v>
                </c:pt>
                <c:pt idx="79">
                  <c:v>0.05</c:v>
                </c:pt>
                <c:pt idx="80">
                  <c:v>0.05</c:v>
                </c:pt>
                <c:pt idx="81">
                  <c:v>0.05</c:v>
                </c:pt>
                <c:pt idx="82">
                  <c:v>0.05</c:v>
                </c:pt>
                <c:pt idx="83">
                  <c:v>0.05</c:v>
                </c:pt>
                <c:pt idx="84">
                  <c:v>0.05</c:v>
                </c:pt>
                <c:pt idx="85">
                  <c:v>0.05</c:v>
                </c:pt>
                <c:pt idx="86">
                  <c:v>0.05</c:v>
                </c:pt>
                <c:pt idx="87">
                  <c:v>0.05</c:v>
                </c:pt>
                <c:pt idx="88">
                  <c:v>0.05</c:v>
                </c:pt>
              </c:numCache>
            </c:numRef>
          </c:yVal>
        </c:ser>
        <c:ser>
          <c:idx val="1"/>
          <c:order val="1"/>
          <c:tx>
            <c:v>SRR=-40dB   </c:v>
          </c:tx>
          <c:spPr>
            <a:ln w="25283">
              <a:solidFill>
                <a:srgbClr val="008000"/>
              </a:solidFill>
              <a:prstDash val="lgDash"/>
            </a:ln>
          </c:spPr>
          <c:marker>
            <c:symbol val="none"/>
          </c:marker>
          <c:xVal>
            <c:numRef>
              <c:f>Tabelle1!$B$12:$B$100</c:f>
              <c:numCache>
                <c:formatCode>0.000</c:formatCode>
                <c:ptCount val="89"/>
                <c:pt idx="0">
                  <c:v>0</c:v>
                </c:pt>
                <c:pt idx="1">
                  <c:v>6.666666666666668E-2</c:v>
                </c:pt>
                <c:pt idx="2">
                  <c:v>0.13333333333333341</c:v>
                </c:pt>
                <c:pt idx="3">
                  <c:v>0.2</c:v>
                </c:pt>
                <c:pt idx="4">
                  <c:v>0.26666666666666738</c:v>
                </c:pt>
                <c:pt idx="5">
                  <c:v>0.33333333333333331</c:v>
                </c:pt>
                <c:pt idx="6">
                  <c:v>0.4</c:v>
                </c:pt>
                <c:pt idx="7">
                  <c:v>0.46666666666667206</c:v>
                </c:pt>
                <c:pt idx="8">
                  <c:v>0.53333333333333333</c:v>
                </c:pt>
                <c:pt idx="9">
                  <c:v>0.60000000000000064</c:v>
                </c:pt>
                <c:pt idx="10">
                  <c:v>0.66666666666666663</c:v>
                </c:pt>
                <c:pt idx="11">
                  <c:v>0.73333333333333361</c:v>
                </c:pt>
                <c:pt idx="12">
                  <c:v>0.8</c:v>
                </c:pt>
                <c:pt idx="13">
                  <c:v>0.8666666666666667</c:v>
                </c:pt>
                <c:pt idx="14">
                  <c:v>0.93333333333333335</c:v>
                </c:pt>
                <c:pt idx="15">
                  <c:v>1</c:v>
                </c:pt>
                <c:pt idx="16">
                  <c:v>1.0666666666666667</c:v>
                </c:pt>
                <c:pt idx="17">
                  <c:v>1.1333333333333333</c:v>
                </c:pt>
                <c:pt idx="18">
                  <c:v>1.2</c:v>
                </c:pt>
                <c:pt idx="19">
                  <c:v>1.2666666666666666</c:v>
                </c:pt>
                <c:pt idx="20">
                  <c:v>1.3333333333333333</c:v>
                </c:pt>
                <c:pt idx="21">
                  <c:v>1.4</c:v>
                </c:pt>
                <c:pt idx="22">
                  <c:v>1.4666666666666666</c:v>
                </c:pt>
                <c:pt idx="23">
                  <c:v>1.5333333333333334</c:v>
                </c:pt>
                <c:pt idx="24">
                  <c:v>1.6</c:v>
                </c:pt>
                <c:pt idx="25">
                  <c:v>1.6666666666666667</c:v>
                </c:pt>
                <c:pt idx="26">
                  <c:v>1.7333333333333334</c:v>
                </c:pt>
                <c:pt idx="27">
                  <c:v>1.8</c:v>
                </c:pt>
                <c:pt idx="28">
                  <c:v>1.8666666666666667</c:v>
                </c:pt>
                <c:pt idx="29">
                  <c:v>1.9333333333333333</c:v>
                </c:pt>
                <c:pt idx="30">
                  <c:v>2</c:v>
                </c:pt>
                <c:pt idx="31">
                  <c:v>2.0666666666666669</c:v>
                </c:pt>
                <c:pt idx="32">
                  <c:v>2.1333333333333342</c:v>
                </c:pt>
                <c:pt idx="33">
                  <c:v>2.2000000000000002</c:v>
                </c:pt>
                <c:pt idx="34">
                  <c:v>2.2666666666666666</c:v>
                </c:pt>
                <c:pt idx="35">
                  <c:v>2.2799999999999998</c:v>
                </c:pt>
                <c:pt idx="36">
                  <c:v>2.2933333333333352</c:v>
                </c:pt>
                <c:pt idx="37">
                  <c:v>2.3066666666666578</c:v>
                </c:pt>
                <c:pt idx="38">
                  <c:v>2.3199999999999967</c:v>
                </c:pt>
                <c:pt idx="39">
                  <c:v>2.3333333333333335</c:v>
                </c:pt>
                <c:pt idx="40">
                  <c:v>2.3466666666666667</c:v>
                </c:pt>
                <c:pt idx="41">
                  <c:v>2.36</c:v>
                </c:pt>
                <c:pt idx="42">
                  <c:v>2.3733333333333331</c:v>
                </c:pt>
                <c:pt idx="43">
                  <c:v>2.3866666666666663</c:v>
                </c:pt>
                <c:pt idx="44">
                  <c:v>2.4</c:v>
                </c:pt>
                <c:pt idx="45">
                  <c:v>2.4133333333333331</c:v>
                </c:pt>
                <c:pt idx="46">
                  <c:v>2.4266666666666667</c:v>
                </c:pt>
                <c:pt idx="47">
                  <c:v>2.44</c:v>
                </c:pt>
                <c:pt idx="48">
                  <c:v>2.4533333333333331</c:v>
                </c:pt>
                <c:pt idx="49">
                  <c:v>2.4666666666666668</c:v>
                </c:pt>
                <c:pt idx="50">
                  <c:v>2.48</c:v>
                </c:pt>
                <c:pt idx="51">
                  <c:v>2.4933333333333332</c:v>
                </c:pt>
                <c:pt idx="52">
                  <c:v>2.5066666666666668</c:v>
                </c:pt>
                <c:pt idx="53">
                  <c:v>2.52</c:v>
                </c:pt>
                <c:pt idx="54">
                  <c:v>2.5333333333333332</c:v>
                </c:pt>
                <c:pt idx="55">
                  <c:v>2.6</c:v>
                </c:pt>
                <c:pt idx="56">
                  <c:v>2.6666666666666665</c:v>
                </c:pt>
                <c:pt idx="57">
                  <c:v>2.7333333333333352</c:v>
                </c:pt>
                <c:pt idx="58">
                  <c:v>2.8</c:v>
                </c:pt>
                <c:pt idx="59">
                  <c:v>2.8666666666666667</c:v>
                </c:pt>
                <c:pt idx="60">
                  <c:v>2.9333333333333331</c:v>
                </c:pt>
                <c:pt idx="61">
                  <c:v>3</c:v>
                </c:pt>
                <c:pt idx="62">
                  <c:v>3.0666666666666669</c:v>
                </c:pt>
                <c:pt idx="63">
                  <c:v>3.1333333333333342</c:v>
                </c:pt>
                <c:pt idx="64">
                  <c:v>3.2</c:v>
                </c:pt>
                <c:pt idx="65">
                  <c:v>3.2666666666666666</c:v>
                </c:pt>
                <c:pt idx="66">
                  <c:v>3.3333333333333335</c:v>
                </c:pt>
                <c:pt idx="67">
                  <c:v>3.4</c:v>
                </c:pt>
                <c:pt idx="68">
                  <c:v>3.4666666666666668</c:v>
                </c:pt>
                <c:pt idx="69">
                  <c:v>3.5333333333333332</c:v>
                </c:pt>
                <c:pt idx="70">
                  <c:v>3.6</c:v>
                </c:pt>
                <c:pt idx="71">
                  <c:v>3.6666666666666665</c:v>
                </c:pt>
                <c:pt idx="72">
                  <c:v>3.7333333333333352</c:v>
                </c:pt>
                <c:pt idx="73">
                  <c:v>3.8</c:v>
                </c:pt>
                <c:pt idx="74">
                  <c:v>3.8666666666666667</c:v>
                </c:pt>
                <c:pt idx="75">
                  <c:v>3.9333333333333331</c:v>
                </c:pt>
                <c:pt idx="76">
                  <c:v>4</c:v>
                </c:pt>
                <c:pt idx="77">
                  <c:v>4.0666666666666664</c:v>
                </c:pt>
                <c:pt idx="78">
                  <c:v>4.1333333333333524</c:v>
                </c:pt>
                <c:pt idx="79">
                  <c:v>4.2</c:v>
                </c:pt>
                <c:pt idx="80">
                  <c:v>4.2666666666666684</c:v>
                </c:pt>
                <c:pt idx="81">
                  <c:v>4.3333333333333934</c:v>
                </c:pt>
                <c:pt idx="82">
                  <c:v>4.4000000000000004</c:v>
                </c:pt>
                <c:pt idx="83">
                  <c:v>4.4666666666666694</c:v>
                </c:pt>
                <c:pt idx="84">
                  <c:v>4.5333333333334034</c:v>
                </c:pt>
                <c:pt idx="85">
                  <c:v>4.5999999999999996</c:v>
                </c:pt>
                <c:pt idx="86">
                  <c:v>4.666666666666667</c:v>
                </c:pt>
                <c:pt idx="87">
                  <c:v>4.7333333333334124</c:v>
                </c:pt>
                <c:pt idx="88">
                  <c:v>4.8</c:v>
                </c:pt>
              </c:numCache>
            </c:numRef>
          </c:xVal>
          <c:yVal>
            <c:numRef>
              <c:f>Tabelle1!$F$12:$F$100</c:f>
              <c:numCache>
                <c:formatCode>0.0%</c:formatCode>
                <c:ptCount val="89"/>
                <c:pt idx="0">
                  <c:v>0.05</c:v>
                </c:pt>
                <c:pt idx="1">
                  <c:v>0.05</c:v>
                </c:pt>
                <c:pt idx="2">
                  <c:v>0.05</c:v>
                </c:pt>
                <c:pt idx="3">
                  <c:v>0.05</c:v>
                </c:pt>
                <c:pt idx="4">
                  <c:v>0.05</c:v>
                </c:pt>
                <c:pt idx="5">
                  <c:v>0.05</c:v>
                </c:pt>
                <c:pt idx="6">
                  <c:v>0.05</c:v>
                </c:pt>
                <c:pt idx="7">
                  <c:v>0.05</c:v>
                </c:pt>
                <c:pt idx="8">
                  <c:v>0.05</c:v>
                </c:pt>
                <c:pt idx="9">
                  <c:v>0.05</c:v>
                </c:pt>
                <c:pt idx="10">
                  <c:v>0.05</c:v>
                </c:pt>
                <c:pt idx="11">
                  <c:v>0.05</c:v>
                </c:pt>
                <c:pt idx="12">
                  <c:v>0.05</c:v>
                </c:pt>
                <c:pt idx="13">
                  <c:v>0.05</c:v>
                </c:pt>
                <c:pt idx="14">
                  <c:v>0.05</c:v>
                </c:pt>
                <c:pt idx="15">
                  <c:v>0.05</c:v>
                </c:pt>
                <c:pt idx="16">
                  <c:v>0.05</c:v>
                </c:pt>
                <c:pt idx="17">
                  <c:v>0.05</c:v>
                </c:pt>
                <c:pt idx="18">
                  <c:v>0.05</c:v>
                </c:pt>
                <c:pt idx="19">
                  <c:v>0.05</c:v>
                </c:pt>
                <c:pt idx="20">
                  <c:v>0.05</c:v>
                </c:pt>
                <c:pt idx="21">
                  <c:v>0.05</c:v>
                </c:pt>
                <c:pt idx="22">
                  <c:v>0.05</c:v>
                </c:pt>
                <c:pt idx="23">
                  <c:v>0.05</c:v>
                </c:pt>
                <c:pt idx="24">
                  <c:v>0.05</c:v>
                </c:pt>
                <c:pt idx="25">
                  <c:v>0.05</c:v>
                </c:pt>
                <c:pt idx="26">
                  <c:v>0.05</c:v>
                </c:pt>
                <c:pt idx="27">
                  <c:v>0.05</c:v>
                </c:pt>
                <c:pt idx="28">
                  <c:v>0.05</c:v>
                </c:pt>
                <c:pt idx="29">
                  <c:v>0.05</c:v>
                </c:pt>
                <c:pt idx="30">
                  <c:v>0.05</c:v>
                </c:pt>
                <c:pt idx="31">
                  <c:v>0.05</c:v>
                </c:pt>
                <c:pt idx="32">
                  <c:v>5.0000000000000412E-2</c:v>
                </c:pt>
                <c:pt idx="33">
                  <c:v>5.0000000000037022E-2</c:v>
                </c:pt>
                <c:pt idx="34">
                  <c:v>5.0000000007733532E-2</c:v>
                </c:pt>
                <c:pt idx="35">
                  <c:v>5.0000000073731593E-2</c:v>
                </c:pt>
                <c:pt idx="36">
                  <c:v>5.0000000553259809E-2</c:v>
                </c:pt>
                <c:pt idx="37">
                  <c:v>5.0000258231250684E-2</c:v>
                </c:pt>
                <c:pt idx="38">
                  <c:v>5.0101019448655887E-2</c:v>
                </c:pt>
                <c:pt idx="39">
                  <c:v>5.2225960084614761E-2</c:v>
                </c:pt>
                <c:pt idx="40">
                  <c:v>5.2823417245850934E-2</c:v>
                </c:pt>
                <c:pt idx="41">
                  <c:v>5.5084160464026977E-2</c:v>
                </c:pt>
                <c:pt idx="42">
                  <c:v>5.7906092835628031E-2</c:v>
                </c:pt>
                <c:pt idx="43">
                  <c:v>6.5333343864935112E-2</c:v>
                </c:pt>
                <c:pt idx="44">
                  <c:v>8.7822596175968007E-2</c:v>
                </c:pt>
                <c:pt idx="45">
                  <c:v>6.5333343864935112E-2</c:v>
                </c:pt>
                <c:pt idx="46">
                  <c:v>5.7906092835628031E-2</c:v>
                </c:pt>
                <c:pt idx="47">
                  <c:v>5.5084160464026977E-2</c:v>
                </c:pt>
                <c:pt idx="48">
                  <c:v>5.2823417245850934E-2</c:v>
                </c:pt>
                <c:pt idx="49">
                  <c:v>5.2225960084614761E-2</c:v>
                </c:pt>
                <c:pt idx="50">
                  <c:v>5.0101019448655887E-2</c:v>
                </c:pt>
                <c:pt idx="51">
                  <c:v>5.0000258231250684E-2</c:v>
                </c:pt>
                <c:pt idx="52">
                  <c:v>5.0000000553259809E-2</c:v>
                </c:pt>
                <c:pt idx="53">
                  <c:v>5.0000000073731593E-2</c:v>
                </c:pt>
                <c:pt idx="54">
                  <c:v>5.0000000007733532E-2</c:v>
                </c:pt>
                <c:pt idx="55">
                  <c:v>5.0000000000037022E-2</c:v>
                </c:pt>
                <c:pt idx="56">
                  <c:v>5.0000000000000412E-2</c:v>
                </c:pt>
                <c:pt idx="57">
                  <c:v>0.05</c:v>
                </c:pt>
                <c:pt idx="58">
                  <c:v>0.05</c:v>
                </c:pt>
                <c:pt idx="59">
                  <c:v>0.05</c:v>
                </c:pt>
                <c:pt idx="60">
                  <c:v>0.05</c:v>
                </c:pt>
                <c:pt idx="61">
                  <c:v>0.05</c:v>
                </c:pt>
                <c:pt idx="62">
                  <c:v>0.05</c:v>
                </c:pt>
                <c:pt idx="63">
                  <c:v>0.05</c:v>
                </c:pt>
                <c:pt idx="64">
                  <c:v>0.05</c:v>
                </c:pt>
                <c:pt idx="65">
                  <c:v>0.05</c:v>
                </c:pt>
                <c:pt idx="66">
                  <c:v>0.05</c:v>
                </c:pt>
                <c:pt idx="67">
                  <c:v>0.05</c:v>
                </c:pt>
                <c:pt idx="68">
                  <c:v>0.05</c:v>
                </c:pt>
                <c:pt idx="69">
                  <c:v>0.05</c:v>
                </c:pt>
                <c:pt idx="70">
                  <c:v>0.05</c:v>
                </c:pt>
                <c:pt idx="71">
                  <c:v>0.05</c:v>
                </c:pt>
                <c:pt idx="72">
                  <c:v>0.05</c:v>
                </c:pt>
                <c:pt idx="73">
                  <c:v>0.05</c:v>
                </c:pt>
                <c:pt idx="74">
                  <c:v>0.05</c:v>
                </c:pt>
                <c:pt idx="75">
                  <c:v>0.05</c:v>
                </c:pt>
                <c:pt idx="76">
                  <c:v>0.05</c:v>
                </c:pt>
                <c:pt idx="77">
                  <c:v>0.05</c:v>
                </c:pt>
                <c:pt idx="78">
                  <c:v>0.05</c:v>
                </c:pt>
                <c:pt idx="79">
                  <c:v>0.05</c:v>
                </c:pt>
                <c:pt idx="80">
                  <c:v>0.05</c:v>
                </c:pt>
                <c:pt idx="81">
                  <c:v>0.05</c:v>
                </c:pt>
                <c:pt idx="82">
                  <c:v>0.05</c:v>
                </c:pt>
                <c:pt idx="83">
                  <c:v>0.05</c:v>
                </c:pt>
                <c:pt idx="84">
                  <c:v>0.05</c:v>
                </c:pt>
                <c:pt idx="85">
                  <c:v>0.05</c:v>
                </c:pt>
                <c:pt idx="86">
                  <c:v>0.05</c:v>
                </c:pt>
                <c:pt idx="87">
                  <c:v>0.05</c:v>
                </c:pt>
                <c:pt idx="88">
                  <c:v>0.05</c:v>
                </c:pt>
              </c:numCache>
            </c:numRef>
          </c:yVal>
        </c:ser>
        <c:ser>
          <c:idx val="2"/>
          <c:order val="2"/>
          <c:tx>
            <c:v>SRR=-50dB   </c:v>
          </c:tx>
          <c:spPr>
            <a:ln w="25283">
              <a:solidFill>
                <a:srgbClr val="000080"/>
              </a:solidFill>
              <a:prstDash val="lgDashDot"/>
            </a:ln>
          </c:spPr>
          <c:marker>
            <c:symbol val="none"/>
          </c:marker>
          <c:xVal>
            <c:numRef>
              <c:f>Tabelle1!$B$12:$B$100</c:f>
              <c:numCache>
                <c:formatCode>0.000</c:formatCode>
                <c:ptCount val="89"/>
                <c:pt idx="0">
                  <c:v>0</c:v>
                </c:pt>
                <c:pt idx="1">
                  <c:v>6.666666666666668E-2</c:v>
                </c:pt>
                <c:pt idx="2">
                  <c:v>0.13333333333333341</c:v>
                </c:pt>
                <c:pt idx="3">
                  <c:v>0.2</c:v>
                </c:pt>
                <c:pt idx="4">
                  <c:v>0.26666666666666738</c:v>
                </c:pt>
                <c:pt idx="5">
                  <c:v>0.33333333333333331</c:v>
                </c:pt>
                <c:pt idx="6">
                  <c:v>0.4</c:v>
                </c:pt>
                <c:pt idx="7">
                  <c:v>0.46666666666667206</c:v>
                </c:pt>
                <c:pt idx="8">
                  <c:v>0.53333333333333333</c:v>
                </c:pt>
                <c:pt idx="9">
                  <c:v>0.60000000000000064</c:v>
                </c:pt>
                <c:pt idx="10">
                  <c:v>0.66666666666666663</c:v>
                </c:pt>
                <c:pt idx="11">
                  <c:v>0.73333333333333361</c:v>
                </c:pt>
                <c:pt idx="12">
                  <c:v>0.8</c:v>
                </c:pt>
                <c:pt idx="13">
                  <c:v>0.8666666666666667</c:v>
                </c:pt>
                <c:pt idx="14">
                  <c:v>0.93333333333333335</c:v>
                </c:pt>
                <c:pt idx="15">
                  <c:v>1</c:v>
                </c:pt>
                <c:pt idx="16">
                  <c:v>1.0666666666666667</c:v>
                </c:pt>
                <c:pt idx="17">
                  <c:v>1.1333333333333333</c:v>
                </c:pt>
                <c:pt idx="18">
                  <c:v>1.2</c:v>
                </c:pt>
                <c:pt idx="19">
                  <c:v>1.2666666666666666</c:v>
                </c:pt>
                <c:pt idx="20">
                  <c:v>1.3333333333333333</c:v>
                </c:pt>
                <c:pt idx="21">
                  <c:v>1.4</c:v>
                </c:pt>
                <c:pt idx="22">
                  <c:v>1.4666666666666666</c:v>
                </c:pt>
                <c:pt idx="23">
                  <c:v>1.5333333333333334</c:v>
                </c:pt>
                <c:pt idx="24">
                  <c:v>1.6</c:v>
                </c:pt>
                <c:pt idx="25">
                  <c:v>1.6666666666666667</c:v>
                </c:pt>
                <c:pt idx="26">
                  <c:v>1.7333333333333334</c:v>
                </c:pt>
                <c:pt idx="27">
                  <c:v>1.8</c:v>
                </c:pt>
                <c:pt idx="28">
                  <c:v>1.8666666666666667</c:v>
                </c:pt>
                <c:pt idx="29">
                  <c:v>1.9333333333333333</c:v>
                </c:pt>
                <c:pt idx="30">
                  <c:v>2</c:v>
                </c:pt>
                <c:pt idx="31">
                  <c:v>2.0666666666666669</c:v>
                </c:pt>
                <c:pt idx="32">
                  <c:v>2.1333333333333342</c:v>
                </c:pt>
                <c:pt idx="33">
                  <c:v>2.2000000000000002</c:v>
                </c:pt>
                <c:pt idx="34">
                  <c:v>2.2666666666666666</c:v>
                </c:pt>
                <c:pt idx="35">
                  <c:v>2.2799999999999998</c:v>
                </c:pt>
                <c:pt idx="36">
                  <c:v>2.2933333333333352</c:v>
                </c:pt>
                <c:pt idx="37">
                  <c:v>2.3066666666666578</c:v>
                </c:pt>
                <c:pt idx="38">
                  <c:v>2.3199999999999967</c:v>
                </c:pt>
                <c:pt idx="39">
                  <c:v>2.3333333333333335</c:v>
                </c:pt>
                <c:pt idx="40">
                  <c:v>2.3466666666666667</c:v>
                </c:pt>
                <c:pt idx="41">
                  <c:v>2.36</c:v>
                </c:pt>
                <c:pt idx="42">
                  <c:v>2.3733333333333331</c:v>
                </c:pt>
                <c:pt idx="43">
                  <c:v>2.3866666666666663</c:v>
                </c:pt>
                <c:pt idx="44">
                  <c:v>2.4</c:v>
                </c:pt>
                <c:pt idx="45">
                  <c:v>2.4133333333333331</c:v>
                </c:pt>
                <c:pt idx="46">
                  <c:v>2.4266666666666667</c:v>
                </c:pt>
                <c:pt idx="47">
                  <c:v>2.44</c:v>
                </c:pt>
                <c:pt idx="48">
                  <c:v>2.4533333333333331</c:v>
                </c:pt>
                <c:pt idx="49">
                  <c:v>2.4666666666666668</c:v>
                </c:pt>
                <c:pt idx="50">
                  <c:v>2.48</c:v>
                </c:pt>
                <c:pt idx="51">
                  <c:v>2.4933333333333332</c:v>
                </c:pt>
                <c:pt idx="52">
                  <c:v>2.5066666666666668</c:v>
                </c:pt>
                <c:pt idx="53">
                  <c:v>2.52</c:v>
                </c:pt>
                <c:pt idx="54">
                  <c:v>2.5333333333333332</c:v>
                </c:pt>
                <c:pt idx="55">
                  <c:v>2.6</c:v>
                </c:pt>
                <c:pt idx="56">
                  <c:v>2.6666666666666665</c:v>
                </c:pt>
                <c:pt idx="57">
                  <c:v>2.7333333333333352</c:v>
                </c:pt>
                <c:pt idx="58">
                  <c:v>2.8</c:v>
                </c:pt>
                <c:pt idx="59">
                  <c:v>2.8666666666666667</c:v>
                </c:pt>
                <c:pt idx="60">
                  <c:v>2.9333333333333331</c:v>
                </c:pt>
                <c:pt idx="61">
                  <c:v>3</c:v>
                </c:pt>
                <c:pt idx="62">
                  <c:v>3.0666666666666669</c:v>
                </c:pt>
                <c:pt idx="63">
                  <c:v>3.1333333333333342</c:v>
                </c:pt>
                <c:pt idx="64">
                  <c:v>3.2</c:v>
                </c:pt>
                <c:pt idx="65">
                  <c:v>3.2666666666666666</c:v>
                </c:pt>
                <c:pt idx="66">
                  <c:v>3.3333333333333335</c:v>
                </c:pt>
                <c:pt idx="67">
                  <c:v>3.4</c:v>
                </c:pt>
                <c:pt idx="68">
                  <c:v>3.4666666666666668</c:v>
                </c:pt>
                <c:pt idx="69">
                  <c:v>3.5333333333333332</c:v>
                </c:pt>
                <c:pt idx="70">
                  <c:v>3.6</c:v>
                </c:pt>
                <c:pt idx="71">
                  <c:v>3.6666666666666665</c:v>
                </c:pt>
                <c:pt idx="72">
                  <c:v>3.7333333333333352</c:v>
                </c:pt>
                <c:pt idx="73">
                  <c:v>3.8</c:v>
                </c:pt>
                <c:pt idx="74">
                  <c:v>3.8666666666666667</c:v>
                </c:pt>
                <c:pt idx="75">
                  <c:v>3.9333333333333331</c:v>
                </c:pt>
                <c:pt idx="76">
                  <c:v>4</c:v>
                </c:pt>
                <c:pt idx="77">
                  <c:v>4.0666666666666664</c:v>
                </c:pt>
                <c:pt idx="78">
                  <c:v>4.1333333333333524</c:v>
                </c:pt>
                <c:pt idx="79">
                  <c:v>4.2</c:v>
                </c:pt>
                <c:pt idx="80">
                  <c:v>4.2666666666666684</c:v>
                </c:pt>
                <c:pt idx="81">
                  <c:v>4.3333333333333934</c:v>
                </c:pt>
                <c:pt idx="82">
                  <c:v>4.4000000000000004</c:v>
                </c:pt>
                <c:pt idx="83">
                  <c:v>4.4666666666666694</c:v>
                </c:pt>
                <c:pt idx="84">
                  <c:v>4.5333333333334034</c:v>
                </c:pt>
                <c:pt idx="85">
                  <c:v>4.5999999999999996</c:v>
                </c:pt>
                <c:pt idx="86">
                  <c:v>4.666666666666667</c:v>
                </c:pt>
                <c:pt idx="87">
                  <c:v>4.7333333333334124</c:v>
                </c:pt>
                <c:pt idx="88">
                  <c:v>4.8</c:v>
                </c:pt>
              </c:numCache>
            </c:numRef>
          </c:xVal>
          <c:yVal>
            <c:numRef>
              <c:f>Tabelle1!$G$12:$G$100</c:f>
              <c:numCache>
                <c:formatCode>0.0%</c:formatCode>
                <c:ptCount val="89"/>
                <c:pt idx="0">
                  <c:v>5.0000258231250684E-2</c:v>
                </c:pt>
                <c:pt idx="1">
                  <c:v>5.0000258231250684E-2</c:v>
                </c:pt>
                <c:pt idx="2">
                  <c:v>5.0000258231250684E-2</c:v>
                </c:pt>
                <c:pt idx="3">
                  <c:v>5.0000258231250684E-2</c:v>
                </c:pt>
                <c:pt idx="4">
                  <c:v>5.0000258231250684E-2</c:v>
                </c:pt>
                <c:pt idx="5">
                  <c:v>5.0000258231250684E-2</c:v>
                </c:pt>
                <c:pt idx="6">
                  <c:v>5.0000258231250684E-2</c:v>
                </c:pt>
                <c:pt idx="7">
                  <c:v>5.0000258231250684E-2</c:v>
                </c:pt>
                <c:pt idx="8">
                  <c:v>5.0000258231250684E-2</c:v>
                </c:pt>
                <c:pt idx="9">
                  <c:v>5.0000258231250684E-2</c:v>
                </c:pt>
                <c:pt idx="10">
                  <c:v>5.0000258231250684E-2</c:v>
                </c:pt>
                <c:pt idx="11">
                  <c:v>5.0000258231250684E-2</c:v>
                </c:pt>
                <c:pt idx="12">
                  <c:v>5.0000258231250684E-2</c:v>
                </c:pt>
                <c:pt idx="13">
                  <c:v>5.0000258231250684E-2</c:v>
                </c:pt>
                <c:pt idx="14">
                  <c:v>5.0000258231250684E-2</c:v>
                </c:pt>
                <c:pt idx="15">
                  <c:v>5.0000258231250684E-2</c:v>
                </c:pt>
                <c:pt idx="16">
                  <c:v>5.0000258231250684E-2</c:v>
                </c:pt>
                <c:pt idx="17">
                  <c:v>5.0000258231250684E-2</c:v>
                </c:pt>
                <c:pt idx="18">
                  <c:v>5.0000258231250684E-2</c:v>
                </c:pt>
                <c:pt idx="19">
                  <c:v>5.0000258231250684E-2</c:v>
                </c:pt>
                <c:pt idx="20">
                  <c:v>5.0000258231250684E-2</c:v>
                </c:pt>
                <c:pt idx="21">
                  <c:v>5.0000258231250684E-2</c:v>
                </c:pt>
                <c:pt idx="22">
                  <c:v>5.0000258231250684E-2</c:v>
                </c:pt>
                <c:pt idx="23">
                  <c:v>5.0000258231250684E-2</c:v>
                </c:pt>
                <c:pt idx="24">
                  <c:v>5.0000258231250684E-2</c:v>
                </c:pt>
                <c:pt idx="25">
                  <c:v>5.0000258231250684E-2</c:v>
                </c:pt>
                <c:pt idx="26">
                  <c:v>5.0000258231250684E-2</c:v>
                </c:pt>
                <c:pt idx="27">
                  <c:v>5.0000258231250684E-2</c:v>
                </c:pt>
                <c:pt idx="28">
                  <c:v>5.0000258231250684E-2</c:v>
                </c:pt>
                <c:pt idx="29">
                  <c:v>5.0000258231250684E-2</c:v>
                </c:pt>
                <c:pt idx="30">
                  <c:v>5.000407782362707E-2</c:v>
                </c:pt>
                <c:pt idx="31">
                  <c:v>5.0080011067837014E-2</c:v>
                </c:pt>
                <c:pt idx="32">
                  <c:v>5.0557729638010973E-2</c:v>
                </c:pt>
                <c:pt idx="33">
                  <c:v>5.0928187130877843E-2</c:v>
                </c:pt>
                <c:pt idx="34">
                  <c:v>5.1711740740494387E-2</c:v>
                </c:pt>
                <c:pt idx="35">
                  <c:v>5.2225960084614761E-2</c:v>
                </c:pt>
                <c:pt idx="36">
                  <c:v>5.2823417245850934E-2</c:v>
                </c:pt>
                <c:pt idx="37">
                  <c:v>5.5973593066914379E-2</c:v>
                </c:pt>
                <c:pt idx="38">
                  <c:v>6.3201827338686831E-2</c:v>
                </c:pt>
                <c:pt idx="39">
                  <c:v>7.121101416181061E-2</c:v>
                </c:pt>
                <c:pt idx="40">
                  <c:v>7.2085883094602565E-2</c:v>
                </c:pt>
                <c:pt idx="41">
                  <c:v>7.4508493049749755E-2</c:v>
                </c:pt>
                <c:pt idx="42">
                  <c:v>7.6629738893268601E-2</c:v>
                </c:pt>
                <c:pt idx="43">
                  <c:v>8.0514020533718547E-2</c:v>
                </c:pt>
                <c:pt idx="44">
                  <c:v>8.8890474900540722E-2</c:v>
                </c:pt>
                <c:pt idx="45">
                  <c:v>8.0514020533718547E-2</c:v>
                </c:pt>
                <c:pt idx="46">
                  <c:v>7.6629738893268601E-2</c:v>
                </c:pt>
                <c:pt idx="47">
                  <c:v>7.4508493049749755E-2</c:v>
                </c:pt>
                <c:pt idx="48">
                  <c:v>7.2085883094602565E-2</c:v>
                </c:pt>
                <c:pt idx="49">
                  <c:v>7.121101416181061E-2</c:v>
                </c:pt>
                <c:pt idx="50">
                  <c:v>6.3201827338686831E-2</c:v>
                </c:pt>
                <c:pt idx="51">
                  <c:v>5.5973593066914379E-2</c:v>
                </c:pt>
                <c:pt idx="52">
                  <c:v>5.2823417245850934E-2</c:v>
                </c:pt>
                <c:pt idx="53">
                  <c:v>5.2225960084614761E-2</c:v>
                </c:pt>
                <c:pt idx="54">
                  <c:v>5.1711740740494387E-2</c:v>
                </c:pt>
                <c:pt idx="55">
                  <c:v>5.0928187130877843E-2</c:v>
                </c:pt>
                <c:pt idx="56">
                  <c:v>5.0557729638010973E-2</c:v>
                </c:pt>
                <c:pt idx="57">
                  <c:v>5.0080011067837014E-2</c:v>
                </c:pt>
                <c:pt idx="58">
                  <c:v>5.000407782362707E-2</c:v>
                </c:pt>
                <c:pt idx="59">
                  <c:v>5.0000258231250684E-2</c:v>
                </c:pt>
                <c:pt idx="60">
                  <c:v>5.0000258231250684E-2</c:v>
                </c:pt>
                <c:pt idx="61">
                  <c:v>5.0000258231250684E-2</c:v>
                </c:pt>
                <c:pt idx="62">
                  <c:v>5.0000258231250684E-2</c:v>
                </c:pt>
                <c:pt idx="63">
                  <c:v>5.0000258231250684E-2</c:v>
                </c:pt>
                <c:pt idx="64">
                  <c:v>5.0000258231250684E-2</c:v>
                </c:pt>
                <c:pt idx="65">
                  <c:v>5.0000258231250684E-2</c:v>
                </c:pt>
                <c:pt idx="66">
                  <c:v>5.0000258231250684E-2</c:v>
                </c:pt>
                <c:pt idx="67">
                  <c:v>5.0000258231250684E-2</c:v>
                </c:pt>
                <c:pt idx="68">
                  <c:v>5.0000258231250684E-2</c:v>
                </c:pt>
                <c:pt idx="69">
                  <c:v>5.0000258231250684E-2</c:v>
                </c:pt>
                <c:pt idx="70">
                  <c:v>5.0000258231250684E-2</c:v>
                </c:pt>
                <c:pt idx="71">
                  <c:v>5.0000258231250684E-2</c:v>
                </c:pt>
                <c:pt idx="72">
                  <c:v>5.0000258231250684E-2</c:v>
                </c:pt>
                <c:pt idx="73">
                  <c:v>5.0000258231250684E-2</c:v>
                </c:pt>
                <c:pt idx="74">
                  <c:v>5.0000258231250684E-2</c:v>
                </c:pt>
                <c:pt idx="75">
                  <c:v>5.0000258231250684E-2</c:v>
                </c:pt>
                <c:pt idx="76">
                  <c:v>5.0000258231250684E-2</c:v>
                </c:pt>
                <c:pt idx="77">
                  <c:v>5.0000258231250684E-2</c:v>
                </c:pt>
                <c:pt idx="78">
                  <c:v>5.0000258231250684E-2</c:v>
                </c:pt>
                <c:pt idx="79">
                  <c:v>5.0000258231250684E-2</c:v>
                </c:pt>
                <c:pt idx="80">
                  <c:v>5.0000258231250684E-2</c:v>
                </c:pt>
                <c:pt idx="81">
                  <c:v>5.0000258231250684E-2</c:v>
                </c:pt>
                <c:pt idx="82">
                  <c:v>5.0000258231250684E-2</c:v>
                </c:pt>
                <c:pt idx="83">
                  <c:v>5.0000258231250684E-2</c:v>
                </c:pt>
                <c:pt idx="84">
                  <c:v>5.0000258231250684E-2</c:v>
                </c:pt>
                <c:pt idx="85">
                  <c:v>5.0000258231250684E-2</c:v>
                </c:pt>
                <c:pt idx="86">
                  <c:v>5.0000258231250684E-2</c:v>
                </c:pt>
                <c:pt idx="87">
                  <c:v>5.0000258231250684E-2</c:v>
                </c:pt>
                <c:pt idx="88">
                  <c:v>5.0000258231250684E-2</c:v>
                </c:pt>
              </c:numCache>
            </c:numRef>
          </c:yVal>
        </c:ser>
        <c:ser>
          <c:idx val="3"/>
          <c:order val="3"/>
          <c:tx>
            <c:v>SRR=-60dB   </c:v>
          </c:tx>
          <c:spPr>
            <a:ln w="25283">
              <a:solidFill>
                <a:srgbClr val="FF0000"/>
              </a:solidFill>
              <a:prstDash val="solid"/>
            </a:ln>
          </c:spPr>
          <c:marker>
            <c:symbol val="none"/>
          </c:marker>
          <c:xVal>
            <c:numRef>
              <c:f>Tabelle1!$B$12:$B$100</c:f>
              <c:numCache>
                <c:formatCode>0.000</c:formatCode>
                <c:ptCount val="89"/>
                <c:pt idx="0">
                  <c:v>0</c:v>
                </c:pt>
                <c:pt idx="1">
                  <c:v>6.666666666666668E-2</c:v>
                </c:pt>
                <c:pt idx="2">
                  <c:v>0.13333333333333341</c:v>
                </c:pt>
                <c:pt idx="3">
                  <c:v>0.2</c:v>
                </c:pt>
                <c:pt idx="4">
                  <c:v>0.26666666666666738</c:v>
                </c:pt>
                <c:pt idx="5">
                  <c:v>0.33333333333333331</c:v>
                </c:pt>
                <c:pt idx="6">
                  <c:v>0.4</c:v>
                </c:pt>
                <c:pt idx="7">
                  <c:v>0.46666666666667206</c:v>
                </c:pt>
                <c:pt idx="8">
                  <c:v>0.53333333333333333</c:v>
                </c:pt>
                <c:pt idx="9">
                  <c:v>0.60000000000000064</c:v>
                </c:pt>
                <c:pt idx="10">
                  <c:v>0.66666666666666663</c:v>
                </c:pt>
                <c:pt idx="11">
                  <c:v>0.73333333333333361</c:v>
                </c:pt>
                <c:pt idx="12">
                  <c:v>0.8</c:v>
                </c:pt>
                <c:pt idx="13">
                  <c:v>0.8666666666666667</c:v>
                </c:pt>
                <c:pt idx="14">
                  <c:v>0.93333333333333335</c:v>
                </c:pt>
                <c:pt idx="15">
                  <c:v>1</c:v>
                </c:pt>
                <c:pt idx="16">
                  <c:v>1.0666666666666667</c:v>
                </c:pt>
                <c:pt idx="17">
                  <c:v>1.1333333333333333</c:v>
                </c:pt>
                <c:pt idx="18">
                  <c:v>1.2</c:v>
                </c:pt>
                <c:pt idx="19">
                  <c:v>1.2666666666666666</c:v>
                </c:pt>
                <c:pt idx="20">
                  <c:v>1.3333333333333333</c:v>
                </c:pt>
                <c:pt idx="21">
                  <c:v>1.4</c:v>
                </c:pt>
                <c:pt idx="22">
                  <c:v>1.4666666666666666</c:v>
                </c:pt>
                <c:pt idx="23">
                  <c:v>1.5333333333333334</c:v>
                </c:pt>
                <c:pt idx="24">
                  <c:v>1.6</c:v>
                </c:pt>
                <c:pt idx="25">
                  <c:v>1.6666666666666667</c:v>
                </c:pt>
                <c:pt idx="26">
                  <c:v>1.7333333333333334</c:v>
                </c:pt>
                <c:pt idx="27">
                  <c:v>1.8</c:v>
                </c:pt>
                <c:pt idx="28">
                  <c:v>1.8666666666666667</c:v>
                </c:pt>
                <c:pt idx="29">
                  <c:v>1.9333333333333333</c:v>
                </c:pt>
                <c:pt idx="30">
                  <c:v>2</c:v>
                </c:pt>
                <c:pt idx="31">
                  <c:v>2.0666666666666669</c:v>
                </c:pt>
                <c:pt idx="32">
                  <c:v>2.1333333333333342</c:v>
                </c:pt>
                <c:pt idx="33">
                  <c:v>2.2000000000000002</c:v>
                </c:pt>
                <c:pt idx="34">
                  <c:v>2.2666666666666666</c:v>
                </c:pt>
                <c:pt idx="35">
                  <c:v>2.2799999999999998</c:v>
                </c:pt>
                <c:pt idx="36">
                  <c:v>2.2933333333333352</c:v>
                </c:pt>
                <c:pt idx="37">
                  <c:v>2.3066666666666578</c:v>
                </c:pt>
                <c:pt idx="38">
                  <c:v>2.3199999999999967</c:v>
                </c:pt>
                <c:pt idx="39">
                  <c:v>2.3333333333333335</c:v>
                </c:pt>
                <c:pt idx="40">
                  <c:v>2.3466666666666667</c:v>
                </c:pt>
                <c:pt idx="41">
                  <c:v>2.36</c:v>
                </c:pt>
                <c:pt idx="42">
                  <c:v>2.3733333333333331</c:v>
                </c:pt>
                <c:pt idx="43">
                  <c:v>2.3866666666666663</c:v>
                </c:pt>
                <c:pt idx="44">
                  <c:v>2.4</c:v>
                </c:pt>
                <c:pt idx="45">
                  <c:v>2.4133333333333331</c:v>
                </c:pt>
                <c:pt idx="46">
                  <c:v>2.4266666666666667</c:v>
                </c:pt>
                <c:pt idx="47">
                  <c:v>2.44</c:v>
                </c:pt>
                <c:pt idx="48">
                  <c:v>2.4533333333333331</c:v>
                </c:pt>
                <c:pt idx="49">
                  <c:v>2.4666666666666668</c:v>
                </c:pt>
                <c:pt idx="50">
                  <c:v>2.48</c:v>
                </c:pt>
                <c:pt idx="51">
                  <c:v>2.4933333333333332</c:v>
                </c:pt>
                <c:pt idx="52">
                  <c:v>2.5066666666666668</c:v>
                </c:pt>
                <c:pt idx="53">
                  <c:v>2.52</c:v>
                </c:pt>
                <c:pt idx="54">
                  <c:v>2.5333333333333332</c:v>
                </c:pt>
                <c:pt idx="55">
                  <c:v>2.6</c:v>
                </c:pt>
                <c:pt idx="56">
                  <c:v>2.6666666666666665</c:v>
                </c:pt>
                <c:pt idx="57">
                  <c:v>2.7333333333333352</c:v>
                </c:pt>
                <c:pt idx="58">
                  <c:v>2.8</c:v>
                </c:pt>
                <c:pt idx="59">
                  <c:v>2.8666666666666667</c:v>
                </c:pt>
                <c:pt idx="60">
                  <c:v>2.9333333333333331</c:v>
                </c:pt>
                <c:pt idx="61">
                  <c:v>3</c:v>
                </c:pt>
                <c:pt idx="62">
                  <c:v>3.0666666666666669</c:v>
                </c:pt>
                <c:pt idx="63">
                  <c:v>3.1333333333333342</c:v>
                </c:pt>
                <c:pt idx="64">
                  <c:v>3.2</c:v>
                </c:pt>
                <c:pt idx="65">
                  <c:v>3.2666666666666666</c:v>
                </c:pt>
                <c:pt idx="66">
                  <c:v>3.3333333333333335</c:v>
                </c:pt>
                <c:pt idx="67">
                  <c:v>3.4</c:v>
                </c:pt>
                <c:pt idx="68">
                  <c:v>3.4666666666666668</c:v>
                </c:pt>
                <c:pt idx="69">
                  <c:v>3.5333333333333332</c:v>
                </c:pt>
                <c:pt idx="70">
                  <c:v>3.6</c:v>
                </c:pt>
                <c:pt idx="71">
                  <c:v>3.6666666666666665</c:v>
                </c:pt>
                <c:pt idx="72">
                  <c:v>3.7333333333333352</c:v>
                </c:pt>
                <c:pt idx="73">
                  <c:v>3.8</c:v>
                </c:pt>
                <c:pt idx="74">
                  <c:v>3.8666666666666667</c:v>
                </c:pt>
                <c:pt idx="75">
                  <c:v>3.9333333333333331</c:v>
                </c:pt>
                <c:pt idx="76">
                  <c:v>4</c:v>
                </c:pt>
                <c:pt idx="77">
                  <c:v>4.0666666666666664</c:v>
                </c:pt>
                <c:pt idx="78">
                  <c:v>4.1333333333333524</c:v>
                </c:pt>
                <c:pt idx="79">
                  <c:v>4.2</c:v>
                </c:pt>
                <c:pt idx="80">
                  <c:v>4.2666666666666684</c:v>
                </c:pt>
                <c:pt idx="81">
                  <c:v>4.3333333333333934</c:v>
                </c:pt>
                <c:pt idx="82">
                  <c:v>4.4000000000000004</c:v>
                </c:pt>
                <c:pt idx="83">
                  <c:v>4.4666666666666694</c:v>
                </c:pt>
                <c:pt idx="84">
                  <c:v>4.5333333333334034</c:v>
                </c:pt>
                <c:pt idx="85">
                  <c:v>4.5999999999999996</c:v>
                </c:pt>
                <c:pt idx="86">
                  <c:v>4.666666666666667</c:v>
                </c:pt>
                <c:pt idx="87">
                  <c:v>4.7333333333334124</c:v>
                </c:pt>
                <c:pt idx="88">
                  <c:v>4.8</c:v>
                </c:pt>
              </c:numCache>
            </c:numRef>
          </c:xVal>
          <c:yVal>
            <c:numRef>
              <c:f>Tabelle1!$H$12:$H$100</c:f>
              <c:numCache>
                <c:formatCode>0.0%</c:formatCode>
                <c:ptCount val="89"/>
                <c:pt idx="0">
                  <c:v>5.5973593066914379E-2</c:v>
                </c:pt>
                <c:pt idx="1">
                  <c:v>5.5973593066914379E-2</c:v>
                </c:pt>
                <c:pt idx="2">
                  <c:v>5.5973593066914379E-2</c:v>
                </c:pt>
                <c:pt idx="3">
                  <c:v>5.5973593066914379E-2</c:v>
                </c:pt>
                <c:pt idx="4">
                  <c:v>5.5973593066914379E-2</c:v>
                </c:pt>
                <c:pt idx="5">
                  <c:v>5.5973593066914379E-2</c:v>
                </c:pt>
                <c:pt idx="6">
                  <c:v>5.5973593066914379E-2</c:v>
                </c:pt>
                <c:pt idx="7">
                  <c:v>5.5973593066914379E-2</c:v>
                </c:pt>
                <c:pt idx="8">
                  <c:v>5.5973593066914379E-2</c:v>
                </c:pt>
                <c:pt idx="9">
                  <c:v>5.5973593066914379E-2</c:v>
                </c:pt>
                <c:pt idx="10">
                  <c:v>5.5973593066914379E-2</c:v>
                </c:pt>
                <c:pt idx="11">
                  <c:v>5.5973593066914379E-2</c:v>
                </c:pt>
                <c:pt idx="12">
                  <c:v>5.5973593066914379E-2</c:v>
                </c:pt>
                <c:pt idx="13">
                  <c:v>5.5973593066914379E-2</c:v>
                </c:pt>
                <c:pt idx="14">
                  <c:v>5.5973593066914379E-2</c:v>
                </c:pt>
                <c:pt idx="15">
                  <c:v>5.5973593066914379E-2</c:v>
                </c:pt>
                <c:pt idx="16">
                  <c:v>5.5973593066914379E-2</c:v>
                </c:pt>
                <c:pt idx="17">
                  <c:v>5.5973593066914379E-2</c:v>
                </c:pt>
                <c:pt idx="18">
                  <c:v>5.5973593066914379E-2</c:v>
                </c:pt>
                <c:pt idx="19">
                  <c:v>5.5973593066914379E-2</c:v>
                </c:pt>
                <c:pt idx="20">
                  <c:v>5.5973593066914379E-2</c:v>
                </c:pt>
                <c:pt idx="21">
                  <c:v>5.5973593066914379E-2</c:v>
                </c:pt>
                <c:pt idx="22">
                  <c:v>5.5973593066914379E-2</c:v>
                </c:pt>
                <c:pt idx="23">
                  <c:v>5.5973593066914379E-2</c:v>
                </c:pt>
                <c:pt idx="24">
                  <c:v>5.5973593066914379E-2</c:v>
                </c:pt>
                <c:pt idx="25">
                  <c:v>5.5973593066914379E-2</c:v>
                </c:pt>
                <c:pt idx="26">
                  <c:v>5.5973593066914379E-2</c:v>
                </c:pt>
                <c:pt idx="27">
                  <c:v>5.5973593066914379E-2</c:v>
                </c:pt>
                <c:pt idx="28">
                  <c:v>5.5973593066914379E-2</c:v>
                </c:pt>
                <c:pt idx="29">
                  <c:v>5.5973593066914379E-2</c:v>
                </c:pt>
                <c:pt idx="30">
                  <c:v>5.8516986075679123E-2</c:v>
                </c:pt>
                <c:pt idx="31">
                  <c:v>6.2771204163136432E-2</c:v>
                </c:pt>
                <c:pt idx="32">
                  <c:v>6.6992161908277822E-2</c:v>
                </c:pt>
                <c:pt idx="33">
                  <c:v>6.8394953709671913E-2</c:v>
                </c:pt>
                <c:pt idx="34">
                  <c:v>7.030337984712888E-2</c:v>
                </c:pt>
                <c:pt idx="35">
                  <c:v>7.121101416181061E-2</c:v>
                </c:pt>
                <c:pt idx="36">
                  <c:v>7.2085883094602565E-2</c:v>
                </c:pt>
                <c:pt idx="37">
                  <c:v>7.5248543689797276E-2</c:v>
                </c:pt>
                <c:pt idx="38">
                  <c:v>7.9543358697218208E-2</c:v>
                </c:pt>
                <c:pt idx="39">
                  <c:v>8.2870235884551932E-2</c:v>
                </c:pt>
                <c:pt idx="40">
                  <c:v>8.3192763741264247E-2</c:v>
                </c:pt>
                <c:pt idx="41">
                  <c:v>8.4059005262970568E-2</c:v>
                </c:pt>
                <c:pt idx="42">
                  <c:v>8.4790770125830764E-2</c:v>
                </c:pt>
                <c:pt idx="43">
                  <c:v>8.6083407441399334E-2</c:v>
                </c:pt>
                <c:pt idx="44">
                  <c:v>8.9681166549928595E-2</c:v>
                </c:pt>
                <c:pt idx="45">
                  <c:v>8.6083407441399334E-2</c:v>
                </c:pt>
                <c:pt idx="46">
                  <c:v>8.4790770125830764E-2</c:v>
                </c:pt>
                <c:pt idx="47">
                  <c:v>8.4059005262970568E-2</c:v>
                </c:pt>
                <c:pt idx="48">
                  <c:v>8.3192763741264247E-2</c:v>
                </c:pt>
                <c:pt idx="49">
                  <c:v>8.2870235884551932E-2</c:v>
                </c:pt>
                <c:pt idx="50">
                  <c:v>7.9543358697218208E-2</c:v>
                </c:pt>
                <c:pt idx="51">
                  <c:v>7.5248543689797276E-2</c:v>
                </c:pt>
                <c:pt idx="52">
                  <c:v>7.2085883094602565E-2</c:v>
                </c:pt>
                <c:pt idx="53">
                  <c:v>7.121101416181061E-2</c:v>
                </c:pt>
                <c:pt idx="54">
                  <c:v>7.030337984712888E-2</c:v>
                </c:pt>
                <c:pt idx="55">
                  <c:v>6.8394953709671913E-2</c:v>
                </c:pt>
                <c:pt idx="56">
                  <c:v>6.6992161908277822E-2</c:v>
                </c:pt>
                <c:pt idx="57">
                  <c:v>6.2771204163136432E-2</c:v>
                </c:pt>
                <c:pt idx="58">
                  <c:v>5.8516986075679123E-2</c:v>
                </c:pt>
                <c:pt idx="59">
                  <c:v>5.5973593066914379E-2</c:v>
                </c:pt>
                <c:pt idx="60">
                  <c:v>5.5973593066914379E-2</c:v>
                </c:pt>
                <c:pt idx="61">
                  <c:v>5.5973593066914379E-2</c:v>
                </c:pt>
                <c:pt idx="62">
                  <c:v>5.5973593066914379E-2</c:v>
                </c:pt>
                <c:pt idx="63">
                  <c:v>5.5973593066914379E-2</c:v>
                </c:pt>
                <c:pt idx="64">
                  <c:v>5.5973593066914379E-2</c:v>
                </c:pt>
                <c:pt idx="65">
                  <c:v>5.5973593066914379E-2</c:v>
                </c:pt>
                <c:pt idx="66">
                  <c:v>5.5973593066914379E-2</c:v>
                </c:pt>
                <c:pt idx="67">
                  <c:v>5.5973593066914379E-2</c:v>
                </c:pt>
                <c:pt idx="68">
                  <c:v>5.5973593066914379E-2</c:v>
                </c:pt>
                <c:pt idx="69">
                  <c:v>5.5973593066914379E-2</c:v>
                </c:pt>
                <c:pt idx="70">
                  <c:v>5.5973593066914379E-2</c:v>
                </c:pt>
                <c:pt idx="71">
                  <c:v>5.5973593066914379E-2</c:v>
                </c:pt>
                <c:pt idx="72">
                  <c:v>5.5973593066914379E-2</c:v>
                </c:pt>
                <c:pt idx="73">
                  <c:v>5.5973593066914379E-2</c:v>
                </c:pt>
                <c:pt idx="74">
                  <c:v>5.5973593066914379E-2</c:v>
                </c:pt>
                <c:pt idx="75">
                  <c:v>5.5973593066914379E-2</c:v>
                </c:pt>
                <c:pt idx="76">
                  <c:v>5.5973593066914379E-2</c:v>
                </c:pt>
                <c:pt idx="77">
                  <c:v>5.5973593066914379E-2</c:v>
                </c:pt>
                <c:pt idx="78">
                  <c:v>5.5973593066914379E-2</c:v>
                </c:pt>
                <c:pt idx="79">
                  <c:v>5.5973593066914379E-2</c:v>
                </c:pt>
                <c:pt idx="80">
                  <c:v>5.5973593066914379E-2</c:v>
                </c:pt>
                <c:pt idx="81">
                  <c:v>5.5973593066914379E-2</c:v>
                </c:pt>
                <c:pt idx="82">
                  <c:v>5.5973593066914379E-2</c:v>
                </c:pt>
                <c:pt idx="83">
                  <c:v>5.5973593066914379E-2</c:v>
                </c:pt>
                <c:pt idx="84">
                  <c:v>5.5973593066914379E-2</c:v>
                </c:pt>
                <c:pt idx="85">
                  <c:v>5.5973593066914379E-2</c:v>
                </c:pt>
                <c:pt idx="86">
                  <c:v>5.5973593066914379E-2</c:v>
                </c:pt>
                <c:pt idx="87">
                  <c:v>5.5973593066914379E-2</c:v>
                </c:pt>
                <c:pt idx="88">
                  <c:v>5.5973593066914379E-2</c:v>
                </c:pt>
              </c:numCache>
            </c:numRef>
          </c:yVal>
        </c:ser>
        <c:axId val="44921984"/>
        <c:axId val="44923904"/>
      </c:scatterChart>
      <c:valAx>
        <c:axId val="44921984"/>
        <c:scaling>
          <c:orientation val="minMax"/>
          <c:max val="4.8"/>
          <c:min val="0"/>
        </c:scaling>
        <c:axPos val="b"/>
        <c:title>
          <c:tx>
            <c:rich>
              <a:bodyPr/>
              <a:lstStyle/>
              <a:p>
                <a:pPr>
                  <a:defRPr sz="796" b="1" i="0" u="none" strike="noStrike" baseline="0">
                    <a:solidFill>
                      <a:srgbClr val="000000"/>
                    </a:solidFill>
                    <a:latin typeface="Arial"/>
                    <a:ea typeface="Arial"/>
                    <a:cs typeface="Arial"/>
                  </a:defRPr>
                </a:pPr>
                <a:r>
                  <a:rPr lang="en-AU"/>
                  <a:t>time in seconds</a:t>
                </a:r>
              </a:p>
            </c:rich>
          </c:tx>
          <c:layout>
            <c:manualLayout>
              <c:xMode val="edge"/>
              <c:yMode val="edge"/>
              <c:x val="0.46467817896389924"/>
              <c:y val="0.83522727272727271"/>
            </c:manualLayout>
          </c:layout>
          <c:spPr>
            <a:noFill/>
            <a:ln w="25283">
              <a:noFill/>
            </a:ln>
          </c:spPr>
        </c:title>
        <c:numFmt formatCode="0.000" sourceLinked="1"/>
        <c:tickLblPos val="nextTo"/>
        <c:spPr>
          <a:ln w="3160">
            <a:solidFill>
              <a:srgbClr val="000000"/>
            </a:solidFill>
            <a:prstDash val="solid"/>
          </a:ln>
        </c:spPr>
        <c:txPr>
          <a:bodyPr rot="0" vert="horz"/>
          <a:lstStyle/>
          <a:p>
            <a:pPr>
              <a:defRPr sz="796" b="0" i="0" u="none" strike="noStrike" baseline="0">
                <a:solidFill>
                  <a:srgbClr val="000000"/>
                </a:solidFill>
                <a:latin typeface="Arial"/>
                <a:ea typeface="Arial"/>
                <a:cs typeface="Arial"/>
              </a:defRPr>
            </a:pPr>
            <a:endParaRPr lang="en-US"/>
          </a:p>
        </c:txPr>
        <c:crossAx val="44923904"/>
        <c:crosses val="autoZero"/>
        <c:crossBetween val="midCat"/>
      </c:valAx>
      <c:valAx>
        <c:axId val="44923904"/>
        <c:scaling>
          <c:orientation val="minMax"/>
        </c:scaling>
        <c:axPos val="l"/>
        <c:majorGridlines>
          <c:spPr>
            <a:ln w="3160">
              <a:solidFill>
                <a:srgbClr val="000000"/>
              </a:solidFill>
              <a:prstDash val="solid"/>
            </a:ln>
          </c:spPr>
        </c:majorGridlines>
        <c:title>
          <c:tx>
            <c:rich>
              <a:bodyPr/>
              <a:lstStyle/>
              <a:p>
                <a:pPr>
                  <a:defRPr sz="796" b="1" i="0" u="none" strike="noStrike" baseline="0">
                    <a:solidFill>
                      <a:srgbClr val="000000"/>
                    </a:solidFill>
                    <a:latin typeface="Arial"/>
                    <a:ea typeface="Arial"/>
                    <a:cs typeface="Arial"/>
                  </a:defRPr>
                </a:pPr>
                <a:r>
                  <a:rPr lang="en-AU"/>
                  <a:t>rawBER</a:t>
                </a:r>
              </a:p>
            </c:rich>
          </c:tx>
          <c:layout>
            <c:manualLayout>
              <c:xMode val="edge"/>
              <c:yMode val="edge"/>
              <c:x val="1.726844583987441E-2"/>
              <c:y val="0.34375"/>
            </c:manualLayout>
          </c:layout>
          <c:spPr>
            <a:noFill/>
            <a:ln w="25283">
              <a:noFill/>
            </a:ln>
          </c:spPr>
        </c:title>
        <c:numFmt formatCode="0.0%" sourceLinked="1"/>
        <c:tickLblPos val="nextTo"/>
        <c:spPr>
          <a:ln w="3160">
            <a:solidFill>
              <a:srgbClr val="000000"/>
            </a:solidFill>
            <a:prstDash val="solid"/>
          </a:ln>
        </c:spPr>
        <c:txPr>
          <a:bodyPr rot="0" vert="horz"/>
          <a:lstStyle/>
          <a:p>
            <a:pPr>
              <a:defRPr sz="796" b="0" i="0" u="none" strike="noStrike" baseline="0">
                <a:solidFill>
                  <a:srgbClr val="000000"/>
                </a:solidFill>
                <a:latin typeface="Arial"/>
                <a:ea typeface="Arial"/>
                <a:cs typeface="Arial"/>
              </a:defRPr>
            </a:pPr>
            <a:endParaRPr lang="en-US"/>
          </a:p>
        </c:txPr>
        <c:crossAx val="44921984"/>
        <c:crosses val="autoZero"/>
        <c:crossBetween val="midCat"/>
      </c:valAx>
      <c:spPr>
        <a:noFill/>
        <a:ln w="12641">
          <a:solidFill>
            <a:srgbClr val="000000"/>
          </a:solidFill>
          <a:prstDash val="solid"/>
        </a:ln>
      </c:spPr>
    </c:plotArea>
    <c:legend>
      <c:legendPos val="b"/>
      <c:layout>
        <c:manualLayout>
          <c:xMode val="edge"/>
          <c:yMode val="edge"/>
          <c:x val="0.18838304552590598"/>
          <c:y val="0.92897727272727271"/>
          <c:w val="0.69858712715855553"/>
          <c:h val="6.25E-2"/>
        </c:manualLayout>
      </c:layout>
      <c:spPr>
        <a:solidFill>
          <a:srgbClr val="FFFFFF"/>
        </a:solidFill>
        <a:ln w="3160">
          <a:solidFill>
            <a:srgbClr val="000000"/>
          </a:solidFill>
          <a:prstDash val="solid"/>
        </a:ln>
      </c:spPr>
      <c:txPr>
        <a:bodyPr/>
        <a:lstStyle/>
        <a:p>
          <a:pPr>
            <a:defRPr sz="732" b="0" i="0" u="none" strike="noStrike" baseline="0">
              <a:solidFill>
                <a:srgbClr val="000000"/>
              </a:solidFill>
              <a:latin typeface="Arial"/>
              <a:ea typeface="Arial"/>
              <a:cs typeface="Arial"/>
            </a:defRPr>
          </a:pPr>
          <a:endParaRPr lang="en-US"/>
        </a:p>
      </c:txPr>
    </c:legend>
    <c:plotVisOnly val="1"/>
    <c:dispBlanksAs val="gap"/>
  </c:chart>
  <c:spPr>
    <a:noFill/>
    <a:ln>
      <a:noFill/>
    </a:ln>
  </c:spPr>
  <c:txPr>
    <a:bodyPr/>
    <a:lstStyle/>
    <a:p>
      <a:pPr>
        <a:defRPr sz="796" b="0" i="0" u="none" strike="noStrike" baseline="0">
          <a:solidFill>
            <a:srgbClr val="000000"/>
          </a:solidFill>
          <a:latin typeface="Arial"/>
          <a:ea typeface="Arial"/>
          <a:cs typeface="Arial"/>
        </a:defRPr>
      </a:pPr>
      <a:endParaRPr lang="en-US"/>
    </a:p>
  </c:tx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en-AU"/>
  <c:chart>
    <c:plotArea>
      <c:layout>
        <c:manualLayout>
          <c:layoutTarget val="inner"/>
          <c:xMode val="edge"/>
          <c:yMode val="edge"/>
          <c:x val="0.11508553654743392"/>
          <c:y val="7.3446327683615822E-2"/>
          <c:w val="0.85225505443234861"/>
          <c:h val="0.70621468926553677"/>
        </c:manualLayout>
      </c:layout>
      <c:scatterChart>
        <c:scatterStyle val="smoothMarker"/>
        <c:ser>
          <c:idx val="0"/>
          <c:order val="0"/>
          <c:tx>
            <c:v>SRR=-30dB   </c:v>
          </c:tx>
          <c:spPr>
            <a:ln w="25284">
              <a:solidFill>
                <a:srgbClr val="000000"/>
              </a:solidFill>
              <a:prstDash val="solid"/>
            </a:ln>
          </c:spPr>
          <c:marker>
            <c:symbol val="none"/>
          </c:marker>
          <c:xVal>
            <c:numRef>
              <c:f>Tabelle1!$B$12:$B$100</c:f>
              <c:numCache>
                <c:formatCode>0.000</c:formatCode>
                <c:ptCount val="89"/>
                <c:pt idx="0">
                  <c:v>0</c:v>
                </c:pt>
                <c:pt idx="1">
                  <c:v>6.666666666666668E-2</c:v>
                </c:pt>
                <c:pt idx="2">
                  <c:v>0.13333333333333341</c:v>
                </c:pt>
                <c:pt idx="3">
                  <c:v>0.2</c:v>
                </c:pt>
                <c:pt idx="4">
                  <c:v>0.26666666666666738</c:v>
                </c:pt>
                <c:pt idx="5">
                  <c:v>0.33333333333333331</c:v>
                </c:pt>
                <c:pt idx="6">
                  <c:v>0.4</c:v>
                </c:pt>
                <c:pt idx="7">
                  <c:v>0.46666666666667206</c:v>
                </c:pt>
                <c:pt idx="8">
                  <c:v>0.53333333333333333</c:v>
                </c:pt>
                <c:pt idx="9">
                  <c:v>0.60000000000000064</c:v>
                </c:pt>
                <c:pt idx="10">
                  <c:v>0.66666666666666663</c:v>
                </c:pt>
                <c:pt idx="11">
                  <c:v>0.73333333333333361</c:v>
                </c:pt>
                <c:pt idx="12">
                  <c:v>0.8</c:v>
                </c:pt>
                <c:pt idx="13">
                  <c:v>0.8666666666666667</c:v>
                </c:pt>
                <c:pt idx="14">
                  <c:v>0.93333333333333335</c:v>
                </c:pt>
                <c:pt idx="15">
                  <c:v>1</c:v>
                </c:pt>
                <c:pt idx="16">
                  <c:v>1.0666666666666667</c:v>
                </c:pt>
                <c:pt idx="17">
                  <c:v>1.1333333333333333</c:v>
                </c:pt>
                <c:pt idx="18">
                  <c:v>1.2</c:v>
                </c:pt>
                <c:pt idx="19">
                  <c:v>1.2666666666666666</c:v>
                </c:pt>
                <c:pt idx="20">
                  <c:v>1.3333333333333333</c:v>
                </c:pt>
                <c:pt idx="21">
                  <c:v>1.4</c:v>
                </c:pt>
                <c:pt idx="22">
                  <c:v>1.4666666666666666</c:v>
                </c:pt>
                <c:pt idx="23">
                  <c:v>1.5333333333333334</c:v>
                </c:pt>
                <c:pt idx="24">
                  <c:v>1.6</c:v>
                </c:pt>
                <c:pt idx="25">
                  <c:v>1.6666666666666667</c:v>
                </c:pt>
                <c:pt idx="26">
                  <c:v>1.7333333333333334</c:v>
                </c:pt>
                <c:pt idx="27">
                  <c:v>1.8</c:v>
                </c:pt>
                <c:pt idx="28">
                  <c:v>1.8666666666666667</c:v>
                </c:pt>
                <c:pt idx="29">
                  <c:v>1.9333333333333333</c:v>
                </c:pt>
                <c:pt idx="30">
                  <c:v>2</c:v>
                </c:pt>
                <c:pt idx="31">
                  <c:v>2.0666666666666669</c:v>
                </c:pt>
                <c:pt idx="32">
                  <c:v>2.1333333333333342</c:v>
                </c:pt>
                <c:pt idx="33">
                  <c:v>2.2000000000000002</c:v>
                </c:pt>
                <c:pt idx="34">
                  <c:v>2.2666666666666666</c:v>
                </c:pt>
                <c:pt idx="35">
                  <c:v>2.2799999999999998</c:v>
                </c:pt>
                <c:pt idx="36">
                  <c:v>2.2933333333333352</c:v>
                </c:pt>
                <c:pt idx="37">
                  <c:v>2.3066666666666578</c:v>
                </c:pt>
                <c:pt idx="38">
                  <c:v>2.3199999999999967</c:v>
                </c:pt>
                <c:pt idx="39">
                  <c:v>2.3333333333333335</c:v>
                </c:pt>
                <c:pt idx="40">
                  <c:v>2.3466666666666667</c:v>
                </c:pt>
                <c:pt idx="41">
                  <c:v>2.36</c:v>
                </c:pt>
                <c:pt idx="42">
                  <c:v>2.3733333333333331</c:v>
                </c:pt>
                <c:pt idx="43">
                  <c:v>2.3866666666666663</c:v>
                </c:pt>
                <c:pt idx="44">
                  <c:v>2.4</c:v>
                </c:pt>
                <c:pt idx="45">
                  <c:v>2.4133333333333331</c:v>
                </c:pt>
                <c:pt idx="46">
                  <c:v>2.4266666666666667</c:v>
                </c:pt>
                <c:pt idx="47">
                  <c:v>2.44</c:v>
                </c:pt>
                <c:pt idx="48">
                  <c:v>2.4533333333333331</c:v>
                </c:pt>
                <c:pt idx="49">
                  <c:v>2.4666666666666668</c:v>
                </c:pt>
                <c:pt idx="50">
                  <c:v>2.48</c:v>
                </c:pt>
                <c:pt idx="51">
                  <c:v>2.4933333333333332</c:v>
                </c:pt>
                <c:pt idx="52">
                  <c:v>2.5066666666666668</c:v>
                </c:pt>
                <c:pt idx="53">
                  <c:v>2.52</c:v>
                </c:pt>
                <c:pt idx="54">
                  <c:v>2.5333333333333332</c:v>
                </c:pt>
                <c:pt idx="55">
                  <c:v>2.6</c:v>
                </c:pt>
                <c:pt idx="56">
                  <c:v>2.6666666666666665</c:v>
                </c:pt>
                <c:pt idx="57">
                  <c:v>2.7333333333333352</c:v>
                </c:pt>
                <c:pt idx="58">
                  <c:v>2.8</c:v>
                </c:pt>
                <c:pt idx="59">
                  <c:v>2.8666666666666667</c:v>
                </c:pt>
                <c:pt idx="60">
                  <c:v>2.9333333333333331</c:v>
                </c:pt>
                <c:pt idx="61">
                  <c:v>3</c:v>
                </c:pt>
                <c:pt idx="62">
                  <c:v>3.0666666666666669</c:v>
                </c:pt>
                <c:pt idx="63">
                  <c:v>3.1333333333333342</c:v>
                </c:pt>
                <c:pt idx="64">
                  <c:v>3.2</c:v>
                </c:pt>
                <c:pt idx="65">
                  <c:v>3.2666666666666666</c:v>
                </c:pt>
                <c:pt idx="66">
                  <c:v>3.3333333333333335</c:v>
                </c:pt>
                <c:pt idx="67">
                  <c:v>3.4</c:v>
                </c:pt>
                <c:pt idx="68">
                  <c:v>3.4666666666666668</c:v>
                </c:pt>
                <c:pt idx="69">
                  <c:v>3.5333333333333332</c:v>
                </c:pt>
                <c:pt idx="70">
                  <c:v>3.6</c:v>
                </c:pt>
                <c:pt idx="71">
                  <c:v>3.6666666666666665</c:v>
                </c:pt>
                <c:pt idx="72">
                  <c:v>3.7333333333333352</c:v>
                </c:pt>
                <c:pt idx="73">
                  <c:v>3.8</c:v>
                </c:pt>
                <c:pt idx="74">
                  <c:v>3.8666666666666667</c:v>
                </c:pt>
                <c:pt idx="75">
                  <c:v>3.9333333333333331</c:v>
                </c:pt>
                <c:pt idx="76">
                  <c:v>4</c:v>
                </c:pt>
                <c:pt idx="77">
                  <c:v>4.0666666666666664</c:v>
                </c:pt>
                <c:pt idx="78">
                  <c:v>4.1333333333333524</c:v>
                </c:pt>
                <c:pt idx="79">
                  <c:v>4.2</c:v>
                </c:pt>
                <c:pt idx="80">
                  <c:v>4.2666666666666684</c:v>
                </c:pt>
                <c:pt idx="81">
                  <c:v>4.3333333333333934</c:v>
                </c:pt>
                <c:pt idx="82">
                  <c:v>4.4000000000000004</c:v>
                </c:pt>
                <c:pt idx="83">
                  <c:v>4.4666666666666694</c:v>
                </c:pt>
                <c:pt idx="84">
                  <c:v>4.5333333333334034</c:v>
                </c:pt>
                <c:pt idx="85">
                  <c:v>4.5999999999999996</c:v>
                </c:pt>
                <c:pt idx="86">
                  <c:v>4.666666666666667</c:v>
                </c:pt>
                <c:pt idx="87">
                  <c:v>4.7333333333334124</c:v>
                </c:pt>
                <c:pt idx="88">
                  <c:v>4.8</c:v>
                </c:pt>
              </c:numCache>
            </c:numRef>
          </c:xVal>
          <c:yVal>
            <c:numRef>
              <c:f>Tabelle1!$E$12:$E$100</c:f>
              <c:numCache>
                <c:formatCode>0.0%</c:formatCode>
                <c:ptCount val="89"/>
                <c:pt idx="0">
                  <c:v>0.05</c:v>
                </c:pt>
                <c:pt idx="1">
                  <c:v>0.05</c:v>
                </c:pt>
                <c:pt idx="2">
                  <c:v>0.05</c:v>
                </c:pt>
                <c:pt idx="3">
                  <c:v>0.05</c:v>
                </c:pt>
                <c:pt idx="4">
                  <c:v>0.05</c:v>
                </c:pt>
                <c:pt idx="5">
                  <c:v>0.05</c:v>
                </c:pt>
                <c:pt idx="6">
                  <c:v>0.05</c:v>
                </c:pt>
                <c:pt idx="7">
                  <c:v>0.05</c:v>
                </c:pt>
                <c:pt idx="8">
                  <c:v>0.05</c:v>
                </c:pt>
                <c:pt idx="9">
                  <c:v>0.05</c:v>
                </c:pt>
                <c:pt idx="10">
                  <c:v>0.05</c:v>
                </c:pt>
                <c:pt idx="11">
                  <c:v>0.05</c:v>
                </c:pt>
                <c:pt idx="12">
                  <c:v>0.05</c:v>
                </c:pt>
                <c:pt idx="13">
                  <c:v>0.05</c:v>
                </c:pt>
                <c:pt idx="14">
                  <c:v>0.05</c:v>
                </c:pt>
                <c:pt idx="15">
                  <c:v>0.05</c:v>
                </c:pt>
                <c:pt idx="16">
                  <c:v>0.05</c:v>
                </c:pt>
                <c:pt idx="17">
                  <c:v>0.05</c:v>
                </c:pt>
                <c:pt idx="18">
                  <c:v>0.05</c:v>
                </c:pt>
                <c:pt idx="19">
                  <c:v>0.05</c:v>
                </c:pt>
                <c:pt idx="20">
                  <c:v>0.05</c:v>
                </c:pt>
                <c:pt idx="21">
                  <c:v>0.05</c:v>
                </c:pt>
                <c:pt idx="22">
                  <c:v>0.05</c:v>
                </c:pt>
                <c:pt idx="23">
                  <c:v>0.05</c:v>
                </c:pt>
                <c:pt idx="24">
                  <c:v>0.05</c:v>
                </c:pt>
                <c:pt idx="25">
                  <c:v>0.05</c:v>
                </c:pt>
                <c:pt idx="26">
                  <c:v>0.05</c:v>
                </c:pt>
                <c:pt idx="27">
                  <c:v>0.05</c:v>
                </c:pt>
                <c:pt idx="28">
                  <c:v>0.05</c:v>
                </c:pt>
                <c:pt idx="29">
                  <c:v>0.05</c:v>
                </c:pt>
                <c:pt idx="30">
                  <c:v>0.05</c:v>
                </c:pt>
                <c:pt idx="31">
                  <c:v>5.0000000000000093E-2</c:v>
                </c:pt>
                <c:pt idx="32">
                  <c:v>5.0000000011085732E-2</c:v>
                </c:pt>
                <c:pt idx="33">
                  <c:v>5.0000000243203523E-2</c:v>
                </c:pt>
                <c:pt idx="34">
                  <c:v>5.0000009358822733E-2</c:v>
                </c:pt>
                <c:pt idx="35">
                  <c:v>5.0000043712843813E-2</c:v>
                </c:pt>
                <c:pt idx="36">
                  <c:v>5.0000173617183313E-2</c:v>
                </c:pt>
                <c:pt idx="37">
                  <c:v>5.0011802763186175E-2</c:v>
                </c:pt>
                <c:pt idx="38">
                  <c:v>5.0738777534406879E-2</c:v>
                </c:pt>
                <c:pt idx="39">
                  <c:v>5.6565602025626424E-2</c:v>
                </c:pt>
                <c:pt idx="40">
                  <c:v>5.7787771183360523E-2</c:v>
                </c:pt>
                <c:pt idx="41">
                  <c:v>6.1915029745862486E-2</c:v>
                </c:pt>
                <c:pt idx="42">
                  <c:v>6.6453422611024354E-2</c:v>
                </c:pt>
                <c:pt idx="43">
                  <c:v>7.6929158722739255E-2</c:v>
                </c:pt>
                <c:pt idx="44">
                  <c:v>0.10150254609697276</c:v>
                </c:pt>
                <c:pt idx="45">
                  <c:v>7.6929158722739255E-2</c:v>
                </c:pt>
                <c:pt idx="46">
                  <c:v>6.6453422611024354E-2</c:v>
                </c:pt>
                <c:pt idx="47">
                  <c:v>6.1915029745862486E-2</c:v>
                </c:pt>
                <c:pt idx="48">
                  <c:v>5.7787771183360523E-2</c:v>
                </c:pt>
                <c:pt idx="49">
                  <c:v>5.6565602025626424E-2</c:v>
                </c:pt>
                <c:pt idx="50">
                  <c:v>5.0738777534406879E-2</c:v>
                </c:pt>
                <c:pt idx="51">
                  <c:v>5.0011802763186175E-2</c:v>
                </c:pt>
                <c:pt idx="52">
                  <c:v>5.0000173617183313E-2</c:v>
                </c:pt>
                <c:pt idx="53">
                  <c:v>5.0000043712843813E-2</c:v>
                </c:pt>
                <c:pt idx="54">
                  <c:v>5.0000009358822733E-2</c:v>
                </c:pt>
                <c:pt idx="55">
                  <c:v>5.0000000243203523E-2</c:v>
                </c:pt>
                <c:pt idx="56">
                  <c:v>5.0000000011085732E-2</c:v>
                </c:pt>
                <c:pt idx="57">
                  <c:v>5.0000000000000093E-2</c:v>
                </c:pt>
                <c:pt idx="58">
                  <c:v>0.05</c:v>
                </c:pt>
                <c:pt idx="59">
                  <c:v>0.05</c:v>
                </c:pt>
                <c:pt idx="60">
                  <c:v>0.05</c:v>
                </c:pt>
                <c:pt idx="61">
                  <c:v>0.05</c:v>
                </c:pt>
                <c:pt idx="62">
                  <c:v>0.05</c:v>
                </c:pt>
                <c:pt idx="63">
                  <c:v>0.05</c:v>
                </c:pt>
                <c:pt idx="64">
                  <c:v>0.05</c:v>
                </c:pt>
                <c:pt idx="65">
                  <c:v>0.05</c:v>
                </c:pt>
                <c:pt idx="66">
                  <c:v>0.05</c:v>
                </c:pt>
                <c:pt idx="67">
                  <c:v>0.05</c:v>
                </c:pt>
                <c:pt idx="68">
                  <c:v>0.05</c:v>
                </c:pt>
                <c:pt idx="69">
                  <c:v>0.05</c:v>
                </c:pt>
                <c:pt idx="70">
                  <c:v>0.05</c:v>
                </c:pt>
                <c:pt idx="71">
                  <c:v>0.05</c:v>
                </c:pt>
                <c:pt idx="72">
                  <c:v>0.05</c:v>
                </c:pt>
                <c:pt idx="73">
                  <c:v>0.05</c:v>
                </c:pt>
                <c:pt idx="74">
                  <c:v>0.05</c:v>
                </c:pt>
                <c:pt idx="75">
                  <c:v>0.05</c:v>
                </c:pt>
                <c:pt idx="76">
                  <c:v>0.05</c:v>
                </c:pt>
                <c:pt idx="77">
                  <c:v>0.05</c:v>
                </c:pt>
                <c:pt idx="78">
                  <c:v>0.05</c:v>
                </c:pt>
                <c:pt idx="79">
                  <c:v>0.05</c:v>
                </c:pt>
                <c:pt idx="80">
                  <c:v>0.05</c:v>
                </c:pt>
                <c:pt idx="81">
                  <c:v>0.05</c:v>
                </c:pt>
                <c:pt idx="82">
                  <c:v>0.05</c:v>
                </c:pt>
                <c:pt idx="83">
                  <c:v>0.05</c:v>
                </c:pt>
                <c:pt idx="84">
                  <c:v>0.05</c:v>
                </c:pt>
                <c:pt idx="85">
                  <c:v>0.05</c:v>
                </c:pt>
                <c:pt idx="86">
                  <c:v>0.05</c:v>
                </c:pt>
                <c:pt idx="87">
                  <c:v>0.05</c:v>
                </c:pt>
                <c:pt idx="88">
                  <c:v>0.05</c:v>
                </c:pt>
              </c:numCache>
            </c:numRef>
          </c:yVal>
        </c:ser>
        <c:ser>
          <c:idx val="1"/>
          <c:order val="1"/>
          <c:tx>
            <c:v>SRR=-40dB   </c:v>
          </c:tx>
          <c:spPr>
            <a:ln w="25284">
              <a:solidFill>
                <a:srgbClr val="008000"/>
              </a:solidFill>
              <a:prstDash val="lgDash"/>
            </a:ln>
          </c:spPr>
          <c:marker>
            <c:symbol val="none"/>
          </c:marker>
          <c:xVal>
            <c:numRef>
              <c:f>Tabelle1!$B$12:$B$100</c:f>
              <c:numCache>
                <c:formatCode>0.000</c:formatCode>
                <c:ptCount val="89"/>
                <c:pt idx="0">
                  <c:v>0</c:v>
                </c:pt>
                <c:pt idx="1">
                  <c:v>6.666666666666668E-2</c:v>
                </c:pt>
                <c:pt idx="2">
                  <c:v>0.13333333333333341</c:v>
                </c:pt>
                <c:pt idx="3">
                  <c:v>0.2</c:v>
                </c:pt>
                <c:pt idx="4">
                  <c:v>0.26666666666666738</c:v>
                </c:pt>
                <c:pt idx="5">
                  <c:v>0.33333333333333331</c:v>
                </c:pt>
                <c:pt idx="6">
                  <c:v>0.4</c:v>
                </c:pt>
                <c:pt idx="7">
                  <c:v>0.46666666666667206</c:v>
                </c:pt>
                <c:pt idx="8">
                  <c:v>0.53333333333333333</c:v>
                </c:pt>
                <c:pt idx="9">
                  <c:v>0.60000000000000064</c:v>
                </c:pt>
                <c:pt idx="10">
                  <c:v>0.66666666666666663</c:v>
                </c:pt>
                <c:pt idx="11">
                  <c:v>0.73333333333333361</c:v>
                </c:pt>
                <c:pt idx="12">
                  <c:v>0.8</c:v>
                </c:pt>
                <c:pt idx="13">
                  <c:v>0.8666666666666667</c:v>
                </c:pt>
                <c:pt idx="14">
                  <c:v>0.93333333333333335</c:v>
                </c:pt>
                <c:pt idx="15">
                  <c:v>1</c:v>
                </c:pt>
                <c:pt idx="16">
                  <c:v>1.0666666666666667</c:v>
                </c:pt>
                <c:pt idx="17">
                  <c:v>1.1333333333333333</c:v>
                </c:pt>
                <c:pt idx="18">
                  <c:v>1.2</c:v>
                </c:pt>
                <c:pt idx="19">
                  <c:v>1.2666666666666666</c:v>
                </c:pt>
                <c:pt idx="20">
                  <c:v>1.3333333333333333</c:v>
                </c:pt>
                <c:pt idx="21">
                  <c:v>1.4</c:v>
                </c:pt>
                <c:pt idx="22">
                  <c:v>1.4666666666666666</c:v>
                </c:pt>
                <c:pt idx="23">
                  <c:v>1.5333333333333334</c:v>
                </c:pt>
                <c:pt idx="24">
                  <c:v>1.6</c:v>
                </c:pt>
                <c:pt idx="25">
                  <c:v>1.6666666666666667</c:v>
                </c:pt>
                <c:pt idx="26">
                  <c:v>1.7333333333333334</c:v>
                </c:pt>
                <c:pt idx="27">
                  <c:v>1.8</c:v>
                </c:pt>
                <c:pt idx="28">
                  <c:v>1.8666666666666667</c:v>
                </c:pt>
                <c:pt idx="29">
                  <c:v>1.9333333333333333</c:v>
                </c:pt>
                <c:pt idx="30">
                  <c:v>2</c:v>
                </c:pt>
                <c:pt idx="31">
                  <c:v>2.0666666666666669</c:v>
                </c:pt>
                <c:pt idx="32">
                  <c:v>2.1333333333333342</c:v>
                </c:pt>
                <c:pt idx="33">
                  <c:v>2.2000000000000002</c:v>
                </c:pt>
                <c:pt idx="34">
                  <c:v>2.2666666666666666</c:v>
                </c:pt>
                <c:pt idx="35">
                  <c:v>2.2799999999999998</c:v>
                </c:pt>
                <c:pt idx="36">
                  <c:v>2.2933333333333352</c:v>
                </c:pt>
                <c:pt idx="37">
                  <c:v>2.3066666666666578</c:v>
                </c:pt>
                <c:pt idx="38">
                  <c:v>2.3199999999999967</c:v>
                </c:pt>
                <c:pt idx="39">
                  <c:v>2.3333333333333335</c:v>
                </c:pt>
                <c:pt idx="40">
                  <c:v>2.3466666666666667</c:v>
                </c:pt>
                <c:pt idx="41">
                  <c:v>2.36</c:v>
                </c:pt>
                <c:pt idx="42">
                  <c:v>2.3733333333333331</c:v>
                </c:pt>
                <c:pt idx="43">
                  <c:v>2.3866666666666663</c:v>
                </c:pt>
                <c:pt idx="44">
                  <c:v>2.4</c:v>
                </c:pt>
                <c:pt idx="45">
                  <c:v>2.4133333333333331</c:v>
                </c:pt>
                <c:pt idx="46">
                  <c:v>2.4266666666666667</c:v>
                </c:pt>
                <c:pt idx="47">
                  <c:v>2.44</c:v>
                </c:pt>
                <c:pt idx="48">
                  <c:v>2.4533333333333331</c:v>
                </c:pt>
                <c:pt idx="49">
                  <c:v>2.4666666666666668</c:v>
                </c:pt>
                <c:pt idx="50">
                  <c:v>2.48</c:v>
                </c:pt>
                <c:pt idx="51">
                  <c:v>2.4933333333333332</c:v>
                </c:pt>
                <c:pt idx="52">
                  <c:v>2.5066666666666668</c:v>
                </c:pt>
                <c:pt idx="53">
                  <c:v>2.52</c:v>
                </c:pt>
                <c:pt idx="54">
                  <c:v>2.5333333333333332</c:v>
                </c:pt>
                <c:pt idx="55">
                  <c:v>2.6</c:v>
                </c:pt>
                <c:pt idx="56">
                  <c:v>2.6666666666666665</c:v>
                </c:pt>
                <c:pt idx="57">
                  <c:v>2.7333333333333352</c:v>
                </c:pt>
                <c:pt idx="58">
                  <c:v>2.8</c:v>
                </c:pt>
                <c:pt idx="59">
                  <c:v>2.8666666666666667</c:v>
                </c:pt>
                <c:pt idx="60">
                  <c:v>2.9333333333333331</c:v>
                </c:pt>
                <c:pt idx="61">
                  <c:v>3</c:v>
                </c:pt>
                <c:pt idx="62">
                  <c:v>3.0666666666666669</c:v>
                </c:pt>
                <c:pt idx="63">
                  <c:v>3.1333333333333342</c:v>
                </c:pt>
                <c:pt idx="64">
                  <c:v>3.2</c:v>
                </c:pt>
                <c:pt idx="65">
                  <c:v>3.2666666666666666</c:v>
                </c:pt>
                <c:pt idx="66">
                  <c:v>3.3333333333333335</c:v>
                </c:pt>
                <c:pt idx="67">
                  <c:v>3.4</c:v>
                </c:pt>
                <c:pt idx="68">
                  <c:v>3.4666666666666668</c:v>
                </c:pt>
                <c:pt idx="69">
                  <c:v>3.5333333333333332</c:v>
                </c:pt>
                <c:pt idx="70">
                  <c:v>3.6</c:v>
                </c:pt>
                <c:pt idx="71">
                  <c:v>3.6666666666666665</c:v>
                </c:pt>
                <c:pt idx="72">
                  <c:v>3.7333333333333352</c:v>
                </c:pt>
                <c:pt idx="73">
                  <c:v>3.8</c:v>
                </c:pt>
                <c:pt idx="74">
                  <c:v>3.8666666666666667</c:v>
                </c:pt>
                <c:pt idx="75">
                  <c:v>3.9333333333333331</c:v>
                </c:pt>
                <c:pt idx="76">
                  <c:v>4</c:v>
                </c:pt>
                <c:pt idx="77">
                  <c:v>4.0666666666666664</c:v>
                </c:pt>
                <c:pt idx="78">
                  <c:v>4.1333333333333524</c:v>
                </c:pt>
                <c:pt idx="79">
                  <c:v>4.2</c:v>
                </c:pt>
                <c:pt idx="80">
                  <c:v>4.2666666666666684</c:v>
                </c:pt>
                <c:pt idx="81">
                  <c:v>4.3333333333333934</c:v>
                </c:pt>
                <c:pt idx="82">
                  <c:v>4.4000000000000004</c:v>
                </c:pt>
                <c:pt idx="83">
                  <c:v>4.4666666666666694</c:v>
                </c:pt>
                <c:pt idx="84">
                  <c:v>4.5333333333334034</c:v>
                </c:pt>
                <c:pt idx="85">
                  <c:v>4.5999999999999996</c:v>
                </c:pt>
                <c:pt idx="86">
                  <c:v>4.666666666666667</c:v>
                </c:pt>
                <c:pt idx="87">
                  <c:v>4.7333333333334124</c:v>
                </c:pt>
                <c:pt idx="88">
                  <c:v>4.8</c:v>
                </c:pt>
              </c:numCache>
            </c:numRef>
          </c:xVal>
          <c:yVal>
            <c:numRef>
              <c:f>Tabelle1!$F$12:$F$100</c:f>
              <c:numCache>
                <c:formatCode>0.0%</c:formatCode>
                <c:ptCount val="89"/>
                <c:pt idx="0">
                  <c:v>5.0011802763186175E-2</c:v>
                </c:pt>
                <c:pt idx="1">
                  <c:v>5.0011802763186175E-2</c:v>
                </c:pt>
                <c:pt idx="2">
                  <c:v>5.0011802763186175E-2</c:v>
                </c:pt>
                <c:pt idx="3">
                  <c:v>5.0011802763186175E-2</c:v>
                </c:pt>
                <c:pt idx="4">
                  <c:v>5.0011802763186175E-2</c:v>
                </c:pt>
                <c:pt idx="5">
                  <c:v>5.0011802763186175E-2</c:v>
                </c:pt>
                <c:pt idx="6">
                  <c:v>5.0011802763186175E-2</c:v>
                </c:pt>
                <c:pt idx="7">
                  <c:v>5.0011802763186175E-2</c:v>
                </c:pt>
                <c:pt idx="8">
                  <c:v>5.0011802763186175E-2</c:v>
                </c:pt>
                <c:pt idx="9">
                  <c:v>5.0011802763186175E-2</c:v>
                </c:pt>
                <c:pt idx="10">
                  <c:v>5.0011802763186175E-2</c:v>
                </c:pt>
                <c:pt idx="11">
                  <c:v>5.0011802763186175E-2</c:v>
                </c:pt>
                <c:pt idx="12">
                  <c:v>5.0011802763186175E-2</c:v>
                </c:pt>
                <c:pt idx="13">
                  <c:v>5.0011802763186175E-2</c:v>
                </c:pt>
                <c:pt idx="14">
                  <c:v>5.0011802763186175E-2</c:v>
                </c:pt>
                <c:pt idx="15">
                  <c:v>5.0011802763186175E-2</c:v>
                </c:pt>
                <c:pt idx="16">
                  <c:v>5.0011802763186175E-2</c:v>
                </c:pt>
                <c:pt idx="17">
                  <c:v>5.0011802763186175E-2</c:v>
                </c:pt>
                <c:pt idx="18">
                  <c:v>5.0011802763186175E-2</c:v>
                </c:pt>
                <c:pt idx="19">
                  <c:v>5.0011802763186175E-2</c:v>
                </c:pt>
                <c:pt idx="20">
                  <c:v>5.0011802763186175E-2</c:v>
                </c:pt>
                <c:pt idx="21">
                  <c:v>5.0011802763186175E-2</c:v>
                </c:pt>
                <c:pt idx="22">
                  <c:v>5.0011802763186175E-2</c:v>
                </c:pt>
                <c:pt idx="23">
                  <c:v>5.0011802763186175E-2</c:v>
                </c:pt>
                <c:pt idx="24">
                  <c:v>5.0011802763186175E-2</c:v>
                </c:pt>
                <c:pt idx="25">
                  <c:v>5.0011802763186175E-2</c:v>
                </c:pt>
                <c:pt idx="26">
                  <c:v>5.0011802763186175E-2</c:v>
                </c:pt>
                <c:pt idx="27">
                  <c:v>5.0011802763186175E-2</c:v>
                </c:pt>
                <c:pt idx="28">
                  <c:v>5.0011802763186175E-2</c:v>
                </c:pt>
                <c:pt idx="29">
                  <c:v>5.0011802763186175E-2</c:v>
                </c:pt>
                <c:pt idx="30">
                  <c:v>5.0079306252881185E-2</c:v>
                </c:pt>
                <c:pt idx="31">
                  <c:v>5.0627689775795126E-2</c:v>
                </c:pt>
                <c:pt idx="32">
                  <c:v>5.2453716216509724E-2</c:v>
                </c:pt>
                <c:pt idx="33">
                  <c:v>5.3519166458803516E-2</c:v>
                </c:pt>
                <c:pt idx="34">
                  <c:v>5.5440639563620012E-2</c:v>
                </c:pt>
                <c:pt idx="35">
                  <c:v>5.6565602025626424E-2</c:v>
                </c:pt>
                <c:pt idx="36">
                  <c:v>5.7787771183360523E-2</c:v>
                </c:pt>
                <c:pt idx="37">
                  <c:v>6.3399807212925999E-2</c:v>
                </c:pt>
                <c:pt idx="38">
                  <c:v>7.406466388073378E-2</c:v>
                </c:pt>
                <c:pt idx="39">
                  <c:v>8.4472394682450005E-2</c:v>
                </c:pt>
                <c:pt idx="40">
                  <c:v>8.5562095505624575E-2</c:v>
                </c:pt>
                <c:pt idx="41">
                  <c:v>8.8546556952333766E-2</c:v>
                </c:pt>
                <c:pt idx="42">
                  <c:v>9.1126269921931846E-2</c:v>
                </c:pt>
                <c:pt idx="43">
                  <c:v>9.5789296927177012E-2</c:v>
                </c:pt>
                <c:pt idx="44">
                  <c:v>0.10421727449255359</c:v>
                </c:pt>
                <c:pt idx="45">
                  <c:v>9.5789296927177012E-2</c:v>
                </c:pt>
                <c:pt idx="46">
                  <c:v>9.1126269921931846E-2</c:v>
                </c:pt>
                <c:pt idx="47">
                  <c:v>8.8546556952333766E-2</c:v>
                </c:pt>
                <c:pt idx="48">
                  <c:v>8.5562095505624575E-2</c:v>
                </c:pt>
                <c:pt idx="49">
                  <c:v>8.4472394682450005E-2</c:v>
                </c:pt>
                <c:pt idx="50">
                  <c:v>7.406466388073378E-2</c:v>
                </c:pt>
                <c:pt idx="51">
                  <c:v>6.3399807212925999E-2</c:v>
                </c:pt>
                <c:pt idx="52">
                  <c:v>5.7787771183360523E-2</c:v>
                </c:pt>
                <c:pt idx="53">
                  <c:v>5.6565602025626424E-2</c:v>
                </c:pt>
                <c:pt idx="54">
                  <c:v>5.5440639563620012E-2</c:v>
                </c:pt>
                <c:pt idx="55">
                  <c:v>5.3519166458803516E-2</c:v>
                </c:pt>
                <c:pt idx="56">
                  <c:v>5.2453716216509724E-2</c:v>
                </c:pt>
                <c:pt idx="57">
                  <c:v>5.0627689775795126E-2</c:v>
                </c:pt>
                <c:pt idx="58">
                  <c:v>5.0079306252881185E-2</c:v>
                </c:pt>
                <c:pt idx="59">
                  <c:v>5.0011802763186175E-2</c:v>
                </c:pt>
                <c:pt idx="60">
                  <c:v>5.0011802763186175E-2</c:v>
                </c:pt>
                <c:pt idx="61">
                  <c:v>5.0011802763186175E-2</c:v>
                </c:pt>
                <c:pt idx="62">
                  <c:v>5.0011802763186175E-2</c:v>
                </c:pt>
                <c:pt idx="63">
                  <c:v>5.0011802763186175E-2</c:v>
                </c:pt>
                <c:pt idx="64">
                  <c:v>5.0011802763186175E-2</c:v>
                </c:pt>
                <c:pt idx="65">
                  <c:v>5.0011802763186175E-2</c:v>
                </c:pt>
                <c:pt idx="66">
                  <c:v>5.0011802763186175E-2</c:v>
                </c:pt>
                <c:pt idx="67">
                  <c:v>5.0011802763186175E-2</c:v>
                </c:pt>
                <c:pt idx="68">
                  <c:v>5.0011802763186175E-2</c:v>
                </c:pt>
                <c:pt idx="69">
                  <c:v>5.0011802763186175E-2</c:v>
                </c:pt>
                <c:pt idx="70">
                  <c:v>5.0011802763186175E-2</c:v>
                </c:pt>
                <c:pt idx="71">
                  <c:v>5.0011802763186175E-2</c:v>
                </c:pt>
                <c:pt idx="72">
                  <c:v>5.0011802763186175E-2</c:v>
                </c:pt>
                <c:pt idx="73">
                  <c:v>5.0011802763186175E-2</c:v>
                </c:pt>
                <c:pt idx="74">
                  <c:v>5.0011802763186175E-2</c:v>
                </c:pt>
                <c:pt idx="75">
                  <c:v>5.0011802763186175E-2</c:v>
                </c:pt>
                <c:pt idx="76">
                  <c:v>5.0011802763186175E-2</c:v>
                </c:pt>
                <c:pt idx="77">
                  <c:v>5.0011802763186175E-2</c:v>
                </c:pt>
                <c:pt idx="78">
                  <c:v>5.0011802763186175E-2</c:v>
                </c:pt>
                <c:pt idx="79">
                  <c:v>5.0011802763186175E-2</c:v>
                </c:pt>
                <c:pt idx="80">
                  <c:v>5.0011802763186175E-2</c:v>
                </c:pt>
                <c:pt idx="81">
                  <c:v>5.0011802763186175E-2</c:v>
                </c:pt>
                <c:pt idx="82">
                  <c:v>5.0011802763186175E-2</c:v>
                </c:pt>
                <c:pt idx="83">
                  <c:v>5.0011802763186175E-2</c:v>
                </c:pt>
                <c:pt idx="84">
                  <c:v>5.0011802763186175E-2</c:v>
                </c:pt>
                <c:pt idx="85">
                  <c:v>5.0011802763186175E-2</c:v>
                </c:pt>
                <c:pt idx="86">
                  <c:v>5.0011802763186175E-2</c:v>
                </c:pt>
                <c:pt idx="87">
                  <c:v>5.0011802763186175E-2</c:v>
                </c:pt>
                <c:pt idx="88">
                  <c:v>5.0011802763186175E-2</c:v>
                </c:pt>
              </c:numCache>
            </c:numRef>
          </c:yVal>
        </c:ser>
        <c:ser>
          <c:idx val="2"/>
          <c:order val="2"/>
          <c:tx>
            <c:v>SRR=-50dB   </c:v>
          </c:tx>
          <c:spPr>
            <a:ln w="25284">
              <a:solidFill>
                <a:srgbClr val="000080"/>
              </a:solidFill>
              <a:prstDash val="lgDashDot"/>
            </a:ln>
          </c:spPr>
          <c:marker>
            <c:symbol val="none"/>
          </c:marker>
          <c:xVal>
            <c:numRef>
              <c:f>Tabelle1!$B$12:$B$100</c:f>
              <c:numCache>
                <c:formatCode>0.000</c:formatCode>
                <c:ptCount val="89"/>
                <c:pt idx="0">
                  <c:v>0</c:v>
                </c:pt>
                <c:pt idx="1">
                  <c:v>6.666666666666668E-2</c:v>
                </c:pt>
                <c:pt idx="2">
                  <c:v>0.13333333333333341</c:v>
                </c:pt>
                <c:pt idx="3">
                  <c:v>0.2</c:v>
                </c:pt>
                <c:pt idx="4">
                  <c:v>0.26666666666666738</c:v>
                </c:pt>
                <c:pt idx="5">
                  <c:v>0.33333333333333331</c:v>
                </c:pt>
                <c:pt idx="6">
                  <c:v>0.4</c:v>
                </c:pt>
                <c:pt idx="7">
                  <c:v>0.46666666666667206</c:v>
                </c:pt>
                <c:pt idx="8">
                  <c:v>0.53333333333333333</c:v>
                </c:pt>
                <c:pt idx="9">
                  <c:v>0.60000000000000064</c:v>
                </c:pt>
                <c:pt idx="10">
                  <c:v>0.66666666666666663</c:v>
                </c:pt>
                <c:pt idx="11">
                  <c:v>0.73333333333333361</c:v>
                </c:pt>
                <c:pt idx="12">
                  <c:v>0.8</c:v>
                </c:pt>
                <c:pt idx="13">
                  <c:v>0.8666666666666667</c:v>
                </c:pt>
                <c:pt idx="14">
                  <c:v>0.93333333333333335</c:v>
                </c:pt>
                <c:pt idx="15">
                  <c:v>1</c:v>
                </c:pt>
                <c:pt idx="16">
                  <c:v>1.0666666666666667</c:v>
                </c:pt>
                <c:pt idx="17">
                  <c:v>1.1333333333333333</c:v>
                </c:pt>
                <c:pt idx="18">
                  <c:v>1.2</c:v>
                </c:pt>
                <c:pt idx="19">
                  <c:v>1.2666666666666666</c:v>
                </c:pt>
                <c:pt idx="20">
                  <c:v>1.3333333333333333</c:v>
                </c:pt>
                <c:pt idx="21">
                  <c:v>1.4</c:v>
                </c:pt>
                <c:pt idx="22">
                  <c:v>1.4666666666666666</c:v>
                </c:pt>
                <c:pt idx="23">
                  <c:v>1.5333333333333334</c:v>
                </c:pt>
                <c:pt idx="24">
                  <c:v>1.6</c:v>
                </c:pt>
                <c:pt idx="25">
                  <c:v>1.6666666666666667</c:v>
                </c:pt>
                <c:pt idx="26">
                  <c:v>1.7333333333333334</c:v>
                </c:pt>
                <c:pt idx="27">
                  <c:v>1.8</c:v>
                </c:pt>
                <c:pt idx="28">
                  <c:v>1.8666666666666667</c:v>
                </c:pt>
                <c:pt idx="29">
                  <c:v>1.9333333333333333</c:v>
                </c:pt>
                <c:pt idx="30">
                  <c:v>2</c:v>
                </c:pt>
                <c:pt idx="31">
                  <c:v>2.0666666666666669</c:v>
                </c:pt>
                <c:pt idx="32">
                  <c:v>2.1333333333333342</c:v>
                </c:pt>
                <c:pt idx="33">
                  <c:v>2.2000000000000002</c:v>
                </c:pt>
                <c:pt idx="34">
                  <c:v>2.2666666666666666</c:v>
                </c:pt>
                <c:pt idx="35">
                  <c:v>2.2799999999999998</c:v>
                </c:pt>
                <c:pt idx="36">
                  <c:v>2.2933333333333352</c:v>
                </c:pt>
                <c:pt idx="37">
                  <c:v>2.3066666666666578</c:v>
                </c:pt>
                <c:pt idx="38">
                  <c:v>2.3199999999999967</c:v>
                </c:pt>
                <c:pt idx="39">
                  <c:v>2.3333333333333335</c:v>
                </c:pt>
                <c:pt idx="40">
                  <c:v>2.3466666666666667</c:v>
                </c:pt>
                <c:pt idx="41">
                  <c:v>2.36</c:v>
                </c:pt>
                <c:pt idx="42">
                  <c:v>2.3733333333333331</c:v>
                </c:pt>
                <c:pt idx="43">
                  <c:v>2.3866666666666663</c:v>
                </c:pt>
                <c:pt idx="44">
                  <c:v>2.4</c:v>
                </c:pt>
                <c:pt idx="45">
                  <c:v>2.4133333333333331</c:v>
                </c:pt>
                <c:pt idx="46">
                  <c:v>2.4266666666666667</c:v>
                </c:pt>
                <c:pt idx="47">
                  <c:v>2.44</c:v>
                </c:pt>
                <c:pt idx="48">
                  <c:v>2.4533333333333331</c:v>
                </c:pt>
                <c:pt idx="49">
                  <c:v>2.4666666666666668</c:v>
                </c:pt>
                <c:pt idx="50">
                  <c:v>2.48</c:v>
                </c:pt>
                <c:pt idx="51">
                  <c:v>2.4933333333333332</c:v>
                </c:pt>
                <c:pt idx="52">
                  <c:v>2.5066666666666668</c:v>
                </c:pt>
                <c:pt idx="53">
                  <c:v>2.52</c:v>
                </c:pt>
                <c:pt idx="54">
                  <c:v>2.5333333333333332</c:v>
                </c:pt>
                <c:pt idx="55">
                  <c:v>2.6</c:v>
                </c:pt>
                <c:pt idx="56">
                  <c:v>2.6666666666666665</c:v>
                </c:pt>
                <c:pt idx="57">
                  <c:v>2.7333333333333352</c:v>
                </c:pt>
                <c:pt idx="58">
                  <c:v>2.8</c:v>
                </c:pt>
                <c:pt idx="59">
                  <c:v>2.8666666666666667</c:v>
                </c:pt>
                <c:pt idx="60">
                  <c:v>2.9333333333333331</c:v>
                </c:pt>
                <c:pt idx="61">
                  <c:v>3</c:v>
                </c:pt>
                <c:pt idx="62">
                  <c:v>3.0666666666666669</c:v>
                </c:pt>
                <c:pt idx="63">
                  <c:v>3.1333333333333342</c:v>
                </c:pt>
                <c:pt idx="64">
                  <c:v>3.2</c:v>
                </c:pt>
                <c:pt idx="65">
                  <c:v>3.2666666666666666</c:v>
                </c:pt>
                <c:pt idx="66">
                  <c:v>3.3333333333333335</c:v>
                </c:pt>
                <c:pt idx="67">
                  <c:v>3.4</c:v>
                </c:pt>
                <c:pt idx="68">
                  <c:v>3.4666666666666668</c:v>
                </c:pt>
                <c:pt idx="69">
                  <c:v>3.5333333333333332</c:v>
                </c:pt>
                <c:pt idx="70">
                  <c:v>3.6</c:v>
                </c:pt>
                <c:pt idx="71">
                  <c:v>3.6666666666666665</c:v>
                </c:pt>
                <c:pt idx="72">
                  <c:v>3.7333333333333352</c:v>
                </c:pt>
                <c:pt idx="73">
                  <c:v>3.8</c:v>
                </c:pt>
                <c:pt idx="74">
                  <c:v>3.8666666666666667</c:v>
                </c:pt>
                <c:pt idx="75">
                  <c:v>3.9333333333333331</c:v>
                </c:pt>
                <c:pt idx="76">
                  <c:v>4</c:v>
                </c:pt>
                <c:pt idx="77">
                  <c:v>4.0666666666666664</c:v>
                </c:pt>
                <c:pt idx="78">
                  <c:v>4.1333333333333524</c:v>
                </c:pt>
                <c:pt idx="79">
                  <c:v>4.2</c:v>
                </c:pt>
                <c:pt idx="80">
                  <c:v>4.2666666666666684</c:v>
                </c:pt>
                <c:pt idx="81">
                  <c:v>4.3333333333333934</c:v>
                </c:pt>
                <c:pt idx="82">
                  <c:v>4.4000000000000004</c:v>
                </c:pt>
                <c:pt idx="83">
                  <c:v>4.4666666666666694</c:v>
                </c:pt>
                <c:pt idx="84">
                  <c:v>4.5333333333334034</c:v>
                </c:pt>
                <c:pt idx="85">
                  <c:v>4.5999999999999996</c:v>
                </c:pt>
                <c:pt idx="86">
                  <c:v>4.666666666666667</c:v>
                </c:pt>
                <c:pt idx="87">
                  <c:v>4.7333333333334124</c:v>
                </c:pt>
                <c:pt idx="88">
                  <c:v>4.8</c:v>
                </c:pt>
              </c:numCache>
            </c:numRef>
          </c:xVal>
          <c:yVal>
            <c:numRef>
              <c:f>Tabelle1!$G$12:$G$100</c:f>
              <c:numCache>
                <c:formatCode>0.0%</c:formatCode>
                <c:ptCount val="89"/>
                <c:pt idx="0">
                  <c:v>6.3399807212925999E-2</c:v>
                </c:pt>
                <c:pt idx="1">
                  <c:v>6.3399807212925999E-2</c:v>
                </c:pt>
                <c:pt idx="2">
                  <c:v>6.3399807212925999E-2</c:v>
                </c:pt>
                <c:pt idx="3">
                  <c:v>6.3399807212925999E-2</c:v>
                </c:pt>
                <c:pt idx="4">
                  <c:v>6.3399807212925999E-2</c:v>
                </c:pt>
                <c:pt idx="5">
                  <c:v>6.3399807212925999E-2</c:v>
                </c:pt>
                <c:pt idx="6">
                  <c:v>6.3399807212925999E-2</c:v>
                </c:pt>
                <c:pt idx="7">
                  <c:v>6.3399807212925999E-2</c:v>
                </c:pt>
                <c:pt idx="8">
                  <c:v>6.3399807212925999E-2</c:v>
                </c:pt>
                <c:pt idx="9">
                  <c:v>6.3399807212925999E-2</c:v>
                </c:pt>
                <c:pt idx="10">
                  <c:v>6.3399807212925999E-2</c:v>
                </c:pt>
                <c:pt idx="11">
                  <c:v>6.3399807212925999E-2</c:v>
                </c:pt>
                <c:pt idx="12">
                  <c:v>6.3399807212925999E-2</c:v>
                </c:pt>
                <c:pt idx="13">
                  <c:v>6.3399807212925999E-2</c:v>
                </c:pt>
                <c:pt idx="14">
                  <c:v>6.3399807212925999E-2</c:v>
                </c:pt>
                <c:pt idx="15">
                  <c:v>6.3399807212925999E-2</c:v>
                </c:pt>
                <c:pt idx="16">
                  <c:v>6.3399807212925999E-2</c:v>
                </c:pt>
                <c:pt idx="17">
                  <c:v>6.3399807212925999E-2</c:v>
                </c:pt>
                <c:pt idx="18">
                  <c:v>6.3399807212925999E-2</c:v>
                </c:pt>
                <c:pt idx="19">
                  <c:v>6.3399807212925999E-2</c:v>
                </c:pt>
                <c:pt idx="20">
                  <c:v>6.3399807212925999E-2</c:v>
                </c:pt>
                <c:pt idx="21">
                  <c:v>6.3399807212925999E-2</c:v>
                </c:pt>
                <c:pt idx="22">
                  <c:v>6.3399807212925999E-2</c:v>
                </c:pt>
                <c:pt idx="23">
                  <c:v>6.3399807212925999E-2</c:v>
                </c:pt>
                <c:pt idx="24">
                  <c:v>6.3399807212925999E-2</c:v>
                </c:pt>
                <c:pt idx="25">
                  <c:v>6.3399807212925999E-2</c:v>
                </c:pt>
                <c:pt idx="26">
                  <c:v>6.3399807212925999E-2</c:v>
                </c:pt>
                <c:pt idx="27">
                  <c:v>6.3399807212925999E-2</c:v>
                </c:pt>
                <c:pt idx="28">
                  <c:v>6.3399807212925999E-2</c:v>
                </c:pt>
                <c:pt idx="29">
                  <c:v>6.3399807212925999E-2</c:v>
                </c:pt>
                <c:pt idx="30">
                  <c:v>6.7379958301638634E-2</c:v>
                </c:pt>
                <c:pt idx="31">
                  <c:v>7.3474851644952849E-2</c:v>
                </c:pt>
                <c:pt idx="32">
                  <c:v>7.9104134289906924E-2</c:v>
                </c:pt>
                <c:pt idx="33">
                  <c:v>8.0912537952102681E-2</c:v>
                </c:pt>
                <c:pt idx="34">
                  <c:v>8.333424202787168E-2</c:v>
                </c:pt>
                <c:pt idx="35">
                  <c:v>8.4472394682450005E-2</c:v>
                </c:pt>
                <c:pt idx="36">
                  <c:v>8.5562095505624602E-2</c:v>
                </c:pt>
                <c:pt idx="37">
                  <c:v>8.9449743351265903E-2</c:v>
                </c:pt>
                <c:pt idx="38">
                  <c:v>9.4630095685747748E-2</c:v>
                </c:pt>
                <c:pt idx="39">
                  <c:v>9.8590380824784246E-2</c:v>
                </c:pt>
                <c:pt idx="40">
                  <c:v>9.8972634464989148E-2</c:v>
                </c:pt>
                <c:pt idx="41">
                  <c:v>9.9998161067247265E-2</c:v>
                </c:pt>
                <c:pt idx="42">
                  <c:v>0.10086336491386641</c:v>
                </c:pt>
                <c:pt idx="43">
                  <c:v>0.10238974318858129</c:v>
                </c:pt>
                <c:pt idx="44">
                  <c:v>0.10553219279146489</c:v>
                </c:pt>
                <c:pt idx="45">
                  <c:v>0.10238974318858129</c:v>
                </c:pt>
                <c:pt idx="46">
                  <c:v>0.10086336491386641</c:v>
                </c:pt>
                <c:pt idx="47">
                  <c:v>9.9998161067247265E-2</c:v>
                </c:pt>
                <c:pt idx="48">
                  <c:v>9.8972634464989148E-2</c:v>
                </c:pt>
                <c:pt idx="49">
                  <c:v>9.8590380824784246E-2</c:v>
                </c:pt>
                <c:pt idx="50">
                  <c:v>9.4630095685747748E-2</c:v>
                </c:pt>
                <c:pt idx="51">
                  <c:v>8.9449743351265903E-2</c:v>
                </c:pt>
                <c:pt idx="52">
                  <c:v>8.5562095505624602E-2</c:v>
                </c:pt>
                <c:pt idx="53">
                  <c:v>8.4472394682450005E-2</c:v>
                </c:pt>
                <c:pt idx="54">
                  <c:v>8.333424202787168E-2</c:v>
                </c:pt>
                <c:pt idx="55">
                  <c:v>8.0912537952102681E-2</c:v>
                </c:pt>
                <c:pt idx="56">
                  <c:v>7.9104134289906924E-2</c:v>
                </c:pt>
                <c:pt idx="57">
                  <c:v>7.3474851644952849E-2</c:v>
                </c:pt>
                <c:pt idx="58">
                  <c:v>6.7379958301638634E-2</c:v>
                </c:pt>
                <c:pt idx="59">
                  <c:v>6.3399807212925999E-2</c:v>
                </c:pt>
                <c:pt idx="60">
                  <c:v>6.3399807212925999E-2</c:v>
                </c:pt>
                <c:pt idx="61">
                  <c:v>6.3399807212925999E-2</c:v>
                </c:pt>
                <c:pt idx="62">
                  <c:v>6.3399807212925999E-2</c:v>
                </c:pt>
                <c:pt idx="63">
                  <c:v>6.3399807212925999E-2</c:v>
                </c:pt>
                <c:pt idx="64">
                  <c:v>6.3399807212925999E-2</c:v>
                </c:pt>
                <c:pt idx="65">
                  <c:v>6.3399807212925999E-2</c:v>
                </c:pt>
                <c:pt idx="66">
                  <c:v>6.3399807212925999E-2</c:v>
                </c:pt>
                <c:pt idx="67">
                  <c:v>6.3399807212925999E-2</c:v>
                </c:pt>
                <c:pt idx="68">
                  <c:v>6.3399807212925999E-2</c:v>
                </c:pt>
                <c:pt idx="69">
                  <c:v>6.3399807212925999E-2</c:v>
                </c:pt>
                <c:pt idx="70">
                  <c:v>6.3399807212925999E-2</c:v>
                </c:pt>
                <c:pt idx="71">
                  <c:v>6.3399807212925999E-2</c:v>
                </c:pt>
                <c:pt idx="72">
                  <c:v>6.3399807212925999E-2</c:v>
                </c:pt>
                <c:pt idx="73">
                  <c:v>6.3399807212925999E-2</c:v>
                </c:pt>
                <c:pt idx="74">
                  <c:v>6.3399807212925999E-2</c:v>
                </c:pt>
                <c:pt idx="75">
                  <c:v>6.3399807212925999E-2</c:v>
                </c:pt>
                <c:pt idx="76">
                  <c:v>6.3399807212925999E-2</c:v>
                </c:pt>
                <c:pt idx="77">
                  <c:v>6.3399807212925999E-2</c:v>
                </c:pt>
                <c:pt idx="78">
                  <c:v>6.3399807212925999E-2</c:v>
                </c:pt>
                <c:pt idx="79">
                  <c:v>6.3399807212925999E-2</c:v>
                </c:pt>
                <c:pt idx="80">
                  <c:v>6.3399807212925999E-2</c:v>
                </c:pt>
                <c:pt idx="81">
                  <c:v>6.3399807212925999E-2</c:v>
                </c:pt>
                <c:pt idx="82">
                  <c:v>6.3399807212925999E-2</c:v>
                </c:pt>
                <c:pt idx="83">
                  <c:v>6.3399807212925999E-2</c:v>
                </c:pt>
                <c:pt idx="84">
                  <c:v>6.3399807212925999E-2</c:v>
                </c:pt>
                <c:pt idx="85">
                  <c:v>6.3399807212925999E-2</c:v>
                </c:pt>
                <c:pt idx="86">
                  <c:v>6.3399807212925999E-2</c:v>
                </c:pt>
                <c:pt idx="87">
                  <c:v>6.3399807212925999E-2</c:v>
                </c:pt>
                <c:pt idx="88">
                  <c:v>6.3399807212925999E-2</c:v>
                </c:pt>
              </c:numCache>
            </c:numRef>
          </c:yVal>
        </c:ser>
        <c:ser>
          <c:idx val="3"/>
          <c:order val="3"/>
          <c:tx>
            <c:v>SRR=-60dB   </c:v>
          </c:tx>
          <c:spPr>
            <a:ln w="25284">
              <a:solidFill>
                <a:srgbClr val="FF0000"/>
              </a:solidFill>
              <a:prstDash val="solid"/>
            </a:ln>
          </c:spPr>
          <c:marker>
            <c:symbol val="none"/>
          </c:marker>
          <c:xVal>
            <c:numRef>
              <c:f>Tabelle1!$B$12:$B$100</c:f>
              <c:numCache>
                <c:formatCode>0.000</c:formatCode>
                <c:ptCount val="89"/>
                <c:pt idx="0">
                  <c:v>0</c:v>
                </c:pt>
                <c:pt idx="1">
                  <c:v>6.666666666666668E-2</c:v>
                </c:pt>
                <c:pt idx="2">
                  <c:v>0.13333333333333341</c:v>
                </c:pt>
                <c:pt idx="3">
                  <c:v>0.2</c:v>
                </c:pt>
                <c:pt idx="4">
                  <c:v>0.26666666666666738</c:v>
                </c:pt>
                <c:pt idx="5">
                  <c:v>0.33333333333333331</c:v>
                </c:pt>
                <c:pt idx="6">
                  <c:v>0.4</c:v>
                </c:pt>
                <c:pt idx="7">
                  <c:v>0.46666666666667206</c:v>
                </c:pt>
                <c:pt idx="8">
                  <c:v>0.53333333333333333</c:v>
                </c:pt>
                <c:pt idx="9">
                  <c:v>0.60000000000000064</c:v>
                </c:pt>
                <c:pt idx="10">
                  <c:v>0.66666666666666663</c:v>
                </c:pt>
                <c:pt idx="11">
                  <c:v>0.73333333333333361</c:v>
                </c:pt>
                <c:pt idx="12">
                  <c:v>0.8</c:v>
                </c:pt>
                <c:pt idx="13">
                  <c:v>0.8666666666666667</c:v>
                </c:pt>
                <c:pt idx="14">
                  <c:v>0.93333333333333335</c:v>
                </c:pt>
                <c:pt idx="15">
                  <c:v>1</c:v>
                </c:pt>
                <c:pt idx="16">
                  <c:v>1.0666666666666667</c:v>
                </c:pt>
                <c:pt idx="17">
                  <c:v>1.1333333333333333</c:v>
                </c:pt>
                <c:pt idx="18">
                  <c:v>1.2</c:v>
                </c:pt>
                <c:pt idx="19">
                  <c:v>1.2666666666666666</c:v>
                </c:pt>
                <c:pt idx="20">
                  <c:v>1.3333333333333333</c:v>
                </c:pt>
                <c:pt idx="21">
                  <c:v>1.4</c:v>
                </c:pt>
                <c:pt idx="22">
                  <c:v>1.4666666666666666</c:v>
                </c:pt>
                <c:pt idx="23">
                  <c:v>1.5333333333333334</c:v>
                </c:pt>
                <c:pt idx="24">
                  <c:v>1.6</c:v>
                </c:pt>
                <c:pt idx="25">
                  <c:v>1.6666666666666667</c:v>
                </c:pt>
                <c:pt idx="26">
                  <c:v>1.7333333333333334</c:v>
                </c:pt>
                <c:pt idx="27">
                  <c:v>1.8</c:v>
                </c:pt>
                <c:pt idx="28">
                  <c:v>1.8666666666666667</c:v>
                </c:pt>
                <c:pt idx="29">
                  <c:v>1.9333333333333333</c:v>
                </c:pt>
                <c:pt idx="30">
                  <c:v>2</c:v>
                </c:pt>
                <c:pt idx="31">
                  <c:v>2.0666666666666669</c:v>
                </c:pt>
                <c:pt idx="32">
                  <c:v>2.1333333333333342</c:v>
                </c:pt>
                <c:pt idx="33">
                  <c:v>2.2000000000000002</c:v>
                </c:pt>
                <c:pt idx="34">
                  <c:v>2.2666666666666666</c:v>
                </c:pt>
                <c:pt idx="35">
                  <c:v>2.2799999999999998</c:v>
                </c:pt>
                <c:pt idx="36">
                  <c:v>2.2933333333333352</c:v>
                </c:pt>
                <c:pt idx="37">
                  <c:v>2.3066666666666578</c:v>
                </c:pt>
                <c:pt idx="38">
                  <c:v>2.3199999999999967</c:v>
                </c:pt>
                <c:pt idx="39">
                  <c:v>2.3333333333333335</c:v>
                </c:pt>
                <c:pt idx="40">
                  <c:v>2.3466666666666667</c:v>
                </c:pt>
                <c:pt idx="41">
                  <c:v>2.36</c:v>
                </c:pt>
                <c:pt idx="42">
                  <c:v>2.3733333333333331</c:v>
                </c:pt>
                <c:pt idx="43">
                  <c:v>2.3866666666666663</c:v>
                </c:pt>
                <c:pt idx="44">
                  <c:v>2.4</c:v>
                </c:pt>
                <c:pt idx="45">
                  <c:v>2.4133333333333331</c:v>
                </c:pt>
                <c:pt idx="46">
                  <c:v>2.4266666666666667</c:v>
                </c:pt>
                <c:pt idx="47">
                  <c:v>2.44</c:v>
                </c:pt>
                <c:pt idx="48">
                  <c:v>2.4533333333333331</c:v>
                </c:pt>
                <c:pt idx="49">
                  <c:v>2.4666666666666668</c:v>
                </c:pt>
                <c:pt idx="50">
                  <c:v>2.48</c:v>
                </c:pt>
                <c:pt idx="51">
                  <c:v>2.4933333333333332</c:v>
                </c:pt>
                <c:pt idx="52">
                  <c:v>2.5066666666666668</c:v>
                </c:pt>
                <c:pt idx="53">
                  <c:v>2.52</c:v>
                </c:pt>
                <c:pt idx="54">
                  <c:v>2.5333333333333332</c:v>
                </c:pt>
                <c:pt idx="55">
                  <c:v>2.6</c:v>
                </c:pt>
                <c:pt idx="56">
                  <c:v>2.6666666666666665</c:v>
                </c:pt>
                <c:pt idx="57">
                  <c:v>2.7333333333333352</c:v>
                </c:pt>
                <c:pt idx="58">
                  <c:v>2.8</c:v>
                </c:pt>
                <c:pt idx="59">
                  <c:v>2.8666666666666667</c:v>
                </c:pt>
                <c:pt idx="60">
                  <c:v>2.9333333333333331</c:v>
                </c:pt>
                <c:pt idx="61">
                  <c:v>3</c:v>
                </c:pt>
                <c:pt idx="62">
                  <c:v>3.0666666666666669</c:v>
                </c:pt>
                <c:pt idx="63">
                  <c:v>3.1333333333333342</c:v>
                </c:pt>
                <c:pt idx="64">
                  <c:v>3.2</c:v>
                </c:pt>
                <c:pt idx="65">
                  <c:v>3.2666666666666666</c:v>
                </c:pt>
                <c:pt idx="66">
                  <c:v>3.3333333333333335</c:v>
                </c:pt>
                <c:pt idx="67">
                  <c:v>3.4</c:v>
                </c:pt>
                <c:pt idx="68">
                  <c:v>3.4666666666666668</c:v>
                </c:pt>
                <c:pt idx="69">
                  <c:v>3.5333333333333332</c:v>
                </c:pt>
                <c:pt idx="70">
                  <c:v>3.6</c:v>
                </c:pt>
                <c:pt idx="71">
                  <c:v>3.6666666666666665</c:v>
                </c:pt>
                <c:pt idx="72">
                  <c:v>3.7333333333333352</c:v>
                </c:pt>
                <c:pt idx="73">
                  <c:v>3.8</c:v>
                </c:pt>
                <c:pt idx="74">
                  <c:v>3.8666666666666667</c:v>
                </c:pt>
                <c:pt idx="75">
                  <c:v>3.9333333333333331</c:v>
                </c:pt>
                <c:pt idx="76">
                  <c:v>4</c:v>
                </c:pt>
                <c:pt idx="77">
                  <c:v>4.0666666666666664</c:v>
                </c:pt>
                <c:pt idx="78">
                  <c:v>4.1333333333333524</c:v>
                </c:pt>
                <c:pt idx="79">
                  <c:v>4.2</c:v>
                </c:pt>
                <c:pt idx="80">
                  <c:v>4.2666666666666684</c:v>
                </c:pt>
                <c:pt idx="81">
                  <c:v>4.3333333333333934</c:v>
                </c:pt>
                <c:pt idx="82">
                  <c:v>4.4000000000000004</c:v>
                </c:pt>
                <c:pt idx="83">
                  <c:v>4.4666666666666694</c:v>
                </c:pt>
                <c:pt idx="84">
                  <c:v>4.5333333333334034</c:v>
                </c:pt>
                <c:pt idx="85">
                  <c:v>4.5999999999999996</c:v>
                </c:pt>
                <c:pt idx="86">
                  <c:v>4.666666666666667</c:v>
                </c:pt>
                <c:pt idx="87">
                  <c:v>4.7333333333334124</c:v>
                </c:pt>
                <c:pt idx="88">
                  <c:v>4.8</c:v>
                </c:pt>
              </c:numCache>
            </c:numRef>
          </c:xVal>
          <c:yVal>
            <c:numRef>
              <c:f>Tabelle1!$H$12:$H$100</c:f>
              <c:numCache>
                <c:formatCode>0.0%</c:formatCode>
                <c:ptCount val="89"/>
                <c:pt idx="0">
                  <c:v>8.9449743351265903E-2</c:v>
                </c:pt>
                <c:pt idx="1">
                  <c:v>8.9449743351265903E-2</c:v>
                </c:pt>
                <c:pt idx="2">
                  <c:v>8.9449743351265903E-2</c:v>
                </c:pt>
                <c:pt idx="3">
                  <c:v>8.9449743351265903E-2</c:v>
                </c:pt>
                <c:pt idx="4">
                  <c:v>8.9449743351265903E-2</c:v>
                </c:pt>
                <c:pt idx="5">
                  <c:v>8.9449743351265903E-2</c:v>
                </c:pt>
                <c:pt idx="6">
                  <c:v>8.9449743351265903E-2</c:v>
                </c:pt>
                <c:pt idx="7">
                  <c:v>8.9449743351265903E-2</c:v>
                </c:pt>
                <c:pt idx="8">
                  <c:v>8.9449743351265903E-2</c:v>
                </c:pt>
                <c:pt idx="9">
                  <c:v>8.9449743351265903E-2</c:v>
                </c:pt>
                <c:pt idx="10">
                  <c:v>8.9449743351265903E-2</c:v>
                </c:pt>
                <c:pt idx="11">
                  <c:v>8.9449743351265903E-2</c:v>
                </c:pt>
                <c:pt idx="12">
                  <c:v>8.9449743351265903E-2</c:v>
                </c:pt>
                <c:pt idx="13">
                  <c:v>8.9449743351265903E-2</c:v>
                </c:pt>
                <c:pt idx="14">
                  <c:v>8.9449743351265903E-2</c:v>
                </c:pt>
                <c:pt idx="15">
                  <c:v>8.9449743351265903E-2</c:v>
                </c:pt>
                <c:pt idx="16">
                  <c:v>8.9449743351265903E-2</c:v>
                </c:pt>
                <c:pt idx="17">
                  <c:v>8.9449743351265903E-2</c:v>
                </c:pt>
                <c:pt idx="18">
                  <c:v>8.9449743351265903E-2</c:v>
                </c:pt>
                <c:pt idx="19">
                  <c:v>8.9449743351265903E-2</c:v>
                </c:pt>
                <c:pt idx="20">
                  <c:v>8.9449743351265903E-2</c:v>
                </c:pt>
                <c:pt idx="21">
                  <c:v>8.9449743351265903E-2</c:v>
                </c:pt>
                <c:pt idx="22">
                  <c:v>8.9449743351265903E-2</c:v>
                </c:pt>
                <c:pt idx="23">
                  <c:v>8.9449743351265903E-2</c:v>
                </c:pt>
                <c:pt idx="24">
                  <c:v>8.9449743351265903E-2</c:v>
                </c:pt>
                <c:pt idx="25">
                  <c:v>8.9449743351265903E-2</c:v>
                </c:pt>
                <c:pt idx="26">
                  <c:v>8.9449743351265903E-2</c:v>
                </c:pt>
                <c:pt idx="27">
                  <c:v>8.9449743351265903E-2</c:v>
                </c:pt>
                <c:pt idx="28">
                  <c:v>8.9449743351265903E-2</c:v>
                </c:pt>
                <c:pt idx="29">
                  <c:v>8.9449743351265903E-2</c:v>
                </c:pt>
                <c:pt idx="30">
                  <c:v>9.159682234404494E-2</c:v>
                </c:pt>
                <c:pt idx="31">
                  <c:v>9.438278011241745E-2</c:v>
                </c:pt>
                <c:pt idx="32">
                  <c:v>9.6629542647798244E-2</c:v>
                </c:pt>
                <c:pt idx="33">
                  <c:v>9.7306274180304686E-2</c:v>
                </c:pt>
                <c:pt idx="34">
                  <c:v>9.8186046246681744E-2</c:v>
                </c:pt>
                <c:pt idx="35">
                  <c:v>9.8590380824784246E-2</c:v>
                </c:pt>
                <c:pt idx="36">
                  <c:v>9.8972634464989148E-2</c:v>
                </c:pt>
                <c:pt idx="37">
                  <c:v>0.10030309021698169</c:v>
                </c:pt>
                <c:pt idx="38">
                  <c:v>0.10201401243237143</c:v>
                </c:pt>
                <c:pt idx="39">
                  <c:v>0.1032899200656201</c:v>
                </c:pt>
                <c:pt idx="40">
                  <c:v>0.10341206007815452</c:v>
                </c:pt>
                <c:pt idx="41">
                  <c:v>0.10373906809256145</c:v>
                </c:pt>
                <c:pt idx="42">
                  <c:v>0.10401428543882812</c:v>
                </c:pt>
                <c:pt idx="43">
                  <c:v>0.10450183935381976</c:v>
                </c:pt>
                <c:pt idx="44">
                  <c:v>0.10638843706881851</c:v>
                </c:pt>
                <c:pt idx="45">
                  <c:v>0.10450183935381976</c:v>
                </c:pt>
                <c:pt idx="46">
                  <c:v>0.10401428543882812</c:v>
                </c:pt>
                <c:pt idx="47">
                  <c:v>0.10373906809256145</c:v>
                </c:pt>
                <c:pt idx="48">
                  <c:v>0.10341206007815452</c:v>
                </c:pt>
                <c:pt idx="49">
                  <c:v>0.1032899200656201</c:v>
                </c:pt>
                <c:pt idx="50">
                  <c:v>0.10201401243237143</c:v>
                </c:pt>
                <c:pt idx="51">
                  <c:v>0.10030309021698169</c:v>
                </c:pt>
                <c:pt idx="52">
                  <c:v>9.8972634464989148E-2</c:v>
                </c:pt>
                <c:pt idx="53">
                  <c:v>9.8590380824784246E-2</c:v>
                </c:pt>
                <c:pt idx="54">
                  <c:v>9.8186046246681744E-2</c:v>
                </c:pt>
                <c:pt idx="55">
                  <c:v>9.7306274180304686E-2</c:v>
                </c:pt>
                <c:pt idx="56">
                  <c:v>9.6629542647798244E-2</c:v>
                </c:pt>
                <c:pt idx="57">
                  <c:v>9.438278011241745E-2</c:v>
                </c:pt>
                <c:pt idx="58">
                  <c:v>9.159682234404494E-2</c:v>
                </c:pt>
                <c:pt idx="59">
                  <c:v>8.9449743351265903E-2</c:v>
                </c:pt>
                <c:pt idx="60">
                  <c:v>8.9449743351265903E-2</c:v>
                </c:pt>
                <c:pt idx="61">
                  <c:v>8.9449743351265903E-2</c:v>
                </c:pt>
                <c:pt idx="62">
                  <c:v>8.9449743351265903E-2</c:v>
                </c:pt>
                <c:pt idx="63">
                  <c:v>8.9449743351265903E-2</c:v>
                </c:pt>
                <c:pt idx="64">
                  <c:v>8.9449743351265903E-2</c:v>
                </c:pt>
                <c:pt idx="65">
                  <c:v>8.9449743351265903E-2</c:v>
                </c:pt>
                <c:pt idx="66">
                  <c:v>8.9449743351265903E-2</c:v>
                </c:pt>
                <c:pt idx="67">
                  <c:v>8.9449743351265903E-2</c:v>
                </c:pt>
                <c:pt idx="68">
                  <c:v>8.9449743351265903E-2</c:v>
                </c:pt>
                <c:pt idx="69">
                  <c:v>8.9449743351265903E-2</c:v>
                </c:pt>
                <c:pt idx="70">
                  <c:v>8.9449743351265903E-2</c:v>
                </c:pt>
                <c:pt idx="71">
                  <c:v>8.9449743351265903E-2</c:v>
                </c:pt>
                <c:pt idx="72">
                  <c:v>8.9449743351265903E-2</c:v>
                </c:pt>
                <c:pt idx="73">
                  <c:v>8.9449743351265903E-2</c:v>
                </c:pt>
                <c:pt idx="74">
                  <c:v>8.9449743351265903E-2</c:v>
                </c:pt>
                <c:pt idx="75">
                  <c:v>8.9449743351265903E-2</c:v>
                </c:pt>
                <c:pt idx="76">
                  <c:v>8.9449743351265903E-2</c:v>
                </c:pt>
                <c:pt idx="77">
                  <c:v>8.9449743351265903E-2</c:v>
                </c:pt>
                <c:pt idx="78">
                  <c:v>8.9449743351265903E-2</c:v>
                </c:pt>
                <c:pt idx="79">
                  <c:v>8.9449743351265903E-2</c:v>
                </c:pt>
                <c:pt idx="80">
                  <c:v>8.9449743351265903E-2</c:v>
                </c:pt>
                <c:pt idx="81">
                  <c:v>8.9449743351265903E-2</c:v>
                </c:pt>
                <c:pt idx="82">
                  <c:v>8.9449743351265903E-2</c:v>
                </c:pt>
                <c:pt idx="83">
                  <c:v>8.9449743351265903E-2</c:v>
                </c:pt>
                <c:pt idx="84">
                  <c:v>8.9449743351265903E-2</c:v>
                </c:pt>
                <c:pt idx="85">
                  <c:v>8.9449743351265903E-2</c:v>
                </c:pt>
                <c:pt idx="86">
                  <c:v>8.9449743351265903E-2</c:v>
                </c:pt>
                <c:pt idx="87">
                  <c:v>8.9449743351265903E-2</c:v>
                </c:pt>
                <c:pt idx="88">
                  <c:v>8.9449743351265903E-2</c:v>
                </c:pt>
              </c:numCache>
            </c:numRef>
          </c:yVal>
        </c:ser>
        <c:axId val="45580672"/>
        <c:axId val="45582592"/>
      </c:scatterChart>
      <c:valAx>
        <c:axId val="45580672"/>
        <c:scaling>
          <c:orientation val="minMax"/>
          <c:max val="4.8"/>
          <c:min val="0"/>
        </c:scaling>
        <c:axPos val="b"/>
        <c:title>
          <c:tx>
            <c:rich>
              <a:bodyPr/>
              <a:lstStyle/>
              <a:p>
                <a:pPr>
                  <a:defRPr sz="796" b="1" i="0" u="none" strike="noStrike" baseline="0">
                    <a:solidFill>
                      <a:srgbClr val="000000"/>
                    </a:solidFill>
                    <a:latin typeface="Arial"/>
                    <a:ea typeface="Arial"/>
                    <a:cs typeface="Arial"/>
                  </a:defRPr>
                </a:pPr>
                <a:r>
                  <a:rPr lang="en-AU"/>
                  <a:t>time in seconds</a:t>
                </a:r>
              </a:p>
            </c:rich>
          </c:tx>
          <c:layout>
            <c:manualLayout>
              <c:xMode val="edge"/>
              <c:yMode val="edge"/>
              <c:x val="0.46967340590980533"/>
              <c:y val="0.85593220338984077"/>
            </c:manualLayout>
          </c:layout>
          <c:spPr>
            <a:noFill/>
            <a:ln w="25284">
              <a:noFill/>
            </a:ln>
          </c:spPr>
        </c:title>
        <c:numFmt formatCode="0.000" sourceLinked="1"/>
        <c:tickLblPos val="nextTo"/>
        <c:spPr>
          <a:ln w="3161">
            <a:solidFill>
              <a:srgbClr val="000000"/>
            </a:solidFill>
            <a:prstDash val="solid"/>
          </a:ln>
        </c:spPr>
        <c:txPr>
          <a:bodyPr rot="0" vert="horz"/>
          <a:lstStyle/>
          <a:p>
            <a:pPr>
              <a:defRPr sz="796" b="0" i="0" u="none" strike="noStrike" baseline="0">
                <a:solidFill>
                  <a:srgbClr val="000000"/>
                </a:solidFill>
                <a:latin typeface="Arial"/>
                <a:ea typeface="Arial"/>
                <a:cs typeface="Arial"/>
              </a:defRPr>
            </a:pPr>
            <a:endParaRPr lang="en-US"/>
          </a:p>
        </c:txPr>
        <c:crossAx val="45582592"/>
        <c:crosses val="autoZero"/>
        <c:crossBetween val="midCat"/>
      </c:valAx>
      <c:valAx>
        <c:axId val="45582592"/>
        <c:scaling>
          <c:orientation val="minMax"/>
          <c:max val="0.12000000000000002"/>
        </c:scaling>
        <c:axPos val="l"/>
        <c:majorGridlines>
          <c:spPr>
            <a:ln w="3161">
              <a:solidFill>
                <a:srgbClr val="000000"/>
              </a:solidFill>
              <a:prstDash val="solid"/>
            </a:ln>
          </c:spPr>
        </c:majorGridlines>
        <c:title>
          <c:tx>
            <c:rich>
              <a:bodyPr/>
              <a:lstStyle/>
              <a:p>
                <a:pPr>
                  <a:defRPr sz="796" b="1" i="0" u="none" strike="noStrike" baseline="0">
                    <a:solidFill>
                      <a:srgbClr val="000000"/>
                    </a:solidFill>
                    <a:latin typeface="Arial"/>
                    <a:ea typeface="Arial"/>
                    <a:cs typeface="Arial"/>
                  </a:defRPr>
                </a:pPr>
                <a:r>
                  <a:rPr lang="en-AU"/>
                  <a:t>rawBER</a:t>
                </a:r>
              </a:p>
            </c:rich>
          </c:tx>
          <c:layout>
            <c:manualLayout>
              <c:xMode val="edge"/>
              <c:yMode val="edge"/>
              <c:x val="1.8662519440124661E-2"/>
              <c:y val="0.36440677966102403"/>
            </c:manualLayout>
          </c:layout>
          <c:spPr>
            <a:noFill/>
            <a:ln w="25284">
              <a:noFill/>
            </a:ln>
          </c:spPr>
        </c:title>
        <c:numFmt formatCode="0.0%" sourceLinked="1"/>
        <c:tickLblPos val="nextTo"/>
        <c:spPr>
          <a:ln w="3161">
            <a:solidFill>
              <a:srgbClr val="000000"/>
            </a:solidFill>
            <a:prstDash val="solid"/>
          </a:ln>
        </c:spPr>
        <c:txPr>
          <a:bodyPr rot="0" vert="horz"/>
          <a:lstStyle/>
          <a:p>
            <a:pPr>
              <a:defRPr sz="796" b="0" i="0" u="none" strike="noStrike" baseline="0">
                <a:solidFill>
                  <a:srgbClr val="000000"/>
                </a:solidFill>
                <a:latin typeface="Arial"/>
                <a:ea typeface="Arial"/>
                <a:cs typeface="Arial"/>
              </a:defRPr>
            </a:pPr>
            <a:endParaRPr lang="en-US"/>
          </a:p>
        </c:txPr>
        <c:crossAx val="45580672"/>
        <c:crosses val="autoZero"/>
        <c:crossBetween val="midCat"/>
      </c:valAx>
      <c:spPr>
        <a:noFill/>
        <a:ln w="12642">
          <a:solidFill>
            <a:srgbClr val="000000"/>
          </a:solidFill>
          <a:prstDash val="solid"/>
        </a:ln>
      </c:spPr>
    </c:plotArea>
    <c:legend>
      <c:legendPos val="b"/>
      <c:layout>
        <c:manualLayout>
          <c:xMode val="edge"/>
          <c:yMode val="edge"/>
          <c:x val="0.17884915548347563"/>
          <c:y val="0.91807909604520765"/>
          <c:w val="0.69206842923793643"/>
          <c:h val="6.2146892655367263E-2"/>
        </c:manualLayout>
      </c:layout>
      <c:spPr>
        <a:solidFill>
          <a:srgbClr val="FFFFFF"/>
        </a:solidFill>
        <a:ln w="3161">
          <a:solidFill>
            <a:srgbClr val="000000"/>
          </a:solidFill>
          <a:prstDash val="solid"/>
        </a:ln>
      </c:spPr>
      <c:txPr>
        <a:bodyPr/>
        <a:lstStyle/>
        <a:p>
          <a:pPr>
            <a:defRPr sz="732" b="0" i="0" u="none" strike="noStrike" baseline="0">
              <a:solidFill>
                <a:srgbClr val="000000"/>
              </a:solidFill>
              <a:latin typeface="Arial"/>
              <a:ea typeface="Arial"/>
              <a:cs typeface="Arial"/>
            </a:defRPr>
          </a:pPr>
          <a:endParaRPr lang="en-US"/>
        </a:p>
      </c:txPr>
    </c:legend>
    <c:plotVisOnly val="1"/>
    <c:dispBlanksAs val="gap"/>
  </c:chart>
  <c:spPr>
    <a:noFill/>
    <a:ln>
      <a:noFill/>
    </a:ln>
  </c:spPr>
  <c:txPr>
    <a:bodyPr/>
    <a:lstStyle/>
    <a:p>
      <a:pPr>
        <a:defRPr sz="796" b="0" i="0" u="none" strike="noStrike" baseline="0">
          <a:solidFill>
            <a:srgbClr val="000000"/>
          </a:solidFill>
          <a:latin typeface="Arial"/>
          <a:ea typeface="Arial"/>
          <a:cs typeface="Arial"/>
        </a:defRPr>
      </a:pPr>
      <a:endParaRPr lang="en-US"/>
    </a:p>
  </c:txPr>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b:Source>
    <b:Tag>M1464</b:Tag>
    <b:SourceType>Report</b:SourceType>
    <b:Guid>{24EE8A9C-6464-42ED-800D-465E2FB1345D}</b:Guid>
    <b:LCID>0</b:LCID>
    <b:Author>
      <b:Author>
        <b:Corporate>ITU-R</b:Corporate>
      </b:Author>
    </b:Author>
    <b:Title>ITU-R Recommendation M.1464</b:Title>
    <b:RefOrder>3</b:RefOrder>
  </b:Source>
  <b:Source>
    <b:Tag>Ros10</b:Tag>
    <b:SourceType>ArticleInAPeriodical</b:SourceType>
    <b:Guid>{97229339-62F4-4190-B057-BFAB551A0C13}</b:Guid>
    <b:LCID>0</b:LCID>
    <b:Author>
      <b:Author>
        <b:NameList>
          <b:Person>
            <b:Last>Tester</b:Last>
            <b:First>Ross</b:First>
          </b:Person>
        </b:NameList>
      </b:Author>
    </b:Author>
    <b:Title>Bringing you much more than pretty pictures!</b:Title>
    <b:Year>2010</b:Year>
    <b:PeriodicalTitle>Silicon Chip</b:PeriodicalTitle>
    <b:Issue>January</b:Issue>
    <b:RefOrder>14</b:RefOrder>
  </b:Source>
  <b:Source>
    <b:Tag>ERA07</b:Tag>
    <b:SourceType>Report</b:SourceType>
    <b:Guid>{51D9CA0F-54AE-4D35-A270-C65B75732E29}</b:Guid>
    <b:LCID>0</b:LCID>
    <b:Author>
      <b:Author>
        <b:Corporate>ERA Technologies</b:Corporate>
      </b:Author>
    </b:Author>
    <b:Title>Interference from Radars into Adjacent Band UMTS and WiMAX Systems</b:Title>
    <b:Year>2007</b:Year>
    <b:RefOrder>8</b:RefOrder>
  </b:Source>
  <b:Source>
    <b:Tag>Eri02</b:Tag>
    <b:SourceType>Report</b:SourceType>
    <b:Guid>{1EB48BD5-A80A-49D2-8FC3-6503F3784A96}</b:Guid>
    <b:LCID>0</b:LCID>
    <b:Author>
      <b:Author>
        <b:Corporate>Ericsson</b:Corporate>
      </b:Author>
    </b:Author>
    <b:Title>Proposed Report or Recommandation on Radar Interference to IMT-2000/WCDMA in the band 2700 - 2900 MHz</b:Title>
    <b:Year>2002</b:Year>
    <b:Publisher>ITU-R WP8F/615-E</b:Publisher>
    <b:RefOrder>2</b:RefOrder>
  </b:Source>
  <b:Source>
    <b:Tag>Eri021</b:Tag>
    <b:SourceType>Report</b:SourceType>
    <b:Guid>{899E2689-0FFE-45A6-B987-85B44B4163DD}</b:Guid>
    <b:LCID>0</b:LCID>
    <b:Author>
      <b:Author>
        <b:Corporate>Ericsson</b:Corporate>
      </b:Author>
    </b:Author>
    <b:Title>Effect of the antenna rotation of radar systems on an IMT-2000/WCDMA Receiver</b:Title>
    <b:Year>2002</b:Year>
    <b:Publisher>ITU-R WP8F/696-E</b:Publisher>
    <b:RefOrder>5</b:RefOrder>
  </b:Source>
  <b:Source>
    <b:Tag>ITU</b:Tag>
    <b:SourceType>Report</b:SourceType>
    <b:Guid>{7206879F-9910-411F-91D5-4EAF29AED158}</b:Guid>
    <b:LCID>0</b:LCID>
    <b:Author>
      <b:Author>
        <b:Corporate>ITU-R</b:Corporate>
      </b:Author>
    </b:Author>
    <b:Title>Report ITU-R M.2112</b:Title>
    <b:RefOrder>7</b:RefOrder>
  </b:Source>
  <b:Source>
    <b:Tag>AMS03</b:Tag>
    <b:SourceType>Report</b:SourceType>
    <b:Guid>{82DCF174-3B48-409B-9F63-4BF8F36056A8}</b:Guid>
    <b:LCID>0</b:LCID>
    <b:Author>
      <b:Author>
        <b:Corporate>AMS-Gematronik</b:Corporate>
      </b:Author>
    </b:Author>
    <b:Title>Weather Radar Meteor 1500S Datasheet</b:Title>
    <b:Year>2003</b:Year>
    <b:Publisher>Alenia Marconi Systems Ltd</b:Publisher>
    <b:RefOrder>13</b:RefOrder>
  </b:Source>
  <b:Source>
    <b:Tag>Ofc09</b:Tag>
    <b:SourceType>Report</b:SourceType>
    <b:Guid>{64A53FDD-FFBB-4435-AFED-84035D1ACC5E}</b:Guid>
    <b:LCID>0</b:LCID>
    <b:Author>
      <b:Author>
        <b:Corporate>Ofcom</b:Corporate>
      </b:Author>
    </b:Author>
    <b:Title>Radar Adjacent Band Selectivity</b:Title>
    <b:Year>2009</b:Year>
    <b:Publisher>ITU-R 5B/389-E</b:Publisher>
    <b:RefOrder>9</b:RefOrder>
  </b:Source>
  <b:Source>
    <b:Tag>3GP10</b:Tag>
    <b:SourceType>Report</b:SourceType>
    <b:Guid>{937451D0-5556-4E94-BC20-3FA159BEA5C5}</b:Guid>
    <b:LCID>0</b:LCID>
    <b:Author>
      <b:Author>
        <b:Corporate>3GPP Technical Specification</b:Corporate>
      </b:Author>
    </b:Author>
    <b:Title>Base Station Radio Transmission and Reception (FDD)</b:Title>
    <b:Year>2010</b:Year>
    <b:RefOrder>20</b:RefOrder>
  </b:Source>
  <b:Source>
    <b:Tag>ACM10</b:Tag>
    <b:SourceType>Report</b:SourceType>
    <b:Guid>{E2931C0F-EC5A-46FA-9421-EF4C13116258}</b:Guid>
    <b:LCID>0</b:LCID>
    <b:Author>
      <b:Author>
        <b:Corporate>ACMA</b:Corporate>
      </b:Author>
    </b:Author>
    <b:Title>IMT and Radio Astronomy Refinement Study</b:Title>
    <b:Year>2010</b:Year>
    <b:RefOrder>16</b:RefOrder>
  </b:Source>
  <b:Source>
    <b:Tag>ACM08</b:Tag>
    <b:SourceType>Report</b:SourceType>
    <b:Guid>{DB6D71C0-9741-45E9-8B25-D7E381B6C1F1}</b:Guid>
    <b:LCID>0</b:LCID>
    <b:Author>
      <b:Author>
        <b:Corporate>ACMA</b:Corporate>
      </b:Author>
    </b:Author>
    <b:Title>Adjacent Band Sharing Study between IMT2000 Stations in the 2500-2690 MHz Band and ASR and Meteorological Radar Systems in the 2700-2900 MHz Band</b:Title>
    <b:Year>2008</b:Year>
    <b:RefOrder>1</b:RefOrder>
  </b:Source>
  <b:Source>
    <b:Tag>3GP99</b:Tag>
    <b:SourceType>Report</b:SourceType>
    <b:Guid>{2771A851-466D-4F54-9C26-4EEDD1F7EB75}</b:Guid>
    <b:LCID>0</b:LCID>
    <b:Author>
      <b:Author>
        <b:Corporate>3GPP Technical Specification</b:Corporate>
      </b:Author>
    </b:Author>
    <b:Title>UE Radio Transmission and Reception (FDD)</b:Title>
    <b:Year>1999</b:Year>
    <b:StandardNumber>3G TS 25.101</b:StandardNumber>
    <b:RefOrder>4</b:RefOrder>
  </b:Source>
  <b:Source>
    <b:Tag>8F539</b:Tag>
    <b:SourceType>Report</b:SourceType>
    <b:Guid>{8C67D1C2-2763-4EEE-95FE-ED513C0D86F6}</b:Guid>
    <b:LCID>0</b:LCID>
    <b:Title>Analysis of Radar Interference to IMT-2000 WCDMA mobiles and Base Station Receivers in the 2700 - 2900 MHz bands</b:Title>
    <b:Year>2002</b:Year>
    <b:Publisher>ITU-R WP8F/539</b:Publisher>
    <b:Author>
      <b:Author>
        <b:Corporate>FCC</b:Corporate>
      </b:Author>
    </b:Author>
    <b:RefOrder>6</b:RefOrder>
  </b:Source>
  <b:Source>
    <b:Tag>SEL09</b:Tag>
    <b:SourceType>Report</b:SourceType>
    <b:Guid>{13E71155-CF81-4D43-8666-5990E6635D0C}</b:Guid>
    <b:LCID>0</b:LCID>
    <b:Author>
      <b:Author>
        <b:Corporate>SELEX Systems Integration</b:Corporate>
      </b:Author>
    </b:Author>
    <b:Title>Watchman Radar: Receiver selectivity improvements in the 2700-3100 MHz band</b:Title>
    <b:Year>2009</b:Year>
    <b:RefOrder>10</b:RefOrder>
  </b:Source>
  <b:Source>
    <b:Tag>Bur10</b:Tag>
    <b:SourceType>InternetSite</b:SourceType>
    <b:Guid>{7B046175-E7AC-41CF-BE82-B4BAD4A000FB}</b:Guid>
    <b:LCID>3081</b:LCID>
    <b:Author>
      <b:Author>
        <b:Corporate>Bureau of Meteorology</b:Corporate>
      </b:Author>
    </b:Author>
    <b:Title>Learn About Australian Weather Watch Radar</b:Title>
    <b:YearAccessed>2010</b:YearAccessed>
    <b:MonthAccessed>March</b:MonthAccessed>
    <b:DayAccessed>12</b:DayAccessed>
    <b:URL>www.bom.gov.au/weather/radar</b:URL>
    <b:RefOrder>11</b:RefOrder>
  </b:Source>
  <b:Source>
    <b:Tag>Rad</b:Tag>
    <b:SourceType>Misc</b:SourceType>
    <b:Guid>{DEB7911C-57BD-4F9E-AAEA-5D131B8B80FE}</b:Guid>
    <b:LCID>0</b:LCID>
    <b:Title>Radex Extraction 1/2/2010</b:Title>
    <b:RefOrder>12</b:RefOrder>
  </b:Source>
  <b:Source>
    <b:Tag>Hel09</b:Tag>
    <b:SourceType>Report</b:SourceType>
    <b:Guid>{8C668389-7E2A-478C-BFA5-913E38AF724F}</b:Guid>
    <b:LCID>0</b:LCID>
    <b:Author>
      <b:Author>
        <b:Corporate>Helios</b:Corporate>
      </b:Author>
    </b:Author>
    <b:Title>Review of Radar Receiver Adjacent Channel Thresholds of UK S-band ATC Radars - Final Report</b:Title>
    <b:Year>2009</b:Year>
    <b:RefOrder>19</b:RefOrder>
  </b:Source>
  <b:Source>
    <b:Tag>And</b:Tag>
    <b:SourceType>Report</b:SourceType>
    <b:Guid>{6FCF0B64-9CD7-430B-8652-478191C55FBD}</b:Guid>
    <b:LCID>0</b:LCID>
    <b:Author>
      <b:Author>
        <b:Corporate>Andrew Corporation</b:Corporate>
      </b:Author>
    </b:Author>
    <b:Title>SA2500-065V-18 Panel Antenna </b:Title>
    <b:StandardNumber>datasheet</b:StandardNumber>
    <b:RefOrder>18</b:RefOrder>
  </b:Source>
  <b:Source>
    <b:Tag>And05</b:Tag>
    <b:SourceType>Book</b:SourceType>
    <b:Guid>{F7966F20-ECF5-410B-AC54-0DE22FA13B51}</b:Guid>
    <b:LCID>0</b:LCID>
    <b:Author>
      <b:Author>
        <b:NameList>
          <b:Person>
            <b:Last>Goldsmith</b:Last>
            <b:First>Andrea</b:First>
          </b:Person>
        </b:NameList>
      </b:Author>
    </b:Author>
    <b:Title>Wireless Communications</b:Title>
    <b:Year>2005</b:Year>
    <b:Publisher>Cambridge University Press</b:Publisher>
    <b:RefOrder>15</b:RefOrder>
  </b:Source>
  <b:Source>
    <b:Tag>Ulr07</b:Tag>
    <b:SourceType>Book</b:SourceType>
    <b:Guid>{AF5A4694-05C3-4595-AE58-60E090AB7308}</b:Guid>
    <b:LCID>0</b:LCID>
    <b:Author>
      <b:Author>
        <b:NameList>
          <b:Person>
            <b:Last>Turke</b:Last>
            <b:First>Ulrich</b:First>
          </b:Person>
        </b:NameList>
      </b:Author>
    </b:Author>
    <b:Title>Efficient Methods for WCDMA Radio Network Planning and Optimisation, p38</b:Title>
    <b:Year>2007</b:Year>
    <b:Publisher>Deutscher Universitats-Verlang</b:Publisher>
    <b:RefOrder>17</b:RefOrder>
  </b:Source>
</b:Sources>
</file>

<file path=customXml/itemProps1.xml><?xml version="1.0" encoding="utf-8"?>
<ds:datastoreItem xmlns:ds="http://schemas.openxmlformats.org/officeDocument/2006/customXml" ds:itemID="{6289B965-1B75-4920-B372-6952A9B2A0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55</Pages>
  <Words>15584</Words>
  <Characters>93638</Characters>
  <Application>Microsoft Office Word</Application>
  <DocSecurity>2</DocSecurity>
  <Lines>780</Lines>
  <Paragraphs>218</Paragraphs>
  <ScaleCrop>false</ScaleCrop>
  <HeadingPairs>
    <vt:vector size="2" baseType="variant">
      <vt:variant>
        <vt:lpstr>Title</vt:lpstr>
      </vt:variant>
      <vt:variant>
        <vt:i4>1</vt:i4>
      </vt:variant>
    </vt:vector>
  </HeadingPairs>
  <TitlesOfParts>
    <vt:vector size="1" baseType="lpstr">
      <vt:lpstr>Band loading and assignment trends analysis of microwave fixed link bands in Australia</vt:lpstr>
    </vt:vector>
  </TitlesOfParts>
  <Company>Australian Communications and Media Authority</Company>
  <LinksUpToDate>false</LinksUpToDate>
  <CharactersWithSpaces>109004</CharactersWithSpaces>
  <SharedDoc>false</SharedDoc>
  <HLinks>
    <vt:vector size="324" baseType="variant">
      <vt:variant>
        <vt:i4>2687005</vt:i4>
      </vt:variant>
      <vt:variant>
        <vt:i4>357</vt:i4>
      </vt:variant>
      <vt:variant>
        <vt:i4>0</vt:i4>
      </vt:variant>
      <vt:variant>
        <vt:i4>5</vt:i4>
      </vt:variant>
      <vt:variant>
        <vt:lpwstr/>
      </vt:variant>
      <vt:variant>
        <vt:lpwstr>Figure_B12</vt:lpwstr>
      </vt:variant>
      <vt:variant>
        <vt:i4>1245245</vt:i4>
      </vt:variant>
      <vt:variant>
        <vt:i4>296</vt:i4>
      </vt:variant>
      <vt:variant>
        <vt:i4>0</vt:i4>
      </vt:variant>
      <vt:variant>
        <vt:i4>5</vt:i4>
      </vt:variant>
      <vt:variant>
        <vt:lpwstr/>
      </vt:variant>
      <vt:variant>
        <vt:lpwstr>_Toc242592479</vt:lpwstr>
      </vt:variant>
      <vt:variant>
        <vt:i4>1245245</vt:i4>
      </vt:variant>
      <vt:variant>
        <vt:i4>290</vt:i4>
      </vt:variant>
      <vt:variant>
        <vt:i4>0</vt:i4>
      </vt:variant>
      <vt:variant>
        <vt:i4>5</vt:i4>
      </vt:variant>
      <vt:variant>
        <vt:lpwstr/>
      </vt:variant>
      <vt:variant>
        <vt:lpwstr>_Toc242592478</vt:lpwstr>
      </vt:variant>
      <vt:variant>
        <vt:i4>1245245</vt:i4>
      </vt:variant>
      <vt:variant>
        <vt:i4>284</vt:i4>
      </vt:variant>
      <vt:variant>
        <vt:i4>0</vt:i4>
      </vt:variant>
      <vt:variant>
        <vt:i4>5</vt:i4>
      </vt:variant>
      <vt:variant>
        <vt:lpwstr/>
      </vt:variant>
      <vt:variant>
        <vt:lpwstr>_Toc242592477</vt:lpwstr>
      </vt:variant>
      <vt:variant>
        <vt:i4>1245245</vt:i4>
      </vt:variant>
      <vt:variant>
        <vt:i4>278</vt:i4>
      </vt:variant>
      <vt:variant>
        <vt:i4>0</vt:i4>
      </vt:variant>
      <vt:variant>
        <vt:i4>5</vt:i4>
      </vt:variant>
      <vt:variant>
        <vt:lpwstr/>
      </vt:variant>
      <vt:variant>
        <vt:lpwstr>_Toc242592476</vt:lpwstr>
      </vt:variant>
      <vt:variant>
        <vt:i4>1245245</vt:i4>
      </vt:variant>
      <vt:variant>
        <vt:i4>272</vt:i4>
      </vt:variant>
      <vt:variant>
        <vt:i4>0</vt:i4>
      </vt:variant>
      <vt:variant>
        <vt:i4>5</vt:i4>
      </vt:variant>
      <vt:variant>
        <vt:lpwstr/>
      </vt:variant>
      <vt:variant>
        <vt:lpwstr>_Toc242592475</vt:lpwstr>
      </vt:variant>
      <vt:variant>
        <vt:i4>1245245</vt:i4>
      </vt:variant>
      <vt:variant>
        <vt:i4>266</vt:i4>
      </vt:variant>
      <vt:variant>
        <vt:i4>0</vt:i4>
      </vt:variant>
      <vt:variant>
        <vt:i4>5</vt:i4>
      </vt:variant>
      <vt:variant>
        <vt:lpwstr/>
      </vt:variant>
      <vt:variant>
        <vt:lpwstr>_Toc242592474</vt:lpwstr>
      </vt:variant>
      <vt:variant>
        <vt:i4>1245245</vt:i4>
      </vt:variant>
      <vt:variant>
        <vt:i4>260</vt:i4>
      </vt:variant>
      <vt:variant>
        <vt:i4>0</vt:i4>
      </vt:variant>
      <vt:variant>
        <vt:i4>5</vt:i4>
      </vt:variant>
      <vt:variant>
        <vt:lpwstr/>
      </vt:variant>
      <vt:variant>
        <vt:lpwstr>_Toc242592473</vt:lpwstr>
      </vt:variant>
      <vt:variant>
        <vt:i4>1245245</vt:i4>
      </vt:variant>
      <vt:variant>
        <vt:i4>254</vt:i4>
      </vt:variant>
      <vt:variant>
        <vt:i4>0</vt:i4>
      </vt:variant>
      <vt:variant>
        <vt:i4>5</vt:i4>
      </vt:variant>
      <vt:variant>
        <vt:lpwstr/>
      </vt:variant>
      <vt:variant>
        <vt:lpwstr>_Toc242592472</vt:lpwstr>
      </vt:variant>
      <vt:variant>
        <vt:i4>1245245</vt:i4>
      </vt:variant>
      <vt:variant>
        <vt:i4>248</vt:i4>
      </vt:variant>
      <vt:variant>
        <vt:i4>0</vt:i4>
      </vt:variant>
      <vt:variant>
        <vt:i4>5</vt:i4>
      </vt:variant>
      <vt:variant>
        <vt:lpwstr/>
      </vt:variant>
      <vt:variant>
        <vt:lpwstr>_Toc242592471</vt:lpwstr>
      </vt:variant>
      <vt:variant>
        <vt:i4>1245245</vt:i4>
      </vt:variant>
      <vt:variant>
        <vt:i4>242</vt:i4>
      </vt:variant>
      <vt:variant>
        <vt:i4>0</vt:i4>
      </vt:variant>
      <vt:variant>
        <vt:i4>5</vt:i4>
      </vt:variant>
      <vt:variant>
        <vt:lpwstr/>
      </vt:variant>
      <vt:variant>
        <vt:lpwstr>_Toc242592470</vt:lpwstr>
      </vt:variant>
      <vt:variant>
        <vt:i4>1179709</vt:i4>
      </vt:variant>
      <vt:variant>
        <vt:i4>236</vt:i4>
      </vt:variant>
      <vt:variant>
        <vt:i4>0</vt:i4>
      </vt:variant>
      <vt:variant>
        <vt:i4>5</vt:i4>
      </vt:variant>
      <vt:variant>
        <vt:lpwstr/>
      </vt:variant>
      <vt:variant>
        <vt:lpwstr>_Toc242592469</vt:lpwstr>
      </vt:variant>
      <vt:variant>
        <vt:i4>1179709</vt:i4>
      </vt:variant>
      <vt:variant>
        <vt:i4>230</vt:i4>
      </vt:variant>
      <vt:variant>
        <vt:i4>0</vt:i4>
      </vt:variant>
      <vt:variant>
        <vt:i4>5</vt:i4>
      </vt:variant>
      <vt:variant>
        <vt:lpwstr/>
      </vt:variant>
      <vt:variant>
        <vt:lpwstr>_Toc242592468</vt:lpwstr>
      </vt:variant>
      <vt:variant>
        <vt:i4>1179709</vt:i4>
      </vt:variant>
      <vt:variant>
        <vt:i4>224</vt:i4>
      </vt:variant>
      <vt:variant>
        <vt:i4>0</vt:i4>
      </vt:variant>
      <vt:variant>
        <vt:i4>5</vt:i4>
      </vt:variant>
      <vt:variant>
        <vt:lpwstr/>
      </vt:variant>
      <vt:variant>
        <vt:lpwstr>_Toc242592467</vt:lpwstr>
      </vt:variant>
      <vt:variant>
        <vt:i4>1179709</vt:i4>
      </vt:variant>
      <vt:variant>
        <vt:i4>218</vt:i4>
      </vt:variant>
      <vt:variant>
        <vt:i4>0</vt:i4>
      </vt:variant>
      <vt:variant>
        <vt:i4>5</vt:i4>
      </vt:variant>
      <vt:variant>
        <vt:lpwstr/>
      </vt:variant>
      <vt:variant>
        <vt:lpwstr>_Toc242592466</vt:lpwstr>
      </vt:variant>
      <vt:variant>
        <vt:i4>1179709</vt:i4>
      </vt:variant>
      <vt:variant>
        <vt:i4>212</vt:i4>
      </vt:variant>
      <vt:variant>
        <vt:i4>0</vt:i4>
      </vt:variant>
      <vt:variant>
        <vt:i4>5</vt:i4>
      </vt:variant>
      <vt:variant>
        <vt:lpwstr/>
      </vt:variant>
      <vt:variant>
        <vt:lpwstr>_Toc242592465</vt:lpwstr>
      </vt:variant>
      <vt:variant>
        <vt:i4>1179709</vt:i4>
      </vt:variant>
      <vt:variant>
        <vt:i4>206</vt:i4>
      </vt:variant>
      <vt:variant>
        <vt:i4>0</vt:i4>
      </vt:variant>
      <vt:variant>
        <vt:i4>5</vt:i4>
      </vt:variant>
      <vt:variant>
        <vt:lpwstr/>
      </vt:variant>
      <vt:variant>
        <vt:lpwstr>_Toc242592464</vt:lpwstr>
      </vt:variant>
      <vt:variant>
        <vt:i4>1179709</vt:i4>
      </vt:variant>
      <vt:variant>
        <vt:i4>200</vt:i4>
      </vt:variant>
      <vt:variant>
        <vt:i4>0</vt:i4>
      </vt:variant>
      <vt:variant>
        <vt:i4>5</vt:i4>
      </vt:variant>
      <vt:variant>
        <vt:lpwstr/>
      </vt:variant>
      <vt:variant>
        <vt:lpwstr>_Toc242592463</vt:lpwstr>
      </vt:variant>
      <vt:variant>
        <vt:i4>1179709</vt:i4>
      </vt:variant>
      <vt:variant>
        <vt:i4>194</vt:i4>
      </vt:variant>
      <vt:variant>
        <vt:i4>0</vt:i4>
      </vt:variant>
      <vt:variant>
        <vt:i4>5</vt:i4>
      </vt:variant>
      <vt:variant>
        <vt:lpwstr/>
      </vt:variant>
      <vt:variant>
        <vt:lpwstr>_Toc242592462</vt:lpwstr>
      </vt:variant>
      <vt:variant>
        <vt:i4>1179709</vt:i4>
      </vt:variant>
      <vt:variant>
        <vt:i4>188</vt:i4>
      </vt:variant>
      <vt:variant>
        <vt:i4>0</vt:i4>
      </vt:variant>
      <vt:variant>
        <vt:i4>5</vt:i4>
      </vt:variant>
      <vt:variant>
        <vt:lpwstr/>
      </vt:variant>
      <vt:variant>
        <vt:lpwstr>_Toc242592461</vt:lpwstr>
      </vt:variant>
      <vt:variant>
        <vt:i4>1179709</vt:i4>
      </vt:variant>
      <vt:variant>
        <vt:i4>182</vt:i4>
      </vt:variant>
      <vt:variant>
        <vt:i4>0</vt:i4>
      </vt:variant>
      <vt:variant>
        <vt:i4>5</vt:i4>
      </vt:variant>
      <vt:variant>
        <vt:lpwstr/>
      </vt:variant>
      <vt:variant>
        <vt:lpwstr>_Toc242592460</vt:lpwstr>
      </vt:variant>
      <vt:variant>
        <vt:i4>1114173</vt:i4>
      </vt:variant>
      <vt:variant>
        <vt:i4>176</vt:i4>
      </vt:variant>
      <vt:variant>
        <vt:i4>0</vt:i4>
      </vt:variant>
      <vt:variant>
        <vt:i4>5</vt:i4>
      </vt:variant>
      <vt:variant>
        <vt:lpwstr/>
      </vt:variant>
      <vt:variant>
        <vt:lpwstr>_Toc242592459</vt:lpwstr>
      </vt:variant>
      <vt:variant>
        <vt:i4>1114173</vt:i4>
      </vt:variant>
      <vt:variant>
        <vt:i4>170</vt:i4>
      </vt:variant>
      <vt:variant>
        <vt:i4>0</vt:i4>
      </vt:variant>
      <vt:variant>
        <vt:i4>5</vt:i4>
      </vt:variant>
      <vt:variant>
        <vt:lpwstr/>
      </vt:variant>
      <vt:variant>
        <vt:lpwstr>_Toc242592457</vt:lpwstr>
      </vt:variant>
      <vt:variant>
        <vt:i4>1114173</vt:i4>
      </vt:variant>
      <vt:variant>
        <vt:i4>164</vt:i4>
      </vt:variant>
      <vt:variant>
        <vt:i4>0</vt:i4>
      </vt:variant>
      <vt:variant>
        <vt:i4>5</vt:i4>
      </vt:variant>
      <vt:variant>
        <vt:lpwstr/>
      </vt:variant>
      <vt:variant>
        <vt:lpwstr>_Toc242592456</vt:lpwstr>
      </vt:variant>
      <vt:variant>
        <vt:i4>1114173</vt:i4>
      </vt:variant>
      <vt:variant>
        <vt:i4>158</vt:i4>
      </vt:variant>
      <vt:variant>
        <vt:i4>0</vt:i4>
      </vt:variant>
      <vt:variant>
        <vt:i4>5</vt:i4>
      </vt:variant>
      <vt:variant>
        <vt:lpwstr/>
      </vt:variant>
      <vt:variant>
        <vt:lpwstr>_Toc242592454</vt:lpwstr>
      </vt:variant>
      <vt:variant>
        <vt:i4>1114173</vt:i4>
      </vt:variant>
      <vt:variant>
        <vt:i4>152</vt:i4>
      </vt:variant>
      <vt:variant>
        <vt:i4>0</vt:i4>
      </vt:variant>
      <vt:variant>
        <vt:i4>5</vt:i4>
      </vt:variant>
      <vt:variant>
        <vt:lpwstr/>
      </vt:variant>
      <vt:variant>
        <vt:lpwstr>_Toc242592453</vt:lpwstr>
      </vt:variant>
      <vt:variant>
        <vt:i4>1114173</vt:i4>
      </vt:variant>
      <vt:variant>
        <vt:i4>146</vt:i4>
      </vt:variant>
      <vt:variant>
        <vt:i4>0</vt:i4>
      </vt:variant>
      <vt:variant>
        <vt:i4>5</vt:i4>
      </vt:variant>
      <vt:variant>
        <vt:lpwstr/>
      </vt:variant>
      <vt:variant>
        <vt:lpwstr>_Toc242592451</vt:lpwstr>
      </vt:variant>
      <vt:variant>
        <vt:i4>1048637</vt:i4>
      </vt:variant>
      <vt:variant>
        <vt:i4>140</vt:i4>
      </vt:variant>
      <vt:variant>
        <vt:i4>0</vt:i4>
      </vt:variant>
      <vt:variant>
        <vt:i4>5</vt:i4>
      </vt:variant>
      <vt:variant>
        <vt:lpwstr/>
      </vt:variant>
      <vt:variant>
        <vt:lpwstr>_Toc242592449</vt:lpwstr>
      </vt:variant>
      <vt:variant>
        <vt:i4>1048637</vt:i4>
      </vt:variant>
      <vt:variant>
        <vt:i4>134</vt:i4>
      </vt:variant>
      <vt:variant>
        <vt:i4>0</vt:i4>
      </vt:variant>
      <vt:variant>
        <vt:i4>5</vt:i4>
      </vt:variant>
      <vt:variant>
        <vt:lpwstr/>
      </vt:variant>
      <vt:variant>
        <vt:lpwstr>_Toc242592448</vt:lpwstr>
      </vt:variant>
      <vt:variant>
        <vt:i4>1048637</vt:i4>
      </vt:variant>
      <vt:variant>
        <vt:i4>128</vt:i4>
      </vt:variant>
      <vt:variant>
        <vt:i4>0</vt:i4>
      </vt:variant>
      <vt:variant>
        <vt:i4>5</vt:i4>
      </vt:variant>
      <vt:variant>
        <vt:lpwstr/>
      </vt:variant>
      <vt:variant>
        <vt:lpwstr>_Toc242592447</vt:lpwstr>
      </vt:variant>
      <vt:variant>
        <vt:i4>1048637</vt:i4>
      </vt:variant>
      <vt:variant>
        <vt:i4>122</vt:i4>
      </vt:variant>
      <vt:variant>
        <vt:i4>0</vt:i4>
      </vt:variant>
      <vt:variant>
        <vt:i4>5</vt:i4>
      </vt:variant>
      <vt:variant>
        <vt:lpwstr/>
      </vt:variant>
      <vt:variant>
        <vt:lpwstr>_Toc242592446</vt:lpwstr>
      </vt:variant>
      <vt:variant>
        <vt:i4>1048637</vt:i4>
      </vt:variant>
      <vt:variant>
        <vt:i4>116</vt:i4>
      </vt:variant>
      <vt:variant>
        <vt:i4>0</vt:i4>
      </vt:variant>
      <vt:variant>
        <vt:i4>5</vt:i4>
      </vt:variant>
      <vt:variant>
        <vt:lpwstr/>
      </vt:variant>
      <vt:variant>
        <vt:lpwstr>_Toc242592443</vt:lpwstr>
      </vt:variant>
      <vt:variant>
        <vt:i4>1048637</vt:i4>
      </vt:variant>
      <vt:variant>
        <vt:i4>110</vt:i4>
      </vt:variant>
      <vt:variant>
        <vt:i4>0</vt:i4>
      </vt:variant>
      <vt:variant>
        <vt:i4>5</vt:i4>
      </vt:variant>
      <vt:variant>
        <vt:lpwstr/>
      </vt:variant>
      <vt:variant>
        <vt:lpwstr>_Toc242592442</vt:lpwstr>
      </vt:variant>
      <vt:variant>
        <vt:i4>1048637</vt:i4>
      </vt:variant>
      <vt:variant>
        <vt:i4>104</vt:i4>
      </vt:variant>
      <vt:variant>
        <vt:i4>0</vt:i4>
      </vt:variant>
      <vt:variant>
        <vt:i4>5</vt:i4>
      </vt:variant>
      <vt:variant>
        <vt:lpwstr/>
      </vt:variant>
      <vt:variant>
        <vt:lpwstr>_Toc242592441</vt:lpwstr>
      </vt:variant>
      <vt:variant>
        <vt:i4>1048637</vt:i4>
      </vt:variant>
      <vt:variant>
        <vt:i4>98</vt:i4>
      </vt:variant>
      <vt:variant>
        <vt:i4>0</vt:i4>
      </vt:variant>
      <vt:variant>
        <vt:i4>5</vt:i4>
      </vt:variant>
      <vt:variant>
        <vt:lpwstr/>
      </vt:variant>
      <vt:variant>
        <vt:lpwstr>_Toc242592440</vt:lpwstr>
      </vt:variant>
      <vt:variant>
        <vt:i4>1507389</vt:i4>
      </vt:variant>
      <vt:variant>
        <vt:i4>92</vt:i4>
      </vt:variant>
      <vt:variant>
        <vt:i4>0</vt:i4>
      </vt:variant>
      <vt:variant>
        <vt:i4>5</vt:i4>
      </vt:variant>
      <vt:variant>
        <vt:lpwstr/>
      </vt:variant>
      <vt:variant>
        <vt:lpwstr>_Toc242592439</vt:lpwstr>
      </vt:variant>
      <vt:variant>
        <vt:i4>1507389</vt:i4>
      </vt:variant>
      <vt:variant>
        <vt:i4>86</vt:i4>
      </vt:variant>
      <vt:variant>
        <vt:i4>0</vt:i4>
      </vt:variant>
      <vt:variant>
        <vt:i4>5</vt:i4>
      </vt:variant>
      <vt:variant>
        <vt:lpwstr/>
      </vt:variant>
      <vt:variant>
        <vt:lpwstr>_Toc242592438</vt:lpwstr>
      </vt:variant>
      <vt:variant>
        <vt:i4>1507389</vt:i4>
      </vt:variant>
      <vt:variant>
        <vt:i4>80</vt:i4>
      </vt:variant>
      <vt:variant>
        <vt:i4>0</vt:i4>
      </vt:variant>
      <vt:variant>
        <vt:i4>5</vt:i4>
      </vt:variant>
      <vt:variant>
        <vt:lpwstr/>
      </vt:variant>
      <vt:variant>
        <vt:lpwstr>_Toc242592437</vt:lpwstr>
      </vt:variant>
      <vt:variant>
        <vt:i4>1507389</vt:i4>
      </vt:variant>
      <vt:variant>
        <vt:i4>74</vt:i4>
      </vt:variant>
      <vt:variant>
        <vt:i4>0</vt:i4>
      </vt:variant>
      <vt:variant>
        <vt:i4>5</vt:i4>
      </vt:variant>
      <vt:variant>
        <vt:lpwstr/>
      </vt:variant>
      <vt:variant>
        <vt:lpwstr>_Toc242592436</vt:lpwstr>
      </vt:variant>
      <vt:variant>
        <vt:i4>1507389</vt:i4>
      </vt:variant>
      <vt:variant>
        <vt:i4>68</vt:i4>
      </vt:variant>
      <vt:variant>
        <vt:i4>0</vt:i4>
      </vt:variant>
      <vt:variant>
        <vt:i4>5</vt:i4>
      </vt:variant>
      <vt:variant>
        <vt:lpwstr/>
      </vt:variant>
      <vt:variant>
        <vt:lpwstr>_Toc242592435</vt:lpwstr>
      </vt:variant>
      <vt:variant>
        <vt:i4>1507389</vt:i4>
      </vt:variant>
      <vt:variant>
        <vt:i4>62</vt:i4>
      </vt:variant>
      <vt:variant>
        <vt:i4>0</vt:i4>
      </vt:variant>
      <vt:variant>
        <vt:i4>5</vt:i4>
      </vt:variant>
      <vt:variant>
        <vt:lpwstr/>
      </vt:variant>
      <vt:variant>
        <vt:lpwstr>_Toc242592434</vt:lpwstr>
      </vt:variant>
      <vt:variant>
        <vt:i4>1507389</vt:i4>
      </vt:variant>
      <vt:variant>
        <vt:i4>56</vt:i4>
      </vt:variant>
      <vt:variant>
        <vt:i4>0</vt:i4>
      </vt:variant>
      <vt:variant>
        <vt:i4>5</vt:i4>
      </vt:variant>
      <vt:variant>
        <vt:lpwstr/>
      </vt:variant>
      <vt:variant>
        <vt:lpwstr>_Toc242592433</vt:lpwstr>
      </vt:variant>
      <vt:variant>
        <vt:i4>1507389</vt:i4>
      </vt:variant>
      <vt:variant>
        <vt:i4>50</vt:i4>
      </vt:variant>
      <vt:variant>
        <vt:i4>0</vt:i4>
      </vt:variant>
      <vt:variant>
        <vt:i4>5</vt:i4>
      </vt:variant>
      <vt:variant>
        <vt:lpwstr/>
      </vt:variant>
      <vt:variant>
        <vt:lpwstr>_Toc242592431</vt:lpwstr>
      </vt:variant>
      <vt:variant>
        <vt:i4>1507389</vt:i4>
      </vt:variant>
      <vt:variant>
        <vt:i4>44</vt:i4>
      </vt:variant>
      <vt:variant>
        <vt:i4>0</vt:i4>
      </vt:variant>
      <vt:variant>
        <vt:i4>5</vt:i4>
      </vt:variant>
      <vt:variant>
        <vt:lpwstr/>
      </vt:variant>
      <vt:variant>
        <vt:lpwstr>_Toc242592430</vt:lpwstr>
      </vt:variant>
      <vt:variant>
        <vt:i4>1441853</vt:i4>
      </vt:variant>
      <vt:variant>
        <vt:i4>38</vt:i4>
      </vt:variant>
      <vt:variant>
        <vt:i4>0</vt:i4>
      </vt:variant>
      <vt:variant>
        <vt:i4>5</vt:i4>
      </vt:variant>
      <vt:variant>
        <vt:lpwstr/>
      </vt:variant>
      <vt:variant>
        <vt:lpwstr>_Toc242592429</vt:lpwstr>
      </vt:variant>
      <vt:variant>
        <vt:i4>1441853</vt:i4>
      </vt:variant>
      <vt:variant>
        <vt:i4>32</vt:i4>
      </vt:variant>
      <vt:variant>
        <vt:i4>0</vt:i4>
      </vt:variant>
      <vt:variant>
        <vt:i4>5</vt:i4>
      </vt:variant>
      <vt:variant>
        <vt:lpwstr/>
      </vt:variant>
      <vt:variant>
        <vt:lpwstr>_Toc242592428</vt:lpwstr>
      </vt:variant>
      <vt:variant>
        <vt:i4>1441853</vt:i4>
      </vt:variant>
      <vt:variant>
        <vt:i4>26</vt:i4>
      </vt:variant>
      <vt:variant>
        <vt:i4>0</vt:i4>
      </vt:variant>
      <vt:variant>
        <vt:i4>5</vt:i4>
      </vt:variant>
      <vt:variant>
        <vt:lpwstr/>
      </vt:variant>
      <vt:variant>
        <vt:lpwstr>_Toc242592427</vt:lpwstr>
      </vt:variant>
      <vt:variant>
        <vt:i4>1441853</vt:i4>
      </vt:variant>
      <vt:variant>
        <vt:i4>20</vt:i4>
      </vt:variant>
      <vt:variant>
        <vt:i4>0</vt:i4>
      </vt:variant>
      <vt:variant>
        <vt:i4>5</vt:i4>
      </vt:variant>
      <vt:variant>
        <vt:lpwstr/>
      </vt:variant>
      <vt:variant>
        <vt:lpwstr>_Toc242592426</vt:lpwstr>
      </vt:variant>
      <vt:variant>
        <vt:i4>1441853</vt:i4>
      </vt:variant>
      <vt:variant>
        <vt:i4>14</vt:i4>
      </vt:variant>
      <vt:variant>
        <vt:i4>0</vt:i4>
      </vt:variant>
      <vt:variant>
        <vt:i4>5</vt:i4>
      </vt:variant>
      <vt:variant>
        <vt:lpwstr/>
      </vt:variant>
      <vt:variant>
        <vt:lpwstr>_Toc242592425</vt:lpwstr>
      </vt:variant>
      <vt:variant>
        <vt:i4>1441853</vt:i4>
      </vt:variant>
      <vt:variant>
        <vt:i4>8</vt:i4>
      </vt:variant>
      <vt:variant>
        <vt:i4>0</vt:i4>
      </vt:variant>
      <vt:variant>
        <vt:i4>5</vt:i4>
      </vt:variant>
      <vt:variant>
        <vt:lpwstr/>
      </vt:variant>
      <vt:variant>
        <vt:lpwstr>_Toc242592424</vt:lpwstr>
      </vt:variant>
      <vt:variant>
        <vt:i4>1441853</vt:i4>
      </vt:variant>
      <vt:variant>
        <vt:i4>2</vt:i4>
      </vt:variant>
      <vt:variant>
        <vt:i4>0</vt:i4>
      </vt:variant>
      <vt:variant>
        <vt:i4>5</vt:i4>
      </vt:variant>
      <vt:variant>
        <vt:lpwstr/>
      </vt:variant>
      <vt:variant>
        <vt:lpwstr>_Toc242592423</vt:lpwstr>
      </vt:variant>
      <vt:variant>
        <vt:i4>5308478</vt:i4>
      </vt:variant>
      <vt:variant>
        <vt:i4>6</vt:i4>
      </vt:variant>
      <vt:variant>
        <vt:i4>0</vt:i4>
      </vt:variant>
      <vt:variant>
        <vt:i4>5</vt:i4>
      </vt:variant>
      <vt:variant>
        <vt:lpwstr>http://www.acma.gov.au/web/STANDARD//pc%3DPC_1613</vt:lpwstr>
      </vt:variant>
      <vt:variant>
        <vt:lpwstr/>
      </vt:variant>
      <vt:variant>
        <vt:i4>7929920</vt:i4>
      </vt:variant>
      <vt:variant>
        <vt:i4>3</vt:i4>
      </vt:variant>
      <vt:variant>
        <vt:i4>0</vt:i4>
      </vt:variant>
      <vt:variant>
        <vt:i4>5</vt:i4>
      </vt:variant>
      <vt:variant>
        <vt:lpwstr>http://www.acma.gov.au/WEB/STANDARD/pc=PC_311443</vt:lpwstr>
      </vt:variant>
      <vt:variant>
        <vt:lpwstr/>
      </vt:variant>
      <vt:variant>
        <vt:i4>4391037</vt:i4>
      </vt:variant>
      <vt:variant>
        <vt:i4>0</vt:i4>
      </vt:variant>
      <vt:variant>
        <vt:i4>0</vt:i4>
      </vt:variant>
      <vt:variant>
        <vt:i4>5</vt:i4>
      </vt:variant>
      <vt:variant>
        <vt:lpwstr>http://www.acma.gov.au/WEB/STANDARD/pc=PC_2599</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Radar and IMT Adjacent Band Sharing</dc:title>
  <dc:creator>Omar Hashmi</dc:creator>
  <cp:lastModifiedBy>Steven Forst</cp:lastModifiedBy>
  <cp:revision>2</cp:revision>
  <cp:lastPrinted>2011-06-28T06:52:00Z</cp:lastPrinted>
  <dcterms:created xsi:type="dcterms:W3CDTF">2011-06-28T06:54:00Z</dcterms:created>
  <dcterms:modified xsi:type="dcterms:W3CDTF">2011-06-28T06:54:00Z</dcterms:modified>
  <cp:contentStatus>Final</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ntativeReviewCycleID">
    <vt:i4>530787528</vt:i4>
  </property>
  <property fmtid="{D5CDD505-2E9C-101B-9397-08002B2CF9AE}" pid="3" name="_ReviewCycleID">
    <vt:i4>530787528</vt:i4>
  </property>
  <property fmtid="{D5CDD505-2E9C-101B-9397-08002B2CF9AE}" pid="4" name="_NewReviewCycle">
    <vt:lpwstr/>
  </property>
  <property fmtid="{D5CDD505-2E9C-101B-9397-08002B2CF9AE}" pid="5" name="_EmailEntryID">
    <vt:lpwstr>00000000758830930E81B94A8707C7C25E7F5B300700D3EDEECE9CFD7E49A23A075D287A710E0000001198690000D3EDEECE9CFD7E49A23A075D287A710E000001F26A210000</vt:lpwstr>
  </property>
  <property fmtid="{D5CDD505-2E9C-101B-9397-08002B2CF9AE}" pid="6" name="_ReviewingToolsShownOnce">
    <vt:lpwstr/>
  </property>
  <property fmtid="{D5CDD505-2E9C-101B-9397-08002B2CF9AE}" pid="7" name="_MarkAsFinal">
    <vt:bool>true</vt:bool>
  </property>
</Properties>
</file>