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D79E5" w14:textId="1A7EE408" w:rsidR="00815098" w:rsidRDefault="00815098" w:rsidP="00815098">
      <w:pPr>
        <w:jc w:val="center"/>
        <w:rPr>
          <w:b/>
          <w:sz w:val="36"/>
          <w:szCs w:val="36"/>
        </w:rPr>
      </w:pPr>
      <w:r>
        <w:rPr>
          <w:b/>
          <w:noProof/>
          <w:sz w:val="36"/>
          <w:szCs w:val="36"/>
          <w:lang w:eastAsia="en-AU"/>
        </w:rPr>
        <w:drawing>
          <wp:inline distT="0" distB="0" distL="0" distR="0" wp14:anchorId="7A884F77" wp14:editId="21782DB9">
            <wp:extent cx="6647180" cy="962025"/>
            <wp:effectExtent l="0" t="0" r="1270" b="9525"/>
            <wp:docPr id="1" name="Picture 1"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MA_Masthead__GREYSCALE_A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7180" cy="962025"/>
                    </a:xfrm>
                    <a:prstGeom prst="rect">
                      <a:avLst/>
                    </a:prstGeom>
                    <a:noFill/>
                    <a:ln>
                      <a:noFill/>
                    </a:ln>
                  </pic:spPr>
                </pic:pic>
              </a:graphicData>
            </a:graphic>
          </wp:inline>
        </w:drawing>
      </w:r>
      <w:r>
        <w:rPr>
          <w:b/>
          <w:sz w:val="36"/>
          <w:szCs w:val="36"/>
        </w:rPr>
        <w:t>AUSTRALIAN COMMUNICATIONS AND MEDIA AUTHORITY</w:t>
      </w:r>
    </w:p>
    <w:p w14:paraId="4F1A3529" w14:textId="77777777" w:rsidR="00815098" w:rsidRPr="00815098" w:rsidRDefault="00815098" w:rsidP="00815098">
      <w:pPr>
        <w:spacing w:after="0"/>
        <w:jc w:val="center"/>
        <w:rPr>
          <w:b/>
          <w:i/>
          <w:sz w:val="28"/>
          <w:szCs w:val="28"/>
        </w:rPr>
      </w:pPr>
      <w:r w:rsidRPr="00815098">
        <w:rPr>
          <w:b/>
          <w:sz w:val="28"/>
          <w:szCs w:val="28"/>
        </w:rPr>
        <w:t xml:space="preserve">Exemption Order </w:t>
      </w:r>
      <w:r w:rsidRPr="00815098">
        <w:rPr>
          <w:b/>
          <w:noProof/>
          <w:sz w:val="28"/>
          <w:szCs w:val="28"/>
        </w:rPr>
        <w:t>STV/EO-00290</w:t>
      </w:r>
      <w:r w:rsidRPr="00815098">
        <w:rPr>
          <w:b/>
          <w:sz w:val="28"/>
          <w:szCs w:val="28"/>
        </w:rPr>
        <w:t xml:space="preserve"> made under </w:t>
      </w:r>
      <w:r w:rsidRPr="00815098">
        <w:rPr>
          <w:b/>
          <w:sz w:val="28"/>
          <w:szCs w:val="28"/>
        </w:rPr>
        <w:br/>
        <w:t xml:space="preserve">subsection 130ZY(3) of the </w:t>
      </w:r>
      <w:r w:rsidRPr="00815098">
        <w:rPr>
          <w:b/>
          <w:i/>
          <w:sz w:val="28"/>
          <w:szCs w:val="28"/>
        </w:rPr>
        <w:t>Broadcasting Services Act 1992</w:t>
      </w:r>
      <w:r w:rsidRPr="00815098">
        <w:rPr>
          <w:b/>
          <w:i/>
          <w:sz w:val="28"/>
          <w:szCs w:val="28"/>
        </w:rPr>
        <w:br/>
      </w:r>
    </w:p>
    <w:p w14:paraId="3B76401C" w14:textId="77777777" w:rsidR="00815098" w:rsidRPr="00815098" w:rsidRDefault="00815098" w:rsidP="00815098">
      <w:pPr>
        <w:spacing w:before="120" w:after="120"/>
        <w:ind w:left="709" w:hanging="709"/>
        <w:jc w:val="both"/>
        <w:rPr>
          <w:sz w:val="24"/>
          <w:szCs w:val="24"/>
        </w:rPr>
      </w:pPr>
      <w:r w:rsidRPr="00815098">
        <w:rPr>
          <w:rFonts w:ascii="Arial" w:hAnsi="Arial" w:cs="Arial"/>
          <w:b/>
          <w:sz w:val="24"/>
          <w:szCs w:val="24"/>
        </w:rPr>
        <w:t>1.</w:t>
      </w:r>
      <w:r w:rsidRPr="00815098">
        <w:rPr>
          <w:rFonts w:ascii="Arial" w:hAnsi="Arial" w:cs="Arial"/>
          <w:b/>
          <w:sz w:val="24"/>
          <w:szCs w:val="24"/>
        </w:rPr>
        <w:tab/>
        <w:t>Interpretation</w:t>
      </w:r>
      <w:bookmarkStart w:id="0" w:name="_GoBack"/>
      <w:bookmarkEnd w:id="0"/>
    </w:p>
    <w:p w14:paraId="42864052" w14:textId="77777777" w:rsidR="00815098" w:rsidRPr="00815098" w:rsidRDefault="00815098" w:rsidP="00815098">
      <w:pPr>
        <w:pStyle w:val="A2"/>
        <w:spacing w:after="120"/>
        <w:ind w:hanging="255"/>
      </w:pPr>
      <w:r w:rsidRPr="00815098">
        <w:tab/>
        <w:t>In this instrument:</w:t>
      </w:r>
    </w:p>
    <w:p w14:paraId="335E74F0" w14:textId="77777777" w:rsidR="00815098" w:rsidRPr="00815098" w:rsidRDefault="00815098" w:rsidP="00815098">
      <w:pPr>
        <w:spacing w:before="120" w:after="120"/>
        <w:ind w:left="720"/>
        <w:jc w:val="both"/>
        <w:rPr>
          <w:rFonts w:ascii="Times New Roman" w:hAnsi="Times New Roman" w:cs="Times New Roman"/>
          <w:sz w:val="24"/>
          <w:szCs w:val="24"/>
        </w:rPr>
      </w:pPr>
      <w:r w:rsidRPr="00815098">
        <w:rPr>
          <w:rFonts w:ascii="Times New Roman" w:hAnsi="Times New Roman" w:cs="Times New Roman"/>
          <w:b/>
          <w:i/>
          <w:sz w:val="24"/>
          <w:szCs w:val="24"/>
        </w:rPr>
        <w:t xml:space="preserve">ACMA </w:t>
      </w:r>
      <w:r w:rsidRPr="00815098">
        <w:rPr>
          <w:rFonts w:ascii="Times New Roman" w:hAnsi="Times New Roman" w:cs="Times New Roman"/>
          <w:sz w:val="24"/>
          <w:szCs w:val="24"/>
        </w:rPr>
        <w:t>means the Australian Communications and Media Authority;</w:t>
      </w:r>
    </w:p>
    <w:p w14:paraId="49B8EB49" w14:textId="77777777" w:rsidR="00815098" w:rsidRPr="00815098" w:rsidRDefault="00815098" w:rsidP="00815098">
      <w:pPr>
        <w:spacing w:before="120" w:after="120"/>
        <w:ind w:left="720"/>
        <w:jc w:val="both"/>
        <w:rPr>
          <w:rFonts w:ascii="Times New Roman" w:hAnsi="Times New Roman" w:cs="Times New Roman"/>
          <w:sz w:val="24"/>
          <w:szCs w:val="24"/>
        </w:rPr>
      </w:pPr>
      <w:r w:rsidRPr="00815098">
        <w:rPr>
          <w:rFonts w:ascii="Times New Roman" w:hAnsi="Times New Roman" w:cs="Times New Roman"/>
          <w:b/>
          <w:i/>
          <w:sz w:val="24"/>
          <w:szCs w:val="24"/>
        </w:rPr>
        <w:t>Act</w:t>
      </w:r>
      <w:r w:rsidRPr="00815098">
        <w:rPr>
          <w:rFonts w:ascii="Times New Roman" w:hAnsi="Times New Roman" w:cs="Times New Roman"/>
          <w:sz w:val="24"/>
          <w:szCs w:val="24"/>
        </w:rPr>
        <w:t xml:space="preserve"> means the </w:t>
      </w:r>
      <w:r w:rsidRPr="00815098">
        <w:rPr>
          <w:rFonts w:ascii="Times New Roman" w:hAnsi="Times New Roman" w:cs="Times New Roman"/>
          <w:i/>
          <w:sz w:val="24"/>
          <w:szCs w:val="24"/>
        </w:rPr>
        <w:t>Broadcasting Services Act 1992</w:t>
      </w:r>
      <w:r w:rsidRPr="00815098">
        <w:rPr>
          <w:rFonts w:ascii="Times New Roman" w:hAnsi="Times New Roman" w:cs="Times New Roman"/>
          <w:sz w:val="24"/>
          <w:szCs w:val="24"/>
        </w:rPr>
        <w:t>;</w:t>
      </w:r>
    </w:p>
    <w:p w14:paraId="56273007" w14:textId="77777777" w:rsidR="00815098" w:rsidRPr="00815098" w:rsidRDefault="00815098" w:rsidP="00815098">
      <w:pPr>
        <w:spacing w:before="120" w:after="120"/>
        <w:ind w:left="720"/>
        <w:jc w:val="both"/>
        <w:rPr>
          <w:rFonts w:ascii="Times New Roman" w:hAnsi="Times New Roman" w:cs="Times New Roman"/>
          <w:sz w:val="24"/>
          <w:szCs w:val="24"/>
        </w:rPr>
      </w:pPr>
      <w:r w:rsidRPr="00815098">
        <w:rPr>
          <w:rFonts w:ascii="Times New Roman" w:hAnsi="Times New Roman" w:cs="Times New Roman"/>
          <w:b/>
          <w:i/>
          <w:sz w:val="24"/>
          <w:szCs w:val="24"/>
        </w:rPr>
        <w:t>Applicant</w:t>
      </w:r>
      <w:r w:rsidRPr="00815098">
        <w:rPr>
          <w:rFonts w:ascii="Times New Roman" w:hAnsi="Times New Roman" w:cs="Times New Roman"/>
          <w:b/>
          <w:sz w:val="24"/>
          <w:szCs w:val="24"/>
        </w:rPr>
        <w:t xml:space="preserve"> </w:t>
      </w:r>
      <w:r w:rsidRPr="00815098">
        <w:rPr>
          <w:rFonts w:ascii="Times New Roman" w:hAnsi="Times New Roman" w:cs="Times New Roman"/>
          <w:sz w:val="24"/>
          <w:szCs w:val="24"/>
        </w:rPr>
        <w:t xml:space="preserve">means </w:t>
      </w:r>
      <w:r w:rsidRPr="00815098">
        <w:rPr>
          <w:rFonts w:ascii="Times New Roman" w:hAnsi="Times New Roman" w:cs="Times New Roman"/>
          <w:noProof/>
          <w:sz w:val="24"/>
          <w:szCs w:val="24"/>
        </w:rPr>
        <w:t>FetchTV</w:t>
      </w:r>
      <w:r w:rsidRPr="00815098">
        <w:rPr>
          <w:rFonts w:ascii="Times New Roman" w:hAnsi="Times New Roman" w:cs="Times New Roman"/>
          <w:sz w:val="24"/>
          <w:szCs w:val="24"/>
        </w:rPr>
        <w:t xml:space="preserve"> Pty Ltd (ABN 36 130 669 500);</w:t>
      </w:r>
    </w:p>
    <w:p w14:paraId="386A5496" w14:textId="77777777" w:rsidR="00815098" w:rsidRPr="00815098" w:rsidRDefault="00815098" w:rsidP="00815098">
      <w:pPr>
        <w:spacing w:before="120" w:after="120"/>
        <w:ind w:left="720"/>
        <w:jc w:val="both"/>
        <w:rPr>
          <w:rFonts w:ascii="Times New Roman" w:hAnsi="Times New Roman" w:cs="Times New Roman"/>
          <w:sz w:val="24"/>
          <w:szCs w:val="24"/>
        </w:rPr>
      </w:pPr>
      <w:r w:rsidRPr="00815098">
        <w:rPr>
          <w:rFonts w:ascii="Times New Roman" w:hAnsi="Times New Roman" w:cs="Times New Roman"/>
          <w:b/>
          <w:i/>
          <w:sz w:val="24"/>
          <w:szCs w:val="24"/>
        </w:rPr>
        <w:t xml:space="preserve">Application </w:t>
      </w:r>
      <w:r w:rsidRPr="00815098">
        <w:rPr>
          <w:rFonts w:ascii="Times New Roman" w:hAnsi="Times New Roman" w:cs="Times New Roman"/>
          <w:sz w:val="24"/>
          <w:szCs w:val="24"/>
        </w:rPr>
        <w:t xml:space="preserve">means the </w:t>
      </w:r>
      <w:r w:rsidRPr="00815098">
        <w:rPr>
          <w:rFonts w:ascii="Times New Roman" w:hAnsi="Times New Roman" w:cs="Times New Roman"/>
          <w:noProof/>
          <w:sz w:val="24"/>
          <w:szCs w:val="24"/>
        </w:rPr>
        <w:t>exemption order</w:t>
      </w:r>
      <w:r w:rsidRPr="00815098">
        <w:rPr>
          <w:rFonts w:ascii="Times New Roman" w:hAnsi="Times New Roman" w:cs="Times New Roman"/>
          <w:sz w:val="24"/>
          <w:szCs w:val="24"/>
        </w:rPr>
        <w:t xml:space="preserve"> application made on </w:t>
      </w:r>
      <w:r w:rsidRPr="00815098">
        <w:rPr>
          <w:rFonts w:ascii="Times New Roman" w:hAnsi="Times New Roman" w:cs="Times New Roman"/>
          <w:noProof/>
          <w:sz w:val="24"/>
          <w:szCs w:val="24"/>
        </w:rPr>
        <w:t>21 February 2017</w:t>
      </w:r>
      <w:r w:rsidRPr="00815098">
        <w:rPr>
          <w:rFonts w:ascii="Times New Roman" w:hAnsi="Times New Roman" w:cs="Times New Roman"/>
          <w:sz w:val="24"/>
          <w:szCs w:val="24"/>
        </w:rPr>
        <w:t xml:space="preserve"> in respect of the Service;</w:t>
      </w:r>
    </w:p>
    <w:p w14:paraId="623BC260" w14:textId="77777777" w:rsidR="00815098" w:rsidRPr="00815098" w:rsidRDefault="00815098" w:rsidP="00815098">
      <w:pPr>
        <w:spacing w:before="120" w:after="120"/>
        <w:ind w:left="720"/>
        <w:jc w:val="both"/>
        <w:rPr>
          <w:rFonts w:ascii="Times New Roman" w:hAnsi="Times New Roman" w:cs="Times New Roman"/>
          <w:sz w:val="24"/>
          <w:szCs w:val="24"/>
        </w:rPr>
      </w:pPr>
      <w:r w:rsidRPr="00815098">
        <w:rPr>
          <w:rFonts w:ascii="Times New Roman" w:hAnsi="Times New Roman" w:cs="Times New Roman"/>
          <w:b/>
          <w:i/>
          <w:sz w:val="24"/>
          <w:szCs w:val="24"/>
        </w:rPr>
        <w:t xml:space="preserve">Previous Application </w:t>
      </w:r>
      <w:r w:rsidRPr="00815098">
        <w:rPr>
          <w:rFonts w:ascii="Times New Roman" w:hAnsi="Times New Roman" w:cs="Times New Roman"/>
          <w:sz w:val="24"/>
          <w:szCs w:val="24"/>
        </w:rPr>
        <w:t xml:space="preserve">means the exemption order application received on </w:t>
      </w:r>
      <w:r w:rsidRPr="00815098">
        <w:rPr>
          <w:rFonts w:ascii="Times New Roman" w:hAnsi="Times New Roman" w:cs="Times New Roman"/>
          <w:noProof/>
          <w:sz w:val="24"/>
          <w:szCs w:val="24"/>
        </w:rPr>
        <w:t>24 December 2014</w:t>
      </w:r>
      <w:r w:rsidRPr="00815098">
        <w:rPr>
          <w:rFonts w:ascii="Times New Roman" w:hAnsi="Times New Roman" w:cs="Times New Roman"/>
          <w:sz w:val="24"/>
          <w:szCs w:val="24"/>
        </w:rPr>
        <w:t xml:space="preserve"> (application number </w:t>
      </w:r>
      <w:r w:rsidRPr="00815098">
        <w:rPr>
          <w:rFonts w:ascii="Times New Roman" w:hAnsi="Times New Roman" w:cs="Times New Roman"/>
          <w:noProof/>
          <w:sz w:val="24"/>
          <w:szCs w:val="24"/>
        </w:rPr>
        <w:t>157</w:t>
      </w:r>
      <w:r w:rsidRPr="00815098">
        <w:rPr>
          <w:rFonts w:ascii="Times New Roman" w:hAnsi="Times New Roman" w:cs="Times New Roman"/>
          <w:sz w:val="24"/>
          <w:szCs w:val="24"/>
        </w:rPr>
        <w:t>), in respect of the Service;</w:t>
      </w:r>
    </w:p>
    <w:p w14:paraId="299CCC72" w14:textId="77777777" w:rsidR="00815098" w:rsidRPr="00815098" w:rsidRDefault="00815098" w:rsidP="00815098">
      <w:pPr>
        <w:spacing w:before="120" w:after="120"/>
        <w:ind w:left="720"/>
        <w:jc w:val="both"/>
        <w:rPr>
          <w:rFonts w:ascii="Times New Roman" w:hAnsi="Times New Roman" w:cs="Times New Roman"/>
          <w:sz w:val="24"/>
          <w:szCs w:val="24"/>
        </w:rPr>
      </w:pPr>
      <w:r w:rsidRPr="00815098">
        <w:rPr>
          <w:rFonts w:ascii="Times New Roman" w:hAnsi="Times New Roman" w:cs="Times New Roman"/>
          <w:b/>
          <w:i/>
          <w:sz w:val="24"/>
          <w:szCs w:val="24"/>
        </w:rPr>
        <w:t>Service</w:t>
      </w:r>
      <w:r w:rsidRPr="00815098">
        <w:rPr>
          <w:rFonts w:ascii="Times New Roman" w:hAnsi="Times New Roman" w:cs="Times New Roman"/>
          <w:sz w:val="24"/>
          <w:szCs w:val="24"/>
        </w:rPr>
        <w:t xml:space="preserve"> means </w:t>
      </w:r>
      <w:r w:rsidRPr="00815098">
        <w:rPr>
          <w:rFonts w:ascii="Times New Roman" w:hAnsi="Times New Roman" w:cs="Times New Roman"/>
          <w:noProof/>
          <w:sz w:val="24"/>
          <w:szCs w:val="24"/>
        </w:rPr>
        <w:t>Ovation; and</w:t>
      </w:r>
    </w:p>
    <w:p w14:paraId="7F5BF6A5" w14:textId="77777777" w:rsidR="00815098" w:rsidRDefault="00815098" w:rsidP="00815098">
      <w:pPr>
        <w:spacing w:before="120" w:after="120"/>
        <w:ind w:left="720"/>
        <w:jc w:val="both"/>
        <w:rPr>
          <w:rFonts w:ascii="Times New Roman" w:hAnsi="Times New Roman" w:cs="Times New Roman"/>
          <w:sz w:val="24"/>
          <w:szCs w:val="24"/>
        </w:rPr>
      </w:pPr>
      <w:r w:rsidRPr="00815098">
        <w:rPr>
          <w:rFonts w:ascii="Times New Roman" w:hAnsi="Times New Roman" w:cs="Times New Roman"/>
          <w:b/>
          <w:i/>
          <w:sz w:val="24"/>
          <w:szCs w:val="24"/>
        </w:rPr>
        <w:t xml:space="preserve">Specified Eligible Period </w:t>
      </w:r>
      <w:r w:rsidRPr="00815098">
        <w:rPr>
          <w:rFonts w:ascii="Times New Roman" w:hAnsi="Times New Roman" w:cs="Times New Roman"/>
          <w:sz w:val="24"/>
          <w:szCs w:val="24"/>
        </w:rPr>
        <w:t>means 1 July 2016 to 30 June 2017</w:t>
      </w:r>
      <w:r w:rsidRPr="00815098">
        <w:rPr>
          <w:rFonts w:ascii="Times New Roman" w:hAnsi="Times New Roman" w:cs="Times New Roman"/>
          <w:noProof/>
          <w:sz w:val="24"/>
          <w:szCs w:val="24"/>
        </w:rPr>
        <w:t>.</w:t>
      </w:r>
    </w:p>
    <w:p w14:paraId="061211DB" w14:textId="77777777" w:rsidR="00815098" w:rsidRDefault="00815098" w:rsidP="00815098">
      <w:pPr>
        <w:pStyle w:val="A2"/>
        <w:spacing w:after="120"/>
      </w:pPr>
    </w:p>
    <w:p w14:paraId="7E43A00C" w14:textId="77777777" w:rsidR="00815098" w:rsidRDefault="00815098" w:rsidP="00815098">
      <w:pPr>
        <w:spacing w:before="120" w:after="120"/>
        <w:ind w:left="709" w:hanging="709"/>
        <w:jc w:val="both"/>
        <w:rPr>
          <w:rFonts w:ascii="Arial" w:hAnsi="Arial" w:cs="Arial"/>
          <w:b/>
          <w:sz w:val="24"/>
          <w:szCs w:val="24"/>
        </w:rPr>
      </w:pPr>
      <w:r>
        <w:rPr>
          <w:rFonts w:ascii="Arial" w:hAnsi="Arial" w:cs="Arial"/>
          <w:b/>
          <w:sz w:val="24"/>
          <w:szCs w:val="24"/>
        </w:rPr>
        <w:t>2.</w:t>
      </w:r>
      <w:r>
        <w:rPr>
          <w:rFonts w:ascii="Arial" w:hAnsi="Arial" w:cs="Arial"/>
          <w:b/>
          <w:sz w:val="24"/>
          <w:szCs w:val="24"/>
        </w:rPr>
        <w:tab/>
        <w:t>Exemption</w:t>
      </w:r>
    </w:p>
    <w:p w14:paraId="035FF3FC" w14:textId="77777777" w:rsidR="00815098" w:rsidRDefault="00815098" w:rsidP="0081509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b/>
        <w:t>Under subsection 130ZY(3) of the Act, the ACMA:</w:t>
      </w:r>
    </w:p>
    <w:p w14:paraId="131FB556" w14:textId="77777777" w:rsidR="00815098" w:rsidRDefault="00815098" w:rsidP="00815098">
      <w:pPr>
        <w:spacing w:after="0"/>
        <w:ind w:left="1418" w:hanging="69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having considered the written representations made by the Applicant in the Application and in Previous Application, the supporting evidence submitted with the Application and in Previous Application, and the submissions received within the period of 30 days from the date the draft order was published; and</w:t>
      </w:r>
      <w:r>
        <w:rPr>
          <w:rFonts w:ascii="Times New Roman" w:hAnsi="Times New Roman" w:cs="Times New Roman"/>
          <w:sz w:val="24"/>
          <w:szCs w:val="24"/>
        </w:rPr>
        <w:br/>
      </w:r>
    </w:p>
    <w:p w14:paraId="427C4CDA" w14:textId="77777777" w:rsidR="00815098" w:rsidRDefault="00815098" w:rsidP="00815098">
      <w:pPr>
        <w:spacing w:after="0"/>
        <w:ind w:left="1418" w:hanging="698"/>
        <w:jc w:val="both"/>
        <w:rPr>
          <w:rFonts w:ascii="Times New Roman" w:hAnsi="Times New Roman" w:cs="Times New Roman"/>
          <w:b/>
          <w:i/>
          <w:sz w:val="24"/>
          <w:szCs w:val="24"/>
        </w:rPr>
      </w:pPr>
      <w:r>
        <w:rPr>
          <w:rFonts w:ascii="Times New Roman" w:hAnsi="Times New Roman" w:cs="Times New Roman"/>
          <w:sz w:val="24"/>
          <w:szCs w:val="24"/>
        </w:rPr>
        <w:t>(b)</w:t>
      </w:r>
      <w:r>
        <w:rPr>
          <w:rFonts w:ascii="Times New Roman" w:hAnsi="Times New Roman" w:cs="Times New Roman"/>
          <w:sz w:val="24"/>
          <w:szCs w:val="24"/>
        </w:rPr>
        <w:tab/>
        <w:t>being satisfied that a refusal to make the exemption order would impose an unjustifiable hardship on the Applicant;</w:t>
      </w:r>
    </w:p>
    <w:p w14:paraId="359D3245" w14:textId="77777777" w:rsidR="00815098" w:rsidRDefault="00815098" w:rsidP="00815098">
      <w:pPr>
        <w:spacing w:after="0"/>
        <w:ind w:left="1418" w:hanging="698"/>
        <w:jc w:val="both"/>
        <w:rPr>
          <w:rFonts w:ascii="Times New Roman" w:hAnsi="Times New Roman" w:cs="Times New Roman"/>
          <w:b/>
          <w:i/>
          <w:sz w:val="24"/>
          <w:szCs w:val="24"/>
        </w:rPr>
      </w:pPr>
    </w:p>
    <w:p w14:paraId="6A9E4A32" w14:textId="77777777" w:rsidR="00815098" w:rsidRDefault="00815098" w:rsidP="00815098">
      <w:pPr>
        <w:spacing w:after="240"/>
        <w:ind w:left="1417" w:hanging="697"/>
        <w:jc w:val="both"/>
        <w:rPr>
          <w:rFonts w:ascii="Times New Roman" w:hAnsi="Times New Roman" w:cs="Times New Roman"/>
          <w:sz w:val="24"/>
          <w:szCs w:val="24"/>
        </w:rPr>
      </w:pPr>
      <w:r>
        <w:rPr>
          <w:rFonts w:ascii="Times New Roman" w:hAnsi="Times New Roman" w:cs="Times New Roman"/>
          <w:b/>
          <w:i/>
          <w:sz w:val="24"/>
          <w:szCs w:val="24"/>
        </w:rPr>
        <w:t>EXEMPTS</w:t>
      </w:r>
      <w:r>
        <w:rPr>
          <w:rFonts w:ascii="Times New Roman" w:hAnsi="Times New Roman" w:cs="Times New Roman"/>
          <w:sz w:val="24"/>
          <w:szCs w:val="24"/>
        </w:rPr>
        <w:t xml:space="preserve"> the Applicant from the application of subsection 130ZV(1) of the Act in respect of the Service for the Specified Eligible Period.</w:t>
      </w:r>
    </w:p>
    <w:p w14:paraId="1B42911C" w14:textId="77777777" w:rsidR="000F3B78" w:rsidRDefault="000F3B78" w:rsidP="00815098">
      <w:pPr>
        <w:rPr>
          <w:rFonts w:ascii="Times New Roman" w:hAnsi="Times New Roman" w:cs="Times New Roman"/>
          <w:sz w:val="24"/>
          <w:szCs w:val="24"/>
        </w:rPr>
      </w:pPr>
    </w:p>
    <w:p w14:paraId="71B7C4FF" w14:textId="77777777" w:rsidR="000F3B78" w:rsidRDefault="000F3B78" w:rsidP="00815098">
      <w:pPr>
        <w:rPr>
          <w:rFonts w:ascii="Times New Roman" w:hAnsi="Times New Roman" w:cs="Times New Roman"/>
          <w:sz w:val="24"/>
          <w:szCs w:val="24"/>
        </w:rPr>
      </w:pPr>
    </w:p>
    <w:p w14:paraId="2D1442D2" w14:textId="706DAD50" w:rsidR="00815098" w:rsidRPr="004D0B15" w:rsidRDefault="00815098" w:rsidP="004D0B15">
      <w:pPr>
        <w:rPr>
          <w:rFonts w:ascii="Times New Roman" w:hAnsi="Times New Roman" w:cs="Times New Roman"/>
          <w:sz w:val="24"/>
          <w:szCs w:val="24"/>
        </w:rPr>
        <w:sectPr w:rsidR="00815098" w:rsidRPr="004D0B15">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284" w:left="1418" w:header="709" w:footer="709" w:gutter="0"/>
          <w:pgNumType w:start="1"/>
          <w:cols w:space="720"/>
        </w:sectPr>
      </w:pPr>
      <w:r>
        <w:rPr>
          <w:rFonts w:ascii="Times New Roman" w:hAnsi="Times New Roman" w:cs="Times New Roman"/>
          <w:sz w:val="24"/>
          <w:szCs w:val="24"/>
        </w:rPr>
        <w:t>Dated:</w:t>
      </w:r>
      <w:r>
        <w:rPr>
          <w:rFonts w:ascii="Times New Roman" w:hAnsi="Times New Roman" w:cs="Times New Roman"/>
          <w:sz w:val="24"/>
          <w:szCs w:val="24"/>
        </w:rPr>
        <w:tab/>
        <w:t>19 May 2017</w:t>
      </w:r>
    </w:p>
    <w:p w14:paraId="7D5435A5" w14:textId="77777777" w:rsidR="00815098" w:rsidRDefault="00815098" w:rsidP="00815098">
      <w:pPr>
        <w:pStyle w:val="ABABodyText"/>
        <w:tabs>
          <w:tab w:val="left" w:pos="4820"/>
        </w:tabs>
        <w:spacing w:before="240"/>
      </w:pPr>
    </w:p>
    <w:p w14:paraId="29C557F8" w14:textId="77777777" w:rsidR="006C32D8" w:rsidRDefault="006C32D8"/>
    <w:sectPr w:rsidR="006C32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B0539" w14:textId="77777777" w:rsidR="00684E68" w:rsidRDefault="00684E68" w:rsidP="00684E68">
      <w:pPr>
        <w:spacing w:after="0" w:line="240" w:lineRule="auto"/>
      </w:pPr>
      <w:r>
        <w:separator/>
      </w:r>
    </w:p>
  </w:endnote>
  <w:endnote w:type="continuationSeparator" w:id="0">
    <w:p w14:paraId="0828FDF0" w14:textId="77777777" w:rsidR="00684E68" w:rsidRDefault="00684E68" w:rsidP="0068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0754C" w14:textId="77777777" w:rsidR="00684E68" w:rsidRDefault="00684E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FEF20" w14:textId="77777777" w:rsidR="00684E68" w:rsidRDefault="00684E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CB7D" w14:textId="77777777" w:rsidR="00684E68" w:rsidRDefault="00684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2603B" w14:textId="77777777" w:rsidR="00684E68" w:rsidRDefault="00684E68" w:rsidP="00684E68">
      <w:pPr>
        <w:spacing w:after="0" w:line="240" w:lineRule="auto"/>
      </w:pPr>
      <w:r>
        <w:separator/>
      </w:r>
    </w:p>
  </w:footnote>
  <w:footnote w:type="continuationSeparator" w:id="0">
    <w:p w14:paraId="0B5E71C5" w14:textId="77777777" w:rsidR="00684E68" w:rsidRDefault="00684E68" w:rsidP="00684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61C30" w14:textId="77777777" w:rsidR="00684E68" w:rsidRDefault="00684E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AD0CD" w14:textId="77777777" w:rsidR="00684E68" w:rsidRDefault="00684E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8C075" w14:textId="77777777" w:rsidR="00684E68" w:rsidRDefault="00684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D8"/>
    <w:rsid w:val="000F3B78"/>
    <w:rsid w:val="002A0610"/>
    <w:rsid w:val="004D0B15"/>
    <w:rsid w:val="006755D2"/>
    <w:rsid w:val="00684E68"/>
    <w:rsid w:val="00696A30"/>
    <w:rsid w:val="006C32D8"/>
    <w:rsid w:val="0081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557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098"/>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BodyText">
    <w:name w:val="ABA Body Text"/>
    <w:rsid w:val="00815098"/>
    <w:pPr>
      <w:suppressAutoHyphens/>
      <w:snapToGrid w:val="0"/>
      <w:spacing w:before="80" w:after="120" w:line="280" w:lineRule="atLeast"/>
    </w:pPr>
    <w:rPr>
      <w:rFonts w:ascii="Times New Roman" w:eastAsia="Times New Roman" w:hAnsi="Times New Roman" w:cs="Times New Roman"/>
      <w:sz w:val="24"/>
      <w:szCs w:val="20"/>
      <w:lang w:val="en-AU"/>
    </w:rPr>
  </w:style>
  <w:style w:type="paragraph" w:customStyle="1" w:styleId="A2">
    <w:name w:val="A2"/>
    <w:aliases w:val="1.1 amendment,Instruction amendment"/>
    <w:basedOn w:val="Normal"/>
    <w:next w:val="Normal"/>
    <w:rsid w:val="00815098"/>
    <w:pPr>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84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E68"/>
    <w:rPr>
      <w:lang w:val="en-AU"/>
    </w:rPr>
  </w:style>
  <w:style w:type="paragraph" w:styleId="Footer">
    <w:name w:val="footer"/>
    <w:basedOn w:val="Normal"/>
    <w:link w:val="FooterChar"/>
    <w:uiPriority w:val="99"/>
    <w:unhideWhenUsed/>
    <w:rsid w:val="00684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E68"/>
    <w:rPr>
      <w:lang w:val="en-AU"/>
    </w:rPr>
  </w:style>
  <w:style w:type="paragraph" w:styleId="BalloonText">
    <w:name w:val="Balloon Text"/>
    <w:basedOn w:val="Normal"/>
    <w:link w:val="BalloonTextChar"/>
    <w:uiPriority w:val="99"/>
    <w:semiHidden/>
    <w:unhideWhenUsed/>
    <w:rsid w:val="000F3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78"/>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9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AM7W7QW6R7VW-674487575-3542</_dlc_DocId>
    <_dlc_DocIdUrl xmlns="d71819ef-55b9-420a-86a4-d36bc037540e">
      <Url>http://collaboration/organisation/cccd/CCB/MOD/_layouts/15/DocIdRedir.aspx?ID=AM7W7QW6R7VW-674487575-3542</Url>
      <Description>AM7W7QW6R7VW-674487575-3542</Description>
    </_dlc_DocIdUrl>
  </documentManagement>
</p:properties>
</file>

<file path=customXml/itemProps1.xml><?xml version="1.0" encoding="utf-8"?>
<ds:datastoreItem xmlns:ds="http://schemas.openxmlformats.org/officeDocument/2006/customXml" ds:itemID="{1B9790B0-9750-4FB5-86EB-A2BE9D1CA059}">
  <ds:schemaRefs>
    <ds:schemaRef ds:uri="http://schemas.microsoft.com/sharepoint/v3/contenttype/forms"/>
  </ds:schemaRefs>
</ds:datastoreItem>
</file>

<file path=customXml/itemProps2.xml><?xml version="1.0" encoding="utf-8"?>
<ds:datastoreItem xmlns:ds="http://schemas.openxmlformats.org/officeDocument/2006/customXml" ds:itemID="{E539E125-C923-4753-8F4D-70423AA8B945}">
  <ds:schemaRefs>
    <ds:schemaRef ds:uri="http://schemas.microsoft.com/sharepoint/events"/>
  </ds:schemaRefs>
</ds:datastoreItem>
</file>

<file path=customXml/itemProps3.xml><?xml version="1.0" encoding="utf-8"?>
<ds:datastoreItem xmlns:ds="http://schemas.openxmlformats.org/officeDocument/2006/customXml" ds:itemID="{5105AB7A-1435-4402-BD84-F17059A69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AFAA12-3681-4420-8BC7-F234A47C1392}">
  <ds:schemaRef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71819ef-55b9-420a-86a4-d36bc03754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2017-05-19T07:00:00Z</dcterms:created>
  <dcterms:modified xsi:type="dcterms:W3CDTF">2017-05-23T02:06:00Z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4ba294e2-c130-484e-aed5-7482ea946071</vt:lpwstr>
  </property>
  <property fmtid="{D5CDD505-2E9C-101B-9397-08002B2CF9AE}" pid="3" name="ContentTypeId">
    <vt:lpwstr>0x010100C3F99C8C096DCE4E86DD43B0E41819A8</vt:lpwstr>
  </property>
  <property fmtid="{D5CDD505-2E9C-101B-9397-08002B2CF9AE}" pid="4" name="_MarkAsFinal">
    <vt:bool>true</vt:bool>
  </property>
</Properties>
</file>